
<file path=[Content_Types].xml><?xml version="1.0" encoding="utf-8"?>
<Types xmlns="http://schemas.openxmlformats.org/package/2006/content-types">
  <Default Extension="emf" ContentType="image/x-emf"/>
  <Default Extension="jfif" ContentType="image/jpeg"/>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B1AC0F" w14:textId="1BF27FD8" w:rsidR="00ED6D55" w:rsidRDefault="00A3170E">
      <w:pPr>
        <w:pStyle w:val="af"/>
        <w:spacing w:before="67"/>
        <w:ind w:left="55" w:right="17"/>
        <w:jc w:val="center"/>
        <w:rPr>
          <w:lang w:val="kk-KZ"/>
        </w:rPr>
      </w:pPr>
      <w:r>
        <w:t>Казахский арго</w:t>
      </w:r>
      <w:r>
        <w:rPr>
          <w:lang w:val="kk-KZ"/>
        </w:rPr>
        <w:t>технический исследовательский</w:t>
      </w:r>
      <w:r>
        <w:t xml:space="preserve"> университет</w:t>
      </w:r>
      <w:r>
        <w:rPr>
          <w:lang w:val="kk-KZ"/>
        </w:rPr>
        <w:t xml:space="preserve"> имени Сакена Сейфуллина</w:t>
      </w:r>
    </w:p>
    <w:p w14:paraId="40B1AC10" w14:textId="77777777" w:rsidR="00ED6D55" w:rsidRDefault="00ED6D55">
      <w:pPr>
        <w:pStyle w:val="af"/>
        <w:rPr>
          <w:sz w:val="30"/>
        </w:rPr>
      </w:pPr>
    </w:p>
    <w:p w14:paraId="40B1AC11" w14:textId="77777777" w:rsidR="00ED6D55" w:rsidRDefault="00ED6D55">
      <w:pPr>
        <w:pStyle w:val="af"/>
        <w:spacing w:before="2"/>
        <w:rPr>
          <w:sz w:val="26"/>
        </w:rPr>
      </w:pPr>
    </w:p>
    <w:p w14:paraId="40B1AC12" w14:textId="77777777" w:rsidR="00ED6D55" w:rsidRDefault="00A3170E">
      <w:pPr>
        <w:pStyle w:val="af"/>
        <w:tabs>
          <w:tab w:val="left" w:pos="7175"/>
        </w:tabs>
        <w:ind w:right="17"/>
        <w:jc w:val="center"/>
      </w:pPr>
      <w:r>
        <w:t>УДК:</w:t>
      </w:r>
      <w:r>
        <w:rPr>
          <w:spacing w:val="-2"/>
        </w:rPr>
        <w:t xml:space="preserve"> </w:t>
      </w:r>
      <w:r>
        <w:t>635.65:632.4:632.93</w:t>
      </w:r>
      <w:r>
        <w:rPr>
          <w:lang w:val="kk-KZ"/>
        </w:rPr>
        <w:t xml:space="preserve">                                                     </w:t>
      </w:r>
      <w:r>
        <w:t>На правах</w:t>
      </w:r>
      <w:r>
        <w:rPr>
          <w:spacing w:val="-1"/>
        </w:rPr>
        <w:t xml:space="preserve"> </w:t>
      </w:r>
      <w:r>
        <w:t>рукописи</w:t>
      </w:r>
    </w:p>
    <w:p w14:paraId="40B1AC13" w14:textId="77777777" w:rsidR="00ED6D55" w:rsidRDefault="00ED6D55">
      <w:pPr>
        <w:pStyle w:val="af"/>
        <w:rPr>
          <w:sz w:val="30"/>
        </w:rPr>
      </w:pPr>
    </w:p>
    <w:p w14:paraId="40B1AC14" w14:textId="77777777" w:rsidR="00ED6D55" w:rsidRDefault="00ED6D55">
      <w:pPr>
        <w:pStyle w:val="af"/>
        <w:rPr>
          <w:sz w:val="30"/>
        </w:rPr>
      </w:pPr>
    </w:p>
    <w:p w14:paraId="40B1AC15" w14:textId="77777777" w:rsidR="00ED6D55" w:rsidRDefault="00ED6D55">
      <w:pPr>
        <w:pStyle w:val="af"/>
        <w:rPr>
          <w:sz w:val="30"/>
        </w:rPr>
      </w:pPr>
    </w:p>
    <w:p w14:paraId="40B1AC16" w14:textId="77777777" w:rsidR="00ED6D55" w:rsidRDefault="00ED6D55">
      <w:pPr>
        <w:pStyle w:val="af"/>
        <w:rPr>
          <w:sz w:val="30"/>
        </w:rPr>
      </w:pPr>
    </w:p>
    <w:p w14:paraId="40B1AC17" w14:textId="77777777" w:rsidR="00ED6D55" w:rsidRDefault="00ED6D55">
      <w:pPr>
        <w:pStyle w:val="af"/>
        <w:rPr>
          <w:sz w:val="30"/>
        </w:rPr>
      </w:pPr>
    </w:p>
    <w:p w14:paraId="40B1AC18" w14:textId="77777777" w:rsidR="00ED6D55" w:rsidRDefault="00A3170E">
      <w:pPr>
        <w:pStyle w:val="21"/>
        <w:spacing w:before="211"/>
        <w:ind w:left="55" w:right="17"/>
        <w:jc w:val="center"/>
        <w:rPr>
          <w:lang w:val="kk-KZ"/>
        </w:rPr>
      </w:pPr>
      <w:r>
        <w:rPr>
          <w:lang w:val="kk-KZ"/>
        </w:rPr>
        <w:t>КАНАПИН ЧИНГИЗ БУЛАТОВИЧ</w:t>
      </w:r>
    </w:p>
    <w:p w14:paraId="40B1AC19" w14:textId="77777777" w:rsidR="00ED6D55" w:rsidRDefault="00ED6D55">
      <w:pPr>
        <w:pStyle w:val="af"/>
        <w:rPr>
          <w:b/>
          <w:sz w:val="30"/>
        </w:rPr>
      </w:pPr>
    </w:p>
    <w:p w14:paraId="40B1AC1A" w14:textId="77777777" w:rsidR="00ED6D55" w:rsidRDefault="00ED6D55">
      <w:pPr>
        <w:pStyle w:val="af"/>
        <w:spacing w:before="2"/>
        <w:rPr>
          <w:b/>
          <w:sz w:val="26"/>
        </w:rPr>
      </w:pPr>
    </w:p>
    <w:p w14:paraId="40B1AC1B" w14:textId="77777777" w:rsidR="00ED6D55" w:rsidRDefault="00A3170E">
      <w:pPr>
        <w:spacing w:line="240" w:lineRule="auto"/>
        <w:ind w:left="624" w:right="589"/>
        <w:jc w:val="center"/>
        <w:rPr>
          <w:b/>
          <w:lang w:val="kk-KZ"/>
        </w:rPr>
      </w:pPr>
      <w:bookmarkStart w:id="0" w:name="_Hlk224302365"/>
      <w:r>
        <w:rPr>
          <w:b/>
          <w:lang w:val="kk-KZ"/>
        </w:rPr>
        <w:t>Фитосанитарная оптимизация посевов для повышения урожайности и качества семян сои в условиях лесостепной зоны Северного Казахстана</w:t>
      </w:r>
    </w:p>
    <w:bookmarkEnd w:id="0"/>
    <w:p w14:paraId="40B1AC1C" w14:textId="77777777" w:rsidR="00ED6D55" w:rsidRDefault="00ED6D55">
      <w:pPr>
        <w:pStyle w:val="af"/>
        <w:rPr>
          <w:b/>
          <w:sz w:val="30"/>
        </w:rPr>
      </w:pPr>
    </w:p>
    <w:p w14:paraId="40B1AC1D" w14:textId="77777777" w:rsidR="00ED6D55" w:rsidRDefault="00ED6D55">
      <w:pPr>
        <w:pStyle w:val="af"/>
        <w:spacing w:before="5"/>
        <w:rPr>
          <w:b/>
          <w:sz w:val="25"/>
        </w:rPr>
      </w:pPr>
    </w:p>
    <w:p w14:paraId="40B1AC1E" w14:textId="77777777" w:rsidR="00ED6D55" w:rsidRDefault="00A3170E">
      <w:pPr>
        <w:pStyle w:val="af"/>
        <w:ind w:left="160" w:right="17"/>
        <w:jc w:val="center"/>
      </w:pPr>
      <w:bookmarkStart w:id="1" w:name="_Hlk224302409"/>
      <w:r>
        <w:t>8D08104 – Фитосанитарные технологии</w:t>
      </w:r>
    </w:p>
    <w:bookmarkEnd w:id="1"/>
    <w:p w14:paraId="40B1AC1F" w14:textId="77777777" w:rsidR="00ED6D55" w:rsidRDefault="00ED6D55">
      <w:pPr>
        <w:pStyle w:val="af"/>
        <w:spacing w:before="4"/>
      </w:pPr>
    </w:p>
    <w:p w14:paraId="40B1AC20" w14:textId="77777777" w:rsidR="00ED6D55" w:rsidRDefault="00A3170E">
      <w:pPr>
        <w:pStyle w:val="af"/>
        <w:ind w:left="3051" w:right="3012"/>
        <w:jc w:val="center"/>
      </w:pPr>
      <w:r>
        <w:t>Диссертация на соискание степени доктора философии (PhD)</w:t>
      </w:r>
    </w:p>
    <w:p w14:paraId="40B1AC21" w14:textId="77777777" w:rsidR="00ED6D55" w:rsidRDefault="00ED6D55">
      <w:pPr>
        <w:pStyle w:val="af"/>
        <w:rPr>
          <w:sz w:val="30"/>
        </w:rPr>
      </w:pPr>
    </w:p>
    <w:p w14:paraId="40B1AC22" w14:textId="77777777" w:rsidR="00ED6D55" w:rsidRDefault="00ED6D55">
      <w:pPr>
        <w:pStyle w:val="af"/>
        <w:rPr>
          <w:sz w:val="30"/>
        </w:rPr>
      </w:pPr>
    </w:p>
    <w:p w14:paraId="40B1AC23" w14:textId="77777777" w:rsidR="00ED6D55" w:rsidRDefault="00ED6D55">
      <w:pPr>
        <w:pStyle w:val="af"/>
        <w:rPr>
          <w:sz w:val="30"/>
        </w:rPr>
      </w:pPr>
    </w:p>
    <w:p w14:paraId="40B1AC24" w14:textId="77777777" w:rsidR="00ED6D55" w:rsidRDefault="00ED6D55">
      <w:pPr>
        <w:pStyle w:val="af"/>
        <w:rPr>
          <w:sz w:val="30"/>
        </w:rPr>
      </w:pPr>
    </w:p>
    <w:p w14:paraId="40B1AC25" w14:textId="77777777" w:rsidR="00ED6D55" w:rsidRDefault="00ED6D55">
      <w:pPr>
        <w:pStyle w:val="af"/>
        <w:rPr>
          <w:sz w:val="30"/>
        </w:rPr>
      </w:pPr>
    </w:p>
    <w:p w14:paraId="40B1AC26" w14:textId="77777777" w:rsidR="00ED6D55" w:rsidRDefault="00ED6D55">
      <w:pPr>
        <w:pStyle w:val="af"/>
        <w:spacing w:before="11"/>
        <w:rPr>
          <w:sz w:val="38"/>
        </w:rPr>
      </w:pPr>
    </w:p>
    <w:p w14:paraId="40B1AC27" w14:textId="77777777" w:rsidR="00ED6D55" w:rsidRDefault="00A3170E" w:rsidP="00BF38DB">
      <w:pPr>
        <w:pStyle w:val="af"/>
        <w:jc w:val="right"/>
      </w:pPr>
      <w:r>
        <w:t xml:space="preserve">       Отечественные научные</w:t>
      </w:r>
      <w:r>
        <w:rPr>
          <w:spacing w:val="-4"/>
        </w:rPr>
        <w:t xml:space="preserve"> </w:t>
      </w:r>
      <w:r>
        <w:t>консультанты:</w:t>
      </w:r>
    </w:p>
    <w:p w14:paraId="40B1AC28" w14:textId="77777777" w:rsidR="00ED6D55" w:rsidRDefault="00A3170E" w:rsidP="00BF38DB">
      <w:pPr>
        <w:pStyle w:val="af"/>
        <w:jc w:val="right"/>
        <w:rPr>
          <w:sz w:val="30"/>
        </w:rPr>
      </w:pPr>
      <w:r>
        <w:t xml:space="preserve">   </w:t>
      </w:r>
      <w:r>
        <w:rPr>
          <w:sz w:val="30"/>
        </w:rPr>
        <w:t>д.с.х.н., профессор, Мусынов К.М.,</w:t>
      </w:r>
    </w:p>
    <w:p w14:paraId="40B1AC29" w14:textId="77777777" w:rsidR="00ED6D55" w:rsidRDefault="00A3170E" w:rsidP="00BF38DB">
      <w:pPr>
        <w:pStyle w:val="af"/>
        <w:jc w:val="right"/>
      </w:pPr>
      <w:r>
        <w:rPr>
          <w:sz w:val="30"/>
        </w:rPr>
        <w:t>PhD, Утельбаев Е.А.</w:t>
      </w:r>
    </w:p>
    <w:p w14:paraId="40B1AC2A" w14:textId="77777777" w:rsidR="00ED6D55" w:rsidRDefault="00A3170E" w:rsidP="00BF38DB">
      <w:pPr>
        <w:pStyle w:val="af"/>
        <w:jc w:val="right"/>
      </w:pPr>
      <w:r>
        <w:rPr>
          <w:sz w:val="30"/>
        </w:rPr>
        <w:t>Зарубежный научный консультант:</w:t>
      </w:r>
    </w:p>
    <w:p w14:paraId="40B1AC2B" w14:textId="77777777" w:rsidR="00ED6D55" w:rsidRDefault="00A3170E" w:rsidP="00BF38DB">
      <w:pPr>
        <w:pStyle w:val="af"/>
        <w:jc w:val="right"/>
      </w:pPr>
      <w:r>
        <w:rPr>
          <w:sz w:val="30"/>
        </w:rPr>
        <w:t>PhD, профессор, Нуреттин Тахсин (Болгария)</w:t>
      </w:r>
    </w:p>
    <w:p w14:paraId="40B1AC2C" w14:textId="77777777" w:rsidR="00ED6D55" w:rsidRDefault="00ED6D55">
      <w:pPr>
        <w:pStyle w:val="af"/>
        <w:rPr>
          <w:sz w:val="30"/>
        </w:rPr>
      </w:pPr>
    </w:p>
    <w:p w14:paraId="40B1AC2D" w14:textId="77777777" w:rsidR="00ED6D55" w:rsidRDefault="00ED6D55">
      <w:pPr>
        <w:pStyle w:val="af"/>
        <w:rPr>
          <w:sz w:val="30"/>
        </w:rPr>
      </w:pPr>
    </w:p>
    <w:p w14:paraId="40B1AC2E" w14:textId="77777777" w:rsidR="00ED6D55" w:rsidRDefault="00ED6D55">
      <w:pPr>
        <w:pStyle w:val="af"/>
        <w:rPr>
          <w:sz w:val="30"/>
        </w:rPr>
      </w:pPr>
    </w:p>
    <w:p w14:paraId="40B1AC2F" w14:textId="77777777" w:rsidR="00ED6D55" w:rsidRDefault="00ED6D55">
      <w:pPr>
        <w:pStyle w:val="af"/>
        <w:rPr>
          <w:sz w:val="30"/>
        </w:rPr>
      </w:pPr>
    </w:p>
    <w:p w14:paraId="40B1AC30" w14:textId="77777777" w:rsidR="00ED6D55" w:rsidRDefault="00ED6D55">
      <w:pPr>
        <w:pStyle w:val="af"/>
        <w:rPr>
          <w:sz w:val="30"/>
        </w:rPr>
      </w:pPr>
    </w:p>
    <w:p w14:paraId="40B1AC31" w14:textId="77777777" w:rsidR="00ED6D55" w:rsidRDefault="00ED6D55">
      <w:pPr>
        <w:pStyle w:val="af"/>
        <w:rPr>
          <w:sz w:val="30"/>
        </w:rPr>
      </w:pPr>
    </w:p>
    <w:p w14:paraId="40B1AC32" w14:textId="4942C313" w:rsidR="00ED6D55" w:rsidRPr="000626E6" w:rsidRDefault="00A3170E">
      <w:pPr>
        <w:pStyle w:val="af"/>
        <w:ind w:left="3349" w:right="3310"/>
        <w:jc w:val="center"/>
        <w:rPr>
          <w:lang w:val="kk-KZ"/>
        </w:rPr>
      </w:pPr>
      <w:r>
        <w:t>Республика Казахстан Астана, 202</w:t>
      </w:r>
      <w:r w:rsidR="000626E6">
        <w:rPr>
          <w:lang w:val="kk-KZ"/>
        </w:rPr>
        <w:t>6</w:t>
      </w:r>
      <w:bookmarkStart w:id="2" w:name="_GoBack"/>
      <w:bookmarkEnd w:id="2"/>
    </w:p>
    <w:tbl>
      <w:tblPr>
        <w:tblStyle w:val="TableNormal"/>
        <w:tblW w:w="9659" w:type="dxa"/>
        <w:tblInd w:w="117" w:type="dxa"/>
        <w:tblLayout w:type="fixed"/>
        <w:tblLook w:val="04A0" w:firstRow="1" w:lastRow="0" w:firstColumn="1" w:lastColumn="0" w:noHBand="0" w:noVBand="1"/>
      </w:tblPr>
      <w:tblGrid>
        <w:gridCol w:w="587"/>
        <w:gridCol w:w="8222"/>
        <w:gridCol w:w="850"/>
      </w:tblGrid>
      <w:tr w:rsidR="00116A65" w:rsidRPr="009C142E" w14:paraId="40B1AC37" w14:textId="77777777" w:rsidTr="009C142E">
        <w:trPr>
          <w:trHeight w:val="269"/>
        </w:trPr>
        <w:tc>
          <w:tcPr>
            <w:tcW w:w="9659" w:type="dxa"/>
            <w:gridSpan w:val="3"/>
          </w:tcPr>
          <w:p w14:paraId="40B1AC36" w14:textId="33B569C8" w:rsidR="00116A65" w:rsidRPr="009C142E" w:rsidRDefault="00116A65" w:rsidP="00116A65">
            <w:pPr>
              <w:pStyle w:val="TableParagraph"/>
              <w:ind w:left="57" w:right="57"/>
              <w:rPr>
                <w:sz w:val="28"/>
                <w:szCs w:val="28"/>
              </w:rPr>
            </w:pPr>
            <w:bookmarkStart w:id="3" w:name="_Hlk209015610"/>
            <w:r w:rsidRPr="009C142E">
              <w:rPr>
                <w:b/>
                <w:sz w:val="28"/>
                <w:szCs w:val="28"/>
              </w:rPr>
              <w:lastRenderedPageBreak/>
              <w:t>СОДЕРЖАНИЕ</w:t>
            </w:r>
          </w:p>
        </w:tc>
      </w:tr>
      <w:tr w:rsidR="00ED6D55" w:rsidRPr="009C142E" w14:paraId="40B1AC3A" w14:textId="77777777" w:rsidTr="009C142E">
        <w:trPr>
          <w:trHeight w:val="231"/>
        </w:trPr>
        <w:tc>
          <w:tcPr>
            <w:tcW w:w="8809" w:type="dxa"/>
            <w:gridSpan w:val="2"/>
          </w:tcPr>
          <w:p w14:paraId="40B1AC38" w14:textId="77777777" w:rsidR="00ED6D55" w:rsidRPr="009C142E" w:rsidRDefault="00A3170E" w:rsidP="003B3216">
            <w:pPr>
              <w:pStyle w:val="TableParagraph"/>
              <w:ind w:left="57" w:right="57"/>
              <w:jc w:val="left"/>
              <w:rPr>
                <w:b/>
                <w:sz w:val="28"/>
                <w:szCs w:val="28"/>
              </w:rPr>
            </w:pPr>
            <w:r w:rsidRPr="009C142E">
              <w:rPr>
                <w:b/>
                <w:sz w:val="28"/>
                <w:szCs w:val="28"/>
              </w:rPr>
              <w:t>НОРМАТИВНЫЕ ССЫЛКИ</w:t>
            </w:r>
          </w:p>
        </w:tc>
        <w:tc>
          <w:tcPr>
            <w:tcW w:w="850" w:type="dxa"/>
          </w:tcPr>
          <w:p w14:paraId="40B1AC39" w14:textId="6C378CA5" w:rsidR="00ED6D55" w:rsidRPr="009C142E" w:rsidRDefault="00414A4C" w:rsidP="003B3216">
            <w:pPr>
              <w:pStyle w:val="TableParagraph"/>
              <w:ind w:left="57" w:right="57"/>
              <w:rPr>
                <w:sz w:val="28"/>
                <w:szCs w:val="28"/>
                <w:lang w:val="kk-KZ"/>
              </w:rPr>
            </w:pPr>
            <w:r w:rsidRPr="009C142E">
              <w:rPr>
                <w:sz w:val="28"/>
                <w:szCs w:val="28"/>
                <w:lang w:val="kk-KZ"/>
              </w:rPr>
              <w:t>4</w:t>
            </w:r>
          </w:p>
        </w:tc>
      </w:tr>
      <w:tr w:rsidR="00ED6D55" w:rsidRPr="009C142E" w14:paraId="40B1AC3D" w14:textId="77777777" w:rsidTr="009C142E">
        <w:trPr>
          <w:trHeight w:val="321"/>
        </w:trPr>
        <w:tc>
          <w:tcPr>
            <w:tcW w:w="8809" w:type="dxa"/>
            <w:gridSpan w:val="2"/>
          </w:tcPr>
          <w:p w14:paraId="40B1AC3B" w14:textId="77777777" w:rsidR="00ED6D55" w:rsidRPr="009C142E" w:rsidRDefault="00A3170E" w:rsidP="003B3216">
            <w:pPr>
              <w:pStyle w:val="TableParagraph"/>
              <w:ind w:left="57" w:right="57"/>
              <w:jc w:val="left"/>
              <w:rPr>
                <w:b/>
                <w:sz w:val="28"/>
                <w:szCs w:val="28"/>
              </w:rPr>
            </w:pPr>
            <w:r w:rsidRPr="009C142E">
              <w:rPr>
                <w:b/>
                <w:sz w:val="28"/>
                <w:szCs w:val="28"/>
              </w:rPr>
              <w:t>ОПРЕДЕЛЕНИЯ</w:t>
            </w:r>
          </w:p>
        </w:tc>
        <w:tc>
          <w:tcPr>
            <w:tcW w:w="850" w:type="dxa"/>
          </w:tcPr>
          <w:p w14:paraId="40B1AC3C" w14:textId="7AFACD9F" w:rsidR="00ED6D55" w:rsidRPr="009C142E" w:rsidRDefault="00414A4C" w:rsidP="003B3216">
            <w:pPr>
              <w:pStyle w:val="TableParagraph"/>
              <w:ind w:left="57" w:right="57"/>
              <w:rPr>
                <w:sz w:val="28"/>
                <w:szCs w:val="28"/>
                <w:lang w:val="kk-KZ"/>
              </w:rPr>
            </w:pPr>
            <w:r w:rsidRPr="009C142E">
              <w:rPr>
                <w:sz w:val="28"/>
                <w:szCs w:val="28"/>
                <w:lang w:val="kk-KZ"/>
              </w:rPr>
              <w:t>5</w:t>
            </w:r>
          </w:p>
        </w:tc>
      </w:tr>
      <w:tr w:rsidR="00ED6D55" w:rsidRPr="009C142E" w14:paraId="40B1AC40" w14:textId="77777777" w:rsidTr="009C142E">
        <w:trPr>
          <w:trHeight w:val="321"/>
        </w:trPr>
        <w:tc>
          <w:tcPr>
            <w:tcW w:w="8809" w:type="dxa"/>
            <w:gridSpan w:val="2"/>
          </w:tcPr>
          <w:p w14:paraId="40B1AC3E" w14:textId="77777777" w:rsidR="00ED6D55" w:rsidRPr="009C142E" w:rsidRDefault="00A3170E" w:rsidP="003B3216">
            <w:pPr>
              <w:pStyle w:val="TableParagraph"/>
              <w:ind w:left="57" w:right="57"/>
              <w:jc w:val="left"/>
              <w:rPr>
                <w:b/>
                <w:sz w:val="28"/>
                <w:szCs w:val="28"/>
              </w:rPr>
            </w:pPr>
            <w:r w:rsidRPr="009C142E">
              <w:rPr>
                <w:b/>
                <w:sz w:val="28"/>
                <w:szCs w:val="28"/>
              </w:rPr>
              <w:t>ОБОЗНАЧЕНИЯ И СОКРАЩЕНИЯ</w:t>
            </w:r>
          </w:p>
        </w:tc>
        <w:tc>
          <w:tcPr>
            <w:tcW w:w="850" w:type="dxa"/>
          </w:tcPr>
          <w:p w14:paraId="40B1AC3F" w14:textId="3BFD8730" w:rsidR="00ED6D55" w:rsidRPr="009C142E" w:rsidRDefault="00BF38DB" w:rsidP="003B3216">
            <w:pPr>
              <w:pStyle w:val="TableParagraph"/>
              <w:ind w:left="57" w:right="57"/>
              <w:rPr>
                <w:sz w:val="28"/>
                <w:szCs w:val="28"/>
                <w:lang w:val="kk-KZ"/>
              </w:rPr>
            </w:pPr>
            <w:r w:rsidRPr="009C142E">
              <w:rPr>
                <w:sz w:val="28"/>
                <w:szCs w:val="28"/>
                <w:lang w:val="kk-KZ"/>
              </w:rPr>
              <w:t>6</w:t>
            </w:r>
          </w:p>
        </w:tc>
      </w:tr>
      <w:tr w:rsidR="00ED6D55" w:rsidRPr="009C142E" w14:paraId="40B1AC43" w14:textId="77777777" w:rsidTr="009C142E">
        <w:trPr>
          <w:trHeight w:val="310"/>
        </w:trPr>
        <w:tc>
          <w:tcPr>
            <w:tcW w:w="8809" w:type="dxa"/>
            <w:gridSpan w:val="2"/>
          </w:tcPr>
          <w:p w14:paraId="40B1AC41" w14:textId="77777777" w:rsidR="00ED6D55" w:rsidRPr="009C142E" w:rsidRDefault="00A3170E" w:rsidP="003B3216">
            <w:pPr>
              <w:pStyle w:val="TableParagraph"/>
              <w:ind w:left="57" w:right="57"/>
              <w:jc w:val="left"/>
              <w:rPr>
                <w:b/>
                <w:sz w:val="28"/>
                <w:szCs w:val="28"/>
              </w:rPr>
            </w:pPr>
            <w:r w:rsidRPr="009C142E">
              <w:rPr>
                <w:b/>
                <w:sz w:val="28"/>
                <w:szCs w:val="28"/>
              </w:rPr>
              <w:t>ВВЕДЕНИЕ</w:t>
            </w:r>
          </w:p>
        </w:tc>
        <w:tc>
          <w:tcPr>
            <w:tcW w:w="850" w:type="dxa"/>
          </w:tcPr>
          <w:p w14:paraId="40B1AC42" w14:textId="699C0065" w:rsidR="00ED6D55" w:rsidRPr="009C142E" w:rsidRDefault="00BF38DB" w:rsidP="003B3216">
            <w:pPr>
              <w:pStyle w:val="TableParagraph"/>
              <w:ind w:left="57" w:right="57"/>
              <w:rPr>
                <w:sz w:val="28"/>
                <w:szCs w:val="28"/>
                <w:lang w:val="kk-KZ"/>
              </w:rPr>
            </w:pPr>
            <w:r w:rsidRPr="009C142E">
              <w:rPr>
                <w:sz w:val="28"/>
                <w:szCs w:val="28"/>
                <w:lang w:val="kk-KZ"/>
              </w:rPr>
              <w:t>7</w:t>
            </w:r>
          </w:p>
        </w:tc>
      </w:tr>
      <w:tr w:rsidR="00ED6D55" w:rsidRPr="009C142E" w14:paraId="40B1AC46" w14:textId="77777777" w:rsidTr="009C142E">
        <w:trPr>
          <w:trHeight w:val="87"/>
        </w:trPr>
        <w:tc>
          <w:tcPr>
            <w:tcW w:w="8809" w:type="dxa"/>
            <w:gridSpan w:val="2"/>
          </w:tcPr>
          <w:p w14:paraId="40B1AC44" w14:textId="5C7BBC63" w:rsidR="00ED6D55" w:rsidRPr="009C142E" w:rsidRDefault="00A3170E" w:rsidP="003B3216">
            <w:pPr>
              <w:pStyle w:val="TableParagraph"/>
              <w:ind w:left="57" w:right="57"/>
              <w:jc w:val="left"/>
              <w:rPr>
                <w:b/>
                <w:sz w:val="28"/>
                <w:szCs w:val="28"/>
                <w:lang w:val="kk-KZ"/>
              </w:rPr>
            </w:pPr>
            <w:r w:rsidRPr="009C142E">
              <w:rPr>
                <w:b/>
                <w:sz w:val="28"/>
                <w:szCs w:val="28"/>
              </w:rPr>
              <w:t>1 ОБЗОР</w:t>
            </w:r>
            <w:r w:rsidR="004A17FA" w:rsidRPr="009C142E">
              <w:rPr>
                <w:b/>
                <w:sz w:val="28"/>
                <w:szCs w:val="28"/>
              </w:rPr>
              <w:t xml:space="preserve"> ЛИТЕРАТУР</w:t>
            </w:r>
            <w:r w:rsidR="004A17FA" w:rsidRPr="009C142E">
              <w:rPr>
                <w:b/>
                <w:sz w:val="28"/>
                <w:szCs w:val="28"/>
                <w:lang w:val="kk-KZ"/>
              </w:rPr>
              <w:t>Ы</w:t>
            </w:r>
          </w:p>
        </w:tc>
        <w:tc>
          <w:tcPr>
            <w:tcW w:w="850" w:type="dxa"/>
          </w:tcPr>
          <w:p w14:paraId="40B1AC45" w14:textId="3762CEB6" w:rsidR="00ED6D55" w:rsidRPr="009C142E" w:rsidRDefault="00ED35E6" w:rsidP="003B3216">
            <w:pPr>
              <w:pStyle w:val="TableParagraph"/>
              <w:ind w:left="57" w:right="57"/>
              <w:rPr>
                <w:sz w:val="28"/>
                <w:szCs w:val="28"/>
                <w:lang w:val="kk-KZ"/>
              </w:rPr>
            </w:pPr>
            <w:r w:rsidRPr="009C142E">
              <w:rPr>
                <w:sz w:val="28"/>
                <w:szCs w:val="28"/>
                <w:lang w:val="kk-KZ"/>
              </w:rPr>
              <w:t>1</w:t>
            </w:r>
            <w:r w:rsidR="00BF38DB" w:rsidRPr="009C142E">
              <w:rPr>
                <w:sz w:val="28"/>
                <w:szCs w:val="28"/>
                <w:lang w:val="kk-KZ"/>
              </w:rPr>
              <w:t>2</w:t>
            </w:r>
          </w:p>
        </w:tc>
      </w:tr>
      <w:tr w:rsidR="00ED6D55" w:rsidRPr="009C142E" w14:paraId="40B1AC4A" w14:textId="77777777" w:rsidTr="009C142E">
        <w:trPr>
          <w:trHeight w:val="320"/>
        </w:trPr>
        <w:tc>
          <w:tcPr>
            <w:tcW w:w="587" w:type="dxa"/>
          </w:tcPr>
          <w:p w14:paraId="40B1AC47" w14:textId="77777777" w:rsidR="00ED6D55" w:rsidRPr="009C142E" w:rsidRDefault="00A3170E" w:rsidP="003B3216">
            <w:pPr>
              <w:pStyle w:val="TableParagraph"/>
              <w:ind w:left="57" w:right="57"/>
              <w:jc w:val="left"/>
              <w:rPr>
                <w:sz w:val="28"/>
                <w:szCs w:val="28"/>
              </w:rPr>
            </w:pPr>
            <w:r w:rsidRPr="009C142E">
              <w:rPr>
                <w:sz w:val="28"/>
                <w:szCs w:val="28"/>
              </w:rPr>
              <w:t>1.1</w:t>
            </w:r>
          </w:p>
        </w:tc>
        <w:tc>
          <w:tcPr>
            <w:tcW w:w="8222" w:type="dxa"/>
          </w:tcPr>
          <w:p w14:paraId="40B1AC48" w14:textId="77777777" w:rsidR="00ED6D55" w:rsidRPr="009C142E" w:rsidRDefault="00A3170E" w:rsidP="003B3216">
            <w:pPr>
              <w:pStyle w:val="TableParagraph"/>
              <w:ind w:left="57" w:right="57"/>
              <w:jc w:val="left"/>
              <w:rPr>
                <w:sz w:val="28"/>
                <w:szCs w:val="28"/>
                <w:lang w:val="ru-RU"/>
              </w:rPr>
            </w:pPr>
            <w:r w:rsidRPr="009C142E">
              <w:rPr>
                <w:sz w:val="28"/>
                <w:szCs w:val="28"/>
                <w:lang w:val="ru-RU"/>
              </w:rPr>
              <w:t>Экономическая, продовольственная и стратегическая значимость сои в мире и Казахстане</w:t>
            </w:r>
          </w:p>
        </w:tc>
        <w:tc>
          <w:tcPr>
            <w:tcW w:w="850" w:type="dxa"/>
          </w:tcPr>
          <w:p w14:paraId="40B1AC49" w14:textId="0CF49618" w:rsidR="00ED6D55" w:rsidRPr="009C142E" w:rsidRDefault="00ED35E6" w:rsidP="003B3216">
            <w:pPr>
              <w:pStyle w:val="TableParagraph"/>
              <w:ind w:left="57" w:right="57"/>
              <w:rPr>
                <w:sz w:val="28"/>
                <w:szCs w:val="28"/>
                <w:lang w:val="kk-KZ"/>
              </w:rPr>
            </w:pPr>
            <w:r w:rsidRPr="009C142E">
              <w:rPr>
                <w:sz w:val="28"/>
                <w:szCs w:val="28"/>
                <w:lang w:val="kk-KZ"/>
              </w:rPr>
              <w:t>1</w:t>
            </w:r>
            <w:r w:rsidR="00BF38DB" w:rsidRPr="009C142E">
              <w:rPr>
                <w:sz w:val="28"/>
                <w:szCs w:val="28"/>
                <w:lang w:val="kk-KZ"/>
              </w:rPr>
              <w:t>2</w:t>
            </w:r>
          </w:p>
        </w:tc>
      </w:tr>
      <w:tr w:rsidR="00ED6D55" w:rsidRPr="009C142E" w14:paraId="40B1AC4E" w14:textId="77777777" w:rsidTr="009C142E">
        <w:trPr>
          <w:trHeight w:val="321"/>
        </w:trPr>
        <w:tc>
          <w:tcPr>
            <w:tcW w:w="587" w:type="dxa"/>
          </w:tcPr>
          <w:p w14:paraId="40B1AC4B" w14:textId="77777777" w:rsidR="00ED6D55" w:rsidRPr="009C142E" w:rsidRDefault="00A3170E" w:rsidP="003B3216">
            <w:pPr>
              <w:pStyle w:val="TableParagraph"/>
              <w:ind w:left="57" w:right="57"/>
              <w:jc w:val="left"/>
              <w:rPr>
                <w:sz w:val="28"/>
                <w:szCs w:val="28"/>
              </w:rPr>
            </w:pPr>
            <w:r w:rsidRPr="009C142E">
              <w:rPr>
                <w:sz w:val="28"/>
                <w:szCs w:val="28"/>
              </w:rPr>
              <w:t>1.2</w:t>
            </w:r>
          </w:p>
        </w:tc>
        <w:tc>
          <w:tcPr>
            <w:tcW w:w="8222" w:type="dxa"/>
          </w:tcPr>
          <w:p w14:paraId="40B1AC4C" w14:textId="77777777" w:rsidR="00ED6D55" w:rsidRPr="009C142E" w:rsidRDefault="00A3170E" w:rsidP="003B3216">
            <w:pPr>
              <w:pStyle w:val="TableParagraph"/>
              <w:ind w:left="57" w:right="57"/>
              <w:jc w:val="left"/>
              <w:rPr>
                <w:sz w:val="28"/>
                <w:szCs w:val="28"/>
                <w:lang w:val="ru-RU"/>
              </w:rPr>
            </w:pPr>
            <w:r w:rsidRPr="009C142E">
              <w:rPr>
                <w:sz w:val="28"/>
                <w:szCs w:val="28"/>
                <w:lang w:val="ru-RU"/>
              </w:rPr>
              <w:t>История культуры сои в мире и Казахстане</w:t>
            </w:r>
          </w:p>
        </w:tc>
        <w:tc>
          <w:tcPr>
            <w:tcW w:w="850" w:type="dxa"/>
          </w:tcPr>
          <w:p w14:paraId="40B1AC4D" w14:textId="05CA5DEC" w:rsidR="00ED6D55" w:rsidRPr="009C142E" w:rsidRDefault="00ED35E6" w:rsidP="003B3216">
            <w:pPr>
              <w:pStyle w:val="TableParagraph"/>
              <w:ind w:left="57" w:right="57"/>
              <w:rPr>
                <w:sz w:val="28"/>
                <w:szCs w:val="28"/>
                <w:lang w:val="kk-KZ"/>
              </w:rPr>
            </w:pPr>
            <w:r w:rsidRPr="009C142E">
              <w:rPr>
                <w:sz w:val="28"/>
                <w:szCs w:val="28"/>
                <w:lang w:val="kk-KZ"/>
              </w:rPr>
              <w:t>1</w:t>
            </w:r>
            <w:r w:rsidR="00BF38DB" w:rsidRPr="009C142E">
              <w:rPr>
                <w:sz w:val="28"/>
                <w:szCs w:val="28"/>
                <w:lang w:val="kk-KZ"/>
              </w:rPr>
              <w:t>4</w:t>
            </w:r>
          </w:p>
        </w:tc>
      </w:tr>
      <w:tr w:rsidR="00ED6D55" w:rsidRPr="009C142E" w14:paraId="40B1AC52" w14:textId="77777777" w:rsidTr="009C142E">
        <w:trPr>
          <w:trHeight w:val="196"/>
        </w:trPr>
        <w:tc>
          <w:tcPr>
            <w:tcW w:w="587" w:type="dxa"/>
          </w:tcPr>
          <w:p w14:paraId="40B1AC4F" w14:textId="77777777" w:rsidR="00ED6D55" w:rsidRPr="009C142E" w:rsidRDefault="00A3170E" w:rsidP="003B3216">
            <w:pPr>
              <w:pStyle w:val="TableParagraph"/>
              <w:ind w:left="57" w:right="57"/>
              <w:jc w:val="left"/>
              <w:rPr>
                <w:sz w:val="28"/>
                <w:szCs w:val="28"/>
              </w:rPr>
            </w:pPr>
            <w:r w:rsidRPr="009C142E">
              <w:rPr>
                <w:sz w:val="28"/>
                <w:szCs w:val="28"/>
              </w:rPr>
              <w:t>1.3</w:t>
            </w:r>
          </w:p>
        </w:tc>
        <w:tc>
          <w:tcPr>
            <w:tcW w:w="8222" w:type="dxa"/>
          </w:tcPr>
          <w:p w14:paraId="40B1AC50" w14:textId="77777777" w:rsidR="00ED6D55" w:rsidRPr="009C142E" w:rsidRDefault="00A3170E" w:rsidP="003B3216">
            <w:pPr>
              <w:pStyle w:val="TableParagraph"/>
              <w:ind w:left="57" w:right="57"/>
              <w:jc w:val="left"/>
              <w:rPr>
                <w:sz w:val="28"/>
                <w:szCs w:val="28"/>
              </w:rPr>
            </w:pPr>
            <w:r w:rsidRPr="009C142E">
              <w:rPr>
                <w:sz w:val="28"/>
                <w:szCs w:val="28"/>
              </w:rPr>
              <w:t>Морфобиологическая характеристика сои</w:t>
            </w:r>
          </w:p>
        </w:tc>
        <w:tc>
          <w:tcPr>
            <w:tcW w:w="850" w:type="dxa"/>
          </w:tcPr>
          <w:p w14:paraId="40B1AC51" w14:textId="762C7DCD" w:rsidR="00ED6D55" w:rsidRPr="009C142E" w:rsidRDefault="00B23074" w:rsidP="003B3216">
            <w:pPr>
              <w:pStyle w:val="TableParagraph"/>
              <w:ind w:left="57" w:right="57"/>
              <w:rPr>
                <w:sz w:val="28"/>
                <w:szCs w:val="28"/>
                <w:lang w:val="kk-KZ"/>
              </w:rPr>
            </w:pPr>
            <w:r w:rsidRPr="009C142E">
              <w:rPr>
                <w:sz w:val="28"/>
                <w:szCs w:val="28"/>
                <w:lang w:val="kk-KZ"/>
              </w:rPr>
              <w:t>1</w:t>
            </w:r>
            <w:r w:rsidR="00BF38DB" w:rsidRPr="009C142E">
              <w:rPr>
                <w:sz w:val="28"/>
                <w:szCs w:val="28"/>
                <w:lang w:val="kk-KZ"/>
              </w:rPr>
              <w:t>7</w:t>
            </w:r>
          </w:p>
        </w:tc>
      </w:tr>
      <w:tr w:rsidR="00ED6D55" w:rsidRPr="009C142E" w14:paraId="40B1AC56" w14:textId="77777777" w:rsidTr="009C142E">
        <w:trPr>
          <w:trHeight w:val="321"/>
        </w:trPr>
        <w:tc>
          <w:tcPr>
            <w:tcW w:w="587" w:type="dxa"/>
          </w:tcPr>
          <w:p w14:paraId="40B1AC53" w14:textId="77777777" w:rsidR="00ED6D55" w:rsidRPr="009C142E" w:rsidRDefault="00A3170E" w:rsidP="003B3216">
            <w:pPr>
              <w:pStyle w:val="TableParagraph"/>
              <w:ind w:left="57" w:right="57"/>
              <w:jc w:val="left"/>
              <w:rPr>
                <w:sz w:val="28"/>
                <w:szCs w:val="28"/>
              </w:rPr>
            </w:pPr>
            <w:r w:rsidRPr="009C142E">
              <w:rPr>
                <w:sz w:val="28"/>
                <w:szCs w:val="28"/>
              </w:rPr>
              <w:t>1.4</w:t>
            </w:r>
          </w:p>
        </w:tc>
        <w:tc>
          <w:tcPr>
            <w:tcW w:w="8222" w:type="dxa"/>
          </w:tcPr>
          <w:p w14:paraId="40B1AC54" w14:textId="77777777" w:rsidR="00ED6D55" w:rsidRPr="009C142E" w:rsidRDefault="00A3170E" w:rsidP="003B3216">
            <w:pPr>
              <w:pStyle w:val="TableParagraph"/>
              <w:ind w:left="57" w:right="57"/>
              <w:jc w:val="left"/>
              <w:rPr>
                <w:sz w:val="28"/>
                <w:szCs w:val="28"/>
                <w:lang w:val="ru-RU"/>
              </w:rPr>
            </w:pPr>
            <w:r w:rsidRPr="009C142E">
              <w:rPr>
                <w:sz w:val="28"/>
                <w:szCs w:val="28"/>
                <w:lang w:val="ru-RU"/>
              </w:rPr>
              <w:t>Современное состояние изученности болезней сои и методов защиты в Казахстане</w:t>
            </w:r>
          </w:p>
        </w:tc>
        <w:tc>
          <w:tcPr>
            <w:tcW w:w="850" w:type="dxa"/>
          </w:tcPr>
          <w:p w14:paraId="40B1AC55" w14:textId="58AA1CF6" w:rsidR="00ED6D55" w:rsidRPr="009C142E" w:rsidRDefault="00B23074" w:rsidP="003B3216">
            <w:pPr>
              <w:pStyle w:val="TableParagraph"/>
              <w:ind w:left="57" w:right="57"/>
              <w:rPr>
                <w:sz w:val="28"/>
                <w:szCs w:val="28"/>
                <w:lang w:val="kk-KZ"/>
              </w:rPr>
            </w:pPr>
            <w:r w:rsidRPr="009C142E">
              <w:rPr>
                <w:sz w:val="28"/>
                <w:szCs w:val="28"/>
                <w:lang w:val="kk-KZ"/>
              </w:rPr>
              <w:t>1</w:t>
            </w:r>
            <w:r w:rsidR="00BF38DB" w:rsidRPr="009C142E">
              <w:rPr>
                <w:sz w:val="28"/>
                <w:szCs w:val="28"/>
                <w:lang w:val="kk-KZ"/>
              </w:rPr>
              <w:t>9</w:t>
            </w:r>
          </w:p>
        </w:tc>
      </w:tr>
      <w:tr w:rsidR="00ED6D55" w:rsidRPr="009C142E" w14:paraId="40B1AC5A" w14:textId="77777777" w:rsidTr="009C142E">
        <w:trPr>
          <w:trHeight w:val="322"/>
        </w:trPr>
        <w:tc>
          <w:tcPr>
            <w:tcW w:w="587" w:type="dxa"/>
          </w:tcPr>
          <w:p w14:paraId="40B1AC57" w14:textId="77777777" w:rsidR="00ED6D55" w:rsidRPr="009C142E" w:rsidRDefault="00A3170E" w:rsidP="003B3216">
            <w:pPr>
              <w:pStyle w:val="TableParagraph"/>
              <w:ind w:left="57" w:right="57"/>
              <w:jc w:val="left"/>
              <w:rPr>
                <w:sz w:val="28"/>
                <w:szCs w:val="28"/>
              </w:rPr>
            </w:pPr>
            <w:r w:rsidRPr="009C142E">
              <w:rPr>
                <w:sz w:val="28"/>
                <w:szCs w:val="28"/>
              </w:rPr>
              <w:t>1.5</w:t>
            </w:r>
          </w:p>
        </w:tc>
        <w:tc>
          <w:tcPr>
            <w:tcW w:w="8222" w:type="dxa"/>
          </w:tcPr>
          <w:p w14:paraId="40B1AC58" w14:textId="77777777" w:rsidR="00ED6D55" w:rsidRPr="009C142E" w:rsidRDefault="00A3170E" w:rsidP="003B3216">
            <w:pPr>
              <w:pStyle w:val="TableParagraph"/>
              <w:ind w:left="57" w:right="57"/>
              <w:jc w:val="left"/>
              <w:rPr>
                <w:sz w:val="28"/>
                <w:szCs w:val="28"/>
                <w:lang w:val="ru-RU"/>
              </w:rPr>
            </w:pPr>
            <w:r w:rsidRPr="009C142E">
              <w:rPr>
                <w:sz w:val="28"/>
                <w:szCs w:val="28"/>
                <w:lang w:val="ru-RU"/>
              </w:rPr>
              <w:t>Наиболее распространенные заболевания на посевах сои</w:t>
            </w:r>
          </w:p>
        </w:tc>
        <w:tc>
          <w:tcPr>
            <w:tcW w:w="850" w:type="dxa"/>
          </w:tcPr>
          <w:p w14:paraId="40B1AC59" w14:textId="74E0A18E" w:rsidR="00ED6D55" w:rsidRPr="009C142E" w:rsidRDefault="00B23074" w:rsidP="003B3216">
            <w:pPr>
              <w:pStyle w:val="TableParagraph"/>
              <w:ind w:left="57" w:right="57"/>
              <w:rPr>
                <w:sz w:val="28"/>
                <w:szCs w:val="28"/>
                <w:lang w:val="kk-KZ"/>
              </w:rPr>
            </w:pPr>
            <w:r w:rsidRPr="009C142E">
              <w:rPr>
                <w:sz w:val="28"/>
                <w:szCs w:val="28"/>
                <w:lang w:val="kk-KZ"/>
              </w:rPr>
              <w:t>2</w:t>
            </w:r>
            <w:r w:rsidR="00BF38DB" w:rsidRPr="009C142E">
              <w:rPr>
                <w:sz w:val="28"/>
                <w:szCs w:val="28"/>
                <w:lang w:val="kk-KZ"/>
              </w:rPr>
              <w:t>3</w:t>
            </w:r>
          </w:p>
        </w:tc>
      </w:tr>
      <w:tr w:rsidR="00ED6D55" w:rsidRPr="009C142E" w14:paraId="40B1AC5E" w14:textId="77777777" w:rsidTr="009C142E">
        <w:trPr>
          <w:trHeight w:val="217"/>
        </w:trPr>
        <w:tc>
          <w:tcPr>
            <w:tcW w:w="587" w:type="dxa"/>
          </w:tcPr>
          <w:p w14:paraId="40B1AC5B" w14:textId="77777777" w:rsidR="00ED6D55" w:rsidRPr="009C142E" w:rsidRDefault="00A3170E" w:rsidP="003B3216">
            <w:pPr>
              <w:pStyle w:val="TableParagraph"/>
              <w:ind w:left="57" w:right="57"/>
              <w:jc w:val="left"/>
              <w:rPr>
                <w:sz w:val="28"/>
                <w:szCs w:val="28"/>
              </w:rPr>
            </w:pPr>
            <w:r w:rsidRPr="009C142E">
              <w:rPr>
                <w:sz w:val="28"/>
                <w:szCs w:val="28"/>
              </w:rPr>
              <w:t>1.6</w:t>
            </w:r>
          </w:p>
        </w:tc>
        <w:tc>
          <w:tcPr>
            <w:tcW w:w="8222" w:type="dxa"/>
          </w:tcPr>
          <w:p w14:paraId="40B1AC5C" w14:textId="77777777" w:rsidR="00ED6D55" w:rsidRPr="009C142E" w:rsidRDefault="00A3170E" w:rsidP="003B3216">
            <w:pPr>
              <w:pStyle w:val="TableParagraph"/>
              <w:ind w:left="57" w:right="57"/>
              <w:jc w:val="left"/>
              <w:rPr>
                <w:sz w:val="28"/>
                <w:szCs w:val="28"/>
                <w:lang w:val="ru-RU"/>
              </w:rPr>
            </w:pPr>
            <w:r w:rsidRPr="009C142E">
              <w:rPr>
                <w:sz w:val="28"/>
                <w:szCs w:val="28"/>
                <w:lang w:val="ru-RU"/>
              </w:rPr>
              <w:t>Влияние сортов на фитосанитарное состояние и продуктивность сои</w:t>
            </w:r>
          </w:p>
        </w:tc>
        <w:tc>
          <w:tcPr>
            <w:tcW w:w="850" w:type="dxa"/>
          </w:tcPr>
          <w:p w14:paraId="40B1AC5D" w14:textId="204BA160" w:rsidR="00ED6D55" w:rsidRPr="009C142E" w:rsidRDefault="00BF38DB" w:rsidP="003B3216">
            <w:pPr>
              <w:pStyle w:val="TableParagraph"/>
              <w:ind w:left="57" w:right="57"/>
              <w:rPr>
                <w:sz w:val="28"/>
                <w:szCs w:val="28"/>
                <w:lang w:val="kk-KZ"/>
              </w:rPr>
            </w:pPr>
            <w:r w:rsidRPr="009C142E">
              <w:rPr>
                <w:sz w:val="28"/>
                <w:szCs w:val="28"/>
                <w:lang w:val="kk-KZ"/>
              </w:rPr>
              <w:t>30</w:t>
            </w:r>
          </w:p>
        </w:tc>
      </w:tr>
      <w:tr w:rsidR="00ED6D55" w:rsidRPr="009C142E" w14:paraId="40B1AC62" w14:textId="77777777" w:rsidTr="009C142E">
        <w:trPr>
          <w:trHeight w:val="321"/>
        </w:trPr>
        <w:tc>
          <w:tcPr>
            <w:tcW w:w="587" w:type="dxa"/>
          </w:tcPr>
          <w:p w14:paraId="40B1AC5F" w14:textId="77777777" w:rsidR="00ED6D55" w:rsidRPr="009C142E" w:rsidRDefault="00A3170E" w:rsidP="003B3216">
            <w:pPr>
              <w:pStyle w:val="TableParagraph"/>
              <w:ind w:left="57" w:right="57"/>
              <w:jc w:val="left"/>
              <w:rPr>
                <w:sz w:val="28"/>
                <w:szCs w:val="28"/>
              </w:rPr>
            </w:pPr>
            <w:r w:rsidRPr="009C142E">
              <w:rPr>
                <w:sz w:val="28"/>
                <w:szCs w:val="28"/>
              </w:rPr>
              <w:t>1.7</w:t>
            </w:r>
          </w:p>
        </w:tc>
        <w:tc>
          <w:tcPr>
            <w:tcW w:w="8222" w:type="dxa"/>
          </w:tcPr>
          <w:p w14:paraId="40B1AC60" w14:textId="77777777" w:rsidR="00ED6D55" w:rsidRPr="009C142E" w:rsidRDefault="00A3170E" w:rsidP="003B3216">
            <w:pPr>
              <w:pStyle w:val="TableParagraph"/>
              <w:ind w:left="57" w:right="57"/>
              <w:jc w:val="left"/>
              <w:rPr>
                <w:sz w:val="28"/>
                <w:szCs w:val="28"/>
                <w:lang w:val="ru-RU"/>
              </w:rPr>
            </w:pPr>
            <w:r w:rsidRPr="009C142E">
              <w:rPr>
                <w:sz w:val="28"/>
                <w:szCs w:val="28"/>
                <w:lang w:val="ru-RU"/>
              </w:rPr>
              <w:t>Значение сроков и способов посева при возделывании сои</w:t>
            </w:r>
          </w:p>
        </w:tc>
        <w:tc>
          <w:tcPr>
            <w:tcW w:w="850" w:type="dxa"/>
          </w:tcPr>
          <w:p w14:paraId="40B1AC61" w14:textId="4B4E0007" w:rsidR="00ED6D55" w:rsidRPr="009C142E" w:rsidRDefault="00B23074" w:rsidP="003B3216">
            <w:pPr>
              <w:pStyle w:val="TableParagraph"/>
              <w:ind w:left="57" w:right="57"/>
              <w:rPr>
                <w:sz w:val="28"/>
                <w:szCs w:val="28"/>
                <w:lang w:val="kk-KZ"/>
              </w:rPr>
            </w:pPr>
            <w:r w:rsidRPr="009C142E">
              <w:rPr>
                <w:sz w:val="28"/>
                <w:szCs w:val="28"/>
                <w:lang w:val="kk-KZ"/>
              </w:rPr>
              <w:t>3</w:t>
            </w:r>
            <w:r w:rsidR="00BF38DB" w:rsidRPr="009C142E">
              <w:rPr>
                <w:sz w:val="28"/>
                <w:szCs w:val="28"/>
                <w:lang w:val="kk-KZ"/>
              </w:rPr>
              <w:t>2</w:t>
            </w:r>
          </w:p>
        </w:tc>
      </w:tr>
      <w:tr w:rsidR="00ED6D55" w:rsidRPr="009C142E" w14:paraId="40B1AC66" w14:textId="77777777" w:rsidTr="009C142E">
        <w:trPr>
          <w:trHeight w:val="283"/>
        </w:trPr>
        <w:tc>
          <w:tcPr>
            <w:tcW w:w="587" w:type="dxa"/>
          </w:tcPr>
          <w:p w14:paraId="40B1AC63" w14:textId="77777777" w:rsidR="00ED6D55" w:rsidRPr="009C142E" w:rsidRDefault="00A3170E" w:rsidP="003B3216">
            <w:pPr>
              <w:pStyle w:val="TableParagraph"/>
              <w:ind w:left="57" w:right="57"/>
              <w:jc w:val="left"/>
              <w:rPr>
                <w:sz w:val="28"/>
                <w:szCs w:val="28"/>
              </w:rPr>
            </w:pPr>
            <w:r w:rsidRPr="009C142E">
              <w:rPr>
                <w:sz w:val="28"/>
                <w:szCs w:val="28"/>
              </w:rPr>
              <w:t>1.8</w:t>
            </w:r>
          </w:p>
        </w:tc>
        <w:tc>
          <w:tcPr>
            <w:tcW w:w="8222" w:type="dxa"/>
          </w:tcPr>
          <w:p w14:paraId="40B1AC64" w14:textId="77777777" w:rsidR="00ED6D55" w:rsidRPr="009C142E" w:rsidRDefault="00A3170E" w:rsidP="003B3216">
            <w:pPr>
              <w:pStyle w:val="TableParagraph"/>
              <w:ind w:left="57" w:right="57"/>
              <w:jc w:val="left"/>
              <w:rPr>
                <w:sz w:val="28"/>
                <w:szCs w:val="28"/>
                <w:lang w:val="ru-RU"/>
              </w:rPr>
            </w:pPr>
            <w:r w:rsidRPr="009C142E">
              <w:rPr>
                <w:sz w:val="28"/>
                <w:szCs w:val="28"/>
                <w:lang w:val="ru-RU"/>
              </w:rPr>
              <w:t>Значение предпосевной обработки семян при возделывании сои</w:t>
            </w:r>
          </w:p>
        </w:tc>
        <w:tc>
          <w:tcPr>
            <w:tcW w:w="850" w:type="dxa"/>
          </w:tcPr>
          <w:p w14:paraId="40B1AC65" w14:textId="370E1DD1" w:rsidR="00ED6D55" w:rsidRPr="009C142E" w:rsidRDefault="00B23074" w:rsidP="003B3216">
            <w:pPr>
              <w:pStyle w:val="TableParagraph"/>
              <w:ind w:left="57" w:right="57"/>
              <w:rPr>
                <w:sz w:val="28"/>
                <w:szCs w:val="28"/>
                <w:lang w:val="kk-KZ"/>
              </w:rPr>
            </w:pPr>
            <w:r w:rsidRPr="009C142E">
              <w:rPr>
                <w:sz w:val="28"/>
                <w:szCs w:val="28"/>
                <w:lang w:val="kk-KZ"/>
              </w:rPr>
              <w:t>3</w:t>
            </w:r>
            <w:r w:rsidR="00BF38DB" w:rsidRPr="009C142E">
              <w:rPr>
                <w:sz w:val="28"/>
                <w:szCs w:val="28"/>
                <w:lang w:val="kk-KZ"/>
              </w:rPr>
              <w:t>5</w:t>
            </w:r>
          </w:p>
        </w:tc>
      </w:tr>
      <w:tr w:rsidR="00ED6D55" w:rsidRPr="009C142E" w14:paraId="40B1AC6A" w14:textId="77777777" w:rsidTr="009C142E">
        <w:trPr>
          <w:trHeight w:val="230"/>
        </w:trPr>
        <w:tc>
          <w:tcPr>
            <w:tcW w:w="587" w:type="dxa"/>
          </w:tcPr>
          <w:p w14:paraId="40B1AC67" w14:textId="77777777" w:rsidR="00ED6D55" w:rsidRPr="009C142E" w:rsidRDefault="00A3170E" w:rsidP="003B3216">
            <w:pPr>
              <w:pStyle w:val="TableParagraph"/>
              <w:ind w:left="57" w:right="57"/>
              <w:jc w:val="left"/>
              <w:rPr>
                <w:sz w:val="28"/>
                <w:szCs w:val="28"/>
              </w:rPr>
            </w:pPr>
            <w:r w:rsidRPr="009C142E">
              <w:rPr>
                <w:sz w:val="28"/>
                <w:szCs w:val="28"/>
              </w:rPr>
              <w:t>1.9</w:t>
            </w:r>
          </w:p>
        </w:tc>
        <w:tc>
          <w:tcPr>
            <w:tcW w:w="8222" w:type="dxa"/>
          </w:tcPr>
          <w:p w14:paraId="40B1AC68" w14:textId="77777777" w:rsidR="00ED6D55" w:rsidRPr="009C142E" w:rsidRDefault="00A3170E" w:rsidP="003B3216">
            <w:pPr>
              <w:pStyle w:val="TableParagraph"/>
              <w:ind w:left="57" w:right="57"/>
              <w:jc w:val="left"/>
              <w:rPr>
                <w:sz w:val="28"/>
                <w:szCs w:val="28"/>
                <w:lang w:val="ru-RU"/>
              </w:rPr>
            </w:pPr>
            <w:r w:rsidRPr="009C142E">
              <w:rPr>
                <w:sz w:val="28"/>
                <w:szCs w:val="28"/>
                <w:lang w:val="ru-RU"/>
              </w:rPr>
              <w:t>Применение фунгицидов для контроля болезней сои в период вегетации</w:t>
            </w:r>
          </w:p>
        </w:tc>
        <w:tc>
          <w:tcPr>
            <w:tcW w:w="850" w:type="dxa"/>
          </w:tcPr>
          <w:p w14:paraId="40B1AC69" w14:textId="4E2196E3" w:rsidR="00ED6D55" w:rsidRPr="009C142E" w:rsidRDefault="00B23074" w:rsidP="003B3216">
            <w:pPr>
              <w:pStyle w:val="TableParagraph"/>
              <w:ind w:left="57" w:right="57"/>
              <w:rPr>
                <w:sz w:val="28"/>
                <w:szCs w:val="28"/>
                <w:lang w:val="kk-KZ"/>
              </w:rPr>
            </w:pPr>
            <w:r w:rsidRPr="009C142E">
              <w:rPr>
                <w:sz w:val="28"/>
                <w:szCs w:val="28"/>
                <w:lang w:val="kk-KZ"/>
              </w:rPr>
              <w:t>3</w:t>
            </w:r>
            <w:r w:rsidR="00BF38DB" w:rsidRPr="009C142E">
              <w:rPr>
                <w:sz w:val="28"/>
                <w:szCs w:val="28"/>
                <w:lang w:val="kk-KZ"/>
              </w:rPr>
              <w:t>7</w:t>
            </w:r>
          </w:p>
        </w:tc>
      </w:tr>
      <w:tr w:rsidR="00ED6D55" w:rsidRPr="009C142E" w14:paraId="40B1AC6D" w14:textId="77777777" w:rsidTr="009C142E">
        <w:trPr>
          <w:trHeight w:val="508"/>
        </w:trPr>
        <w:tc>
          <w:tcPr>
            <w:tcW w:w="8809" w:type="dxa"/>
            <w:gridSpan w:val="2"/>
          </w:tcPr>
          <w:p w14:paraId="40B1AC6B" w14:textId="77777777" w:rsidR="00ED6D55" w:rsidRPr="009C142E" w:rsidRDefault="00A3170E" w:rsidP="003B3216">
            <w:pPr>
              <w:pStyle w:val="TableParagraph"/>
              <w:ind w:left="57" w:right="57"/>
              <w:jc w:val="left"/>
              <w:rPr>
                <w:b/>
                <w:sz w:val="28"/>
                <w:szCs w:val="28"/>
                <w:lang w:val="ru-RU"/>
              </w:rPr>
            </w:pPr>
            <w:r w:rsidRPr="009C142E">
              <w:rPr>
                <w:b/>
                <w:sz w:val="28"/>
                <w:szCs w:val="28"/>
                <w:lang w:val="ru-RU"/>
              </w:rPr>
              <w:t>2 ПРИРОДНО-КЛИМАТИЧЕСКИЕ УСЛОВИЯ ЗОНЫ ПРОВЕДЕНИЯ ИССЛЕДОВАНИЙ</w:t>
            </w:r>
          </w:p>
        </w:tc>
        <w:tc>
          <w:tcPr>
            <w:tcW w:w="850" w:type="dxa"/>
          </w:tcPr>
          <w:p w14:paraId="40B1AC6C" w14:textId="7F917E19" w:rsidR="00ED6D55" w:rsidRPr="009C142E" w:rsidRDefault="00B23074" w:rsidP="003B3216">
            <w:pPr>
              <w:pStyle w:val="TableParagraph"/>
              <w:ind w:left="57" w:right="57"/>
              <w:rPr>
                <w:sz w:val="28"/>
                <w:szCs w:val="28"/>
                <w:lang w:val="kk-KZ"/>
              </w:rPr>
            </w:pPr>
            <w:r w:rsidRPr="009C142E">
              <w:rPr>
                <w:sz w:val="28"/>
                <w:szCs w:val="28"/>
                <w:lang w:val="kk-KZ"/>
              </w:rPr>
              <w:t>3</w:t>
            </w:r>
            <w:r w:rsidR="00BF38DB" w:rsidRPr="009C142E">
              <w:rPr>
                <w:sz w:val="28"/>
                <w:szCs w:val="28"/>
                <w:lang w:val="kk-KZ"/>
              </w:rPr>
              <w:t>9</w:t>
            </w:r>
          </w:p>
        </w:tc>
      </w:tr>
      <w:tr w:rsidR="00ED6D55" w:rsidRPr="009C142E" w14:paraId="40B1AC71" w14:textId="77777777" w:rsidTr="009C142E">
        <w:trPr>
          <w:trHeight w:val="319"/>
        </w:trPr>
        <w:tc>
          <w:tcPr>
            <w:tcW w:w="587" w:type="dxa"/>
          </w:tcPr>
          <w:p w14:paraId="40B1AC6E" w14:textId="77777777" w:rsidR="00ED6D55" w:rsidRPr="009C142E" w:rsidRDefault="00A3170E" w:rsidP="003B3216">
            <w:pPr>
              <w:pStyle w:val="TableParagraph"/>
              <w:ind w:left="57" w:right="57"/>
              <w:jc w:val="left"/>
              <w:rPr>
                <w:sz w:val="28"/>
                <w:szCs w:val="28"/>
              </w:rPr>
            </w:pPr>
            <w:bookmarkStart w:id="4" w:name="_Hlk209079181"/>
            <w:r w:rsidRPr="009C142E">
              <w:rPr>
                <w:sz w:val="28"/>
                <w:szCs w:val="28"/>
              </w:rPr>
              <w:t>2.1</w:t>
            </w:r>
          </w:p>
        </w:tc>
        <w:tc>
          <w:tcPr>
            <w:tcW w:w="8222" w:type="dxa"/>
          </w:tcPr>
          <w:p w14:paraId="40B1AC6F" w14:textId="0A6EF43D" w:rsidR="00ED6D55" w:rsidRPr="009C142E" w:rsidRDefault="002F58FD" w:rsidP="003B3216">
            <w:pPr>
              <w:pStyle w:val="TableParagraph"/>
              <w:ind w:left="57" w:right="57"/>
              <w:jc w:val="left"/>
              <w:rPr>
                <w:sz w:val="28"/>
                <w:szCs w:val="28"/>
                <w:lang w:val="kk-KZ"/>
              </w:rPr>
            </w:pPr>
            <w:r w:rsidRPr="009C142E">
              <w:rPr>
                <w:sz w:val="28"/>
                <w:szCs w:val="28"/>
                <w:lang w:val="ru-RU"/>
              </w:rPr>
              <w:t>Почвенно-климатическая</w:t>
            </w:r>
            <w:r w:rsidR="00A3170E" w:rsidRPr="009C142E">
              <w:rPr>
                <w:sz w:val="28"/>
                <w:szCs w:val="28"/>
                <w:lang w:val="kk-KZ"/>
              </w:rPr>
              <w:t xml:space="preserve"> характеристика северного Казахстана</w:t>
            </w:r>
          </w:p>
        </w:tc>
        <w:tc>
          <w:tcPr>
            <w:tcW w:w="850" w:type="dxa"/>
          </w:tcPr>
          <w:p w14:paraId="40B1AC70" w14:textId="00816203" w:rsidR="00ED6D55" w:rsidRPr="009C142E" w:rsidRDefault="00B23074" w:rsidP="003B3216">
            <w:pPr>
              <w:pStyle w:val="TableParagraph"/>
              <w:ind w:left="57" w:right="57"/>
              <w:rPr>
                <w:sz w:val="28"/>
                <w:szCs w:val="28"/>
                <w:lang w:val="kk-KZ"/>
              </w:rPr>
            </w:pPr>
            <w:r w:rsidRPr="009C142E">
              <w:rPr>
                <w:sz w:val="28"/>
                <w:szCs w:val="28"/>
                <w:lang w:val="kk-KZ"/>
              </w:rPr>
              <w:t>3</w:t>
            </w:r>
            <w:r w:rsidR="00BF38DB" w:rsidRPr="009C142E">
              <w:rPr>
                <w:sz w:val="28"/>
                <w:szCs w:val="28"/>
                <w:lang w:val="kk-KZ"/>
              </w:rPr>
              <w:t>9</w:t>
            </w:r>
          </w:p>
        </w:tc>
      </w:tr>
      <w:tr w:rsidR="00ED6D55" w:rsidRPr="009C142E" w14:paraId="40B1AC75" w14:textId="77777777" w:rsidTr="009C142E">
        <w:trPr>
          <w:trHeight w:val="319"/>
        </w:trPr>
        <w:tc>
          <w:tcPr>
            <w:tcW w:w="587" w:type="dxa"/>
          </w:tcPr>
          <w:p w14:paraId="40B1AC72" w14:textId="77777777" w:rsidR="00ED6D55" w:rsidRPr="009C142E" w:rsidRDefault="00A3170E" w:rsidP="003B3216">
            <w:pPr>
              <w:pStyle w:val="TableParagraph"/>
              <w:ind w:left="57" w:right="57"/>
              <w:jc w:val="left"/>
              <w:rPr>
                <w:sz w:val="28"/>
                <w:szCs w:val="28"/>
              </w:rPr>
            </w:pPr>
            <w:r w:rsidRPr="009C142E">
              <w:rPr>
                <w:sz w:val="28"/>
                <w:szCs w:val="28"/>
              </w:rPr>
              <w:t>2.2</w:t>
            </w:r>
          </w:p>
        </w:tc>
        <w:tc>
          <w:tcPr>
            <w:tcW w:w="8222" w:type="dxa"/>
          </w:tcPr>
          <w:p w14:paraId="40B1AC73" w14:textId="5D9C7ABC" w:rsidR="00ED6D55" w:rsidRPr="009C142E" w:rsidRDefault="00E34C72" w:rsidP="003B3216">
            <w:pPr>
              <w:pStyle w:val="TableParagraph"/>
              <w:ind w:left="57" w:right="57"/>
              <w:jc w:val="both"/>
              <w:rPr>
                <w:sz w:val="28"/>
                <w:szCs w:val="28"/>
                <w:lang w:val="kk-KZ"/>
              </w:rPr>
            </w:pPr>
            <w:r w:rsidRPr="009C142E">
              <w:rPr>
                <w:sz w:val="28"/>
                <w:szCs w:val="28"/>
                <w:lang w:val="ru-RU"/>
              </w:rPr>
              <w:t>Почвенно-климатическая характеристика зоны проведения исследований</w:t>
            </w:r>
            <w:r w:rsidR="002F58FD" w:rsidRPr="009C142E">
              <w:rPr>
                <w:sz w:val="28"/>
                <w:szCs w:val="28"/>
                <w:lang w:val="kk-KZ"/>
              </w:rPr>
              <w:t xml:space="preserve"> </w:t>
            </w:r>
          </w:p>
        </w:tc>
        <w:tc>
          <w:tcPr>
            <w:tcW w:w="850" w:type="dxa"/>
          </w:tcPr>
          <w:p w14:paraId="40B1AC74" w14:textId="261EB89A" w:rsidR="00ED6D55" w:rsidRPr="009C142E" w:rsidRDefault="00BF38DB" w:rsidP="003B3216">
            <w:pPr>
              <w:pStyle w:val="TableParagraph"/>
              <w:ind w:left="57" w:right="57"/>
              <w:rPr>
                <w:sz w:val="28"/>
                <w:szCs w:val="28"/>
                <w:lang w:val="kk-KZ"/>
              </w:rPr>
            </w:pPr>
            <w:r w:rsidRPr="009C142E">
              <w:rPr>
                <w:sz w:val="28"/>
                <w:szCs w:val="28"/>
                <w:lang w:val="kk-KZ"/>
              </w:rPr>
              <w:t>4</w:t>
            </w:r>
            <w:r w:rsidR="00F622EC" w:rsidRPr="009C142E">
              <w:rPr>
                <w:sz w:val="28"/>
                <w:szCs w:val="28"/>
                <w:lang w:val="kk-KZ"/>
              </w:rPr>
              <w:t>1</w:t>
            </w:r>
          </w:p>
        </w:tc>
      </w:tr>
      <w:bookmarkEnd w:id="4"/>
      <w:tr w:rsidR="00ED6D55" w:rsidRPr="009C142E" w14:paraId="40B1AC79" w14:textId="77777777" w:rsidTr="009C142E">
        <w:trPr>
          <w:trHeight w:val="175"/>
        </w:trPr>
        <w:tc>
          <w:tcPr>
            <w:tcW w:w="587" w:type="dxa"/>
          </w:tcPr>
          <w:p w14:paraId="40B1AC76" w14:textId="77777777" w:rsidR="00ED6D55" w:rsidRPr="009C142E" w:rsidRDefault="00A3170E" w:rsidP="003B3216">
            <w:pPr>
              <w:pStyle w:val="TableParagraph"/>
              <w:ind w:left="57" w:right="57"/>
              <w:jc w:val="left"/>
              <w:rPr>
                <w:sz w:val="28"/>
                <w:szCs w:val="28"/>
                <w:lang w:val="kk-KZ"/>
              </w:rPr>
            </w:pPr>
            <w:r w:rsidRPr="009C142E">
              <w:rPr>
                <w:sz w:val="28"/>
                <w:szCs w:val="28"/>
                <w:lang w:val="kk-KZ"/>
              </w:rPr>
              <w:t>2.3</w:t>
            </w:r>
          </w:p>
        </w:tc>
        <w:tc>
          <w:tcPr>
            <w:tcW w:w="8222" w:type="dxa"/>
          </w:tcPr>
          <w:p w14:paraId="40B1AC77" w14:textId="0699CD96" w:rsidR="00ED6D55" w:rsidRPr="009C142E" w:rsidRDefault="008E34EF" w:rsidP="003B3216">
            <w:pPr>
              <w:pStyle w:val="TableParagraph"/>
              <w:ind w:left="57" w:right="57"/>
              <w:jc w:val="left"/>
              <w:rPr>
                <w:sz w:val="28"/>
                <w:szCs w:val="28"/>
                <w:lang w:val="ru-RU"/>
              </w:rPr>
            </w:pPr>
            <w:bookmarkStart w:id="5" w:name="_Hlk209079195"/>
            <w:r w:rsidRPr="009C142E">
              <w:rPr>
                <w:sz w:val="28"/>
                <w:szCs w:val="28"/>
                <w:lang w:val="kk-KZ"/>
              </w:rPr>
              <w:t>Метеорологические</w:t>
            </w:r>
            <w:r w:rsidR="00A3170E" w:rsidRPr="009C142E">
              <w:rPr>
                <w:sz w:val="28"/>
                <w:szCs w:val="28"/>
                <w:lang w:val="kk-KZ"/>
              </w:rPr>
              <w:t xml:space="preserve"> условия в</w:t>
            </w:r>
            <w:r w:rsidR="00A3170E" w:rsidRPr="009C142E">
              <w:rPr>
                <w:sz w:val="28"/>
                <w:szCs w:val="28"/>
                <w:lang w:val="ru-RU"/>
              </w:rPr>
              <w:t xml:space="preserve"> вегетационн</w:t>
            </w:r>
            <w:r w:rsidR="00A3170E" w:rsidRPr="009C142E">
              <w:rPr>
                <w:sz w:val="28"/>
                <w:szCs w:val="28"/>
                <w:lang w:val="kk-KZ"/>
              </w:rPr>
              <w:t>ый</w:t>
            </w:r>
            <w:r w:rsidR="00A3170E" w:rsidRPr="009C142E">
              <w:rPr>
                <w:sz w:val="28"/>
                <w:szCs w:val="28"/>
                <w:lang w:val="ru-RU"/>
              </w:rPr>
              <w:t xml:space="preserve"> период</w:t>
            </w:r>
            <w:r w:rsidR="00E34C72" w:rsidRPr="009C142E">
              <w:rPr>
                <w:sz w:val="28"/>
                <w:szCs w:val="28"/>
                <w:lang w:val="kk-KZ"/>
              </w:rPr>
              <w:t xml:space="preserve"> </w:t>
            </w:r>
            <w:r w:rsidR="00A3170E" w:rsidRPr="009C142E">
              <w:rPr>
                <w:sz w:val="28"/>
                <w:szCs w:val="28"/>
                <w:lang w:val="kk-KZ"/>
              </w:rPr>
              <w:t xml:space="preserve">сои </w:t>
            </w:r>
            <w:bookmarkEnd w:id="5"/>
          </w:p>
        </w:tc>
        <w:tc>
          <w:tcPr>
            <w:tcW w:w="850" w:type="dxa"/>
          </w:tcPr>
          <w:p w14:paraId="40B1AC78" w14:textId="2DF55D5E" w:rsidR="00ED6D55" w:rsidRPr="009C142E" w:rsidRDefault="00B23074" w:rsidP="003B3216">
            <w:pPr>
              <w:pStyle w:val="TableParagraph"/>
              <w:ind w:left="57" w:right="57"/>
              <w:rPr>
                <w:sz w:val="28"/>
                <w:szCs w:val="28"/>
                <w:lang w:val="kk-KZ"/>
              </w:rPr>
            </w:pPr>
            <w:r w:rsidRPr="009C142E">
              <w:rPr>
                <w:sz w:val="28"/>
                <w:szCs w:val="28"/>
                <w:lang w:val="kk-KZ"/>
              </w:rPr>
              <w:t>4</w:t>
            </w:r>
            <w:r w:rsidR="00F622EC" w:rsidRPr="009C142E">
              <w:rPr>
                <w:sz w:val="28"/>
                <w:szCs w:val="28"/>
                <w:lang w:val="kk-KZ"/>
              </w:rPr>
              <w:t>3</w:t>
            </w:r>
          </w:p>
        </w:tc>
      </w:tr>
      <w:tr w:rsidR="00ED6D55" w:rsidRPr="009C142E" w14:paraId="40B1AC7C" w14:textId="77777777" w:rsidTr="009C142E">
        <w:trPr>
          <w:trHeight w:val="327"/>
        </w:trPr>
        <w:tc>
          <w:tcPr>
            <w:tcW w:w="8809" w:type="dxa"/>
            <w:gridSpan w:val="2"/>
          </w:tcPr>
          <w:p w14:paraId="40B1AC7A" w14:textId="77777777" w:rsidR="00ED6D55" w:rsidRPr="009C142E" w:rsidRDefault="00A3170E" w:rsidP="003B3216">
            <w:pPr>
              <w:pStyle w:val="TableParagraph"/>
              <w:ind w:left="57" w:right="57"/>
              <w:jc w:val="left"/>
              <w:rPr>
                <w:b/>
                <w:sz w:val="28"/>
                <w:szCs w:val="28"/>
                <w:lang w:val="ru-RU"/>
              </w:rPr>
            </w:pPr>
            <w:r w:rsidRPr="009C142E">
              <w:rPr>
                <w:b/>
                <w:sz w:val="28"/>
                <w:szCs w:val="28"/>
                <w:lang w:val="ru-RU"/>
              </w:rPr>
              <w:t xml:space="preserve">3 </w:t>
            </w:r>
            <w:r w:rsidRPr="009C142E">
              <w:rPr>
                <w:b/>
                <w:sz w:val="28"/>
                <w:szCs w:val="28"/>
                <w:lang w:val="kk-KZ"/>
              </w:rPr>
              <w:t>ПРОГРАММА И МЕТОДИКА ПРОВЕДЕНИЯ</w:t>
            </w:r>
            <w:r w:rsidRPr="009C142E">
              <w:rPr>
                <w:b/>
                <w:sz w:val="28"/>
                <w:szCs w:val="28"/>
                <w:lang w:val="ru-RU"/>
              </w:rPr>
              <w:t xml:space="preserve"> ИССЛЕДОВАНИЙ</w:t>
            </w:r>
          </w:p>
        </w:tc>
        <w:tc>
          <w:tcPr>
            <w:tcW w:w="850" w:type="dxa"/>
          </w:tcPr>
          <w:p w14:paraId="40B1AC7B" w14:textId="03F2DE63" w:rsidR="00ED6D55" w:rsidRPr="009C142E" w:rsidRDefault="00B23074" w:rsidP="003B3216">
            <w:pPr>
              <w:pStyle w:val="TableParagraph"/>
              <w:ind w:left="57" w:right="57"/>
              <w:rPr>
                <w:sz w:val="28"/>
                <w:szCs w:val="28"/>
                <w:lang w:val="kk-KZ"/>
              </w:rPr>
            </w:pPr>
            <w:r w:rsidRPr="009C142E">
              <w:rPr>
                <w:sz w:val="28"/>
                <w:szCs w:val="28"/>
                <w:lang w:val="kk-KZ"/>
              </w:rPr>
              <w:t>4</w:t>
            </w:r>
            <w:r w:rsidR="00B447C7">
              <w:rPr>
                <w:sz w:val="28"/>
                <w:szCs w:val="28"/>
                <w:lang w:val="kk-KZ"/>
              </w:rPr>
              <w:t>6</w:t>
            </w:r>
          </w:p>
        </w:tc>
      </w:tr>
      <w:tr w:rsidR="00ED6D55" w:rsidRPr="009C142E" w14:paraId="40B1AC80" w14:textId="77777777" w:rsidTr="009C142E">
        <w:trPr>
          <w:trHeight w:val="321"/>
        </w:trPr>
        <w:tc>
          <w:tcPr>
            <w:tcW w:w="587" w:type="dxa"/>
          </w:tcPr>
          <w:p w14:paraId="40B1AC7D" w14:textId="77777777" w:rsidR="00ED6D55" w:rsidRPr="009C142E" w:rsidRDefault="00A3170E" w:rsidP="003B3216">
            <w:pPr>
              <w:pStyle w:val="TableParagraph"/>
              <w:ind w:left="57" w:right="57"/>
              <w:jc w:val="left"/>
              <w:rPr>
                <w:sz w:val="28"/>
                <w:szCs w:val="28"/>
              </w:rPr>
            </w:pPr>
            <w:r w:rsidRPr="009C142E">
              <w:rPr>
                <w:sz w:val="28"/>
                <w:szCs w:val="28"/>
              </w:rPr>
              <w:t>3.1</w:t>
            </w:r>
          </w:p>
        </w:tc>
        <w:tc>
          <w:tcPr>
            <w:tcW w:w="8222" w:type="dxa"/>
          </w:tcPr>
          <w:p w14:paraId="40B1AC7E" w14:textId="71B8E723" w:rsidR="00ED6D55" w:rsidRPr="009C142E" w:rsidRDefault="007272D1" w:rsidP="003B3216">
            <w:pPr>
              <w:pStyle w:val="TableParagraph"/>
              <w:ind w:left="57" w:right="57"/>
              <w:jc w:val="left"/>
              <w:rPr>
                <w:sz w:val="28"/>
                <w:szCs w:val="28"/>
              </w:rPr>
            </w:pPr>
            <w:r w:rsidRPr="009C142E">
              <w:rPr>
                <w:sz w:val="28"/>
                <w:szCs w:val="28"/>
                <w:lang w:val="kk-KZ"/>
              </w:rPr>
              <w:t>Объекты</w:t>
            </w:r>
            <w:r w:rsidR="00C97C18" w:rsidRPr="009C142E">
              <w:rPr>
                <w:sz w:val="28"/>
                <w:szCs w:val="28"/>
              </w:rPr>
              <w:t xml:space="preserve"> исследований</w:t>
            </w:r>
          </w:p>
        </w:tc>
        <w:tc>
          <w:tcPr>
            <w:tcW w:w="850" w:type="dxa"/>
          </w:tcPr>
          <w:p w14:paraId="40B1AC7F" w14:textId="15A0217E" w:rsidR="00ED6D55" w:rsidRPr="009C142E" w:rsidRDefault="00B23074" w:rsidP="003B3216">
            <w:pPr>
              <w:pStyle w:val="TableParagraph"/>
              <w:ind w:left="57" w:right="57"/>
              <w:rPr>
                <w:sz w:val="28"/>
                <w:szCs w:val="28"/>
                <w:lang w:val="kk-KZ"/>
              </w:rPr>
            </w:pPr>
            <w:r w:rsidRPr="009C142E">
              <w:rPr>
                <w:sz w:val="28"/>
                <w:szCs w:val="28"/>
                <w:lang w:val="kk-KZ"/>
              </w:rPr>
              <w:t>4</w:t>
            </w:r>
            <w:r w:rsidR="00B447C7">
              <w:rPr>
                <w:sz w:val="28"/>
                <w:szCs w:val="28"/>
                <w:lang w:val="kk-KZ"/>
              </w:rPr>
              <w:t>6</w:t>
            </w:r>
          </w:p>
        </w:tc>
      </w:tr>
      <w:tr w:rsidR="00ED6D55" w:rsidRPr="009C142E" w14:paraId="40B1AC84" w14:textId="77777777" w:rsidTr="009C142E">
        <w:trPr>
          <w:trHeight w:val="321"/>
        </w:trPr>
        <w:tc>
          <w:tcPr>
            <w:tcW w:w="587" w:type="dxa"/>
          </w:tcPr>
          <w:p w14:paraId="40B1AC81" w14:textId="77777777" w:rsidR="00ED6D55" w:rsidRPr="009C142E" w:rsidRDefault="00A3170E" w:rsidP="003B3216">
            <w:pPr>
              <w:pStyle w:val="TableParagraph"/>
              <w:ind w:left="57" w:right="57"/>
              <w:jc w:val="left"/>
              <w:rPr>
                <w:sz w:val="28"/>
                <w:szCs w:val="28"/>
              </w:rPr>
            </w:pPr>
            <w:r w:rsidRPr="009C142E">
              <w:rPr>
                <w:sz w:val="28"/>
                <w:szCs w:val="28"/>
              </w:rPr>
              <w:t>3.2</w:t>
            </w:r>
          </w:p>
        </w:tc>
        <w:tc>
          <w:tcPr>
            <w:tcW w:w="8222" w:type="dxa"/>
          </w:tcPr>
          <w:p w14:paraId="40B1AC82" w14:textId="1576C012" w:rsidR="00ED6D55" w:rsidRPr="009C142E" w:rsidRDefault="00C97C18" w:rsidP="003B3216">
            <w:pPr>
              <w:pStyle w:val="TableParagraph"/>
              <w:ind w:left="57" w:right="57"/>
              <w:jc w:val="left"/>
              <w:rPr>
                <w:sz w:val="28"/>
                <w:szCs w:val="28"/>
              </w:rPr>
            </w:pPr>
            <w:r w:rsidRPr="009C142E">
              <w:rPr>
                <w:sz w:val="28"/>
                <w:szCs w:val="28"/>
              </w:rPr>
              <w:t>Методы исследований</w:t>
            </w:r>
          </w:p>
        </w:tc>
        <w:tc>
          <w:tcPr>
            <w:tcW w:w="850" w:type="dxa"/>
          </w:tcPr>
          <w:p w14:paraId="40B1AC83" w14:textId="76DB9D65" w:rsidR="00ED6D55" w:rsidRPr="009C142E" w:rsidRDefault="00B23074" w:rsidP="003B3216">
            <w:pPr>
              <w:pStyle w:val="TableParagraph"/>
              <w:ind w:left="57" w:right="57"/>
              <w:rPr>
                <w:sz w:val="28"/>
                <w:szCs w:val="28"/>
                <w:lang w:val="kk-KZ"/>
              </w:rPr>
            </w:pPr>
            <w:r w:rsidRPr="009C142E">
              <w:rPr>
                <w:sz w:val="28"/>
                <w:szCs w:val="28"/>
                <w:lang w:val="kk-KZ"/>
              </w:rPr>
              <w:t>4</w:t>
            </w:r>
            <w:r w:rsidR="00B447C7">
              <w:rPr>
                <w:sz w:val="28"/>
                <w:szCs w:val="28"/>
                <w:lang w:val="kk-KZ"/>
              </w:rPr>
              <w:t>7</w:t>
            </w:r>
          </w:p>
        </w:tc>
      </w:tr>
      <w:tr w:rsidR="00ED6D55" w:rsidRPr="009C142E" w14:paraId="40B1AC88" w14:textId="77777777" w:rsidTr="009C142E">
        <w:trPr>
          <w:trHeight w:val="321"/>
        </w:trPr>
        <w:tc>
          <w:tcPr>
            <w:tcW w:w="587" w:type="dxa"/>
          </w:tcPr>
          <w:p w14:paraId="40B1AC85" w14:textId="77777777" w:rsidR="00ED6D55" w:rsidRPr="009C142E" w:rsidRDefault="00A3170E" w:rsidP="003B3216">
            <w:pPr>
              <w:pStyle w:val="TableParagraph"/>
              <w:ind w:left="57" w:right="57"/>
              <w:jc w:val="left"/>
              <w:rPr>
                <w:sz w:val="28"/>
                <w:szCs w:val="28"/>
                <w:lang w:val="kk-KZ"/>
              </w:rPr>
            </w:pPr>
            <w:r w:rsidRPr="009C142E">
              <w:rPr>
                <w:sz w:val="28"/>
                <w:szCs w:val="28"/>
                <w:lang w:val="kk-KZ"/>
              </w:rPr>
              <w:t>3.3</w:t>
            </w:r>
          </w:p>
        </w:tc>
        <w:tc>
          <w:tcPr>
            <w:tcW w:w="8222" w:type="dxa"/>
          </w:tcPr>
          <w:p w14:paraId="40B1AC86" w14:textId="692DABEF" w:rsidR="00ED6D55" w:rsidRPr="009C142E" w:rsidRDefault="00A3170E" w:rsidP="003B3216">
            <w:pPr>
              <w:pStyle w:val="TableParagraph"/>
              <w:ind w:left="57" w:right="57"/>
              <w:jc w:val="left"/>
              <w:rPr>
                <w:sz w:val="28"/>
                <w:szCs w:val="28"/>
                <w:lang w:val="kk-KZ"/>
              </w:rPr>
            </w:pPr>
            <w:r w:rsidRPr="009C142E">
              <w:rPr>
                <w:sz w:val="28"/>
                <w:szCs w:val="28"/>
                <w:lang w:val="kk-KZ"/>
              </w:rPr>
              <w:t>Агротехника в опыт</w:t>
            </w:r>
            <w:r w:rsidR="007323F4" w:rsidRPr="009C142E">
              <w:rPr>
                <w:sz w:val="28"/>
                <w:szCs w:val="28"/>
                <w:lang w:val="kk-KZ"/>
              </w:rPr>
              <w:t>ах</w:t>
            </w:r>
          </w:p>
        </w:tc>
        <w:tc>
          <w:tcPr>
            <w:tcW w:w="850" w:type="dxa"/>
          </w:tcPr>
          <w:p w14:paraId="40B1AC87" w14:textId="50CC2ED5" w:rsidR="00ED6D55" w:rsidRPr="009C142E" w:rsidRDefault="00B447C7" w:rsidP="003B3216">
            <w:pPr>
              <w:pStyle w:val="TableParagraph"/>
              <w:ind w:left="57" w:right="57"/>
              <w:rPr>
                <w:sz w:val="28"/>
                <w:szCs w:val="28"/>
                <w:lang w:val="kk-KZ"/>
              </w:rPr>
            </w:pPr>
            <w:r>
              <w:rPr>
                <w:sz w:val="28"/>
                <w:szCs w:val="28"/>
                <w:lang w:val="kk-KZ"/>
              </w:rPr>
              <w:t>51</w:t>
            </w:r>
          </w:p>
        </w:tc>
      </w:tr>
      <w:tr w:rsidR="00ED6D55" w:rsidRPr="009C142E" w14:paraId="40B1AC8B" w14:textId="77777777" w:rsidTr="009C142E">
        <w:trPr>
          <w:trHeight w:val="323"/>
        </w:trPr>
        <w:tc>
          <w:tcPr>
            <w:tcW w:w="8809" w:type="dxa"/>
            <w:gridSpan w:val="2"/>
          </w:tcPr>
          <w:p w14:paraId="40B1AC89" w14:textId="52DCCAA8" w:rsidR="00ED6D55" w:rsidRPr="009C142E" w:rsidRDefault="00A3170E" w:rsidP="003B3216">
            <w:pPr>
              <w:pStyle w:val="TableParagraph"/>
              <w:ind w:left="57" w:right="57"/>
              <w:jc w:val="left"/>
              <w:rPr>
                <w:b/>
                <w:sz w:val="28"/>
                <w:szCs w:val="28"/>
              </w:rPr>
            </w:pPr>
            <w:r w:rsidRPr="009C142E">
              <w:rPr>
                <w:b/>
                <w:sz w:val="28"/>
                <w:szCs w:val="28"/>
              </w:rPr>
              <w:t xml:space="preserve">4 РЕЗУЛЬТАТЫ </w:t>
            </w:r>
            <w:r w:rsidR="00157388" w:rsidRPr="009C142E">
              <w:rPr>
                <w:b/>
                <w:sz w:val="28"/>
                <w:szCs w:val="28"/>
              </w:rPr>
              <w:t>ИССЛЕДОВАНИЙ</w:t>
            </w:r>
          </w:p>
        </w:tc>
        <w:tc>
          <w:tcPr>
            <w:tcW w:w="850" w:type="dxa"/>
          </w:tcPr>
          <w:p w14:paraId="40B1AC8A" w14:textId="212D35E3" w:rsidR="00ED6D55" w:rsidRPr="009C142E" w:rsidRDefault="00BF38DB" w:rsidP="003B3216">
            <w:pPr>
              <w:pStyle w:val="TableParagraph"/>
              <w:ind w:left="57" w:right="57"/>
              <w:rPr>
                <w:sz w:val="28"/>
                <w:szCs w:val="28"/>
                <w:lang w:val="kk-KZ"/>
              </w:rPr>
            </w:pPr>
            <w:r w:rsidRPr="009C142E">
              <w:rPr>
                <w:sz w:val="28"/>
                <w:szCs w:val="28"/>
                <w:lang w:val="kk-KZ"/>
              </w:rPr>
              <w:t>5</w:t>
            </w:r>
            <w:r w:rsidR="00B447C7">
              <w:rPr>
                <w:sz w:val="28"/>
                <w:szCs w:val="28"/>
                <w:lang w:val="kk-KZ"/>
              </w:rPr>
              <w:t>3</w:t>
            </w:r>
          </w:p>
        </w:tc>
      </w:tr>
      <w:tr w:rsidR="00ED6D55" w:rsidRPr="009C142E" w14:paraId="40B1AC8F" w14:textId="77777777" w:rsidTr="009C142E">
        <w:trPr>
          <w:trHeight w:val="87"/>
        </w:trPr>
        <w:tc>
          <w:tcPr>
            <w:tcW w:w="587" w:type="dxa"/>
          </w:tcPr>
          <w:p w14:paraId="40B1AC8C" w14:textId="77777777" w:rsidR="00ED6D55" w:rsidRPr="009C142E" w:rsidRDefault="00A3170E" w:rsidP="003B3216">
            <w:pPr>
              <w:pStyle w:val="TableParagraph"/>
              <w:ind w:left="57" w:right="57"/>
              <w:jc w:val="left"/>
              <w:rPr>
                <w:sz w:val="28"/>
                <w:szCs w:val="28"/>
                <w:lang w:val="kk-KZ"/>
              </w:rPr>
            </w:pPr>
            <w:r w:rsidRPr="009C142E">
              <w:rPr>
                <w:sz w:val="28"/>
                <w:szCs w:val="28"/>
                <w:lang w:val="kk-KZ"/>
              </w:rPr>
              <w:t>4.1</w:t>
            </w:r>
          </w:p>
        </w:tc>
        <w:tc>
          <w:tcPr>
            <w:tcW w:w="8222" w:type="dxa"/>
          </w:tcPr>
          <w:p w14:paraId="40B1AC8D" w14:textId="3152E99F" w:rsidR="00ED6D55" w:rsidRPr="009C142E" w:rsidRDefault="00BA3FA7" w:rsidP="00BA3FA7">
            <w:pPr>
              <w:spacing w:after="0" w:line="240" w:lineRule="auto"/>
              <w:jc w:val="both"/>
              <w:rPr>
                <w:rFonts w:cs="Times New Roman"/>
                <w:szCs w:val="28"/>
                <w:lang w:val="kk-KZ"/>
              </w:rPr>
            </w:pPr>
            <w:r w:rsidRPr="009C142E">
              <w:rPr>
                <w:rFonts w:cs="Times New Roman"/>
                <w:szCs w:val="28"/>
                <w:lang w:val="kk-KZ"/>
              </w:rPr>
              <w:t xml:space="preserve">Посевные качества и фитопатологический анализ семян сортов сои </w:t>
            </w:r>
          </w:p>
        </w:tc>
        <w:tc>
          <w:tcPr>
            <w:tcW w:w="850" w:type="dxa"/>
          </w:tcPr>
          <w:p w14:paraId="40B1AC8E" w14:textId="645D0B6A" w:rsidR="00ED6D55" w:rsidRPr="009C142E" w:rsidRDefault="00BF38DB" w:rsidP="003B3216">
            <w:pPr>
              <w:pStyle w:val="TableParagraph"/>
              <w:ind w:left="57" w:right="57"/>
              <w:rPr>
                <w:sz w:val="28"/>
                <w:szCs w:val="28"/>
                <w:lang w:val="kk-KZ"/>
              </w:rPr>
            </w:pPr>
            <w:r w:rsidRPr="009C142E">
              <w:rPr>
                <w:sz w:val="28"/>
                <w:szCs w:val="28"/>
                <w:lang w:val="kk-KZ"/>
              </w:rPr>
              <w:t>5</w:t>
            </w:r>
            <w:r w:rsidR="00B447C7">
              <w:rPr>
                <w:sz w:val="28"/>
                <w:szCs w:val="28"/>
                <w:lang w:val="kk-KZ"/>
              </w:rPr>
              <w:t>3</w:t>
            </w:r>
          </w:p>
        </w:tc>
      </w:tr>
      <w:tr w:rsidR="002218F0" w:rsidRPr="009C142E" w14:paraId="032A4C3A" w14:textId="77777777" w:rsidTr="009C142E">
        <w:trPr>
          <w:trHeight w:val="87"/>
        </w:trPr>
        <w:tc>
          <w:tcPr>
            <w:tcW w:w="587" w:type="dxa"/>
          </w:tcPr>
          <w:p w14:paraId="1D3564CF" w14:textId="7D40875E" w:rsidR="002218F0" w:rsidRPr="009C142E" w:rsidRDefault="002218F0" w:rsidP="002218F0">
            <w:pPr>
              <w:pStyle w:val="TableParagraph"/>
              <w:ind w:left="57" w:right="57"/>
              <w:jc w:val="left"/>
              <w:rPr>
                <w:sz w:val="28"/>
                <w:szCs w:val="28"/>
                <w:lang w:val="kk-KZ"/>
              </w:rPr>
            </w:pPr>
            <w:r w:rsidRPr="009C142E">
              <w:rPr>
                <w:sz w:val="28"/>
                <w:szCs w:val="28"/>
                <w:lang w:val="kk-KZ"/>
              </w:rPr>
              <w:t>4.2</w:t>
            </w:r>
          </w:p>
        </w:tc>
        <w:tc>
          <w:tcPr>
            <w:tcW w:w="8222" w:type="dxa"/>
          </w:tcPr>
          <w:p w14:paraId="24692BD9" w14:textId="225BFAE9" w:rsidR="002218F0" w:rsidRPr="009C142E" w:rsidRDefault="002218F0" w:rsidP="002218F0">
            <w:pPr>
              <w:spacing w:after="0" w:line="240" w:lineRule="auto"/>
              <w:jc w:val="both"/>
              <w:rPr>
                <w:rFonts w:cs="Times New Roman"/>
                <w:szCs w:val="28"/>
                <w:lang w:val="kk-KZ"/>
              </w:rPr>
            </w:pPr>
            <w:r w:rsidRPr="009C142E">
              <w:rPr>
                <w:rFonts w:cs="Times New Roman"/>
                <w:szCs w:val="28"/>
                <w:lang w:val="ru-RU"/>
              </w:rPr>
              <w:t xml:space="preserve">Полевая всхожесть и </w:t>
            </w:r>
            <w:r w:rsidRPr="009C142E">
              <w:rPr>
                <w:rFonts w:cs="Times New Roman"/>
                <w:szCs w:val="28"/>
                <w:lang w:val="kk-KZ"/>
              </w:rPr>
              <w:t>выживаемость</w:t>
            </w:r>
            <w:r w:rsidRPr="009C142E">
              <w:rPr>
                <w:rFonts w:cs="Times New Roman"/>
                <w:szCs w:val="28"/>
                <w:lang w:val="ru-RU"/>
              </w:rPr>
              <w:t xml:space="preserve"> растений</w:t>
            </w:r>
          </w:p>
        </w:tc>
        <w:tc>
          <w:tcPr>
            <w:tcW w:w="850" w:type="dxa"/>
          </w:tcPr>
          <w:p w14:paraId="71C3E4B8" w14:textId="70C0BBE6" w:rsidR="002218F0" w:rsidRPr="009C142E" w:rsidRDefault="002218F0" w:rsidP="002218F0">
            <w:pPr>
              <w:pStyle w:val="TableParagraph"/>
              <w:ind w:left="57" w:right="57"/>
              <w:rPr>
                <w:sz w:val="28"/>
                <w:szCs w:val="28"/>
                <w:lang w:val="kk-KZ"/>
              </w:rPr>
            </w:pPr>
            <w:r w:rsidRPr="009C142E">
              <w:rPr>
                <w:sz w:val="28"/>
                <w:szCs w:val="28"/>
                <w:lang w:val="kk-KZ"/>
              </w:rPr>
              <w:t>5</w:t>
            </w:r>
            <w:r w:rsidR="00B447C7">
              <w:rPr>
                <w:sz w:val="28"/>
                <w:szCs w:val="28"/>
                <w:lang w:val="kk-KZ"/>
              </w:rPr>
              <w:t>6</w:t>
            </w:r>
          </w:p>
        </w:tc>
      </w:tr>
      <w:tr w:rsidR="002218F0" w:rsidRPr="009C142E" w14:paraId="40B1AC93" w14:textId="77777777" w:rsidTr="009C142E">
        <w:trPr>
          <w:trHeight w:val="320"/>
        </w:trPr>
        <w:tc>
          <w:tcPr>
            <w:tcW w:w="587" w:type="dxa"/>
          </w:tcPr>
          <w:p w14:paraId="40B1AC90" w14:textId="2F96216D" w:rsidR="002218F0" w:rsidRPr="009C142E" w:rsidRDefault="002218F0" w:rsidP="002218F0">
            <w:pPr>
              <w:pStyle w:val="TableParagraph"/>
              <w:ind w:left="57" w:right="57"/>
              <w:jc w:val="left"/>
              <w:rPr>
                <w:sz w:val="28"/>
                <w:szCs w:val="28"/>
                <w:lang w:val="kk-KZ"/>
              </w:rPr>
            </w:pPr>
            <w:r w:rsidRPr="009C142E">
              <w:rPr>
                <w:sz w:val="28"/>
                <w:szCs w:val="28"/>
              </w:rPr>
              <w:t>4.</w:t>
            </w:r>
            <w:r w:rsidRPr="009C142E">
              <w:rPr>
                <w:sz w:val="28"/>
                <w:szCs w:val="28"/>
                <w:lang w:val="kk-KZ"/>
              </w:rPr>
              <w:t>3</w:t>
            </w:r>
          </w:p>
        </w:tc>
        <w:tc>
          <w:tcPr>
            <w:tcW w:w="8222" w:type="dxa"/>
          </w:tcPr>
          <w:p w14:paraId="40B1AC91" w14:textId="054E914B" w:rsidR="002218F0" w:rsidRPr="009C142E" w:rsidRDefault="002218F0" w:rsidP="002218F0">
            <w:pPr>
              <w:spacing w:after="0" w:line="240" w:lineRule="auto"/>
              <w:ind w:left="57" w:right="57"/>
              <w:rPr>
                <w:rFonts w:cs="Times New Roman"/>
                <w:szCs w:val="28"/>
                <w:lang w:val="kk-KZ"/>
              </w:rPr>
            </w:pPr>
            <w:r w:rsidRPr="009C142E">
              <w:rPr>
                <w:rFonts w:cs="Times New Roman"/>
                <w:szCs w:val="28"/>
                <w:lang w:val="kk-KZ"/>
              </w:rPr>
              <w:t>Продолжительность межфазных периодов сортов сои</w:t>
            </w:r>
          </w:p>
        </w:tc>
        <w:tc>
          <w:tcPr>
            <w:tcW w:w="850" w:type="dxa"/>
          </w:tcPr>
          <w:p w14:paraId="40B1AC92" w14:textId="66E6066C" w:rsidR="002218F0" w:rsidRPr="009C142E" w:rsidRDefault="00B447C7" w:rsidP="002218F0">
            <w:pPr>
              <w:pStyle w:val="TableParagraph"/>
              <w:ind w:left="57" w:right="57"/>
              <w:rPr>
                <w:sz w:val="28"/>
                <w:szCs w:val="28"/>
                <w:lang w:val="kk-KZ"/>
              </w:rPr>
            </w:pPr>
            <w:r>
              <w:rPr>
                <w:sz w:val="28"/>
                <w:szCs w:val="28"/>
                <w:lang w:val="kk-KZ"/>
              </w:rPr>
              <w:t>59</w:t>
            </w:r>
          </w:p>
        </w:tc>
      </w:tr>
      <w:tr w:rsidR="002218F0" w:rsidRPr="009C142E" w14:paraId="40B1AC97" w14:textId="77777777" w:rsidTr="009C142E">
        <w:trPr>
          <w:trHeight w:val="128"/>
        </w:trPr>
        <w:tc>
          <w:tcPr>
            <w:tcW w:w="587" w:type="dxa"/>
          </w:tcPr>
          <w:p w14:paraId="40B1AC94" w14:textId="2D8D2B3D" w:rsidR="002218F0" w:rsidRPr="009C142E" w:rsidRDefault="002218F0" w:rsidP="002218F0">
            <w:pPr>
              <w:pStyle w:val="TableParagraph"/>
              <w:ind w:left="57" w:right="57"/>
              <w:jc w:val="left"/>
              <w:rPr>
                <w:sz w:val="28"/>
                <w:szCs w:val="28"/>
                <w:lang w:val="kk-KZ"/>
              </w:rPr>
            </w:pPr>
            <w:r w:rsidRPr="009C142E">
              <w:rPr>
                <w:sz w:val="28"/>
                <w:szCs w:val="28"/>
              </w:rPr>
              <w:t>4.</w:t>
            </w:r>
            <w:r w:rsidRPr="009C142E">
              <w:rPr>
                <w:sz w:val="28"/>
                <w:szCs w:val="28"/>
                <w:lang w:val="kk-KZ"/>
              </w:rPr>
              <w:t>4</w:t>
            </w:r>
          </w:p>
        </w:tc>
        <w:tc>
          <w:tcPr>
            <w:tcW w:w="8222" w:type="dxa"/>
          </w:tcPr>
          <w:p w14:paraId="40B1AC95" w14:textId="69DB3253" w:rsidR="002218F0" w:rsidRPr="009C142E" w:rsidRDefault="002218F0" w:rsidP="002218F0">
            <w:pPr>
              <w:spacing w:after="0" w:line="240" w:lineRule="auto"/>
              <w:ind w:left="57" w:right="57"/>
              <w:jc w:val="both"/>
              <w:rPr>
                <w:rFonts w:cs="Times New Roman"/>
                <w:szCs w:val="28"/>
                <w:lang w:val="kk-KZ"/>
              </w:rPr>
            </w:pPr>
            <w:r w:rsidRPr="009C142E">
              <w:rPr>
                <w:rFonts w:cs="Times New Roman"/>
                <w:szCs w:val="28"/>
                <w:lang w:val="kk-KZ"/>
              </w:rPr>
              <w:t xml:space="preserve">Видовой состав и идентификация фитопатогенов корневой гнили сои </w:t>
            </w:r>
          </w:p>
        </w:tc>
        <w:tc>
          <w:tcPr>
            <w:tcW w:w="850" w:type="dxa"/>
          </w:tcPr>
          <w:p w14:paraId="40B1AC96" w14:textId="5DF7432C" w:rsidR="002218F0" w:rsidRPr="009C142E" w:rsidRDefault="002218F0" w:rsidP="002218F0">
            <w:pPr>
              <w:pStyle w:val="TableParagraph"/>
              <w:ind w:left="57" w:right="57"/>
              <w:rPr>
                <w:sz w:val="28"/>
                <w:szCs w:val="28"/>
                <w:lang w:val="kk-KZ"/>
              </w:rPr>
            </w:pPr>
            <w:r w:rsidRPr="009C142E">
              <w:rPr>
                <w:sz w:val="28"/>
                <w:szCs w:val="28"/>
                <w:lang w:val="kk-KZ"/>
              </w:rPr>
              <w:t>6</w:t>
            </w:r>
            <w:r w:rsidR="00B447C7">
              <w:rPr>
                <w:sz w:val="28"/>
                <w:szCs w:val="28"/>
                <w:lang w:val="kk-KZ"/>
              </w:rPr>
              <w:t>3</w:t>
            </w:r>
          </w:p>
        </w:tc>
      </w:tr>
      <w:tr w:rsidR="002218F0" w:rsidRPr="009C142E" w14:paraId="40B1AC9B" w14:textId="77777777" w:rsidTr="009C142E">
        <w:trPr>
          <w:trHeight w:val="642"/>
        </w:trPr>
        <w:tc>
          <w:tcPr>
            <w:tcW w:w="587" w:type="dxa"/>
          </w:tcPr>
          <w:p w14:paraId="40B1AC98" w14:textId="1BC0986E" w:rsidR="002218F0" w:rsidRPr="009C142E" w:rsidRDefault="002218F0" w:rsidP="002218F0">
            <w:pPr>
              <w:pStyle w:val="TableParagraph"/>
              <w:ind w:left="57" w:right="57"/>
              <w:jc w:val="left"/>
              <w:rPr>
                <w:sz w:val="28"/>
                <w:szCs w:val="28"/>
                <w:lang w:val="kk-KZ"/>
              </w:rPr>
            </w:pPr>
            <w:r w:rsidRPr="009C142E">
              <w:rPr>
                <w:sz w:val="28"/>
                <w:szCs w:val="28"/>
              </w:rPr>
              <w:t>4.</w:t>
            </w:r>
            <w:r w:rsidRPr="009C142E">
              <w:rPr>
                <w:sz w:val="28"/>
                <w:szCs w:val="28"/>
                <w:lang w:val="kk-KZ"/>
              </w:rPr>
              <w:t>5</w:t>
            </w:r>
          </w:p>
        </w:tc>
        <w:tc>
          <w:tcPr>
            <w:tcW w:w="8222" w:type="dxa"/>
          </w:tcPr>
          <w:p w14:paraId="40B1AC99" w14:textId="149CE8C2" w:rsidR="002218F0" w:rsidRPr="009C142E" w:rsidRDefault="002218F0" w:rsidP="002218F0">
            <w:pPr>
              <w:spacing w:after="0" w:line="240" w:lineRule="auto"/>
              <w:ind w:left="57" w:right="57"/>
              <w:jc w:val="both"/>
              <w:rPr>
                <w:rFonts w:cs="Times New Roman"/>
                <w:szCs w:val="28"/>
                <w:lang w:val="kk-KZ"/>
              </w:rPr>
            </w:pPr>
            <w:r w:rsidRPr="009C142E">
              <w:rPr>
                <w:rFonts w:cs="Times New Roman"/>
                <w:szCs w:val="28"/>
                <w:lang w:val="kk-KZ"/>
              </w:rPr>
              <w:t xml:space="preserve">Влияние </w:t>
            </w:r>
            <w:r w:rsidRPr="009C142E">
              <w:rPr>
                <w:rFonts w:cs="Times New Roman"/>
                <w:szCs w:val="28"/>
                <w:lang w:val="ru-RU"/>
              </w:rPr>
              <w:t xml:space="preserve">предпосевной обработки семян на </w:t>
            </w:r>
            <w:r w:rsidRPr="009C142E">
              <w:rPr>
                <w:rFonts w:cs="Times New Roman"/>
                <w:szCs w:val="28"/>
                <w:lang w:val="kk-KZ"/>
              </w:rPr>
              <w:t xml:space="preserve">степень </w:t>
            </w:r>
            <w:r w:rsidRPr="009C142E">
              <w:rPr>
                <w:rFonts w:cs="Times New Roman"/>
                <w:szCs w:val="28"/>
                <w:lang w:val="ru-RU"/>
              </w:rPr>
              <w:t>распространённост</w:t>
            </w:r>
            <w:r w:rsidRPr="009C142E">
              <w:rPr>
                <w:rFonts w:cs="Times New Roman"/>
                <w:szCs w:val="28"/>
                <w:lang w:val="kk-KZ"/>
              </w:rPr>
              <w:t>и</w:t>
            </w:r>
            <w:r w:rsidRPr="009C142E">
              <w:rPr>
                <w:rFonts w:cs="Times New Roman"/>
                <w:szCs w:val="28"/>
                <w:lang w:val="ru-RU"/>
              </w:rPr>
              <w:t xml:space="preserve"> и развити</w:t>
            </w:r>
            <w:r w:rsidRPr="009C142E">
              <w:rPr>
                <w:rFonts w:cs="Times New Roman"/>
                <w:szCs w:val="28"/>
                <w:lang w:val="kk-KZ"/>
              </w:rPr>
              <w:t>я</w:t>
            </w:r>
            <w:r w:rsidRPr="009C142E">
              <w:rPr>
                <w:rFonts w:cs="Times New Roman"/>
                <w:szCs w:val="28"/>
                <w:lang w:val="ru-RU"/>
              </w:rPr>
              <w:t xml:space="preserve"> корне</w:t>
            </w:r>
            <w:r w:rsidRPr="009C142E">
              <w:rPr>
                <w:rFonts w:cs="Times New Roman"/>
                <w:szCs w:val="28"/>
                <w:lang w:val="kk-KZ"/>
              </w:rPr>
              <w:t>вой</w:t>
            </w:r>
            <w:r w:rsidRPr="009C142E">
              <w:rPr>
                <w:rFonts w:cs="Times New Roman"/>
                <w:szCs w:val="28"/>
                <w:lang w:val="ru-RU"/>
              </w:rPr>
              <w:t xml:space="preserve"> гнил</w:t>
            </w:r>
            <w:r w:rsidRPr="009C142E">
              <w:rPr>
                <w:rFonts w:cs="Times New Roman"/>
                <w:szCs w:val="28"/>
                <w:lang w:val="kk-KZ"/>
              </w:rPr>
              <w:t>и</w:t>
            </w:r>
            <w:r w:rsidRPr="009C142E">
              <w:rPr>
                <w:rFonts w:cs="Times New Roman"/>
                <w:szCs w:val="28"/>
                <w:lang w:val="ru-RU"/>
              </w:rPr>
              <w:t xml:space="preserve"> </w:t>
            </w:r>
          </w:p>
        </w:tc>
        <w:tc>
          <w:tcPr>
            <w:tcW w:w="850" w:type="dxa"/>
          </w:tcPr>
          <w:p w14:paraId="40B1AC9A" w14:textId="116F2A74" w:rsidR="002218F0" w:rsidRPr="009C142E" w:rsidRDefault="00B447C7" w:rsidP="002218F0">
            <w:pPr>
              <w:pStyle w:val="TableParagraph"/>
              <w:ind w:left="57" w:right="57"/>
              <w:rPr>
                <w:sz w:val="28"/>
                <w:szCs w:val="28"/>
                <w:lang w:val="kk-KZ"/>
              </w:rPr>
            </w:pPr>
            <w:r>
              <w:rPr>
                <w:sz w:val="28"/>
                <w:szCs w:val="28"/>
                <w:lang w:val="kk-KZ"/>
              </w:rPr>
              <w:t>70</w:t>
            </w:r>
          </w:p>
        </w:tc>
      </w:tr>
      <w:tr w:rsidR="002218F0" w:rsidRPr="009C142E" w14:paraId="40B1AC9F" w14:textId="77777777" w:rsidTr="009C142E">
        <w:trPr>
          <w:trHeight w:val="294"/>
        </w:trPr>
        <w:tc>
          <w:tcPr>
            <w:tcW w:w="587" w:type="dxa"/>
          </w:tcPr>
          <w:p w14:paraId="40B1AC9C" w14:textId="46A48290" w:rsidR="002218F0" w:rsidRPr="009C142E" w:rsidRDefault="002218F0" w:rsidP="002218F0">
            <w:pPr>
              <w:pStyle w:val="TableParagraph"/>
              <w:ind w:left="57" w:right="57"/>
              <w:jc w:val="left"/>
              <w:rPr>
                <w:sz w:val="28"/>
                <w:szCs w:val="28"/>
                <w:lang w:val="kk-KZ"/>
              </w:rPr>
            </w:pPr>
            <w:r w:rsidRPr="009C142E">
              <w:rPr>
                <w:sz w:val="28"/>
                <w:szCs w:val="28"/>
              </w:rPr>
              <w:t>4.</w:t>
            </w:r>
            <w:r w:rsidRPr="009C142E">
              <w:rPr>
                <w:sz w:val="28"/>
                <w:szCs w:val="28"/>
                <w:lang w:val="kk-KZ"/>
              </w:rPr>
              <w:t>6</w:t>
            </w:r>
          </w:p>
        </w:tc>
        <w:tc>
          <w:tcPr>
            <w:tcW w:w="8222" w:type="dxa"/>
          </w:tcPr>
          <w:p w14:paraId="40B1AC9D" w14:textId="79D47DB1" w:rsidR="002218F0" w:rsidRPr="009C142E" w:rsidRDefault="002218F0" w:rsidP="002218F0">
            <w:pPr>
              <w:pStyle w:val="TableParagraph"/>
              <w:ind w:left="57" w:right="57"/>
              <w:jc w:val="both"/>
              <w:rPr>
                <w:sz w:val="28"/>
                <w:szCs w:val="28"/>
                <w:lang w:val="ru-RU"/>
              </w:rPr>
            </w:pPr>
            <w:r w:rsidRPr="009C142E">
              <w:rPr>
                <w:sz w:val="28"/>
                <w:szCs w:val="28"/>
                <w:lang w:val="kk-KZ"/>
              </w:rPr>
              <w:t xml:space="preserve">Устойчивость сортов сои к микромицетам рода фузариум  </w:t>
            </w:r>
          </w:p>
        </w:tc>
        <w:tc>
          <w:tcPr>
            <w:tcW w:w="850" w:type="dxa"/>
          </w:tcPr>
          <w:p w14:paraId="40B1AC9E" w14:textId="043ADCEB" w:rsidR="002218F0" w:rsidRPr="009C142E" w:rsidRDefault="002218F0" w:rsidP="002218F0">
            <w:pPr>
              <w:pStyle w:val="TableParagraph"/>
              <w:ind w:left="57" w:right="57"/>
              <w:rPr>
                <w:sz w:val="28"/>
                <w:szCs w:val="28"/>
                <w:lang w:val="kk-KZ"/>
              </w:rPr>
            </w:pPr>
            <w:r w:rsidRPr="009C142E">
              <w:rPr>
                <w:sz w:val="28"/>
                <w:szCs w:val="28"/>
                <w:lang w:val="kk-KZ"/>
              </w:rPr>
              <w:t>7</w:t>
            </w:r>
            <w:r w:rsidR="00B447C7">
              <w:rPr>
                <w:sz w:val="28"/>
                <w:szCs w:val="28"/>
                <w:lang w:val="kk-KZ"/>
              </w:rPr>
              <w:t>2</w:t>
            </w:r>
          </w:p>
        </w:tc>
      </w:tr>
      <w:tr w:rsidR="002218F0" w:rsidRPr="009C142E" w14:paraId="40B1ACA3" w14:textId="77777777" w:rsidTr="009C142E">
        <w:trPr>
          <w:trHeight w:val="132"/>
        </w:trPr>
        <w:tc>
          <w:tcPr>
            <w:tcW w:w="587" w:type="dxa"/>
          </w:tcPr>
          <w:p w14:paraId="40B1ACA0" w14:textId="3031968B" w:rsidR="002218F0" w:rsidRPr="009C142E" w:rsidRDefault="002218F0" w:rsidP="002218F0">
            <w:pPr>
              <w:pStyle w:val="TableParagraph"/>
              <w:ind w:left="57" w:right="57"/>
              <w:jc w:val="left"/>
              <w:rPr>
                <w:sz w:val="28"/>
                <w:szCs w:val="28"/>
                <w:lang w:val="kk-KZ"/>
              </w:rPr>
            </w:pPr>
            <w:r w:rsidRPr="009C142E">
              <w:rPr>
                <w:sz w:val="28"/>
                <w:szCs w:val="28"/>
                <w:lang w:val="kk-KZ"/>
              </w:rPr>
              <w:t>4.7</w:t>
            </w:r>
          </w:p>
        </w:tc>
        <w:tc>
          <w:tcPr>
            <w:tcW w:w="8222" w:type="dxa"/>
          </w:tcPr>
          <w:p w14:paraId="40B1ACA1" w14:textId="77401CE5" w:rsidR="002218F0" w:rsidRPr="009C142E" w:rsidRDefault="002218F0" w:rsidP="002218F0">
            <w:pPr>
              <w:pStyle w:val="TableParagraph"/>
              <w:ind w:left="57" w:right="57"/>
              <w:jc w:val="both"/>
              <w:rPr>
                <w:sz w:val="28"/>
                <w:szCs w:val="28"/>
                <w:lang w:val="ru-RU"/>
              </w:rPr>
            </w:pPr>
            <w:r w:rsidRPr="009C142E">
              <w:rPr>
                <w:sz w:val="28"/>
                <w:szCs w:val="28"/>
                <w:lang w:val="kk-KZ"/>
              </w:rPr>
              <w:t xml:space="preserve">Листостебельные болезни сои и идентификация основных видов </w:t>
            </w:r>
          </w:p>
        </w:tc>
        <w:tc>
          <w:tcPr>
            <w:tcW w:w="850" w:type="dxa"/>
          </w:tcPr>
          <w:p w14:paraId="40B1ACA2" w14:textId="7EAB5A55" w:rsidR="002218F0" w:rsidRPr="009C142E" w:rsidRDefault="00B447C7" w:rsidP="002218F0">
            <w:pPr>
              <w:pStyle w:val="TableParagraph"/>
              <w:ind w:left="57" w:right="57"/>
              <w:rPr>
                <w:sz w:val="28"/>
                <w:szCs w:val="28"/>
                <w:lang w:val="kk-KZ"/>
              </w:rPr>
            </w:pPr>
            <w:r>
              <w:rPr>
                <w:sz w:val="28"/>
                <w:szCs w:val="28"/>
                <w:lang w:val="kk-KZ"/>
              </w:rPr>
              <w:t>75</w:t>
            </w:r>
          </w:p>
        </w:tc>
      </w:tr>
      <w:tr w:rsidR="002218F0" w:rsidRPr="009C142E" w14:paraId="40B1ACA7" w14:textId="77777777" w:rsidTr="009C142E">
        <w:trPr>
          <w:trHeight w:val="274"/>
        </w:trPr>
        <w:tc>
          <w:tcPr>
            <w:tcW w:w="587" w:type="dxa"/>
          </w:tcPr>
          <w:p w14:paraId="40B1ACA4" w14:textId="7969303A" w:rsidR="002218F0" w:rsidRPr="009C142E" w:rsidRDefault="002218F0" w:rsidP="002218F0">
            <w:pPr>
              <w:pStyle w:val="TableParagraph"/>
              <w:ind w:left="57" w:right="57"/>
              <w:jc w:val="left"/>
              <w:rPr>
                <w:sz w:val="28"/>
                <w:szCs w:val="28"/>
                <w:lang w:val="kk-KZ"/>
              </w:rPr>
            </w:pPr>
            <w:r w:rsidRPr="009C142E">
              <w:rPr>
                <w:sz w:val="28"/>
                <w:szCs w:val="28"/>
              </w:rPr>
              <w:t>4.</w:t>
            </w:r>
            <w:r w:rsidRPr="009C142E">
              <w:rPr>
                <w:sz w:val="28"/>
                <w:szCs w:val="28"/>
                <w:lang w:val="kk-KZ"/>
              </w:rPr>
              <w:t>8</w:t>
            </w:r>
          </w:p>
        </w:tc>
        <w:tc>
          <w:tcPr>
            <w:tcW w:w="8222" w:type="dxa"/>
          </w:tcPr>
          <w:p w14:paraId="40B1ACA5" w14:textId="53D16872" w:rsidR="002218F0" w:rsidRPr="009C142E" w:rsidRDefault="002218F0" w:rsidP="002218F0">
            <w:pPr>
              <w:pStyle w:val="TableParagraph"/>
              <w:ind w:left="57" w:right="57"/>
              <w:jc w:val="both"/>
              <w:rPr>
                <w:sz w:val="28"/>
                <w:szCs w:val="28"/>
                <w:lang w:val="ru-RU"/>
              </w:rPr>
            </w:pPr>
            <w:r w:rsidRPr="009C142E">
              <w:rPr>
                <w:sz w:val="28"/>
                <w:szCs w:val="28"/>
                <w:lang w:val="kk-KZ"/>
              </w:rPr>
              <w:t>Р</w:t>
            </w:r>
            <w:r w:rsidRPr="009C142E">
              <w:rPr>
                <w:sz w:val="28"/>
                <w:szCs w:val="28"/>
                <w:lang w:val="ru-RU"/>
              </w:rPr>
              <w:t>аспространённость и развитие</w:t>
            </w:r>
            <w:r w:rsidRPr="009C142E">
              <w:rPr>
                <w:sz w:val="28"/>
                <w:szCs w:val="28"/>
                <w:lang w:val="kk-KZ"/>
              </w:rPr>
              <w:t xml:space="preserve"> </w:t>
            </w:r>
            <w:r w:rsidRPr="009C142E">
              <w:rPr>
                <w:sz w:val="28"/>
                <w:szCs w:val="28"/>
                <w:lang w:val="ru-RU"/>
              </w:rPr>
              <w:t>Альтернариоз</w:t>
            </w:r>
            <w:r w:rsidRPr="009C142E">
              <w:rPr>
                <w:sz w:val="28"/>
                <w:szCs w:val="28"/>
                <w:lang w:val="kk-KZ"/>
              </w:rPr>
              <w:t>а в период вегетаци</w:t>
            </w:r>
            <w:r w:rsidR="00FD760A">
              <w:rPr>
                <w:sz w:val="28"/>
                <w:szCs w:val="28"/>
                <w:lang w:val="kk-KZ"/>
              </w:rPr>
              <w:t>и</w:t>
            </w:r>
            <w:r w:rsidRPr="009C142E">
              <w:rPr>
                <w:sz w:val="28"/>
                <w:szCs w:val="28"/>
                <w:lang w:val="kk-KZ"/>
              </w:rPr>
              <w:t xml:space="preserve"> сои </w:t>
            </w:r>
          </w:p>
        </w:tc>
        <w:tc>
          <w:tcPr>
            <w:tcW w:w="850" w:type="dxa"/>
          </w:tcPr>
          <w:p w14:paraId="40B1ACA6" w14:textId="464F7F8D" w:rsidR="002218F0" w:rsidRPr="009C142E" w:rsidRDefault="002218F0" w:rsidP="002218F0">
            <w:pPr>
              <w:pStyle w:val="TableParagraph"/>
              <w:ind w:left="57" w:right="57"/>
              <w:rPr>
                <w:sz w:val="28"/>
                <w:szCs w:val="28"/>
                <w:lang w:val="kk-KZ"/>
              </w:rPr>
            </w:pPr>
            <w:r w:rsidRPr="009C142E">
              <w:rPr>
                <w:sz w:val="28"/>
                <w:szCs w:val="28"/>
                <w:lang w:val="kk-KZ"/>
              </w:rPr>
              <w:t>8</w:t>
            </w:r>
            <w:r w:rsidR="008D473A">
              <w:rPr>
                <w:sz w:val="28"/>
                <w:szCs w:val="28"/>
                <w:lang w:val="kk-KZ"/>
              </w:rPr>
              <w:t>6</w:t>
            </w:r>
          </w:p>
        </w:tc>
      </w:tr>
      <w:tr w:rsidR="002218F0" w:rsidRPr="009C142E" w14:paraId="40B1ACAB" w14:textId="77777777" w:rsidTr="009C142E">
        <w:trPr>
          <w:trHeight w:val="87"/>
        </w:trPr>
        <w:tc>
          <w:tcPr>
            <w:tcW w:w="587" w:type="dxa"/>
          </w:tcPr>
          <w:p w14:paraId="40B1ACA8" w14:textId="536C2A30" w:rsidR="002218F0" w:rsidRPr="009C142E" w:rsidRDefault="002218F0" w:rsidP="002218F0">
            <w:pPr>
              <w:pStyle w:val="TableParagraph"/>
              <w:ind w:left="57" w:right="57"/>
              <w:jc w:val="left"/>
              <w:rPr>
                <w:sz w:val="28"/>
                <w:szCs w:val="28"/>
                <w:lang w:val="kk-KZ"/>
              </w:rPr>
            </w:pPr>
            <w:r w:rsidRPr="009C142E">
              <w:rPr>
                <w:sz w:val="28"/>
                <w:szCs w:val="28"/>
              </w:rPr>
              <w:t>4.</w:t>
            </w:r>
            <w:r w:rsidRPr="009C142E">
              <w:rPr>
                <w:sz w:val="28"/>
                <w:szCs w:val="28"/>
                <w:lang w:val="kk-KZ"/>
              </w:rPr>
              <w:t>9</w:t>
            </w:r>
          </w:p>
        </w:tc>
        <w:tc>
          <w:tcPr>
            <w:tcW w:w="8222" w:type="dxa"/>
          </w:tcPr>
          <w:p w14:paraId="40B1ACA9" w14:textId="33929363" w:rsidR="002218F0" w:rsidRPr="009C142E" w:rsidRDefault="002218F0" w:rsidP="002218F0">
            <w:pPr>
              <w:pStyle w:val="TableParagraph"/>
              <w:ind w:left="57" w:right="57"/>
              <w:jc w:val="left"/>
              <w:rPr>
                <w:sz w:val="28"/>
                <w:szCs w:val="28"/>
                <w:lang w:val="kk-KZ"/>
              </w:rPr>
            </w:pPr>
            <w:r w:rsidRPr="009C142E">
              <w:rPr>
                <w:sz w:val="28"/>
                <w:szCs w:val="28"/>
                <w:lang w:val="ru-RU"/>
              </w:rPr>
              <w:t>Структур</w:t>
            </w:r>
            <w:r w:rsidRPr="009C142E">
              <w:rPr>
                <w:sz w:val="28"/>
                <w:szCs w:val="28"/>
                <w:lang w:val="kk-KZ"/>
              </w:rPr>
              <w:t>а</w:t>
            </w:r>
            <w:r w:rsidRPr="009C142E">
              <w:rPr>
                <w:sz w:val="28"/>
                <w:szCs w:val="28"/>
                <w:lang w:val="ru-RU"/>
              </w:rPr>
              <w:t xml:space="preserve"> урожая</w:t>
            </w:r>
            <w:r w:rsidR="009C142E">
              <w:rPr>
                <w:sz w:val="28"/>
                <w:szCs w:val="28"/>
                <w:lang w:val="kk-KZ"/>
              </w:rPr>
              <w:t xml:space="preserve"> сортов сои</w:t>
            </w:r>
          </w:p>
        </w:tc>
        <w:tc>
          <w:tcPr>
            <w:tcW w:w="850" w:type="dxa"/>
          </w:tcPr>
          <w:p w14:paraId="40B1ACAA" w14:textId="26786D44" w:rsidR="002218F0" w:rsidRPr="009C142E" w:rsidRDefault="002218F0" w:rsidP="002218F0">
            <w:pPr>
              <w:pStyle w:val="TableParagraph"/>
              <w:ind w:left="57" w:right="57"/>
              <w:rPr>
                <w:sz w:val="28"/>
                <w:szCs w:val="28"/>
                <w:lang w:val="kk-KZ"/>
              </w:rPr>
            </w:pPr>
            <w:r w:rsidRPr="009C142E">
              <w:rPr>
                <w:sz w:val="28"/>
                <w:szCs w:val="28"/>
                <w:lang w:val="kk-KZ"/>
              </w:rPr>
              <w:t>8</w:t>
            </w:r>
            <w:r w:rsidR="008D473A">
              <w:rPr>
                <w:sz w:val="28"/>
                <w:szCs w:val="28"/>
                <w:lang w:val="kk-KZ"/>
              </w:rPr>
              <w:t>8</w:t>
            </w:r>
          </w:p>
        </w:tc>
      </w:tr>
      <w:tr w:rsidR="002218F0" w:rsidRPr="009C142E" w14:paraId="40B1ACAF" w14:textId="77777777" w:rsidTr="009C142E">
        <w:trPr>
          <w:trHeight w:val="284"/>
        </w:trPr>
        <w:tc>
          <w:tcPr>
            <w:tcW w:w="587" w:type="dxa"/>
          </w:tcPr>
          <w:p w14:paraId="40B1ACAC" w14:textId="779B5CDC" w:rsidR="002218F0" w:rsidRPr="009C142E" w:rsidRDefault="002218F0" w:rsidP="002218F0">
            <w:pPr>
              <w:pStyle w:val="TableParagraph"/>
              <w:ind w:left="57" w:right="57"/>
              <w:jc w:val="left"/>
              <w:rPr>
                <w:sz w:val="28"/>
                <w:szCs w:val="28"/>
                <w:lang w:val="kk-KZ"/>
              </w:rPr>
            </w:pPr>
            <w:r w:rsidRPr="009C142E">
              <w:rPr>
                <w:sz w:val="28"/>
                <w:szCs w:val="28"/>
                <w:lang w:val="kk-KZ"/>
              </w:rPr>
              <w:t>5.0</w:t>
            </w:r>
          </w:p>
        </w:tc>
        <w:tc>
          <w:tcPr>
            <w:tcW w:w="8222" w:type="dxa"/>
          </w:tcPr>
          <w:p w14:paraId="40B1ACAD" w14:textId="5BD1950F" w:rsidR="002218F0" w:rsidRPr="009C142E" w:rsidRDefault="002218F0" w:rsidP="002218F0">
            <w:pPr>
              <w:pStyle w:val="TableParagraph"/>
              <w:ind w:left="57" w:right="57"/>
              <w:jc w:val="both"/>
              <w:rPr>
                <w:sz w:val="28"/>
                <w:szCs w:val="28"/>
                <w:lang w:val="ru-RU"/>
              </w:rPr>
            </w:pPr>
            <w:r w:rsidRPr="009C142E">
              <w:rPr>
                <w:sz w:val="28"/>
                <w:szCs w:val="28"/>
                <w:lang w:val="ru-RU"/>
              </w:rPr>
              <w:t>Качество семян</w:t>
            </w:r>
            <w:r w:rsidRPr="009C142E">
              <w:rPr>
                <w:sz w:val="28"/>
                <w:szCs w:val="28"/>
                <w:lang w:val="kk-KZ"/>
              </w:rPr>
              <w:t xml:space="preserve"> сортов</w:t>
            </w:r>
            <w:r w:rsidRPr="009C142E">
              <w:rPr>
                <w:sz w:val="28"/>
                <w:szCs w:val="28"/>
                <w:lang w:val="ru-RU"/>
              </w:rPr>
              <w:t xml:space="preserve"> сои </w:t>
            </w:r>
          </w:p>
        </w:tc>
        <w:tc>
          <w:tcPr>
            <w:tcW w:w="850" w:type="dxa"/>
          </w:tcPr>
          <w:p w14:paraId="40B1ACAE" w14:textId="7F4BA6E4" w:rsidR="002218F0" w:rsidRPr="008D473A" w:rsidRDefault="00B447C7" w:rsidP="008D473A">
            <w:pPr>
              <w:pStyle w:val="TableParagraph"/>
              <w:ind w:left="57" w:right="57"/>
              <w:rPr>
                <w:sz w:val="28"/>
                <w:szCs w:val="28"/>
              </w:rPr>
            </w:pPr>
            <w:r>
              <w:rPr>
                <w:sz w:val="28"/>
                <w:szCs w:val="28"/>
                <w:lang w:val="kk-KZ"/>
              </w:rPr>
              <w:t>9</w:t>
            </w:r>
            <w:r w:rsidR="008D473A">
              <w:rPr>
                <w:sz w:val="28"/>
                <w:szCs w:val="28"/>
                <w:lang w:val="kk-KZ"/>
              </w:rPr>
              <w:t>2</w:t>
            </w:r>
          </w:p>
        </w:tc>
      </w:tr>
      <w:tr w:rsidR="002218F0" w:rsidRPr="009C142E" w14:paraId="40B1ACB3" w14:textId="77777777" w:rsidTr="009C142E">
        <w:trPr>
          <w:trHeight w:val="87"/>
        </w:trPr>
        <w:tc>
          <w:tcPr>
            <w:tcW w:w="587" w:type="dxa"/>
          </w:tcPr>
          <w:p w14:paraId="40B1ACB0" w14:textId="1E465391" w:rsidR="002218F0" w:rsidRPr="009C142E" w:rsidRDefault="002218F0" w:rsidP="002218F0">
            <w:pPr>
              <w:pStyle w:val="TableParagraph"/>
              <w:ind w:left="57" w:right="57"/>
              <w:jc w:val="left"/>
              <w:rPr>
                <w:sz w:val="28"/>
                <w:szCs w:val="28"/>
                <w:lang w:val="kk-KZ"/>
              </w:rPr>
            </w:pPr>
            <w:r w:rsidRPr="009C142E">
              <w:rPr>
                <w:sz w:val="28"/>
                <w:szCs w:val="28"/>
                <w:lang w:val="kk-KZ"/>
              </w:rPr>
              <w:t>5.1</w:t>
            </w:r>
          </w:p>
        </w:tc>
        <w:tc>
          <w:tcPr>
            <w:tcW w:w="8222" w:type="dxa"/>
          </w:tcPr>
          <w:p w14:paraId="12503951" w14:textId="77777777" w:rsidR="002218F0" w:rsidRPr="009C142E" w:rsidRDefault="002218F0" w:rsidP="002218F0">
            <w:pPr>
              <w:pStyle w:val="TableParagraph"/>
              <w:ind w:left="57" w:right="57"/>
              <w:jc w:val="both"/>
              <w:rPr>
                <w:sz w:val="28"/>
                <w:szCs w:val="28"/>
                <w:lang w:val="ru-RU"/>
              </w:rPr>
            </w:pPr>
            <w:r w:rsidRPr="009C142E">
              <w:rPr>
                <w:sz w:val="28"/>
                <w:szCs w:val="28"/>
                <w:lang w:val="ru-RU"/>
              </w:rPr>
              <w:t xml:space="preserve">Экономическая эффективность </w:t>
            </w:r>
            <w:r w:rsidRPr="009C142E">
              <w:rPr>
                <w:sz w:val="28"/>
                <w:szCs w:val="28"/>
                <w:lang w:val="kk-KZ"/>
              </w:rPr>
              <w:t xml:space="preserve">применения обработки семян </w:t>
            </w:r>
          </w:p>
          <w:p w14:paraId="40B1ACB1" w14:textId="6818E4FB" w:rsidR="002218F0" w:rsidRPr="009C142E" w:rsidRDefault="002218F0" w:rsidP="002218F0">
            <w:pPr>
              <w:pStyle w:val="TableParagraph"/>
              <w:ind w:left="57" w:right="57"/>
              <w:jc w:val="both"/>
              <w:rPr>
                <w:sz w:val="28"/>
                <w:szCs w:val="28"/>
                <w:lang w:val="ru-RU"/>
              </w:rPr>
            </w:pPr>
            <w:r w:rsidRPr="009C142E">
              <w:rPr>
                <w:sz w:val="28"/>
                <w:szCs w:val="28"/>
                <w:lang w:val="kk-KZ"/>
              </w:rPr>
              <w:t>препаратами на разных сроках посева при фитосанитарной оптимизаци</w:t>
            </w:r>
            <w:r w:rsidR="00FD760A">
              <w:rPr>
                <w:sz w:val="28"/>
                <w:szCs w:val="28"/>
                <w:lang w:val="kk-KZ"/>
              </w:rPr>
              <w:t>и</w:t>
            </w:r>
            <w:r w:rsidRPr="009C142E">
              <w:rPr>
                <w:sz w:val="28"/>
                <w:szCs w:val="28"/>
                <w:lang w:val="kk-KZ"/>
              </w:rPr>
              <w:t xml:space="preserve"> посевов сортов сои</w:t>
            </w:r>
          </w:p>
        </w:tc>
        <w:tc>
          <w:tcPr>
            <w:tcW w:w="850" w:type="dxa"/>
          </w:tcPr>
          <w:p w14:paraId="40B1ACB2" w14:textId="1ED138E6" w:rsidR="002218F0" w:rsidRPr="009C142E" w:rsidRDefault="002218F0" w:rsidP="002218F0">
            <w:pPr>
              <w:pStyle w:val="TableParagraph"/>
              <w:ind w:left="57" w:right="57"/>
              <w:rPr>
                <w:sz w:val="28"/>
                <w:szCs w:val="28"/>
              </w:rPr>
            </w:pPr>
            <w:r w:rsidRPr="009C142E">
              <w:rPr>
                <w:sz w:val="28"/>
                <w:szCs w:val="28"/>
                <w:lang w:val="kk-KZ"/>
              </w:rPr>
              <w:t>9</w:t>
            </w:r>
            <w:r w:rsidR="008D473A">
              <w:rPr>
                <w:sz w:val="28"/>
                <w:szCs w:val="28"/>
                <w:lang w:val="kk-KZ"/>
              </w:rPr>
              <w:t>4</w:t>
            </w:r>
          </w:p>
        </w:tc>
      </w:tr>
      <w:tr w:rsidR="002218F0" w:rsidRPr="009C142E" w14:paraId="40B1ACBA" w14:textId="77777777" w:rsidTr="009C142E">
        <w:trPr>
          <w:trHeight w:val="259"/>
        </w:trPr>
        <w:tc>
          <w:tcPr>
            <w:tcW w:w="8809" w:type="dxa"/>
            <w:gridSpan w:val="2"/>
          </w:tcPr>
          <w:p w14:paraId="40B1ACB8" w14:textId="77777777" w:rsidR="002218F0" w:rsidRPr="009C142E" w:rsidRDefault="002218F0" w:rsidP="002218F0">
            <w:pPr>
              <w:pStyle w:val="TableParagraph"/>
              <w:ind w:left="57" w:right="57"/>
              <w:jc w:val="left"/>
              <w:rPr>
                <w:b/>
                <w:bCs/>
                <w:sz w:val="28"/>
                <w:szCs w:val="28"/>
              </w:rPr>
            </w:pPr>
            <w:r w:rsidRPr="009C142E">
              <w:rPr>
                <w:b/>
                <w:bCs/>
                <w:sz w:val="28"/>
                <w:szCs w:val="28"/>
              </w:rPr>
              <w:t>ЗАКЛЮЧЕНИЕ</w:t>
            </w:r>
          </w:p>
        </w:tc>
        <w:tc>
          <w:tcPr>
            <w:tcW w:w="850" w:type="dxa"/>
          </w:tcPr>
          <w:p w14:paraId="40B1ACB9" w14:textId="6D912BAB" w:rsidR="002218F0" w:rsidRPr="009C142E" w:rsidRDefault="002218F0" w:rsidP="002218F0">
            <w:pPr>
              <w:pStyle w:val="TableParagraph"/>
              <w:ind w:left="57" w:right="57"/>
              <w:rPr>
                <w:sz w:val="28"/>
                <w:szCs w:val="28"/>
                <w:lang w:val="kk-KZ"/>
              </w:rPr>
            </w:pPr>
            <w:r w:rsidRPr="009C142E">
              <w:rPr>
                <w:sz w:val="28"/>
                <w:szCs w:val="28"/>
                <w:lang w:val="kk-KZ"/>
              </w:rPr>
              <w:t>9</w:t>
            </w:r>
            <w:r w:rsidR="008D473A">
              <w:rPr>
                <w:sz w:val="28"/>
                <w:szCs w:val="28"/>
                <w:lang w:val="kk-KZ"/>
              </w:rPr>
              <w:t>6</w:t>
            </w:r>
          </w:p>
        </w:tc>
      </w:tr>
      <w:tr w:rsidR="002218F0" w:rsidRPr="009C142E" w14:paraId="49DA72BD" w14:textId="77777777" w:rsidTr="009C142E">
        <w:trPr>
          <w:trHeight w:val="259"/>
        </w:trPr>
        <w:tc>
          <w:tcPr>
            <w:tcW w:w="8809" w:type="dxa"/>
            <w:gridSpan w:val="2"/>
          </w:tcPr>
          <w:p w14:paraId="36224FBA" w14:textId="5177B9C5" w:rsidR="002218F0" w:rsidRPr="009C142E" w:rsidRDefault="002218F0" w:rsidP="002218F0">
            <w:pPr>
              <w:widowControl/>
              <w:autoSpaceDE/>
              <w:autoSpaceDN/>
              <w:spacing w:after="0" w:line="240" w:lineRule="auto"/>
              <w:ind w:left="57" w:right="57"/>
              <w:rPr>
                <w:rFonts w:cs="Times New Roman"/>
                <w:b/>
                <w:bCs/>
                <w:szCs w:val="28"/>
                <w:lang w:val="kk-KZ"/>
              </w:rPr>
            </w:pPr>
            <w:r w:rsidRPr="009C142E">
              <w:rPr>
                <w:rStyle w:val="fontstyle01"/>
                <w:rFonts w:ascii="Times New Roman" w:cs="Times New Roman" w:hint="default"/>
                <w:b/>
                <w:bCs/>
                <w:lang w:val="kk-KZ"/>
              </w:rPr>
              <w:t>ПРЕДЛОЖЕНИЯ</w:t>
            </w:r>
            <w:r w:rsidRPr="009C142E">
              <w:rPr>
                <w:rStyle w:val="fontstyle01"/>
                <w:rFonts w:ascii="Times New Roman" w:cs="Times New Roman" w:hint="default"/>
                <w:b/>
                <w:bCs/>
              </w:rPr>
              <w:t xml:space="preserve"> ПРОИЗВОДСТВУ</w:t>
            </w:r>
          </w:p>
        </w:tc>
        <w:tc>
          <w:tcPr>
            <w:tcW w:w="850" w:type="dxa"/>
          </w:tcPr>
          <w:p w14:paraId="5D59673D" w14:textId="7B5093B2" w:rsidR="002218F0" w:rsidRPr="009C142E" w:rsidRDefault="002218F0" w:rsidP="002218F0">
            <w:pPr>
              <w:pStyle w:val="TableParagraph"/>
              <w:ind w:left="57" w:right="57"/>
              <w:rPr>
                <w:sz w:val="28"/>
                <w:szCs w:val="28"/>
                <w:lang w:val="kk-KZ"/>
              </w:rPr>
            </w:pPr>
            <w:r w:rsidRPr="009C142E">
              <w:rPr>
                <w:sz w:val="28"/>
                <w:szCs w:val="28"/>
                <w:lang w:val="kk-KZ"/>
              </w:rPr>
              <w:t>9</w:t>
            </w:r>
            <w:r w:rsidR="008D473A">
              <w:rPr>
                <w:sz w:val="28"/>
                <w:szCs w:val="28"/>
                <w:lang w:val="kk-KZ"/>
              </w:rPr>
              <w:t>8</w:t>
            </w:r>
          </w:p>
        </w:tc>
      </w:tr>
      <w:tr w:rsidR="002218F0" w:rsidRPr="009C142E" w14:paraId="40B1ACBD" w14:textId="77777777" w:rsidTr="009C142E">
        <w:trPr>
          <w:trHeight w:val="151"/>
        </w:trPr>
        <w:tc>
          <w:tcPr>
            <w:tcW w:w="8809" w:type="dxa"/>
            <w:gridSpan w:val="2"/>
          </w:tcPr>
          <w:p w14:paraId="40B1ACBB" w14:textId="4C35599F" w:rsidR="002218F0" w:rsidRPr="009C142E" w:rsidRDefault="002218F0" w:rsidP="002218F0">
            <w:pPr>
              <w:pStyle w:val="TableParagraph"/>
              <w:ind w:left="57" w:right="57"/>
              <w:jc w:val="left"/>
              <w:rPr>
                <w:b/>
                <w:bCs/>
                <w:sz w:val="28"/>
                <w:szCs w:val="28"/>
                <w:lang w:val="kk-KZ"/>
              </w:rPr>
            </w:pPr>
            <w:r w:rsidRPr="009C142E">
              <w:rPr>
                <w:b/>
                <w:bCs/>
                <w:sz w:val="28"/>
                <w:szCs w:val="28"/>
              </w:rPr>
              <w:t xml:space="preserve">СПИСОК </w:t>
            </w:r>
            <w:r w:rsidRPr="009C142E">
              <w:rPr>
                <w:b/>
                <w:bCs/>
                <w:sz w:val="28"/>
                <w:szCs w:val="28"/>
                <w:lang w:val="kk-KZ"/>
              </w:rPr>
              <w:t>ЛИТЕРАТУРЫ</w:t>
            </w:r>
          </w:p>
        </w:tc>
        <w:tc>
          <w:tcPr>
            <w:tcW w:w="850" w:type="dxa"/>
          </w:tcPr>
          <w:p w14:paraId="40B1ACBC" w14:textId="542428D9" w:rsidR="002218F0" w:rsidRPr="009C142E" w:rsidRDefault="002218F0" w:rsidP="002218F0">
            <w:pPr>
              <w:pStyle w:val="TableParagraph"/>
              <w:ind w:left="57" w:right="57"/>
              <w:rPr>
                <w:sz w:val="28"/>
                <w:szCs w:val="28"/>
                <w:lang w:val="kk-KZ"/>
              </w:rPr>
            </w:pPr>
            <w:r w:rsidRPr="009C142E">
              <w:rPr>
                <w:sz w:val="28"/>
                <w:szCs w:val="28"/>
                <w:lang w:val="kk-KZ"/>
              </w:rPr>
              <w:t>9</w:t>
            </w:r>
            <w:r w:rsidR="008D473A">
              <w:rPr>
                <w:sz w:val="28"/>
                <w:szCs w:val="28"/>
                <w:lang w:val="kk-KZ"/>
              </w:rPr>
              <w:t>9</w:t>
            </w:r>
          </w:p>
        </w:tc>
      </w:tr>
      <w:tr w:rsidR="002218F0" w:rsidRPr="009C142E" w14:paraId="40B1ACC0" w14:textId="77777777" w:rsidTr="009C142E">
        <w:trPr>
          <w:trHeight w:val="269"/>
        </w:trPr>
        <w:tc>
          <w:tcPr>
            <w:tcW w:w="8809" w:type="dxa"/>
            <w:gridSpan w:val="2"/>
          </w:tcPr>
          <w:p w14:paraId="40B1ACBE" w14:textId="7669C8FE" w:rsidR="002218F0" w:rsidRPr="009C142E" w:rsidRDefault="002218F0" w:rsidP="002218F0">
            <w:pPr>
              <w:pStyle w:val="TableParagraph"/>
              <w:ind w:left="57" w:right="57"/>
              <w:jc w:val="left"/>
              <w:rPr>
                <w:b/>
                <w:bCs/>
                <w:sz w:val="28"/>
                <w:szCs w:val="28"/>
                <w:lang w:val="ru-RU"/>
              </w:rPr>
            </w:pPr>
            <w:r w:rsidRPr="009C142E">
              <w:rPr>
                <w:b/>
                <w:bCs/>
                <w:sz w:val="28"/>
                <w:szCs w:val="28"/>
                <w:lang w:val="ru-RU"/>
              </w:rPr>
              <w:t>ПРИЛОЖЕНИ</w:t>
            </w:r>
            <w:r w:rsidRPr="009C142E">
              <w:rPr>
                <w:b/>
                <w:bCs/>
                <w:sz w:val="28"/>
                <w:szCs w:val="28"/>
                <w:lang w:val="kk-KZ"/>
              </w:rPr>
              <w:t>Я</w:t>
            </w:r>
            <w:r w:rsidRPr="009C142E">
              <w:rPr>
                <w:b/>
                <w:bCs/>
                <w:sz w:val="28"/>
                <w:szCs w:val="28"/>
                <w:lang w:val="ru-RU"/>
              </w:rPr>
              <w:t xml:space="preserve"> </w:t>
            </w:r>
          </w:p>
        </w:tc>
        <w:tc>
          <w:tcPr>
            <w:tcW w:w="850" w:type="dxa"/>
          </w:tcPr>
          <w:p w14:paraId="40B1ACBF" w14:textId="520534B2" w:rsidR="002218F0" w:rsidRPr="009C142E" w:rsidRDefault="002218F0" w:rsidP="002218F0">
            <w:pPr>
              <w:pStyle w:val="TableParagraph"/>
              <w:ind w:left="57" w:right="57"/>
              <w:rPr>
                <w:sz w:val="28"/>
                <w:szCs w:val="28"/>
                <w:lang w:val="kk-KZ"/>
              </w:rPr>
            </w:pPr>
            <w:r w:rsidRPr="009C142E">
              <w:rPr>
                <w:sz w:val="28"/>
                <w:szCs w:val="28"/>
                <w:lang w:val="kk-KZ"/>
              </w:rPr>
              <w:t>11</w:t>
            </w:r>
            <w:r w:rsidR="008D473A">
              <w:rPr>
                <w:sz w:val="28"/>
                <w:szCs w:val="28"/>
                <w:lang w:val="kk-KZ"/>
              </w:rPr>
              <w:t>4</w:t>
            </w:r>
          </w:p>
        </w:tc>
      </w:tr>
      <w:bookmarkEnd w:id="3"/>
    </w:tbl>
    <w:p w14:paraId="40B1ACCA" w14:textId="77777777" w:rsidR="00ED6D55" w:rsidRDefault="00ED6D55">
      <w:pPr>
        <w:pStyle w:val="21"/>
        <w:ind w:left="53" w:right="17"/>
        <w:jc w:val="center"/>
        <w:rPr>
          <w:lang w:val="kk-KZ"/>
        </w:rPr>
      </w:pPr>
    </w:p>
    <w:p w14:paraId="29603681" w14:textId="77777777" w:rsidR="00116A65" w:rsidRDefault="00116A65">
      <w:pPr>
        <w:pStyle w:val="21"/>
        <w:ind w:left="53" w:right="17"/>
        <w:jc w:val="center"/>
        <w:rPr>
          <w:lang w:val="kk-KZ"/>
        </w:rPr>
      </w:pPr>
    </w:p>
    <w:p w14:paraId="071B54D9" w14:textId="77777777" w:rsidR="00116A65" w:rsidRDefault="00116A65">
      <w:pPr>
        <w:pStyle w:val="21"/>
        <w:ind w:left="53" w:right="17"/>
        <w:jc w:val="center"/>
        <w:rPr>
          <w:lang w:val="kk-KZ"/>
        </w:rPr>
      </w:pPr>
    </w:p>
    <w:p w14:paraId="1E65F357" w14:textId="77777777" w:rsidR="00116A65" w:rsidRDefault="00116A65">
      <w:pPr>
        <w:pStyle w:val="21"/>
        <w:ind w:left="53" w:right="17"/>
        <w:jc w:val="center"/>
        <w:rPr>
          <w:lang w:val="kk-KZ"/>
        </w:rPr>
      </w:pPr>
    </w:p>
    <w:p w14:paraId="35A822C4" w14:textId="77777777" w:rsidR="00116A65" w:rsidRDefault="00116A65">
      <w:pPr>
        <w:pStyle w:val="21"/>
        <w:ind w:left="53" w:right="17"/>
        <w:jc w:val="center"/>
        <w:rPr>
          <w:lang w:val="kk-KZ"/>
        </w:rPr>
      </w:pPr>
    </w:p>
    <w:p w14:paraId="5D626564" w14:textId="77777777" w:rsidR="00116A65" w:rsidRDefault="00116A65">
      <w:pPr>
        <w:pStyle w:val="21"/>
        <w:ind w:left="53" w:right="17"/>
        <w:jc w:val="center"/>
        <w:rPr>
          <w:lang w:val="kk-KZ"/>
        </w:rPr>
      </w:pPr>
    </w:p>
    <w:p w14:paraId="6B136845" w14:textId="77777777" w:rsidR="00116A65" w:rsidRDefault="00116A65">
      <w:pPr>
        <w:pStyle w:val="21"/>
        <w:ind w:left="53" w:right="17"/>
        <w:jc w:val="center"/>
        <w:rPr>
          <w:lang w:val="kk-KZ"/>
        </w:rPr>
      </w:pPr>
    </w:p>
    <w:p w14:paraId="64169320" w14:textId="77777777" w:rsidR="00116A65" w:rsidRDefault="00116A65">
      <w:pPr>
        <w:pStyle w:val="21"/>
        <w:ind w:left="53" w:right="17"/>
        <w:jc w:val="center"/>
        <w:rPr>
          <w:lang w:val="kk-KZ"/>
        </w:rPr>
      </w:pPr>
    </w:p>
    <w:p w14:paraId="0105EC34" w14:textId="77777777" w:rsidR="00116A65" w:rsidRDefault="00116A65">
      <w:pPr>
        <w:pStyle w:val="21"/>
        <w:ind w:left="53" w:right="17"/>
        <w:jc w:val="center"/>
        <w:rPr>
          <w:lang w:val="kk-KZ"/>
        </w:rPr>
      </w:pPr>
    </w:p>
    <w:p w14:paraId="3A8AF7B2" w14:textId="77777777" w:rsidR="00116A65" w:rsidRDefault="00116A65">
      <w:pPr>
        <w:pStyle w:val="21"/>
        <w:ind w:left="53" w:right="17"/>
        <w:jc w:val="center"/>
        <w:rPr>
          <w:lang w:val="kk-KZ"/>
        </w:rPr>
      </w:pPr>
    </w:p>
    <w:p w14:paraId="2F6C3CD0" w14:textId="77777777" w:rsidR="00116A65" w:rsidRDefault="00116A65">
      <w:pPr>
        <w:pStyle w:val="21"/>
        <w:ind w:left="53" w:right="17"/>
        <w:jc w:val="center"/>
        <w:rPr>
          <w:lang w:val="kk-KZ"/>
        </w:rPr>
      </w:pPr>
    </w:p>
    <w:p w14:paraId="67AFA40C" w14:textId="77777777" w:rsidR="00116A65" w:rsidRDefault="00116A65">
      <w:pPr>
        <w:pStyle w:val="21"/>
        <w:ind w:left="53" w:right="17"/>
        <w:jc w:val="center"/>
        <w:rPr>
          <w:lang w:val="kk-KZ"/>
        </w:rPr>
      </w:pPr>
    </w:p>
    <w:p w14:paraId="113F5793" w14:textId="77777777" w:rsidR="00116A65" w:rsidRDefault="00116A65">
      <w:pPr>
        <w:pStyle w:val="21"/>
        <w:ind w:left="53" w:right="17"/>
        <w:jc w:val="center"/>
        <w:rPr>
          <w:lang w:val="kk-KZ"/>
        </w:rPr>
      </w:pPr>
    </w:p>
    <w:p w14:paraId="58CE02D6" w14:textId="77777777" w:rsidR="00116A65" w:rsidRDefault="00116A65">
      <w:pPr>
        <w:pStyle w:val="21"/>
        <w:ind w:left="53" w:right="17"/>
        <w:jc w:val="center"/>
        <w:rPr>
          <w:lang w:val="kk-KZ"/>
        </w:rPr>
      </w:pPr>
    </w:p>
    <w:p w14:paraId="753C8F0A" w14:textId="77777777" w:rsidR="00116A65" w:rsidRDefault="00116A65">
      <w:pPr>
        <w:pStyle w:val="21"/>
        <w:ind w:left="53" w:right="17"/>
        <w:jc w:val="center"/>
        <w:rPr>
          <w:lang w:val="kk-KZ"/>
        </w:rPr>
      </w:pPr>
    </w:p>
    <w:p w14:paraId="06CF6B7F" w14:textId="77777777" w:rsidR="00116A65" w:rsidRDefault="00116A65">
      <w:pPr>
        <w:pStyle w:val="21"/>
        <w:ind w:left="53" w:right="17"/>
        <w:jc w:val="center"/>
        <w:rPr>
          <w:lang w:val="kk-KZ"/>
        </w:rPr>
      </w:pPr>
    </w:p>
    <w:p w14:paraId="7BCE64A0" w14:textId="77777777" w:rsidR="00116A65" w:rsidRDefault="00116A65">
      <w:pPr>
        <w:pStyle w:val="21"/>
        <w:ind w:left="53" w:right="17"/>
        <w:jc w:val="center"/>
        <w:rPr>
          <w:lang w:val="kk-KZ"/>
        </w:rPr>
      </w:pPr>
    </w:p>
    <w:p w14:paraId="252BA233" w14:textId="77777777" w:rsidR="00116A65" w:rsidRDefault="00116A65">
      <w:pPr>
        <w:pStyle w:val="21"/>
        <w:ind w:left="53" w:right="17"/>
        <w:jc w:val="center"/>
        <w:rPr>
          <w:lang w:val="kk-KZ"/>
        </w:rPr>
      </w:pPr>
    </w:p>
    <w:p w14:paraId="3C31ACF5" w14:textId="77777777" w:rsidR="00116A65" w:rsidRDefault="00116A65">
      <w:pPr>
        <w:pStyle w:val="21"/>
        <w:ind w:left="53" w:right="17"/>
        <w:jc w:val="center"/>
        <w:rPr>
          <w:lang w:val="kk-KZ"/>
        </w:rPr>
      </w:pPr>
    </w:p>
    <w:p w14:paraId="178B0EAC" w14:textId="77777777" w:rsidR="00116A65" w:rsidRDefault="00116A65">
      <w:pPr>
        <w:pStyle w:val="21"/>
        <w:ind w:left="53" w:right="17"/>
        <w:jc w:val="center"/>
        <w:rPr>
          <w:lang w:val="kk-KZ"/>
        </w:rPr>
      </w:pPr>
    </w:p>
    <w:p w14:paraId="497F95AE" w14:textId="77777777" w:rsidR="00116A65" w:rsidRDefault="00116A65">
      <w:pPr>
        <w:pStyle w:val="21"/>
        <w:ind w:left="53" w:right="17"/>
        <w:jc w:val="center"/>
        <w:rPr>
          <w:lang w:val="kk-KZ"/>
        </w:rPr>
      </w:pPr>
    </w:p>
    <w:p w14:paraId="515FB0F4" w14:textId="77777777" w:rsidR="00116A65" w:rsidRDefault="00116A65">
      <w:pPr>
        <w:pStyle w:val="21"/>
        <w:ind w:left="53" w:right="17"/>
        <w:jc w:val="center"/>
        <w:rPr>
          <w:lang w:val="kk-KZ"/>
        </w:rPr>
      </w:pPr>
    </w:p>
    <w:p w14:paraId="2BB788A8" w14:textId="77777777" w:rsidR="00116A65" w:rsidRDefault="00116A65">
      <w:pPr>
        <w:pStyle w:val="21"/>
        <w:ind w:left="53" w:right="17"/>
        <w:jc w:val="center"/>
        <w:rPr>
          <w:lang w:val="kk-KZ"/>
        </w:rPr>
      </w:pPr>
    </w:p>
    <w:p w14:paraId="66FF9735" w14:textId="77777777" w:rsidR="00116A65" w:rsidRDefault="00116A65">
      <w:pPr>
        <w:pStyle w:val="21"/>
        <w:ind w:left="53" w:right="17"/>
        <w:jc w:val="center"/>
        <w:rPr>
          <w:lang w:val="kk-KZ"/>
        </w:rPr>
      </w:pPr>
    </w:p>
    <w:p w14:paraId="4635A6DC" w14:textId="77777777" w:rsidR="00116A65" w:rsidRDefault="00116A65">
      <w:pPr>
        <w:pStyle w:val="21"/>
        <w:ind w:left="53" w:right="17"/>
        <w:jc w:val="center"/>
        <w:rPr>
          <w:lang w:val="kk-KZ"/>
        </w:rPr>
      </w:pPr>
    </w:p>
    <w:p w14:paraId="5CA21799" w14:textId="77777777" w:rsidR="00116A65" w:rsidRDefault="00116A65">
      <w:pPr>
        <w:pStyle w:val="21"/>
        <w:ind w:left="53" w:right="17"/>
        <w:jc w:val="center"/>
        <w:rPr>
          <w:lang w:val="kk-KZ"/>
        </w:rPr>
      </w:pPr>
    </w:p>
    <w:p w14:paraId="5801C298" w14:textId="77777777" w:rsidR="00116A65" w:rsidRDefault="00116A65">
      <w:pPr>
        <w:pStyle w:val="21"/>
        <w:ind w:left="53" w:right="17"/>
        <w:jc w:val="center"/>
        <w:rPr>
          <w:lang w:val="kk-KZ"/>
        </w:rPr>
      </w:pPr>
    </w:p>
    <w:p w14:paraId="63512DD4" w14:textId="77777777" w:rsidR="00116A65" w:rsidRDefault="00116A65">
      <w:pPr>
        <w:pStyle w:val="21"/>
        <w:ind w:left="53" w:right="17"/>
        <w:jc w:val="center"/>
        <w:rPr>
          <w:lang w:val="kk-KZ"/>
        </w:rPr>
      </w:pPr>
    </w:p>
    <w:p w14:paraId="17F44567" w14:textId="0211951F" w:rsidR="00116A65" w:rsidRDefault="00116A65">
      <w:pPr>
        <w:pStyle w:val="21"/>
        <w:ind w:left="53" w:right="17"/>
        <w:jc w:val="center"/>
        <w:rPr>
          <w:lang w:val="kk-KZ"/>
        </w:rPr>
      </w:pPr>
    </w:p>
    <w:p w14:paraId="77926AE6" w14:textId="77777777" w:rsidR="00051205" w:rsidRDefault="00051205">
      <w:pPr>
        <w:pStyle w:val="21"/>
        <w:ind w:left="53" w:right="17"/>
        <w:jc w:val="center"/>
        <w:rPr>
          <w:lang w:val="kk-KZ"/>
        </w:rPr>
      </w:pPr>
    </w:p>
    <w:p w14:paraId="40B1ACE4" w14:textId="121B6811" w:rsidR="00ED6D55" w:rsidRDefault="00A3170E" w:rsidP="006B66A8">
      <w:pPr>
        <w:pStyle w:val="21"/>
        <w:ind w:left="53" w:right="17"/>
        <w:jc w:val="center"/>
        <w:rPr>
          <w:lang w:val="kk-KZ"/>
        </w:rPr>
      </w:pPr>
      <w:r>
        <w:t>НОРМАТИВНЫЕ ССЫЛКИ</w:t>
      </w:r>
    </w:p>
    <w:p w14:paraId="3CFA92FD" w14:textId="77777777" w:rsidR="006B66A8" w:rsidRPr="006B66A8" w:rsidRDefault="006B66A8" w:rsidP="006B66A8">
      <w:pPr>
        <w:pStyle w:val="21"/>
        <w:ind w:left="53" w:right="17"/>
        <w:jc w:val="center"/>
        <w:rPr>
          <w:lang w:val="kk-KZ"/>
        </w:rPr>
      </w:pPr>
    </w:p>
    <w:p w14:paraId="40B1ACE5" w14:textId="09A6978A" w:rsidR="00ED6D55" w:rsidRDefault="00A3170E" w:rsidP="006B66A8">
      <w:pPr>
        <w:pStyle w:val="af"/>
        <w:ind w:firstLine="720"/>
        <w:jc w:val="both"/>
      </w:pPr>
      <w:r>
        <w:t>В настоящей диссертации использованы ссылки на следующие</w:t>
      </w:r>
      <w:r w:rsidR="00116A65">
        <w:rPr>
          <w:lang w:val="kk-KZ"/>
        </w:rPr>
        <w:t xml:space="preserve"> </w:t>
      </w:r>
      <w:r>
        <w:t>стандарты: Закон Республики Казахстан «О науке» от 18.02.2011 г. № 407-IV ЗРК.</w:t>
      </w:r>
    </w:p>
    <w:p w14:paraId="40B1ACE6" w14:textId="77777777" w:rsidR="00ED6D55" w:rsidRDefault="00A3170E" w:rsidP="006B66A8">
      <w:pPr>
        <w:pStyle w:val="af"/>
        <w:ind w:firstLine="720"/>
        <w:jc w:val="both"/>
      </w:pPr>
      <w:r>
        <w:t>ГОСО РК 5.04.034-2011: Государственный общеобязательный стандарт образования Республики Казахстан. Послевузовское образование. Докторантура. Основные положения (изменения от 23 августа 2012 г. № 1080).</w:t>
      </w:r>
    </w:p>
    <w:p w14:paraId="40B1ACE7" w14:textId="77777777" w:rsidR="00ED6D55" w:rsidRDefault="00A3170E" w:rsidP="006B66A8">
      <w:pPr>
        <w:pStyle w:val="af"/>
        <w:ind w:firstLine="720"/>
        <w:jc w:val="both"/>
      </w:pPr>
      <w:r>
        <w:t>Правила присуждения ученых степеней от 31 марта 2011 года № 127.</w:t>
      </w:r>
    </w:p>
    <w:p w14:paraId="40B1ACE8" w14:textId="77777777" w:rsidR="00ED6D55" w:rsidRDefault="00A3170E" w:rsidP="006B66A8">
      <w:pPr>
        <w:pStyle w:val="af"/>
        <w:ind w:firstLine="720"/>
        <w:jc w:val="both"/>
      </w:pPr>
      <w:r>
        <w:t>ГOСТ 2.105-95 Единая система конструкторской документации. Общие требования к текстовым документам.</w:t>
      </w:r>
    </w:p>
    <w:p w14:paraId="40B1ACE9" w14:textId="77777777" w:rsidR="00ED6D55" w:rsidRDefault="00A3170E" w:rsidP="006B66A8">
      <w:pPr>
        <w:pStyle w:val="af"/>
        <w:ind w:firstLine="720"/>
        <w:jc w:val="both"/>
      </w:pPr>
      <w:r>
        <w:t>ГOСТ 6.38-90 Унифицированные системы документации. Система организационно- документации. Требования к оформлению документов.</w:t>
      </w:r>
    </w:p>
    <w:p w14:paraId="40B1ACEA" w14:textId="77777777" w:rsidR="00ED6D55" w:rsidRDefault="00A3170E" w:rsidP="006B66A8">
      <w:pPr>
        <w:pStyle w:val="af"/>
        <w:ind w:firstLine="720"/>
        <w:jc w:val="both"/>
      </w:pPr>
      <w:r>
        <w:t>ГOСТ 7.32-2001. Отчет o научно-исследовательской работе. Структура и правила оформления.</w:t>
      </w:r>
    </w:p>
    <w:p w14:paraId="40B1ACEB" w14:textId="77777777" w:rsidR="00ED6D55" w:rsidRDefault="00A3170E" w:rsidP="006B66A8">
      <w:pPr>
        <w:pStyle w:val="af"/>
        <w:ind w:firstLine="720"/>
        <w:jc w:val="both"/>
      </w:pPr>
      <w:r>
        <w:t>ГOСТ 7.1-2003. Библиографическая запись. Библиографическое описание.</w:t>
      </w:r>
    </w:p>
    <w:p w14:paraId="40B1ACEC" w14:textId="77777777" w:rsidR="00ED6D55" w:rsidRDefault="00A3170E" w:rsidP="006B66A8">
      <w:pPr>
        <w:pStyle w:val="af"/>
        <w:ind w:firstLine="720"/>
        <w:jc w:val="both"/>
      </w:pPr>
      <w:r>
        <w:t>Общие требования и правила составления.</w:t>
      </w:r>
    </w:p>
    <w:p w14:paraId="40B1ACED" w14:textId="77777777" w:rsidR="00ED6D55" w:rsidRDefault="00A3170E" w:rsidP="006B66A8">
      <w:pPr>
        <w:pStyle w:val="af"/>
        <w:ind w:firstLine="720"/>
        <w:jc w:val="both"/>
      </w:pPr>
      <w:r>
        <w:t>ГOСТ 21507-81. Защита растений. Термины и определения.</w:t>
      </w:r>
    </w:p>
    <w:p w14:paraId="40B1ACEE" w14:textId="77777777" w:rsidR="00ED6D55" w:rsidRDefault="00ED6D55">
      <w:pPr>
        <w:spacing w:after="0" w:line="240" w:lineRule="auto"/>
        <w:ind w:firstLine="720"/>
        <w:jc w:val="both"/>
        <w:rPr>
          <w:b/>
        </w:rPr>
      </w:pPr>
    </w:p>
    <w:p w14:paraId="40B1ACEF" w14:textId="77777777" w:rsidR="00ED6D55" w:rsidRDefault="00ED6D55">
      <w:pPr>
        <w:spacing w:after="0" w:line="240" w:lineRule="auto"/>
        <w:ind w:firstLine="720"/>
        <w:jc w:val="both"/>
        <w:rPr>
          <w:b/>
        </w:rPr>
      </w:pPr>
    </w:p>
    <w:p w14:paraId="40B1ACF0" w14:textId="77777777" w:rsidR="00ED6D55" w:rsidRDefault="00ED6D55">
      <w:pPr>
        <w:spacing w:after="0" w:line="240" w:lineRule="auto"/>
        <w:ind w:firstLine="720"/>
        <w:jc w:val="both"/>
        <w:rPr>
          <w:b/>
        </w:rPr>
      </w:pPr>
    </w:p>
    <w:p w14:paraId="40B1ACF1" w14:textId="77777777" w:rsidR="00ED6D55" w:rsidRDefault="00ED6D55">
      <w:pPr>
        <w:spacing w:after="0" w:line="240" w:lineRule="auto"/>
        <w:ind w:firstLine="720"/>
        <w:jc w:val="both"/>
        <w:rPr>
          <w:b/>
        </w:rPr>
      </w:pPr>
    </w:p>
    <w:p w14:paraId="40B1ACF2" w14:textId="77777777" w:rsidR="00ED6D55" w:rsidRDefault="00ED6D55">
      <w:pPr>
        <w:spacing w:after="0" w:line="240" w:lineRule="auto"/>
        <w:ind w:firstLine="720"/>
        <w:jc w:val="both"/>
        <w:rPr>
          <w:b/>
        </w:rPr>
      </w:pPr>
    </w:p>
    <w:p w14:paraId="40B1ACF3" w14:textId="77777777" w:rsidR="00ED6D55" w:rsidRDefault="00ED6D55">
      <w:pPr>
        <w:spacing w:after="0" w:line="240" w:lineRule="auto"/>
        <w:ind w:firstLine="720"/>
        <w:jc w:val="both"/>
        <w:rPr>
          <w:b/>
        </w:rPr>
      </w:pPr>
    </w:p>
    <w:p w14:paraId="40B1ACF4" w14:textId="77777777" w:rsidR="00ED6D55" w:rsidRDefault="00ED6D55">
      <w:pPr>
        <w:spacing w:after="0" w:line="240" w:lineRule="auto"/>
        <w:ind w:firstLine="720"/>
        <w:jc w:val="both"/>
        <w:rPr>
          <w:b/>
        </w:rPr>
      </w:pPr>
    </w:p>
    <w:p w14:paraId="40B1ACF5" w14:textId="77777777" w:rsidR="00ED6D55" w:rsidRDefault="00ED6D55">
      <w:pPr>
        <w:spacing w:after="0" w:line="240" w:lineRule="auto"/>
        <w:ind w:firstLine="720"/>
        <w:jc w:val="both"/>
        <w:rPr>
          <w:b/>
        </w:rPr>
      </w:pPr>
    </w:p>
    <w:p w14:paraId="40B1ACF6" w14:textId="77777777" w:rsidR="00ED6D55" w:rsidRDefault="00ED6D55">
      <w:pPr>
        <w:spacing w:after="0" w:line="240" w:lineRule="auto"/>
        <w:ind w:firstLine="720"/>
        <w:jc w:val="both"/>
        <w:rPr>
          <w:b/>
        </w:rPr>
      </w:pPr>
    </w:p>
    <w:p w14:paraId="40B1ACF7" w14:textId="77777777" w:rsidR="00ED6D55" w:rsidRDefault="00ED6D55">
      <w:pPr>
        <w:spacing w:after="0" w:line="240" w:lineRule="auto"/>
        <w:ind w:firstLine="720"/>
        <w:jc w:val="both"/>
        <w:rPr>
          <w:b/>
        </w:rPr>
      </w:pPr>
    </w:p>
    <w:p w14:paraId="40B1ACF8" w14:textId="77777777" w:rsidR="00ED6D55" w:rsidRDefault="00ED6D55">
      <w:pPr>
        <w:spacing w:after="0" w:line="240" w:lineRule="auto"/>
        <w:ind w:firstLine="720"/>
        <w:jc w:val="both"/>
        <w:rPr>
          <w:b/>
        </w:rPr>
      </w:pPr>
    </w:p>
    <w:p w14:paraId="40B1ACF9" w14:textId="77777777" w:rsidR="00ED6D55" w:rsidRDefault="00ED6D55">
      <w:pPr>
        <w:spacing w:after="0" w:line="240" w:lineRule="auto"/>
        <w:ind w:firstLine="720"/>
        <w:jc w:val="both"/>
        <w:rPr>
          <w:b/>
        </w:rPr>
      </w:pPr>
    </w:p>
    <w:p w14:paraId="40B1ACFA" w14:textId="77777777" w:rsidR="00ED6D55" w:rsidRDefault="00ED6D55">
      <w:pPr>
        <w:spacing w:after="0" w:line="240" w:lineRule="auto"/>
        <w:ind w:firstLine="720"/>
        <w:jc w:val="both"/>
        <w:rPr>
          <w:b/>
        </w:rPr>
      </w:pPr>
    </w:p>
    <w:p w14:paraId="40B1ACFB" w14:textId="77777777" w:rsidR="00ED6D55" w:rsidRDefault="00ED6D55">
      <w:pPr>
        <w:spacing w:after="0" w:line="240" w:lineRule="auto"/>
        <w:ind w:firstLine="720"/>
        <w:jc w:val="both"/>
        <w:rPr>
          <w:b/>
        </w:rPr>
      </w:pPr>
    </w:p>
    <w:p w14:paraId="40B1ACFC" w14:textId="77777777" w:rsidR="00ED6D55" w:rsidRDefault="00ED6D55">
      <w:pPr>
        <w:spacing w:after="0" w:line="240" w:lineRule="auto"/>
        <w:ind w:firstLine="720"/>
        <w:jc w:val="both"/>
        <w:rPr>
          <w:b/>
        </w:rPr>
      </w:pPr>
    </w:p>
    <w:p w14:paraId="40B1ACFD" w14:textId="77777777" w:rsidR="00ED6D55" w:rsidRDefault="00ED6D55">
      <w:pPr>
        <w:spacing w:after="0" w:line="240" w:lineRule="auto"/>
        <w:ind w:firstLine="720"/>
        <w:jc w:val="both"/>
        <w:rPr>
          <w:b/>
        </w:rPr>
      </w:pPr>
    </w:p>
    <w:p w14:paraId="40B1ACFE" w14:textId="77777777" w:rsidR="00ED6D55" w:rsidRDefault="00ED6D55">
      <w:pPr>
        <w:spacing w:after="0" w:line="240" w:lineRule="auto"/>
        <w:ind w:firstLine="720"/>
        <w:jc w:val="both"/>
        <w:rPr>
          <w:b/>
        </w:rPr>
      </w:pPr>
    </w:p>
    <w:p w14:paraId="40B1ACFF" w14:textId="77777777" w:rsidR="00ED6D55" w:rsidRDefault="00ED6D55">
      <w:pPr>
        <w:spacing w:after="0" w:line="240" w:lineRule="auto"/>
        <w:ind w:firstLine="720"/>
        <w:jc w:val="both"/>
        <w:rPr>
          <w:b/>
        </w:rPr>
      </w:pPr>
    </w:p>
    <w:p w14:paraId="40B1AD00" w14:textId="77777777" w:rsidR="00ED6D55" w:rsidRDefault="00ED6D55">
      <w:pPr>
        <w:spacing w:after="0" w:line="240" w:lineRule="auto"/>
        <w:ind w:firstLine="720"/>
        <w:jc w:val="both"/>
        <w:rPr>
          <w:b/>
        </w:rPr>
      </w:pPr>
    </w:p>
    <w:p w14:paraId="40B1AD01" w14:textId="77777777" w:rsidR="00ED6D55" w:rsidRDefault="00ED6D55">
      <w:pPr>
        <w:spacing w:after="0" w:line="240" w:lineRule="auto"/>
        <w:ind w:firstLine="720"/>
        <w:jc w:val="both"/>
        <w:rPr>
          <w:b/>
        </w:rPr>
      </w:pPr>
    </w:p>
    <w:p w14:paraId="40B1AD02" w14:textId="77777777" w:rsidR="00ED6D55" w:rsidRDefault="00ED6D55">
      <w:pPr>
        <w:spacing w:after="0" w:line="240" w:lineRule="auto"/>
        <w:ind w:firstLine="720"/>
        <w:jc w:val="both"/>
        <w:rPr>
          <w:b/>
        </w:rPr>
      </w:pPr>
    </w:p>
    <w:p w14:paraId="40B1AD03" w14:textId="77777777" w:rsidR="00ED6D55" w:rsidRDefault="00ED6D55">
      <w:pPr>
        <w:spacing w:after="0" w:line="240" w:lineRule="auto"/>
        <w:ind w:firstLine="720"/>
        <w:jc w:val="both"/>
        <w:rPr>
          <w:b/>
        </w:rPr>
      </w:pPr>
    </w:p>
    <w:p w14:paraId="40B1AD04" w14:textId="77777777" w:rsidR="00ED6D55" w:rsidRDefault="00ED6D55">
      <w:pPr>
        <w:spacing w:after="0" w:line="240" w:lineRule="auto"/>
        <w:ind w:firstLine="720"/>
        <w:jc w:val="both"/>
        <w:rPr>
          <w:b/>
        </w:rPr>
      </w:pPr>
    </w:p>
    <w:p w14:paraId="40B1AD05" w14:textId="77777777" w:rsidR="00ED6D55" w:rsidRDefault="00ED6D55">
      <w:pPr>
        <w:spacing w:after="0" w:line="240" w:lineRule="auto"/>
        <w:ind w:firstLine="720"/>
        <w:jc w:val="both"/>
        <w:rPr>
          <w:b/>
        </w:rPr>
      </w:pPr>
    </w:p>
    <w:p w14:paraId="40B1AD06" w14:textId="77777777" w:rsidR="00ED6D55" w:rsidRDefault="00ED6D55">
      <w:pPr>
        <w:spacing w:after="0" w:line="240" w:lineRule="auto"/>
        <w:ind w:firstLine="720"/>
        <w:jc w:val="both"/>
        <w:rPr>
          <w:b/>
        </w:rPr>
      </w:pPr>
    </w:p>
    <w:p w14:paraId="40B1AD09" w14:textId="77777777" w:rsidR="00ED6D55" w:rsidRDefault="00A3170E">
      <w:pPr>
        <w:pStyle w:val="21"/>
        <w:ind w:left="55" w:right="17"/>
        <w:jc w:val="center"/>
      </w:pPr>
      <w:r>
        <w:t>ОПРЕДЕЛЕНИЯ</w:t>
      </w:r>
    </w:p>
    <w:p w14:paraId="40B1AD0A" w14:textId="77777777" w:rsidR="00ED6D55" w:rsidRDefault="00ED6D55">
      <w:pPr>
        <w:pStyle w:val="21"/>
        <w:ind w:left="55" w:right="17"/>
        <w:jc w:val="center"/>
      </w:pPr>
    </w:p>
    <w:p w14:paraId="40B1AD0B" w14:textId="77777777" w:rsidR="00ED6D55" w:rsidRDefault="00A3170E">
      <w:pPr>
        <w:spacing w:after="0" w:line="240" w:lineRule="auto"/>
        <w:ind w:firstLine="720"/>
        <w:jc w:val="both"/>
        <w:rPr>
          <w:rFonts w:eastAsia="Times New Roman" w:cs="Times New Roman"/>
          <w:szCs w:val="28"/>
        </w:rPr>
      </w:pPr>
      <w:r>
        <w:rPr>
          <w:rFonts w:eastAsia="Times New Roman" w:cs="Times New Roman"/>
          <w:szCs w:val="28"/>
        </w:rPr>
        <w:t xml:space="preserve">Альтернариоз – грибное заболевание сои, вызываемое грибами рода </w:t>
      </w:r>
      <w:r>
        <w:rPr>
          <w:rFonts w:eastAsia="Times New Roman" w:cs="Times New Roman"/>
          <w:i/>
          <w:iCs/>
          <w:szCs w:val="28"/>
        </w:rPr>
        <w:t>Alternaria</w:t>
      </w:r>
      <w:r>
        <w:rPr>
          <w:rFonts w:eastAsia="Times New Roman" w:cs="Times New Roman"/>
          <w:szCs w:val="28"/>
        </w:rPr>
        <w:t>, проявляющееся в виде пятнистости листьев, стеблей и бобов, приводящее к снижению урожайности и качества семян.</w:t>
      </w:r>
    </w:p>
    <w:p w14:paraId="40B1AD0C" w14:textId="77777777" w:rsidR="00ED6D55" w:rsidRDefault="00A3170E">
      <w:pPr>
        <w:spacing w:after="0" w:line="240" w:lineRule="auto"/>
        <w:ind w:firstLine="720"/>
        <w:jc w:val="both"/>
        <w:rPr>
          <w:rFonts w:eastAsia="Times New Roman" w:cs="Times New Roman"/>
          <w:szCs w:val="28"/>
        </w:rPr>
      </w:pPr>
      <w:r>
        <w:rPr>
          <w:rFonts w:eastAsia="Times New Roman" w:cs="Times New Roman"/>
          <w:szCs w:val="28"/>
        </w:rPr>
        <w:t>Агроэкологическая зона – территория, характеризующаяся однородными почвенно-климатическими условиями, определяющими специфику возделывания сельскохозяйственных культур.</w:t>
      </w:r>
    </w:p>
    <w:p w14:paraId="40B1AD0D" w14:textId="77777777" w:rsidR="00ED6D55" w:rsidRDefault="00A3170E">
      <w:pPr>
        <w:spacing w:after="0" w:line="240" w:lineRule="auto"/>
        <w:ind w:firstLine="720"/>
        <w:jc w:val="both"/>
        <w:rPr>
          <w:rFonts w:eastAsia="Times New Roman" w:cs="Times New Roman"/>
          <w:szCs w:val="28"/>
        </w:rPr>
      </w:pPr>
      <w:r>
        <w:rPr>
          <w:rFonts w:eastAsia="Times New Roman" w:cs="Times New Roman"/>
          <w:szCs w:val="28"/>
        </w:rPr>
        <w:t>Вегетационный период – промежуток времени от появления всходов до полного созревания растений.</w:t>
      </w:r>
    </w:p>
    <w:p w14:paraId="40B1AD0E" w14:textId="77777777" w:rsidR="00ED6D55" w:rsidRDefault="00A3170E">
      <w:pPr>
        <w:spacing w:after="0" w:line="240" w:lineRule="auto"/>
        <w:ind w:firstLine="720"/>
        <w:jc w:val="both"/>
        <w:rPr>
          <w:rFonts w:eastAsia="Times New Roman" w:cs="Times New Roman"/>
          <w:szCs w:val="28"/>
        </w:rPr>
      </w:pPr>
      <w:r>
        <w:rPr>
          <w:rFonts w:eastAsia="Times New Roman" w:cs="Times New Roman"/>
          <w:szCs w:val="28"/>
        </w:rPr>
        <w:t>Вредоносность – степень отрицательного влияния вредного организма (болезни, вредителя или сорняка) на рост, развитие и продуктивность растений.</w:t>
      </w:r>
    </w:p>
    <w:p w14:paraId="40B1AD0F" w14:textId="77777777" w:rsidR="00ED6D55" w:rsidRDefault="00A3170E">
      <w:pPr>
        <w:spacing w:after="0" w:line="240" w:lineRule="auto"/>
        <w:ind w:firstLine="720"/>
        <w:jc w:val="both"/>
        <w:rPr>
          <w:rFonts w:eastAsia="Times New Roman" w:cs="Times New Roman"/>
          <w:szCs w:val="28"/>
        </w:rPr>
      </w:pPr>
      <w:r>
        <w:rPr>
          <w:rFonts w:eastAsia="Times New Roman" w:cs="Times New Roman"/>
          <w:szCs w:val="28"/>
        </w:rPr>
        <w:t>Гидротермический коэффициент (ГТК) – показатель, характеризующий соотношение между количеством атмосферных осадков и суммой температур за определённый период, применяемый для оценки увлажнённости климата.</w:t>
      </w:r>
    </w:p>
    <w:p w14:paraId="40B1AD10" w14:textId="77777777" w:rsidR="00ED6D55" w:rsidRDefault="00A3170E">
      <w:pPr>
        <w:spacing w:after="0" w:line="240" w:lineRule="auto"/>
        <w:ind w:firstLine="720"/>
        <w:jc w:val="both"/>
        <w:rPr>
          <w:rFonts w:eastAsia="Times New Roman" w:cs="Times New Roman"/>
          <w:szCs w:val="28"/>
        </w:rPr>
      </w:pPr>
      <w:r>
        <w:rPr>
          <w:rFonts w:eastAsia="Times New Roman" w:cs="Times New Roman"/>
          <w:szCs w:val="28"/>
        </w:rPr>
        <w:t>Инфекция (растений) – проникновение и развитие патогенных микроорганизмов в тканях растения.</w:t>
      </w:r>
    </w:p>
    <w:p w14:paraId="40B1AD11" w14:textId="77777777" w:rsidR="00ED6D55" w:rsidRDefault="00A3170E">
      <w:pPr>
        <w:spacing w:after="0" w:line="240" w:lineRule="auto"/>
        <w:ind w:firstLine="720"/>
        <w:jc w:val="both"/>
        <w:rPr>
          <w:rFonts w:eastAsia="Times New Roman" w:cs="Times New Roman"/>
          <w:szCs w:val="28"/>
        </w:rPr>
      </w:pPr>
      <w:r>
        <w:rPr>
          <w:rFonts w:eastAsia="Times New Roman" w:cs="Times New Roman"/>
          <w:szCs w:val="28"/>
        </w:rPr>
        <w:t>Интенсивность поражения – показатель, характеризующий степень развития болезни на растениях, выражаемый в процентах поражённой поверхности органа.</w:t>
      </w:r>
    </w:p>
    <w:p w14:paraId="40B1AD12" w14:textId="77777777" w:rsidR="00ED6D55" w:rsidRDefault="00A3170E">
      <w:pPr>
        <w:spacing w:after="0" w:line="240" w:lineRule="auto"/>
        <w:ind w:firstLine="720"/>
        <w:jc w:val="both"/>
        <w:rPr>
          <w:rFonts w:eastAsia="Times New Roman" w:cs="Times New Roman"/>
          <w:szCs w:val="28"/>
        </w:rPr>
      </w:pPr>
      <w:r>
        <w:rPr>
          <w:rFonts w:eastAsia="Times New Roman" w:cs="Times New Roman"/>
          <w:szCs w:val="28"/>
        </w:rPr>
        <w:t>Инокулянт – биологический препарат на основе живых микроорганизмов (например, ризобий), применяемый для обработки семян с целью повышения симбиотической азотфиксации.</w:t>
      </w:r>
    </w:p>
    <w:p w14:paraId="40B1AD13" w14:textId="77777777" w:rsidR="00ED6D55" w:rsidRDefault="00A3170E">
      <w:pPr>
        <w:spacing w:after="0" w:line="240" w:lineRule="auto"/>
        <w:ind w:firstLine="720"/>
        <w:jc w:val="both"/>
        <w:rPr>
          <w:rFonts w:eastAsia="Times New Roman" w:cs="Times New Roman"/>
          <w:szCs w:val="28"/>
        </w:rPr>
      </w:pPr>
      <w:r>
        <w:rPr>
          <w:rFonts w:eastAsia="Times New Roman" w:cs="Times New Roman"/>
          <w:szCs w:val="28"/>
        </w:rPr>
        <w:t>Патоген – организм (гриб, бактерия, вирус), вызывающий заболевание у растений.</w:t>
      </w:r>
    </w:p>
    <w:p w14:paraId="40B1AD14" w14:textId="77777777" w:rsidR="00ED6D55" w:rsidRDefault="00A3170E">
      <w:pPr>
        <w:spacing w:after="0" w:line="240" w:lineRule="auto"/>
        <w:ind w:firstLine="720"/>
        <w:jc w:val="both"/>
        <w:rPr>
          <w:rFonts w:eastAsia="Times New Roman" w:cs="Times New Roman"/>
          <w:szCs w:val="28"/>
        </w:rPr>
      </w:pPr>
      <w:r>
        <w:rPr>
          <w:rFonts w:eastAsia="Times New Roman" w:cs="Times New Roman"/>
          <w:szCs w:val="28"/>
        </w:rPr>
        <w:t>Предпосевная обработка семян – технологический приём, включающий обработку семян фунгицидами, инокулянтами и стимуляторами роста для повышения всхожести, устойчивости к патогенам и продуктивности растений.</w:t>
      </w:r>
    </w:p>
    <w:p w14:paraId="40B1AD15" w14:textId="77777777" w:rsidR="00ED6D55" w:rsidRDefault="00A3170E">
      <w:pPr>
        <w:spacing w:after="0" w:line="240" w:lineRule="auto"/>
        <w:ind w:firstLine="720"/>
        <w:jc w:val="both"/>
        <w:rPr>
          <w:rFonts w:eastAsia="Times New Roman" w:cs="Times New Roman"/>
          <w:szCs w:val="28"/>
        </w:rPr>
      </w:pPr>
      <w:r>
        <w:rPr>
          <w:rFonts w:eastAsia="Times New Roman" w:cs="Times New Roman"/>
          <w:szCs w:val="28"/>
        </w:rPr>
        <w:t>Продуктивность – суммарная способность растения формировать урожай, выражаемая массой семян или урожайностью в пересчёте на единицу площади.</w:t>
      </w:r>
    </w:p>
    <w:p w14:paraId="40B1AD16" w14:textId="77777777" w:rsidR="00ED6D55" w:rsidRDefault="00A3170E">
      <w:pPr>
        <w:spacing w:after="0" w:line="240" w:lineRule="auto"/>
        <w:ind w:firstLine="720"/>
        <w:jc w:val="both"/>
        <w:rPr>
          <w:rFonts w:eastAsia="Times New Roman" w:cs="Times New Roman"/>
          <w:szCs w:val="28"/>
        </w:rPr>
      </w:pPr>
      <w:r>
        <w:rPr>
          <w:rFonts w:eastAsia="Times New Roman" w:cs="Times New Roman"/>
          <w:szCs w:val="28"/>
        </w:rPr>
        <w:t>Распространённость болезни – доля поражённых растений в посеве, выражаемая в процентах к общему числу обследованных.</w:t>
      </w:r>
    </w:p>
    <w:p w14:paraId="40B1AD17" w14:textId="77777777" w:rsidR="00ED6D55" w:rsidRDefault="00A3170E">
      <w:pPr>
        <w:spacing w:after="0" w:line="240" w:lineRule="auto"/>
        <w:ind w:firstLine="720"/>
        <w:jc w:val="both"/>
        <w:rPr>
          <w:rFonts w:eastAsia="Times New Roman" w:cs="Times New Roman"/>
          <w:szCs w:val="28"/>
        </w:rPr>
      </w:pPr>
      <w:r>
        <w:rPr>
          <w:rFonts w:eastAsia="Times New Roman" w:cs="Times New Roman"/>
          <w:szCs w:val="28"/>
        </w:rPr>
        <w:t>Симбиотическая азотфиксация – процесс связывания атмосферного азота клубеньковыми бактериями (</w:t>
      </w:r>
      <w:r>
        <w:rPr>
          <w:rFonts w:eastAsia="Times New Roman" w:cs="Times New Roman"/>
          <w:i/>
          <w:iCs/>
          <w:szCs w:val="28"/>
        </w:rPr>
        <w:t>Rhizobium</w:t>
      </w:r>
      <w:r>
        <w:rPr>
          <w:rFonts w:eastAsia="Times New Roman" w:cs="Times New Roman"/>
          <w:szCs w:val="28"/>
        </w:rPr>
        <w:t>), живущими на корнях бобовых растений, в результате чего растение получает доступную форму азота.</w:t>
      </w:r>
    </w:p>
    <w:p w14:paraId="40B1AD18" w14:textId="77777777" w:rsidR="00ED6D55" w:rsidRDefault="00A3170E">
      <w:pPr>
        <w:spacing w:after="0" w:line="240" w:lineRule="auto"/>
        <w:ind w:firstLine="720"/>
        <w:jc w:val="both"/>
        <w:rPr>
          <w:rFonts w:eastAsia="Times New Roman" w:cs="Times New Roman"/>
          <w:szCs w:val="28"/>
        </w:rPr>
      </w:pPr>
      <w:r>
        <w:rPr>
          <w:rFonts w:eastAsia="Times New Roman" w:cs="Times New Roman"/>
          <w:szCs w:val="28"/>
        </w:rPr>
        <w:t>Фунгицид – химическое или биологическое средство, применяемое для профилактики и лечения грибных болезней растений.</w:t>
      </w:r>
    </w:p>
    <w:p w14:paraId="40B1AD19" w14:textId="77777777" w:rsidR="00ED6D55" w:rsidRDefault="00A3170E">
      <w:pPr>
        <w:spacing w:after="0" w:line="240" w:lineRule="auto"/>
        <w:ind w:firstLine="720"/>
        <w:jc w:val="both"/>
        <w:rPr>
          <w:rFonts w:eastAsia="Times New Roman" w:cs="Times New Roman"/>
          <w:szCs w:val="28"/>
        </w:rPr>
      </w:pPr>
      <w:r>
        <w:rPr>
          <w:rFonts w:eastAsia="Times New Roman" w:cs="Times New Roman"/>
          <w:szCs w:val="28"/>
        </w:rPr>
        <w:t>Фитосанитарное состояние посевов – совокупность характеристик посева, отражающих наличие и распространённость болезней, вредителей и сорняков, а также степень их вредоносности.</w:t>
      </w:r>
    </w:p>
    <w:p w14:paraId="40B1AD1B" w14:textId="77777777" w:rsidR="00ED6D55" w:rsidRDefault="00ED6D55">
      <w:pPr>
        <w:spacing w:after="0" w:line="240" w:lineRule="auto"/>
        <w:ind w:firstLine="720"/>
        <w:jc w:val="both"/>
        <w:rPr>
          <w:b/>
        </w:rPr>
      </w:pPr>
    </w:p>
    <w:p w14:paraId="40B1AD1C" w14:textId="77777777" w:rsidR="00ED6D55" w:rsidRDefault="00ED6D55">
      <w:pPr>
        <w:spacing w:after="0" w:line="240" w:lineRule="auto"/>
        <w:ind w:firstLine="720"/>
        <w:jc w:val="both"/>
        <w:rPr>
          <w:b/>
        </w:rPr>
      </w:pPr>
    </w:p>
    <w:p w14:paraId="40B1AD1E" w14:textId="77777777" w:rsidR="00ED6D55" w:rsidRDefault="00A3170E">
      <w:pPr>
        <w:widowControl w:val="0"/>
        <w:autoSpaceDE w:val="0"/>
        <w:autoSpaceDN w:val="0"/>
        <w:spacing w:before="72" w:after="0" w:line="240" w:lineRule="auto"/>
        <w:ind w:left="54" w:right="17"/>
        <w:jc w:val="center"/>
        <w:outlineLvl w:val="2"/>
        <w:rPr>
          <w:rFonts w:eastAsia="Times New Roman" w:cs="Times New Roman"/>
          <w:b/>
          <w:bCs/>
          <w:szCs w:val="28"/>
        </w:rPr>
      </w:pPr>
      <w:r>
        <w:rPr>
          <w:rFonts w:eastAsia="Times New Roman" w:cs="Times New Roman"/>
          <w:b/>
          <w:bCs/>
          <w:szCs w:val="28"/>
        </w:rPr>
        <w:t>ОБОЗНАЧЕНИЯ И СОКРАЩЕНИЯ</w:t>
      </w:r>
    </w:p>
    <w:p w14:paraId="40B1AD1F" w14:textId="77777777" w:rsidR="00ED6D55" w:rsidRDefault="00ED6D55">
      <w:pPr>
        <w:widowControl w:val="0"/>
        <w:autoSpaceDE w:val="0"/>
        <w:autoSpaceDN w:val="0"/>
        <w:spacing w:before="72" w:after="0" w:line="240" w:lineRule="auto"/>
        <w:ind w:left="54" w:right="17"/>
        <w:jc w:val="center"/>
        <w:outlineLvl w:val="2"/>
        <w:rPr>
          <w:rFonts w:eastAsia="Times New Roman" w:cs="Times New Roman"/>
          <w:b/>
          <w:bCs/>
          <w:szCs w:val="28"/>
        </w:rPr>
      </w:pPr>
    </w:p>
    <w:tbl>
      <w:tblPr>
        <w:tblStyle w:val="TableNormal"/>
        <w:tblW w:w="5000" w:type="pct"/>
        <w:tblInd w:w="0" w:type="dxa"/>
        <w:tblLook w:val="04A0" w:firstRow="1" w:lastRow="0" w:firstColumn="1" w:lastColumn="0" w:noHBand="0" w:noVBand="1"/>
      </w:tblPr>
      <w:tblGrid>
        <w:gridCol w:w="2213"/>
        <w:gridCol w:w="248"/>
        <w:gridCol w:w="6897"/>
      </w:tblGrid>
      <w:tr w:rsidR="00ED6D55" w14:paraId="40B1AD23" w14:textId="77777777">
        <w:trPr>
          <w:trHeight w:val="316"/>
        </w:trPr>
        <w:tc>
          <w:tcPr>
            <w:tcW w:w="1187" w:type="pct"/>
          </w:tcPr>
          <w:p w14:paraId="40B1AD20" w14:textId="77777777" w:rsidR="00ED6D55" w:rsidRDefault="00A3170E">
            <w:pPr>
              <w:spacing w:after="0" w:line="240" w:lineRule="auto"/>
              <w:ind w:left="200"/>
              <w:rPr>
                <w:rFonts w:eastAsia="Times New Roman" w:cs="Times New Roman"/>
              </w:rPr>
            </w:pPr>
            <w:r>
              <w:rPr>
                <w:rFonts w:eastAsia="Times New Roman" w:cs="Times New Roman"/>
              </w:rPr>
              <w:t>ГАУ</w:t>
            </w:r>
          </w:p>
        </w:tc>
        <w:tc>
          <w:tcPr>
            <w:tcW w:w="123" w:type="pct"/>
          </w:tcPr>
          <w:p w14:paraId="40B1AD21" w14:textId="77777777" w:rsidR="00ED6D55" w:rsidRDefault="00A3170E">
            <w:pPr>
              <w:spacing w:after="0" w:line="240" w:lineRule="auto"/>
              <w:ind w:left="107"/>
              <w:rPr>
                <w:rFonts w:eastAsia="Times New Roman" w:cs="Times New Roman"/>
              </w:rPr>
            </w:pPr>
            <w:r>
              <w:rPr>
                <w:rFonts w:eastAsia="Times New Roman" w:cs="Times New Roman"/>
              </w:rPr>
              <w:t>–</w:t>
            </w:r>
          </w:p>
        </w:tc>
        <w:tc>
          <w:tcPr>
            <w:tcW w:w="3690" w:type="pct"/>
          </w:tcPr>
          <w:p w14:paraId="40B1AD22" w14:textId="77777777" w:rsidR="00ED6D55" w:rsidRDefault="00A3170E">
            <w:pPr>
              <w:spacing w:after="0" w:line="240" w:lineRule="auto"/>
              <w:ind w:left="202"/>
              <w:rPr>
                <w:rFonts w:eastAsia="Times New Roman" w:cs="Times New Roman"/>
              </w:rPr>
            </w:pPr>
            <w:r>
              <w:rPr>
                <w:rFonts w:eastAsia="Times New Roman" w:cs="Times New Roman"/>
              </w:rPr>
              <w:t>Государственный аграрный университет</w:t>
            </w:r>
          </w:p>
        </w:tc>
      </w:tr>
      <w:tr w:rsidR="00ED6D55" w14:paraId="40B1AD27" w14:textId="77777777">
        <w:trPr>
          <w:trHeight w:val="321"/>
        </w:trPr>
        <w:tc>
          <w:tcPr>
            <w:tcW w:w="1187" w:type="pct"/>
          </w:tcPr>
          <w:p w14:paraId="40B1AD24" w14:textId="77777777" w:rsidR="00ED6D55" w:rsidRDefault="00A3170E">
            <w:pPr>
              <w:spacing w:after="0" w:line="240" w:lineRule="auto"/>
              <w:ind w:left="200"/>
              <w:rPr>
                <w:rFonts w:eastAsia="Times New Roman" w:cs="Times New Roman"/>
              </w:rPr>
            </w:pPr>
            <w:r>
              <w:t>ГСИ</w:t>
            </w:r>
          </w:p>
        </w:tc>
        <w:tc>
          <w:tcPr>
            <w:tcW w:w="123" w:type="pct"/>
          </w:tcPr>
          <w:p w14:paraId="40B1AD25" w14:textId="77777777" w:rsidR="00ED6D55" w:rsidRDefault="00A3170E">
            <w:pPr>
              <w:spacing w:after="0" w:line="240" w:lineRule="auto"/>
              <w:ind w:left="107"/>
              <w:rPr>
                <w:rFonts w:eastAsia="Times New Roman" w:cs="Times New Roman"/>
              </w:rPr>
            </w:pPr>
            <w:r>
              <w:rPr>
                <w:rFonts w:eastAsia="Times New Roman" w:cs="Times New Roman"/>
              </w:rPr>
              <w:t>–</w:t>
            </w:r>
          </w:p>
        </w:tc>
        <w:tc>
          <w:tcPr>
            <w:tcW w:w="3690" w:type="pct"/>
          </w:tcPr>
          <w:p w14:paraId="40B1AD26" w14:textId="77777777" w:rsidR="00ED6D55" w:rsidRDefault="00A3170E">
            <w:pPr>
              <w:spacing w:after="0" w:line="240" w:lineRule="auto"/>
              <w:ind w:left="202"/>
              <w:rPr>
                <w:rFonts w:eastAsia="Times New Roman" w:cs="Times New Roman"/>
              </w:rPr>
            </w:pPr>
            <w:r>
              <w:t>Государственное сортовое испытание</w:t>
            </w:r>
          </w:p>
        </w:tc>
      </w:tr>
      <w:tr w:rsidR="00ED6D55" w14:paraId="40B1AD2B" w14:textId="77777777">
        <w:trPr>
          <w:trHeight w:val="268"/>
        </w:trPr>
        <w:tc>
          <w:tcPr>
            <w:tcW w:w="1187" w:type="pct"/>
          </w:tcPr>
          <w:p w14:paraId="40B1AD28" w14:textId="77777777" w:rsidR="00ED6D55" w:rsidRDefault="00A3170E">
            <w:pPr>
              <w:spacing w:after="0" w:line="240" w:lineRule="auto"/>
              <w:ind w:left="200"/>
              <w:rPr>
                <w:rFonts w:eastAsia="Times New Roman" w:cs="Times New Roman"/>
              </w:rPr>
            </w:pPr>
            <w:r>
              <w:t>ГТК</w:t>
            </w:r>
          </w:p>
        </w:tc>
        <w:tc>
          <w:tcPr>
            <w:tcW w:w="123" w:type="pct"/>
          </w:tcPr>
          <w:p w14:paraId="40B1AD29" w14:textId="77777777" w:rsidR="00ED6D55" w:rsidRDefault="00A3170E">
            <w:pPr>
              <w:spacing w:after="0" w:line="240" w:lineRule="auto"/>
              <w:ind w:left="107"/>
              <w:rPr>
                <w:rFonts w:eastAsia="Times New Roman" w:cs="Times New Roman"/>
              </w:rPr>
            </w:pPr>
            <w:r>
              <w:rPr>
                <w:rFonts w:eastAsia="Times New Roman" w:cs="Times New Roman"/>
              </w:rPr>
              <w:t>–</w:t>
            </w:r>
          </w:p>
        </w:tc>
        <w:tc>
          <w:tcPr>
            <w:tcW w:w="3690" w:type="pct"/>
          </w:tcPr>
          <w:p w14:paraId="40B1AD2A" w14:textId="77777777" w:rsidR="00ED6D55" w:rsidRDefault="00A3170E">
            <w:pPr>
              <w:spacing w:after="0" w:line="240" w:lineRule="auto"/>
              <w:ind w:left="202"/>
              <w:rPr>
                <w:rFonts w:eastAsia="Times New Roman" w:cs="Times New Roman"/>
              </w:rPr>
            </w:pPr>
            <w:r>
              <w:t>Гидротермический коэффициент</w:t>
            </w:r>
          </w:p>
        </w:tc>
      </w:tr>
      <w:tr w:rsidR="00ED6D55" w14:paraId="40B1AD2F" w14:textId="77777777">
        <w:trPr>
          <w:trHeight w:val="322"/>
        </w:trPr>
        <w:tc>
          <w:tcPr>
            <w:tcW w:w="1187" w:type="pct"/>
          </w:tcPr>
          <w:p w14:paraId="40B1AD2C" w14:textId="77777777" w:rsidR="00ED6D55" w:rsidRDefault="00A3170E">
            <w:pPr>
              <w:spacing w:after="0" w:line="240" w:lineRule="auto"/>
              <w:ind w:left="200"/>
              <w:rPr>
                <w:rFonts w:eastAsia="Times New Roman" w:cs="Times New Roman"/>
              </w:rPr>
            </w:pPr>
            <w:r>
              <w:t>ДНК</w:t>
            </w:r>
          </w:p>
        </w:tc>
        <w:tc>
          <w:tcPr>
            <w:tcW w:w="123" w:type="pct"/>
          </w:tcPr>
          <w:p w14:paraId="40B1AD2D" w14:textId="77777777" w:rsidR="00ED6D55" w:rsidRDefault="00A3170E">
            <w:pPr>
              <w:spacing w:after="0" w:line="240" w:lineRule="auto"/>
              <w:ind w:left="107"/>
              <w:rPr>
                <w:rFonts w:eastAsia="Times New Roman" w:cs="Times New Roman"/>
              </w:rPr>
            </w:pPr>
            <w:r>
              <w:rPr>
                <w:rFonts w:eastAsia="Times New Roman" w:cs="Times New Roman"/>
              </w:rPr>
              <w:t>–</w:t>
            </w:r>
          </w:p>
        </w:tc>
        <w:tc>
          <w:tcPr>
            <w:tcW w:w="3690" w:type="pct"/>
          </w:tcPr>
          <w:p w14:paraId="40B1AD2E" w14:textId="77777777" w:rsidR="00ED6D55" w:rsidRDefault="00A3170E">
            <w:pPr>
              <w:spacing w:after="0" w:line="240" w:lineRule="auto"/>
              <w:ind w:left="202"/>
              <w:rPr>
                <w:rFonts w:eastAsia="Times New Roman" w:cs="Times New Roman"/>
              </w:rPr>
            </w:pPr>
            <w:r>
              <w:t>Дезоксирибонуклеиновая кислота</w:t>
            </w:r>
          </w:p>
        </w:tc>
      </w:tr>
      <w:tr w:rsidR="00ED6D55" w14:paraId="40B1AD33" w14:textId="77777777">
        <w:trPr>
          <w:trHeight w:val="206"/>
        </w:trPr>
        <w:tc>
          <w:tcPr>
            <w:tcW w:w="1187" w:type="pct"/>
          </w:tcPr>
          <w:p w14:paraId="40B1AD30" w14:textId="77777777" w:rsidR="00ED6D55" w:rsidRDefault="00A3170E">
            <w:pPr>
              <w:spacing w:after="0" w:line="240" w:lineRule="auto"/>
              <w:ind w:left="200"/>
              <w:rPr>
                <w:rFonts w:eastAsia="Times New Roman" w:cs="Times New Roman"/>
              </w:rPr>
            </w:pPr>
            <w:r>
              <w:t>FAO (ФАО)</w:t>
            </w:r>
          </w:p>
        </w:tc>
        <w:tc>
          <w:tcPr>
            <w:tcW w:w="123" w:type="pct"/>
          </w:tcPr>
          <w:p w14:paraId="40B1AD31" w14:textId="77777777" w:rsidR="00ED6D55" w:rsidRDefault="00A3170E">
            <w:pPr>
              <w:spacing w:after="0" w:line="240" w:lineRule="auto"/>
              <w:ind w:left="107"/>
              <w:rPr>
                <w:rFonts w:eastAsia="Times New Roman" w:cs="Times New Roman"/>
              </w:rPr>
            </w:pPr>
            <w:r>
              <w:rPr>
                <w:rFonts w:eastAsia="Times New Roman" w:cs="Times New Roman"/>
              </w:rPr>
              <w:t>–</w:t>
            </w:r>
          </w:p>
        </w:tc>
        <w:tc>
          <w:tcPr>
            <w:tcW w:w="3690" w:type="pct"/>
          </w:tcPr>
          <w:p w14:paraId="40B1AD32" w14:textId="77777777" w:rsidR="00ED6D55" w:rsidRPr="00943525" w:rsidRDefault="00A3170E">
            <w:pPr>
              <w:spacing w:after="0" w:line="240" w:lineRule="auto"/>
              <w:ind w:left="202"/>
              <w:rPr>
                <w:rFonts w:eastAsia="Times New Roman" w:cs="Times New Roman"/>
                <w:lang w:val="ru-RU"/>
              </w:rPr>
            </w:pPr>
            <w:r w:rsidRPr="00943525">
              <w:rPr>
                <w:lang w:val="ru-RU"/>
              </w:rPr>
              <w:t>Продовольственная и сельскохозяйственная организация ООН</w:t>
            </w:r>
          </w:p>
        </w:tc>
      </w:tr>
      <w:tr w:rsidR="00ED6D55" w:rsidRPr="000626E6" w14:paraId="40B1AD37" w14:textId="77777777">
        <w:trPr>
          <w:trHeight w:val="643"/>
        </w:trPr>
        <w:tc>
          <w:tcPr>
            <w:tcW w:w="1187" w:type="pct"/>
          </w:tcPr>
          <w:p w14:paraId="40B1AD34" w14:textId="77777777" w:rsidR="00ED6D55" w:rsidRDefault="00A3170E">
            <w:pPr>
              <w:spacing w:after="0" w:line="240" w:lineRule="auto"/>
              <w:ind w:left="200"/>
              <w:rPr>
                <w:rFonts w:eastAsia="Times New Roman" w:cs="Times New Roman"/>
              </w:rPr>
            </w:pPr>
            <w:r>
              <w:t>GWAS</w:t>
            </w:r>
          </w:p>
        </w:tc>
        <w:tc>
          <w:tcPr>
            <w:tcW w:w="123" w:type="pct"/>
          </w:tcPr>
          <w:p w14:paraId="40B1AD35" w14:textId="77777777" w:rsidR="00ED6D55" w:rsidRDefault="00A3170E">
            <w:pPr>
              <w:spacing w:after="0" w:line="240" w:lineRule="auto"/>
              <w:ind w:left="107"/>
              <w:rPr>
                <w:rFonts w:eastAsia="Times New Roman" w:cs="Times New Roman"/>
              </w:rPr>
            </w:pPr>
            <w:r>
              <w:rPr>
                <w:rFonts w:eastAsia="Times New Roman" w:cs="Times New Roman"/>
              </w:rPr>
              <w:t>–</w:t>
            </w:r>
          </w:p>
        </w:tc>
        <w:tc>
          <w:tcPr>
            <w:tcW w:w="3690" w:type="pct"/>
          </w:tcPr>
          <w:p w14:paraId="40B1AD36" w14:textId="77777777" w:rsidR="00ED6D55" w:rsidRDefault="00A3170E">
            <w:pPr>
              <w:spacing w:after="0" w:line="240" w:lineRule="auto"/>
              <w:ind w:left="202"/>
              <w:rPr>
                <w:rFonts w:eastAsia="Times New Roman" w:cs="Times New Roman"/>
              </w:rPr>
            </w:pPr>
            <w:r>
              <w:t>Genome-Wide Association Study (полногеномный анализ ассоциаций)</w:t>
            </w:r>
          </w:p>
        </w:tc>
      </w:tr>
      <w:tr w:rsidR="00ED6D55" w14:paraId="40B1AD3B" w14:textId="77777777">
        <w:trPr>
          <w:trHeight w:val="321"/>
        </w:trPr>
        <w:tc>
          <w:tcPr>
            <w:tcW w:w="1187" w:type="pct"/>
          </w:tcPr>
          <w:p w14:paraId="40B1AD38" w14:textId="77777777" w:rsidR="00ED6D55" w:rsidRDefault="00A3170E">
            <w:pPr>
              <w:spacing w:after="0" w:line="240" w:lineRule="auto"/>
              <w:ind w:left="200"/>
              <w:rPr>
                <w:rFonts w:eastAsia="Times New Roman" w:cs="Times New Roman"/>
              </w:rPr>
            </w:pPr>
            <w:r>
              <w:t>IPM</w:t>
            </w:r>
          </w:p>
        </w:tc>
        <w:tc>
          <w:tcPr>
            <w:tcW w:w="123" w:type="pct"/>
          </w:tcPr>
          <w:p w14:paraId="40B1AD39" w14:textId="77777777" w:rsidR="00ED6D55" w:rsidRDefault="00A3170E">
            <w:pPr>
              <w:spacing w:after="0" w:line="240" w:lineRule="auto"/>
              <w:ind w:left="107"/>
              <w:rPr>
                <w:rFonts w:eastAsia="Times New Roman" w:cs="Times New Roman"/>
              </w:rPr>
            </w:pPr>
            <w:r>
              <w:rPr>
                <w:rFonts w:eastAsia="Times New Roman" w:cs="Times New Roman"/>
              </w:rPr>
              <w:t>–</w:t>
            </w:r>
          </w:p>
        </w:tc>
        <w:tc>
          <w:tcPr>
            <w:tcW w:w="3690" w:type="pct"/>
          </w:tcPr>
          <w:p w14:paraId="40B1AD3A" w14:textId="77777777" w:rsidR="00ED6D55" w:rsidRPr="00943525" w:rsidRDefault="00A3170E">
            <w:pPr>
              <w:spacing w:after="0" w:line="240" w:lineRule="auto"/>
              <w:ind w:left="202"/>
              <w:rPr>
                <w:rFonts w:eastAsia="Times New Roman" w:cs="Times New Roman"/>
                <w:lang w:val="ru-RU"/>
              </w:rPr>
            </w:pPr>
            <w:r>
              <w:t>Integrated</w:t>
            </w:r>
            <w:r w:rsidRPr="00943525">
              <w:rPr>
                <w:lang w:val="ru-RU"/>
              </w:rPr>
              <w:t xml:space="preserve"> </w:t>
            </w:r>
            <w:r>
              <w:t>Pest</w:t>
            </w:r>
            <w:r w:rsidRPr="00943525">
              <w:rPr>
                <w:lang w:val="ru-RU"/>
              </w:rPr>
              <w:t xml:space="preserve"> </w:t>
            </w:r>
            <w:r>
              <w:t>Management</w:t>
            </w:r>
            <w:r w:rsidRPr="00943525">
              <w:rPr>
                <w:lang w:val="ru-RU"/>
              </w:rPr>
              <w:t xml:space="preserve"> (интегрированная система защиты растений)</w:t>
            </w:r>
          </w:p>
        </w:tc>
      </w:tr>
      <w:tr w:rsidR="00ED6D55" w14:paraId="40B1AD3F" w14:textId="77777777">
        <w:trPr>
          <w:trHeight w:val="645"/>
        </w:trPr>
        <w:tc>
          <w:tcPr>
            <w:tcW w:w="1187" w:type="pct"/>
          </w:tcPr>
          <w:p w14:paraId="40B1AD3C" w14:textId="77777777" w:rsidR="00ED6D55" w:rsidRDefault="00A3170E">
            <w:pPr>
              <w:spacing w:after="0" w:line="240" w:lineRule="auto"/>
              <w:ind w:left="200"/>
              <w:rPr>
                <w:rFonts w:eastAsia="Times New Roman" w:cs="Times New Roman"/>
              </w:rPr>
            </w:pPr>
            <w:r>
              <w:t>КазНИИЗиР</w:t>
            </w:r>
          </w:p>
        </w:tc>
        <w:tc>
          <w:tcPr>
            <w:tcW w:w="123" w:type="pct"/>
          </w:tcPr>
          <w:p w14:paraId="40B1AD3D" w14:textId="77777777" w:rsidR="00ED6D55" w:rsidRDefault="00A3170E">
            <w:pPr>
              <w:spacing w:after="0" w:line="240" w:lineRule="auto"/>
              <w:ind w:left="107"/>
              <w:rPr>
                <w:rFonts w:eastAsia="Times New Roman" w:cs="Times New Roman"/>
              </w:rPr>
            </w:pPr>
            <w:r>
              <w:rPr>
                <w:rFonts w:eastAsia="Times New Roman" w:cs="Times New Roman"/>
              </w:rPr>
              <w:t>–</w:t>
            </w:r>
          </w:p>
        </w:tc>
        <w:tc>
          <w:tcPr>
            <w:tcW w:w="3690" w:type="pct"/>
          </w:tcPr>
          <w:p w14:paraId="40B1AD3E" w14:textId="77777777" w:rsidR="00ED6D55" w:rsidRPr="00943525" w:rsidRDefault="00A3170E">
            <w:pPr>
              <w:spacing w:before="2" w:after="0" w:line="240" w:lineRule="auto"/>
              <w:ind w:left="202"/>
              <w:rPr>
                <w:rFonts w:eastAsia="Times New Roman" w:cs="Times New Roman"/>
                <w:lang w:val="ru-RU"/>
              </w:rPr>
            </w:pPr>
            <w:r w:rsidRPr="00943525">
              <w:rPr>
                <w:lang w:val="ru-RU"/>
              </w:rPr>
              <w:t>Казахский научно-исследовательский институт земледелия и растениеводства</w:t>
            </w:r>
          </w:p>
        </w:tc>
      </w:tr>
      <w:tr w:rsidR="00ED6D55" w14:paraId="40B1AD43" w14:textId="77777777">
        <w:trPr>
          <w:trHeight w:val="321"/>
        </w:trPr>
        <w:tc>
          <w:tcPr>
            <w:tcW w:w="1187" w:type="pct"/>
          </w:tcPr>
          <w:p w14:paraId="40B1AD40" w14:textId="77777777" w:rsidR="00ED6D55" w:rsidRDefault="00A3170E">
            <w:pPr>
              <w:spacing w:after="0" w:line="240" w:lineRule="auto"/>
              <w:ind w:left="200"/>
              <w:rPr>
                <w:rFonts w:eastAsia="Times New Roman" w:cs="Times New Roman"/>
              </w:rPr>
            </w:pPr>
            <w:r>
              <w:t>МОН РК</w:t>
            </w:r>
          </w:p>
        </w:tc>
        <w:tc>
          <w:tcPr>
            <w:tcW w:w="123" w:type="pct"/>
          </w:tcPr>
          <w:p w14:paraId="40B1AD41" w14:textId="77777777" w:rsidR="00ED6D55" w:rsidRDefault="00A3170E">
            <w:pPr>
              <w:spacing w:after="0" w:line="240" w:lineRule="auto"/>
              <w:ind w:left="107"/>
              <w:rPr>
                <w:rFonts w:eastAsia="Times New Roman" w:cs="Times New Roman"/>
              </w:rPr>
            </w:pPr>
            <w:r>
              <w:rPr>
                <w:rFonts w:eastAsia="Times New Roman" w:cs="Times New Roman"/>
              </w:rPr>
              <w:t>–</w:t>
            </w:r>
          </w:p>
        </w:tc>
        <w:tc>
          <w:tcPr>
            <w:tcW w:w="3690" w:type="pct"/>
          </w:tcPr>
          <w:p w14:paraId="40B1AD42" w14:textId="77777777" w:rsidR="00ED6D55" w:rsidRPr="00943525" w:rsidRDefault="00A3170E">
            <w:pPr>
              <w:spacing w:after="0" w:line="240" w:lineRule="auto"/>
              <w:ind w:left="202"/>
              <w:rPr>
                <w:rFonts w:eastAsia="Times New Roman" w:cs="Times New Roman"/>
                <w:lang w:val="ru-RU"/>
              </w:rPr>
            </w:pPr>
            <w:r w:rsidRPr="00943525">
              <w:rPr>
                <w:lang w:val="ru-RU"/>
              </w:rPr>
              <w:t>Министерство образования и науки Республики Казахстан</w:t>
            </w:r>
          </w:p>
        </w:tc>
      </w:tr>
      <w:tr w:rsidR="00ED6D55" w14:paraId="40B1AD47" w14:textId="77777777">
        <w:trPr>
          <w:trHeight w:val="375"/>
        </w:trPr>
        <w:tc>
          <w:tcPr>
            <w:tcW w:w="1187" w:type="pct"/>
          </w:tcPr>
          <w:p w14:paraId="40B1AD44" w14:textId="77777777" w:rsidR="00ED6D55" w:rsidRDefault="00A3170E">
            <w:pPr>
              <w:spacing w:after="0" w:line="240" w:lineRule="auto"/>
              <w:ind w:left="200"/>
              <w:rPr>
                <w:rFonts w:eastAsia="Times New Roman" w:cs="Times New Roman"/>
              </w:rPr>
            </w:pPr>
            <w:r>
              <w:t>МСХ РК</w:t>
            </w:r>
          </w:p>
        </w:tc>
        <w:tc>
          <w:tcPr>
            <w:tcW w:w="123" w:type="pct"/>
          </w:tcPr>
          <w:p w14:paraId="40B1AD45" w14:textId="77777777" w:rsidR="00ED6D55" w:rsidRDefault="00A3170E">
            <w:pPr>
              <w:spacing w:after="0" w:line="240" w:lineRule="auto"/>
              <w:ind w:left="107"/>
              <w:rPr>
                <w:rFonts w:eastAsia="Times New Roman" w:cs="Times New Roman"/>
              </w:rPr>
            </w:pPr>
            <w:r>
              <w:rPr>
                <w:rFonts w:eastAsia="Times New Roman" w:cs="Times New Roman"/>
              </w:rPr>
              <w:t>–</w:t>
            </w:r>
          </w:p>
        </w:tc>
        <w:tc>
          <w:tcPr>
            <w:tcW w:w="3690" w:type="pct"/>
          </w:tcPr>
          <w:p w14:paraId="40B1AD46" w14:textId="77777777" w:rsidR="00ED6D55" w:rsidRPr="00943525" w:rsidRDefault="00A3170E">
            <w:pPr>
              <w:spacing w:before="3" w:after="0" w:line="240" w:lineRule="auto"/>
              <w:ind w:left="202"/>
              <w:rPr>
                <w:rFonts w:eastAsia="Times New Roman" w:cs="Times New Roman"/>
                <w:lang w:val="ru-RU"/>
              </w:rPr>
            </w:pPr>
            <w:r w:rsidRPr="00943525">
              <w:rPr>
                <w:lang w:val="ru-RU"/>
              </w:rPr>
              <w:t>Министерство сельского хозяйства Республики Казахстан</w:t>
            </w:r>
          </w:p>
        </w:tc>
      </w:tr>
      <w:tr w:rsidR="00ED6D55" w14:paraId="40B1AD4B" w14:textId="77777777">
        <w:trPr>
          <w:trHeight w:val="321"/>
        </w:trPr>
        <w:tc>
          <w:tcPr>
            <w:tcW w:w="1187" w:type="pct"/>
          </w:tcPr>
          <w:p w14:paraId="40B1AD48" w14:textId="77777777" w:rsidR="00ED6D55" w:rsidRDefault="00A3170E">
            <w:pPr>
              <w:spacing w:after="0" w:line="240" w:lineRule="auto"/>
              <w:ind w:left="200"/>
              <w:rPr>
                <w:rFonts w:eastAsia="Times New Roman" w:cs="Times New Roman"/>
              </w:rPr>
            </w:pPr>
            <w:r>
              <w:t>НИИСХ</w:t>
            </w:r>
          </w:p>
        </w:tc>
        <w:tc>
          <w:tcPr>
            <w:tcW w:w="123" w:type="pct"/>
          </w:tcPr>
          <w:p w14:paraId="40B1AD49" w14:textId="77777777" w:rsidR="00ED6D55" w:rsidRDefault="00A3170E">
            <w:pPr>
              <w:spacing w:after="0" w:line="240" w:lineRule="auto"/>
              <w:ind w:left="107"/>
              <w:rPr>
                <w:rFonts w:eastAsia="Times New Roman" w:cs="Times New Roman"/>
              </w:rPr>
            </w:pPr>
            <w:r>
              <w:rPr>
                <w:rFonts w:eastAsia="Times New Roman" w:cs="Times New Roman"/>
              </w:rPr>
              <w:t>–</w:t>
            </w:r>
          </w:p>
        </w:tc>
        <w:tc>
          <w:tcPr>
            <w:tcW w:w="3690" w:type="pct"/>
          </w:tcPr>
          <w:p w14:paraId="40B1AD4A" w14:textId="77777777" w:rsidR="00ED6D55" w:rsidRPr="00943525" w:rsidRDefault="00A3170E">
            <w:pPr>
              <w:spacing w:after="0" w:line="240" w:lineRule="auto"/>
              <w:ind w:left="202"/>
              <w:rPr>
                <w:rFonts w:eastAsia="Times New Roman" w:cs="Times New Roman"/>
                <w:lang w:val="ru-RU"/>
              </w:rPr>
            </w:pPr>
            <w:r w:rsidRPr="00943525">
              <w:rPr>
                <w:lang w:val="ru-RU"/>
              </w:rPr>
              <w:t>Научно-исследовательский институт сельского хозяйства</w:t>
            </w:r>
          </w:p>
        </w:tc>
      </w:tr>
      <w:tr w:rsidR="00ED6D55" w14:paraId="40B1AD4F" w14:textId="77777777">
        <w:trPr>
          <w:trHeight w:val="70"/>
        </w:trPr>
        <w:tc>
          <w:tcPr>
            <w:tcW w:w="1187" w:type="pct"/>
          </w:tcPr>
          <w:p w14:paraId="40B1AD4C" w14:textId="77777777" w:rsidR="00ED6D55" w:rsidRDefault="00A3170E">
            <w:pPr>
              <w:spacing w:after="0" w:line="240" w:lineRule="auto"/>
              <w:ind w:left="200"/>
              <w:rPr>
                <w:rFonts w:eastAsia="Times New Roman" w:cs="Times New Roman"/>
              </w:rPr>
            </w:pPr>
            <w:r>
              <w:t>PCR (ПЦР)</w:t>
            </w:r>
          </w:p>
        </w:tc>
        <w:tc>
          <w:tcPr>
            <w:tcW w:w="123" w:type="pct"/>
          </w:tcPr>
          <w:p w14:paraId="40B1AD4D" w14:textId="77777777" w:rsidR="00ED6D55" w:rsidRDefault="00A3170E">
            <w:pPr>
              <w:spacing w:after="0" w:line="240" w:lineRule="auto"/>
              <w:ind w:left="107"/>
              <w:rPr>
                <w:rFonts w:eastAsia="Times New Roman" w:cs="Times New Roman"/>
              </w:rPr>
            </w:pPr>
            <w:r>
              <w:rPr>
                <w:rFonts w:eastAsia="Times New Roman" w:cs="Times New Roman"/>
              </w:rPr>
              <w:t>–</w:t>
            </w:r>
          </w:p>
        </w:tc>
        <w:tc>
          <w:tcPr>
            <w:tcW w:w="3690" w:type="pct"/>
          </w:tcPr>
          <w:p w14:paraId="40B1AD4E" w14:textId="77777777" w:rsidR="00ED6D55" w:rsidRDefault="00A3170E">
            <w:pPr>
              <w:tabs>
                <w:tab w:val="left" w:pos="1589"/>
                <w:tab w:val="left" w:pos="3176"/>
                <w:tab w:val="left" w:pos="3942"/>
                <w:tab w:val="left" w:pos="6925"/>
              </w:tabs>
              <w:spacing w:before="2" w:after="0" w:line="240" w:lineRule="auto"/>
              <w:ind w:left="202" w:right="199"/>
              <w:rPr>
                <w:rFonts w:eastAsia="Times New Roman" w:cs="Times New Roman"/>
              </w:rPr>
            </w:pPr>
            <w:r>
              <w:t>Полимеразная цепная реакция</w:t>
            </w:r>
          </w:p>
        </w:tc>
      </w:tr>
      <w:tr w:rsidR="00ED6D55" w14:paraId="40B1AD53" w14:textId="77777777">
        <w:trPr>
          <w:trHeight w:val="192"/>
        </w:trPr>
        <w:tc>
          <w:tcPr>
            <w:tcW w:w="1187" w:type="pct"/>
          </w:tcPr>
          <w:p w14:paraId="40B1AD50" w14:textId="77777777" w:rsidR="00ED6D55" w:rsidRDefault="00A3170E">
            <w:pPr>
              <w:spacing w:after="0" w:line="240" w:lineRule="auto"/>
              <w:ind w:left="200"/>
              <w:rPr>
                <w:rFonts w:eastAsia="Times New Roman" w:cs="Times New Roman"/>
              </w:rPr>
            </w:pPr>
            <w:r>
              <w:rPr>
                <w:rFonts w:eastAsia="Times New Roman" w:cs="Times New Roman"/>
              </w:rPr>
              <w:t>ТМТД</w:t>
            </w:r>
          </w:p>
        </w:tc>
        <w:tc>
          <w:tcPr>
            <w:tcW w:w="123" w:type="pct"/>
          </w:tcPr>
          <w:p w14:paraId="40B1AD51" w14:textId="77777777" w:rsidR="00ED6D55" w:rsidRDefault="00A3170E">
            <w:pPr>
              <w:spacing w:after="0" w:line="240" w:lineRule="auto"/>
              <w:ind w:left="107"/>
              <w:rPr>
                <w:rFonts w:eastAsia="Times New Roman" w:cs="Times New Roman"/>
              </w:rPr>
            </w:pPr>
            <w:r>
              <w:rPr>
                <w:rFonts w:eastAsia="Times New Roman" w:cs="Times New Roman"/>
              </w:rPr>
              <w:t>–</w:t>
            </w:r>
          </w:p>
        </w:tc>
        <w:tc>
          <w:tcPr>
            <w:tcW w:w="3690" w:type="pct"/>
          </w:tcPr>
          <w:p w14:paraId="40B1AD52" w14:textId="77777777" w:rsidR="00ED6D55" w:rsidRDefault="00A3170E">
            <w:pPr>
              <w:spacing w:after="0" w:line="240" w:lineRule="auto"/>
              <w:ind w:left="202"/>
              <w:rPr>
                <w:rFonts w:eastAsia="Times New Roman" w:cs="Times New Roman"/>
              </w:rPr>
            </w:pPr>
            <w:r>
              <w:t>Тетраметилтиурамдисульфид (фунгицид)</w:t>
            </w:r>
          </w:p>
        </w:tc>
      </w:tr>
      <w:tr w:rsidR="00ED6D55" w14:paraId="40B1AD59" w14:textId="77777777">
        <w:trPr>
          <w:trHeight w:val="594"/>
        </w:trPr>
        <w:tc>
          <w:tcPr>
            <w:tcW w:w="1187" w:type="pct"/>
          </w:tcPr>
          <w:p w14:paraId="40B1AD54" w14:textId="77777777" w:rsidR="00ED6D55" w:rsidRDefault="00A3170E">
            <w:pPr>
              <w:spacing w:after="0" w:line="240" w:lineRule="auto"/>
              <w:ind w:left="200"/>
              <w:rPr>
                <w:rFonts w:eastAsia="Times New Roman" w:cs="Times New Roman"/>
              </w:rPr>
            </w:pPr>
            <w:r>
              <w:t>UNESCO (ЮНЕСКО)</w:t>
            </w:r>
          </w:p>
        </w:tc>
        <w:tc>
          <w:tcPr>
            <w:tcW w:w="123" w:type="pct"/>
          </w:tcPr>
          <w:p w14:paraId="40B1AD55" w14:textId="77777777" w:rsidR="00ED6D55" w:rsidRDefault="00A3170E">
            <w:pPr>
              <w:spacing w:after="0" w:line="240" w:lineRule="auto"/>
              <w:ind w:left="107"/>
              <w:rPr>
                <w:rFonts w:eastAsia="Times New Roman" w:cs="Times New Roman"/>
              </w:rPr>
            </w:pPr>
            <w:r>
              <w:rPr>
                <w:rFonts w:eastAsia="Times New Roman" w:cs="Times New Roman"/>
              </w:rPr>
              <w:t>–</w:t>
            </w:r>
          </w:p>
        </w:tc>
        <w:tc>
          <w:tcPr>
            <w:tcW w:w="3690" w:type="pct"/>
          </w:tcPr>
          <w:p w14:paraId="40B1AD56" w14:textId="77777777" w:rsidR="00ED6D55" w:rsidRPr="00FD760A" w:rsidRDefault="00A3170E">
            <w:pPr>
              <w:spacing w:after="0" w:line="240" w:lineRule="auto"/>
              <w:rPr>
                <w:rFonts w:eastAsia="Times New Roman" w:cs="Times New Roman"/>
                <w:szCs w:val="28"/>
                <w:lang w:val="ru-RU" w:eastAsia="ru-RU"/>
              </w:rPr>
            </w:pPr>
            <w:r w:rsidRPr="00943525">
              <w:rPr>
                <w:rFonts w:eastAsia="Times New Roman" w:cs="Times New Roman"/>
                <w:sz w:val="24"/>
                <w:szCs w:val="24"/>
                <w:lang w:val="ru-RU" w:eastAsia="ru-RU"/>
              </w:rPr>
              <w:t xml:space="preserve">    </w:t>
            </w:r>
            <w:r w:rsidRPr="00FD760A">
              <w:rPr>
                <w:rFonts w:eastAsia="Times New Roman" w:cs="Times New Roman"/>
                <w:szCs w:val="28"/>
                <w:lang w:val="ru-RU" w:eastAsia="ru-RU"/>
              </w:rPr>
              <w:t xml:space="preserve">Организация Объединённых Наций по вопросам образования, науки </w:t>
            </w:r>
          </w:p>
          <w:p w14:paraId="40B1AD57" w14:textId="77777777" w:rsidR="00ED6D55" w:rsidRDefault="00A3170E">
            <w:pPr>
              <w:spacing w:after="0" w:line="240" w:lineRule="auto"/>
              <w:rPr>
                <w:rFonts w:eastAsia="Times New Roman" w:cs="Times New Roman"/>
                <w:vanish/>
                <w:sz w:val="24"/>
                <w:szCs w:val="24"/>
                <w:lang w:eastAsia="ru-RU"/>
              </w:rPr>
            </w:pPr>
            <w:r w:rsidRPr="00943525">
              <w:rPr>
                <w:rFonts w:eastAsia="Times New Roman" w:cs="Times New Roman"/>
                <w:sz w:val="24"/>
                <w:szCs w:val="24"/>
                <w:lang w:val="ru-RU" w:eastAsia="ru-RU"/>
              </w:rPr>
              <w:t xml:space="preserve">    </w:t>
            </w:r>
            <w:r>
              <w:rPr>
                <w:rFonts w:eastAsia="Times New Roman" w:cs="Times New Roman"/>
                <w:sz w:val="24"/>
                <w:szCs w:val="24"/>
                <w:lang w:eastAsia="ru-RU"/>
              </w:rPr>
              <w:t>и культуры</w:t>
            </w:r>
          </w:p>
          <w:p w14:paraId="40B1AD58" w14:textId="77777777" w:rsidR="00ED6D55" w:rsidRDefault="00ED6D55">
            <w:pPr>
              <w:spacing w:after="0" w:line="240" w:lineRule="auto"/>
              <w:ind w:left="202"/>
              <w:rPr>
                <w:rFonts w:eastAsia="Times New Roman" w:cs="Times New Roman"/>
              </w:rPr>
            </w:pPr>
          </w:p>
        </w:tc>
      </w:tr>
      <w:tr w:rsidR="00ED6D55" w14:paraId="40B1AD5D" w14:textId="77777777">
        <w:trPr>
          <w:trHeight w:val="531"/>
        </w:trPr>
        <w:tc>
          <w:tcPr>
            <w:tcW w:w="1187" w:type="pct"/>
          </w:tcPr>
          <w:p w14:paraId="40B1AD5A" w14:textId="77777777" w:rsidR="00ED6D55" w:rsidRDefault="00A3170E">
            <w:pPr>
              <w:spacing w:after="0" w:line="240" w:lineRule="auto"/>
              <w:ind w:left="200"/>
              <w:rPr>
                <w:rFonts w:eastAsia="Times New Roman" w:cs="Times New Roman"/>
              </w:rPr>
            </w:pPr>
            <w:r>
              <w:t>ВИР</w:t>
            </w:r>
          </w:p>
        </w:tc>
        <w:tc>
          <w:tcPr>
            <w:tcW w:w="123" w:type="pct"/>
          </w:tcPr>
          <w:p w14:paraId="40B1AD5B" w14:textId="77777777" w:rsidR="00ED6D55" w:rsidRDefault="00A3170E">
            <w:pPr>
              <w:spacing w:after="0" w:line="240" w:lineRule="auto"/>
              <w:ind w:left="107"/>
              <w:rPr>
                <w:rFonts w:eastAsia="Times New Roman" w:cs="Times New Roman"/>
              </w:rPr>
            </w:pPr>
            <w:r>
              <w:rPr>
                <w:rFonts w:eastAsia="Times New Roman" w:cs="Times New Roman"/>
              </w:rPr>
              <w:t>–</w:t>
            </w:r>
          </w:p>
        </w:tc>
        <w:tc>
          <w:tcPr>
            <w:tcW w:w="3690" w:type="pct"/>
          </w:tcPr>
          <w:p w14:paraId="40B1AD5C" w14:textId="77777777" w:rsidR="00ED6D55" w:rsidRPr="00943525" w:rsidRDefault="00A3170E">
            <w:pPr>
              <w:spacing w:after="0" w:line="240" w:lineRule="auto"/>
              <w:ind w:left="202"/>
              <w:rPr>
                <w:rFonts w:eastAsia="Times New Roman" w:cs="Times New Roman"/>
                <w:lang w:val="ru-RU"/>
              </w:rPr>
            </w:pPr>
            <w:r w:rsidRPr="00943525">
              <w:rPr>
                <w:lang w:val="ru-RU"/>
              </w:rPr>
              <w:t>Всероссийский институт растениеводства имени Н. И. Вавилова</w:t>
            </w:r>
          </w:p>
        </w:tc>
      </w:tr>
      <w:tr w:rsidR="00ED6D55" w14:paraId="40B1AD61" w14:textId="77777777">
        <w:trPr>
          <w:trHeight w:val="321"/>
        </w:trPr>
        <w:tc>
          <w:tcPr>
            <w:tcW w:w="1187" w:type="pct"/>
          </w:tcPr>
          <w:p w14:paraId="40B1AD5E" w14:textId="77777777" w:rsidR="00ED6D55" w:rsidRDefault="00A3170E">
            <w:pPr>
              <w:spacing w:after="0" w:line="240" w:lineRule="auto"/>
              <w:ind w:left="200"/>
              <w:rPr>
                <w:rFonts w:eastAsia="Times New Roman" w:cs="Times New Roman"/>
              </w:rPr>
            </w:pPr>
            <w:r>
              <w:rPr>
                <w:rFonts w:eastAsia="Times New Roman" w:cs="Times New Roman"/>
              </w:rPr>
              <w:t>ВКСХОС</w:t>
            </w:r>
          </w:p>
        </w:tc>
        <w:tc>
          <w:tcPr>
            <w:tcW w:w="123" w:type="pct"/>
          </w:tcPr>
          <w:p w14:paraId="40B1AD5F" w14:textId="77777777" w:rsidR="00ED6D55" w:rsidRDefault="00A3170E">
            <w:pPr>
              <w:spacing w:after="0" w:line="240" w:lineRule="auto"/>
              <w:ind w:left="107"/>
              <w:rPr>
                <w:rFonts w:eastAsia="Times New Roman" w:cs="Times New Roman"/>
              </w:rPr>
            </w:pPr>
            <w:r>
              <w:rPr>
                <w:rFonts w:eastAsia="Times New Roman" w:cs="Times New Roman"/>
              </w:rPr>
              <w:t>–</w:t>
            </w:r>
          </w:p>
        </w:tc>
        <w:tc>
          <w:tcPr>
            <w:tcW w:w="3690" w:type="pct"/>
          </w:tcPr>
          <w:p w14:paraId="40B1AD60" w14:textId="77777777" w:rsidR="00ED6D55" w:rsidRPr="00943525" w:rsidRDefault="00A3170E">
            <w:pPr>
              <w:spacing w:after="0" w:line="240" w:lineRule="auto"/>
              <w:ind w:left="202"/>
              <w:rPr>
                <w:rFonts w:eastAsia="Times New Roman" w:cs="Times New Roman"/>
                <w:lang w:val="ru-RU"/>
              </w:rPr>
            </w:pPr>
            <w:r w:rsidRPr="00943525">
              <w:rPr>
                <w:lang w:val="ru-RU"/>
              </w:rPr>
              <w:t>ТОО «Восточно-Казахстанская сельскохозяйственная опытная станция»</w:t>
            </w:r>
          </w:p>
        </w:tc>
      </w:tr>
      <w:tr w:rsidR="00ED6D55" w14:paraId="40B1AD65" w14:textId="77777777">
        <w:trPr>
          <w:trHeight w:val="57"/>
        </w:trPr>
        <w:tc>
          <w:tcPr>
            <w:tcW w:w="1187" w:type="pct"/>
          </w:tcPr>
          <w:p w14:paraId="40B1AD62" w14:textId="77777777" w:rsidR="00ED6D55" w:rsidRDefault="00A3170E">
            <w:pPr>
              <w:spacing w:after="0" w:line="240" w:lineRule="auto"/>
              <w:ind w:left="200"/>
              <w:rPr>
                <w:rFonts w:eastAsia="Times New Roman" w:cs="Times New Roman"/>
              </w:rPr>
            </w:pPr>
            <w:r>
              <w:t>СКПП-12</w:t>
            </w:r>
          </w:p>
        </w:tc>
        <w:tc>
          <w:tcPr>
            <w:tcW w:w="123" w:type="pct"/>
          </w:tcPr>
          <w:p w14:paraId="40B1AD63" w14:textId="77777777" w:rsidR="00ED6D55" w:rsidRDefault="00A3170E">
            <w:pPr>
              <w:spacing w:after="0" w:line="240" w:lineRule="auto"/>
              <w:ind w:left="107"/>
              <w:rPr>
                <w:rFonts w:eastAsia="Times New Roman" w:cs="Times New Roman"/>
              </w:rPr>
            </w:pPr>
            <w:r>
              <w:rPr>
                <w:rFonts w:eastAsia="Times New Roman" w:cs="Times New Roman"/>
              </w:rPr>
              <w:t>–</w:t>
            </w:r>
          </w:p>
        </w:tc>
        <w:tc>
          <w:tcPr>
            <w:tcW w:w="3690" w:type="pct"/>
          </w:tcPr>
          <w:p w14:paraId="40B1AD64" w14:textId="77777777" w:rsidR="00ED6D55" w:rsidRDefault="00A3170E">
            <w:pPr>
              <w:spacing w:after="0" w:line="240" w:lineRule="auto"/>
              <w:ind w:left="202"/>
              <w:rPr>
                <w:rFonts w:eastAsia="Times New Roman" w:cs="Times New Roman"/>
              </w:rPr>
            </w:pPr>
            <w:r>
              <w:t>Сеялка комбинированная пропашная пневматическая</w:t>
            </w:r>
          </w:p>
        </w:tc>
      </w:tr>
      <w:tr w:rsidR="00ED6D55" w14:paraId="40B1AD69" w14:textId="77777777">
        <w:trPr>
          <w:trHeight w:val="57"/>
        </w:trPr>
        <w:tc>
          <w:tcPr>
            <w:tcW w:w="1187" w:type="pct"/>
          </w:tcPr>
          <w:p w14:paraId="40B1AD66" w14:textId="77777777" w:rsidR="00ED6D55" w:rsidRDefault="00A3170E">
            <w:pPr>
              <w:spacing w:after="0" w:line="240" w:lineRule="auto"/>
              <w:ind w:left="200"/>
              <w:rPr>
                <w:rFonts w:eastAsia="Times New Roman" w:cs="Times New Roman"/>
              </w:rPr>
            </w:pPr>
            <w:bookmarkStart w:id="6" w:name="_Hlk209185720"/>
            <w:r>
              <w:t>VE</w:t>
            </w:r>
          </w:p>
        </w:tc>
        <w:tc>
          <w:tcPr>
            <w:tcW w:w="123" w:type="pct"/>
          </w:tcPr>
          <w:p w14:paraId="40B1AD67" w14:textId="77777777" w:rsidR="00ED6D55" w:rsidRDefault="00A3170E">
            <w:pPr>
              <w:spacing w:after="0" w:line="240" w:lineRule="auto"/>
              <w:ind w:left="107"/>
              <w:rPr>
                <w:rFonts w:eastAsia="Times New Roman" w:cs="Times New Roman"/>
              </w:rPr>
            </w:pPr>
            <w:r>
              <w:rPr>
                <w:rFonts w:eastAsia="Times New Roman" w:cs="Times New Roman"/>
              </w:rPr>
              <w:t>–</w:t>
            </w:r>
          </w:p>
        </w:tc>
        <w:tc>
          <w:tcPr>
            <w:tcW w:w="3690" w:type="pct"/>
          </w:tcPr>
          <w:p w14:paraId="40B1AD68" w14:textId="77777777" w:rsidR="00ED6D55" w:rsidRDefault="00A3170E">
            <w:pPr>
              <w:spacing w:after="0" w:line="240" w:lineRule="auto"/>
              <w:ind w:left="202"/>
              <w:rPr>
                <w:rFonts w:eastAsia="Times New Roman" w:cs="Times New Roman"/>
              </w:rPr>
            </w:pPr>
            <w:r>
              <w:t>Стадия появления всходов сои</w:t>
            </w:r>
          </w:p>
        </w:tc>
      </w:tr>
      <w:tr w:rsidR="00ED6D55" w14:paraId="40B1AD6D" w14:textId="77777777">
        <w:trPr>
          <w:trHeight w:val="322"/>
        </w:trPr>
        <w:tc>
          <w:tcPr>
            <w:tcW w:w="1187" w:type="pct"/>
          </w:tcPr>
          <w:p w14:paraId="40B1AD6A" w14:textId="77777777" w:rsidR="00ED6D55" w:rsidRDefault="00A3170E">
            <w:pPr>
              <w:spacing w:after="0" w:line="240" w:lineRule="auto"/>
              <w:ind w:left="200"/>
              <w:rPr>
                <w:rFonts w:eastAsia="Times New Roman" w:cs="Times New Roman"/>
              </w:rPr>
            </w:pPr>
            <w:r>
              <w:t>VC</w:t>
            </w:r>
          </w:p>
        </w:tc>
        <w:tc>
          <w:tcPr>
            <w:tcW w:w="123" w:type="pct"/>
          </w:tcPr>
          <w:p w14:paraId="40B1AD6B" w14:textId="77777777" w:rsidR="00ED6D55" w:rsidRDefault="00A3170E">
            <w:pPr>
              <w:spacing w:after="0" w:line="240" w:lineRule="auto"/>
              <w:ind w:left="107"/>
              <w:rPr>
                <w:rFonts w:eastAsia="Times New Roman" w:cs="Times New Roman"/>
              </w:rPr>
            </w:pPr>
            <w:r>
              <w:rPr>
                <w:rFonts w:eastAsia="Times New Roman" w:cs="Times New Roman"/>
              </w:rPr>
              <w:t>–</w:t>
            </w:r>
          </w:p>
        </w:tc>
        <w:tc>
          <w:tcPr>
            <w:tcW w:w="3690" w:type="pct"/>
          </w:tcPr>
          <w:p w14:paraId="40B1AD6C" w14:textId="77777777" w:rsidR="00ED6D55" w:rsidRDefault="00A3170E">
            <w:pPr>
              <w:spacing w:after="0" w:line="240" w:lineRule="auto"/>
              <w:ind w:left="202"/>
              <w:rPr>
                <w:rFonts w:eastAsia="Times New Roman" w:cs="Times New Roman"/>
              </w:rPr>
            </w:pPr>
            <w:r>
              <w:t>Стадия появления семядолей сои</w:t>
            </w:r>
          </w:p>
        </w:tc>
      </w:tr>
      <w:tr w:rsidR="00ED6D55" w14:paraId="40B1AD71" w14:textId="77777777">
        <w:trPr>
          <w:trHeight w:val="321"/>
        </w:trPr>
        <w:tc>
          <w:tcPr>
            <w:tcW w:w="1187" w:type="pct"/>
          </w:tcPr>
          <w:p w14:paraId="40B1AD6E" w14:textId="77777777" w:rsidR="00ED6D55" w:rsidRDefault="00A3170E">
            <w:pPr>
              <w:spacing w:after="0" w:line="240" w:lineRule="auto"/>
              <w:ind w:left="200"/>
              <w:rPr>
                <w:rFonts w:eastAsia="Times New Roman" w:cs="Times New Roman"/>
              </w:rPr>
            </w:pPr>
            <w:r>
              <w:t>V1</w:t>
            </w:r>
          </w:p>
        </w:tc>
        <w:tc>
          <w:tcPr>
            <w:tcW w:w="123" w:type="pct"/>
          </w:tcPr>
          <w:p w14:paraId="40B1AD6F" w14:textId="77777777" w:rsidR="00ED6D55" w:rsidRDefault="00A3170E">
            <w:pPr>
              <w:spacing w:after="0" w:line="240" w:lineRule="auto"/>
              <w:ind w:left="107"/>
              <w:rPr>
                <w:rFonts w:eastAsia="Times New Roman" w:cs="Times New Roman"/>
              </w:rPr>
            </w:pPr>
            <w:r>
              <w:rPr>
                <w:rFonts w:eastAsia="Times New Roman" w:cs="Times New Roman"/>
              </w:rPr>
              <w:t>–</w:t>
            </w:r>
          </w:p>
        </w:tc>
        <w:tc>
          <w:tcPr>
            <w:tcW w:w="3690" w:type="pct"/>
          </w:tcPr>
          <w:p w14:paraId="40B1AD70" w14:textId="77777777" w:rsidR="00ED6D55" w:rsidRPr="00943525" w:rsidRDefault="00A3170E">
            <w:pPr>
              <w:spacing w:after="0" w:line="240" w:lineRule="auto"/>
              <w:ind w:left="202"/>
              <w:rPr>
                <w:rFonts w:eastAsia="Times New Roman" w:cs="Times New Roman"/>
                <w:lang w:val="ru-RU"/>
              </w:rPr>
            </w:pPr>
            <w:r w:rsidRPr="00943525">
              <w:rPr>
                <w:lang w:val="ru-RU"/>
              </w:rPr>
              <w:t>Стадия первого тройчатого листа сои</w:t>
            </w:r>
          </w:p>
        </w:tc>
      </w:tr>
      <w:tr w:rsidR="00ED6D55" w14:paraId="40B1AD75" w14:textId="77777777">
        <w:trPr>
          <w:trHeight w:val="321"/>
        </w:trPr>
        <w:tc>
          <w:tcPr>
            <w:tcW w:w="1187" w:type="pct"/>
          </w:tcPr>
          <w:p w14:paraId="40B1AD72" w14:textId="77777777" w:rsidR="00ED6D55" w:rsidRDefault="00A3170E">
            <w:pPr>
              <w:spacing w:after="0" w:line="240" w:lineRule="auto"/>
              <w:ind w:left="200"/>
              <w:rPr>
                <w:rFonts w:eastAsia="Times New Roman" w:cs="Times New Roman"/>
              </w:rPr>
            </w:pPr>
            <w:r>
              <w:t>V3</w:t>
            </w:r>
          </w:p>
        </w:tc>
        <w:tc>
          <w:tcPr>
            <w:tcW w:w="123" w:type="pct"/>
          </w:tcPr>
          <w:p w14:paraId="40B1AD73" w14:textId="77777777" w:rsidR="00ED6D55" w:rsidRDefault="00A3170E">
            <w:pPr>
              <w:spacing w:after="0" w:line="240" w:lineRule="auto"/>
              <w:ind w:left="107"/>
              <w:rPr>
                <w:rFonts w:eastAsia="Times New Roman" w:cs="Times New Roman"/>
              </w:rPr>
            </w:pPr>
            <w:r>
              <w:rPr>
                <w:rFonts w:eastAsia="Times New Roman" w:cs="Times New Roman"/>
              </w:rPr>
              <w:t>–</w:t>
            </w:r>
          </w:p>
        </w:tc>
        <w:tc>
          <w:tcPr>
            <w:tcW w:w="3690" w:type="pct"/>
          </w:tcPr>
          <w:p w14:paraId="40B1AD74" w14:textId="77777777" w:rsidR="00ED6D55" w:rsidRPr="00943525" w:rsidRDefault="00A3170E">
            <w:pPr>
              <w:spacing w:after="0" w:line="240" w:lineRule="auto"/>
              <w:ind w:left="202"/>
              <w:rPr>
                <w:rFonts w:eastAsia="Times New Roman" w:cs="Times New Roman"/>
                <w:lang w:val="ru-RU"/>
              </w:rPr>
            </w:pPr>
            <w:r w:rsidRPr="00943525">
              <w:rPr>
                <w:lang w:val="ru-RU"/>
              </w:rPr>
              <w:t>Стадия третьего тройчатого листа сои</w:t>
            </w:r>
          </w:p>
        </w:tc>
      </w:tr>
      <w:tr w:rsidR="00ED6D55" w14:paraId="40B1AD79" w14:textId="77777777">
        <w:trPr>
          <w:trHeight w:val="321"/>
        </w:trPr>
        <w:tc>
          <w:tcPr>
            <w:tcW w:w="1187" w:type="pct"/>
          </w:tcPr>
          <w:p w14:paraId="40B1AD76" w14:textId="77777777" w:rsidR="00ED6D55" w:rsidRDefault="00A3170E">
            <w:pPr>
              <w:spacing w:after="0" w:line="240" w:lineRule="auto"/>
              <w:ind w:left="200"/>
              <w:rPr>
                <w:rFonts w:eastAsia="Times New Roman" w:cs="Times New Roman"/>
              </w:rPr>
            </w:pPr>
            <w:r>
              <w:t>R1</w:t>
            </w:r>
          </w:p>
        </w:tc>
        <w:tc>
          <w:tcPr>
            <w:tcW w:w="123" w:type="pct"/>
          </w:tcPr>
          <w:p w14:paraId="40B1AD77" w14:textId="77777777" w:rsidR="00ED6D55" w:rsidRDefault="00A3170E">
            <w:pPr>
              <w:spacing w:after="0" w:line="240" w:lineRule="auto"/>
              <w:ind w:left="107"/>
              <w:rPr>
                <w:rFonts w:eastAsia="Times New Roman" w:cs="Times New Roman"/>
              </w:rPr>
            </w:pPr>
            <w:r>
              <w:rPr>
                <w:rFonts w:eastAsia="Times New Roman" w:cs="Times New Roman"/>
              </w:rPr>
              <w:t>–</w:t>
            </w:r>
          </w:p>
        </w:tc>
        <w:tc>
          <w:tcPr>
            <w:tcW w:w="3690" w:type="pct"/>
          </w:tcPr>
          <w:p w14:paraId="40B1AD78" w14:textId="77777777" w:rsidR="00ED6D55" w:rsidRDefault="00A3170E">
            <w:pPr>
              <w:spacing w:after="0" w:line="240" w:lineRule="auto"/>
              <w:ind w:left="202"/>
              <w:rPr>
                <w:rFonts w:eastAsia="Times New Roman" w:cs="Times New Roman"/>
              </w:rPr>
            </w:pPr>
            <w:r>
              <w:t>Стадия начала цветения сои</w:t>
            </w:r>
          </w:p>
        </w:tc>
      </w:tr>
      <w:tr w:rsidR="00ED6D55" w14:paraId="40B1AD7D" w14:textId="77777777">
        <w:trPr>
          <w:trHeight w:val="78"/>
        </w:trPr>
        <w:tc>
          <w:tcPr>
            <w:tcW w:w="1187" w:type="pct"/>
          </w:tcPr>
          <w:p w14:paraId="40B1AD7A" w14:textId="77777777" w:rsidR="00ED6D55" w:rsidRDefault="00A3170E">
            <w:pPr>
              <w:spacing w:after="0" w:line="240" w:lineRule="auto"/>
              <w:ind w:left="200"/>
              <w:rPr>
                <w:rFonts w:eastAsia="Times New Roman" w:cs="Times New Roman"/>
              </w:rPr>
            </w:pPr>
            <w:r>
              <w:t>R2</w:t>
            </w:r>
          </w:p>
        </w:tc>
        <w:tc>
          <w:tcPr>
            <w:tcW w:w="123" w:type="pct"/>
          </w:tcPr>
          <w:p w14:paraId="40B1AD7B" w14:textId="77777777" w:rsidR="00ED6D55" w:rsidRDefault="00A3170E">
            <w:pPr>
              <w:spacing w:after="0" w:line="240" w:lineRule="auto"/>
              <w:ind w:left="107"/>
              <w:rPr>
                <w:rFonts w:eastAsia="Times New Roman" w:cs="Times New Roman"/>
              </w:rPr>
            </w:pPr>
            <w:r>
              <w:rPr>
                <w:rFonts w:eastAsia="Times New Roman" w:cs="Times New Roman"/>
              </w:rPr>
              <w:t>–</w:t>
            </w:r>
          </w:p>
        </w:tc>
        <w:tc>
          <w:tcPr>
            <w:tcW w:w="3690" w:type="pct"/>
          </w:tcPr>
          <w:p w14:paraId="40B1AD7C" w14:textId="77777777" w:rsidR="00ED6D55" w:rsidRDefault="00A3170E">
            <w:pPr>
              <w:spacing w:after="0" w:line="240" w:lineRule="auto"/>
              <w:ind w:left="202"/>
              <w:rPr>
                <w:rFonts w:eastAsia="Times New Roman" w:cs="Times New Roman"/>
              </w:rPr>
            </w:pPr>
            <w:r>
              <w:t>Стадия массового цветения сои</w:t>
            </w:r>
          </w:p>
        </w:tc>
      </w:tr>
      <w:tr w:rsidR="00ED6D55" w14:paraId="40B1AD81" w14:textId="77777777">
        <w:trPr>
          <w:trHeight w:val="321"/>
        </w:trPr>
        <w:tc>
          <w:tcPr>
            <w:tcW w:w="1187" w:type="pct"/>
          </w:tcPr>
          <w:p w14:paraId="40B1AD7E" w14:textId="77777777" w:rsidR="00ED6D55" w:rsidRDefault="00A3170E">
            <w:pPr>
              <w:spacing w:after="0" w:line="240" w:lineRule="auto"/>
              <w:ind w:left="200"/>
              <w:rPr>
                <w:rFonts w:eastAsia="Times New Roman" w:cs="Times New Roman"/>
              </w:rPr>
            </w:pPr>
            <w:r>
              <w:t>R4</w:t>
            </w:r>
          </w:p>
        </w:tc>
        <w:tc>
          <w:tcPr>
            <w:tcW w:w="123" w:type="pct"/>
          </w:tcPr>
          <w:p w14:paraId="40B1AD7F" w14:textId="77777777" w:rsidR="00ED6D55" w:rsidRDefault="00A3170E">
            <w:pPr>
              <w:spacing w:after="0" w:line="240" w:lineRule="auto"/>
              <w:ind w:left="107"/>
              <w:rPr>
                <w:rFonts w:eastAsia="Times New Roman" w:cs="Times New Roman"/>
              </w:rPr>
            </w:pPr>
            <w:r>
              <w:rPr>
                <w:rFonts w:eastAsia="Times New Roman" w:cs="Times New Roman"/>
              </w:rPr>
              <w:t>–</w:t>
            </w:r>
          </w:p>
        </w:tc>
        <w:tc>
          <w:tcPr>
            <w:tcW w:w="3690" w:type="pct"/>
          </w:tcPr>
          <w:p w14:paraId="40B1AD80" w14:textId="77777777" w:rsidR="00ED6D55" w:rsidRPr="00943525" w:rsidRDefault="00A3170E">
            <w:pPr>
              <w:spacing w:after="0" w:line="240" w:lineRule="auto"/>
              <w:ind w:left="202"/>
              <w:rPr>
                <w:rFonts w:eastAsia="Times New Roman" w:cs="Times New Roman"/>
                <w:lang w:val="ru-RU"/>
              </w:rPr>
            </w:pPr>
            <w:r w:rsidRPr="00943525">
              <w:rPr>
                <w:lang w:val="ru-RU"/>
              </w:rPr>
              <w:t>Стадия начала формирования бобов сои</w:t>
            </w:r>
          </w:p>
        </w:tc>
      </w:tr>
      <w:tr w:rsidR="00ED6D55" w14:paraId="40B1AD85" w14:textId="77777777">
        <w:trPr>
          <w:trHeight w:val="321"/>
        </w:trPr>
        <w:tc>
          <w:tcPr>
            <w:tcW w:w="1187" w:type="pct"/>
          </w:tcPr>
          <w:p w14:paraId="40B1AD82" w14:textId="77777777" w:rsidR="00ED6D55" w:rsidRDefault="00A3170E">
            <w:pPr>
              <w:spacing w:after="0" w:line="240" w:lineRule="auto"/>
              <w:ind w:left="200"/>
              <w:rPr>
                <w:rFonts w:eastAsia="Times New Roman" w:cs="Times New Roman"/>
              </w:rPr>
            </w:pPr>
            <w:r>
              <w:t>R6</w:t>
            </w:r>
          </w:p>
        </w:tc>
        <w:tc>
          <w:tcPr>
            <w:tcW w:w="123" w:type="pct"/>
          </w:tcPr>
          <w:p w14:paraId="40B1AD83" w14:textId="77777777" w:rsidR="00ED6D55" w:rsidRDefault="00A3170E">
            <w:pPr>
              <w:spacing w:after="0" w:line="240" w:lineRule="auto"/>
              <w:ind w:left="107"/>
              <w:rPr>
                <w:rFonts w:eastAsia="Times New Roman" w:cs="Times New Roman"/>
              </w:rPr>
            </w:pPr>
            <w:r>
              <w:rPr>
                <w:rFonts w:eastAsia="Times New Roman" w:cs="Times New Roman"/>
              </w:rPr>
              <w:t>–</w:t>
            </w:r>
          </w:p>
        </w:tc>
        <w:tc>
          <w:tcPr>
            <w:tcW w:w="3690" w:type="pct"/>
          </w:tcPr>
          <w:p w14:paraId="40B1AD84" w14:textId="77777777" w:rsidR="00ED6D55" w:rsidRPr="00943525" w:rsidRDefault="00A3170E">
            <w:pPr>
              <w:spacing w:after="0" w:line="240" w:lineRule="auto"/>
              <w:ind w:left="202"/>
              <w:rPr>
                <w:rFonts w:eastAsia="Times New Roman" w:cs="Times New Roman"/>
                <w:lang w:val="ru-RU"/>
              </w:rPr>
            </w:pPr>
            <w:r w:rsidRPr="00943525">
              <w:rPr>
                <w:lang w:val="ru-RU"/>
              </w:rPr>
              <w:t>Стадия полного налива бобов сои</w:t>
            </w:r>
          </w:p>
        </w:tc>
      </w:tr>
      <w:tr w:rsidR="00ED6D55" w14:paraId="40B1AD89" w14:textId="77777777">
        <w:trPr>
          <w:trHeight w:val="643"/>
        </w:trPr>
        <w:tc>
          <w:tcPr>
            <w:tcW w:w="1187" w:type="pct"/>
          </w:tcPr>
          <w:p w14:paraId="40B1AD86" w14:textId="77777777" w:rsidR="00ED6D55" w:rsidRDefault="00A3170E">
            <w:pPr>
              <w:spacing w:after="0" w:line="240" w:lineRule="auto"/>
              <w:ind w:left="200"/>
              <w:rPr>
                <w:rFonts w:eastAsia="Times New Roman" w:cs="Times New Roman"/>
              </w:rPr>
            </w:pPr>
            <w:r>
              <w:t>R8</w:t>
            </w:r>
          </w:p>
        </w:tc>
        <w:tc>
          <w:tcPr>
            <w:tcW w:w="123" w:type="pct"/>
          </w:tcPr>
          <w:p w14:paraId="40B1AD87" w14:textId="77777777" w:rsidR="00ED6D55" w:rsidRDefault="00A3170E">
            <w:pPr>
              <w:spacing w:after="0" w:line="240" w:lineRule="auto"/>
              <w:ind w:left="107"/>
              <w:rPr>
                <w:rFonts w:eastAsia="Times New Roman" w:cs="Times New Roman"/>
              </w:rPr>
            </w:pPr>
            <w:r>
              <w:rPr>
                <w:rFonts w:eastAsia="Times New Roman" w:cs="Times New Roman"/>
              </w:rPr>
              <w:t>–</w:t>
            </w:r>
          </w:p>
        </w:tc>
        <w:tc>
          <w:tcPr>
            <w:tcW w:w="3690" w:type="pct"/>
          </w:tcPr>
          <w:p w14:paraId="40B1AD88" w14:textId="77777777" w:rsidR="00ED6D55" w:rsidRDefault="00A3170E">
            <w:pPr>
              <w:spacing w:after="0" w:line="240" w:lineRule="auto"/>
              <w:ind w:left="202"/>
              <w:rPr>
                <w:rFonts w:eastAsia="Times New Roman" w:cs="Times New Roman"/>
              </w:rPr>
            </w:pPr>
            <w:r>
              <w:t>Стадия полной спелости сои</w:t>
            </w:r>
          </w:p>
        </w:tc>
      </w:tr>
      <w:bookmarkEnd w:id="6"/>
    </w:tbl>
    <w:p w14:paraId="40B1AD8A" w14:textId="77777777" w:rsidR="00ED6D55" w:rsidRDefault="00ED6D55">
      <w:pPr>
        <w:widowControl w:val="0"/>
        <w:autoSpaceDE w:val="0"/>
        <w:autoSpaceDN w:val="0"/>
        <w:spacing w:after="0" w:line="240" w:lineRule="auto"/>
        <w:rPr>
          <w:rFonts w:eastAsia="Times New Roman" w:cs="Times New Roman"/>
          <w:lang w:val="en-US"/>
        </w:rPr>
        <w:sectPr w:rsidR="00ED6D55" w:rsidSect="0012466F">
          <w:footerReference w:type="default" r:id="rId8"/>
          <w:pgSz w:w="11910" w:h="16840"/>
          <w:pgMar w:top="1134" w:right="851" w:bottom="1134" w:left="1701" w:header="0" w:footer="675" w:gutter="0"/>
          <w:cols w:space="720"/>
          <w:titlePg/>
          <w:docGrid w:linePitch="381"/>
        </w:sectPr>
      </w:pPr>
    </w:p>
    <w:p w14:paraId="40B1AD8B" w14:textId="77777777" w:rsidR="00ED6D55" w:rsidRDefault="00A3170E" w:rsidP="0081314C">
      <w:pPr>
        <w:spacing w:after="0" w:line="240" w:lineRule="auto"/>
        <w:jc w:val="center"/>
        <w:rPr>
          <w:b/>
        </w:rPr>
      </w:pPr>
      <w:r>
        <w:rPr>
          <w:b/>
        </w:rPr>
        <w:t>ВВЕДЕНИЕ</w:t>
      </w:r>
    </w:p>
    <w:p w14:paraId="40B1AD8C" w14:textId="77777777" w:rsidR="00ED6D55" w:rsidRDefault="00ED6D55">
      <w:pPr>
        <w:spacing w:after="0" w:line="240" w:lineRule="auto"/>
        <w:ind w:firstLine="720"/>
        <w:jc w:val="center"/>
        <w:rPr>
          <w:b/>
        </w:rPr>
      </w:pPr>
    </w:p>
    <w:p w14:paraId="1DA1150D" w14:textId="5883CAAD" w:rsidR="00DE03EA" w:rsidRPr="00FC4F7F" w:rsidRDefault="00A3170E" w:rsidP="00B055DC">
      <w:pPr>
        <w:spacing w:after="0" w:line="240" w:lineRule="auto"/>
        <w:ind w:firstLine="708"/>
        <w:jc w:val="both"/>
        <w:rPr>
          <w:bCs/>
        </w:rPr>
      </w:pPr>
      <w:r>
        <w:rPr>
          <w:b/>
        </w:rPr>
        <w:t>Актуальность темы исследования</w:t>
      </w:r>
      <w:r>
        <w:t xml:space="preserve">. </w:t>
      </w:r>
      <w:r w:rsidR="00DE03EA" w:rsidRPr="00FC4F7F">
        <w:rPr>
          <w:bCs/>
        </w:rPr>
        <w:t>Соя (</w:t>
      </w:r>
      <w:r w:rsidR="00DE03EA" w:rsidRPr="00FC4F7F">
        <w:rPr>
          <w:bCs/>
          <w:i/>
          <w:iCs/>
        </w:rPr>
        <w:t>Glycine max</w:t>
      </w:r>
      <w:r w:rsidR="00DE03EA" w:rsidRPr="00FC4F7F">
        <w:rPr>
          <w:bCs/>
        </w:rPr>
        <w:t xml:space="preserve"> (L.) Merr.) является одной из </w:t>
      </w:r>
      <w:r w:rsidR="00B95E27">
        <w:rPr>
          <w:bCs/>
        </w:rPr>
        <w:t xml:space="preserve">самых </w:t>
      </w:r>
      <w:r w:rsidR="00DE03EA" w:rsidRPr="00FC4F7F">
        <w:rPr>
          <w:bCs/>
        </w:rPr>
        <w:t>перспективных сельскохозяйственных культур, поскольку сочетает в себе высокую пищевую ценность, способность к азотфиксации и экономическую привлекательность для агропроизводителей</w:t>
      </w:r>
      <w:r w:rsidRPr="00FC4F7F">
        <w:rPr>
          <w:bCs/>
        </w:rPr>
        <w:t xml:space="preserve"> </w:t>
      </w:r>
      <w:r w:rsidRPr="00FC4F7F">
        <w:rPr>
          <w:lang w:val="kk-KZ"/>
        </w:rPr>
        <w:t>[1]</w:t>
      </w:r>
      <w:r w:rsidRPr="00FC4F7F">
        <w:rPr>
          <w:bCs/>
        </w:rPr>
        <w:t xml:space="preserve">. </w:t>
      </w:r>
      <w:r w:rsidR="00DE03EA" w:rsidRPr="00FC4F7F">
        <w:rPr>
          <w:bCs/>
        </w:rPr>
        <w:t xml:space="preserve">В последние годы в Республике Казахстан отмечается рост интереса к возделыванию сои, что сопровождается увеличением посевных площадей культуры и связано с реализуемыми мерами по диверсификации растениеводства. Соя рассматривается как перспективная зернобобовая и масличная культура, способная расширить структуру севооборотов и снизить зависимость агропроизводства от монокультуры зерновых, прежде всего пшеницы </w:t>
      </w:r>
      <w:r w:rsidR="00DE03EA" w:rsidRPr="00FC4F7F">
        <w:rPr>
          <w:lang w:val="kk-KZ"/>
        </w:rPr>
        <w:t>[2]</w:t>
      </w:r>
      <w:r w:rsidR="00DE03EA" w:rsidRPr="00FC4F7F">
        <w:rPr>
          <w:bCs/>
        </w:rPr>
        <w:t>.</w:t>
      </w:r>
    </w:p>
    <w:p w14:paraId="3DC2B65E" w14:textId="6D9C3B6F" w:rsidR="00B055DC" w:rsidRPr="00B055DC" w:rsidRDefault="00A3170E" w:rsidP="00B055DC">
      <w:pPr>
        <w:spacing w:after="0" w:line="240" w:lineRule="auto"/>
        <w:ind w:firstLine="708"/>
        <w:jc w:val="both"/>
        <w:rPr>
          <w:bCs/>
          <w:lang w:val="kk-KZ"/>
        </w:rPr>
      </w:pPr>
      <w:r>
        <w:rPr>
          <w:bCs/>
        </w:rPr>
        <w:t xml:space="preserve">Традиционно возделывание сои в Казахстане было сосредоточено в южных регионах, особенно в Алматинской области, где накоплен значительный опыт выращивания и селекции данной культуры. Однако в последние годы активно осваиваются новые территории, в том числе лесостепная зона Северного Казахстана, что обусловлено благоприятными почвенными условиями и высокой востребованностью сои на рынке </w:t>
      </w:r>
      <w:r>
        <w:rPr>
          <w:lang w:val="kk-KZ"/>
        </w:rPr>
        <w:t>[</w:t>
      </w:r>
      <w:r>
        <w:t>3</w:t>
      </w:r>
      <w:r>
        <w:rPr>
          <w:lang w:val="kk-KZ"/>
        </w:rPr>
        <w:t>]</w:t>
      </w:r>
      <w:r>
        <w:rPr>
          <w:bCs/>
        </w:rPr>
        <w:t xml:space="preserve">. </w:t>
      </w:r>
    </w:p>
    <w:p w14:paraId="40B1AD8F" w14:textId="77777777" w:rsidR="00ED6D55" w:rsidRDefault="00A3170E">
      <w:pPr>
        <w:spacing w:after="0" w:line="240" w:lineRule="auto"/>
        <w:jc w:val="both"/>
        <w:rPr>
          <w:rFonts w:cs="Times New Roman"/>
          <w:sz w:val="24"/>
          <w:szCs w:val="24"/>
          <w:lang w:val="kk-KZ"/>
        </w:rPr>
      </w:pPr>
      <w:r>
        <w:rPr>
          <w:noProof/>
        </w:rPr>
        <w:drawing>
          <wp:inline distT="0" distB="0" distL="0" distR="0" wp14:anchorId="40B1D394" wp14:editId="24C824A9">
            <wp:extent cx="6019800" cy="2362200"/>
            <wp:effectExtent l="0" t="0" r="0" b="0"/>
            <wp:docPr id="84362102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0B1AD90" w14:textId="26528BD2" w:rsidR="00ED6D55" w:rsidRDefault="00A3170E">
      <w:pPr>
        <w:autoSpaceDE w:val="0"/>
        <w:autoSpaceDN w:val="0"/>
        <w:adjustRightInd w:val="0"/>
        <w:spacing w:after="0" w:line="240" w:lineRule="auto"/>
        <w:jc w:val="center"/>
        <w:rPr>
          <w:bCs/>
          <w:szCs w:val="28"/>
          <w:lang w:val="kk-KZ"/>
        </w:rPr>
      </w:pPr>
      <w:r>
        <w:rPr>
          <w:bCs/>
          <w:szCs w:val="28"/>
          <w:lang w:val="kk-KZ"/>
        </w:rPr>
        <w:t>Рисунок 1</w:t>
      </w:r>
      <w:r w:rsidR="00501AEF">
        <w:rPr>
          <w:bCs/>
          <w:szCs w:val="28"/>
          <w:lang w:val="kk-KZ"/>
        </w:rPr>
        <w:t xml:space="preserve"> -</w:t>
      </w:r>
      <w:r>
        <w:rPr>
          <w:bCs/>
          <w:szCs w:val="28"/>
          <w:lang w:val="kk-KZ"/>
        </w:rPr>
        <w:t xml:space="preserve"> Динамика посевных площадей сои в Республике Казахстан с 2014 по 2024 годы, тыс. гектар</w:t>
      </w:r>
      <w:r>
        <w:rPr>
          <w:color w:val="EE0000"/>
          <w:szCs w:val="28"/>
          <w:lang w:val="kk-KZ"/>
        </w:rPr>
        <w:t xml:space="preserve"> </w:t>
      </w:r>
    </w:p>
    <w:p w14:paraId="40B1AD91" w14:textId="77777777" w:rsidR="00ED6D55" w:rsidRDefault="00ED6D55">
      <w:pPr>
        <w:spacing w:after="0" w:line="240" w:lineRule="auto"/>
        <w:ind w:firstLine="708"/>
        <w:jc w:val="both"/>
        <w:rPr>
          <w:bCs/>
          <w:lang w:val="kk-KZ"/>
        </w:rPr>
      </w:pPr>
    </w:p>
    <w:p w14:paraId="40B1AD92" w14:textId="3506F06D" w:rsidR="00ED6D55" w:rsidRDefault="00A3170E">
      <w:pPr>
        <w:spacing w:after="0" w:line="240" w:lineRule="auto"/>
        <w:ind w:firstLine="708"/>
        <w:jc w:val="both"/>
        <w:rPr>
          <w:bCs/>
          <w:szCs w:val="28"/>
          <w:lang w:val="kk-KZ"/>
        </w:rPr>
      </w:pPr>
      <w:r>
        <w:rPr>
          <w:szCs w:val="28"/>
          <w:lang w:val="kk-KZ"/>
        </w:rPr>
        <w:t>По ежегодным статистическим данным динамика посевных площадей сои неодинаков</w:t>
      </w:r>
      <w:r w:rsidR="00B95E27">
        <w:rPr>
          <w:szCs w:val="28"/>
          <w:lang w:val="kk-KZ"/>
        </w:rPr>
        <w:t>а</w:t>
      </w:r>
      <w:r>
        <w:rPr>
          <w:szCs w:val="28"/>
          <w:lang w:val="kk-KZ"/>
        </w:rPr>
        <w:t>. Наблюдается резкое снижение и повышение показателя                    (рисунок 1), что показывает нестабильность производств</w:t>
      </w:r>
      <w:r w:rsidR="00B95E27">
        <w:rPr>
          <w:szCs w:val="28"/>
          <w:lang w:val="kk-KZ"/>
        </w:rPr>
        <w:t>а</w:t>
      </w:r>
      <w:r>
        <w:rPr>
          <w:szCs w:val="28"/>
          <w:lang w:val="kk-KZ"/>
        </w:rPr>
        <w:t xml:space="preserve"> сои, </w:t>
      </w:r>
      <w:r w:rsidR="00B95E27">
        <w:rPr>
          <w:szCs w:val="28"/>
          <w:lang w:val="kk-KZ"/>
        </w:rPr>
        <w:t>обусловленное</w:t>
      </w:r>
      <w:r>
        <w:rPr>
          <w:szCs w:val="28"/>
          <w:lang w:val="kk-KZ"/>
        </w:rPr>
        <w:t xml:space="preserve"> </w:t>
      </w:r>
      <w:r w:rsidR="00B95E27">
        <w:rPr>
          <w:szCs w:val="28"/>
          <w:lang w:val="kk-KZ"/>
        </w:rPr>
        <w:t xml:space="preserve">определенными проблемами </w:t>
      </w:r>
      <w:r>
        <w:rPr>
          <w:szCs w:val="28"/>
          <w:lang w:val="kk-KZ"/>
        </w:rPr>
        <w:t>которые требуют решения в технологи</w:t>
      </w:r>
      <w:r w:rsidR="00B95E27">
        <w:rPr>
          <w:szCs w:val="28"/>
          <w:lang w:val="kk-KZ"/>
        </w:rPr>
        <w:t>и</w:t>
      </w:r>
      <w:r>
        <w:rPr>
          <w:szCs w:val="28"/>
          <w:lang w:val="kk-KZ"/>
        </w:rPr>
        <w:t xml:space="preserve"> выращивани</w:t>
      </w:r>
      <w:r w:rsidR="00B95E27">
        <w:rPr>
          <w:szCs w:val="28"/>
          <w:lang w:val="kk-KZ"/>
        </w:rPr>
        <w:t>я</w:t>
      </w:r>
      <w:r>
        <w:rPr>
          <w:szCs w:val="28"/>
          <w:lang w:val="kk-KZ"/>
        </w:rPr>
        <w:t>, в улучшени</w:t>
      </w:r>
      <w:r w:rsidR="00B95E27">
        <w:rPr>
          <w:szCs w:val="28"/>
          <w:lang w:val="kk-KZ"/>
        </w:rPr>
        <w:t>и</w:t>
      </w:r>
      <w:r>
        <w:rPr>
          <w:szCs w:val="28"/>
          <w:lang w:val="kk-KZ"/>
        </w:rPr>
        <w:t xml:space="preserve"> фитосанитарного состояния посевов сои.</w:t>
      </w:r>
    </w:p>
    <w:p w14:paraId="40B1AD93" w14:textId="77777777" w:rsidR="00ED6D55" w:rsidRDefault="00A3170E">
      <w:pPr>
        <w:spacing w:after="0" w:line="240" w:lineRule="auto"/>
        <w:ind w:firstLine="708"/>
        <w:jc w:val="both"/>
        <w:rPr>
          <w:bCs/>
        </w:rPr>
      </w:pPr>
      <w:r>
        <w:rPr>
          <w:bCs/>
        </w:rPr>
        <w:t>Внедрение сои в агросистемы северных регионов требует адаптации агротехнологий, включая выбор сортов, сроки посева и систему защиты растений.</w:t>
      </w:r>
    </w:p>
    <w:p w14:paraId="40B1AD94" w14:textId="796259F6" w:rsidR="00ED6D55" w:rsidRDefault="00DE03EA">
      <w:pPr>
        <w:spacing w:after="0" w:line="240" w:lineRule="auto"/>
        <w:ind w:firstLine="708"/>
        <w:jc w:val="both"/>
        <w:rPr>
          <w:bCs/>
        </w:rPr>
      </w:pPr>
      <w:r w:rsidRPr="00DE03EA">
        <w:rPr>
          <w:bCs/>
        </w:rPr>
        <w:t>Одним из ключевых факторов, ограничивающих продуктивность сои, является поражение растений грибными инфекциями, развитие которых сопровождается ухудшением фитосанитарного состояния посевов и снижением урожайности</w:t>
      </w:r>
      <w:r>
        <w:rPr>
          <w:bCs/>
        </w:rPr>
        <w:t xml:space="preserve"> </w:t>
      </w:r>
      <w:r w:rsidR="00A3170E">
        <w:rPr>
          <w:lang w:val="kk-KZ"/>
        </w:rPr>
        <w:t>[</w:t>
      </w:r>
      <w:r w:rsidR="00A3170E">
        <w:t>4</w:t>
      </w:r>
      <w:r w:rsidR="00A3170E">
        <w:rPr>
          <w:lang w:val="kk-KZ"/>
        </w:rPr>
        <w:t>]</w:t>
      </w:r>
      <w:r w:rsidR="00A3170E">
        <w:rPr>
          <w:bCs/>
        </w:rPr>
        <w:t>. В условиях лесостепной зоны Северного Казахстана фитосанитарная обстановка во многом определяется климатическими особенностями, включая температурные колебания и уровень увлажнения, что создаёт благоприятные условия для развития возбудителей болезней. Распространённость грибных инфекций может существенно варьироваться в зависимости от сорта, сроков сева и применяемых защитных мероприятий, однако до настоящего времени эти факторы в регионе изучены недостаточно.</w:t>
      </w:r>
    </w:p>
    <w:p w14:paraId="40B1AD95" w14:textId="77777777" w:rsidR="00ED6D55" w:rsidRDefault="00A3170E">
      <w:pPr>
        <w:spacing w:after="0" w:line="240" w:lineRule="auto"/>
        <w:ind w:firstLine="708"/>
        <w:jc w:val="both"/>
        <w:rPr>
          <w:bCs/>
        </w:rPr>
      </w:pPr>
      <w:r>
        <w:rPr>
          <w:bCs/>
        </w:rPr>
        <w:t>Для повышения продуктивности сои необходим комплексный подход к защите посевов, включающий агротехнические приёмы, химическую защиту, применение биологических препаратов и стимуляторов роста. Однако эффективность данных мероприятий может отличаться в зависимости от региональных условий, что требует дополнительных исследований. Оптимизация системы защиты сои позволит не только снизить уровень поражённости растений, но и повысить рентабельность возделывания культуры.</w:t>
      </w:r>
    </w:p>
    <w:p w14:paraId="40B1AD96" w14:textId="77777777" w:rsidR="00ED6D55" w:rsidRDefault="00A3170E">
      <w:pPr>
        <w:spacing w:after="0" w:line="240" w:lineRule="auto"/>
        <w:ind w:firstLine="708"/>
        <w:jc w:val="both"/>
        <w:rPr>
          <w:bCs/>
        </w:rPr>
      </w:pPr>
      <w:r>
        <w:rPr>
          <w:bCs/>
        </w:rPr>
        <w:t>Актуальность исследования обусловлена необходимостью разработки научно обоснованных методов фитосанитарной оптимизации, учитывающих влияние сроков сева, сортовых особенностей и защитных мероприятий. Комплексный анализ этих факторов позволит обосновать наиболее эффективные стратегии защиты сои в условиях лесостепной зоны Северного Казахстана, что будет способствовать повышению урожайности и качества семян, а также снижению экономических потерь, связанных с развитием грибных инфекций.</w:t>
      </w:r>
    </w:p>
    <w:p w14:paraId="73400C60" w14:textId="77777777" w:rsidR="008E6CE6" w:rsidRDefault="00A3170E" w:rsidP="008E6CE6">
      <w:pPr>
        <w:spacing w:after="0" w:line="240" w:lineRule="auto"/>
        <w:ind w:firstLine="708"/>
        <w:jc w:val="both"/>
        <w:rPr>
          <w:szCs w:val="28"/>
          <w:lang w:val="kk-KZ"/>
        </w:rPr>
      </w:pPr>
      <w:r>
        <w:rPr>
          <w:b/>
          <w:bCs/>
          <w:szCs w:val="28"/>
        </w:rPr>
        <w:t>Цель</w:t>
      </w:r>
      <w:r>
        <w:rPr>
          <w:b/>
          <w:bCs/>
          <w:szCs w:val="28"/>
          <w:lang w:val="kk-KZ"/>
        </w:rPr>
        <w:t xml:space="preserve"> исследований</w:t>
      </w:r>
      <w:r>
        <w:rPr>
          <w:szCs w:val="28"/>
          <w:lang w:val="kk-KZ"/>
        </w:rPr>
        <w:t xml:space="preserve"> – </w:t>
      </w:r>
      <w:bookmarkStart w:id="7" w:name="_Hlk224301399"/>
      <w:r w:rsidR="008E6CE6" w:rsidRPr="008E6CE6">
        <w:rPr>
          <w:szCs w:val="28"/>
          <w:lang w:val="kk-KZ"/>
        </w:rPr>
        <w:t>изучение агротехнических мер в комплексе с химическими и биологическими препаратами для улучшения фитосанитарного состояния посевов, обеспечивающая повышение урожайности и качества семян сои.</w:t>
      </w:r>
      <w:bookmarkEnd w:id="7"/>
    </w:p>
    <w:p w14:paraId="40B1AD98" w14:textId="4207EFF8" w:rsidR="00ED6D55" w:rsidRDefault="00A3170E" w:rsidP="008E6CE6">
      <w:pPr>
        <w:spacing w:after="0" w:line="240" w:lineRule="auto"/>
        <w:ind w:firstLine="708"/>
        <w:jc w:val="both"/>
        <w:rPr>
          <w:b/>
          <w:bCs/>
          <w:szCs w:val="28"/>
          <w:lang w:val="kk-KZ"/>
        </w:rPr>
      </w:pPr>
      <w:r>
        <w:rPr>
          <w:szCs w:val="28"/>
          <w:lang w:val="kk-KZ"/>
        </w:rPr>
        <w:tab/>
      </w:r>
      <w:r>
        <w:rPr>
          <w:b/>
          <w:bCs/>
          <w:szCs w:val="28"/>
          <w:lang w:val="kk-KZ"/>
        </w:rPr>
        <w:t xml:space="preserve">Задачи исследований: </w:t>
      </w:r>
    </w:p>
    <w:p w14:paraId="40B1AD99" w14:textId="4C6A951A" w:rsidR="00ED6D55" w:rsidRDefault="00A3170E">
      <w:pPr>
        <w:tabs>
          <w:tab w:val="left" w:pos="284"/>
          <w:tab w:val="left" w:pos="709"/>
          <w:tab w:val="left" w:pos="993"/>
        </w:tabs>
        <w:spacing w:after="0" w:line="240" w:lineRule="auto"/>
        <w:jc w:val="both"/>
        <w:rPr>
          <w:rFonts w:eastAsia="Times New Roman"/>
          <w:szCs w:val="28"/>
          <w:lang w:val="kk-KZ"/>
        </w:rPr>
      </w:pPr>
      <w:r>
        <w:rPr>
          <w:szCs w:val="28"/>
          <w:lang w:val="kk-KZ"/>
        </w:rPr>
        <w:tab/>
      </w:r>
      <w:r>
        <w:rPr>
          <w:szCs w:val="28"/>
          <w:lang w:val="kk-KZ"/>
        </w:rPr>
        <w:tab/>
      </w:r>
      <w:bookmarkStart w:id="8" w:name="_Hlk224301483"/>
      <w:r>
        <w:rPr>
          <w:szCs w:val="28"/>
          <w:lang w:val="kk-KZ"/>
        </w:rPr>
        <w:t>-изучить</w:t>
      </w:r>
      <w:r>
        <w:rPr>
          <w:rFonts w:eastAsia="Times New Roman"/>
          <w:szCs w:val="28"/>
        </w:rPr>
        <w:t xml:space="preserve"> видовой состав</w:t>
      </w:r>
      <w:r>
        <w:rPr>
          <w:rFonts w:eastAsia="Times New Roman"/>
          <w:szCs w:val="28"/>
          <w:lang w:val="kk-KZ"/>
        </w:rPr>
        <w:t>, динамику распространени</w:t>
      </w:r>
      <w:r>
        <w:rPr>
          <w:rFonts w:eastAsia="Times New Roman"/>
          <w:szCs w:val="28"/>
        </w:rPr>
        <w:t>я</w:t>
      </w:r>
      <w:r>
        <w:rPr>
          <w:rFonts w:eastAsia="Times New Roman"/>
          <w:szCs w:val="28"/>
          <w:lang w:val="kk-KZ"/>
        </w:rPr>
        <w:t xml:space="preserve"> и развития болезней</w:t>
      </w:r>
      <w:r>
        <w:rPr>
          <w:szCs w:val="28"/>
          <w:lang w:val="kk-KZ"/>
        </w:rPr>
        <w:t xml:space="preserve"> сои</w:t>
      </w:r>
      <w:r>
        <w:rPr>
          <w:szCs w:val="28"/>
        </w:rPr>
        <w:t xml:space="preserve"> </w:t>
      </w:r>
      <w:r>
        <w:rPr>
          <w:szCs w:val="28"/>
          <w:lang w:val="kk-KZ"/>
        </w:rPr>
        <w:t xml:space="preserve">в зависимости от </w:t>
      </w:r>
      <w:r w:rsidR="00A50C96">
        <w:rPr>
          <w:szCs w:val="28"/>
          <w:lang w:val="kk-KZ"/>
        </w:rPr>
        <w:t>изучаемых вариантов</w:t>
      </w:r>
      <w:r>
        <w:rPr>
          <w:rFonts w:eastAsia="Times New Roman"/>
          <w:szCs w:val="28"/>
          <w:lang w:val="kk-KZ"/>
        </w:rPr>
        <w:t xml:space="preserve">; </w:t>
      </w:r>
    </w:p>
    <w:p w14:paraId="4143F2A2" w14:textId="5459946A" w:rsidR="007B76D3" w:rsidRPr="00516571" w:rsidRDefault="007B76D3">
      <w:pPr>
        <w:tabs>
          <w:tab w:val="left" w:pos="284"/>
          <w:tab w:val="left" w:pos="709"/>
          <w:tab w:val="left" w:pos="993"/>
        </w:tabs>
        <w:spacing w:after="0" w:line="240" w:lineRule="auto"/>
        <w:jc w:val="both"/>
        <w:rPr>
          <w:iCs/>
          <w:szCs w:val="28"/>
          <w:lang w:val="kk-KZ"/>
        </w:rPr>
      </w:pPr>
      <w:r>
        <w:rPr>
          <w:rFonts w:eastAsia="Times New Roman"/>
          <w:szCs w:val="28"/>
          <w:lang w:val="kk-KZ"/>
        </w:rPr>
        <w:tab/>
      </w:r>
      <w:r>
        <w:rPr>
          <w:rFonts w:eastAsia="Times New Roman"/>
          <w:szCs w:val="28"/>
          <w:lang w:val="kk-KZ"/>
        </w:rPr>
        <w:tab/>
        <w:t>-</w:t>
      </w:r>
      <w:r w:rsidR="00CE4962">
        <w:rPr>
          <w:rFonts w:eastAsia="Times New Roman"/>
          <w:szCs w:val="28"/>
          <w:lang w:val="kk-KZ"/>
        </w:rPr>
        <w:t xml:space="preserve">провести </w:t>
      </w:r>
      <w:r w:rsidR="007F328D">
        <w:rPr>
          <w:rFonts w:eastAsia="Times New Roman"/>
          <w:szCs w:val="28"/>
          <w:lang w:val="kk-KZ"/>
        </w:rPr>
        <w:t xml:space="preserve">молекулярно </w:t>
      </w:r>
      <w:r>
        <w:rPr>
          <w:rFonts w:eastAsia="Times New Roman"/>
          <w:szCs w:val="28"/>
          <w:lang w:val="kk-KZ"/>
        </w:rPr>
        <w:t>г</w:t>
      </w:r>
      <w:r w:rsidRPr="007B76D3">
        <w:rPr>
          <w:rFonts w:eastAsia="Arial Unicode MS" w:cs="Arial Unicode MS"/>
          <w:bCs/>
          <w:szCs w:val="28"/>
        </w:rPr>
        <w:t>енетическ</w:t>
      </w:r>
      <w:r w:rsidR="00CE4962">
        <w:rPr>
          <w:rFonts w:eastAsia="Arial Unicode MS" w:cs="Arial Unicode MS"/>
          <w:bCs/>
          <w:szCs w:val="28"/>
          <w:lang w:val="kk-KZ"/>
        </w:rPr>
        <w:t>ую</w:t>
      </w:r>
      <w:r w:rsidRPr="007B76D3">
        <w:rPr>
          <w:rFonts w:eastAsia="Arial Unicode MS" w:cs="Arial Unicode MS"/>
          <w:bCs/>
          <w:szCs w:val="28"/>
        </w:rPr>
        <w:t xml:space="preserve"> идентификаци</w:t>
      </w:r>
      <w:r w:rsidR="00CE4962">
        <w:rPr>
          <w:rFonts w:eastAsia="Arial Unicode MS" w:cs="Arial Unicode MS"/>
          <w:bCs/>
          <w:szCs w:val="28"/>
          <w:lang w:val="kk-KZ"/>
        </w:rPr>
        <w:t>ю</w:t>
      </w:r>
      <w:r w:rsidRPr="007B76D3">
        <w:rPr>
          <w:rFonts w:eastAsia="Arial Unicode MS" w:cs="Arial Unicode MS"/>
          <w:bCs/>
          <w:szCs w:val="28"/>
        </w:rPr>
        <w:t xml:space="preserve"> </w:t>
      </w:r>
      <w:r w:rsidR="00516571">
        <w:rPr>
          <w:rFonts w:eastAsia="Arial Unicode MS" w:cs="Arial Unicode MS"/>
          <w:bCs/>
          <w:szCs w:val="28"/>
          <w:lang w:val="kk-KZ"/>
        </w:rPr>
        <w:t xml:space="preserve">повсеместно </w:t>
      </w:r>
      <w:r w:rsidR="005D35BC">
        <w:rPr>
          <w:rFonts w:eastAsia="Arial Unicode MS" w:cs="Arial Unicode MS"/>
          <w:bCs/>
          <w:szCs w:val="28"/>
          <w:lang w:val="kk-KZ"/>
        </w:rPr>
        <w:t>распространенных</w:t>
      </w:r>
      <w:r w:rsidR="007F328D">
        <w:rPr>
          <w:rFonts w:eastAsia="Arial Unicode MS" w:cs="Arial Unicode MS"/>
          <w:bCs/>
          <w:szCs w:val="28"/>
          <w:lang w:val="kk-KZ"/>
        </w:rPr>
        <w:t xml:space="preserve"> </w:t>
      </w:r>
      <w:r w:rsidR="008E6CE6">
        <w:rPr>
          <w:rFonts w:eastAsia="Arial Unicode MS" w:cs="Arial Unicode MS"/>
          <w:bCs/>
          <w:szCs w:val="28"/>
          <w:lang w:val="kk-KZ"/>
        </w:rPr>
        <w:t xml:space="preserve">грибных </w:t>
      </w:r>
      <w:r w:rsidR="007F328D">
        <w:rPr>
          <w:rFonts w:eastAsia="Arial Unicode MS" w:cs="Arial Unicode MS"/>
          <w:bCs/>
          <w:szCs w:val="28"/>
          <w:lang w:val="kk-KZ"/>
        </w:rPr>
        <w:t>болезней</w:t>
      </w:r>
      <w:r w:rsidRPr="007B76D3">
        <w:rPr>
          <w:rFonts w:eastAsia="Arial Unicode MS" w:cs="Arial Unicode MS"/>
          <w:bCs/>
          <w:szCs w:val="28"/>
        </w:rPr>
        <w:t xml:space="preserve"> </w:t>
      </w:r>
      <w:r w:rsidR="008E6CE6">
        <w:rPr>
          <w:rFonts w:eastAsia="Arial Unicode MS" w:cs="Arial Unicode MS"/>
          <w:bCs/>
          <w:szCs w:val="28"/>
        </w:rPr>
        <w:t xml:space="preserve">сои </w:t>
      </w:r>
      <w:r w:rsidRPr="007B76D3">
        <w:rPr>
          <w:rFonts w:eastAsia="Arial Unicode MS" w:cs="Arial Unicode MS"/>
          <w:bCs/>
          <w:szCs w:val="28"/>
        </w:rPr>
        <w:t xml:space="preserve">на основе анализа нуклеотидной последовательности </w:t>
      </w:r>
      <w:r w:rsidRPr="007B76D3">
        <w:rPr>
          <w:rFonts w:eastAsia="Arial Unicode MS" w:cs="Arial Unicode MS"/>
          <w:bCs/>
          <w:i/>
          <w:szCs w:val="28"/>
          <w:lang w:val="en-US"/>
        </w:rPr>
        <w:t>ITS</w:t>
      </w:r>
      <w:r w:rsidR="00516571">
        <w:rPr>
          <w:rFonts w:eastAsia="Arial Unicode MS" w:cs="Arial Unicode MS"/>
          <w:bCs/>
          <w:i/>
          <w:szCs w:val="28"/>
          <w:lang w:val="kk-KZ"/>
        </w:rPr>
        <w:t xml:space="preserve"> </w:t>
      </w:r>
      <w:r w:rsidR="00516571">
        <w:rPr>
          <w:rFonts w:eastAsia="Arial Unicode MS" w:cs="Arial Unicode MS"/>
          <w:bCs/>
          <w:iCs/>
          <w:szCs w:val="28"/>
          <w:lang w:val="kk-KZ"/>
        </w:rPr>
        <w:t xml:space="preserve">гена; </w:t>
      </w:r>
    </w:p>
    <w:p w14:paraId="40B1AD9A" w14:textId="13A5FF48" w:rsidR="00ED6D55" w:rsidRDefault="00A3170E">
      <w:pPr>
        <w:pStyle w:val="af3"/>
        <w:shd w:val="clear" w:color="auto" w:fill="FFFFFF"/>
        <w:spacing w:after="0" w:line="240" w:lineRule="auto"/>
        <w:ind w:firstLine="709"/>
        <w:jc w:val="both"/>
        <w:rPr>
          <w:sz w:val="28"/>
          <w:szCs w:val="28"/>
        </w:rPr>
      </w:pPr>
      <w:r>
        <w:rPr>
          <w:sz w:val="28"/>
          <w:szCs w:val="28"/>
        </w:rPr>
        <w:t>-</w:t>
      </w:r>
      <w:r>
        <w:rPr>
          <w:sz w:val="28"/>
          <w:szCs w:val="28"/>
          <w:lang w:val="kk-KZ"/>
        </w:rPr>
        <w:t>определить</w:t>
      </w:r>
      <w:r>
        <w:rPr>
          <w:sz w:val="28"/>
          <w:szCs w:val="28"/>
        </w:rPr>
        <w:t xml:space="preserve"> устойчивость различных сортов сои к </w:t>
      </w:r>
      <w:r w:rsidR="00C75143">
        <w:rPr>
          <w:sz w:val="28"/>
          <w:szCs w:val="28"/>
          <w:lang w:val="kk-KZ"/>
        </w:rPr>
        <w:t>возбудителям корневой гнили</w:t>
      </w:r>
      <w:r w:rsidR="00DD5AAF">
        <w:rPr>
          <w:sz w:val="28"/>
          <w:szCs w:val="28"/>
          <w:lang w:val="kk-KZ"/>
        </w:rPr>
        <w:t xml:space="preserve"> сои</w:t>
      </w:r>
      <w:r>
        <w:rPr>
          <w:sz w:val="28"/>
          <w:szCs w:val="28"/>
        </w:rPr>
        <w:t>;</w:t>
      </w:r>
    </w:p>
    <w:p w14:paraId="40B1AD9B" w14:textId="092FE50C" w:rsidR="00ED6D55" w:rsidRDefault="00A3170E">
      <w:pPr>
        <w:pStyle w:val="af3"/>
        <w:shd w:val="clear" w:color="auto" w:fill="FFFFFF"/>
        <w:spacing w:after="0" w:line="240" w:lineRule="auto"/>
        <w:ind w:firstLine="709"/>
        <w:jc w:val="both"/>
        <w:rPr>
          <w:sz w:val="28"/>
          <w:szCs w:val="28"/>
        </w:rPr>
      </w:pPr>
      <w:r>
        <w:rPr>
          <w:sz w:val="28"/>
          <w:szCs w:val="28"/>
          <w:lang w:val="kk-KZ"/>
        </w:rPr>
        <w:t>-</w:t>
      </w:r>
      <w:r w:rsidR="009D04A5">
        <w:rPr>
          <w:sz w:val="28"/>
          <w:szCs w:val="28"/>
          <w:lang w:val="kk-KZ"/>
        </w:rPr>
        <w:t xml:space="preserve">определить влияние </w:t>
      </w:r>
      <w:r w:rsidR="007C1F61">
        <w:rPr>
          <w:sz w:val="28"/>
          <w:szCs w:val="28"/>
          <w:lang w:val="kk-KZ"/>
        </w:rPr>
        <w:t>погодных условий и изучаемых</w:t>
      </w:r>
      <w:r w:rsidR="00E85D37">
        <w:rPr>
          <w:sz w:val="28"/>
          <w:szCs w:val="28"/>
          <w:lang w:val="kk-KZ"/>
        </w:rPr>
        <w:t xml:space="preserve"> вариантов на фенологи</w:t>
      </w:r>
      <w:r w:rsidR="00FC0EB0">
        <w:rPr>
          <w:sz w:val="28"/>
          <w:szCs w:val="28"/>
          <w:lang w:val="kk-KZ"/>
        </w:rPr>
        <w:t>ю</w:t>
      </w:r>
      <w:r w:rsidR="008A2E2A">
        <w:rPr>
          <w:sz w:val="28"/>
          <w:szCs w:val="28"/>
          <w:lang w:val="kk-KZ"/>
        </w:rPr>
        <w:t xml:space="preserve"> сои </w:t>
      </w:r>
      <w:r w:rsidR="00E85D37">
        <w:rPr>
          <w:sz w:val="28"/>
          <w:szCs w:val="28"/>
          <w:lang w:val="kk-KZ"/>
        </w:rPr>
        <w:t xml:space="preserve"> </w:t>
      </w:r>
      <w:r w:rsidR="00A44B81">
        <w:rPr>
          <w:sz w:val="28"/>
          <w:szCs w:val="28"/>
          <w:lang w:val="kk-KZ"/>
        </w:rPr>
        <w:t xml:space="preserve">и </w:t>
      </w:r>
      <w:r w:rsidR="00F223DB">
        <w:rPr>
          <w:sz w:val="28"/>
          <w:szCs w:val="28"/>
          <w:lang w:val="kk-KZ"/>
        </w:rPr>
        <w:t xml:space="preserve">на </w:t>
      </w:r>
      <w:r w:rsidR="003239B7">
        <w:rPr>
          <w:sz w:val="28"/>
          <w:szCs w:val="28"/>
          <w:lang w:val="kk-KZ"/>
        </w:rPr>
        <w:t xml:space="preserve">полевую всхожесть и </w:t>
      </w:r>
      <w:r w:rsidR="00B1233F">
        <w:rPr>
          <w:sz w:val="28"/>
          <w:szCs w:val="28"/>
          <w:lang w:val="kk-KZ"/>
        </w:rPr>
        <w:t>выживаемость</w:t>
      </w:r>
      <w:r w:rsidR="003239B7">
        <w:rPr>
          <w:sz w:val="28"/>
          <w:szCs w:val="28"/>
          <w:lang w:val="kk-KZ"/>
        </w:rPr>
        <w:t xml:space="preserve"> </w:t>
      </w:r>
      <w:r w:rsidR="00FC0EB0">
        <w:rPr>
          <w:sz w:val="28"/>
          <w:szCs w:val="28"/>
          <w:lang w:val="kk-KZ"/>
        </w:rPr>
        <w:t>растений</w:t>
      </w:r>
      <w:r w:rsidR="003239B7">
        <w:rPr>
          <w:sz w:val="28"/>
          <w:szCs w:val="28"/>
          <w:lang w:val="kk-KZ"/>
        </w:rPr>
        <w:t xml:space="preserve">; </w:t>
      </w:r>
    </w:p>
    <w:p w14:paraId="40B1AD9C" w14:textId="75403908" w:rsidR="00ED6D55" w:rsidRDefault="00A3170E">
      <w:pPr>
        <w:tabs>
          <w:tab w:val="left" w:pos="284"/>
          <w:tab w:val="left" w:pos="709"/>
          <w:tab w:val="left" w:pos="993"/>
        </w:tabs>
        <w:spacing w:after="0" w:line="240" w:lineRule="auto"/>
        <w:jc w:val="both"/>
        <w:rPr>
          <w:szCs w:val="28"/>
        </w:rPr>
      </w:pPr>
      <w:r>
        <w:rPr>
          <w:szCs w:val="28"/>
          <w:lang w:val="kk-KZ"/>
        </w:rPr>
        <w:tab/>
      </w:r>
      <w:r>
        <w:rPr>
          <w:szCs w:val="28"/>
          <w:lang w:val="kk-KZ"/>
        </w:rPr>
        <w:tab/>
        <w:t xml:space="preserve">- </w:t>
      </w:r>
      <w:r>
        <w:rPr>
          <w:rFonts w:eastAsia="Times New Roman"/>
          <w:szCs w:val="28"/>
        </w:rPr>
        <w:t xml:space="preserve">изучить формирование элементов структуры урожая и </w:t>
      </w:r>
      <w:r>
        <w:rPr>
          <w:szCs w:val="28"/>
          <w:lang w:val="kk-KZ"/>
        </w:rPr>
        <w:t xml:space="preserve">качества семян </w:t>
      </w:r>
      <w:r w:rsidR="00A63B72">
        <w:rPr>
          <w:szCs w:val="28"/>
          <w:lang w:val="kk-KZ"/>
        </w:rPr>
        <w:t xml:space="preserve">сортов </w:t>
      </w:r>
      <w:r>
        <w:rPr>
          <w:szCs w:val="28"/>
          <w:lang w:val="kk-KZ"/>
        </w:rPr>
        <w:t>сои</w:t>
      </w:r>
      <w:r>
        <w:rPr>
          <w:szCs w:val="28"/>
        </w:rPr>
        <w:t xml:space="preserve"> </w:t>
      </w:r>
      <w:r>
        <w:rPr>
          <w:szCs w:val="28"/>
          <w:lang w:val="kk-KZ"/>
        </w:rPr>
        <w:t>(</w:t>
      </w:r>
      <w:r>
        <w:rPr>
          <w:szCs w:val="28"/>
        </w:rPr>
        <w:t>содержание белка и масла</w:t>
      </w:r>
      <w:r>
        <w:rPr>
          <w:szCs w:val="28"/>
          <w:lang w:val="kk-KZ"/>
        </w:rPr>
        <w:t xml:space="preserve">) </w:t>
      </w:r>
      <w:r>
        <w:rPr>
          <w:rFonts w:eastAsia="Times New Roman"/>
          <w:szCs w:val="28"/>
        </w:rPr>
        <w:t xml:space="preserve">в зависимости от </w:t>
      </w:r>
      <w:r>
        <w:rPr>
          <w:szCs w:val="28"/>
          <w:lang w:val="kk-KZ"/>
        </w:rPr>
        <w:t xml:space="preserve">сроков посева и средств защиты от болезней; </w:t>
      </w:r>
    </w:p>
    <w:p w14:paraId="40B1AD9D" w14:textId="77777777" w:rsidR="00ED6D55" w:rsidRDefault="00A3170E">
      <w:pPr>
        <w:tabs>
          <w:tab w:val="left" w:pos="284"/>
          <w:tab w:val="left" w:pos="709"/>
          <w:tab w:val="left" w:pos="993"/>
        </w:tabs>
        <w:spacing w:after="0" w:line="240" w:lineRule="auto"/>
        <w:jc w:val="both"/>
        <w:rPr>
          <w:szCs w:val="28"/>
          <w:lang w:val="kk-KZ"/>
        </w:rPr>
      </w:pPr>
      <w:r>
        <w:rPr>
          <w:szCs w:val="28"/>
          <w:lang w:val="kk-KZ"/>
        </w:rPr>
        <w:tab/>
      </w:r>
      <w:r>
        <w:rPr>
          <w:szCs w:val="28"/>
          <w:lang w:val="kk-KZ"/>
        </w:rPr>
        <w:tab/>
        <w:t>- рассчитать</w:t>
      </w:r>
      <w:r>
        <w:rPr>
          <w:szCs w:val="28"/>
        </w:rPr>
        <w:t xml:space="preserve"> экономическую эффективность </w:t>
      </w:r>
      <w:r>
        <w:rPr>
          <w:szCs w:val="28"/>
          <w:lang w:val="kk-KZ"/>
        </w:rPr>
        <w:t xml:space="preserve">изучаемых вариантов. </w:t>
      </w:r>
    </w:p>
    <w:p w14:paraId="40B1AD9E" w14:textId="1F5E5114" w:rsidR="00ED6D55" w:rsidRDefault="00A3170E">
      <w:pPr>
        <w:spacing w:after="0" w:line="240" w:lineRule="auto"/>
        <w:ind w:firstLine="720"/>
        <w:jc w:val="both"/>
        <w:rPr>
          <w:bCs/>
        </w:rPr>
      </w:pPr>
      <w:bookmarkStart w:id="9" w:name="_Hlk224303750"/>
      <w:bookmarkEnd w:id="8"/>
      <w:r>
        <w:rPr>
          <w:b/>
        </w:rPr>
        <w:t xml:space="preserve">Объекты исследования </w:t>
      </w:r>
      <w:r>
        <w:rPr>
          <w:bCs/>
        </w:rPr>
        <w:t xml:space="preserve">– три сорта сои: Ивушка, Эльдорадо, </w:t>
      </w:r>
      <w:r w:rsidR="00212DCC">
        <w:rPr>
          <w:bCs/>
        </w:rPr>
        <w:t xml:space="preserve">Бiрлiк КВ </w:t>
      </w:r>
      <w:r>
        <w:rPr>
          <w:bCs/>
        </w:rPr>
        <w:t>возделываемые в условиях лесостепной зоны Северного Казахстана.</w:t>
      </w:r>
    </w:p>
    <w:p w14:paraId="1FA06A56" w14:textId="77777777" w:rsidR="00A3062B" w:rsidRDefault="00A3062B">
      <w:pPr>
        <w:spacing w:after="0" w:line="240" w:lineRule="auto"/>
        <w:ind w:firstLine="720"/>
        <w:jc w:val="both"/>
        <w:rPr>
          <w:bCs/>
        </w:rPr>
      </w:pPr>
    </w:p>
    <w:bookmarkEnd w:id="9"/>
    <w:p w14:paraId="40B1AD9F" w14:textId="77777777" w:rsidR="00ED6D55" w:rsidRDefault="00A3170E">
      <w:pPr>
        <w:spacing w:after="0" w:line="240" w:lineRule="auto"/>
        <w:ind w:firstLine="720"/>
        <w:jc w:val="both"/>
        <w:rPr>
          <w:bCs/>
        </w:rPr>
      </w:pPr>
      <w:r>
        <w:rPr>
          <w:b/>
        </w:rPr>
        <w:t xml:space="preserve">Предмет исследования </w:t>
      </w:r>
      <w:r>
        <w:rPr>
          <w:bCs/>
        </w:rPr>
        <w:t>– влияние сроков посева, сортовых особенностей, химической защиты, биологических препаратов и стимуляторов роста на фитосанитарное состояние посевов, урожайность и качество семян сои.</w:t>
      </w:r>
    </w:p>
    <w:p w14:paraId="40B1ADA0" w14:textId="77777777" w:rsidR="00ED6D55" w:rsidRDefault="00A3170E">
      <w:pPr>
        <w:spacing w:after="0" w:line="240" w:lineRule="auto"/>
        <w:ind w:firstLine="720"/>
        <w:jc w:val="both"/>
        <w:rPr>
          <w:b/>
          <w:bCs/>
        </w:rPr>
      </w:pPr>
      <w:r>
        <w:rPr>
          <w:b/>
          <w:bCs/>
        </w:rPr>
        <w:t>Научная новизна исследования</w:t>
      </w:r>
    </w:p>
    <w:p w14:paraId="40B1ADA1" w14:textId="77777777" w:rsidR="00ED6D55" w:rsidRDefault="00A3170E">
      <w:pPr>
        <w:spacing w:after="0" w:line="240" w:lineRule="auto"/>
        <w:ind w:firstLine="720"/>
        <w:jc w:val="both"/>
        <w:rPr>
          <w:bCs/>
        </w:rPr>
      </w:pPr>
      <w:bookmarkStart w:id="10" w:name="_Hlk224301686"/>
      <w:r>
        <w:rPr>
          <w:bCs/>
        </w:rPr>
        <w:t>Впервые в условиях лесостепной зоны Северного Казахстана проведена комплексная оценка влияния сроков посева, сортовых особенностей и защитных мероприятий на фитосанитарное состояние, урожайность и качество семян сои.</w:t>
      </w:r>
    </w:p>
    <w:p w14:paraId="40B1ADA2" w14:textId="77777777" w:rsidR="00ED6D55" w:rsidRDefault="00A3170E">
      <w:pPr>
        <w:spacing w:after="0" w:line="240" w:lineRule="auto"/>
        <w:ind w:firstLine="720"/>
        <w:jc w:val="both"/>
        <w:rPr>
          <w:bCs/>
        </w:rPr>
      </w:pPr>
      <w:r>
        <w:rPr>
          <w:bCs/>
        </w:rPr>
        <w:t>Определены особенности развития грибных инфекций на сортах Бiрлiк, Ивушка, Эльдорадо в зависимости от сроков сева и применяемых методов защиты растений.</w:t>
      </w:r>
    </w:p>
    <w:p w14:paraId="40B1ADA3" w14:textId="77777777" w:rsidR="00ED6D55" w:rsidRDefault="00A3170E">
      <w:pPr>
        <w:spacing w:after="0" w:line="240" w:lineRule="auto"/>
        <w:ind w:firstLine="720"/>
        <w:jc w:val="both"/>
        <w:rPr>
          <w:bCs/>
        </w:rPr>
      </w:pPr>
      <w:r>
        <w:rPr>
          <w:bCs/>
        </w:rPr>
        <w:t>Дана сравнительная характеристика эффективности химической защиты, биологических препаратов и стимуляторов роста в снижении поражённости растений грибными инфекциями и их влияния на продуктивность культуры.</w:t>
      </w:r>
    </w:p>
    <w:p w14:paraId="40B1ADA4" w14:textId="77777777" w:rsidR="00ED6D55" w:rsidRDefault="00A3170E">
      <w:pPr>
        <w:spacing w:after="0" w:line="240" w:lineRule="auto"/>
        <w:ind w:firstLine="720"/>
        <w:jc w:val="both"/>
        <w:rPr>
          <w:bCs/>
        </w:rPr>
      </w:pPr>
      <w:r>
        <w:rPr>
          <w:bCs/>
        </w:rPr>
        <w:t>Полученные данные позволяют уточнить влияние агротехнических и защитных мероприятий на соевое растение в условиях региона, что создаёт научную основу для совершенствования системы защиты культуры и повышения её урожайности.</w:t>
      </w:r>
    </w:p>
    <w:p w14:paraId="40B1ADA5" w14:textId="77777777" w:rsidR="00ED6D55" w:rsidRDefault="00A3170E">
      <w:pPr>
        <w:spacing w:after="0" w:line="240" w:lineRule="auto"/>
        <w:ind w:firstLine="720"/>
        <w:jc w:val="both"/>
        <w:rPr>
          <w:b/>
          <w:bCs/>
          <w:lang w:val="kk-KZ"/>
        </w:rPr>
      </w:pPr>
      <w:bookmarkStart w:id="11" w:name="_Hlk224303007"/>
      <w:bookmarkEnd w:id="10"/>
      <w:r>
        <w:rPr>
          <w:b/>
          <w:bCs/>
        </w:rPr>
        <w:t>Основные положения, выносимые на защиту</w:t>
      </w:r>
    </w:p>
    <w:p w14:paraId="15C4A381" w14:textId="10BA6492" w:rsidR="00556678" w:rsidRPr="0043327E" w:rsidRDefault="0043327E">
      <w:pPr>
        <w:spacing w:after="0" w:line="240" w:lineRule="auto"/>
        <w:ind w:firstLine="720"/>
        <w:jc w:val="both"/>
        <w:rPr>
          <w:lang w:val="kk-KZ"/>
        </w:rPr>
      </w:pPr>
      <w:r>
        <w:rPr>
          <w:b/>
          <w:bCs/>
          <w:lang w:val="kk-KZ"/>
        </w:rPr>
        <w:t xml:space="preserve">- </w:t>
      </w:r>
      <w:r w:rsidR="00043511" w:rsidRPr="00043511">
        <w:rPr>
          <w:lang w:val="kk-KZ"/>
        </w:rPr>
        <w:t>Видовой состав</w:t>
      </w:r>
      <w:r w:rsidR="00043511">
        <w:rPr>
          <w:lang w:val="kk-KZ"/>
        </w:rPr>
        <w:t xml:space="preserve"> </w:t>
      </w:r>
      <w:r w:rsidR="0027326C">
        <w:rPr>
          <w:lang w:val="kk-KZ"/>
        </w:rPr>
        <w:t>болезней</w:t>
      </w:r>
      <w:r w:rsidR="00043511" w:rsidRPr="00043511">
        <w:rPr>
          <w:lang w:val="kk-KZ"/>
        </w:rPr>
        <w:t xml:space="preserve"> и</w:t>
      </w:r>
      <w:r w:rsidR="00043511">
        <w:rPr>
          <w:b/>
          <w:bCs/>
          <w:lang w:val="kk-KZ"/>
        </w:rPr>
        <w:t xml:space="preserve"> </w:t>
      </w:r>
      <w:r w:rsidR="0027326C" w:rsidRPr="0027326C">
        <w:rPr>
          <w:lang w:val="kk-KZ"/>
        </w:rPr>
        <w:t>молек</w:t>
      </w:r>
      <w:r w:rsidR="0027326C">
        <w:rPr>
          <w:lang w:val="kk-KZ"/>
        </w:rPr>
        <w:t>у</w:t>
      </w:r>
      <w:r w:rsidR="0027326C" w:rsidRPr="0027326C">
        <w:rPr>
          <w:lang w:val="kk-KZ"/>
        </w:rPr>
        <w:t xml:space="preserve">лярно </w:t>
      </w:r>
      <w:r w:rsidR="001520C0">
        <w:rPr>
          <w:lang w:val="kk-KZ"/>
        </w:rPr>
        <w:t xml:space="preserve">генетическая идентификация </w:t>
      </w:r>
      <w:r w:rsidR="00043511">
        <w:rPr>
          <w:lang w:val="kk-KZ"/>
        </w:rPr>
        <w:t>фитопатогенов основных болезней сои</w:t>
      </w:r>
      <w:r w:rsidR="007075AB">
        <w:rPr>
          <w:lang w:val="kk-KZ"/>
        </w:rPr>
        <w:t>;</w:t>
      </w:r>
      <w:r w:rsidR="00043511">
        <w:rPr>
          <w:lang w:val="kk-KZ"/>
        </w:rPr>
        <w:t xml:space="preserve"> </w:t>
      </w:r>
    </w:p>
    <w:p w14:paraId="5C99D44C" w14:textId="2BC43888" w:rsidR="00751A1E" w:rsidRDefault="00A3170E">
      <w:pPr>
        <w:spacing w:after="0" w:line="240" w:lineRule="auto"/>
        <w:ind w:firstLine="720"/>
        <w:jc w:val="both"/>
        <w:rPr>
          <w:bCs/>
          <w:lang w:val="kk-KZ"/>
        </w:rPr>
      </w:pPr>
      <w:r>
        <w:rPr>
          <w:bCs/>
        </w:rPr>
        <w:t xml:space="preserve">-Влияние сроков посева </w:t>
      </w:r>
      <w:r w:rsidR="00C27EBD">
        <w:rPr>
          <w:bCs/>
          <w:lang w:val="kk-KZ"/>
        </w:rPr>
        <w:t xml:space="preserve">и обработки семян </w:t>
      </w:r>
      <w:r>
        <w:rPr>
          <w:bCs/>
        </w:rPr>
        <w:t xml:space="preserve">на распространение </w:t>
      </w:r>
      <w:r w:rsidR="007075AB">
        <w:rPr>
          <w:bCs/>
          <w:lang w:val="kk-KZ"/>
        </w:rPr>
        <w:t xml:space="preserve">и развитие </w:t>
      </w:r>
      <w:r>
        <w:rPr>
          <w:bCs/>
        </w:rPr>
        <w:t>грибных инфекций</w:t>
      </w:r>
      <w:r w:rsidR="000E5A69">
        <w:rPr>
          <w:bCs/>
          <w:lang w:val="kk-KZ"/>
        </w:rPr>
        <w:t xml:space="preserve"> </w:t>
      </w:r>
      <w:r w:rsidR="00ED24FD">
        <w:rPr>
          <w:bCs/>
          <w:lang w:val="kk-KZ"/>
        </w:rPr>
        <w:t xml:space="preserve">корневой гнили и болезней </w:t>
      </w:r>
      <w:r w:rsidR="00751A1E">
        <w:rPr>
          <w:bCs/>
          <w:lang w:val="kk-KZ"/>
        </w:rPr>
        <w:t xml:space="preserve">по </w:t>
      </w:r>
      <w:r w:rsidR="00737BCE">
        <w:rPr>
          <w:bCs/>
          <w:lang w:val="kk-KZ"/>
        </w:rPr>
        <w:t xml:space="preserve">фазам </w:t>
      </w:r>
      <w:r w:rsidR="00751A1E">
        <w:rPr>
          <w:bCs/>
          <w:lang w:val="kk-KZ"/>
        </w:rPr>
        <w:t>вегетации</w:t>
      </w:r>
      <w:r w:rsidR="00737BCE">
        <w:rPr>
          <w:bCs/>
          <w:lang w:val="kk-KZ"/>
        </w:rPr>
        <w:t xml:space="preserve"> культуры</w:t>
      </w:r>
      <w:r w:rsidR="00751A1E">
        <w:rPr>
          <w:bCs/>
          <w:lang w:val="kk-KZ"/>
        </w:rPr>
        <w:t>;</w:t>
      </w:r>
    </w:p>
    <w:p w14:paraId="40B1ADA6" w14:textId="2E802A7C" w:rsidR="00ED6D55" w:rsidRPr="005D073D" w:rsidRDefault="00751A1E">
      <w:pPr>
        <w:spacing w:after="0" w:line="240" w:lineRule="auto"/>
        <w:ind w:firstLine="720"/>
        <w:jc w:val="both"/>
        <w:rPr>
          <w:bCs/>
          <w:lang w:val="kk-KZ"/>
        </w:rPr>
      </w:pPr>
      <w:r>
        <w:rPr>
          <w:bCs/>
          <w:lang w:val="kk-KZ"/>
        </w:rPr>
        <w:t>-</w:t>
      </w:r>
      <w:r w:rsidR="00F10A2F">
        <w:rPr>
          <w:bCs/>
          <w:lang w:val="kk-KZ"/>
        </w:rPr>
        <w:t>Формирование у</w:t>
      </w:r>
      <w:r w:rsidR="00A3170E">
        <w:rPr>
          <w:bCs/>
        </w:rPr>
        <w:t>рожайност</w:t>
      </w:r>
      <w:r w:rsidR="00F10A2F">
        <w:rPr>
          <w:bCs/>
          <w:lang w:val="kk-KZ"/>
        </w:rPr>
        <w:t>и</w:t>
      </w:r>
      <w:r w:rsidR="00A3170E">
        <w:rPr>
          <w:bCs/>
        </w:rPr>
        <w:t xml:space="preserve"> и качество семян сои </w:t>
      </w:r>
      <w:r w:rsidR="00737BCE">
        <w:rPr>
          <w:szCs w:val="28"/>
          <w:lang w:val="kk-KZ"/>
        </w:rPr>
        <w:t>(</w:t>
      </w:r>
      <w:r w:rsidR="00737BCE">
        <w:rPr>
          <w:szCs w:val="28"/>
        </w:rPr>
        <w:t>содержание белка и масла</w:t>
      </w:r>
      <w:r w:rsidR="00737BCE">
        <w:rPr>
          <w:szCs w:val="28"/>
          <w:lang w:val="kk-KZ"/>
        </w:rPr>
        <w:t xml:space="preserve">) </w:t>
      </w:r>
      <w:r w:rsidR="00A3170E">
        <w:rPr>
          <w:bCs/>
        </w:rPr>
        <w:t>в условиях лесостепной зоны Северного Казахстана</w:t>
      </w:r>
      <w:r w:rsidR="005D073D">
        <w:rPr>
          <w:bCs/>
          <w:lang w:val="kk-KZ"/>
        </w:rPr>
        <w:t>;</w:t>
      </w:r>
      <w:r w:rsidR="00737BCE">
        <w:rPr>
          <w:bCs/>
          <w:lang w:val="kk-KZ"/>
        </w:rPr>
        <w:t xml:space="preserve"> </w:t>
      </w:r>
    </w:p>
    <w:p w14:paraId="40B1ADA9" w14:textId="77777777" w:rsidR="00ED6D55" w:rsidRDefault="00A3170E">
      <w:pPr>
        <w:spacing w:after="0" w:line="240" w:lineRule="auto"/>
        <w:ind w:firstLine="720"/>
        <w:jc w:val="both"/>
        <w:rPr>
          <w:bCs/>
        </w:rPr>
      </w:pPr>
      <w:r>
        <w:rPr>
          <w:bCs/>
        </w:rPr>
        <w:t>-Комплексная оценка взаимодействия сроков посева, сортовых особенностей и защитных мероприятий как факторов фитосанитарной оптимизации сои в условиях региона.</w:t>
      </w:r>
    </w:p>
    <w:bookmarkEnd w:id="11"/>
    <w:p w14:paraId="40B1ADAA" w14:textId="77777777" w:rsidR="00ED6D55" w:rsidRDefault="00A3170E">
      <w:pPr>
        <w:spacing w:after="0" w:line="240" w:lineRule="auto"/>
        <w:ind w:firstLine="720"/>
        <w:jc w:val="both"/>
        <w:rPr>
          <w:b/>
          <w:bCs/>
        </w:rPr>
      </w:pPr>
      <w:r>
        <w:rPr>
          <w:b/>
          <w:bCs/>
        </w:rPr>
        <w:t>Личный вклад автора</w:t>
      </w:r>
    </w:p>
    <w:p w14:paraId="40B1ADAB" w14:textId="77777777" w:rsidR="00ED6D55" w:rsidRDefault="00A3170E">
      <w:pPr>
        <w:spacing w:after="0" w:line="240" w:lineRule="auto"/>
        <w:ind w:firstLine="720"/>
        <w:jc w:val="both"/>
        <w:rPr>
          <w:bCs/>
        </w:rPr>
      </w:pPr>
      <w:r>
        <w:rPr>
          <w:bCs/>
        </w:rPr>
        <w:t>Автором самостоятельно проведены полевые и лабораторные исследования, включающие закладку опытов, фитосанитарный мониторинг посевов, анализ влияния сроков посева, сортовых особенностей и защитных мероприятий на распространение грибных инфекций, урожайность и качество семян сои.</w:t>
      </w:r>
    </w:p>
    <w:p w14:paraId="40B1ADAC" w14:textId="77777777" w:rsidR="00ED6D55" w:rsidRDefault="00A3170E">
      <w:pPr>
        <w:spacing w:after="0" w:line="240" w:lineRule="auto"/>
        <w:ind w:firstLine="720"/>
        <w:jc w:val="both"/>
        <w:rPr>
          <w:bCs/>
        </w:rPr>
      </w:pPr>
      <w:r>
        <w:rPr>
          <w:bCs/>
        </w:rPr>
        <w:t>Выполнена обработка и интерпретация полученных данных, проведён сравнительный анализ эффективности химической защиты, биопрепаратов и стимуляторов роста.</w:t>
      </w:r>
    </w:p>
    <w:p w14:paraId="40B1ADAD" w14:textId="77777777" w:rsidR="00ED6D55" w:rsidRDefault="00A3170E">
      <w:pPr>
        <w:spacing w:after="0" w:line="240" w:lineRule="auto"/>
        <w:ind w:firstLine="720"/>
        <w:jc w:val="both"/>
        <w:rPr>
          <w:bCs/>
        </w:rPr>
      </w:pPr>
      <w:r>
        <w:rPr>
          <w:bCs/>
        </w:rPr>
        <w:t>Сформулированы выводы по результатам исследования, предложены рекомендации по фитосанитарной оптимизации посевов сои в условиях лесостепной зоны Северного Казахстана.</w:t>
      </w:r>
    </w:p>
    <w:p w14:paraId="40B1ADAE" w14:textId="77777777" w:rsidR="00ED6D55" w:rsidRDefault="00A3170E">
      <w:pPr>
        <w:spacing w:after="0" w:line="240" w:lineRule="auto"/>
        <w:ind w:firstLine="720"/>
        <w:jc w:val="both"/>
        <w:rPr>
          <w:bCs/>
        </w:rPr>
      </w:pPr>
      <w:r>
        <w:rPr>
          <w:bCs/>
        </w:rPr>
        <w:t>Основные результаты исследования подготовлены к публикации совместно с соавторами.</w:t>
      </w:r>
    </w:p>
    <w:p w14:paraId="40B1ADAF" w14:textId="77777777" w:rsidR="00ED6D55" w:rsidRDefault="00A3170E">
      <w:pPr>
        <w:spacing w:after="0" w:line="240" w:lineRule="auto"/>
        <w:ind w:firstLine="720"/>
        <w:jc w:val="both"/>
        <w:rPr>
          <w:b/>
          <w:bCs/>
        </w:rPr>
      </w:pPr>
      <w:r>
        <w:rPr>
          <w:b/>
          <w:bCs/>
        </w:rPr>
        <w:t>Практическое значение полученных результатов</w:t>
      </w:r>
    </w:p>
    <w:p w14:paraId="40B1ADB1" w14:textId="182EDF07" w:rsidR="00ED6D55" w:rsidRDefault="00A3170E" w:rsidP="00737BCE">
      <w:pPr>
        <w:spacing w:after="0" w:line="240" w:lineRule="auto"/>
        <w:ind w:firstLine="720"/>
        <w:jc w:val="both"/>
        <w:rPr>
          <w:bCs/>
        </w:rPr>
      </w:pPr>
      <w:r>
        <w:rPr>
          <w:bCs/>
        </w:rPr>
        <w:t>Результаты исследования могут быть использованы при разработке рекомендаций по фитосанитарной оптимизации возделывания сои в условиях лесостепной зоны Северного Казахстана. Полученные данные о влиянии сроков посева, сортовых особенностей и защитных мероприятий позволяют повысить эффективность системы защиты растений, снизить уровень поражённости посевов грибными инфекциями и минимизировать потери урожая.</w:t>
      </w:r>
      <w:r w:rsidR="00737BCE">
        <w:rPr>
          <w:bCs/>
          <w:lang w:val="kk-KZ"/>
        </w:rPr>
        <w:t xml:space="preserve"> </w:t>
      </w:r>
      <w:r>
        <w:rPr>
          <w:bCs/>
        </w:rPr>
        <w:t>Материалы исследования могут быть внедрены в сельскохозяйственное производство для повышения урожайности и качества семян сои, а также использоваться в образовательном процессе при подготовке специалистов в области агрономии и защиты растений.</w:t>
      </w:r>
    </w:p>
    <w:p w14:paraId="31D61046" w14:textId="718BE9AA" w:rsidR="00430C2B" w:rsidRDefault="00A3170E" w:rsidP="00FA2C50">
      <w:pPr>
        <w:spacing w:after="0" w:line="240" w:lineRule="auto"/>
        <w:ind w:firstLine="720"/>
        <w:jc w:val="both"/>
      </w:pPr>
      <w:bookmarkStart w:id="12" w:name="_Hlk224304529"/>
      <w:r>
        <w:rPr>
          <w:b/>
        </w:rPr>
        <w:t>Связь данной работы с другими научно-исследовательскими работами</w:t>
      </w:r>
    </w:p>
    <w:p w14:paraId="31F1EFA7" w14:textId="275E8DE4" w:rsidR="00E4138C" w:rsidRPr="000553EE" w:rsidRDefault="00125946" w:rsidP="00E4138C">
      <w:pPr>
        <w:spacing w:after="0" w:line="240" w:lineRule="auto"/>
        <w:ind w:firstLine="720"/>
        <w:jc w:val="both"/>
        <w:rPr>
          <w:sz w:val="24"/>
          <w:szCs w:val="24"/>
          <w:lang w:val="kk-KZ" w:eastAsia="ru-RU"/>
        </w:rPr>
      </w:pPr>
      <w:r w:rsidRPr="00125946">
        <w:rPr>
          <w:szCs w:val="28"/>
        </w:rPr>
        <w:t xml:space="preserve">Представленная диссертационная работа </w:t>
      </w:r>
      <w:r w:rsidR="00D85E02">
        <w:rPr>
          <w:szCs w:val="28"/>
          <w:lang w:val="kk-KZ"/>
        </w:rPr>
        <w:t xml:space="preserve">выполнена в рамках следующих </w:t>
      </w:r>
      <w:r w:rsidR="00D85E02" w:rsidRPr="00D85E02">
        <w:rPr>
          <w:bCs/>
        </w:rPr>
        <w:t>научно-исследовательскими работ</w:t>
      </w:r>
      <w:r w:rsidR="00D85E02">
        <w:rPr>
          <w:bCs/>
          <w:lang w:val="kk-KZ"/>
        </w:rPr>
        <w:t xml:space="preserve">: </w:t>
      </w:r>
      <w:r w:rsidRPr="00D85E02">
        <w:rPr>
          <w:bCs/>
          <w:szCs w:val="28"/>
        </w:rPr>
        <w:t>в</w:t>
      </w:r>
      <w:r w:rsidRPr="00125946">
        <w:rPr>
          <w:szCs w:val="28"/>
        </w:rPr>
        <w:t xml:space="preserve"> 20</w:t>
      </w:r>
      <w:r w:rsidR="00FA2C50">
        <w:rPr>
          <w:szCs w:val="28"/>
        </w:rPr>
        <w:t>21</w:t>
      </w:r>
      <w:r w:rsidRPr="00125946">
        <w:rPr>
          <w:szCs w:val="28"/>
        </w:rPr>
        <w:t>-20</w:t>
      </w:r>
      <w:r w:rsidR="00FA2C50">
        <w:rPr>
          <w:szCs w:val="28"/>
        </w:rPr>
        <w:t>23</w:t>
      </w:r>
      <w:r w:rsidRPr="00125946">
        <w:rPr>
          <w:szCs w:val="28"/>
        </w:rPr>
        <w:t xml:space="preserve"> г</w:t>
      </w:r>
      <w:r w:rsidR="00E4138C">
        <w:rPr>
          <w:szCs w:val="28"/>
          <w:lang w:val="kk-KZ"/>
        </w:rPr>
        <w:t>оды</w:t>
      </w:r>
      <w:r w:rsidRPr="00125946">
        <w:rPr>
          <w:szCs w:val="28"/>
        </w:rPr>
        <w:t xml:space="preserve"> в рамках реализации</w:t>
      </w:r>
      <w:r w:rsidR="00FA2C50">
        <w:t xml:space="preserve"> хозяйственного договора №7Х/20</w:t>
      </w:r>
      <w:r w:rsidR="00FA2C50">
        <w:rPr>
          <w:sz w:val="24"/>
          <w:szCs w:val="24"/>
          <w:lang w:eastAsia="ru-RU"/>
        </w:rPr>
        <w:t xml:space="preserve"> </w:t>
      </w:r>
      <w:r w:rsidRPr="00125946">
        <w:rPr>
          <w:bCs/>
        </w:rPr>
        <w:t>«Разработка и внедрение фитосанитарной технологии возделывания масличных и зернобобовых культур в условиях ТОО «Каменка и Д» Сандыктауского района, Акмолинской области»</w:t>
      </w:r>
      <w:r w:rsidR="00FA2C50">
        <w:rPr>
          <w:bCs/>
        </w:rPr>
        <w:t xml:space="preserve"> заключенный между Казахским Агротехническим университетом имени С</w:t>
      </w:r>
      <w:r w:rsidR="00FA2C50">
        <w:rPr>
          <w:bCs/>
          <w:lang w:val="kk-KZ"/>
        </w:rPr>
        <w:t>.</w:t>
      </w:r>
      <w:r w:rsidR="00FA2C50">
        <w:rPr>
          <w:bCs/>
        </w:rPr>
        <w:t xml:space="preserve">Сейфуллина и ТОО </w:t>
      </w:r>
      <w:r w:rsidR="00FA2C50">
        <w:rPr>
          <w:bCs/>
          <w:lang w:val="kk-KZ"/>
        </w:rPr>
        <w:t>«Каменка и Д»</w:t>
      </w:r>
      <w:r w:rsidR="006027EB">
        <w:rPr>
          <w:bCs/>
          <w:lang w:val="kk-KZ"/>
        </w:rPr>
        <w:t>, где согласно рабочей программы закладывался полевой опыт по вариантам исследований, проведены фенологические наблюдени</w:t>
      </w:r>
      <w:r w:rsidR="000424EB">
        <w:rPr>
          <w:bCs/>
          <w:lang w:val="kk-KZ"/>
        </w:rPr>
        <w:t>я</w:t>
      </w:r>
      <w:r w:rsidR="006027EB">
        <w:rPr>
          <w:bCs/>
          <w:lang w:val="kk-KZ"/>
        </w:rPr>
        <w:t xml:space="preserve"> за ростом и развитием растений, проведены фитосанитарный мониторинг за развитием и распространением болезней, определены структура урожая сортов сои</w:t>
      </w:r>
      <w:r w:rsidR="00D85E02">
        <w:rPr>
          <w:bCs/>
          <w:lang w:val="kk-KZ"/>
        </w:rPr>
        <w:t>;</w:t>
      </w:r>
      <w:r w:rsidR="005A6D66">
        <w:rPr>
          <w:bCs/>
          <w:lang w:val="kk-KZ"/>
        </w:rPr>
        <w:t xml:space="preserve"> </w:t>
      </w:r>
      <w:r w:rsidR="006027EB">
        <w:rPr>
          <w:bCs/>
          <w:lang w:val="kk-KZ"/>
        </w:rPr>
        <w:t xml:space="preserve">в 2024 и 2025 годы исследования </w:t>
      </w:r>
      <w:r w:rsidR="00D85E02">
        <w:rPr>
          <w:bCs/>
          <w:lang w:val="kk-KZ"/>
        </w:rPr>
        <w:t xml:space="preserve">были продолжены </w:t>
      </w:r>
      <w:r w:rsidR="00D85E02">
        <w:rPr>
          <w:bCs/>
        </w:rPr>
        <w:t>в рамках государственной программы Министерства сельского хозяйства Республики Казахстан BR22885719 «Разработать и внедрить устойчивые системы земледелия для рентабельного производства сельскохозяйственной продукции в условиях изменяющегося климата для различных почвенно-климатических зон Казахстана»</w:t>
      </w:r>
      <w:r w:rsidR="00D85E02">
        <w:rPr>
          <w:bCs/>
          <w:lang w:val="kk-KZ"/>
        </w:rPr>
        <w:t xml:space="preserve"> (н</w:t>
      </w:r>
      <w:r w:rsidR="00D85E02">
        <w:rPr>
          <w:szCs w:val="28"/>
        </w:rPr>
        <w:t>омер госрегистрации №</w:t>
      </w:r>
      <w:r w:rsidR="00D85E02">
        <w:rPr>
          <w:szCs w:val="28"/>
          <w:lang w:val="kk-KZ"/>
        </w:rPr>
        <w:t xml:space="preserve"> </w:t>
      </w:r>
      <w:r w:rsidR="00D85E02">
        <w:t>0124РК01094</w:t>
      </w:r>
      <w:r w:rsidR="00D85E02">
        <w:rPr>
          <w:lang w:val="kk-KZ"/>
        </w:rPr>
        <w:t>), где согласно задачам исследований были</w:t>
      </w:r>
      <w:r w:rsidR="006027EB">
        <w:rPr>
          <w:bCs/>
          <w:lang w:val="kk-KZ"/>
        </w:rPr>
        <w:t xml:space="preserve"> </w:t>
      </w:r>
      <w:r w:rsidR="000424EB">
        <w:rPr>
          <w:bCs/>
          <w:lang w:val="kk-KZ"/>
        </w:rPr>
        <w:t>проведе</w:t>
      </w:r>
      <w:r w:rsidR="00D85E02">
        <w:rPr>
          <w:bCs/>
          <w:lang w:val="kk-KZ"/>
        </w:rPr>
        <w:t>ны</w:t>
      </w:r>
      <w:r w:rsidR="000424EB">
        <w:rPr>
          <w:bCs/>
          <w:lang w:val="kk-KZ"/>
        </w:rPr>
        <w:t xml:space="preserve"> </w:t>
      </w:r>
      <w:r w:rsidR="006027EB">
        <w:rPr>
          <w:bCs/>
          <w:lang w:val="kk-KZ"/>
        </w:rPr>
        <w:t>идентификаци</w:t>
      </w:r>
      <w:r w:rsidR="00D85E02">
        <w:rPr>
          <w:bCs/>
          <w:lang w:val="kk-KZ"/>
        </w:rPr>
        <w:t>я</w:t>
      </w:r>
      <w:r w:rsidR="006027EB">
        <w:rPr>
          <w:bCs/>
          <w:lang w:val="kk-KZ"/>
        </w:rPr>
        <w:t xml:space="preserve"> фитопатогенов основных болезней</w:t>
      </w:r>
      <w:r w:rsidR="000424EB">
        <w:rPr>
          <w:bCs/>
          <w:lang w:val="kk-KZ"/>
        </w:rPr>
        <w:t>,</w:t>
      </w:r>
      <w:r w:rsidR="006027EB">
        <w:rPr>
          <w:bCs/>
          <w:lang w:val="kk-KZ"/>
        </w:rPr>
        <w:t xml:space="preserve"> определен</w:t>
      </w:r>
      <w:r w:rsidR="00D85E02">
        <w:rPr>
          <w:bCs/>
          <w:lang w:val="kk-KZ"/>
        </w:rPr>
        <w:t>ы</w:t>
      </w:r>
      <w:r w:rsidR="006027EB">
        <w:rPr>
          <w:bCs/>
          <w:lang w:val="kk-KZ"/>
        </w:rPr>
        <w:t xml:space="preserve"> качественны</w:t>
      </w:r>
      <w:r w:rsidR="00D85E02">
        <w:rPr>
          <w:bCs/>
          <w:lang w:val="kk-KZ"/>
        </w:rPr>
        <w:t>е</w:t>
      </w:r>
      <w:r w:rsidR="006027EB">
        <w:rPr>
          <w:bCs/>
          <w:lang w:val="kk-KZ"/>
        </w:rPr>
        <w:t xml:space="preserve"> показател</w:t>
      </w:r>
      <w:r w:rsidR="00D85E02">
        <w:rPr>
          <w:bCs/>
          <w:lang w:val="kk-KZ"/>
        </w:rPr>
        <w:t>и</w:t>
      </w:r>
      <w:r w:rsidR="006027EB">
        <w:rPr>
          <w:bCs/>
          <w:lang w:val="kk-KZ"/>
        </w:rPr>
        <w:t xml:space="preserve"> семян </w:t>
      </w:r>
      <w:r w:rsidR="000553EE">
        <w:rPr>
          <w:bCs/>
          <w:lang w:val="kk-KZ"/>
        </w:rPr>
        <w:t xml:space="preserve">сортов </w:t>
      </w:r>
      <w:r w:rsidR="006027EB">
        <w:rPr>
          <w:bCs/>
          <w:lang w:val="kk-KZ"/>
        </w:rPr>
        <w:t xml:space="preserve">сои </w:t>
      </w:r>
      <w:r w:rsidR="000424EB">
        <w:rPr>
          <w:bCs/>
          <w:lang w:val="kk-KZ"/>
        </w:rPr>
        <w:t xml:space="preserve">и </w:t>
      </w:r>
      <w:r w:rsidR="000553EE">
        <w:rPr>
          <w:bCs/>
          <w:lang w:val="kk-KZ"/>
        </w:rPr>
        <w:t>произведен</w:t>
      </w:r>
      <w:r w:rsidR="008B3917">
        <w:rPr>
          <w:bCs/>
          <w:lang w:val="kk-KZ"/>
        </w:rPr>
        <w:t xml:space="preserve"> расчет</w:t>
      </w:r>
      <w:r w:rsidR="000424EB">
        <w:rPr>
          <w:bCs/>
          <w:lang w:val="kk-KZ"/>
        </w:rPr>
        <w:t xml:space="preserve"> экономической эффективности</w:t>
      </w:r>
      <w:r w:rsidR="000553EE">
        <w:rPr>
          <w:bCs/>
          <w:lang w:val="kk-KZ"/>
        </w:rPr>
        <w:t xml:space="preserve">, подготовлены и опубликованы статьи в журналах входящих в перечень КОКСОН МОН РК и в международном журнале входящий в базу цитирования </w:t>
      </w:r>
      <w:r w:rsidR="000553EE">
        <w:rPr>
          <w:bCs/>
          <w:lang w:val="en-US"/>
        </w:rPr>
        <w:t>Scopus</w:t>
      </w:r>
      <w:r w:rsidR="000553EE">
        <w:rPr>
          <w:bCs/>
          <w:lang w:val="kk-KZ"/>
        </w:rPr>
        <w:t>.</w:t>
      </w:r>
    </w:p>
    <w:bookmarkEnd w:id="12"/>
    <w:p w14:paraId="40B1ADB3" w14:textId="69F458C6" w:rsidR="00ED6D55" w:rsidRDefault="00A3170E">
      <w:pPr>
        <w:spacing w:after="0" w:line="240" w:lineRule="auto"/>
        <w:ind w:firstLine="720"/>
        <w:jc w:val="both"/>
        <w:rPr>
          <w:bCs/>
        </w:rPr>
      </w:pPr>
      <w:r>
        <w:rPr>
          <w:b/>
        </w:rPr>
        <w:t>Внедрение результатов исследований</w:t>
      </w:r>
    </w:p>
    <w:p w14:paraId="40B1ADB4" w14:textId="2D332A75" w:rsidR="00ED6D55" w:rsidRDefault="00A3170E">
      <w:pPr>
        <w:spacing w:after="0" w:line="240" w:lineRule="auto"/>
        <w:ind w:firstLine="720"/>
        <w:jc w:val="both"/>
      </w:pPr>
      <w:r>
        <w:t xml:space="preserve">Результаты исследований внедрены в производственную практику. По итогам проведённых опытов был оформлен Акт внедрения в хозяйстве ТОО «Каменка </w:t>
      </w:r>
      <w:r w:rsidR="001B4F5D">
        <w:rPr>
          <w:lang w:val="kk-KZ"/>
        </w:rPr>
        <w:t xml:space="preserve">и </w:t>
      </w:r>
      <w:r>
        <w:t xml:space="preserve">Д», на базе которого выполнялись </w:t>
      </w:r>
      <w:r w:rsidR="000553EE">
        <w:rPr>
          <w:lang w:val="kk-KZ"/>
        </w:rPr>
        <w:t xml:space="preserve">полевые </w:t>
      </w:r>
      <w:r>
        <w:t>исследования. Полученные данные используются при разработке и корректировке технологических приёмов возделывания сои в условиях лесостепной зоны Северного Казахстана.</w:t>
      </w:r>
    </w:p>
    <w:p w14:paraId="40B1ADB5" w14:textId="77777777" w:rsidR="00ED6D55" w:rsidRDefault="00A3170E">
      <w:pPr>
        <w:spacing w:after="0" w:line="240" w:lineRule="auto"/>
        <w:ind w:firstLine="720"/>
        <w:jc w:val="both"/>
        <w:rPr>
          <w:b/>
        </w:rPr>
      </w:pPr>
      <w:r>
        <w:rPr>
          <w:b/>
        </w:rPr>
        <w:t>Апробация работы</w:t>
      </w:r>
    </w:p>
    <w:p w14:paraId="40B1ADB7" w14:textId="1F86FDBA" w:rsidR="00ED6D55" w:rsidRDefault="00503201">
      <w:pPr>
        <w:spacing w:after="0" w:line="240" w:lineRule="auto"/>
        <w:ind w:firstLine="720"/>
        <w:jc w:val="both"/>
        <w:rPr>
          <w:bCs/>
        </w:rPr>
      </w:pPr>
      <w:r>
        <w:rPr>
          <w:bCs/>
          <w:lang w:val="kk-KZ"/>
        </w:rPr>
        <w:t>Результаты</w:t>
      </w:r>
      <w:r w:rsidR="00A3170E">
        <w:rPr>
          <w:bCs/>
        </w:rPr>
        <w:t xml:space="preserve"> исследования были представлены и обсуждены на </w:t>
      </w:r>
      <w:r w:rsidRPr="0087558A">
        <w:rPr>
          <w:rFonts w:cs="Times New Roman"/>
          <w:szCs w:val="28"/>
        </w:rPr>
        <w:t>Международной научно-практической конференции «Cейфуллинские Чтения</w:t>
      </w:r>
      <w:r>
        <w:rPr>
          <w:rFonts w:cs="Times New Roman"/>
          <w:szCs w:val="28"/>
          <w:lang w:val="kk-KZ"/>
        </w:rPr>
        <w:t xml:space="preserve"> </w:t>
      </w:r>
      <w:r w:rsidR="00A721B1">
        <w:rPr>
          <w:rFonts w:cs="Times New Roman"/>
          <w:szCs w:val="28"/>
          <w:lang w:val="kk-KZ"/>
        </w:rPr>
        <w:t>-</w:t>
      </w:r>
      <w:r>
        <w:rPr>
          <w:rFonts w:cs="Times New Roman"/>
          <w:szCs w:val="28"/>
          <w:lang w:val="kk-KZ"/>
        </w:rPr>
        <w:t xml:space="preserve"> </w:t>
      </w:r>
      <w:r w:rsidRPr="0087558A">
        <w:rPr>
          <w:rFonts w:cs="Times New Roman"/>
          <w:szCs w:val="28"/>
        </w:rPr>
        <w:t>18</w:t>
      </w:r>
      <w:r>
        <w:rPr>
          <w:rFonts w:cs="Times New Roman"/>
          <w:szCs w:val="28"/>
          <w:lang w:val="kk-KZ"/>
        </w:rPr>
        <w:t>»</w:t>
      </w:r>
      <w:r w:rsidR="00A3170E">
        <w:rPr>
          <w:bCs/>
        </w:rPr>
        <w:t>, посвящённы</w:t>
      </w:r>
      <w:r w:rsidR="00A721B1">
        <w:rPr>
          <w:bCs/>
          <w:lang w:val="kk-KZ"/>
        </w:rPr>
        <w:t>й к</w:t>
      </w:r>
      <w:r w:rsidR="00A3170E">
        <w:rPr>
          <w:bCs/>
        </w:rPr>
        <w:t xml:space="preserve"> вопросам агротехнологий возделывания сельскохозяйственных культур</w:t>
      </w:r>
      <w:r w:rsidR="000B3B60">
        <w:rPr>
          <w:bCs/>
          <w:lang w:val="kk-KZ"/>
        </w:rPr>
        <w:t>, в том числе</w:t>
      </w:r>
      <w:r w:rsidR="000B3B60" w:rsidRPr="000B3B60">
        <w:rPr>
          <w:bCs/>
        </w:rPr>
        <w:t xml:space="preserve"> </w:t>
      </w:r>
      <w:r w:rsidR="000B3B60">
        <w:rPr>
          <w:bCs/>
        </w:rPr>
        <w:t>защиты растений</w:t>
      </w:r>
      <w:r w:rsidR="00A721B1">
        <w:rPr>
          <w:bCs/>
          <w:lang w:val="kk-KZ"/>
        </w:rPr>
        <w:t xml:space="preserve">, </w:t>
      </w:r>
      <w:r w:rsidR="00A3170E">
        <w:rPr>
          <w:bCs/>
        </w:rPr>
        <w:t>ежегодно заслушивались на кафедре «Биология, защита и карантин растений» Казахского агротехнического исследовательского университета им. Сакена Сейфуллина.</w:t>
      </w:r>
    </w:p>
    <w:p w14:paraId="40B1ADB9" w14:textId="77777777" w:rsidR="00ED6D55" w:rsidRDefault="00A3170E">
      <w:pPr>
        <w:spacing w:after="0" w:line="240" w:lineRule="auto"/>
        <w:ind w:firstLine="720"/>
        <w:jc w:val="both"/>
        <w:rPr>
          <w:b/>
          <w:bCs/>
        </w:rPr>
      </w:pPr>
      <w:r>
        <w:rPr>
          <w:b/>
          <w:bCs/>
        </w:rPr>
        <w:t>Публикации</w:t>
      </w:r>
    </w:p>
    <w:p w14:paraId="40B1ADBA" w14:textId="1A7C4D91" w:rsidR="00ED6D55" w:rsidRDefault="00A3170E">
      <w:pPr>
        <w:spacing w:after="0" w:line="240" w:lineRule="auto"/>
        <w:ind w:firstLine="720"/>
        <w:jc w:val="both"/>
        <w:rPr>
          <w:bCs/>
        </w:rPr>
      </w:pPr>
      <w:r>
        <w:rPr>
          <w:bCs/>
        </w:rPr>
        <w:t xml:space="preserve">По материалам диссертационной работы опубликовано </w:t>
      </w:r>
      <w:r w:rsidR="00CB52E3">
        <w:rPr>
          <w:bCs/>
          <w:lang w:val="kk-KZ"/>
        </w:rPr>
        <w:t>5</w:t>
      </w:r>
      <w:r>
        <w:rPr>
          <w:bCs/>
        </w:rPr>
        <w:t xml:space="preserve"> научных </w:t>
      </w:r>
      <w:r w:rsidR="003D2806">
        <w:rPr>
          <w:bCs/>
          <w:lang w:val="kk-KZ"/>
        </w:rPr>
        <w:t>трудов</w:t>
      </w:r>
      <w:r>
        <w:rPr>
          <w:bCs/>
        </w:rPr>
        <w:t>, в том числе:</w:t>
      </w:r>
    </w:p>
    <w:p w14:paraId="40B1ADBB" w14:textId="405429C5" w:rsidR="00ED6D55" w:rsidRPr="006B7F55" w:rsidRDefault="00A3170E" w:rsidP="006B7F55">
      <w:pPr>
        <w:spacing w:after="0" w:line="240" w:lineRule="auto"/>
        <w:ind w:firstLine="720"/>
        <w:jc w:val="both"/>
        <w:rPr>
          <w:bCs/>
          <w:lang w:val="kk-KZ"/>
        </w:rPr>
      </w:pPr>
      <w:r>
        <w:rPr>
          <w:bCs/>
        </w:rPr>
        <w:t>-</w:t>
      </w:r>
      <w:r w:rsidR="006B7F55">
        <w:rPr>
          <w:bCs/>
          <w:lang w:val="kk-KZ"/>
        </w:rPr>
        <w:t xml:space="preserve"> 1</w:t>
      </w:r>
      <w:r>
        <w:rPr>
          <w:bCs/>
        </w:rPr>
        <w:t xml:space="preserve"> публикаци</w:t>
      </w:r>
      <w:r w:rsidR="006B7F55">
        <w:rPr>
          <w:bCs/>
          <w:lang w:val="kk-KZ"/>
        </w:rPr>
        <w:t>я</w:t>
      </w:r>
      <w:r>
        <w:rPr>
          <w:bCs/>
        </w:rPr>
        <w:t xml:space="preserve"> в </w:t>
      </w:r>
      <w:r w:rsidR="006B7F55">
        <w:rPr>
          <w:bCs/>
          <w:lang w:val="kk-KZ"/>
        </w:rPr>
        <w:t xml:space="preserve">сборнике </w:t>
      </w:r>
      <w:r>
        <w:rPr>
          <w:bCs/>
        </w:rPr>
        <w:t>материал</w:t>
      </w:r>
      <w:r w:rsidR="006B7F55">
        <w:rPr>
          <w:bCs/>
          <w:lang w:val="kk-KZ"/>
        </w:rPr>
        <w:t>ов</w:t>
      </w:r>
      <w:r>
        <w:rPr>
          <w:bCs/>
        </w:rPr>
        <w:t xml:space="preserve"> международ</w:t>
      </w:r>
      <w:r w:rsidR="006B7F55">
        <w:rPr>
          <w:bCs/>
          <w:lang w:val="kk-KZ"/>
        </w:rPr>
        <w:t>ной</w:t>
      </w:r>
      <w:r>
        <w:rPr>
          <w:bCs/>
        </w:rPr>
        <w:t xml:space="preserve"> научно-практическ</w:t>
      </w:r>
      <w:r w:rsidR="006B7F55">
        <w:rPr>
          <w:bCs/>
          <w:lang w:val="kk-KZ"/>
        </w:rPr>
        <w:t xml:space="preserve">ой </w:t>
      </w:r>
      <w:r>
        <w:rPr>
          <w:bCs/>
        </w:rPr>
        <w:t>конференций</w:t>
      </w:r>
      <w:r w:rsidR="006B7F55">
        <w:rPr>
          <w:bCs/>
          <w:lang w:val="kk-KZ"/>
        </w:rPr>
        <w:t xml:space="preserve">: </w:t>
      </w:r>
      <w:r w:rsidR="006B7F55" w:rsidRPr="0087558A">
        <w:rPr>
          <w:rFonts w:cs="Times New Roman"/>
          <w:szCs w:val="28"/>
        </w:rPr>
        <w:t>Канапин Ч.Б., Мусынов К.М., Тлеппаева А.А. // Видовой состав возбудителей болезней сои в условиях лесостепной зоны Северного Казахстана // Матери</w:t>
      </w:r>
      <w:r w:rsidR="006B7F55">
        <w:rPr>
          <w:rFonts w:cs="Times New Roman"/>
          <w:szCs w:val="28"/>
        </w:rPr>
        <w:t>а</w:t>
      </w:r>
      <w:r w:rsidR="006B7F55" w:rsidRPr="0087558A">
        <w:rPr>
          <w:rFonts w:cs="Times New Roman"/>
          <w:szCs w:val="28"/>
        </w:rPr>
        <w:t>лы Международной научно-практической конференции «Cейфуллинские Чтения</w:t>
      </w:r>
      <w:r w:rsidR="006B7F55">
        <w:rPr>
          <w:rFonts w:cs="Times New Roman"/>
          <w:szCs w:val="28"/>
          <w:lang w:val="kk-KZ"/>
        </w:rPr>
        <w:t xml:space="preserve"> - </w:t>
      </w:r>
      <w:r w:rsidR="006B7F55" w:rsidRPr="0087558A">
        <w:rPr>
          <w:rFonts w:cs="Times New Roman"/>
          <w:szCs w:val="28"/>
        </w:rPr>
        <w:t>18(2): «Наука XXI века - эпоха трансформации»</w:t>
      </w:r>
      <w:r w:rsidR="006B7F55">
        <w:rPr>
          <w:rFonts w:cs="Times New Roman"/>
          <w:szCs w:val="28"/>
        </w:rPr>
        <w:t> </w:t>
      </w:r>
      <w:r w:rsidR="006B7F55" w:rsidRPr="0087558A">
        <w:rPr>
          <w:rFonts w:cs="Times New Roman"/>
          <w:szCs w:val="28"/>
        </w:rPr>
        <w:t>Астана</w:t>
      </w:r>
      <w:r w:rsidR="0025785F">
        <w:rPr>
          <w:rFonts w:cs="Times New Roman"/>
          <w:szCs w:val="28"/>
          <w:lang w:val="kk-KZ"/>
        </w:rPr>
        <w:t xml:space="preserve">, </w:t>
      </w:r>
      <w:r w:rsidR="006B7F55" w:rsidRPr="0087558A">
        <w:rPr>
          <w:rFonts w:cs="Times New Roman"/>
          <w:szCs w:val="28"/>
        </w:rPr>
        <w:t>2022</w:t>
      </w:r>
      <w:r w:rsidR="006B7F55">
        <w:rPr>
          <w:rFonts w:cs="Times New Roman"/>
          <w:szCs w:val="28"/>
          <w:lang w:val="kk-KZ"/>
        </w:rPr>
        <w:t>,</w:t>
      </w:r>
      <w:r w:rsidR="006B7F55">
        <w:rPr>
          <w:rFonts w:cs="Times New Roman"/>
          <w:szCs w:val="28"/>
        </w:rPr>
        <w:t> </w:t>
      </w:r>
      <w:r w:rsidR="0025785F">
        <w:rPr>
          <w:rFonts w:cs="Times New Roman"/>
          <w:szCs w:val="28"/>
          <w:lang w:val="kk-KZ"/>
        </w:rPr>
        <w:t xml:space="preserve">- </w:t>
      </w:r>
      <w:r w:rsidR="006B7F55" w:rsidRPr="0087558A">
        <w:rPr>
          <w:rFonts w:cs="Times New Roman"/>
          <w:szCs w:val="28"/>
        </w:rPr>
        <w:t>С.</w:t>
      </w:r>
      <w:r w:rsidR="006B7F55">
        <w:rPr>
          <w:rFonts w:cs="Times New Roman"/>
          <w:szCs w:val="28"/>
        </w:rPr>
        <w:t> </w:t>
      </w:r>
      <w:r w:rsidR="006B7F55" w:rsidRPr="0087558A">
        <w:rPr>
          <w:rFonts w:cs="Times New Roman"/>
          <w:szCs w:val="28"/>
        </w:rPr>
        <w:t>81</w:t>
      </w:r>
      <w:r w:rsidR="006B7F55">
        <w:rPr>
          <w:rFonts w:cs="Times New Roman"/>
          <w:szCs w:val="28"/>
          <w:lang w:val="kk-KZ"/>
        </w:rPr>
        <w:t>-</w:t>
      </w:r>
      <w:r w:rsidR="006B7F55" w:rsidRPr="0087558A">
        <w:rPr>
          <w:rFonts w:cs="Times New Roman"/>
          <w:szCs w:val="28"/>
        </w:rPr>
        <w:t>83</w:t>
      </w:r>
      <w:r w:rsidR="006B7F55">
        <w:rPr>
          <w:rFonts w:cs="Times New Roman"/>
          <w:szCs w:val="28"/>
          <w:lang w:val="kk-KZ"/>
        </w:rPr>
        <w:t>;</w:t>
      </w:r>
    </w:p>
    <w:p w14:paraId="481A3B8D" w14:textId="78A6DBCE" w:rsidR="00825559" w:rsidRPr="00825559" w:rsidRDefault="00A3170E" w:rsidP="00046729">
      <w:pPr>
        <w:spacing w:after="0"/>
        <w:ind w:firstLine="720"/>
        <w:jc w:val="both"/>
        <w:rPr>
          <w:rFonts w:cs="Times New Roman"/>
          <w:bCs/>
          <w:szCs w:val="28"/>
        </w:rPr>
      </w:pPr>
      <w:r w:rsidRPr="00825559">
        <w:rPr>
          <w:bCs/>
        </w:rPr>
        <w:t>-</w:t>
      </w:r>
      <w:r w:rsidR="006B7F55">
        <w:rPr>
          <w:bCs/>
          <w:lang w:val="kk-KZ"/>
        </w:rPr>
        <w:t xml:space="preserve"> 3</w:t>
      </w:r>
      <w:r w:rsidRPr="00825559">
        <w:rPr>
          <w:bCs/>
        </w:rPr>
        <w:t xml:space="preserve"> статьи в научных журналах, рекомендованных Комитетом по контролю в сфере образования и науки МОН РК</w:t>
      </w:r>
      <w:r w:rsidR="009503F6">
        <w:rPr>
          <w:bCs/>
          <w:lang w:val="kk-KZ"/>
        </w:rPr>
        <w:t>:</w:t>
      </w:r>
      <w:r w:rsidR="00825559" w:rsidRPr="00825559">
        <w:rPr>
          <w:bCs/>
          <w:lang w:val="kk-KZ"/>
        </w:rPr>
        <w:t xml:space="preserve"> </w:t>
      </w:r>
      <w:r w:rsidR="0025785F">
        <w:rPr>
          <w:bCs/>
          <w:lang w:val="kk-KZ"/>
        </w:rPr>
        <w:t xml:space="preserve">1. </w:t>
      </w:r>
      <w:r w:rsidR="00825559" w:rsidRPr="00825559">
        <w:rPr>
          <w:rStyle w:val="a6"/>
          <w:rFonts w:cs="Times New Roman"/>
          <w:b w:val="0"/>
          <w:szCs w:val="28"/>
        </w:rPr>
        <w:t>Канапин С. В., Мусынов К. М., Тахсин Н., Утельбаев Е. А., Тлеппаева А. А. Оценка устойчивости сортов сои к возбудителю фузариоза, распространенному в условиях Северного Казахстана.</w:t>
      </w:r>
      <w:r w:rsidR="00825559" w:rsidRPr="00825559">
        <w:rPr>
          <w:rFonts w:cs="Times New Roman"/>
          <w:b/>
          <w:szCs w:val="28"/>
        </w:rPr>
        <w:t xml:space="preserve"> </w:t>
      </w:r>
      <w:r w:rsidR="00825559" w:rsidRPr="009503F6">
        <w:rPr>
          <w:rStyle w:val="a4"/>
          <w:rFonts w:cs="Times New Roman"/>
          <w:bCs/>
          <w:i w:val="0"/>
          <w:iCs w:val="0"/>
          <w:szCs w:val="28"/>
        </w:rPr>
        <w:t>Вестник науки Казахского агротехнического университета имени С. Сейфуллина: Междисциплинарный</w:t>
      </w:r>
      <w:r w:rsidR="00825559" w:rsidRPr="009503F6">
        <w:rPr>
          <w:rFonts w:cs="Times New Roman"/>
          <w:bCs/>
          <w:i/>
          <w:iCs/>
          <w:szCs w:val="28"/>
        </w:rPr>
        <w:t>,</w:t>
      </w:r>
      <w:r w:rsidR="0025785F">
        <w:rPr>
          <w:rFonts w:cs="Times New Roman"/>
          <w:bCs/>
          <w:szCs w:val="28"/>
          <w:lang w:val="kk-KZ"/>
        </w:rPr>
        <w:t xml:space="preserve"> </w:t>
      </w:r>
      <w:r w:rsidR="00AE17A0">
        <w:rPr>
          <w:rFonts w:cs="Times New Roman"/>
          <w:bCs/>
          <w:szCs w:val="28"/>
          <w:lang w:val="kk-KZ"/>
        </w:rPr>
        <w:t>2023. №</w:t>
      </w:r>
      <w:r w:rsidR="00825559" w:rsidRPr="00825559">
        <w:rPr>
          <w:rFonts w:cs="Times New Roman"/>
          <w:bCs/>
          <w:szCs w:val="28"/>
        </w:rPr>
        <w:t xml:space="preserve">4 (119), </w:t>
      </w:r>
      <w:r w:rsidR="00871E64">
        <w:rPr>
          <w:rFonts w:cs="Times New Roman"/>
          <w:bCs/>
          <w:szCs w:val="28"/>
          <w:lang w:val="kk-KZ"/>
        </w:rPr>
        <w:t>-</w:t>
      </w:r>
      <w:r w:rsidR="00AE17A0">
        <w:rPr>
          <w:rFonts w:cs="Times New Roman"/>
          <w:bCs/>
          <w:szCs w:val="28"/>
          <w:lang w:val="kk-KZ"/>
        </w:rPr>
        <w:t xml:space="preserve"> </w:t>
      </w:r>
      <w:r w:rsidR="00871E64">
        <w:rPr>
          <w:rFonts w:cs="Times New Roman"/>
          <w:bCs/>
          <w:szCs w:val="28"/>
          <w:lang w:val="kk-KZ"/>
        </w:rPr>
        <w:t xml:space="preserve">С. </w:t>
      </w:r>
      <w:r w:rsidR="00825559" w:rsidRPr="00825559">
        <w:rPr>
          <w:rFonts w:cs="Times New Roman"/>
          <w:bCs/>
          <w:szCs w:val="28"/>
        </w:rPr>
        <w:t>80–88</w:t>
      </w:r>
      <w:r w:rsidR="0025785F">
        <w:rPr>
          <w:rFonts w:cs="Times New Roman"/>
          <w:bCs/>
          <w:szCs w:val="28"/>
          <w:lang w:val="kk-KZ"/>
        </w:rPr>
        <w:t>.</w:t>
      </w:r>
      <w:r w:rsidR="00AE17A0" w:rsidRPr="00825559">
        <w:rPr>
          <w:rFonts w:cs="Times New Roman"/>
          <w:bCs/>
          <w:szCs w:val="28"/>
        </w:rPr>
        <w:t xml:space="preserve"> </w:t>
      </w:r>
      <w:r w:rsidR="0025785F">
        <w:rPr>
          <w:rFonts w:cs="Times New Roman"/>
          <w:bCs/>
          <w:szCs w:val="28"/>
          <w:lang w:val="kk-KZ"/>
        </w:rPr>
        <w:t xml:space="preserve">2. </w:t>
      </w:r>
      <w:r w:rsidR="00825559" w:rsidRPr="00825559">
        <w:rPr>
          <w:rFonts w:cs="Times New Roman"/>
          <w:bCs/>
          <w:szCs w:val="28"/>
        </w:rPr>
        <w:t>Канапин, Ч., Утельбаев, Е., Мусынов, К., &amp; Тахсин, Н. Выявление Alternaria destruens на сое в лесостепной зоне Северного Казахстана и идентификация гриба // Izdenister natigeler</w:t>
      </w:r>
      <w:r w:rsidR="0025785F">
        <w:rPr>
          <w:rFonts w:cs="Times New Roman"/>
          <w:bCs/>
          <w:szCs w:val="28"/>
          <w:lang w:val="kk-KZ"/>
        </w:rPr>
        <w:t xml:space="preserve">, </w:t>
      </w:r>
      <w:r w:rsidR="00825559" w:rsidRPr="00825559">
        <w:rPr>
          <w:rFonts w:cs="Times New Roman"/>
          <w:bCs/>
          <w:szCs w:val="28"/>
        </w:rPr>
        <w:t>2025.</w:t>
      </w:r>
      <w:r w:rsidR="0025785F">
        <w:rPr>
          <w:rFonts w:cs="Times New Roman"/>
          <w:bCs/>
          <w:szCs w:val="28"/>
          <w:lang w:val="kk-KZ"/>
        </w:rPr>
        <w:t xml:space="preserve"> </w:t>
      </w:r>
      <w:r w:rsidR="00825559" w:rsidRPr="00825559">
        <w:rPr>
          <w:rFonts w:cs="Times New Roman"/>
          <w:bCs/>
          <w:szCs w:val="28"/>
        </w:rPr>
        <w:t xml:space="preserve">№2 (106). </w:t>
      </w:r>
      <w:r w:rsidR="0025785F">
        <w:rPr>
          <w:rFonts w:cs="Times New Roman"/>
          <w:bCs/>
          <w:szCs w:val="28"/>
          <w:lang w:val="kk-KZ"/>
        </w:rPr>
        <w:t>-</w:t>
      </w:r>
      <w:r w:rsidR="00825559" w:rsidRPr="00825559">
        <w:rPr>
          <w:rFonts w:cs="Times New Roman"/>
          <w:bCs/>
          <w:szCs w:val="28"/>
        </w:rPr>
        <w:t>С. 345–354</w:t>
      </w:r>
      <w:r w:rsidR="0025785F">
        <w:rPr>
          <w:rFonts w:cs="Times New Roman"/>
          <w:bCs/>
          <w:szCs w:val="28"/>
          <w:lang w:val="kk-KZ"/>
        </w:rPr>
        <w:t xml:space="preserve">.                      3. </w:t>
      </w:r>
      <w:r w:rsidR="00825559" w:rsidRPr="00825559">
        <w:rPr>
          <w:rFonts w:cs="Times New Roman"/>
          <w:bCs/>
          <w:szCs w:val="28"/>
        </w:rPr>
        <w:t>Канапин, Ч.Б., Утельбаев, Е.А., Мусынов, К.М., Тахсин, Н. Урожайность и элементы структуры урожая сортов сои при разных сроках посева и обработке семян препаратами //</w:t>
      </w:r>
      <w:r w:rsidR="009503F6">
        <w:rPr>
          <w:rFonts w:cs="Times New Roman"/>
          <w:bCs/>
          <w:szCs w:val="28"/>
          <w:lang w:val="kk-KZ"/>
        </w:rPr>
        <w:t xml:space="preserve"> </w:t>
      </w:r>
      <w:r w:rsidR="00825559" w:rsidRPr="00825559">
        <w:rPr>
          <w:rFonts w:cs="Times New Roman"/>
          <w:bCs/>
          <w:szCs w:val="28"/>
        </w:rPr>
        <w:t>Вестник науки Казахского агротехнического</w:t>
      </w:r>
      <w:r w:rsidR="009503F6">
        <w:rPr>
          <w:rFonts w:cs="Times New Roman"/>
          <w:bCs/>
          <w:szCs w:val="28"/>
          <w:lang w:val="kk-KZ"/>
        </w:rPr>
        <w:t xml:space="preserve"> </w:t>
      </w:r>
      <w:r w:rsidR="00825559" w:rsidRPr="00825559">
        <w:rPr>
          <w:rFonts w:cs="Times New Roman"/>
          <w:bCs/>
          <w:szCs w:val="28"/>
        </w:rPr>
        <w:t>исследовательского университета имени Сакена Сейфуллина: междисциплинарный, 2025. – № 3 (127). – С. 166–175.</w:t>
      </w:r>
      <w:r w:rsidR="003D2806">
        <w:rPr>
          <w:rFonts w:cs="Times New Roman"/>
          <w:bCs/>
          <w:szCs w:val="28"/>
          <w:lang w:val="kk-KZ"/>
        </w:rPr>
        <w:t>;</w:t>
      </w:r>
      <w:r w:rsidR="009503F6">
        <w:rPr>
          <w:rFonts w:cs="Times New Roman"/>
          <w:bCs/>
          <w:szCs w:val="28"/>
          <w:lang w:val="kk-KZ"/>
        </w:rPr>
        <w:t xml:space="preserve"> </w:t>
      </w:r>
      <w:r w:rsidR="00825559" w:rsidRPr="00825559">
        <w:rPr>
          <w:rFonts w:cs="Times New Roman"/>
          <w:bCs/>
          <w:szCs w:val="28"/>
          <w:lang w:val="kk-KZ"/>
        </w:rPr>
        <w:t xml:space="preserve"> </w:t>
      </w:r>
      <w:r w:rsidR="00825559" w:rsidRPr="00825559">
        <w:rPr>
          <w:rFonts w:cs="Times New Roman"/>
          <w:bCs/>
          <w:szCs w:val="28"/>
        </w:rPr>
        <w:t xml:space="preserve"> </w:t>
      </w:r>
    </w:p>
    <w:p w14:paraId="002CB9B3" w14:textId="344B55FD" w:rsidR="00046729" w:rsidRPr="009503F6" w:rsidRDefault="00A3170E" w:rsidP="009503F6">
      <w:pPr>
        <w:spacing w:after="0" w:line="240" w:lineRule="auto"/>
        <w:ind w:firstLine="720"/>
        <w:jc w:val="both"/>
        <w:rPr>
          <w:rFonts w:cs="Times New Roman"/>
          <w:szCs w:val="28"/>
          <w:lang w:val="kk-KZ"/>
        </w:rPr>
      </w:pPr>
      <w:r w:rsidRPr="009503F6">
        <w:rPr>
          <w:bCs/>
        </w:rPr>
        <w:t>-</w:t>
      </w:r>
      <w:r w:rsidR="006B7F55">
        <w:rPr>
          <w:bCs/>
          <w:lang w:val="kk-KZ"/>
        </w:rPr>
        <w:t xml:space="preserve"> 1</w:t>
      </w:r>
      <w:r w:rsidRPr="009503F6">
        <w:rPr>
          <w:bCs/>
        </w:rPr>
        <w:t xml:space="preserve"> стать</w:t>
      </w:r>
      <w:r w:rsidR="009503F6">
        <w:rPr>
          <w:bCs/>
          <w:lang w:val="kk-KZ"/>
        </w:rPr>
        <w:t>я</w:t>
      </w:r>
      <w:r w:rsidRPr="009503F6">
        <w:rPr>
          <w:bCs/>
        </w:rPr>
        <w:t xml:space="preserve"> в изданиях, входящих в международную базу Scopus</w:t>
      </w:r>
      <w:r w:rsidR="00046729" w:rsidRPr="009503F6">
        <w:rPr>
          <w:rFonts w:cs="Times New Roman"/>
          <w:szCs w:val="28"/>
          <w:lang w:val="kk-KZ"/>
        </w:rPr>
        <w:t xml:space="preserve">: </w:t>
      </w:r>
      <w:r w:rsidR="00046729" w:rsidRPr="009503F6">
        <w:rPr>
          <w:rFonts w:cs="Times New Roman"/>
          <w:color w:val="222222"/>
          <w:szCs w:val="28"/>
          <w:shd w:val="clear" w:color="auto" w:fill="FFFFFF"/>
          <w:lang w:val="kk-KZ"/>
        </w:rPr>
        <w:t xml:space="preserve">Utelbayev, Y., Kanapin, C., Mussynov, K., Kochorov, A., Bazarbayev, B., &amp; Abysheva, G. (2025). </w:t>
      </w:r>
      <w:r w:rsidR="00046729" w:rsidRPr="009503F6">
        <w:rPr>
          <w:rFonts w:cs="Times New Roman"/>
          <w:color w:val="222222"/>
          <w:szCs w:val="28"/>
          <w:shd w:val="clear" w:color="auto" w:fill="FFFFFF"/>
          <w:lang w:val="en-US"/>
        </w:rPr>
        <w:t>Identification of Alternaria tenuissima on soybeans in the forest-steppe zone of North Kazakhstan and identification of the phytopathogen</w:t>
      </w:r>
      <w:r w:rsidR="00E47938">
        <w:rPr>
          <w:rFonts w:cs="Times New Roman"/>
          <w:color w:val="222222"/>
          <w:szCs w:val="28"/>
          <w:shd w:val="clear" w:color="auto" w:fill="FFFFFF"/>
          <w:lang w:val="kk-KZ"/>
        </w:rPr>
        <w:t xml:space="preserve"> //</w:t>
      </w:r>
      <w:r w:rsidR="00046729" w:rsidRPr="009503F6">
        <w:rPr>
          <w:rFonts w:cs="Times New Roman"/>
          <w:color w:val="222222"/>
          <w:szCs w:val="28"/>
          <w:shd w:val="clear" w:color="auto" w:fill="FFFFFF"/>
          <w:lang w:val="en-US"/>
        </w:rPr>
        <w:t> </w:t>
      </w:r>
      <w:r w:rsidR="00046729" w:rsidRPr="00E47938">
        <w:rPr>
          <w:rFonts w:cs="Times New Roman"/>
          <w:color w:val="222222"/>
          <w:szCs w:val="28"/>
          <w:shd w:val="clear" w:color="auto" w:fill="FFFFFF"/>
          <w:lang w:val="en-US"/>
        </w:rPr>
        <w:t>Microbial Biosystems, 10(2)</w:t>
      </w:r>
      <w:r w:rsidR="003656E5">
        <w:rPr>
          <w:rFonts w:cs="Times New Roman"/>
          <w:color w:val="222222"/>
          <w:szCs w:val="28"/>
          <w:shd w:val="clear" w:color="auto" w:fill="FFFFFF"/>
          <w:lang w:val="kk-KZ"/>
        </w:rPr>
        <w:t xml:space="preserve">, </w:t>
      </w:r>
      <w:r w:rsidR="00871E64">
        <w:rPr>
          <w:rFonts w:cs="Times New Roman"/>
          <w:color w:val="222222"/>
          <w:szCs w:val="28"/>
          <w:shd w:val="clear" w:color="auto" w:fill="FFFFFF"/>
          <w:lang w:val="kk-KZ"/>
        </w:rPr>
        <w:t xml:space="preserve">- </w:t>
      </w:r>
      <w:r w:rsidR="003656E5">
        <w:rPr>
          <w:rFonts w:cs="Times New Roman"/>
          <w:color w:val="222222"/>
          <w:szCs w:val="28"/>
          <w:shd w:val="clear" w:color="auto" w:fill="FFFFFF"/>
          <w:lang w:val="kk-KZ"/>
        </w:rPr>
        <w:t>Р</w:t>
      </w:r>
      <w:r w:rsidR="00871E64">
        <w:rPr>
          <w:rFonts w:cs="Times New Roman"/>
          <w:color w:val="222222"/>
          <w:szCs w:val="28"/>
          <w:shd w:val="clear" w:color="auto" w:fill="FFFFFF"/>
          <w:lang w:val="kk-KZ"/>
        </w:rPr>
        <w:t>.283-291.</w:t>
      </w:r>
      <w:r w:rsidR="00CB52E3">
        <w:rPr>
          <w:rFonts w:cs="Times New Roman"/>
          <w:color w:val="222222"/>
          <w:szCs w:val="28"/>
          <w:shd w:val="clear" w:color="auto" w:fill="FFFFFF"/>
          <w:lang w:val="kk-KZ"/>
        </w:rPr>
        <w:t xml:space="preserve"> </w:t>
      </w:r>
    </w:p>
    <w:p w14:paraId="40B1ADBD" w14:textId="6DDE036F" w:rsidR="00ED6D55" w:rsidRPr="006C2992" w:rsidRDefault="006C2992">
      <w:pPr>
        <w:spacing w:after="0" w:line="240" w:lineRule="auto"/>
        <w:ind w:left="720"/>
        <w:jc w:val="both"/>
        <w:rPr>
          <w:b/>
          <w:lang w:val="kk-KZ"/>
        </w:rPr>
      </w:pPr>
      <w:r w:rsidRPr="006C2992">
        <w:rPr>
          <w:b/>
          <w:lang w:val="kk-KZ"/>
        </w:rPr>
        <w:t>Структура и объем диссертаци</w:t>
      </w:r>
      <w:r w:rsidR="00FB5D8B">
        <w:rPr>
          <w:b/>
          <w:lang w:val="kk-KZ"/>
        </w:rPr>
        <w:t>и</w:t>
      </w:r>
    </w:p>
    <w:p w14:paraId="40B1ADBE" w14:textId="138964DC" w:rsidR="00ED6D55" w:rsidRDefault="008A7595">
      <w:pPr>
        <w:spacing w:after="0" w:line="240" w:lineRule="auto"/>
        <w:ind w:firstLine="720"/>
        <w:jc w:val="both"/>
        <w:rPr>
          <w:bCs/>
          <w:lang w:val="kk-KZ"/>
        </w:rPr>
      </w:pPr>
      <w:r>
        <w:rPr>
          <w:bCs/>
          <w:lang w:val="kk-KZ"/>
        </w:rPr>
        <w:t>Диссертационная р</w:t>
      </w:r>
      <w:r w:rsidR="004654E4" w:rsidRPr="004654E4">
        <w:rPr>
          <w:bCs/>
        </w:rPr>
        <w:t>абота изложена на 1</w:t>
      </w:r>
      <w:r w:rsidR="00BC4614">
        <w:rPr>
          <w:bCs/>
          <w:lang w:val="kk-KZ"/>
        </w:rPr>
        <w:t>3</w:t>
      </w:r>
      <w:r w:rsidR="00923EB0">
        <w:rPr>
          <w:bCs/>
          <w:lang w:val="kk-KZ"/>
        </w:rPr>
        <w:t>6</w:t>
      </w:r>
      <w:r w:rsidR="004654E4" w:rsidRPr="004654E4">
        <w:rPr>
          <w:bCs/>
        </w:rPr>
        <w:t xml:space="preserve"> страницах компьютерного текста, содержит 2</w:t>
      </w:r>
      <w:r w:rsidR="009639F7">
        <w:rPr>
          <w:bCs/>
          <w:lang w:val="kk-KZ"/>
        </w:rPr>
        <w:t>8</w:t>
      </w:r>
      <w:r w:rsidR="004654E4" w:rsidRPr="004654E4">
        <w:rPr>
          <w:bCs/>
        </w:rPr>
        <w:t xml:space="preserve"> таблицы, иллюстрирована </w:t>
      </w:r>
      <w:r w:rsidR="00E44A59">
        <w:rPr>
          <w:bCs/>
          <w:lang w:val="kk-KZ"/>
        </w:rPr>
        <w:t>21</w:t>
      </w:r>
      <w:r w:rsidR="004654E4" w:rsidRPr="004654E4">
        <w:rPr>
          <w:bCs/>
        </w:rPr>
        <w:t xml:space="preserve"> рисунками, включает</w:t>
      </w:r>
      <w:r w:rsidR="00CF6A69">
        <w:rPr>
          <w:bCs/>
          <w:lang w:val="kk-KZ"/>
        </w:rPr>
        <w:t xml:space="preserve"> </w:t>
      </w:r>
      <w:r w:rsidR="00923EB0">
        <w:rPr>
          <w:bCs/>
          <w:lang w:val="kk-KZ"/>
        </w:rPr>
        <w:t>6</w:t>
      </w:r>
      <w:r w:rsidR="004654E4" w:rsidRPr="004654E4">
        <w:rPr>
          <w:bCs/>
        </w:rPr>
        <w:t xml:space="preserve"> приложения. Диссертация состоит из введения, </w:t>
      </w:r>
      <w:r w:rsidR="00CF6A69">
        <w:rPr>
          <w:bCs/>
          <w:lang w:val="kk-KZ"/>
        </w:rPr>
        <w:t>четырех</w:t>
      </w:r>
      <w:r w:rsidR="004654E4" w:rsidRPr="004654E4">
        <w:rPr>
          <w:bCs/>
        </w:rPr>
        <w:t xml:space="preserve"> глав, заключения и </w:t>
      </w:r>
      <w:r w:rsidR="00CF6A69">
        <w:rPr>
          <w:bCs/>
          <w:lang w:val="kk-KZ"/>
        </w:rPr>
        <w:t>рекомендаций</w:t>
      </w:r>
      <w:r w:rsidR="004654E4" w:rsidRPr="004654E4">
        <w:rPr>
          <w:bCs/>
        </w:rPr>
        <w:t xml:space="preserve"> производству, списка литературы в количестве </w:t>
      </w:r>
      <w:r w:rsidR="00AC2433">
        <w:rPr>
          <w:bCs/>
          <w:lang w:val="kk-KZ"/>
        </w:rPr>
        <w:t>183</w:t>
      </w:r>
      <w:r w:rsidR="004654E4" w:rsidRPr="004654E4">
        <w:rPr>
          <w:bCs/>
        </w:rPr>
        <w:t xml:space="preserve"> источников, в том числе </w:t>
      </w:r>
      <w:r w:rsidR="00C04A69">
        <w:rPr>
          <w:bCs/>
          <w:lang w:val="kk-KZ"/>
        </w:rPr>
        <w:t>130</w:t>
      </w:r>
      <w:r w:rsidR="004654E4" w:rsidRPr="004654E4">
        <w:rPr>
          <w:bCs/>
        </w:rPr>
        <w:t xml:space="preserve"> зарубежных авторов.</w:t>
      </w:r>
    </w:p>
    <w:p w14:paraId="45CBE95C" w14:textId="77777777" w:rsidR="00B64627" w:rsidRDefault="00B64627">
      <w:pPr>
        <w:spacing w:after="0" w:line="240" w:lineRule="auto"/>
        <w:ind w:firstLine="720"/>
        <w:jc w:val="both"/>
        <w:rPr>
          <w:bCs/>
          <w:lang w:val="kk-KZ"/>
        </w:rPr>
      </w:pPr>
    </w:p>
    <w:p w14:paraId="40B1ADC0" w14:textId="6FB544D3" w:rsidR="00ED6D55" w:rsidRDefault="00A3170E">
      <w:pPr>
        <w:spacing w:after="0" w:line="240" w:lineRule="auto"/>
        <w:ind w:firstLine="708"/>
        <w:jc w:val="both"/>
        <w:rPr>
          <w:b/>
        </w:rPr>
      </w:pPr>
      <w:r>
        <w:rPr>
          <w:b/>
        </w:rPr>
        <w:t xml:space="preserve">1 </w:t>
      </w:r>
      <w:r w:rsidR="007272D1">
        <w:rPr>
          <w:b/>
        </w:rPr>
        <w:t xml:space="preserve">ОБЗОР </w:t>
      </w:r>
      <w:r>
        <w:rPr>
          <w:b/>
        </w:rPr>
        <w:t>ЛИТЕРАТУР</w:t>
      </w:r>
      <w:r w:rsidR="007272D1">
        <w:rPr>
          <w:b/>
          <w:lang w:val="kk-KZ"/>
        </w:rPr>
        <w:t>Ы</w:t>
      </w:r>
      <w:r>
        <w:rPr>
          <w:b/>
        </w:rPr>
        <w:t xml:space="preserve"> </w:t>
      </w:r>
    </w:p>
    <w:p w14:paraId="40B1ADC1" w14:textId="77777777" w:rsidR="00ED6D55" w:rsidRDefault="00ED6D55">
      <w:pPr>
        <w:spacing w:after="0" w:line="240" w:lineRule="auto"/>
        <w:ind w:firstLine="708"/>
        <w:jc w:val="both"/>
        <w:rPr>
          <w:b/>
        </w:rPr>
      </w:pPr>
    </w:p>
    <w:p w14:paraId="40B1ADC2" w14:textId="77777777" w:rsidR="00ED6D55" w:rsidRDefault="00A3170E">
      <w:pPr>
        <w:spacing w:after="0" w:line="240" w:lineRule="auto"/>
        <w:ind w:firstLine="708"/>
        <w:jc w:val="both"/>
        <w:rPr>
          <w:b/>
        </w:rPr>
      </w:pPr>
      <w:r>
        <w:rPr>
          <w:b/>
        </w:rPr>
        <w:t>1.1 Экономическая, продовольственная и стратегическая значимость сои в мире и Казахстане</w:t>
      </w:r>
    </w:p>
    <w:p w14:paraId="40B1ADC3" w14:textId="77777777" w:rsidR="00ED6D55" w:rsidRDefault="00ED6D55">
      <w:pPr>
        <w:spacing w:after="0" w:line="240" w:lineRule="auto"/>
        <w:ind w:firstLine="708"/>
        <w:jc w:val="both"/>
        <w:rPr>
          <w:lang w:val="kk-KZ"/>
        </w:rPr>
      </w:pPr>
    </w:p>
    <w:p w14:paraId="40B1ADC4" w14:textId="77777777" w:rsidR="00ED6D55" w:rsidRDefault="00A3170E">
      <w:pPr>
        <w:spacing w:after="0" w:line="240" w:lineRule="auto"/>
        <w:ind w:firstLine="708"/>
        <w:jc w:val="both"/>
        <w:rPr>
          <w:lang w:val="kk-KZ"/>
        </w:rPr>
      </w:pPr>
      <w:r>
        <w:rPr>
          <w:lang w:val="kk-KZ"/>
        </w:rPr>
        <w:t>Соя одна из важнейших сельскохозяйственных культур в мире. Глобальный рынок сои составляет 155 млрд. долларов США. Согласно прогнозам к 2031 ожидается его рост до 278 млрд. [</w:t>
      </w:r>
      <w:r>
        <w:t>5</w:t>
      </w:r>
      <w:r>
        <w:rPr>
          <w:lang w:val="kk-KZ"/>
        </w:rPr>
        <w:t>].  Семена сои отличаются большим содержанием растительного белка, от 33 до 50%, липидов от 20 до 25,7% при этом масла сои не содержат холестерола, и углеводов 25 – 27%. Белок сои отлично сбалансирован по незаменимым аминокислотам, исключение составляют только метионин и цистеин содержание которых мало. Кроме того белок обладает хорошей усвояемостью и растворимостью в воде. Соя богата минеральными солями и ферментами в ее составе присутствуют фитин и сапонин. Благодаря высокой пищевой ценности и богатому содержанию белка, сою включена в список стратегических продуктов ЮНЕСКО [</w:t>
      </w:r>
      <w:r>
        <w:t>6</w:t>
      </w:r>
      <w:r>
        <w:rPr>
          <w:lang w:val="kk-KZ"/>
        </w:rPr>
        <w:t>,</w:t>
      </w:r>
      <w:r>
        <w:t>7</w:t>
      </w:r>
      <w:r>
        <w:rPr>
          <w:lang w:val="kk-KZ"/>
        </w:rPr>
        <w:t>]. Соевые бобы являются основным источником изофлавонов. Изофлавоны, известные биологически активные соединения со слабой эстрогеновой активностью [</w:t>
      </w:r>
      <w:r>
        <w:t>8</w:t>
      </w:r>
      <w:r>
        <w:rPr>
          <w:lang w:val="kk-KZ"/>
        </w:rPr>
        <w:t>]. В золе обнаруживается большое количество калия, фосфора и извести, а так же витамины растворяющиеся витамины А, Д, Е, В2. Известно, что содержание витамина В2 в составе сои в 6 раз превосходит аналогичные показатели у пшеницы</w:t>
      </w:r>
    </w:p>
    <w:p w14:paraId="40B1ADC5" w14:textId="77777777" w:rsidR="00ED6D55" w:rsidRDefault="00A3170E">
      <w:pPr>
        <w:spacing w:after="0" w:line="240" w:lineRule="auto"/>
        <w:jc w:val="both"/>
        <w:rPr>
          <w:lang w:val="kk-KZ"/>
        </w:rPr>
      </w:pPr>
      <w:r>
        <w:rPr>
          <w:lang w:val="kk-KZ"/>
        </w:rPr>
        <w:tab/>
        <w:t>Такой насыщенный состав позволяет использовать сою как пищевое, техническое и кормовое растение. Семена сои используются для приготовления около 250 блюд и различной продукции. Употребление сои рекомендовано для людей с диабетом. Соя получила широкое распространение в вегитарианских кухнях многих стран восточной Азии (особенно в Японии и Китае).</w:t>
      </w:r>
    </w:p>
    <w:p w14:paraId="40B1ADC6" w14:textId="77777777" w:rsidR="00ED6D55" w:rsidRDefault="00A3170E">
      <w:pPr>
        <w:spacing w:after="0" w:line="240" w:lineRule="auto"/>
        <w:ind w:firstLine="708"/>
        <w:jc w:val="both"/>
      </w:pPr>
      <w:r>
        <w:rPr>
          <w:lang w:val="kk-KZ"/>
        </w:rPr>
        <w:t>Благодаря уникальным свойствам соевого белка, его задействуют в изготовлении пикеринговых эмульсий, широко применяемых в в промышленности и медицине [</w:t>
      </w:r>
      <w:r>
        <w:t>9</w:t>
      </w:r>
      <w:r>
        <w:rPr>
          <w:lang w:val="kk-KZ"/>
        </w:rPr>
        <w:t xml:space="preserve">]. Масло на основе сои занимает одну из лидирующих позиций в мировом производстве растительных масел. Соевое масло применяется в мыловарении, для выработки клеенки, линолиума, пластмассы, в текстильной промышленности. Рафинированое соевое масло употребляют в пищу, используется для получения майонеза и маргарина, кроме того применяется в качестве растительного шортеринга и при производстве медицинских препаратов. </w:t>
      </w:r>
      <w:r>
        <w:t xml:space="preserve">Известно, что изофлавоны, которыми богата соя снижают заболеваемость стероидных гормонозависимых онкологических заболеваний, таких как рак груди, простаты и толстой кишки </w:t>
      </w:r>
      <w:r>
        <w:rPr>
          <w:lang w:val="kk-KZ"/>
        </w:rPr>
        <w:t>[</w:t>
      </w:r>
      <w:r>
        <w:t>10</w:t>
      </w:r>
      <w:r>
        <w:rPr>
          <w:lang w:val="kk-KZ"/>
        </w:rPr>
        <w:t xml:space="preserve">]. </w:t>
      </w:r>
      <w:r>
        <w:t xml:space="preserve">Кроме того, было доказано, что изофлавоны помогают предотвращать и лечить несколько дисфункций и заболеваний, связанных со старением, включая нейро дегенеративные расстройства, остеопороз, метаболические и сердечно-сосудистые заболевания, а также симптомы менопаузы </w:t>
      </w:r>
      <w:r>
        <w:rPr>
          <w:lang w:val="kk-KZ"/>
        </w:rPr>
        <w:t>[</w:t>
      </w:r>
      <w:r>
        <w:t>11</w:t>
      </w:r>
      <w:r>
        <w:rPr>
          <w:lang w:val="kk-KZ"/>
        </w:rPr>
        <w:t>]</w:t>
      </w:r>
      <w:r>
        <w:t xml:space="preserve">. Употребление в пищу соевых бобов и соевого молока, благоприятно воздействует на кишечный микробиом человека </w:t>
      </w:r>
      <w:bookmarkStart w:id="13" w:name="_Hlk195002577"/>
      <w:r>
        <w:rPr>
          <w:lang w:val="kk-KZ"/>
        </w:rPr>
        <w:t>[</w:t>
      </w:r>
      <w:r>
        <w:t>12</w:t>
      </w:r>
      <w:r>
        <w:rPr>
          <w:lang w:val="kk-KZ"/>
        </w:rPr>
        <w:t>]</w:t>
      </w:r>
      <w:r>
        <w:t xml:space="preserve">. </w:t>
      </w:r>
      <w:bookmarkEnd w:id="13"/>
      <w:r>
        <w:rPr>
          <w:lang w:val="kk-KZ"/>
        </w:rPr>
        <w:t>Так же соя задействована в производстве красок и лаков, клеев и уплотняющих составов, средств дезинфекции, пестицидов, средств для пропиток тканей и многого другого.</w:t>
      </w:r>
    </w:p>
    <w:p w14:paraId="40B1ADC7" w14:textId="77777777" w:rsidR="00ED6D55" w:rsidRDefault="00A3170E">
      <w:pPr>
        <w:spacing w:after="0" w:line="240" w:lineRule="auto"/>
        <w:ind w:firstLine="708"/>
        <w:jc w:val="both"/>
      </w:pPr>
      <w:r>
        <w:rPr>
          <w:lang w:val="kk-KZ"/>
        </w:rPr>
        <w:t xml:space="preserve">Велико значение сои и как кормовой культуры. </w:t>
      </w:r>
      <w:r>
        <w:t>Для кормовых целей используют жмых, шрот, соевую муку, зеленую массу. Жмых и шрот даже более значимы чем масло. В сущности, они являются высокобелковым концентратом (до 60% белка) и позволяют сбалансировать рацион животных по протеину. Одна тонна сои способна сбалансировать по содержанию белка и незаменимых аминокислот до 10 тонн комбикорма. 100 кг зеленой массы сои содержат в своем составе до 3,5 кг переваримого протеина. Ею кормят животных тремя способами в свежем виде, в виде силоса смешанную с углеводистым кормом и в виде травяной муки. Солома сои хорошо подходит для корма овец.</w:t>
      </w:r>
    </w:p>
    <w:p w14:paraId="40B1ADC8" w14:textId="77777777" w:rsidR="00ED6D55" w:rsidRDefault="00A3170E">
      <w:pPr>
        <w:spacing w:after="0" w:line="240" w:lineRule="auto"/>
        <w:ind w:firstLine="708"/>
        <w:jc w:val="both"/>
      </w:pPr>
      <w:r>
        <w:t xml:space="preserve">Как бобовая культура, соя способна фиксировать атмосферный азот и обогащать им почву. После сои в поле накапливается 70-80 кг азота на 1 га. Замена внесения синтетических азотных удобрений, на использование сои в качестве естественного азотфиксатора, помогает значительно снизить выбросы CO₂ в атмосферу </w:t>
      </w:r>
      <w:r>
        <w:rPr>
          <w:lang w:val="kk-KZ"/>
        </w:rPr>
        <w:t>[</w:t>
      </w:r>
      <w:r>
        <w:t>13</w:t>
      </w:r>
      <w:r>
        <w:rPr>
          <w:lang w:val="kk-KZ"/>
        </w:rPr>
        <w:t>]</w:t>
      </w:r>
      <w:r>
        <w:t xml:space="preserve">. Так, в Бразилии, использование биологической азотфиксации, в 2019, 2020 гг. позволило предотвратить выбросы 183 миллионов тонн CO₂-эквивалента </w:t>
      </w:r>
      <w:bookmarkStart w:id="14" w:name="_Hlk206260907"/>
      <w:r>
        <w:rPr>
          <w:lang w:val="kk-KZ"/>
        </w:rPr>
        <w:t>[</w:t>
      </w:r>
      <w:r>
        <w:t>14</w:t>
      </w:r>
      <w:r>
        <w:rPr>
          <w:lang w:val="kk-KZ"/>
        </w:rPr>
        <w:t>]</w:t>
      </w:r>
      <w:r>
        <w:t>.</w:t>
      </w:r>
      <w:bookmarkEnd w:id="14"/>
      <w:r>
        <w:t xml:space="preserve"> Кроме того, благодаря своей устойчивости к стрессовым условиям, включая засоление, соя рассматривается как культура, позволяющая вовлекать в сельскохозяйственный оборот деградированные и засоленные земли, тем самым расширяя посевные площади и укрепляя продовольственную безопасность [15]</w:t>
      </w:r>
    </w:p>
    <w:p w14:paraId="40B1ADC9" w14:textId="77777777" w:rsidR="00ED6D55" w:rsidRDefault="00A3170E">
      <w:pPr>
        <w:spacing w:after="0" w:line="240" w:lineRule="auto"/>
        <w:ind w:firstLine="708"/>
        <w:jc w:val="both"/>
      </w:pPr>
      <w:r>
        <w:t xml:space="preserve">На мировом рынке соя занимает одну из ключевых позиций среди масличных и белковых культур, и спрос на неё продолжает расти как в пищевой, так и в кормовой промышленности. Основные производственные и торговые тенденции формируются под влиянием ведущих стран-экспортёров и глобальных изменений в структуре потребления растительного белка. Большая часть сои производится в таких государствах как США, Аргентина и Бразилия. На долю названных стран приходится около 80% всей производимой сои в мире [16]. Производство сои в мире непрерывно растет. В течении последних 20 лет производство выросло 2 раза, за последние 50 лет в 9,5 раз. Однако производство высокобелковых культур по-прежнему не находится на должном уровне и его необходимо наращивать, для удовлетворения потребностей в белке человека и животных [17]. Поэтому данная тенденция сохраняется. По прогнозам ожидается что к середине 2020-х годов потребление сои достигнет 400 млн. тонн в год [18]. При этом темпы увеличения потребления сои опережает рост населения. </w:t>
      </w:r>
    </w:p>
    <w:p w14:paraId="40B1ADCA" w14:textId="77777777" w:rsidR="00ED6D55" w:rsidRDefault="00A3170E">
      <w:pPr>
        <w:spacing w:after="0" w:line="240" w:lineRule="auto"/>
        <w:ind w:firstLine="708"/>
        <w:jc w:val="both"/>
        <w:rPr>
          <w:lang w:val="kk-KZ"/>
        </w:rPr>
      </w:pPr>
      <w:r>
        <w:t>Несмотря на то, что основные страны производители расположены на американском континенте, главными потребителями и импортерами является страны юго-восточной Азии и в особенности Китай. Китайская народная республика оказывает полную поддержку производителям сои, но все равно не способна самостоятельно закрывать свои потребности [19]. На долю КНР уже в 2019 году приходилось 30% мирового потребления сои, при этом внутренняя продукция покрывает только 14% от общего объёма спроса [20].</w:t>
      </w:r>
    </w:p>
    <w:p w14:paraId="40B1ADCB" w14:textId="77777777" w:rsidR="00ED6D55" w:rsidRDefault="00A3170E">
      <w:pPr>
        <w:spacing w:after="0" w:line="240" w:lineRule="auto"/>
        <w:ind w:firstLine="708"/>
        <w:jc w:val="both"/>
      </w:pPr>
      <w:r>
        <w:rPr>
          <w:lang w:val="kk-KZ"/>
        </w:rPr>
        <w:t xml:space="preserve">В Европейском союзе производство сои находится также на не высоком уровне. Львинную долю потребности в сое ЕС закрывает посредствам импорта. Так </w:t>
      </w:r>
      <w:r>
        <w:t>как ежегодно импортируется 33 млн тонн, в то время как собственное производство составляет всего 2,7 млн тонн [21].</w:t>
      </w:r>
      <w:r>
        <w:rPr>
          <w:lang w:val="kk-KZ"/>
        </w:rPr>
        <w:t xml:space="preserve"> В Европейском союзе основными производителями сои являются Италия</w:t>
      </w:r>
      <w:r>
        <w:t xml:space="preserve">, Франция и Румыния [22]. </w:t>
      </w:r>
    </w:p>
    <w:p w14:paraId="40B1ADCC" w14:textId="77777777" w:rsidR="00ED6D55" w:rsidRDefault="00A3170E">
      <w:pPr>
        <w:spacing w:after="0" w:line="240" w:lineRule="auto"/>
        <w:ind w:firstLine="708"/>
        <w:jc w:val="both"/>
      </w:pPr>
      <w:r>
        <w:t>Такой большой спрос открывает отличные перспективы для Казахстана.  Республика стала активнее сбывать продукцию на внешние рынки, тем самым обеспечивая увеличение прибыли для аграрного сектора создание новых рабочих мест и приток валютной выручки для государства. Основным покупателем казахстанской сои является Китайская народная республика. В 2023 году Казахстан отправил на экспорт 4,98 тыс. тонн соевых бобов, из них 4,56 тыс. тонн т.е. более 90% в Китай [23]. Таким образом, спрос на казахстанскую сою в соседнем государстве значительный. С учетом географической близости Казахстан имеет преимущество в скорости доставки перед основными странами производителями которые обременены значительной морской логистикой. И мог бы наращивать данное направление.</w:t>
      </w:r>
    </w:p>
    <w:p w14:paraId="40B1ADCD" w14:textId="77777777" w:rsidR="00ED6D55" w:rsidRDefault="00A3170E">
      <w:pPr>
        <w:spacing w:after="0" w:line="240" w:lineRule="auto"/>
        <w:ind w:firstLine="708"/>
        <w:jc w:val="both"/>
      </w:pPr>
      <w:r>
        <w:t>Таким образом, соя сочетает в себе высокую пищевую, кормовую и промышленную ценность, а также агроэкологические преимущества, что делает её одной из ключевых культур современного земледелия. Стратегическая значимость сои как источника растительного белка и масла обусловила её широкое распространение в мировой практике и стимулировала активные селекционные и агротехнические исследования. Понимание исторического пути этой культуры, особенностей её распространения и адаптации к различным условиям возделывания позволяет глубже оценить причины её ведущей роли в сельском хозяйстве и определить перспективы дальнейшего развития.</w:t>
      </w:r>
    </w:p>
    <w:p w14:paraId="40B1ADCE" w14:textId="77777777" w:rsidR="00ED6D55" w:rsidRDefault="00ED6D55">
      <w:pPr>
        <w:spacing w:after="0" w:line="240" w:lineRule="auto"/>
        <w:ind w:firstLine="708"/>
        <w:jc w:val="both"/>
      </w:pPr>
    </w:p>
    <w:p w14:paraId="40B1ADCF" w14:textId="77777777" w:rsidR="00ED6D55" w:rsidRDefault="00A3170E">
      <w:pPr>
        <w:spacing w:after="0" w:line="240" w:lineRule="auto"/>
        <w:ind w:firstLine="708"/>
        <w:jc w:val="both"/>
        <w:rPr>
          <w:b/>
        </w:rPr>
      </w:pPr>
      <w:r>
        <w:rPr>
          <w:b/>
        </w:rPr>
        <w:t>1.2 История культуры сои в мире и Казахстане</w:t>
      </w:r>
    </w:p>
    <w:p w14:paraId="40B1ADD0" w14:textId="77777777" w:rsidR="00ED6D55" w:rsidRDefault="00ED6D55">
      <w:pPr>
        <w:spacing w:after="0" w:line="240" w:lineRule="auto"/>
        <w:ind w:firstLine="708"/>
        <w:jc w:val="both"/>
        <w:rPr>
          <w:lang w:val="kk-KZ"/>
        </w:rPr>
      </w:pPr>
    </w:p>
    <w:p w14:paraId="40B1ADD1" w14:textId="77777777" w:rsidR="00ED6D55" w:rsidRDefault="00A3170E">
      <w:pPr>
        <w:spacing w:after="0" w:line="240" w:lineRule="auto"/>
        <w:ind w:firstLine="708"/>
        <w:jc w:val="both"/>
        <w:rPr>
          <w:lang w:val="kk-KZ"/>
        </w:rPr>
      </w:pPr>
      <w:r>
        <w:rPr>
          <w:lang w:val="kk-KZ"/>
        </w:rPr>
        <w:t>Соя это одна из самых древних культур, возделываемых человеком. Считается что сою стали выращивать на северо-востоке современного  Китая приблизительно 1500–221 гг. до н. э. [2</w:t>
      </w:r>
      <w:r>
        <w:t>4</w:t>
      </w:r>
      <w:r>
        <w:rPr>
          <w:lang w:val="kk-KZ"/>
        </w:rPr>
        <w:t>]</w:t>
      </w:r>
      <w:r>
        <w:t xml:space="preserve">. </w:t>
      </w:r>
      <w:r>
        <w:rPr>
          <w:lang w:val="kk-KZ"/>
        </w:rPr>
        <w:t>Древние пиктограммы соевых бобов в бронзе обнаруживаемые в данном регионе датированны XI веком до н. э., что показывает, что соя начала возделываться во времена древних китайских династий Шан и Чжоу [2</w:t>
      </w:r>
      <w:r>
        <w:t>5</w:t>
      </w:r>
      <w:r>
        <w:rPr>
          <w:lang w:val="kk-KZ"/>
        </w:rPr>
        <w:t>]</w:t>
      </w:r>
      <w:r>
        <w:t xml:space="preserve">. </w:t>
      </w:r>
      <w:r>
        <w:rPr>
          <w:lang w:val="kk-KZ"/>
        </w:rPr>
        <w:t>В процессе экономического роста древне китайского государства Чжоу, рос и объем торговли с сопредельными государствами. Постепенно соя распространилась по Южному Китаю, Корее, Японии и Юго-Востоку Азии. Первые письменные упоминания сои , так же были обнаружены в Китае. Слово обозначающее название сои встречается в древних трактатах, найденых во время раскопок захоронений династий времен Шан и Инь [2</w:t>
      </w:r>
      <w:r>
        <w:t>6</w:t>
      </w:r>
      <w:r>
        <w:rPr>
          <w:lang w:val="kk-KZ"/>
        </w:rPr>
        <w:t>]</w:t>
      </w:r>
      <w:r>
        <w:t>.</w:t>
      </w:r>
    </w:p>
    <w:p w14:paraId="40B1ADD2" w14:textId="77777777" w:rsidR="00ED6D55" w:rsidRDefault="00A3170E">
      <w:pPr>
        <w:spacing w:after="0" w:line="240" w:lineRule="auto"/>
        <w:ind w:firstLine="708"/>
        <w:jc w:val="both"/>
        <w:rPr>
          <w:lang w:val="kk-KZ"/>
        </w:rPr>
      </w:pPr>
      <w:r>
        <w:rPr>
          <w:lang w:val="kk-KZ"/>
        </w:rPr>
        <w:t xml:space="preserve">Впервые в Европу соя проникла в </w:t>
      </w:r>
      <w:r>
        <w:t xml:space="preserve">в 1737 году </w:t>
      </w:r>
      <w:r>
        <w:rPr>
          <w:lang w:val="kk-KZ"/>
        </w:rPr>
        <w:t>[</w:t>
      </w:r>
      <w:r>
        <w:t>27</w:t>
      </w:r>
      <w:r>
        <w:rPr>
          <w:lang w:val="kk-KZ"/>
        </w:rPr>
        <w:t>]</w:t>
      </w:r>
      <w:r>
        <w:t xml:space="preserve">. </w:t>
      </w:r>
      <w:r>
        <w:rPr>
          <w:lang w:val="kk-KZ"/>
        </w:rPr>
        <w:t xml:space="preserve">Здесь она получла свое научное название - </w:t>
      </w:r>
      <w:r>
        <w:t>«</w:t>
      </w:r>
      <w:r>
        <w:rPr>
          <w:lang w:val="en-US"/>
        </w:rPr>
        <w:t>Glycine</w:t>
      </w:r>
      <w:r>
        <w:rPr>
          <w:lang w:val="kk-KZ"/>
        </w:rPr>
        <w:t>» которое изначально придумал «отец современной систематики» Карл Линней [</w:t>
      </w:r>
      <w:r>
        <w:t>28</w:t>
      </w:r>
      <w:r>
        <w:rPr>
          <w:lang w:val="kk-KZ"/>
        </w:rPr>
        <w:t>]</w:t>
      </w:r>
      <w:r>
        <w:t>.</w:t>
      </w:r>
      <w:r>
        <w:rPr>
          <w:lang w:val="kk-KZ"/>
        </w:rPr>
        <w:t xml:space="preserve"> Слово Глицин происходит от греческого слова glykys, котороезначит сладкий. Однако первоначально род </w:t>
      </w:r>
      <w:r>
        <w:rPr>
          <w:i/>
          <w:iCs/>
          <w:lang w:val="kk-KZ"/>
        </w:rPr>
        <w:t>Glycine</w:t>
      </w:r>
      <w:r>
        <w:rPr>
          <w:lang w:val="kk-KZ"/>
        </w:rPr>
        <w:t xml:space="preserve"> представленный Карлом Линнеем, не относился ни к одному из современных видов. Первые таксономические названия для культурной сои, </w:t>
      </w:r>
      <w:r>
        <w:rPr>
          <w:i/>
          <w:iCs/>
          <w:lang w:val="kk-KZ"/>
        </w:rPr>
        <w:t>Phaseolus</w:t>
      </w:r>
      <w:r>
        <w:rPr>
          <w:lang w:val="kk-KZ"/>
        </w:rPr>
        <w:t xml:space="preserve"> max и </w:t>
      </w:r>
      <w:r>
        <w:rPr>
          <w:i/>
          <w:iCs/>
          <w:lang w:val="kk-KZ"/>
        </w:rPr>
        <w:t>Dolichos soja</w:t>
      </w:r>
      <w:r>
        <w:rPr>
          <w:lang w:val="kk-KZ"/>
        </w:rPr>
        <w:t>, были описаны Линнеем в 1753 г [2</w:t>
      </w:r>
      <w:r>
        <w:t>9</w:t>
      </w:r>
      <w:r>
        <w:rPr>
          <w:lang w:val="kk-KZ"/>
        </w:rPr>
        <w:t>]. Позже научное название и классификация сои была создана в рамках международных ботанических правил [</w:t>
      </w:r>
      <w:r>
        <w:t>30</w:t>
      </w:r>
      <w:r>
        <w:rPr>
          <w:lang w:val="kk-KZ"/>
        </w:rPr>
        <w:t xml:space="preserve">]. На европейский континент сою завезли в ХVIII веке, в Северную Америку в </w:t>
      </w:r>
      <w:r>
        <w:t xml:space="preserve">1766 </w:t>
      </w:r>
      <w:r>
        <w:rPr>
          <w:lang w:val="kk-KZ"/>
        </w:rPr>
        <w:t xml:space="preserve">[31]. </w:t>
      </w:r>
      <w:r>
        <w:t xml:space="preserve"> </w:t>
      </w:r>
      <w:r>
        <w:rPr>
          <w:lang w:val="kk-KZ"/>
        </w:rPr>
        <w:t xml:space="preserve">В </w:t>
      </w:r>
      <w:r>
        <w:t xml:space="preserve">1903 году сою стали культивировать в Африке </w:t>
      </w:r>
      <w:r>
        <w:rPr>
          <w:lang w:val="kk-KZ"/>
        </w:rPr>
        <w:t>[</w:t>
      </w:r>
      <w:r>
        <w:t>32</w:t>
      </w:r>
      <w:r>
        <w:rPr>
          <w:lang w:val="kk-KZ"/>
        </w:rPr>
        <w:t>]</w:t>
      </w:r>
      <w:r>
        <w:t xml:space="preserve">. </w:t>
      </w:r>
      <w:r>
        <w:rPr>
          <w:lang w:val="kk-KZ"/>
        </w:rPr>
        <w:t xml:space="preserve">Таким образом в 20 веке соя завоевала всю планету. </w:t>
      </w:r>
    </w:p>
    <w:p w14:paraId="40B1ADD3" w14:textId="77777777" w:rsidR="00ED6D55" w:rsidRDefault="00A3170E">
      <w:pPr>
        <w:spacing w:after="0" w:line="240" w:lineRule="auto"/>
        <w:ind w:firstLine="708"/>
        <w:jc w:val="both"/>
      </w:pPr>
      <w:r>
        <w:t>В Россию соя проникла из Циньской империи в 1741 году. Благодаря близости к Китаю, первым регионом её возделывания стал Дальний Восток [33]. Однако изначально культура выращивалась преимущественно в огородах и не использовалась как полевое растение. Лишь в XX веке начались первые исследования по определению перспектив её возделывания [34], и постепенно были заложены основы промышленного производства. К концу XX века основными регионами возделывания сои в стране оставались Дальний Восток и юг европейской части России. В дальнейшем ареал культуры начал расширяться: были организованы производственные опыты и исследования в Поволжье, Чернозёмной зоне и Западной Сибири [35, 36]. Особое значение имели работы по продвижению сои в более северные регионы. Так, во Всероссийском институте растениеводства (ВИР) на Северо-Западе РФ, в самой северной точке мирового «соеведения», были испытаны ультраскороспелые сорта, слабо чувствительные к фотопериоду и формирующие стабильный урожай за 100–110 дней. Эти сорта, преимущественно российской, а также европейской и канадской селекции, обеспечивали урожайность 1,5 т/га даже в годы с холодным летом и до 5 т/га при благоприятных погодных условиях [37]. Полученные результаты подтвердили возможность возделывания сои на широтах до 60° северной, что стало важным этапом в истории освоения культуры в России и открыло перспективы её промышленного производства в новых климатических зонах.</w:t>
      </w:r>
    </w:p>
    <w:p w14:paraId="40B1ADD4" w14:textId="77777777" w:rsidR="00ED6D55" w:rsidRDefault="00A3170E">
      <w:pPr>
        <w:spacing w:after="0" w:line="240" w:lineRule="auto"/>
        <w:ind w:firstLine="708"/>
        <w:jc w:val="both"/>
      </w:pPr>
      <w:r>
        <w:t xml:space="preserve">На территорию современного Казахстана соя попала в 1870 году, вместе с переселившимися из Китая дунганами. Дунгане, перебравшись в Казахстан привезли с собой и традиционную для своей Родины культуру. Однако на первых порах местное население не перенимало практику возделывания сои. Таким образом выращивание сои дунганами носило локальный характер, хотя стало первым случаем возделывания сои на территории Казахстана </w:t>
      </w:r>
      <w:bookmarkStart w:id="15" w:name="_Hlk196236076"/>
      <w:r>
        <w:rPr>
          <w:lang w:val="kk-KZ"/>
        </w:rPr>
        <w:t>[3</w:t>
      </w:r>
      <w:r>
        <w:t>8</w:t>
      </w:r>
      <w:r>
        <w:rPr>
          <w:lang w:val="kk-KZ"/>
        </w:rPr>
        <w:t>]</w:t>
      </w:r>
      <w:r>
        <w:t>.</w:t>
      </w:r>
      <w:bookmarkEnd w:id="15"/>
    </w:p>
    <w:p w14:paraId="40B1ADD5" w14:textId="77777777" w:rsidR="00ED6D55" w:rsidRDefault="00A3170E">
      <w:pPr>
        <w:spacing w:after="0" w:line="240" w:lineRule="auto"/>
        <w:ind w:firstLine="708"/>
        <w:jc w:val="both"/>
      </w:pPr>
      <w:r>
        <w:t xml:space="preserve">В 1930-е в КазССР были предприняты первые попытки массового выращивания сои в Республике, однако данные попытки не увенчались успехом, в связи с трудоемкостью и отсутствием районированных сортов, адаптированных к местным условиям. Тем не менее, отечественная аграрная наука получила первый опыт и обозначилась главная проблема – отсутствие сортов, адаптированных к условиям Казахстана по длине вегетационного периода. </w:t>
      </w:r>
    </w:p>
    <w:p w14:paraId="40B1ADD6" w14:textId="77777777" w:rsidR="00ED6D55" w:rsidRDefault="00A3170E">
      <w:pPr>
        <w:spacing w:after="0" w:line="240" w:lineRule="auto"/>
        <w:ind w:firstLine="708"/>
        <w:jc w:val="both"/>
      </w:pPr>
      <w:r>
        <w:t>Новой вехой в истории освоения культуры на территории Казахстана стали 1960-й год. В рамках общегосударственной политики введения в севообороты новых культур, на базе Казахского НИИ земледелия и растениеводства, открылась программа селекции сои. За период с 1960-х по 1980-й, учеными проделана огромная работа. Была собрана большая коллекция исходного материала. Отобрано множество перспективных линий, зарегистрированы сорта, адаптированные к местным условиям. Однако до 1980-го года, широкого возделывания сои на территории РК не было.</w:t>
      </w:r>
    </w:p>
    <w:p w14:paraId="40B1ADD7" w14:textId="77777777" w:rsidR="00ED6D55" w:rsidRDefault="00A3170E">
      <w:pPr>
        <w:spacing w:after="0" w:line="240" w:lineRule="auto"/>
        <w:ind w:firstLine="708"/>
        <w:jc w:val="both"/>
      </w:pPr>
      <w:r>
        <w:t xml:space="preserve">Прорывным для сои стал 1986 год. Именно в 1986 году сою стали массово внедрять в производство </w:t>
      </w:r>
      <w:r>
        <w:rPr>
          <w:lang w:val="kk-KZ"/>
        </w:rPr>
        <w:t>[3</w:t>
      </w:r>
      <w:r>
        <w:t>9</w:t>
      </w:r>
      <w:r>
        <w:rPr>
          <w:lang w:val="kk-KZ"/>
        </w:rPr>
        <w:t>]</w:t>
      </w:r>
      <w:r>
        <w:t>.</w:t>
      </w:r>
      <w:r>
        <w:rPr>
          <w:lang w:val="kk-KZ"/>
        </w:rPr>
        <w:t xml:space="preserve"> </w:t>
      </w:r>
      <w:r>
        <w:t xml:space="preserve">К концу </w:t>
      </w:r>
      <w:r>
        <w:rPr>
          <w:lang w:val="kk-KZ"/>
        </w:rPr>
        <w:t>десятилетия</w:t>
      </w:r>
      <w:r>
        <w:t xml:space="preserve"> посевы сои в республике достигли порядка 30 тысяч гектаров. </w:t>
      </w:r>
    </w:p>
    <w:p w14:paraId="40B1ADD8" w14:textId="77777777" w:rsidR="00ED6D55" w:rsidRDefault="00A3170E">
      <w:pPr>
        <w:spacing w:after="0" w:line="240" w:lineRule="auto"/>
        <w:ind w:firstLine="708"/>
        <w:jc w:val="both"/>
      </w:pPr>
      <w:r>
        <w:t xml:space="preserve">После обретения Казахстаном независимости соеводство получило новый импульс развития. Перед аграрным сектором встали задачи диверсификации культур и обеспечения продовольственной безопасности, и соя стала рассматриваться как стратегически важная </w:t>
      </w:r>
      <w:r>
        <w:rPr>
          <w:rStyle w:val="a6"/>
          <w:b w:val="0"/>
          <w:bCs w:val="0"/>
        </w:rPr>
        <w:t>белково-масличная</w:t>
      </w:r>
      <w:r>
        <w:t xml:space="preserve"> культура. </w:t>
      </w:r>
    </w:p>
    <w:p w14:paraId="40B1ADD9" w14:textId="77777777" w:rsidR="00ED6D55" w:rsidRDefault="00A3170E">
      <w:pPr>
        <w:spacing w:after="0" w:line="240" w:lineRule="auto"/>
        <w:ind w:firstLine="708"/>
        <w:jc w:val="both"/>
      </w:pPr>
      <w:r>
        <w:t>В 1990-е годы площадь под соей в стране колебалась вокруг 30–40 тыс. га. осредоточенных в основном в Алматинской области с её благоприятным климатом. Казахстанские учёные-селекционеры продолжили работу: требовалось вывести сорта сои с более коротким периодом вегетации и устойчивостью к континентальному климату, чтобы продвинуть эту культуру в более северные широты. В первые годы независимости (1990-е) селекция была нацелена на раннеспелые сорта для Восточного Казахстана. Были созданы новые сорта – «Мисула», «Алматы», «Жалпаксай» – которые рекомендовали к возделыванию в Восточно-Казахстанской области. Однако испытания выявили проблему фотопериодической чувствительности: на более северных широтах эти сорта удлиняли вегетационный период и не успевали созревать. Столкнувшись с этими трудностями, аграрии скорректировали подход. С середины 2000-х годов селекционная работа развернулась непосредственно в восточных и северных областях (в сотрудничестве с местными НИИ в Восточно-Казахстанской и Костанайской областях).</w:t>
      </w:r>
    </w:p>
    <w:p w14:paraId="40B1ADDA" w14:textId="77777777" w:rsidR="00ED6D55" w:rsidRDefault="00A3170E">
      <w:pPr>
        <w:spacing w:after="0" w:line="240" w:lineRule="auto"/>
        <w:ind w:firstLine="708"/>
        <w:jc w:val="both"/>
      </w:pPr>
      <w:r>
        <w:t>Учитывая биологическую пластичность сои, начиная с 2011 года на базе ТОО «ВКСХОС» были развернуты научные исследования по возделыванию сои в условиях предгорно-степной зоны Восточно-Казахстанской области. Проведенное экологическое испытание отечественных сортов, созданных в условиях юга, а также сортов зарубежной селекции определили необходимость начала селекционных работ по созданию скороспелых сортов сои в условиях восточного региона. Результатом совместной селекционной работы специалистов КазНИИиР и ТОО «ВКСХОС» за последние 8 лет стали 3 сорта - Бірлік КВ, Восточная красавица и Баян, предназначенные для экстремальных условий Восточного Казахстана.</w:t>
      </w:r>
    </w:p>
    <w:p w14:paraId="40B1ADDB" w14:textId="77777777" w:rsidR="00ED6D55" w:rsidRDefault="00A3170E">
      <w:pPr>
        <w:spacing w:after="0" w:line="240" w:lineRule="auto"/>
        <w:ind w:firstLine="708"/>
        <w:jc w:val="both"/>
      </w:pPr>
      <w:r>
        <w:t xml:space="preserve">Кроме того, селекционные работы проводились в Северном Казахстане. С 2011 года Костанайский НИИСХ совместно с КазНИИиР и Сибирским НИИ кормов проводили совместную селекционную работу. В результате которой выведен раннеспелый сорт «Ивушка» а также два перспективных сорта «Русия», и «Светлячок» в настоящий момент находятся в ГСИ. Работами по созданию новых сортов в условиях Северного Казахстана занимались такие ученые как Сидорик И.В., Зинченко А.В., Дидоренко С.В., Кудайбергенов М.С. </w:t>
      </w:r>
    </w:p>
    <w:p w14:paraId="40B1ADDC" w14:textId="77777777" w:rsidR="00ED6D55" w:rsidRDefault="00A3170E">
      <w:pPr>
        <w:spacing w:after="0" w:line="240" w:lineRule="auto"/>
        <w:ind w:firstLine="708"/>
        <w:jc w:val="both"/>
      </w:pPr>
      <w:r>
        <w:t>Распространение сои в мире и Казахстане сопровождалось накоплением ценного селекционного материала и освоением приёмов возделывания в различных природных условиях. Это привело к формированию широкого спектра сортов, различающихся по морфологическим и биологическим признакам. Их детальное рассмотрение позволяет понять адаптационные возможности культуры и заложенный в ней потенциал продуктивности, что является необходимой основой для разработки эффективных технологий её выращивания.</w:t>
      </w:r>
    </w:p>
    <w:p w14:paraId="40B1ADDD" w14:textId="77777777" w:rsidR="00ED6D55" w:rsidRDefault="00ED6D55">
      <w:pPr>
        <w:spacing w:after="0" w:line="240" w:lineRule="auto"/>
        <w:ind w:firstLine="708"/>
        <w:jc w:val="both"/>
      </w:pPr>
    </w:p>
    <w:p w14:paraId="40B1ADDE" w14:textId="77777777" w:rsidR="00ED6D55" w:rsidRDefault="00A3170E">
      <w:pPr>
        <w:spacing w:after="0" w:line="240" w:lineRule="auto"/>
        <w:ind w:firstLine="708"/>
        <w:jc w:val="both"/>
        <w:rPr>
          <w:b/>
          <w:bCs/>
        </w:rPr>
      </w:pPr>
      <w:r>
        <w:rPr>
          <w:b/>
          <w:bCs/>
        </w:rPr>
        <w:t>1.3 Морфобиологическая характеристика сои</w:t>
      </w:r>
    </w:p>
    <w:p w14:paraId="40B1ADDF" w14:textId="77777777" w:rsidR="00ED6D55" w:rsidRDefault="00ED6D55">
      <w:pPr>
        <w:spacing w:after="0" w:line="240" w:lineRule="auto"/>
        <w:ind w:firstLine="708"/>
        <w:jc w:val="both"/>
      </w:pPr>
    </w:p>
    <w:p w14:paraId="40B1ADE0" w14:textId="77777777" w:rsidR="00ED6D55" w:rsidRDefault="00A3170E">
      <w:pPr>
        <w:spacing w:after="0" w:line="240" w:lineRule="auto"/>
        <w:ind w:firstLine="708"/>
        <w:jc w:val="both"/>
      </w:pPr>
      <w:r>
        <w:t>Морфобиологические особенности сои включают комплекс признаков, формирующих её продуктивность и устойчивость в конкретных условиях возделывания. Эти признаки охватывают характеристики вегетативных и генеративных органов, фенологические фазы развития, а также параметры, влияющие на использование влаги и элементов питания.</w:t>
      </w:r>
    </w:p>
    <w:p w14:paraId="40B1ADE1" w14:textId="77777777" w:rsidR="00ED6D55" w:rsidRDefault="00A3170E">
      <w:pPr>
        <w:spacing w:after="0" w:line="240" w:lineRule="auto"/>
        <w:ind w:firstLine="708"/>
        <w:jc w:val="both"/>
      </w:pPr>
      <w:r>
        <w:t xml:space="preserve">Соя культурная (лат. </w:t>
      </w:r>
      <w:r>
        <w:rPr>
          <w:i/>
          <w:iCs/>
        </w:rPr>
        <w:t>Glycine max</w:t>
      </w:r>
      <w:r>
        <w:t xml:space="preserve"> (L.)) – однолетнее травянистое растение, рода Соя (</w:t>
      </w:r>
      <w:r>
        <w:rPr>
          <w:i/>
          <w:iCs/>
        </w:rPr>
        <w:t>Glycine</w:t>
      </w:r>
      <w:r>
        <w:t xml:space="preserve">) семейства Бобовые или Мотыльковые [40]. Ниже приведена систематика данного вида: </w:t>
      </w:r>
    </w:p>
    <w:p w14:paraId="40B1ADE2" w14:textId="77777777" w:rsidR="00ED6D55" w:rsidRDefault="00A3170E">
      <w:pPr>
        <w:spacing w:after="0" w:line="240" w:lineRule="auto"/>
        <w:ind w:firstLine="708"/>
        <w:jc w:val="both"/>
      </w:pPr>
      <w:r>
        <w:t xml:space="preserve">Царство: </w:t>
      </w:r>
      <w:r>
        <w:rPr>
          <w:i/>
          <w:iCs/>
        </w:rPr>
        <w:t>Plantae</w:t>
      </w:r>
      <w:r>
        <w:t xml:space="preserve"> (Растения) </w:t>
      </w:r>
    </w:p>
    <w:p w14:paraId="40B1ADE3" w14:textId="77777777" w:rsidR="00ED6D55" w:rsidRDefault="00A3170E">
      <w:pPr>
        <w:spacing w:after="0" w:line="240" w:lineRule="auto"/>
        <w:ind w:firstLine="708"/>
        <w:jc w:val="both"/>
      </w:pPr>
      <w:r>
        <w:t xml:space="preserve">Тип/Отдел: </w:t>
      </w:r>
      <w:r>
        <w:rPr>
          <w:i/>
          <w:iCs/>
        </w:rPr>
        <w:t>Tracheophyta</w:t>
      </w:r>
      <w:r>
        <w:t xml:space="preserve"> (Сосудистые растения) </w:t>
      </w:r>
    </w:p>
    <w:p w14:paraId="40B1ADE4" w14:textId="77777777" w:rsidR="00ED6D55" w:rsidRDefault="00A3170E">
      <w:pPr>
        <w:spacing w:after="0" w:line="240" w:lineRule="auto"/>
        <w:ind w:firstLine="708"/>
        <w:jc w:val="both"/>
      </w:pPr>
      <w:r>
        <w:t xml:space="preserve">Тип/Отдел: </w:t>
      </w:r>
      <w:r>
        <w:rPr>
          <w:i/>
          <w:iCs/>
        </w:rPr>
        <w:t>Angiosperms</w:t>
      </w:r>
      <w:r>
        <w:t xml:space="preserve"> (Цветковые растения, или Покрытосеменные)</w:t>
      </w:r>
    </w:p>
    <w:p w14:paraId="40B1ADE5" w14:textId="77777777" w:rsidR="00ED6D55" w:rsidRDefault="00A3170E">
      <w:pPr>
        <w:spacing w:after="0" w:line="240" w:lineRule="auto"/>
        <w:ind w:firstLine="708"/>
        <w:jc w:val="both"/>
      </w:pPr>
      <w:r>
        <w:t xml:space="preserve"> Класс: </w:t>
      </w:r>
      <w:r>
        <w:rPr>
          <w:i/>
          <w:iCs/>
        </w:rPr>
        <w:t>Magnoliopsida</w:t>
      </w:r>
      <w:r>
        <w:t xml:space="preserve"> (Магнолиопсиды, двудольные) </w:t>
      </w:r>
    </w:p>
    <w:p w14:paraId="40B1ADE6" w14:textId="77777777" w:rsidR="00ED6D55" w:rsidRDefault="00A3170E">
      <w:pPr>
        <w:spacing w:after="0" w:line="240" w:lineRule="auto"/>
        <w:ind w:firstLine="708"/>
        <w:jc w:val="both"/>
      </w:pPr>
      <w:r>
        <w:t xml:space="preserve">Отряд/Порядок: </w:t>
      </w:r>
      <w:r>
        <w:rPr>
          <w:i/>
          <w:iCs/>
        </w:rPr>
        <w:t>Fabales</w:t>
      </w:r>
      <w:r>
        <w:t xml:space="preserve"> (Бобовые, бобовоцветные) </w:t>
      </w:r>
    </w:p>
    <w:p w14:paraId="40B1ADE7" w14:textId="77777777" w:rsidR="00ED6D55" w:rsidRDefault="00A3170E">
      <w:pPr>
        <w:spacing w:after="0" w:line="240" w:lineRule="auto"/>
        <w:ind w:firstLine="708"/>
        <w:jc w:val="both"/>
      </w:pPr>
      <w:r>
        <w:t xml:space="preserve">Семейство: </w:t>
      </w:r>
      <w:r>
        <w:rPr>
          <w:i/>
          <w:iCs/>
        </w:rPr>
        <w:t xml:space="preserve">Fabaceae </w:t>
      </w:r>
      <w:r>
        <w:t xml:space="preserve">(Бобовые, мотыльковые) </w:t>
      </w:r>
    </w:p>
    <w:p w14:paraId="40B1ADE8" w14:textId="77777777" w:rsidR="00ED6D55" w:rsidRDefault="00A3170E">
      <w:pPr>
        <w:spacing w:after="0" w:line="240" w:lineRule="auto"/>
        <w:ind w:firstLine="708"/>
        <w:jc w:val="both"/>
      </w:pPr>
      <w:r>
        <w:t xml:space="preserve">Подсемейство: </w:t>
      </w:r>
      <w:r>
        <w:rPr>
          <w:i/>
          <w:iCs/>
        </w:rPr>
        <w:t>Faboideae</w:t>
      </w:r>
      <w:r>
        <w:t xml:space="preserve"> (Мотыльковые) </w:t>
      </w:r>
    </w:p>
    <w:p w14:paraId="40B1ADE9" w14:textId="77777777" w:rsidR="00ED6D55" w:rsidRDefault="00A3170E">
      <w:pPr>
        <w:spacing w:after="0" w:line="240" w:lineRule="auto"/>
        <w:ind w:firstLine="708"/>
        <w:jc w:val="both"/>
      </w:pPr>
      <w:r>
        <w:t xml:space="preserve">Род: </w:t>
      </w:r>
      <w:r>
        <w:rPr>
          <w:i/>
          <w:iCs/>
        </w:rPr>
        <w:t>Glycine</w:t>
      </w:r>
      <w:r>
        <w:t xml:space="preserve"> (Соя)</w:t>
      </w:r>
    </w:p>
    <w:p w14:paraId="40B1ADEA" w14:textId="77777777" w:rsidR="00ED6D55" w:rsidRDefault="00A3170E">
      <w:pPr>
        <w:spacing w:after="0" w:line="240" w:lineRule="auto"/>
        <w:ind w:firstLine="708"/>
        <w:jc w:val="both"/>
      </w:pPr>
      <w:r>
        <w:t xml:space="preserve">Вид: </w:t>
      </w:r>
      <w:r>
        <w:rPr>
          <w:i/>
          <w:iCs/>
        </w:rPr>
        <w:t>Glycine max</w:t>
      </w:r>
      <w:r>
        <w:t xml:space="preserve"> (Соя)</w:t>
      </w:r>
    </w:p>
    <w:p w14:paraId="40B1ADEB" w14:textId="77777777" w:rsidR="00ED6D55" w:rsidRDefault="00A3170E">
      <w:pPr>
        <w:spacing w:after="0" w:line="240" w:lineRule="auto"/>
        <w:ind w:firstLine="708"/>
        <w:jc w:val="both"/>
      </w:pPr>
      <w:r>
        <w:t xml:space="preserve">Современные сорта сои относятся к культурному виду </w:t>
      </w:r>
      <w:r>
        <w:rPr>
          <w:i/>
          <w:iCs/>
        </w:rPr>
        <w:t>G. max.</w:t>
      </w:r>
      <w:r>
        <w:t xml:space="preserve"> (L.) Merr., который состоит из 4 подвидов: </w:t>
      </w:r>
      <w:r>
        <w:rPr>
          <w:i/>
          <w:iCs/>
        </w:rPr>
        <w:t>gracilis</w:t>
      </w:r>
      <w:r>
        <w:t xml:space="preserve"> (Skvortsov) Teplyak., </w:t>
      </w:r>
      <w:r>
        <w:rPr>
          <w:i/>
          <w:iCs/>
        </w:rPr>
        <w:t>max</w:t>
      </w:r>
      <w:r>
        <w:t xml:space="preserve"> C.O. Lem., </w:t>
      </w:r>
      <w:r>
        <w:rPr>
          <w:i/>
          <w:iCs/>
        </w:rPr>
        <w:t>manshurica</w:t>
      </w:r>
      <w:r>
        <w:t xml:space="preserve"> (Enken) Teplyak. и </w:t>
      </w:r>
      <w:r>
        <w:rPr>
          <w:i/>
          <w:iCs/>
        </w:rPr>
        <w:t>ligutata</w:t>
      </w:r>
      <w:r>
        <w:t xml:space="preserve"> (Skvortsov) Teplyak [42]. Различие данных подвидов в следующих морфологических признаках: толщина и ветвистость стебля, размер и форма листьев и бобов, окраска семян. Подвиды объединяют 64 разновидности [43].</w:t>
      </w:r>
    </w:p>
    <w:p w14:paraId="40B1ADEC" w14:textId="36164C13" w:rsidR="00ED6D55" w:rsidRDefault="00A3170E">
      <w:pPr>
        <w:spacing w:after="0" w:line="240" w:lineRule="auto"/>
        <w:ind w:firstLine="708"/>
        <w:jc w:val="both"/>
      </w:pPr>
      <w:r>
        <w:t xml:space="preserve">Корневая система – стержневого типа, она имеет главный корень относительно не большой длины, и большим количеством боковых корней. На корнях по прошествии 6-9 дней после прорастания всходов появляются «клубеньки». Их появление связанно с бактериями </w:t>
      </w:r>
      <w:r>
        <w:rPr>
          <w:i/>
          <w:iCs/>
        </w:rPr>
        <w:t>Bradyrhizobium japonicum</w:t>
      </w:r>
      <w:r>
        <w:t xml:space="preserve">. </w:t>
      </w:r>
      <w:r w:rsidR="00EB4698">
        <w:t>При оптимальных условиях</w:t>
      </w:r>
      <w:r>
        <w:t xml:space="preserve"> одно растение способно дать до 25-50 клубеньков.</w:t>
      </w:r>
    </w:p>
    <w:p w14:paraId="40B1ADED" w14:textId="778A7A15" w:rsidR="00ED6D55" w:rsidRDefault="00A3170E">
      <w:pPr>
        <w:spacing w:after="0" w:line="240" w:lineRule="auto"/>
        <w:ind w:firstLine="708"/>
        <w:jc w:val="both"/>
      </w:pPr>
      <w:r>
        <w:t xml:space="preserve">Стебель сои имеет цилиндрическую форму и способен достигать до 60 -100 см в длину, чаще всего прямостоячий. Узлы разделяют стебель на части, на узлах вырастают листья, а также соцветия и бобы с семенами. До момента образования 2-3 настоящих листьев, ростовые процессы главного корня несколько замедлены. Средний прирост в зависимости от сорта и применяемой агротехники колеблется в диапазоне 0,3-0,7 см, после чего он начинает увеличиваться и к достижению фазы цветения и составляет </w:t>
      </w:r>
      <w:r w:rsidR="00EB4698">
        <w:t>1,0–1,5</w:t>
      </w:r>
      <w:r>
        <w:t xml:space="preserve"> см в день.  Далее скорость роста сохраняются на весь период цветения. </w:t>
      </w:r>
    </w:p>
    <w:p w14:paraId="40B1ADF0" w14:textId="79066955" w:rsidR="00ED6D55" w:rsidRDefault="00A3170E">
      <w:pPr>
        <w:spacing w:after="0" w:line="240" w:lineRule="auto"/>
        <w:ind w:firstLine="708"/>
        <w:jc w:val="both"/>
      </w:pPr>
      <w:r>
        <w:t xml:space="preserve">Стебель полностью покрыт волосками белого или оранжевого цвета. </w:t>
      </w:r>
      <w:r w:rsidR="007E27F9">
        <w:t>Во время</w:t>
      </w:r>
      <w:r>
        <w:t xml:space="preserve"> от всходов до цветения стебель имеет зеленый цвет, а после созревания приобретает желтую, а затем коричневую или серую окраску [44].</w:t>
      </w:r>
    </w:p>
    <w:p w14:paraId="40B1ADF1" w14:textId="0A01616F" w:rsidR="00ED6D55" w:rsidRDefault="00A3170E">
      <w:pPr>
        <w:spacing w:after="0" w:line="240" w:lineRule="auto"/>
        <w:ind w:firstLine="708"/>
        <w:jc w:val="both"/>
      </w:pPr>
      <w:r>
        <w:t xml:space="preserve">Листья сои тройчатые, цельнокрайние. Располагаются очередно. По форме листья сои бывают овальными, ланцетообразными, округлыми, широкояйцевидными и т.д. </w:t>
      </w:r>
      <w:r w:rsidR="00EB4698">
        <w:t>У подавляющего большинства сортов</w:t>
      </w:r>
      <w:r>
        <w:t xml:space="preserve"> верхушечные листья маленького размера. Листовая пластина чаще всего гладкая, однако встречаются и морщинистые листья. </w:t>
      </w:r>
    </w:p>
    <w:p w14:paraId="40B1ADF2" w14:textId="77777777" w:rsidR="00ED6D55" w:rsidRDefault="00A3170E">
      <w:pPr>
        <w:spacing w:after="0" w:line="240" w:lineRule="auto"/>
        <w:ind w:firstLine="708"/>
        <w:jc w:val="both"/>
      </w:pPr>
      <w:r>
        <w:t xml:space="preserve">Чаще всего листовые пластины имеют волосяной покров с обеих сторон. Скорость формирования листьев практически не различается от сорта к сорту. При наступлении фазы цветения на главном стебле вырастает от 5 до 14 листьев. На вторичных побегах суммарно от 16 до 65. Вместе с окончанием роста стебля прекращается и образование новых листьев. При неблагоприятных абиотических условиях (недостаточное количество воды или света) часто нижние листья подвергаются преждевременному пожелтению. Что влечет за собой снижение поступления питательных веществ. </w:t>
      </w:r>
    </w:p>
    <w:p w14:paraId="40B1ADF3" w14:textId="77777777" w:rsidR="00ED6D55" w:rsidRDefault="00A3170E">
      <w:pPr>
        <w:spacing w:after="0" w:line="240" w:lineRule="auto"/>
        <w:ind w:firstLine="708"/>
        <w:jc w:val="both"/>
      </w:pPr>
      <w:r>
        <w:t xml:space="preserve">Цветки сои маленького размера, имеют не привлекательный вид, запах отсутствует, соцветие-кисть. Общее количество цветков внутри кисти от 2-4 до 25. Лепестки имеют синюю белую, а также фиолетовую окраску. </w:t>
      </w:r>
    </w:p>
    <w:p w14:paraId="40B1ADF4" w14:textId="3B81FB49" w:rsidR="00ED6D55" w:rsidRDefault="00A3170E">
      <w:pPr>
        <w:spacing w:after="0" w:line="240" w:lineRule="auto"/>
        <w:ind w:firstLine="708"/>
        <w:jc w:val="both"/>
      </w:pPr>
      <w:r>
        <w:t xml:space="preserve">Соя – </w:t>
      </w:r>
      <w:r w:rsidR="002164CB">
        <w:t>самоопыляющееся</w:t>
      </w:r>
      <w:r>
        <w:t xml:space="preserve"> растение. Опыление происходит в тот момент времени, когда венчик находится в закрытом состоянии.  Процесс цветения инициируется на центральном стебле, и продолжается от 15 до 40 суток. </w:t>
      </w:r>
    </w:p>
    <w:p w14:paraId="40B1ADF5" w14:textId="77777777" w:rsidR="00ED6D55" w:rsidRDefault="00A3170E">
      <w:pPr>
        <w:spacing w:after="0" w:line="240" w:lineRule="auto"/>
        <w:ind w:firstLine="708"/>
        <w:jc w:val="both"/>
      </w:pPr>
      <w:r>
        <w:t>Бобы прямой формы иногда изогнутой, встречаются серповидной формы, заостренным носиком короткие, содержат 1-4 семени. Бобы имеют волосяной покров от светло-серого до темно-коричневого цвета. Высота прикрепления нижнего боба для растений сибирского экотипа колеблется в диапазоне от 8 до 15 см. Чем выше высота прикрепления нижнего боба, тем лучше, так как это позволяет избежать потерь при уборке.</w:t>
      </w:r>
    </w:p>
    <w:p w14:paraId="40B1ADF6" w14:textId="2445AF53" w:rsidR="00ED6D55" w:rsidRPr="007A56A8" w:rsidRDefault="00A3170E" w:rsidP="007A56A8">
      <w:pPr>
        <w:spacing w:after="0" w:line="240" w:lineRule="auto"/>
        <w:ind w:firstLine="708"/>
        <w:jc w:val="both"/>
        <w:rPr>
          <w:szCs w:val="28"/>
          <w:lang w:val="kk-KZ"/>
        </w:rPr>
      </w:pPr>
      <w:r w:rsidRPr="007A56A8">
        <w:rPr>
          <w:szCs w:val="28"/>
        </w:rPr>
        <w:t>Семена имеют округлую или овальную форму. Масса 1000 семян – от 80 до 260 г, чаще от 90 до 180 г. Форма рубчика овальная либо линейная, от светлого до черного и желтого цвета.</w:t>
      </w:r>
    </w:p>
    <w:p w14:paraId="3E643E5D" w14:textId="77777777" w:rsidR="007A56A8" w:rsidRPr="007A56A8" w:rsidRDefault="007A56A8" w:rsidP="007A56A8">
      <w:pPr>
        <w:pStyle w:val="af3"/>
        <w:spacing w:after="0" w:line="240" w:lineRule="auto"/>
        <w:ind w:firstLine="708"/>
        <w:jc w:val="both"/>
        <w:rPr>
          <w:sz w:val="28"/>
          <w:szCs w:val="28"/>
        </w:rPr>
      </w:pPr>
      <w:r w:rsidRPr="007A56A8">
        <w:rPr>
          <w:sz w:val="28"/>
          <w:szCs w:val="28"/>
        </w:rPr>
        <w:t>Биологические особенности сои определяются сочетанием генетических свойств и факторов среды, определяющих адаптацию культуры в различных почвенно-климатических условиях. Соя относится к растениям короткого дня, поэтому продолжительность её вегетационного периода зависит от фотопериода: сокращение светового дня ускоряет переход к цветению, удлинение — продлевает вегетативный рост. Степень фотопериодической чувствительности варьирует между сортами.</w:t>
      </w:r>
    </w:p>
    <w:p w14:paraId="2B679EDF" w14:textId="1830883F" w:rsidR="007A56A8" w:rsidRPr="007A56A8" w:rsidRDefault="007A56A8" w:rsidP="007A56A8">
      <w:pPr>
        <w:pStyle w:val="af3"/>
        <w:spacing w:after="0" w:line="240" w:lineRule="auto"/>
        <w:jc w:val="both"/>
        <w:rPr>
          <w:sz w:val="28"/>
          <w:szCs w:val="28"/>
        </w:rPr>
      </w:pPr>
      <w:r w:rsidRPr="007A56A8">
        <w:rPr>
          <w:sz w:val="28"/>
          <w:szCs w:val="28"/>
        </w:rPr>
        <w:tab/>
        <w:t xml:space="preserve">Соя </w:t>
      </w:r>
      <w:r w:rsidR="002164CB" w:rsidRPr="007A56A8">
        <w:rPr>
          <w:sz w:val="28"/>
          <w:szCs w:val="28"/>
        </w:rPr>
        <w:t>теплотребовательна</w:t>
      </w:r>
      <w:r w:rsidRPr="007A56A8">
        <w:rPr>
          <w:sz w:val="28"/>
          <w:szCs w:val="28"/>
        </w:rPr>
        <w:t>: прорастание начинается при 6–8 °С, оптимум – 12–15 °С; генеративное развитие наиболее эффективно при 20–25 °С. Температуры ниже 10 °С и выше 35 °С снижают ростовые процессы и ухудшают завязываемость бобов. Растения ранних фаз чувствительны к заморозкам.</w:t>
      </w:r>
      <w:r w:rsidR="00D15A31">
        <w:rPr>
          <w:sz w:val="28"/>
          <w:szCs w:val="28"/>
          <w:lang w:val="kk-KZ"/>
        </w:rPr>
        <w:t xml:space="preserve"> </w:t>
      </w:r>
      <w:r w:rsidRPr="007A56A8">
        <w:rPr>
          <w:sz w:val="28"/>
          <w:szCs w:val="28"/>
        </w:rPr>
        <w:t>По водопотреблению соя относится к культурам умеренной требовательности, однако дефицит влаги в фазах бутонизации и налива семян вызывает снижение фотосинтеза и уменьшение числа бобов. Избыточное увлажнение также неблагоприятно, так как приводит к угнетению корневой системы и снижению азотфиксации.</w:t>
      </w:r>
    </w:p>
    <w:p w14:paraId="786B107B" w14:textId="61C25901" w:rsidR="007A56A8" w:rsidRPr="00DC2B97" w:rsidRDefault="007A56A8" w:rsidP="00DC2B97">
      <w:pPr>
        <w:pStyle w:val="af3"/>
        <w:spacing w:after="0" w:line="240" w:lineRule="auto"/>
        <w:jc w:val="both"/>
        <w:rPr>
          <w:sz w:val="28"/>
          <w:szCs w:val="28"/>
          <w:lang w:val="kk-KZ"/>
        </w:rPr>
      </w:pPr>
      <w:r w:rsidRPr="007A56A8">
        <w:rPr>
          <w:sz w:val="28"/>
          <w:szCs w:val="28"/>
        </w:rPr>
        <w:tab/>
        <w:t>Продолжительность фенологических фаз различается у сортов разной скороспелости: раннеспелые завершают вегетацию за 85–100 суток, среднеспелые – за 110–130 суток. Наиболее чувствительными к стрессам являются фазы всходов, бутонизации, цветения и налива семян.</w:t>
      </w:r>
      <w:r w:rsidR="00DC2B97">
        <w:rPr>
          <w:sz w:val="28"/>
          <w:szCs w:val="28"/>
          <w:lang w:val="kk-KZ"/>
        </w:rPr>
        <w:t xml:space="preserve"> </w:t>
      </w:r>
      <w:r w:rsidRPr="007A56A8">
        <w:rPr>
          <w:sz w:val="28"/>
          <w:szCs w:val="28"/>
        </w:rPr>
        <w:t>Потребность в элементах питания максимальна в период бутонизации – цветения, когда формируется потенциал будущего урожая</w:t>
      </w:r>
      <w:r w:rsidRPr="007A56A8">
        <w:rPr>
          <w:sz w:val="28"/>
          <w:szCs w:val="28"/>
          <w:lang w:val="kk-KZ"/>
        </w:rPr>
        <w:t xml:space="preserve"> </w:t>
      </w:r>
      <w:r w:rsidRPr="007A56A8">
        <w:rPr>
          <w:sz w:val="28"/>
          <w:szCs w:val="28"/>
        </w:rPr>
        <w:t>[45].</w:t>
      </w:r>
    </w:p>
    <w:p w14:paraId="40B1ADF7" w14:textId="77777777" w:rsidR="00ED6D55" w:rsidRDefault="00A3170E" w:rsidP="007A56A8">
      <w:pPr>
        <w:spacing w:after="0" w:line="240" w:lineRule="auto"/>
        <w:ind w:firstLine="708"/>
        <w:jc w:val="both"/>
      </w:pPr>
      <w:r w:rsidRPr="007A56A8">
        <w:rPr>
          <w:szCs w:val="28"/>
        </w:rPr>
        <w:t>Разнообразие морфобиологических признаков у сортов сои</w:t>
      </w:r>
      <w:r>
        <w:t xml:space="preserve"> определяет не только их адаптацию к различным почвенно-климатическим условиям, но и потенциал для формирования урожая, отвечающего требованиям мирового рынка. Эти особенности позволяют культуре занимать устойчивые позиции в структуре мирового растениеводства, где от сочетания биологических свойств и агротехнических приёмов зависит эффективность производства.</w:t>
      </w:r>
    </w:p>
    <w:p w14:paraId="40B1ADF8" w14:textId="77777777" w:rsidR="00ED6D55" w:rsidRDefault="00ED6D55">
      <w:pPr>
        <w:spacing w:after="0" w:line="240" w:lineRule="auto"/>
        <w:ind w:firstLine="708"/>
        <w:jc w:val="both"/>
        <w:rPr>
          <w:lang w:val="kk-KZ"/>
        </w:rPr>
      </w:pPr>
    </w:p>
    <w:p w14:paraId="40B1ADF9" w14:textId="77777777" w:rsidR="00ED6D55" w:rsidRDefault="00A3170E">
      <w:pPr>
        <w:spacing w:after="0" w:line="240" w:lineRule="auto"/>
        <w:ind w:firstLine="708"/>
        <w:jc w:val="both"/>
        <w:rPr>
          <w:b/>
          <w:bCs/>
          <w:lang w:val="kk-KZ"/>
        </w:rPr>
      </w:pPr>
      <w:r>
        <w:rPr>
          <w:b/>
          <w:bCs/>
        </w:rPr>
        <w:t>1.4 Современное состояние изученности болезней сои и методов защиты в Казахстане</w:t>
      </w:r>
    </w:p>
    <w:p w14:paraId="40B1ADFA" w14:textId="77777777" w:rsidR="00ED6D55" w:rsidRDefault="00ED6D55">
      <w:pPr>
        <w:spacing w:after="0" w:line="240" w:lineRule="auto"/>
        <w:ind w:firstLine="708"/>
        <w:jc w:val="both"/>
      </w:pPr>
    </w:p>
    <w:p w14:paraId="40B1ADFB" w14:textId="77777777" w:rsidR="00ED6D55" w:rsidRDefault="00A3170E">
      <w:pPr>
        <w:spacing w:after="0" w:line="240" w:lineRule="auto"/>
        <w:ind w:firstLine="708"/>
        <w:jc w:val="both"/>
      </w:pPr>
      <w:r>
        <w:t>Активное расширение посевных площадей сои в Казахстане сопряжено с большим спектром проблем. Но в первую очередь учеными решается проблема адаптации сои к длине дня региона. Поэтому создание ультра-раннеспелых и раннеспелых сортов является приоритетным направлением исследований для внедрения культуры и в Северном Казахстане. Тем не менее, перед казахстанской наукой стоит еще не мало других важных задач, решение которых обеспечит успешное внедрение сои в новых областях, а также увеличения ее производства в традиционных регионах возделывания. Одним из важнейших направлений научных изысканий казахстанских ученых стала защита растений от грибных инфекций. Установлено, что грибные инфекции способны снижать урожайность сои до 25%. Современные подходы к защите растений, базируются на концепции интегрированной системы управления вредными организмами (Integrated Pest Management, IPM), которая сочетает биологические, агротехнические и химические методы защиты. Такой подход позволяет минимизировать риски, связанные с использованием только одного метода, и обеспечивает более устойчивый контроль за фитопатогенами.</w:t>
      </w:r>
    </w:p>
    <w:p w14:paraId="40B1ADFC" w14:textId="77777777" w:rsidR="00ED6D55" w:rsidRDefault="00A3170E">
      <w:pPr>
        <w:spacing w:after="0" w:line="240" w:lineRule="auto"/>
        <w:ind w:firstLine="708"/>
        <w:jc w:val="both"/>
      </w:pPr>
      <w:r>
        <w:t>Применение исключительно агротехнических методов, таких как севооборот, обработка почвы и использование устойчивых сортов, ограничено непредсказуемыми изменениями фитосанитарной обстановки и их недостаточной эффективностью в условиях высокой патогенной нагрузки изменения фитосанитарной обстановки и ограниченность действия [46]. Химическая защита, несмотря на высокую эффективность, приводит к негативным последствиям для окружающей среды, биоразнообразия, здоровья человека и животных, а также способствует развитию резистентности у патогенов, что требует постоянной модификации средств защиты [47]. Биологические методы, включающие применение антагонистических микроорганизмов и биопрепаратов на основе метаболитов грибов и бактерий, являются перспективными, но их эффективность сильно зависит от климатических и погодных условий, а также требует длительного накопления популяций биологических агентов для достижения значимого результата [48]. В мировой практике интегрированная защита растений (IPM) рассматривается как оптимальная стратегия, позволяющая достичь баланса между эффективным контролем патогенов и минимизацией негативного влияния на агроэкосистему. Такой подход требует детального изучения каждого из его компонентов, адаптации методов к конкретным условиям и поиска новых решений, основанных на современных биотехнологиях и инновационных препаратах.</w:t>
      </w:r>
    </w:p>
    <w:p w14:paraId="40B1ADFD" w14:textId="77777777" w:rsidR="00ED6D55" w:rsidRDefault="00A3170E">
      <w:pPr>
        <w:spacing w:after="0" w:line="240" w:lineRule="auto"/>
        <w:ind w:firstLine="708"/>
        <w:jc w:val="both"/>
      </w:pPr>
      <w:r>
        <w:t xml:space="preserve">С учётом вышеизложенного, в литературном обзоре рассматриваются основные направления защиты сои от грибных инфекций, включая биологические, агротехнические и химические методы, с акцентом на исследования, проведённые в Казахстане. </w:t>
      </w:r>
    </w:p>
    <w:p w14:paraId="40B1ADFE" w14:textId="77777777" w:rsidR="00ED6D55" w:rsidRDefault="00A3170E">
      <w:pPr>
        <w:spacing w:after="0" w:line="240" w:lineRule="auto"/>
        <w:ind w:firstLine="708"/>
        <w:jc w:val="both"/>
      </w:pPr>
      <w:r w:rsidRPr="00861FA4">
        <w:rPr>
          <w:i/>
          <w:iCs/>
        </w:rPr>
        <w:t>Агротехнический метод.</w:t>
      </w:r>
      <w:r>
        <w:t xml:space="preserve"> Суть агротехнического метода заключается в проведении приемов, обеспечивающих неблагоприятные условия для роста и развития вредных организмов. К таковым относятся широкий спектр способов от обработки почвы и до подбора устойчивых сортов. Но первостепенной задачей является уточнение видового состава. Перед тем, как применить тот или иной метод защиты необходимо знать объект и его биологические особенности. Для этого ведутся обследования в полевых условиях. Публикуются данные по карантинным заболеваниям, распространенным в Казахстане. Идентифицируются в том числе и инфекции ранее отсутствующие в Республике. Так в 2015 году на сое была обнаружена </w:t>
      </w:r>
      <w:r>
        <w:rPr>
          <w:i/>
          <w:iCs/>
        </w:rPr>
        <w:t xml:space="preserve">Phytophthora megasperma </w:t>
      </w:r>
      <w:r>
        <w:t xml:space="preserve">Drech [49]. Исследователи так же сообщают об обнаружении следующих карантинных объектов на территории Казахстана </w:t>
      </w:r>
      <w:r>
        <w:rPr>
          <w:i/>
          <w:iCs/>
        </w:rPr>
        <w:t>Dioporta phascolarum</w:t>
      </w:r>
      <w:r>
        <w:t xml:space="preserve">, </w:t>
      </w:r>
      <w:r>
        <w:rPr>
          <w:i/>
          <w:iCs/>
        </w:rPr>
        <w:t>Phomopsis sojae</w:t>
      </w:r>
      <w:r>
        <w:t xml:space="preserve">, </w:t>
      </w:r>
      <w:r>
        <w:rPr>
          <w:i/>
          <w:iCs/>
        </w:rPr>
        <w:t>Cercospora kikuchii</w:t>
      </w:r>
      <w:r>
        <w:t xml:space="preserve">, </w:t>
      </w:r>
      <w:r>
        <w:rPr>
          <w:i/>
          <w:iCs/>
        </w:rPr>
        <w:t>Phytophthora sojae</w:t>
      </w:r>
      <w:r>
        <w:t xml:space="preserve">. В данный момент эти карантинные объекты встречаются очагово и широкого распространения в Казахстане не имеют [50]. </w:t>
      </w:r>
    </w:p>
    <w:p w14:paraId="40B1ADFF" w14:textId="77777777" w:rsidR="00ED6D55" w:rsidRDefault="00A3170E">
      <w:pPr>
        <w:spacing w:after="0" w:line="240" w:lineRule="auto"/>
        <w:ind w:firstLine="708"/>
        <w:jc w:val="both"/>
      </w:pPr>
      <w:r>
        <w:t>Первостепенным уровнем защиты любой сельскохозяйственной культуры является сорт. Подбор хорошего сорта устойчивого к фитопатогенным организмам отсекает сразу множество проблем и снижает затраты на другие средства защиты. Ученые Казахстана проводят исследования для обнаружения генов устойчивости у различных сортов и перспективных линий сои. Для этого существует ряд методов. К наиболее консервативным относятся оценка различных сортов на предмет пораженности в полевых условиях той или иной инфекцией на естественном или искусственном инфекционном фоне. Так, дана оценка пораженности различными болезнями в условиях Северного Казахстана сортам казахстанской и китайской селекции. В ходе данной работы выявлена группа сортов с высоким уровнем устойчивости к комплексу патогенов ими были Heihe 58, Heihe 59, Heihe 33, Heihe 35, Heihe 44, Heihe 49, Beidou 26, Beidou 36, Beidou 43, Beidou 51, Huajiong 2 и Suiyang [51]. В другом похожем исследовании была установлена устойчивость к септориозу сортов сои. В ходе работы установлена устойчивость 53,9% сортов к септориозу, кроме того, проведен анализ взаимосвязи экономически значимых показателей с устойчивостью к септориозу.  Данное исследование выявило взаимосвязь большинства экономически значимых показателей с устойчивостью к септориозу [52]. Хотя подобные исследования имеют большую ценность для науки, однако они могут только фиксировать способность противостоять инфекции. Не раскрывают механизмов и не идентифицируют их на генном уровне. Для точного анализа применяется более продвинутый метод - GWAS ("Genome-Wide Association Study" или "исследование ассоциаций по всему геному"). При помощи этого метода, казахстанскими учеными исследовано большое количество сортов и линий сои, и идентифицированы сорта с генами устойчивости к таким заболеваниям как пепельная гниль [53], фузариоз, церкоспороз и многие другие [54]. Подобные исследования имеют большое значение для сельского хозяйства и дают большой материал селекционерам. Важное значение в селекции могут играть биотехнологические методы. Для создания линий устойчивых к грибным инфекциям можно использовать сомоклональные вариации. В 2014 году ученые Казахского Института Земледелия и Растениеводства провели ряд экспериментов, в ходе которых изучили влияние культурального фильтрата корневой гнили (</w:t>
      </w:r>
      <w:r>
        <w:rPr>
          <w:i/>
          <w:iCs/>
        </w:rPr>
        <w:t xml:space="preserve">Fusarium </w:t>
      </w:r>
      <w:r>
        <w:t>spp) на развитие и органогенез и регенерацию различных сортов сои. Морфогенетический размах, выявленный в результате сомоклональной вариации, указывает на потенциал для создания разнообразных морфологических структур, что представляет интерес для селекции устойчивых к заболеваниям растений. Отмечено, что 10% концентрация культурального фильтрата оказалась более благоприятной для клеточной селекции, в то время как 30% концентрация проявила угнетающее действие [55].</w:t>
      </w:r>
    </w:p>
    <w:p w14:paraId="40B1AE00" w14:textId="77777777" w:rsidR="00ED6D55" w:rsidRDefault="00A3170E">
      <w:pPr>
        <w:spacing w:after="0" w:line="240" w:lineRule="auto"/>
        <w:ind w:firstLine="708"/>
        <w:jc w:val="both"/>
      </w:pPr>
      <w:r>
        <w:t xml:space="preserve">Определенный интерес представляет исследования направленные на повышение устойчивости сои к болезням путем изменения генома растения. В 2015 году группой ученых проведена работа, по генетической трансформации сои путем интродукции генов: Cs/MYB4sens, 35S/PAL5, C4H/F5H, FeSOD. Данные гены связаны с оптимизацией фенилпропаноидного цикла – биосинтеза лигнина. Лигнин является природным компаундом и способен показывать антимикробное действие. Эксперимент прошел удачно, ученые успешно интродуцировали гены и смогли при помощи ПЦР идентифицировать внедрённые гены в геноме растений второго поколения [56]. </w:t>
      </w:r>
    </w:p>
    <w:p w14:paraId="40B1AE01" w14:textId="77777777" w:rsidR="00ED6D55" w:rsidRDefault="00A3170E">
      <w:pPr>
        <w:spacing w:after="0" w:line="240" w:lineRule="auto"/>
        <w:ind w:firstLine="708"/>
        <w:jc w:val="both"/>
      </w:pPr>
      <w:r w:rsidRPr="00861FA4">
        <w:rPr>
          <w:i/>
          <w:iCs/>
        </w:rPr>
        <w:t>Биологический метод.</w:t>
      </w:r>
      <w:r>
        <w:t xml:space="preserve"> Следующим уровнем защиты после селекционного метода является биологический метод, который связан с использованием против вредных организмов других живых организмов или продуктов их жизнедеятельности. Основным направлением исследований биологической защиты сои является испытания биологических препаратов, изучается, кроме того, влияние растительных экстрактов на фитопатогенные микроорганизмы. Исследовалось влияние водных экстрактов хрена, редьки и горчицы на </w:t>
      </w:r>
      <w:r>
        <w:rPr>
          <w:i/>
          <w:iCs/>
        </w:rPr>
        <w:t>Fusarium oxysporum</w:t>
      </w:r>
      <w:r>
        <w:t xml:space="preserve">, </w:t>
      </w:r>
      <w:r>
        <w:rPr>
          <w:i/>
          <w:iCs/>
        </w:rPr>
        <w:t>Alternaria alternata</w:t>
      </w:r>
      <w:r>
        <w:t xml:space="preserve">, </w:t>
      </w:r>
      <w:r>
        <w:rPr>
          <w:i/>
          <w:iCs/>
        </w:rPr>
        <w:t>Sclerotinia Scleotiorum</w:t>
      </w:r>
      <w:r>
        <w:t xml:space="preserve"> [57]. В ходе экспериментов установлено, что 0,5% экстракт горчицы оказал незначительное подавление грибков, в то же время при увеличении концентрации до 1% экстракт горчицы стал значительно подавлять указанных фитопатогенов. Экстракты хрена полностью подавили рост </w:t>
      </w:r>
      <w:r>
        <w:rPr>
          <w:i/>
          <w:iCs/>
        </w:rPr>
        <w:t>Sclerotinia Scleotiorum.</w:t>
      </w:r>
      <w:r>
        <w:t xml:space="preserve"> Кроме того, ученые изучили воздействие растительных экстрактов на морфологию возбудителей грибных инфекций. Было установлено, что гриб </w:t>
      </w:r>
      <w:r>
        <w:rPr>
          <w:i/>
          <w:iCs/>
        </w:rPr>
        <w:t>Fusarium oxysporum</w:t>
      </w:r>
      <w:r>
        <w:t xml:space="preserve"> проявил снижение плотности мицелия, аномальное разветвление гиф, и образование многочисленных тонких анастомозов. В </w:t>
      </w:r>
      <w:r>
        <w:rPr>
          <w:i/>
          <w:iCs/>
        </w:rPr>
        <w:t>Alternaria alternata</w:t>
      </w:r>
      <w:r>
        <w:t xml:space="preserve"> происходила деформация латеральных гиф и образование множества тонких анастомозов. </w:t>
      </w:r>
      <w:r>
        <w:rPr>
          <w:i/>
          <w:iCs/>
        </w:rPr>
        <w:t>Sclerotinia sclerotiorum</w:t>
      </w:r>
      <w:r>
        <w:t xml:space="preserve"> показала снижение пигментации, деформацию мицелиальных структур и обилие тонких анастомозов. Для поиска решений оптимального применения растительных экстрактов необходимо дальнейшее углубление исследований в этом направлении. Могло бы стать перспективным раскрытие механизмов ингибирования фитопатогенов, аналогичные опыты с другими возбудителями, вероятность использования совместно с другими препаратами химическим и биологическими. Этой же группой специалистов проведено похожее исследование. Они изучили влияние комплекса биологически активных веществ, полученных из </w:t>
      </w:r>
      <w:r>
        <w:rPr>
          <w:i/>
          <w:iCs/>
        </w:rPr>
        <w:t>Monarda citriodora</w:t>
      </w:r>
      <w:r>
        <w:t xml:space="preserve"> на развитие болезней сои. Согласно данным ученых, результаты показывают процентное снижение заболеваемости для каждого из возбудителей: </w:t>
      </w:r>
      <w:r>
        <w:rPr>
          <w:i/>
          <w:iCs/>
        </w:rPr>
        <w:t>A. compacta</w:t>
      </w:r>
      <w:r>
        <w:t xml:space="preserve"> – 37,5%, </w:t>
      </w:r>
      <w:r>
        <w:rPr>
          <w:i/>
          <w:iCs/>
        </w:rPr>
        <w:t xml:space="preserve">F. oxysporum </w:t>
      </w:r>
      <w:r>
        <w:t xml:space="preserve">– 40,6%, </w:t>
      </w:r>
      <w:r>
        <w:rPr>
          <w:i/>
          <w:iCs/>
        </w:rPr>
        <w:t>S. sclerotiorum</w:t>
      </w:r>
      <w:r>
        <w:t xml:space="preserve"> – 46% [58]. </w:t>
      </w:r>
    </w:p>
    <w:p w14:paraId="40B1AE02" w14:textId="77777777" w:rsidR="00ED6D55" w:rsidRDefault="00A3170E">
      <w:pPr>
        <w:spacing w:after="0" w:line="240" w:lineRule="auto"/>
        <w:ind w:firstLine="708"/>
        <w:jc w:val="both"/>
      </w:pPr>
      <w:r>
        <w:t xml:space="preserve">Высоким потенциалом в защите сои от грибных инфекций обладают целлюлотические бактерии. Как показали исследования, данные микроорганизмы обладают высоким уровнем антогонистической активности по отношению к таким фитопатогенным грибам как </w:t>
      </w:r>
      <w:r>
        <w:rPr>
          <w:i/>
          <w:iCs/>
        </w:rPr>
        <w:t xml:space="preserve">Fusarium </w:t>
      </w:r>
      <w:r>
        <w:t xml:space="preserve">и </w:t>
      </w:r>
      <w:r>
        <w:rPr>
          <w:i/>
          <w:iCs/>
        </w:rPr>
        <w:t>Rhizoctonia</w:t>
      </w:r>
      <w:r>
        <w:t>. Для того чтобы проверить это ученые отобрали несколько штаммов и провели эксперименты, которые продемонстрировали кратное снижение распространения болезний. В настоящий момент в Казахстане уже ведутся работы по созданию биологического препарата на основе целлюлотических бактерий [59].</w:t>
      </w:r>
    </w:p>
    <w:p w14:paraId="40B1AE03" w14:textId="77777777" w:rsidR="00ED6D55" w:rsidRDefault="00A3170E">
      <w:pPr>
        <w:spacing w:after="0" w:line="240" w:lineRule="auto"/>
        <w:ind w:firstLine="708"/>
        <w:jc w:val="both"/>
      </w:pPr>
      <w:r>
        <w:t xml:space="preserve">Важными исследованиями в биологическом направлении является сравнительный анализ различных биологических препаратов. Так в условиях Северного Казахстана проводилось испытание биологических препаратов, содержащих азотфиксирующие бактерии. Исследованию подверглись следующие биопрепараты: Ризоторфин, Нитрогин Ж, Нитрогин КМ, Хайкоут Супер. В ходе исследования было установлено, что варианты обработанные Ризотрофином показали значительное снижение распространения грибных инфекций: аскохитоза на 24%, септориоза на 14,4% и переноспороза на 19%. Данное исследование может быть полезно для практиков и помогает выбрать наиболее качественный препарат способный подавлять патогенную микобиоту [60]. </w:t>
      </w:r>
    </w:p>
    <w:p w14:paraId="40B1AE04" w14:textId="77777777" w:rsidR="00ED6D55" w:rsidRDefault="00A3170E">
      <w:pPr>
        <w:spacing w:after="0" w:line="240" w:lineRule="auto"/>
        <w:ind w:firstLine="708"/>
        <w:jc w:val="both"/>
      </w:pPr>
      <w:r w:rsidRPr="00861FA4">
        <w:rPr>
          <w:i/>
          <w:iCs/>
        </w:rPr>
        <w:t>Химический метод.</w:t>
      </w:r>
      <w:r>
        <w:t xml:space="preserve"> Химическая защита растений также является неотъемлемой частью интегрированной защиты растений. В данном методе основными направлениями исследований является определение эффективности внесения тех или иных фунгицидов, на посевах сои. Учеными определяется экономическая и биологическая эффективность применения химических средств защиты, рассматриваются различные дозы и время внесения. Отдельно рассматриваются способы защиты семян предпосевной обработкой и обработкой во время вегетационного периода. Проводится фитопатологическая экспертиза выявляется видовой состав семенной инфекции сравнивается поражаемость ею различных сортов. Испытываются препараты, предназначенные для предпосевной обработки семян, а также для обработки во время вегетационного периода. Важное значение имеет испытание совместного действия препаратов. Так специалисты Казахского НИИ Защиты растений им. Жиембаева, исследовали влияние комплексов препаратов на комплекс фитопатогенов. В состав комплекса входили из химических препаратов Престиж к.с., Селект топ, среди биологических два стимулятора роста: фитофлавин и аминокат. Из указанных препаратов были составлены 3 смеси, и они сравнивались с контрольным вариантом. Данные препараты полностью исключили зараженность грибными инфекциями при проведении анализа лабораторной всхожести [61]. Похожее исследование, было проведено для установления эффективности следующих препаратов: фундазол, тачигарэн, байтан, колфуго супер, дерозал, фенорам, беномил. Из указанных препаратов наиболее эффективными оказались фундазол и беномил [59]. </w:t>
      </w:r>
    </w:p>
    <w:p w14:paraId="40B1AE05" w14:textId="77777777" w:rsidR="00ED6D55" w:rsidRDefault="00A3170E">
      <w:pPr>
        <w:spacing w:after="0" w:line="240" w:lineRule="auto"/>
        <w:ind w:firstLine="708"/>
        <w:jc w:val="both"/>
      </w:pPr>
      <w:r>
        <w:t>Комплекс агротехнических, биологических и химических приёмов, применяемых для защиты сои от грибных инфекций, позволяет существенно снизить фитосанитарную нагрузку и сохранить продуктивность посевов. Однако эффективность любой системы защиты во многом определяется исходными биологическими особенностями культуры, среди которых ключевое место занимает её сортовой потенциал.</w:t>
      </w:r>
    </w:p>
    <w:p w14:paraId="40B1AE07" w14:textId="77777777" w:rsidR="00ED6D55" w:rsidRDefault="00A3170E">
      <w:pPr>
        <w:spacing w:after="0" w:line="240" w:lineRule="auto"/>
        <w:ind w:firstLine="708"/>
        <w:jc w:val="both"/>
        <w:rPr>
          <w:b/>
          <w:lang w:val="kk-KZ"/>
        </w:rPr>
      </w:pPr>
      <w:r>
        <w:rPr>
          <w:b/>
          <w:lang w:val="kk-KZ"/>
        </w:rPr>
        <w:t>1.5 Наиболее распространенные заболевания на посевах сои</w:t>
      </w:r>
    </w:p>
    <w:p w14:paraId="40B1AE08" w14:textId="77777777" w:rsidR="00ED6D55" w:rsidRDefault="00ED6D55">
      <w:pPr>
        <w:spacing w:after="0" w:line="240" w:lineRule="auto"/>
        <w:ind w:firstLine="708"/>
        <w:jc w:val="both"/>
      </w:pPr>
    </w:p>
    <w:p w14:paraId="40B1AE09" w14:textId="77777777" w:rsidR="00ED6D55" w:rsidRDefault="00A3170E">
      <w:pPr>
        <w:spacing w:after="0" w:line="240" w:lineRule="auto"/>
        <w:ind w:firstLine="708"/>
        <w:jc w:val="both"/>
      </w:pPr>
      <w:r>
        <w:t>Среди множества факторов, ограничивающих продуктивность сои, особое место занимают грибные инфекции, способные существенно снижать урожай и качество семян. Их распространённость и вредоносность зависят от погодных условий, сортовых особенностей и применяемых приёмов возделывания.</w:t>
      </w:r>
    </w:p>
    <w:p w14:paraId="40B1AE0A" w14:textId="77777777" w:rsidR="00ED6D55" w:rsidRDefault="00A3170E">
      <w:pPr>
        <w:spacing w:after="0" w:line="240" w:lineRule="auto"/>
        <w:ind w:firstLine="708"/>
        <w:jc w:val="both"/>
      </w:pPr>
      <w:r>
        <w:t xml:space="preserve">Большая часть потерь урожая сои связана с грибными болезнями [62]. Болезни, вызываемые грибными инфекциями, поражают как отдельно некоторые органы растений (корни, стебли, листья и т.д.) так и все растение целиком. Заболевания сои выделяются в три основные группы: болезни семян, проростков и всходов; 2) пятнистости, поражающие различные части растения; 3) болезни, вызывающие увядание растений [63]. </w:t>
      </w:r>
    </w:p>
    <w:p w14:paraId="40B1AE0B" w14:textId="67569024" w:rsidR="00ED6D55" w:rsidRDefault="00A3170E">
      <w:pPr>
        <w:spacing w:after="0" w:line="240" w:lineRule="auto"/>
        <w:ind w:firstLine="708"/>
        <w:jc w:val="both"/>
        <w:rPr>
          <w:iCs/>
        </w:rPr>
      </w:pPr>
      <w:r w:rsidRPr="00DD4BEB">
        <w:rPr>
          <w:bCs/>
        </w:rPr>
        <w:t>Фузариоз</w:t>
      </w:r>
      <w:r>
        <w:rPr>
          <w:bCs/>
        </w:rPr>
        <w:t xml:space="preserve"> (</w:t>
      </w:r>
      <w:r>
        <w:rPr>
          <w:bCs/>
          <w:i/>
          <w:iCs/>
        </w:rPr>
        <w:t xml:space="preserve">Fusarium </w:t>
      </w:r>
      <w:r>
        <w:rPr>
          <w:bCs/>
        </w:rPr>
        <w:t>spp.) – одно из наиболее часто встречающихся заболеваний сои в мире, вызываемое различными видами патогенов</w:t>
      </w:r>
      <w:r>
        <w:t xml:space="preserve"> [64]. </w:t>
      </w:r>
      <w:r>
        <w:rPr>
          <w:bCs/>
        </w:rPr>
        <w:t xml:space="preserve">Исследования показывают, что к числу наиболее агрессивных возбудителей относятся </w:t>
      </w:r>
      <w:r>
        <w:rPr>
          <w:bCs/>
          <w:i/>
          <w:iCs/>
        </w:rPr>
        <w:t>F. graminearum</w:t>
      </w:r>
      <w:r>
        <w:rPr>
          <w:bCs/>
        </w:rPr>
        <w:t xml:space="preserve">, </w:t>
      </w:r>
      <w:r>
        <w:rPr>
          <w:bCs/>
          <w:i/>
          <w:iCs/>
        </w:rPr>
        <w:t>F. proliferatum</w:t>
      </w:r>
      <w:r>
        <w:rPr>
          <w:bCs/>
        </w:rPr>
        <w:t xml:space="preserve"> и </w:t>
      </w:r>
      <w:r>
        <w:rPr>
          <w:bCs/>
          <w:i/>
          <w:iCs/>
        </w:rPr>
        <w:t>F. virguliforme</w:t>
      </w:r>
      <w:r>
        <w:rPr>
          <w:bCs/>
        </w:rPr>
        <w:t xml:space="preserve">. Эти патогены поражают корневую систему, что приводит к снижению урожайности </w:t>
      </w:r>
      <w:r>
        <w:t xml:space="preserve">[65]. </w:t>
      </w:r>
      <w:r w:rsidR="00EB4698">
        <w:t>При поражении корневой системы</w:t>
      </w:r>
      <w:r>
        <w:t xml:space="preserve"> корни перестают питать растение водой из-за чего растение постепенно увядает [66]. </w:t>
      </w:r>
      <w:r>
        <w:rPr>
          <w:iCs/>
        </w:rPr>
        <w:t xml:space="preserve">Фузариоз обнаруживается повсеместно в регионах, где выращивается соя. Основным источником заражения служит почва, в которой патоген сохраняется в покоящимся состоянии </w:t>
      </w:r>
      <w:r>
        <w:t>[67]</w:t>
      </w:r>
      <w:r>
        <w:rPr>
          <w:iCs/>
        </w:rPr>
        <w:t>.</w:t>
      </w:r>
    </w:p>
    <w:p w14:paraId="40B1AE0C" w14:textId="22AA4F44" w:rsidR="00ED6D55" w:rsidRDefault="00A3170E">
      <w:pPr>
        <w:spacing w:after="0" w:line="240" w:lineRule="auto"/>
        <w:ind w:firstLine="708"/>
        <w:jc w:val="both"/>
      </w:pPr>
      <w:r>
        <w:t xml:space="preserve">Растение поражается фузариозом в течение всего вегетационного периода. Наиболее распространенными симптомами являются гибель проростков, изреженность всходов, уменьшение всхожести семян сои, некротические образования на семядолях, увядание растений, задержка ростовых процессов, пятна на листовых пластинах, преждевременное опадение цветков, щуплость бобов и их опадение [68, 69]. При интенсивном поражении болезнью возможны потери до 59 % урожая [70]. Кроме того, что </w:t>
      </w:r>
      <w:r>
        <w:rPr>
          <w:i/>
          <w:iCs/>
          <w:lang w:val="en-US"/>
        </w:rPr>
        <w:t>Fusarium</w:t>
      </w:r>
      <w:r>
        <w:t xml:space="preserve"> </w:t>
      </w:r>
      <w:r>
        <w:rPr>
          <w:lang w:val="kk-KZ"/>
        </w:rPr>
        <w:t>наносит прямой вред растению</w:t>
      </w:r>
      <w:r>
        <w:t xml:space="preserve">, он так же имеет косвенное негативное влияние при комплексном поражении </w:t>
      </w:r>
      <w:r>
        <w:rPr>
          <w:lang w:val="kk-KZ"/>
        </w:rPr>
        <w:t xml:space="preserve">различными видами </w:t>
      </w:r>
      <w:r>
        <w:rPr>
          <w:i/>
          <w:iCs/>
          <w:lang w:val="en-US"/>
        </w:rPr>
        <w:t>Fusarium</w:t>
      </w:r>
      <w:r>
        <w:t xml:space="preserve"> </w:t>
      </w:r>
      <w:r>
        <w:rPr>
          <w:lang w:val="kk-KZ"/>
        </w:rPr>
        <w:t xml:space="preserve">и </w:t>
      </w:r>
      <w:r>
        <w:rPr>
          <w:i/>
          <w:iCs/>
        </w:rPr>
        <w:t>Phytophthora sojae</w:t>
      </w:r>
      <w:r>
        <w:t xml:space="preserve">. Продуцируемый фузариозом витамин </w:t>
      </w:r>
      <w:r>
        <w:rPr>
          <w:lang w:val="en-US"/>
        </w:rPr>
        <w:t>B</w:t>
      </w:r>
      <w:r>
        <w:t xml:space="preserve">6, подавляет в растении гены защиты от </w:t>
      </w:r>
      <w:r>
        <w:rPr>
          <w:i/>
          <w:iCs/>
        </w:rPr>
        <w:t xml:space="preserve">P. Sojae </w:t>
      </w:r>
      <w:r>
        <w:t xml:space="preserve">[71].  </w:t>
      </w:r>
      <w:r w:rsidR="00EB4698">
        <w:t>Во время созревания</w:t>
      </w:r>
      <w:r>
        <w:t xml:space="preserve"> болезнь проявляется на бобах. Образуются пятна и язвы, на пораженных бобах происходит обесцвечивание створок, при установлении влажной погоды в местах поражения образуется налет спороношения бледно-розового цвета [72]. </w:t>
      </w:r>
      <w:r>
        <w:rPr>
          <w:lang w:val="kk-KZ"/>
        </w:rPr>
        <w:t xml:space="preserve">Кроме того как и многие другие фитопатогенные грибы, </w:t>
      </w:r>
      <w:r>
        <w:rPr>
          <w:i/>
          <w:iCs/>
          <w:lang w:val="en-US"/>
        </w:rPr>
        <w:t>Fusarium</w:t>
      </w:r>
      <w:r>
        <w:t xml:space="preserve"> </w:t>
      </w:r>
      <w:r>
        <w:rPr>
          <w:lang w:val="en-US"/>
        </w:rPr>
        <w:t>Spp</w:t>
      </w:r>
      <w:r>
        <w:t xml:space="preserve">., продуцируют микотоксины, которые могут быть опасны для здоровья человека [73]. </w:t>
      </w:r>
    </w:p>
    <w:p w14:paraId="40B1AE0D" w14:textId="68F5B62C" w:rsidR="00ED6D55" w:rsidRDefault="00A3170E">
      <w:pPr>
        <w:spacing w:after="0" w:line="240" w:lineRule="auto"/>
        <w:ind w:firstLine="708"/>
        <w:jc w:val="both"/>
      </w:pPr>
      <w:r w:rsidRPr="00DD4BEB">
        <w:rPr>
          <w:bCs/>
        </w:rPr>
        <w:t>Церкоспороз</w:t>
      </w:r>
      <w:r>
        <w:rPr>
          <w:b/>
        </w:rPr>
        <w:t xml:space="preserve"> (</w:t>
      </w:r>
      <w:r>
        <w:rPr>
          <w:bCs/>
          <w:i/>
          <w:iCs/>
        </w:rPr>
        <w:t>Cercospora sojina</w:t>
      </w:r>
      <w:r>
        <w:rPr>
          <w:bCs/>
        </w:rPr>
        <w:t xml:space="preserve">, </w:t>
      </w:r>
      <w:r>
        <w:rPr>
          <w:bCs/>
          <w:i/>
          <w:iCs/>
        </w:rPr>
        <w:t>Cercospora cruenta</w:t>
      </w:r>
      <w:r>
        <w:rPr>
          <w:bCs/>
        </w:rPr>
        <w:t xml:space="preserve"> и др.) – заболевание, встречающееся во всех регионах возделывания сои. Возбудителями инфекции являются представители семейства </w:t>
      </w:r>
      <w:r>
        <w:rPr>
          <w:bCs/>
          <w:i/>
          <w:iCs/>
        </w:rPr>
        <w:t>Mycosphaerellaceae</w:t>
      </w:r>
      <w:r>
        <w:rPr>
          <w:bCs/>
        </w:rPr>
        <w:t xml:space="preserve"> в несовершенной стадии. Болезнь проявляется на листьях в виде округлых пятен небольшого диаметра, которые имеют коричневую или темную кайму и светлый центр. В условиях повышенной влажности на нижней стороне листа формируется темно-серый налет, содержащий конидии гриба. Развитие болезни приводит к снижению фотосинтетической активности растений и может провоцировать преждевременное опадение листьев (дефолиацию), что отрицательно сказывается на формировании урожая</w:t>
      </w:r>
      <w:r>
        <w:rPr>
          <w:b/>
        </w:rPr>
        <w:t xml:space="preserve"> </w:t>
      </w:r>
      <w:r>
        <w:t>[74]. Церкоспороз оказывает негативное воздействие не только на листья сои, но также и на семена данной культуры. Поражение семенного материала проявляется в виде характерных пятен, локализующихся на поверхности семенной оболочки. Инфицированные семена отличаются от здоровых изменённым составом жирных кислот, что в свою очередь может оказывать влияние на их общее качество. Согласно данным исследований, было установлено, что повышенная концентрация олеиновой кислоты в семенах сои может способствовать их большей восприимчивости к возбудителю церкоспороза.</w:t>
      </w:r>
    </w:p>
    <w:p w14:paraId="40B1AE0E" w14:textId="77777777" w:rsidR="00ED6D55" w:rsidRDefault="00A3170E">
      <w:pPr>
        <w:spacing w:after="0" w:line="240" w:lineRule="auto"/>
        <w:ind w:firstLine="708"/>
        <w:jc w:val="both"/>
      </w:pPr>
      <w:r>
        <w:t xml:space="preserve">Процесс распространения возбудителей заболевания осуществляется при помощи конидий, которые формируются и переносятся в период времени от фазы цветения растения до его полного созревания. Основными источниками заражения служат растительные остатки, оставшиеся в почве после сбора урожая, а также семена, которые уже содержат патоген. Болезнь способна не только снижать уровень урожайности сои, но также оказывает значительное влияние на качественные характеристики семян. Это связано с тем, что инфекция приводит к изменениям в жирнокислотном составе, вследствие чего ухудшаются свойства масла, получаемого из поражённого зерна [75]. </w:t>
      </w:r>
    </w:p>
    <w:p w14:paraId="40B1AE0F" w14:textId="77777777" w:rsidR="00ED6D55" w:rsidRDefault="00A3170E">
      <w:pPr>
        <w:spacing w:after="0" w:line="240" w:lineRule="auto"/>
        <w:ind w:firstLine="708"/>
        <w:jc w:val="both"/>
        <w:rPr>
          <w:bCs/>
        </w:rPr>
      </w:pPr>
      <w:r w:rsidRPr="00DD4BEB">
        <w:rPr>
          <w:bCs/>
        </w:rPr>
        <w:t>Септориоз сои</w:t>
      </w:r>
      <w:r>
        <w:rPr>
          <w:b/>
        </w:rPr>
        <w:t xml:space="preserve"> </w:t>
      </w:r>
      <w:r>
        <w:rPr>
          <w:bCs/>
        </w:rPr>
        <w:t>(</w:t>
      </w:r>
      <w:r>
        <w:rPr>
          <w:bCs/>
          <w:i/>
          <w:iCs/>
        </w:rPr>
        <w:t>Septoria glycines</w:t>
      </w:r>
      <w:r>
        <w:rPr>
          <w:bCs/>
        </w:rPr>
        <w:t>) представляет собой одно из наиболее часто встречающихся заболеваний этой культуры, оказывая значительное влияние на состояние растений в течение всего их вегетационного периода. Данное заболевание проявляется на листьях в виде небольших пятен неправильной формы, которые на ранних стадиях имеют светло-коричневую или желтоватую окраску. Однако по мере прогрессирования болезни они темнеют, приобретая выраженный тёмно-коричневый некротический центр с характерной хлоротической каймой по краям.</w:t>
      </w:r>
    </w:p>
    <w:p w14:paraId="40B1AE10" w14:textId="425AD6ED" w:rsidR="00ED6D55" w:rsidRDefault="00A3170E">
      <w:pPr>
        <w:spacing w:after="0" w:line="240" w:lineRule="auto"/>
        <w:ind w:firstLine="708"/>
        <w:jc w:val="both"/>
        <w:rPr>
          <w:bCs/>
        </w:rPr>
      </w:pPr>
      <w:r>
        <w:rPr>
          <w:bCs/>
        </w:rPr>
        <w:t xml:space="preserve">Развитие заболевания может начинаться уже на ранних стадиях роста растений, начиная с фазы V2, и со временем пятна увеличиваются в размере. </w:t>
      </w:r>
      <w:r w:rsidR="00EB4698">
        <w:rPr>
          <w:bCs/>
        </w:rPr>
        <w:t>При благоприятных условиях для развития патогена</w:t>
      </w:r>
      <w:r>
        <w:rPr>
          <w:bCs/>
        </w:rPr>
        <w:t xml:space="preserve"> они начинают сливаться, образуя крупные очаги поражения, что ведёт к значительному ухудшению состояния листового аппарата. В свою очередь, поражённые листья постепенно отмирают и преждевременно опадают, что существенно снижает фотосинтетическую активность растений.</w:t>
      </w:r>
    </w:p>
    <w:p w14:paraId="40B1AE11" w14:textId="77777777" w:rsidR="00ED6D55" w:rsidRDefault="00A3170E">
      <w:pPr>
        <w:spacing w:after="0" w:line="240" w:lineRule="auto"/>
        <w:ind w:firstLine="708"/>
        <w:jc w:val="both"/>
      </w:pPr>
      <w:r>
        <w:rPr>
          <w:bCs/>
        </w:rPr>
        <w:t xml:space="preserve">Инфекция распространяется снизу вверх, начиная с нижних листьев и постепенно продвигаясь к верхним ярусам. Это может серьёзно повлиять на общее развитие соевых растений, что в конечном итоге отражается на их продуктивности и урожайности </w:t>
      </w:r>
      <w:r>
        <w:t xml:space="preserve">[76]. </w:t>
      </w:r>
    </w:p>
    <w:p w14:paraId="40B1AE12" w14:textId="77777777" w:rsidR="00ED6D55" w:rsidRDefault="00A3170E">
      <w:pPr>
        <w:spacing w:after="0" w:line="240" w:lineRule="auto"/>
        <w:ind w:firstLine="708"/>
        <w:jc w:val="both"/>
        <w:rPr>
          <w:bCs/>
        </w:rPr>
      </w:pPr>
      <w:r>
        <w:t>Первые признаки септориоза (</w:t>
      </w:r>
      <w:r>
        <w:rPr>
          <w:i/>
          <w:iCs/>
        </w:rPr>
        <w:t>Septoria glycines)</w:t>
      </w:r>
      <w:r>
        <w:t xml:space="preserve"> появляются на ранних этапах вегетационного периода и сохраняются до его завершения. Наибольшее поражение наблюдается на листьях нижнего яруса, которые увядают и опадают раньше времени, что снижает фотосинтетическую активность растений. В фазе налива семян пятна буро-коричневой окраски формируются на бобах, а к моменту созревания растения заболевание достигает своего пика. Вытянутые пятна бурого цвета появляются на стеблях, боковых побегах и черешках листьев, что существенно влияет на продуктивность сои. Развитие заболевания во многом зависит от погодных условий: высокая влажность воздуха и умеренные температуры способствуют более интенсивному распространению инфекции, особенно в фазе цветения и формирования бобов. [77]. </w:t>
      </w:r>
    </w:p>
    <w:p w14:paraId="40B1AE13" w14:textId="77777777" w:rsidR="00ED6D55" w:rsidRDefault="00A3170E">
      <w:pPr>
        <w:spacing w:after="0" w:line="240" w:lineRule="auto"/>
        <w:ind w:firstLine="708"/>
        <w:jc w:val="both"/>
      </w:pPr>
      <w:r w:rsidRPr="00DD4BEB">
        <w:rPr>
          <w:bCs/>
        </w:rPr>
        <w:t>Пурпурный церкоспороз</w:t>
      </w:r>
      <w:r>
        <w:rPr>
          <w:b/>
        </w:rPr>
        <w:t xml:space="preserve"> </w:t>
      </w:r>
      <w:r>
        <w:rPr>
          <w:i/>
        </w:rPr>
        <w:t>(Cercospora kikuchii)</w:t>
      </w:r>
      <w:r>
        <w:t xml:space="preserve"> широко распространен в местах возделывания сои. Поражению заболеванием подвержены в основном листовые пластины и семена растения. При поражении пурпурным церкоспорозом, семена сои покрываются налетом различной расцветки. Цвет налета, варьирует от бледно-розового до пурпурно-черного. Что является хорошим индикатором заболевания [78]. Из поражённых семян получают слабые и ослабленные всходы. Развитие болезни продолжается, распространяясь по стеблю и листьям растения. На листьях образуются пятна с красноватым оттенком и ободком тёмно-коричневого цвета. Постепенно пятна увеличиваются в размерах, пока не покрывают всю поверхность листа. В фазе созревания инфекция переходит на бобы, на которых появляются вдавленные пятна округлой формы красновато-пурпурного цвета. Размер таких пятен может достигать 3 см, что значительно ухудшает качество урожая и снижает его количество [79, 80]. </w:t>
      </w:r>
    </w:p>
    <w:p w14:paraId="40B1AE14" w14:textId="77777777" w:rsidR="00ED6D55" w:rsidRDefault="00A3170E">
      <w:pPr>
        <w:spacing w:after="0" w:line="240" w:lineRule="auto"/>
        <w:ind w:firstLine="708"/>
        <w:jc w:val="both"/>
      </w:pPr>
      <w:r w:rsidRPr="00DD4BEB">
        <w:rPr>
          <w:bCs/>
        </w:rPr>
        <w:t xml:space="preserve">Альтернариоз </w:t>
      </w:r>
      <w:r>
        <w:t>(</w:t>
      </w:r>
      <w:r>
        <w:rPr>
          <w:i/>
          <w:iCs/>
        </w:rPr>
        <w:t>Alternaria</w:t>
      </w:r>
      <w:r>
        <w:t xml:space="preserve"> spp.)</w:t>
      </w:r>
      <w:r>
        <w:rPr>
          <w:lang w:val="kk-KZ"/>
        </w:rPr>
        <w:t xml:space="preserve"> возбудителями альтернариоза, может быть, различные виды из рода </w:t>
      </w:r>
      <w:r>
        <w:rPr>
          <w:i/>
          <w:iCs/>
        </w:rPr>
        <w:t xml:space="preserve">Alternaria. </w:t>
      </w:r>
      <w:r>
        <w:t>В условиях Северного Казахстана достоверно идентифицирован возбудитель</w:t>
      </w:r>
      <w:r>
        <w:rPr>
          <w:i/>
          <w:iCs/>
        </w:rPr>
        <w:t xml:space="preserve"> Alternaria tenuissima </w:t>
      </w:r>
      <w:r>
        <w:t>[81]</w:t>
      </w:r>
      <w:r>
        <w:rPr>
          <w:i/>
          <w:iCs/>
        </w:rPr>
        <w:t xml:space="preserve">. </w:t>
      </w:r>
      <w:r>
        <w:rPr>
          <w:lang w:val="kk-KZ"/>
        </w:rPr>
        <w:t xml:space="preserve"> поражает поверхность листьев сои, вызывая характерные некротические изменения. Основными признаками заболевания являются пятна на обратной стороне листьев, которые имеют форму окружностей или угловатую форму, обусловленную ограничением жилками. Эти пятна обычно светло-коричневого цвета, иногда с более светлым оттенком в центре, что делает их легко узнаваемыми </w:t>
      </w:r>
      <w:r>
        <w:t xml:space="preserve">[82]. При сильном поражении листья могут желтеть и осыпаться [83]. На местах поражения грибом </w:t>
      </w:r>
      <w:r>
        <w:rPr>
          <w:i/>
          <w:iCs/>
        </w:rPr>
        <w:t>Alternaria tenuissima</w:t>
      </w:r>
      <w:r>
        <w:t xml:space="preserve"> происходит активное образование конидий и конидиеносцев, которые играют важную роль в распространении инфекции. Конидии формируются в больших количествах, их цвет варьирует от оливково-зелёного до чёрного, в зависимости от условий окружающей среды и стадии развития патогена. Конидиеносцы чаще всего неразветвлённые, а их структура обеспечивает эффективное высвобождение и распространение спор.</w:t>
      </w:r>
    </w:p>
    <w:p w14:paraId="40B1AE15" w14:textId="77777777" w:rsidR="00ED6D55" w:rsidRDefault="00A3170E">
      <w:pPr>
        <w:spacing w:after="0" w:line="240" w:lineRule="auto"/>
        <w:ind w:firstLine="708"/>
        <w:jc w:val="both"/>
      </w:pPr>
      <w:r>
        <w:t xml:space="preserve">На начальных стадиях развития мицелий гриба имеет бесцветный или светлый оттенок, что характерно для молодых грибных колоний. Однако в процессе созревания и накопления пигментов мицелий приобретает насыщенную окраску, которая может быть тёмно-оранжевой или жёлтой. Эти изменения цвета свидетельствуют о завершении процессов созревания патогена и готовности спор к распространению. Подобные морфологические особенности являются важным диагностическим признаком, позволяющим идентифицировать </w:t>
      </w:r>
      <w:r>
        <w:rPr>
          <w:i/>
          <w:iCs/>
        </w:rPr>
        <w:t>A. tenuissima</w:t>
      </w:r>
      <w:r>
        <w:t xml:space="preserve"> среди других видов рода </w:t>
      </w:r>
      <w:r>
        <w:rPr>
          <w:i/>
          <w:iCs/>
        </w:rPr>
        <w:t>Alternaria</w:t>
      </w:r>
      <w:r>
        <w:t xml:space="preserve"> [84]. </w:t>
      </w:r>
    </w:p>
    <w:p w14:paraId="40B1AE16" w14:textId="77777777" w:rsidR="00ED6D55" w:rsidRDefault="00A3170E">
      <w:pPr>
        <w:spacing w:after="0" w:line="240" w:lineRule="auto"/>
        <w:ind w:firstLine="708"/>
        <w:jc w:val="both"/>
      </w:pPr>
      <w:r>
        <w:t xml:space="preserve">Особенно опасным альтернариоз может быть на поздних этапах развития сои, так как способен вызывать преждевременное опадение листьев и что в свою очередь приводит к значительным потерям урожая [85]. </w:t>
      </w:r>
      <w:bookmarkStart w:id="16" w:name="_Hlk195693060"/>
      <w:r>
        <w:t xml:space="preserve">Альтераниоз способен поражать бобы сои, что приводит к их слабому развитию, меньшего количества семян на один боб щуплости и т.д. и как следствие к снижению массы 1000 семян [86].  </w:t>
      </w:r>
      <w:r>
        <w:rPr>
          <w:lang w:val="kk-KZ"/>
        </w:rPr>
        <w:t xml:space="preserve">Инфекция, сохраняющаяся в семенах, может стать продуцентом микотоксинов, которые снижают качество продукции а также оказывают негативное влияние на людей и животных </w:t>
      </w:r>
      <w:r>
        <w:t xml:space="preserve">[87]. </w:t>
      </w:r>
    </w:p>
    <w:bookmarkEnd w:id="16"/>
    <w:p w14:paraId="40B1AE17" w14:textId="7AB65EBE" w:rsidR="00ED6D55" w:rsidRDefault="00A3170E">
      <w:pPr>
        <w:spacing w:after="0" w:line="240" w:lineRule="auto"/>
        <w:ind w:firstLine="708"/>
        <w:jc w:val="both"/>
      </w:pPr>
      <w:r w:rsidRPr="00DD4BEB">
        <w:rPr>
          <w:bCs/>
        </w:rPr>
        <w:t>Склеротиния</w:t>
      </w:r>
      <w:r>
        <w:rPr>
          <w:b/>
        </w:rPr>
        <w:t xml:space="preserve"> </w:t>
      </w:r>
      <w:r>
        <w:rPr>
          <w:i/>
        </w:rPr>
        <w:t>(Sclerotinia sclerotiorum)</w:t>
      </w:r>
      <w:r>
        <w:t xml:space="preserve"> одна из широко распространенных инфекционных заболеваний, поражающих сою [88]. В результате заболевания, увядают растения целиком либо его отдельные побеги. Большая часть признаков склеротинии проявляются во время налива бобов. Пораженные бобы загнивают, створки, разделяясь по верхней и нижней сторонам, открываются и опускаются на землю [89]. Склероции представляют собой плотные тёмные структуры, способные сохраняться в почве на протяжении нескольких лет, обеспечивая продолжительное сохранение инфекции в агроценозе. Инфекция распространяется за счёт выброса аскоспор, которые оседают на поверхности растений и прорастают в условиях повышенной влажности. Оптимальными для заражения условиями являются высокая влажность воздуха и температуры в диапазоне 10–20°C. Заболевание особенно интенсивно развивается в густых посевах и при обильных осадках. [90]. </w:t>
      </w:r>
    </w:p>
    <w:p w14:paraId="40B1AE18" w14:textId="77777777" w:rsidR="00ED6D55" w:rsidRDefault="00A3170E">
      <w:pPr>
        <w:spacing w:after="0" w:line="240" w:lineRule="auto"/>
        <w:ind w:firstLine="708"/>
        <w:jc w:val="both"/>
      </w:pPr>
      <w:r w:rsidRPr="00DD4BEB">
        <w:rPr>
          <w:bCs/>
        </w:rPr>
        <w:t>Корневая гниль</w:t>
      </w:r>
      <w:r>
        <w:rPr>
          <w:i/>
        </w:rPr>
        <w:t xml:space="preserve"> (Rhizoctonia solani Kuchn.)</w:t>
      </w:r>
      <w:r>
        <w:t xml:space="preserve"> относится к числу главных грибковых заболеваний сои. Наибольшую часть вреда, болезнь наносит во время ранних этапов развития сои. Наиболее благоприятными для развития болезни являются холодная и влажная погода. Высокая влажность благоприятствует распространению заболевания. Во время сильного развития болезни главный корень начинает гнить, после чего боковые корни прекращают развиваться, что влечет за собой гибели растения. Заболевание чаще всего протекает в очагах, однако, имеет большую вредоносность [91]. Проросшие семена сои, поражённые </w:t>
      </w:r>
      <w:r>
        <w:rPr>
          <w:i/>
          <w:iCs/>
        </w:rPr>
        <w:t>Rhizoctonia solani</w:t>
      </w:r>
      <w:r>
        <w:t xml:space="preserve">, часто загнивают, не прорастая полностью. Первые симптомы заболевания включают появление налёта белого или розового цвета на поверхности заражённых тканей. Проростки, поражённые болезнью, утолщаются, теряют нормальную форму и, достигнув поверхности почвы, отмирают. На семядолях таких проростков образуются глубокие коричневые язвы, которые при высокой влажности покрываются бело-розовым налётом грибницы возбудителя. Это существенно снижает всхожесть и развитие растений на ранних стадиях, приводя к значительным потерям урожая [92]. </w:t>
      </w:r>
    </w:p>
    <w:p w14:paraId="40B1AE19" w14:textId="77777777" w:rsidR="00ED6D55" w:rsidRDefault="00A3170E">
      <w:pPr>
        <w:spacing w:after="0" w:line="240" w:lineRule="auto"/>
        <w:ind w:firstLine="708"/>
        <w:jc w:val="both"/>
      </w:pPr>
      <w:r w:rsidRPr="00232B8E">
        <w:rPr>
          <w:bCs/>
        </w:rPr>
        <w:t>Антракноз</w:t>
      </w:r>
      <w:r>
        <w:rPr>
          <w:b/>
        </w:rPr>
        <w:t xml:space="preserve"> (</w:t>
      </w:r>
      <w:r>
        <w:rPr>
          <w:i/>
        </w:rPr>
        <w:t>Colletotrichum truncatum)</w:t>
      </w:r>
      <w:r>
        <w:t xml:space="preserve"> – это заболевание, которое охватывает все регионы возделывания сои, инфекции подвержена вся надземная часть растений [93]. </w:t>
      </w:r>
      <w:r>
        <w:rPr>
          <w:lang w:val="kk-KZ"/>
        </w:rPr>
        <w:t xml:space="preserve">При благоприятных условиях данная инфекция способна снижать урожайность сои до </w:t>
      </w:r>
      <w:r>
        <w:t xml:space="preserve">32 % [94]. </w:t>
      </w:r>
      <w:r>
        <w:rPr>
          <w:lang w:val="kk-KZ"/>
        </w:rPr>
        <w:t xml:space="preserve">В случае </w:t>
      </w:r>
      <w:r>
        <w:t xml:space="preserve">инфицированных семян существенное количество сеянцев не прорастает, а сгнивает, еще находясь в почве. Основные симптомы антракноза - вдавленные пятна коричневого цвета на семядолях всходов, на главных побегах образуются темно-коричневые пятна или полосы. После чего инфекция переходит на второстепенные побеги и черешки [95]. </w:t>
      </w:r>
    </w:p>
    <w:p w14:paraId="40B1AE1A" w14:textId="77777777" w:rsidR="00ED6D55" w:rsidRDefault="00A3170E">
      <w:pPr>
        <w:spacing w:after="0" w:line="240" w:lineRule="auto"/>
        <w:ind w:firstLine="708"/>
        <w:jc w:val="both"/>
      </w:pPr>
      <w:r>
        <w:t xml:space="preserve">На начальных стадиях антракноза сои, вызываемого </w:t>
      </w:r>
      <w:r>
        <w:rPr>
          <w:i/>
          <w:iCs/>
        </w:rPr>
        <w:t>Colletotrichum truncatum</w:t>
      </w:r>
      <w:r>
        <w:t xml:space="preserve"> и другими видами рода </w:t>
      </w:r>
      <w:r>
        <w:rPr>
          <w:i/>
          <w:iCs/>
        </w:rPr>
        <w:t>Colletotrichum</w:t>
      </w:r>
      <w:r>
        <w:t xml:space="preserve">, на поверхности бобов появляются тёмные вдавленные пятна неправильной формы, которые со временем усиливают поражение. При сильном развитии болезни бобы перекручиваются и абортируются, а инфекция может переходить на семена. На поражённых участках бобов формируются ацервулы с тёмными щетинками, указывающими на спороношение гриба. Развитие болезни усиливается в тёплую и влажную погоду, что особенно характерно для весенне-летнего периода при обильных осадках, приводя к значительным потерям урожая [96]. </w:t>
      </w:r>
    </w:p>
    <w:p w14:paraId="40B1AE1B" w14:textId="77777777" w:rsidR="00ED6D55" w:rsidRDefault="00A3170E">
      <w:pPr>
        <w:spacing w:after="0" w:line="240" w:lineRule="auto"/>
        <w:ind w:firstLine="708"/>
        <w:jc w:val="both"/>
      </w:pPr>
      <w:r w:rsidRPr="00651C03">
        <w:rPr>
          <w:bCs/>
        </w:rPr>
        <w:t>Фитофтороз</w:t>
      </w:r>
      <w:r>
        <w:rPr>
          <w:i/>
        </w:rPr>
        <w:t xml:space="preserve"> (Phytophthora sojae)</w:t>
      </w:r>
      <w:r>
        <w:t xml:space="preserve"> поражает сою на любом этапе вегетационного периода, начиная с прорастания и заканчивая зрелостью растения. Фитофтороз способен наносить значительный ущерб [97]. Так согласно исследованиям, потери урожая от действия данной инфекции могут быть от 10 до 40% [98]. </w:t>
      </w:r>
      <w:r>
        <w:rPr>
          <w:lang w:val="kk-KZ"/>
        </w:rPr>
        <w:t xml:space="preserve">Данный патоген поражает корни и стебли сои </w:t>
      </w:r>
      <w:r>
        <w:t xml:space="preserve">[99]. На начальных стадиях заболевания корневая система проростков поражается коричневыми пятнами гнили, которые распространяются, охватывая основной и боковые корни. Это приводит к полному загниванию корней и гибели растений. Взрослые растения, инфицированные </w:t>
      </w:r>
      <w:r>
        <w:rPr>
          <w:i/>
          <w:iCs/>
        </w:rPr>
        <w:t>P. sojae</w:t>
      </w:r>
      <w:r>
        <w:t>, увядают, на их листьях появляются коричневые некротические пятна, рост значительно замедляется, что в конечном итоге приводит к гибели растения. Поражение фитофторозом может существенно снижать урожайность, особенно при высокой влажности и благоприятных для патогена условиях [100].</w:t>
      </w:r>
    </w:p>
    <w:p w14:paraId="40B1AE1C" w14:textId="77777777" w:rsidR="00ED6D55" w:rsidRDefault="00A3170E">
      <w:pPr>
        <w:spacing w:after="0" w:line="240" w:lineRule="auto"/>
        <w:ind w:firstLine="708"/>
        <w:jc w:val="both"/>
      </w:pPr>
      <w:r w:rsidRPr="00651C03">
        <w:rPr>
          <w:bCs/>
        </w:rPr>
        <w:t>Ржавчина сои</w:t>
      </w:r>
      <w:r>
        <w:t xml:space="preserve"> (возбудитель – </w:t>
      </w:r>
      <w:r>
        <w:rPr>
          <w:i/>
        </w:rPr>
        <w:t>Phakopsora pachyrhizi</w:t>
      </w:r>
      <w:r>
        <w:t>) широко распространена почти во всех регионах, в которых возделывается соя. Изначально болезнь была локализирована исключительно в Азии, но с развитием международной торговли, ржавчина появилась и на других континентах [101-103]. Гриб имеет широкий спектр хозяев, это обуславливает постоянное наличие инфекционного материала [104]. Признаки поражения ржавчиной наиболее заметны у зрелых растений. Надземные части сои покрываются ржавыми пустулами. В отличие от ржавчины других культур, пустулы на сое распространяются под эпидермисом листьев. Расы грибка ржавчины сильно различаются по степени вирулентности. Инфекция не передается через семена, однако имеет множество промежуточных хозяев, главным образом представителей семейства бобовых (</w:t>
      </w:r>
      <w:r>
        <w:rPr>
          <w:i/>
          <w:iCs/>
        </w:rPr>
        <w:t>Fabaceae</w:t>
      </w:r>
      <w:r>
        <w:t xml:space="preserve">). Особенностью заболевания является его способность развиваться исключительно на живых тканях [105]. </w:t>
      </w:r>
    </w:p>
    <w:p w14:paraId="40B1AE1D" w14:textId="77777777" w:rsidR="00ED6D55" w:rsidRDefault="00A3170E">
      <w:pPr>
        <w:spacing w:after="0" w:line="240" w:lineRule="auto"/>
        <w:ind w:firstLine="708"/>
        <w:jc w:val="both"/>
      </w:pPr>
      <w:r w:rsidRPr="00651C03">
        <w:rPr>
          <w:bCs/>
        </w:rPr>
        <w:t>Ложная мучнистая роса,</w:t>
      </w:r>
      <w:r>
        <w:t xml:space="preserve"> или </w:t>
      </w:r>
      <w:r w:rsidRPr="00651C03">
        <w:rPr>
          <w:bCs/>
        </w:rPr>
        <w:t>пероноспороз</w:t>
      </w:r>
      <w:r>
        <w:t xml:space="preserve"> (возбудитель – </w:t>
      </w:r>
      <w:r>
        <w:rPr>
          <w:i/>
        </w:rPr>
        <w:t>Peronospora manshurica</w:t>
      </w:r>
      <w:r>
        <w:t xml:space="preserve">), распространена повсеместно во всех регионах, в которых возделывается соя [106]. Наибольшее распространение имеет в зонах с повышенной влажностью, так как для инфицирования сои патогену требуется осадки, или продолжительный туман [107]. Заболевание оказывает негативное влияние на растение. Урожай формируется недоразвитым, инфицированные семена значительно отстают по массе и размерам от здоровых </w:t>
      </w:r>
      <w:bookmarkStart w:id="17" w:name="_Hlk197933546"/>
      <w:r>
        <w:t>[108].</w:t>
      </w:r>
      <w:bookmarkEnd w:id="17"/>
    </w:p>
    <w:p w14:paraId="40B1AE1E" w14:textId="344F4E43" w:rsidR="00ED6D55" w:rsidRDefault="00A3170E">
      <w:pPr>
        <w:spacing w:after="0" w:line="240" w:lineRule="auto"/>
        <w:ind w:firstLine="708"/>
        <w:jc w:val="both"/>
      </w:pPr>
      <w:r>
        <w:t>Пероноспороз протекает в двух формах: 1) диффузное поражения (общее угнетенное состояние растительного организма) и 2) местное поражение (локальное проявление пятнистостей на листовых пластинах). Во время поражения первым видом заболевания на семядолях, в особенности на листовых пластинах, образуются хлоротичные пятна, которые покрывают весь лист, либо некоторую его часть, рядом с основанием. Там, где появлялись пятна в особенности на внутренней стороне листа, появляется налет серовато-фиолетовой расцветки</w:t>
      </w:r>
      <w:r w:rsidR="00834BE7">
        <w:rPr>
          <w:lang w:val="kk-KZ"/>
        </w:rPr>
        <w:t xml:space="preserve"> </w:t>
      </w:r>
      <w:r>
        <w:t xml:space="preserve">[109]. </w:t>
      </w:r>
    </w:p>
    <w:p w14:paraId="40B1AE1F" w14:textId="181CA182" w:rsidR="00ED6D55" w:rsidRDefault="00A3170E">
      <w:pPr>
        <w:spacing w:after="0" w:line="240" w:lineRule="auto"/>
        <w:ind w:firstLine="708"/>
        <w:jc w:val="both"/>
      </w:pPr>
      <w:r w:rsidRPr="00651C03">
        <w:rPr>
          <w:bCs/>
        </w:rPr>
        <w:t>Мучнистая роса,</w:t>
      </w:r>
      <w:r>
        <w:t xml:space="preserve"> возбудителем которой является </w:t>
      </w:r>
      <w:r>
        <w:rPr>
          <w:i/>
          <w:iCs/>
        </w:rPr>
        <w:t xml:space="preserve">Microsphaera diffusa </w:t>
      </w:r>
      <w:r>
        <w:t xml:space="preserve">[110], широко распространена в регионах с теплым климатом и особенно активно поражает растения при влажной погоде. </w:t>
      </w:r>
      <w:r>
        <w:rPr>
          <w:i/>
          <w:iCs/>
        </w:rPr>
        <w:t>Microsphaera diffusa</w:t>
      </w:r>
      <w:r>
        <w:t xml:space="preserve"> является облигатным биотрофом семейства бобовых. Но его основным хозяином является именно соя (</w:t>
      </w:r>
      <w:r>
        <w:rPr>
          <w:rStyle w:val="a4"/>
        </w:rPr>
        <w:t>Glycine max</w:t>
      </w:r>
      <w:r>
        <w:t>). Во время роста и развития сои инфекция распространяется конидиями. Первичное заражение происходит весной, когда перезимовавшие споры попадают на растение путем переноса ветром с растительных остатков [11</w:t>
      </w:r>
      <w:r w:rsidR="00A07687">
        <w:t>1</w:t>
      </w:r>
      <w:r>
        <w:t xml:space="preserve">]. Основной симптом заболевания – это белый мучнистый налет, который появляется на стеблях и листьях растений. По мере развития заболевания налет постепенно становится более плотным, его цвет меняется с белого на сероватый, а на его поверхности появляются черные точки – так называемые клейстотеции. Каждый клейстотеций содержит 4 или 8 сумок, внутри которых находятся по 8 одноклеточных аскоспор размером 9-14 х 19-25 мкм. </w:t>
      </w:r>
      <w:r>
        <w:rPr>
          <w:lang w:val="kk-KZ"/>
        </w:rPr>
        <w:t>Чаще всего патоген локализуется на листовых пластинах сои</w:t>
      </w:r>
      <w:r>
        <w:t>, однако если складываются благоприятные условия, мучнистая роса способна переходить на другие органы растения [11</w:t>
      </w:r>
      <w:r w:rsidR="00A07687">
        <w:t>2</w:t>
      </w:r>
      <w:r>
        <w:t>]. Возбудитель патогена способен зимовать на зараженных остатках растений [11</w:t>
      </w:r>
      <w:r w:rsidR="00A07687">
        <w:t>3</w:t>
      </w:r>
      <w:r>
        <w:t xml:space="preserve">]. </w:t>
      </w:r>
    </w:p>
    <w:p w14:paraId="40B1AE20" w14:textId="39D9E373" w:rsidR="00ED6D55" w:rsidRDefault="00A3170E">
      <w:pPr>
        <w:spacing w:after="0" w:line="240" w:lineRule="auto"/>
        <w:ind w:firstLine="708"/>
        <w:jc w:val="both"/>
      </w:pPr>
      <w:r w:rsidRPr="00651C03">
        <w:rPr>
          <w:bCs/>
        </w:rPr>
        <w:t>Рак стебля сои,</w:t>
      </w:r>
      <w:r>
        <w:t xml:space="preserve"> возбудителем которого является </w:t>
      </w:r>
      <w:r>
        <w:rPr>
          <w:i/>
          <w:iCs/>
        </w:rPr>
        <w:t>Diaporthe phaseolorum</w:t>
      </w:r>
      <w:r>
        <w:rPr>
          <w:i/>
          <w:iCs/>
          <w:lang w:val="kk-KZ"/>
        </w:rPr>
        <w:t xml:space="preserve"> </w:t>
      </w:r>
      <w:r>
        <w:t>[11</w:t>
      </w:r>
      <w:r w:rsidR="00A07687">
        <w:t>4</w:t>
      </w:r>
      <w:r>
        <w:t>], широко распространен в странах Юго-Восточной Азии, таких как Китай, Япония и Корея, а также на Американском континенте. Заболевание проявляется в двух формах, каждая из которых вызывается отдельными видами патогенов. Первая форма – северный рак стебля (</w:t>
      </w:r>
      <w:r>
        <w:rPr>
          <w:i/>
          <w:iCs/>
        </w:rPr>
        <w:t>Diaporthe phaseolorum var. caulivora</w:t>
      </w:r>
      <w:r>
        <w:t>), а вторая – южный рак стебля (</w:t>
      </w:r>
      <w:r>
        <w:rPr>
          <w:i/>
          <w:iCs/>
        </w:rPr>
        <w:t>Diaporthe phaseolorum var. meridionalis</w:t>
      </w:r>
      <w:r>
        <w:t>) [11</w:t>
      </w:r>
      <w:r w:rsidR="00A07687">
        <w:t>5</w:t>
      </w:r>
      <w:r>
        <w:t xml:space="preserve">]. Заболевание, вызванное патогенами рода </w:t>
      </w:r>
      <w:r>
        <w:rPr>
          <w:i/>
          <w:iCs/>
        </w:rPr>
        <w:t>Diaporthe</w:t>
      </w:r>
      <w:r>
        <w:t>, обычно</w:t>
      </w:r>
      <w:r>
        <w:rPr>
          <w:lang w:val="kk-KZ"/>
        </w:rPr>
        <w:t xml:space="preserve"> </w:t>
      </w:r>
      <w:r>
        <w:t>происходит на ранних стадиях развития сои (</w:t>
      </w:r>
      <w:r>
        <w:rPr>
          <w:lang w:val="en-US"/>
        </w:rPr>
        <w:t>V</w:t>
      </w:r>
      <w:r>
        <w:t>2-</w:t>
      </w:r>
      <w:r>
        <w:rPr>
          <w:lang w:val="en-US"/>
        </w:rPr>
        <w:t>V</w:t>
      </w:r>
      <w:r>
        <w:t>6) [11</w:t>
      </w:r>
      <w:r w:rsidR="00A07687">
        <w:t>6</w:t>
      </w:r>
      <w:r>
        <w:t>].  На стеблях сои образуются красновато-коричневые пятна с серым центром и тёмно-бурыми краями. Постепенно пятна распространяются, покрывая всю поверхность стебля, и формируют слегка вдавленные полосы. Эти патогены поражают не только сою, но и другие виды бобовых культур. Возбудители сохраняются на растительных остатках в течение зимы, а с наступлением дождливой погоды инфекция распространяется на здоровые растения с помощью конидий [11</w:t>
      </w:r>
      <w:r w:rsidR="00A07687">
        <w:t>7</w:t>
      </w:r>
      <w:r>
        <w:t xml:space="preserve">]. </w:t>
      </w:r>
    </w:p>
    <w:p w14:paraId="40B1AE21" w14:textId="69FF3F94" w:rsidR="00ED6D55" w:rsidRDefault="00A3170E">
      <w:pPr>
        <w:spacing w:after="0" w:line="240" w:lineRule="auto"/>
        <w:ind w:firstLine="708"/>
        <w:jc w:val="both"/>
      </w:pPr>
      <w:r>
        <w:t>Заражение семян, приводящее к развитию стеблевого рака, происходит в конце весны – начале лета, однако симптомы заболевания становятся заметны позже, когда соя достигает стадии цветения. Как правило, болезнь распространяется на несколько соседних растений, находящихся рядом с первоначальным источником инфекции [11</w:t>
      </w:r>
      <w:r w:rsidR="00A07687">
        <w:t>8</w:t>
      </w:r>
      <w:r>
        <w:t>]. Оптимальные условия для заражения – это влажная погода, но без сильных дождей [1</w:t>
      </w:r>
      <w:r w:rsidR="00A07687">
        <w:t>19</w:t>
      </w:r>
      <w:r>
        <w:t>].</w:t>
      </w:r>
    </w:p>
    <w:p w14:paraId="40B1AE22" w14:textId="77777777" w:rsidR="00ED6D55" w:rsidRDefault="00A3170E">
      <w:pPr>
        <w:spacing w:after="0" w:line="240" w:lineRule="auto"/>
        <w:jc w:val="both"/>
      </w:pPr>
      <w:r>
        <w:tab/>
        <w:t>Ущерб от грибных заболеваний может значительно варьироваться в зависимости от условий внешней среды, биологических особенностей возбудителя, степени его распространенности и характеристик конкретного сорта. Согласно собранным литературным данным, на территории Республики Казахстан наиболее распространены грибные инфекции, поражающие различные части сои в виде пятнистостей, такие как септориоз, церкоспороз и аскохитоз. Кроме того, распространены болезни, затрагивающие корневую систему, такие как фузариоз, фитофтороз, корневая и белая гнили.</w:t>
      </w:r>
    </w:p>
    <w:p w14:paraId="40B1AE23" w14:textId="77777777" w:rsidR="00ED6D55" w:rsidRDefault="00ED6D55">
      <w:pPr>
        <w:spacing w:after="0" w:line="240" w:lineRule="auto"/>
        <w:jc w:val="both"/>
      </w:pPr>
    </w:p>
    <w:p w14:paraId="40B1AE24" w14:textId="77777777" w:rsidR="00ED6D55" w:rsidRDefault="00A3170E">
      <w:pPr>
        <w:spacing w:after="0" w:line="240" w:lineRule="auto"/>
        <w:ind w:firstLine="708"/>
        <w:jc w:val="both"/>
        <w:rPr>
          <w:b/>
          <w:bCs/>
        </w:rPr>
      </w:pPr>
      <w:r>
        <w:rPr>
          <w:b/>
          <w:bCs/>
        </w:rPr>
        <w:t>1.6 Влияние сортов на фитосанитарное состояние и продуктивность сои</w:t>
      </w:r>
    </w:p>
    <w:p w14:paraId="40B1AE25" w14:textId="77777777" w:rsidR="00ED6D55" w:rsidRDefault="00ED6D55">
      <w:pPr>
        <w:spacing w:after="0" w:line="240" w:lineRule="auto"/>
        <w:ind w:firstLine="708"/>
        <w:jc w:val="both"/>
      </w:pPr>
    </w:p>
    <w:p w14:paraId="40B1AE26" w14:textId="593CE6AA" w:rsidR="00ED6D55" w:rsidRDefault="00A3170E">
      <w:pPr>
        <w:spacing w:after="0" w:line="240" w:lineRule="auto"/>
        <w:ind w:firstLine="708"/>
        <w:jc w:val="both"/>
      </w:pPr>
      <w:r>
        <w:t>Практически на всем протяжении истории мировой и отечественной селекции сои основное внимание уделялось созданию сортов с высокой адаптивностью и продуктивностью. Однако урожайность – это сложный количественный признак, который формируется под влиянием совокупности факторов, включая продолжительность вегетационного периода, устойчивость к абиотическим стрессам, чувствительность к фотопериоду, а также – что особенно важно в современных условиях – генетически обусловленную устойчивость к основным заболеваниям. Подбор сортов, сочетающих высокий продуктивный потенциал и фитосанитарную устойчивость, позволяет не только реализовать биологический ресурс урожайности, но и снизить инфекционную нагрузку на посевы, минимизируя применение химических средств защиты [12</w:t>
      </w:r>
      <w:r w:rsidR="00A07687">
        <w:t>0</w:t>
      </w:r>
      <w:r>
        <w:t>].</w:t>
      </w:r>
      <w:bookmarkStart w:id="18" w:name="_Hlk186046876"/>
    </w:p>
    <w:p w14:paraId="40B1AE27" w14:textId="4AE934A8" w:rsidR="00ED6D55" w:rsidRDefault="00A3170E">
      <w:pPr>
        <w:spacing w:after="0" w:line="240" w:lineRule="auto"/>
        <w:ind w:firstLine="708"/>
        <w:jc w:val="both"/>
      </w:pPr>
      <w:r>
        <w:t xml:space="preserve">Возделывание сои в разных почвенно-климатических зонах привело к образованию большого количества сортов и форм, отличающихся холодостойкостью, засухоустойчивостью, требованием к длине светового дня, длиной вегетационного периода </w:t>
      </w:r>
      <w:bookmarkEnd w:id="18"/>
      <w:r>
        <w:t>[12</w:t>
      </w:r>
      <w:r w:rsidR="00A07687">
        <w:t>1</w:t>
      </w:r>
      <w:r>
        <w:t>].</w:t>
      </w:r>
    </w:p>
    <w:p w14:paraId="40B1AE28" w14:textId="29D179BF" w:rsidR="00ED6D55" w:rsidRDefault="00A3170E">
      <w:pPr>
        <w:spacing w:after="0" w:line="240" w:lineRule="auto"/>
        <w:ind w:firstLine="708"/>
        <w:jc w:val="both"/>
      </w:pPr>
      <w:r>
        <w:t>По продолжительности периода вегетации и сумме активных температур сорта сои делят на девять групп (табл</w:t>
      </w:r>
      <w:r w:rsidR="005E79C2">
        <w:rPr>
          <w:lang w:val="kk-KZ"/>
        </w:rPr>
        <w:t xml:space="preserve">ица - </w:t>
      </w:r>
      <w:r>
        <w:t>1).</w:t>
      </w:r>
    </w:p>
    <w:p w14:paraId="6D88A5D5" w14:textId="7C3EC6F3" w:rsidR="005E79C2" w:rsidRDefault="005E79C2" w:rsidP="005E79C2">
      <w:pPr>
        <w:spacing w:after="0" w:line="240" w:lineRule="auto"/>
        <w:ind w:firstLine="708"/>
        <w:jc w:val="both"/>
      </w:pPr>
      <w:r>
        <w:t>Наиболее распространенная классификация – по продолжительности периода вегетации. Однако классификация по сумме активных температур полнее отражает особенности генотипа, поскольку этот признак закреплен в геноме сорта. Так, ультраскороспелый сорт с суммой активных температур 1700°С при выращивании на широте 50°может закончить вегетацию за 76…80 дней, набрав за это время необходимую сумму активных температур. Тот же сорт при выращивании на широте 55° созревает за 100…110 дней, а на широте 57° – за 120…130 дней. Один и тот же сорт при классификации по продолжительности периода вегетации может перейти из первой группы скороспелости (ультраскороспелых сортов) в пятую (среднеспелых), а при классификации по сумме активных температур он всегда останется в первой группе скороспелости [12</w:t>
      </w:r>
      <w:r w:rsidR="00A07687">
        <w:t>2</w:t>
      </w:r>
      <w:r>
        <w:t>]</w:t>
      </w:r>
      <w:r w:rsidR="0061788D">
        <w:t xml:space="preserve"> (таблица 1)</w:t>
      </w:r>
      <w:r>
        <w:t>.</w:t>
      </w:r>
    </w:p>
    <w:p w14:paraId="14526DCD" w14:textId="77777777" w:rsidR="00E512CD" w:rsidRDefault="00E512CD">
      <w:pPr>
        <w:spacing w:after="0" w:line="240" w:lineRule="auto"/>
        <w:ind w:firstLine="708"/>
        <w:jc w:val="both"/>
        <w:rPr>
          <w:lang w:val="kk-KZ"/>
        </w:rPr>
      </w:pPr>
    </w:p>
    <w:p w14:paraId="688DD8FC" w14:textId="023158A6" w:rsidR="00B055DC" w:rsidRDefault="00E512CD" w:rsidP="0063608F">
      <w:pPr>
        <w:spacing w:after="0" w:line="240" w:lineRule="auto"/>
        <w:ind w:firstLine="708"/>
        <w:jc w:val="both"/>
        <w:rPr>
          <w:lang w:val="kk-KZ"/>
        </w:rPr>
      </w:pPr>
      <w:r>
        <w:t>Таблица 1</w:t>
      </w:r>
      <w:r>
        <w:rPr>
          <w:lang w:val="kk-KZ"/>
        </w:rPr>
        <w:t xml:space="preserve"> -</w:t>
      </w:r>
      <w:r>
        <w:t xml:space="preserve"> Классификация сортов сои по продолжительности вегетационного периода</w:t>
      </w:r>
    </w:p>
    <w:p w14:paraId="741770A1" w14:textId="77777777" w:rsidR="0063608F" w:rsidRPr="0063608F" w:rsidRDefault="0063608F" w:rsidP="0063608F">
      <w:pPr>
        <w:spacing w:after="0" w:line="240" w:lineRule="auto"/>
        <w:ind w:firstLine="708"/>
        <w:jc w:val="both"/>
        <w:rPr>
          <w:lang w:val="kk-KZ"/>
        </w:rPr>
      </w:pPr>
    </w:p>
    <w:tbl>
      <w:tblPr>
        <w:tblStyle w:val="af5"/>
        <w:tblW w:w="5000" w:type="pct"/>
        <w:tblLook w:val="04A0" w:firstRow="1" w:lastRow="0" w:firstColumn="1" w:lastColumn="0" w:noHBand="0" w:noVBand="1"/>
      </w:tblPr>
      <w:tblGrid>
        <w:gridCol w:w="1103"/>
        <w:gridCol w:w="2786"/>
        <w:gridCol w:w="2910"/>
        <w:gridCol w:w="2545"/>
      </w:tblGrid>
      <w:tr w:rsidR="00ED6D55" w14:paraId="40B1AE32" w14:textId="77777777" w:rsidTr="00D3005B">
        <w:trPr>
          <w:trHeight w:val="20"/>
        </w:trPr>
        <w:tc>
          <w:tcPr>
            <w:tcW w:w="590" w:type="pct"/>
          </w:tcPr>
          <w:p w14:paraId="40B1AE2A" w14:textId="77777777" w:rsidR="00ED6D55" w:rsidRDefault="00A3170E">
            <w:pPr>
              <w:pStyle w:val="Default"/>
              <w:jc w:val="both"/>
              <w:rPr>
                <w:sz w:val="28"/>
                <w:szCs w:val="28"/>
              </w:rPr>
            </w:pPr>
            <w:r>
              <w:rPr>
                <w:sz w:val="28"/>
                <w:szCs w:val="28"/>
              </w:rPr>
              <w:t xml:space="preserve">№ группы </w:t>
            </w:r>
          </w:p>
          <w:p w14:paraId="40B1AE2B" w14:textId="77777777" w:rsidR="00ED6D55" w:rsidRDefault="00ED6D55">
            <w:pPr>
              <w:spacing w:after="0" w:line="240" w:lineRule="auto"/>
              <w:jc w:val="both"/>
              <w:rPr>
                <w:rFonts w:cs="Times New Roman"/>
                <w:szCs w:val="28"/>
              </w:rPr>
            </w:pPr>
          </w:p>
        </w:tc>
        <w:tc>
          <w:tcPr>
            <w:tcW w:w="1491" w:type="pct"/>
          </w:tcPr>
          <w:p w14:paraId="40B1AE2C" w14:textId="77777777" w:rsidR="00ED6D55" w:rsidRDefault="00A3170E">
            <w:pPr>
              <w:pStyle w:val="Default"/>
              <w:jc w:val="both"/>
              <w:rPr>
                <w:sz w:val="28"/>
                <w:szCs w:val="28"/>
              </w:rPr>
            </w:pPr>
            <w:r>
              <w:rPr>
                <w:sz w:val="28"/>
                <w:szCs w:val="28"/>
              </w:rPr>
              <w:t xml:space="preserve">Группа сортов </w:t>
            </w:r>
          </w:p>
          <w:p w14:paraId="40B1AE2D" w14:textId="77777777" w:rsidR="00ED6D55" w:rsidRDefault="00ED6D55">
            <w:pPr>
              <w:spacing w:after="0" w:line="240" w:lineRule="auto"/>
              <w:jc w:val="both"/>
              <w:rPr>
                <w:rFonts w:cs="Times New Roman"/>
                <w:szCs w:val="28"/>
              </w:rPr>
            </w:pPr>
          </w:p>
        </w:tc>
        <w:tc>
          <w:tcPr>
            <w:tcW w:w="1557" w:type="pct"/>
          </w:tcPr>
          <w:p w14:paraId="40B1AE2F" w14:textId="7972C954" w:rsidR="00ED6D55" w:rsidRPr="00237328" w:rsidRDefault="00A3170E" w:rsidP="00237328">
            <w:pPr>
              <w:pStyle w:val="Default"/>
              <w:jc w:val="both"/>
              <w:rPr>
                <w:sz w:val="28"/>
                <w:szCs w:val="28"/>
                <w:lang w:val="kk-KZ"/>
              </w:rPr>
            </w:pPr>
            <w:r>
              <w:rPr>
                <w:sz w:val="28"/>
                <w:szCs w:val="28"/>
              </w:rPr>
              <w:t xml:space="preserve">Продолжительность периода от всходов до созревания, дни (по Корсакову) </w:t>
            </w:r>
          </w:p>
        </w:tc>
        <w:tc>
          <w:tcPr>
            <w:tcW w:w="1362" w:type="pct"/>
          </w:tcPr>
          <w:p w14:paraId="40B1AE31" w14:textId="0CC71E54" w:rsidR="00ED6D55" w:rsidRPr="00237328" w:rsidRDefault="00A3170E" w:rsidP="00237328">
            <w:pPr>
              <w:pStyle w:val="Default"/>
              <w:jc w:val="both"/>
              <w:rPr>
                <w:sz w:val="28"/>
                <w:szCs w:val="28"/>
                <w:lang w:val="kk-KZ"/>
              </w:rPr>
            </w:pPr>
            <w:r>
              <w:rPr>
                <w:sz w:val="28"/>
                <w:szCs w:val="28"/>
              </w:rPr>
              <w:t xml:space="preserve">Сумма активных температур, </w:t>
            </w:r>
            <w:r w:rsidR="00D3005B">
              <w:rPr>
                <w:sz w:val="28"/>
                <w:szCs w:val="28"/>
                <w:vertAlign w:val="superscript"/>
                <w:lang w:val="kk-KZ"/>
              </w:rPr>
              <w:t>0</w:t>
            </w:r>
            <w:r>
              <w:rPr>
                <w:sz w:val="28"/>
                <w:szCs w:val="28"/>
              </w:rPr>
              <w:t xml:space="preserve">С (по Посыпанову) </w:t>
            </w:r>
          </w:p>
        </w:tc>
      </w:tr>
      <w:tr w:rsidR="00ED6D55" w14:paraId="40B1AE37" w14:textId="77777777" w:rsidTr="00D3005B">
        <w:trPr>
          <w:trHeight w:val="20"/>
        </w:trPr>
        <w:tc>
          <w:tcPr>
            <w:tcW w:w="590" w:type="pct"/>
          </w:tcPr>
          <w:p w14:paraId="40B1AE33" w14:textId="77777777" w:rsidR="00ED6D55" w:rsidRDefault="00A3170E">
            <w:pPr>
              <w:spacing w:after="0" w:line="240" w:lineRule="auto"/>
              <w:jc w:val="both"/>
              <w:rPr>
                <w:rFonts w:cs="Times New Roman"/>
                <w:szCs w:val="28"/>
              </w:rPr>
            </w:pPr>
            <w:r>
              <w:rPr>
                <w:rFonts w:cs="Times New Roman"/>
                <w:szCs w:val="28"/>
              </w:rPr>
              <w:t>1</w:t>
            </w:r>
          </w:p>
        </w:tc>
        <w:tc>
          <w:tcPr>
            <w:tcW w:w="1491" w:type="pct"/>
          </w:tcPr>
          <w:p w14:paraId="40B1AE34" w14:textId="77777777" w:rsidR="00ED6D55" w:rsidRDefault="00A3170E">
            <w:pPr>
              <w:pStyle w:val="Default"/>
              <w:jc w:val="both"/>
              <w:rPr>
                <w:sz w:val="28"/>
                <w:szCs w:val="28"/>
              </w:rPr>
            </w:pPr>
            <w:r>
              <w:rPr>
                <w:sz w:val="28"/>
                <w:szCs w:val="28"/>
              </w:rPr>
              <w:t xml:space="preserve">Ультраскороспелые </w:t>
            </w:r>
          </w:p>
        </w:tc>
        <w:tc>
          <w:tcPr>
            <w:tcW w:w="1557" w:type="pct"/>
          </w:tcPr>
          <w:p w14:paraId="40B1AE35" w14:textId="77777777" w:rsidR="00ED6D55" w:rsidRDefault="00A3170E">
            <w:pPr>
              <w:spacing w:after="0" w:line="240" w:lineRule="auto"/>
              <w:jc w:val="both"/>
              <w:rPr>
                <w:rFonts w:cs="Times New Roman"/>
                <w:szCs w:val="28"/>
              </w:rPr>
            </w:pPr>
            <w:r>
              <w:rPr>
                <w:rFonts w:cs="Times New Roman"/>
                <w:szCs w:val="28"/>
              </w:rPr>
              <w:t>80</w:t>
            </w:r>
          </w:p>
        </w:tc>
        <w:tc>
          <w:tcPr>
            <w:tcW w:w="1362" w:type="pct"/>
          </w:tcPr>
          <w:p w14:paraId="40B1AE36" w14:textId="77777777" w:rsidR="00ED6D55" w:rsidRDefault="00A3170E">
            <w:pPr>
              <w:pStyle w:val="Default"/>
              <w:jc w:val="both"/>
              <w:rPr>
                <w:sz w:val="28"/>
                <w:szCs w:val="28"/>
              </w:rPr>
            </w:pPr>
            <w:r>
              <w:rPr>
                <w:sz w:val="28"/>
                <w:szCs w:val="28"/>
              </w:rPr>
              <w:t xml:space="preserve">1700 </w:t>
            </w:r>
          </w:p>
        </w:tc>
      </w:tr>
      <w:tr w:rsidR="00ED6D55" w14:paraId="40B1AE3C" w14:textId="77777777" w:rsidTr="00D3005B">
        <w:trPr>
          <w:trHeight w:val="20"/>
        </w:trPr>
        <w:tc>
          <w:tcPr>
            <w:tcW w:w="590" w:type="pct"/>
          </w:tcPr>
          <w:p w14:paraId="40B1AE38" w14:textId="77777777" w:rsidR="00ED6D55" w:rsidRDefault="00A3170E">
            <w:pPr>
              <w:spacing w:after="0" w:line="240" w:lineRule="auto"/>
              <w:jc w:val="both"/>
              <w:rPr>
                <w:rFonts w:cs="Times New Roman"/>
                <w:szCs w:val="28"/>
              </w:rPr>
            </w:pPr>
            <w:r>
              <w:rPr>
                <w:rFonts w:cs="Times New Roman"/>
                <w:szCs w:val="28"/>
              </w:rPr>
              <w:t>2</w:t>
            </w:r>
          </w:p>
        </w:tc>
        <w:tc>
          <w:tcPr>
            <w:tcW w:w="1491" w:type="pct"/>
          </w:tcPr>
          <w:p w14:paraId="40B1AE39" w14:textId="77777777" w:rsidR="00ED6D55" w:rsidRDefault="00A3170E">
            <w:pPr>
              <w:pStyle w:val="Default"/>
              <w:jc w:val="both"/>
              <w:rPr>
                <w:sz w:val="28"/>
                <w:szCs w:val="28"/>
              </w:rPr>
            </w:pPr>
            <w:r>
              <w:rPr>
                <w:sz w:val="28"/>
                <w:szCs w:val="28"/>
              </w:rPr>
              <w:t xml:space="preserve">Очень скороспелые </w:t>
            </w:r>
          </w:p>
        </w:tc>
        <w:tc>
          <w:tcPr>
            <w:tcW w:w="1557" w:type="pct"/>
          </w:tcPr>
          <w:p w14:paraId="40B1AE3A" w14:textId="77777777" w:rsidR="00ED6D55" w:rsidRDefault="00A3170E">
            <w:pPr>
              <w:pStyle w:val="Default"/>
              <w:jc w:val="both"/>
              <w:rPr>
                <w:sz w:val="28"/>
                <w:szCs w:val="28"/>
              </w:rPr>
            </w:pPr>
            <w:r>
              <w:rPr>
                <w:sz w:val="28"/>
                <w:szCs w:val="28"/>
              </w:rPr>
              <w:t xml:space="preserve">81…90 </w:t>
            </w:r>
          </w:p>
        </w:tc>
        <w:tc>
          <w:tcPr>
            <w:tcW w:w="1362" w:type="pct"/>
          </w:tcPr>
          <w:p w14:paraId="40B1AE3B" w14:textId="77777777" w:rsidR="00ED6D55" w:rsidRDefault="00A3170E">
            <w:pPr>
              <w:pStyle w:val="Default"/>
              <w:jc w:val="both"/>
              <w:rPr>
                <w:sz w:val="28"/>
                <w:szCs w:val="28"/>
              </w:rPr>
            </w:pPr>
            <w:r>
              <w:rPr>
                <w:sz w:val="28"/>
                <w:szCs w:val="28"/>
              </w:rPr>
              <w:t xml:space="preserve">1701…1900 </w:t>
            </w:r>
          </w:p>
        </w:tc>
      </w:tr>
      <w:tr w:rsidR="00ED6D55" w14:paraId="40B1AE41" w14:textId="77777777" w:rsidTr="00D3005B">
        <w:trPr>
          <w:trHeight w:val="20"/>
        </w:trPr>
        <w:tc>
          <w:tcPr>
            <w:tcW w:w="590" w:type="pct"/>
          </w:tcPr>
          <w:p w14:paraId="40B1AE3D" w14:textId="77777777" w:rsidR="00ED6D55" w:rsidRDefault="00A3170E">
            <w:pPr>
              <w:spacing w:after="0" w:line="240" w:lineRule="auto"/>
              <w:jc w:val="both"/>
              <w:rPr>
                <w:rFonts w:cs="Times New Roman"/>
                <w:szCs w:val="28"/>
              </w:rPr>
            </w:pPr>
            <w:r>
              <w:rPr>
                <w:rFonts w:cs="Times New Roman"/>
                <w:szCs w:val="28"/>
              </w:rPr>
              <w:t>3</w:t>
            </w:r>
          </w:p>
        </w:tc>
        <w:tc>
          <w:tcPr>
            <w:tcW w:w="1491" w:type="pct"/>
          </w:tcPr>
          <w:p w14:paraId="40B1AE3E" w14:textId="77777777" w:rsidR="00ED6D55" w:rsidRDefault="00A3170E">
            <w:pPr>
              <w:pStyle w:val="Default"/>
              <w:jc w:val="both"/>
              <w:rPr>
                <w:sz w:val="28"/>
                <w:szCs w:val="28"/>
              </w:rPr>
            </w:pPr>
            <w:r>
              <w:rPr>
                <w:sz w:val="28"/>
                <w:szCs w:val="28"/>
              </w:rPr>
              <w:t xml:space="preserve">Скороспелые </w:t>
            </w:r>
          </w:p>
        </w:tc>
        <w:tc>
          <w:tcPr>
            <w:tcW w:w="1557" w:type="pct"/>
          </w:tcPr>
          <w:p w14:paraId="40B1AE3F" w14:textId="77777777" w:rsidR="00ED6D55" w:rsidRDefault="00A3170E">
            <w:pPr>
              <w:pStyle w:val="Default"/>
              <w:jc w:val="both"/>
              <w:rPr>
                <w:sz w:val="28"/>
                <w:szCs w:val="28"/>
              </w:rPr>
            </w:pPr>
            <w:r>
              <w:rPr>
                <w:sz w:val="28"/>
                <w:szCs w:val="28"/>
              </w:rPr>
              <w:t xml:space="preserve">91…110 </w:t>
            </w:r>
          </w:p>
        </w:tc>
        <w:tc>
          <w:tcPr>
            <w:tcW w:w="1362" w:type="pct"/>
          </w:tcPr>
          <w:p w14:paraId="40B1AE40" w14:textId="77777777" w:rsidR="00ED6D55" w:rsidRDefault="00A3170E">
            <w:pPr>
              <w:pStyle w:val="Default"/>
              <w:jc w:val="both"/>
              <w:rPr>
                <w:sz w:val="28"/>
                <w:szCs w:val="28"/>
              </w:rPr>
            </w:pPr>
            <w:r>
              <w:rPr>
                <w:sz w:val="28"/>
                <w:szCs w:val="28"/>
              </w:rPr>
              <w:t xml:space="preserve">1901…2200 </w:t>
            </w:r>
          </w:p>
        </w:tc>
      </w:tr>
      <w:tr w:rsidR="00ED6D55" w14:paraId="40B1AE46" w14:textId="77777777" w:rsidTr="00D3005B">
        <w:trPr>
          <w:trHeight w:val="20"/>
        </w:trPr>
        <w:tc>
          <w:tcPr>
            <w:tcW w:w="590" w:type="pct"/>
          </w:tcPr>
          <w:p w14:paraId="40B1AE42" w14:textId="77777777" w:rsidR="00ED6D55" w:rsidRDefault="00A3170E">
            <w:pPr>
              <w:spacing w:after="0" w:line="240" w:lineRule="auto"/>
              <w:jc w:val="both"/>
              <w:rPr>
                <w:rFonts w:cs="Times New Roman"/>
                <w:szCs w:val="28"/>
              </w:rPr>
            </w:pPr>
            <w:r>
              <w:rPr>
                <w:rFonts w:cs="Times New Roman"/>
                <w:szCs w:val="28"/>
              </w:rPr>
              <w:t>4</w:t>
            </w:r>
          </w:p>
        </w:tc>
        <w:tc>
          <w:tcPr>
            <w:tcW w:w="1491" w:type="pct"/>
          </w:tcPr>
          <w:p w14:paraId="40B1AE43" w14:textId="77777777" w:rsidR="00ED6D55" w:rsidRDefault="00A3170E">
            <w:pPr>
              <w:pStyle w:val="Default"/>
              <w:jc w:val="both"/>
              <w:rPr>
                <w:sz w:val="28"/>
                <w:szCs w:val="28"/>
              </w:rPr>
            </w:pPr>
            <w:r>
              <w:rPr>
                <w:sz w:val="28"/>
                <w:szCs w:val="28"/>
              </w:rPr>
              <w:t xml:space="preserve">Среднескороспелые </w:t>
            </w:r>
          </w:p>
        </w:tc>
        <w:tc>
          <w:tcPr>
            <w:tcW w:w="1557" w:type="pct"/>
          </w:tcPr>
          <w:p w14:paraId="40B1AE44" w14:textId="77777777" w:rsidR="00ED6D55" w:rsidRDefault="00A3170E">
            <w:pPr>
              <w:pStyle w:val="Default"/>
              <w:jc w:val="both"/>
              <w:rPr>
                <w:sz w:val="28"/>
                <w:szCs w:val="28"/>
              </w:rPr>
            </w:pPr>
            <w:r>
              <w:rPr>
                <w:sz w:val="28"/>
                <w:szCs w:val="28"/>
              </w:rPr>
              <w:t>111…120</w:t>
            </w:r>
          </w:p>
        </w:tc>
        <w:tc>
          <w:tcPr>
            <w:tcW w:w="1362" w:type="pct"/>
          </w:tcPr>
          <w:p w14:paraId="40B1AE45" w14:textId="77777777" w:rsidR="00ED6D55" w:rsidRDefault="00A3170E">
            <w:pPr>
              <w:pStyle w:val="Default"/>
              <w:jc w:val="both"/>
              <w:rPr>
                <w:sz w:val="28"/>
                <w:szCs w:val="28"/>
              </w:rPr>
            </w:pPr>
            <w:r>
              <w:rPr>
                <w:sz w:val="28"/>
                <w:szCs w:val="28"/>
              </w:rPr>
              <w:t xml:space="preserve">2201…2300 </w:t>
            </w:r>
          </w:p>
        </w:tc>
      </w:tr>
      <w:tr w:rsidR="00ED6D55" w14:paraId="40B1AE4B" w14:textId="77777777" w:rsidTr="00D3005B">
        <w:trPr>
          <w:trHeight w:val="20"/>
        </w:trPr>
        <w:tc>
          <w:tcPr>
            <w:tcW w:w="590" w:type="pct"/>
          </w:tcPr>
          <w:p w14:paraId="40B1AE47" w14:textId="77777777" w:rsidR="00ED6D55" w:rsidRDefault="00A3170E">
            <w:pPr>
              <w:spacing w:after="0" w:line="240" w:lineRule="auto"/>
              <w:jc w:val="both"/>
              <w:rPr>
                <w:rFonts w:cs="Times New Roman"/>
                <w:szCs w:val="28"/>
              </w:rPr>
            </w:pPr>
            <w:r>
              <w:rPr>
                <w:rFonts w:cs="Times New Roman"/>
                <w:szCs w:val="28"/>
              </w:rPr>
              <w:t>5</w:t>
            </w:r>
          </w:p>
        </w:tc>
        <w:tc>
          <w:tcPr>
            <w:tcW w:w="1491" w:type="pct"/>
          </w:tcPr>
          <w:p w14:paraId="40B1AE48" w14:textId="77777777" w:rsidR="00ED6D55" w:rsidRDefault="00A3170E">
            <w:pPr>
              <w:pStyle w:val="Default"/>
              <w:jc w:val="both"/>
              <w:rPr>
                <w:sz w:val="28"/>
                <w:szCs w:val="28"/>
              </w:rPr>
            </w:pPr>
            <w:r>
              <w:rPr>
                <w:sz w:val="28"/>
                <w:szCs w:val="28"/>
              </w:rPr>
              <w:t xml:space="preserve">Среднеспелые </w:t>
            </w:r>
          </w:p>
        </w:tc>
        <w:tc>
          <w:tcPr>
            <w:tcW w:w="1557" w:type="pct"/>
          </w:tcPr>
          <w:p w14:paraId="40B1AE49" w14:textId="77777777" w:rsidR="00ED6D55" w:rsidRDefault="00A3170E">
            <w:pPr>
              <w:pStyle w:val="Default"/>
              <w:jc w:val="both"/>
              <w:rPr>
                <w:sz w:val="28"/>
                <w:szCs w:val="28"/>
              </w:rPr>
            </w:pPr>
            <w:r>
              <w:rPr>
                <w:sz w:val="28"/>
                <w:szCs w:val="28"/>
              </w:rPr>
              <w:t xml:space="preserve">121…130 </w:t>
            </w:r>
          </w:p>
        </w:tc>
        <w:tc>
          <w:tcPr>
            <w:tcW w:w="1362" w:type="pct"/>
          </w:tcPr>
          <w:p w14:paraId="40B1AE4A" w14:textId="77777777" w:rsidR="00ED6D55" w:rsidRDefault="00A3170E">
            <w:pPr>
              <w:pStyle w:val="Default"/>
              <w:jc w:val="both"/>
              <w:rPr>
                <w:sz w:val="28"/>
                <w:szCs w:val="28"/>
              </w:rPr>
            </w:pPr>
            <w:r>
              <w:rPr>
                <w:sz w:val="28"/>
                <w:szCs w:val="28"/>
              </w:rPr>
              <w:t xml:space="preserve">2301…2400 </w:t>
            </w:r>
          </w:p>
        </w:tc>
      </w:tr>
      <w:tr w:rsidR="00ED6D55" w14:paraId="40B1AE50" w14:textId="77777777" w:rsidTr="00D3005B">
        <w:trPr>
          <w:trHeight w:val="60"/>
        </w:trPr>
        <w:tc>
          <w:tcPr>
            <w:tcW w:w="590" w:type="pct"/>
          </w:tcPr>
          <w:p w14:paraId="40B1AE4C" w14:textId="77777777" w:rsidR="00ED6D55" w:rsidRDefault="00A3170E">
            <w:pPr>
              <w:spacing w:after="0" w:line="240" w:lineRule="auto"/>
              <w:jc w:val="both"/>
              <w:rPr>
                <w:rFonts w:cs="Times New Roman"/>
                <w:szCs w:val="28"/>
              </w:rPr>
            </w:pPr>
            <w:r>
              <w:rPr>
                <w:rFonts w:cs="Times New Roman"/>
                <w:szCs w:val="28"/>
              </w:rPr>
              <w:t>6</w:t>
            </w:r>
          </w:p>
        </w:tc>
        <w:tc>
          <w:tcPr>
            <w:tcW w:w="1491" w:type="pct"/>
          </w:tcPr>
          <w:p w14:paraId="40B1AE4D" w14:textId="77777777" w:rsidR="00ED6D55" w:rsidRDefault="00A3170E">
            <w:pPr>
              <w:pStyle w:val="Default"/>
              <w:jc w:val="both"/>
              <w:rPr>
                <w:sz w:val="28"/>
                <w:szCs w:val="28"/>
              </w:rPr>
            </w:pPr>
            <w:r>
              <w:rPr>
                <w:sz w:val="28"/>
                <w:szCs w:val="28"/>
              </w:rPr>
              <w:t xml:space="preserve">Среднепозднеспелые </w:t>
            </w:r>
          </w:p>
        </w:tc>
        <w:tc>
          <w:tcPr>
            <w:tcW w:w="1557" w:type="pct"/>
          </w:tcPr>
          <w:p w14:paraId="40B1AE4E" w14:textId="77777777" w:rsidR="00ED6D55" w:rsidRDefault="00A3170E">
            <w:pPr>
              <w:pStyle w:val="Default"/>
              <w:jc w:val="both"/>
              <w:rPr>
                <w:sz w:val="28"/>
                <w:szCs w:val="28"/>
              </w:rPr>
            </w:pPr>
            <w:r>
              <w:rPr>
                <w:sz w:val="28"/>
                <w:szCs w:val="28"/>
              </w:rPr>
              <w:t>131…150</w:t>
            </w:r>
          </w:p>
        </w:tc>
        <w:tc>
          <w:tcPr>
            <w:tcW w:w="1362" w:type="pct"/>
          </w:tcPr>
          <w:p w14:paraId="40B1AE4F" w14:textId="77777777" w:rsidR="00ED6D55" w:rsidRDefault="00A3170E">
            <w:pPr>
              <w:pStyle w:val="Default"/>
              <w:jc w:val="both"/>
              <w:rPr>
                <w:sz w:val="28"/>
                <w:szCs w:val="28"/>
              </w:rPr>
            </w:pPr>
            <w:r>
              <w:rPr>
                <w:sz w:val="28"/>
                <w:szCs w:val="28"/>
              </w:rPr>
              <w:t xml:space="preserve">2401…2600 </w:t>
            </w:r>
          </w:p>
        </w:tc>
      </w:tr>
      <w:tr w:rsidR="00ED6D55" w14:paraId="40B1AE55" w14:textId="77777777" w:rsidTr="00D3005B">
        <w:trPr>
          <w:trHeight w:val="20"/>
        </w:trPr>
        <w:tc>
          <w:tcPr>
            <w:tcW w:w="590" w:type="pct"/>
          </w:tcPr>
          <w:p w14:paraId="40B1AE51" w14:textId="77777777" w:rsidR="00ED6D55" w:rsidRDefault="00A3170E">
            <w:pPr>
              <w:spacing w:after="0" w:line="240" w:lineRule="auto"/>
              <w:jc w:val="both"/>
              <w:rPr>
                <w:rFonts w:cs="Times New Roman"/>
                <w:szCs w:val="28"/>
              </w:rPr>
            </w:pPr>
            <w:r>
              <w:rPr>
                <w:rFonts w:cs="Times New Roman"/>
                <w:szCs w:val="28"/>
              </w:rPr>
              <w:t>7</w:t>
            </w:r>
          </w:p>
        </w:tc>
        <w:tc>
          <w:tcPr>
            <w:tcW w:w="1491" w:type="pct"/>
          </w:tcPr>
          <w:p w14:paraId="40B1AE52" w14:textId="77777777" w:rsidR="00ED6D55" w:rsidRDefault="00A3170E">
            <w:pPr>
              <w:pStyle w:val="Default"/>
              <w:jc w:val="both"/>
              <w:rPr>
                <w:sz w:val="28"/>
                <w:szCs w:val="28"/>
              </w:rPr>
            </w:pPr>
            <w:r>
              <w:rPr>
                <w:sz w:val="28"/>
                <w:szCs w:val="28"/>
              </w:rPr>
              <w:t>Позднеспелые</w:t>
            </w:r>
          </w:p>
        </w:tc>
        <w:tc>
          <w:tcPr>
            <w:tcW w:w="1557" w:type="pct"/>
          </w:tcPr>
          <w:p w14:paraId="40B1AE53" w14:textId="77777777" w:rsidR="00ED6D55" w:rsidRDefault="00A3170E">
            <w:pPr>
              <w:pStyle w:val="Default"/>
              <w:jc w:val="both"/>
              <w:rPr>
                <w:sz w:val="28"/>
                <w:szCs w:val="28"/>
              </w:rPr>
            </w:pPr>
            <w:r>
              <w:rPr>
                <w:sz w:val="28"/>
                <w:szCs w:val="28"/>
              </w:rPr>
              <w:t>151…160</w:t>
            </w:r>
          </w:p>
        </w:tc>
        <w:tc>
          <w:tcPr>
            <w:tcW w:w="1362" w:type="pct"/>
          </w:tcPr>
          <w:p w14:paraId="40B1AE54" w14:textId="77777777" w:rsidR="00ED6D55" w:rsidRDefault="00A3170E">
            <w:pPr>
              <w:pStyle w:val="Default"/>
              <w:jc w:val="both"/>
              <w:rPr>
                <w:sz w:val="28"/>
                <w:szCs w:val="28"/>
              </w:rPr>
            </w:pPr>
            <w:r>
              <w:rPr>
                <w:sz w:val="28"/>
                <w:szCs w:val="28"/>
              </w:rPr>
              <w:t>2601…3000</w:t>
            </w:r>
          </w:p>
        </w:tc>
      </w:tr>
      <w:tr w:rsidR="00ED6D55" w14:paraId="40B1AE5A" w14:textId="77777777" w:rsidTr="00D3005B">
        <w:trPr>
          <w:trHeight w:val="20"/>
        </w:trPr>
        <w:tc>
          <w:tcPr>
            <w:tcW w:w="590" w:type="pct"/>
          </w:tcPr>
          <w:p w14:paraId="40B1AE56" w14:textId="77777777" w:rsidR="00ED6D55" w:rsidRDefault="00A3170E">
            <w:pPr>
              <w:spacing w:after="0" w:line="240" w:lineRule="auto"/>
              <w:jc w:val="both"/>
              <w:rPr>
                <w:rFonts w:cs="Times New Roman"/>
                <w:szCs w:val="28"/>
              </w:rPr>
            </w:pPr>
            <w:r>
              <w:rPr>
                <w:rFonts w:cs="Times New Roman"/>
                <w:szCs w:val="28"/>
              </w:rPr>
              <w:t>8</w:t>
            </w:r>
          </w:p>
        </w:tc>
        <w:tc>
          <w:tcPr>
            <w:tcW w:w="1491" w:type="pct"/>
          </w:tcPr>
          <w:p w14:paraId="40B1AE57" w14:textId="77777777" w:rsidR="00ED6D55" w:rsidRDefault="00A3170E">
            <w:pPr>
              <w:pStyle w:val="Default"/>
              <w:jc w:val="both"/>
              <w:rPr>
                <w:sz w:val="28"/>
                <w:szCs w:val="28"/>
              </w:rPr>
            </w:pPr>
            <w:r>
              <w:rPr>
                <w:sz w:val="28"/>
                <w:szCs w:val="28"/>
              </w:rPr>
              <w:t>Очень позднеспелые</w:t>
            </w:r>
          </w:p>
        </w:tc>
        <w:tc>
          <w:tcPr>
            <w:tcW w:w="1557" w:type="pct"/>
          </w:tcPr>
          <w:p w14:paraId="40B1AE58" w14:textId="77777777" w:rsidR="00ED6D55" w:rsidRDefault="00A3170E">
            <w:pPr>
              <w:pStyle w:val="Default"/>
              <w:jc w:val="both"/>
              <w:rPr>
                <w:sz w:val="28"/>
                <w:szCs w:val="28"/>
              </w:rPr>
            </w:pPr>
            <w:r>
              <w:rPr>
                <w:sz w:val="28"/>
                <w:szCs w:val="28"/>
              </w:rPr>
              <w:t>161…170</w:t>
            </w:r>
          </w:p>
        </w:tc>
        <w:tc>
          <w:tcPr>
            <w:tcW w:w="1362" w:type="pct"/>
          </w:tcPr>
          <w:p w14:paraId="40B1AE59" w14:textId="77777777" w:rsidR="00ED6D55" w:rsidRDefault="00A3170E">
            <w:pPr>
              <w:pStyle w:val="Default"/>
              <w:jc w:val="both"/>
              <w:rPr>
                <w:sz w:val="28"/>
                <w:szCs w:val="28"/>
              </w:rPr>
            </w:pPr>
            <w:r>
              <w:rPr>
                <w:sz w:val="28"/>
                <w:szCs w:val="28"/>
              </w:rPr>
              <w:t>3001…3500</w:t>
            </w:r>
          </w:p>
        </w:tc>
      </w:tr>
      <w:tr w:rsidR="00ED6D55" w14:paraId="40B1AE60" w14:textId="77777777" w:rsidTr="00D3005B">
        <w:trPr>
          <w:trHeight w:val="20"/>
        </w:trPr>
        <w:tc>
          <w:tcPr>
            <w:tcW w:w="590" w:type="pct"/>
          </w:tcPr>
          <w:p w14:paraId="40B1AE5B" w14:textId="77777777" w:rsidR="00ED6D55" w:rsidRDefault="00A3170E">
            <w:pPr>
              <w:spacing w:after="0" w:line="240" w:lineRule="auto"/>
              <w:jc w:val="both"/>
              <w:rPr>
                <w:rFonts w:cs="Times New Roman"/>
                <w:szCs w:val="28"/>
              </w:rPr>
            </w:pPr>
            <w:r>
              <w:rPr>
                <w:rFonts w:cs="Times New Roman"/>
                <w:szCs w:val="28"/>
              </w:rPr>
              <w:t>9</w:t>
            </w:r>
          </w:p>
        </w:tc>
        <w:tc>
          <w:tcPr>
            <w:tcW w:w="1491" w:type="pct"/>
          </w:tcPr>
          <w:p w14:paraId="40B1AE5C" w14:textId="77777777" w:rsidR="00ED6D55" w:rsidRDefault="00A3170E">
            <w:pPr>
              <w:pStyle w:val="Default"/>
              <w:jc w:val="both"/>
              <w:rPr>
                <w:sz w:val="28"/>
                <w:szCs w:val="28"/>
              </w:rPr>
            </w:pPr>
            <w:r>
              <w:rPr>
                <w:sz w:val="28"/>
                <w:szCs w:val="28"/>
              </w:rPr>
              <w:t xml:space="preserve">Исключительно позднеспелые </w:t>
            </w:r>
          </w:p>
        </w:tc>
        <w:tc>
          <w:tcPr>
            <w:tcW w:w="1557" w:type="pct"/>
          </w:tcPr>
          <w:p w14:paraId="40B1AE5D" w14:textId="77777777" w:rsidR="00ED6D55" w:rsidRDefault="00A3170E">
            <w:pPr>
              <w:spacing w:after="0" w:line="240" w:lineRule="auto"/>
              <w:jc w:val="both"/>
              <w:rPr>
                <w:rFonts w:cs="Times New Roman"/>
                <w:szCs w:val="28"/>
              </w:rPr>
            </w:pPr>
            <w:r>
              <w:rPr>
                <w:rFonts w:cs="Times New Roman"/>
                <w:szCs w:val="28"/>
              </w:rPr>
              <w:t>170</w:t>
            </w:r>
          </w:p>
        </w:tc>
        <w:tc>
          <w:tcPr>
            <w:tcW w:w="1362" w:type="pct"/>
          </w:tcPr>
          <w:p w14:paraId="40B1AE5E" w14:textId="77777777" w:rsidR="00ED6D55" w:rsidRDefault="00A3170E">
            <w:pPr>
              <w:pStyle w:val="Default"/>
              <w:jc w:val="both"/>
              <w:rPr>
                <w:sz w:val="28"/>
                <w:szCs w:val="28"/>
              </w:rPr>
            </w:pPr>
            <w:r>
              <w:rPr>
                <w:sz w:val="28"/>
                <w:szCs w:val="28"/>
              </w:rPr>
              <w:t xml:space="preserve">3500 </w:t>
            </w:r>
          </w:p>
          <w:p w14:paraId="40B1AE5F" w14:textId="77777777" w:rsidR="00ED6D55" w:rsidRDefault="00ED6D55">
            <w:pPr>
              <w:spacing w:after="0" w:line="240" w:lineRule="auto"/>
              <w:jc w:val="both"/>
              <w:rPr>
                <w:rFonts w:cs="Times New Roman"/>
                <w:szCs w:val="28"/>
              </w:rPr>
            </w:pPr>
          </w:p>
        </w:tc>
      </w:tr>
    </w:tbl>
    <w:p w14:paraId="40B1AE61" w14:textId="77777777" w:rsidR="00ED6D55" w:rsidRDefault="00ED6D55">
      <w:pPr>
        <w:spacing w:after="0" w:line="240" w:lineRule="auto"/>
        <w:ind w:firstLine="708"/>
        <w:jc w:val="both"/>
      </w:pPr>
    </w:p>
    <w:p w14:paraId="40B1AE64" w14:textId="0C9BE056" w:rsidR="00ED6D55" w:rsidRDefault="00A3170E">
      <w:pPr>
        <w:spacing w:after="0" w:line="240" w:lineRule="auto"/>
        <w:ind w:firstLine="708"/>
        <w:jc w:val="both"/>
      </w:pPr>
      <w:r>
        <w:t xml:space="preserve">В каждом хозяйстве, для получения стабильных по годам урожаев, </w:t>
      </w:r>
      <w:r>
        <w:rPr>
          <w:lang w:val="kk-KZ"/>
        </w:rPr>
        <w:t>рекомендуют</w:t>
      </w:r>
      <w:r>
        <w:t xml:space="preserve"> возделывать 2-3 районированных и перспективных сорта сои. Сортообновление рекомендуется проводить один раз в 3-4 года, а сортосмену – по мере районирования новых сортов [12</w:t>
      </w:r>
      <w:r w:rsidR="00A07687">
        <w:t>3</w:t>
      </w:r>
      <w:r>
        <w:t>].</w:t>
      </w:r>
    </w:p>
    <w:p w14:paraId="40B1AE65" w14:textId="77777777" w:rsidR="00ED6D55" w:rsidRDefault="00A3170E">
      <w:pPr>
        <w:spacing w:after="0" w:line="240" w:lineRule="auto"/>
        <w:ind w:firstLine="708"/>
        <w:jc w:val="both"/>
      </w:pPr>
      <w:r>
        <w:t>Наряду с созданием сортов зернового направления по-прежнему актуальным остается производство сортов кормового направления, предназначенных на зеленую массу, сено, силос, для пожнивных и смешанных посевов с другими культурами. Образцы кормовой сои разного направления использования должны соответствовать определенным требованиям.</w:t>
      </w:r>
    </w:p>
    <w:p w14:paraId="40B1AE68" w14:textId="2B85FC33" w:rsidR="00ED6D55" w:rsidRDefault="00A3170E" w:rsidP="00905080">
      <w:pPr>
        <w:spacing w:after="0" w:line="240" w:lineRule="auto"/>
        <w:ind w:firstLine="708"/>
        <w:jc w:val="both"/>
      </w:pPr>
      <w:r>
        <w:t>Сорта, возделываемые на сено, отличаются типом роста, темной окраской, мелкими размерами семян, и высоким содержанием белка в семенах. Образцы зеленоукосного и силосного направления различаются только по фактору роста, а именно: силосные сорта характеризуются большей высотой растения. Признак числа листьев на растении можно использовать в качестве индикаторного для косвенной оценки образцов по урожайности зеленой массы [12</w:t>
      </w:r>
      <w:r w:rsidR="00A07687">
        <w:t>4</w:t>
      </w:r>
      <w:r>
        <w:t>]. Кроме того, для создания зеленого кормового конвейера, необходимого для подкормки животных свежей зеленой массой с середины лета, важен подбор высокоурожайных сортов из разных групп спелости. Для этого изучали динамику роста и накопления зеленой массы у образцов кормового направления. В результате были найдены источники наибольшей урожайности зеленой массы, достигающие укосной спелости в разные сроки - от 70-80 до 100-110 дней после посева.</w:t>
      </w:r>
      <w:r w:rsidR="00905080">
        <w:rPr>
          <w:lang w:val="kk-KZ"/>
        </w:rPr>
        <w:t xml:space="preserve"> </w:t>
      </w:r>
      <w:r>
        <w:t>В государственный реестр селекционных достижений, допущенных к использованию в Республике Казахстан, включено более 100 сортов сои, среди которых есть кормовые, зерновые и комплексного использования (зернокормовые). У кормовых сортов используют на корм семена и вегетативную массу. У них тонкий, хорошо облиственный, неполегающий стебель. К кормовым сортам относятся Аурика, Искра, Чолпон и др. Сорта сои различаются по высоте растений, высоте прикрепления нижних бобов, по скороспелости, устойчивости к полеганию, засухоустойчивости, массе 1000 семян, по содержанию в семенах белка и масла [12</w:t>
      </w:r>
      <w:r w:rsidR="00A07687">
        <w:t>5</w:t>
      </w:r>
      <w:r>
        <w:t xml:space="preserve">]. </w:t>
      </w:r>
    </w:p>
    <w:p w14:paraId="40B1AE69" w14:textId="77777777" w:rsidR="00ED6D55" w:rsidRDefault="00A3170E">
      <w:pPr>
        <w:spacing w:after="0" w:line="240" w:lineRule="auto"/>
        <w:ind w:firstLine="708"/>
        <w:jc w:val="both"/>
      </w:pPr>
      <w:r>
        <w:t>Рациональный подбор сортов, адаптированных к конкретным условиям региона и обладающих устойчивостью к основным болезням, является фундаментом стабильного соеводства. Однако даже при использовании высокопродуктивных сортов реализация их потенциала во многом зависит от соблюдения оптимальных агротехнических приёмов, среди которых ключевое значение имеют сроки и способы посева.</w:t>
      </w:r>
    </w:p>
    <w:p w14:paraId="40B1AE6A" w14:textId="77777777" w:rsidR="00ED6D55" w:rsidRDefault="00ED6D55">
      <w:pPr>
        <w:spacing w:after="0" w:line="240" w:lineRule="auto"/>
        <w:ind w:firstLine="708"/>
        <w:jc w:val="both"/>
      </w:pPr>
    </w:p>
    <w:p w14:paraId="40B1AE6B" w14:textId="77777777" w:rsidR="00ED6D55" w:rsidRDefault="00A3170E">
      <w:pPr>
        <w:spacing w:after="0" w:line="240" w:lineRule="auto"/>
        <w:ind w:firstLine="708"/>
        <w:jc w:val="both"/>
        <w:rPr>
          <w:b/>
        </w:rPr>
      </w:pPr>
      <w:r>
        <w:rPr>
          <w:b/>
        </w:rPr>
        <w:t>1.7 Значение сроков и способов посева при возделывании сои</w:t>
      </w:r>
    </w:p>
    <w:p w14:paraId="40B1AE6C" w14:textId="77777777" w:rsidR="00ED6D55" w:rsidRDefault="00ED6D55">
      <w:pPr>
        <w:spacing w:after="0" w:line="240" w:lineRule="auto"/>
        <w:ind w:firstLine="708"/>
        <w:jc w:val="both"/>
      </w:pPr>
    </w:p>
    <w:p w14:paraId="40B1AE6D" w14:textId="77777777" w:rsidR="00ED6D55" w:rsidRDefault="00A3170E">
      <w:pPr>
        <w:spacing w:after="0" w:line="240" w:lineRule="auto"/>
        <w:ind w:firstLine="708"/>
        <w:jc w:val="both"/>
      </w:pPr>
      <w:r>
        <w:t>Посев – одна из самых ответственных операций, которая завершает весь комплекс весенних полевых работ, а хорошие, дружные всходы – залог высокого урожая. Время сева, способ и норма высева, глубина заделки семян – всё это весьма существенные факторы посева, от которых зависит урожайность культуры.</w:t>
      </w:r>
    </w:p>
    <w:p w14:paraId="40B1AE6E" w14:textId="1693D46E" w:rsidR="00ED6D55" w:rsidRDefault="00A3170E">
      <w:pPr>
        <w:spacing w:after="0" w:line="240" w:lineRule="auto"/>
        <w:ind w:firstLine="708"/>
        <w:jc w:val="both"/>
      </w:pPr>
      <w:r>
        <w:t>Посев должен обеспечить равномерное распределение семян на площади поля и по глубине, с тем чтобы создать благоприятные условия для появления всходов, питания и освещенности растений, механизированного ухода за культурами. Важную роль в стабилизации урожаев, реализации потенциала продуктивности сорта и рациональном использовании биоклиматических ресурсов местности играют приёмы сортовой агротехники, и, в частности, сроки и нормы высева. Однако реакция разных сортов сои на приёмы сортовой агротехники весьма специфична и требует детального изучения для каждого нового сорта. В условиях изменяющегося климата такие исследования приобретают особую значимость, так как изменения температурного режима, влажности и других факторов оказывают влияние на адаптационные свойства сортов, требуя разработки более устойчивых агротехнических решений [12</w:t>
      </w:r>
      <w:r w:rsidR="00A07687">
        <w:t>6</w:t>
      </w:r>
      <w:r>
        <w:t>].</w:t>
      </w:r>
    </w:p>
    <w:p w14:paraId="40B1AE6F" w14:textId="77777777" w:rsidR="00ED6D55" w:rsidRDefault="00A3170E">
      <w:pPr>
        <w:spacing w:after="0" w:line="240" w:lineRule="auto"/>
        <w:ind w:firstLine="708"/>
        <w:jc w:val="both"/>
      </w:pPr>
      <w:r>
        <w:t>Сроки посева зависят от биологии культуры, особенностей сорта, цели возделывания, климатических условий зоны (района), гранулометрического состава и влагообеспеченности почвы, складывающихся погодных условий, возможностью появления вредителей, болезней и других условий.</w:t>
      </w:r>
    </w:p>
    <w:p w14:paraId="40B1AE70" w14:textId="6585FE1E" w:rsidR="00ED6D55" w:rsidRDefault="00A3170E">
      <w:pPr>
        <w:spacing w:after="0" w:line="240" w:lineRule="auto"/>
        <w:ind w:firstLine="708"/>
        <w:jc w:val="both"/>
        <w:rPr>
          <w:lang w:val="kk-KZ"/>
        </w:rPr>
      </w:pPr>
      <w:r>
        <w:t>Подбор оптимального срока посева является одним из важнейших агротехнических приёмов, позволяющий эффективно снижать фитосанитарную нагрузку. Сроки сева определяют, в какие погодные условия попадут чувствительные фазы онтогенеза, такие как всходы, цветение и налив бобов, что, в свою очередь, влияет на вероятность поражения различными патогенами. Так, слишком ранний сев в непрогретую и влажную почву повышает риск развития корневых гнилей и синдрома внезапной гибели сои (</w:t>
      </w:r>
      <w:r>
        <w:rPr>
          <w:rStyle w:val="a4"/>
        </w:rPr>
        <w:t>Fusarium virguliforme</w:t>
      </w:r>
      <w:r>
        <w:t xml:space="preserve">, </w:t>
      </w:r>
      <w:r>
        <w:rPr>
          <w:rStyle w:val="a4"/>
        </w:rPr>
        <w:t>Pythium spp.</w:t>
      </w:r>
      <w:r>
        <w:t>) [12</w:t>
      </w:r>
      <w:r w:rsidR="00A07687">
        <w:t>7</w:t>
      </w:r>
      <w:r>
        <w:t>], тогда как чрезмерно поздний сев способствует усиленному распространению листовых и стеблевых инфекций, включая ржавчину, церкоспороз и вирусные болезни, передаваемые насекомыми [12</w:t>
      </w:r>
      <w:r w:rsidR="00A07687">
        <w:t>8</w:t>
      </w:r>
      <w:r>
        <w:t>, 1</w:t>
      </w:r>
      <w:r w:rsidR="00A07687">
        <w:t>29</w:t>
      </w:r>
      <w:r>
        <w:t>]. Таким образом, рационально подобранный срок сева позволяет частично избежать совпадения уязвимых фаз развития сои с наибольшей активностью патогенов, что делает его эффективным инструментом профилактики заболеваний и элементом интегрированной системы защиты растений. Поэтому выбор оптимального срока сева должен основываться не только на агроклиматических параметрах и биологических особенностях культуры, но и на региональной фитосанитарной обстановке. В различных зонах условия для прорастания семян, вегетационного развития и, что особенно важно, активизации возбудителей болезней могут существенно различаться. Так, одни сроки сева позволяют минимизировать вероятность поражения растений корневыми гнилями или вирусными инфекциями, в то время как в других случаях требуется избежать совпадения уязвимых фаз развития сои с периодами эпифитотий листостебельных заболеваний. Поэтому подбор сроков посева в каждой конкретной зоне должен учитывать как агрономические условия – термический режим, влагообеспеченность, продолжительность вегетационного периода, – так и эпидемиологические риски, связанные с распространением болезней, характерных для данной территории.</w:t>
      </w:r>
    </w:p>
    <w:p w14:paraId="40B1AE71" w14:textId="2BAD42E4" w:rsidR="00ED6D55" w:rsidRDefault="00A3170E">
      <w:pPr>
        <w:spacing w:after="0" w:line="240" w:lineRule="auto"/>
        <w:ind w:firstLine="708"/>
        <w:jc w:val="both"/>
      </w:pPr>
      <w:r>
        <w:t>Для многих природно-климатических зон сегодня подобраны оптимальные сроки посева. Оптимальный срок посева сортов сои северного экотипа совпадает с устойчивым прогреванием посевного слоя почвы до 8-10°С, когда минует опасность попадания всходов под сильные заморозки или затяжное похолодание. В годы с ранней и теплой весной сою можно начинать сеять в первой декаде мая, а в годы с затяжной прохладной весной – в середине мая. Косвенный показатель наступления оптимального срока сева сои – массовые всходы овсюга, редьки дикой, горчицы полевой, мари белой, горца вьюнкового и др. В опытах Воронежского ГАУ (1995-1997 гг) лучшим сроком сева был первый (20 апреля), а худшим – последний (25 мая) [13</w:t>
      </w:r>
      <w:r w:rsidR="00A07687">
        <w:t>0</w:t>
      </w:r>
      <w:r>
        <w:t>].</w:t>
      </w:r>
    </w:p>
    <w:p w14:paraId="40B1AE73" w14:textId="77576C70" w:rsidR="00ED6D55" w:rsidRDefault="00A3170E" w:rsidP="00905080">
      <w:pPr>
        <w:spacing w:after="0" w:line="240" w:lineRule="auto"/>
        <w:ind w:firstLine="708"/>
        <w:jc w:val="both"/>
      </w:pPr>
      <w:r>
        <w:t>В районах с продолжительным вегетационным периодом сою в системе зеленого конвейера можно высевать в несколько сроков с интервалами 10-20 дней.</w:t>
      </w:r>
      <w:r w:rsidR="00905080">
        <w:rPr>
          <w:lang w:val="kk-KZ"/>
        </w:rPr>
        <w:t xml:space="preserve"> </w:t>
      </w:r>
      <w:r>
        <w:t>В районах Дальнего Востока, где относительно короткий вегетационный период, сеять начинают в тот момент, когда почва прогревается до 10°С, так как при более поздних посевах соя не созревает на зерно. Посев проводят в короткие сроки и заканчивают не позднее 1 июня [13</w:t>
      </w:r>
      <w:r w:rsidR="00A07687">
        <w:t>1</w:t>
      </w:r>
      <w:r>
        <w:t>]. В Краснодарском крае сою сеют при температуре почвы на глубине заделки семян 16-18°С. В Польше сою высевают ближе к середине мая [13</w:t>
      </w:r>
      <w:r w:rsidR="00A07687">
        <w:t>2</w:t>
      </w:r>
      <w:r>
        <w:t>].</w:t>
      </w:r>
    </w:p>
    <w:p w14:paraId="40B1AE74" w14:textId="33808B9B" w:rsidR="00ED6D55" w:rsidRDefault="00A3170E">
      <w:pPr>
        <w:spacing w:after="0" w:line="240" w:lineRule="auto"/>
        <w:ind w:firstLine="708"/>
        <w:jc w:val="both"/>
      </w:pPr>
      <w:r>
        <w:t>Центрально-чернозёмном регионе посев сои проводят, как только почва прогреется на глубине 10 см до 10-14°С (среднесуточная температура), а при позднем начале полевых работ до 8-10°С. В холодной почве семена не прорастают. В первые дни следует высевать более позднеспелые сорта [13</w:t>
      </w:r>
      <w:r w:rsidR="00A07687">
        <w:t>3</w:t>
      </w:r>
      <w:r>
        <w:t xml:space="preserve">]. </w:t>
      </w:r>
    </w:p>
    <w:p w14:paraId="40B1AE75" w14:textId="2A5F0758" w:rsidR="00ED6D55" w:rsidRDefault="00A3170E">
      <w:pPr>
        <w:spacing w:after="0" w:line="240" w:lineRule="auto"/>
        <w:ind w:firstLine="708"/>
        <w:jc w:val="both"/>
      </w:pPr>
      <w:r>
        <w:t>Глубина посева семян имеет большое значение для получения своевременных, дружных и здоровых всходов. Важно, чтобы семена в почве были помещены в такие условия, при которых они полностью были бы обеспечены теплом, влагой и воздухом. Глубина посева семян зависит от их размера (крупные помещают глубже, чем мелкие), климатических условий (в сухих районах заделывают глубже, во влажных – мельче), гранулометрического состава почвы (на глинистых почвах сеют мельче, а на песчаных – глубже), срока сева (при запаздывании семена помещают глубже, во влажный слой), биологических особенностей растений [13</w:t>
      </w:r>
      <w:r w:rsidR="00A07687">
        <w:t>4</w:t>
      </w:r>
      <w:r>
        <w:t xml:space="preserve">]. </w:t>
      </w:r>
    </w:p>
    <w:p w14:paraId="40B1AE76" w14:textId="71C2544A" w:rsidR="00ED6D55" w:rsidRDefault="00A3170E">
      <w:pPr>
        <w:spacing w:after="0" w:line="240" w:lineRule="auto"/>
        <w:ind w:firstLine="708"/>
        <w:jc w:val="both"/>
      </w:pPr>
      <w:r>
        <w:t>Глубина заделки семян оказывает значительное влияние на развитие проростков сои. Исследования показывают, что минимальная глубина заделки способствует быстрому появлению дружных всходов, снижая энергозатраты семян на преодоление верхнего слоя почвы. Однако более глубокая заделка может положительно сказываться на равномерном доступе к влаге и улучшении высоты растений, особенно на стадии V3. В условиях контролируемых экспериментов было выявлено, что различия в глубине посева (1, 2 и 3 см) не оказывают значительного влияния на длину гипокотиля и эпикотиля, но влияют на высоту растений, что важно для оптимизации агротехнических приёмов [13</w:t>
      </w:r>
      <w:r w:rsidR="00A07687">
        <w:t>5</w:t>
      </w:r>
      <w:r>
        <w:t xml:space="preserve">]. </w:t>
      </w:r>
    </w:p>
    <w:p w14:paraId="40B1AE77" w14:textId="7A00C1B0" w:rsidR="00ED6D55" w:rsidRDefault="00A3170E">
      <w:pPr>
        <w:spacing w:after="0" w:line="240" w:lineRule="auto"/>
        <w:ind w:firstLine="708"/>
        <w:jc w:val="both"/>
      </w:pPr>
      <w:r>
        <w:t>Следует, однако, отметить, что современные зерновые сеялки, особенно узкорядные, не обеспечивают равномерной глубины заделки семян. При посеве зернобобовых культур и отсутствии сеялок с полозовидными сошниками лучше использовать рядовые, а не узкорядные дисковые сеялки и работать на пониженных скоростях (5-6 км/ч). При повышенных скоростях часть семян заделывается мельче требуемой глубины, а некоторые могут остаться на поверхности почвы [13</w:t>
      </w:r>
      <w:r w:rsidR="00A07687">
        <w:t>6</w:t>
      </w:r>
      <w:r>
        <w:t>].</w:t>
      </w:r>
    </w:p>
    <w:p w14:paraId="40B1AE78" w14:textId="2899924A" w:rsidR="00ED6D55" w:rsidRDefault="00A3170E">
      <w:pPr>
        <w:spacing w:after="0" w:line="240" w:lineRule="auto"/>
        <w:ind w:firstLine="708"/>
        <w:jc w:val="both"/>
      </w:pPr>
      <w:r>
        <w:t xml:space="preserve">В настоящее время существуют множество различных способов посева сои. Соя – пропашная культура, на богарных и орошаемых землях её сеют широкорядным однострочным способом с шириной междурядий 45см. При орошении ширину междурядий увеличивают до 60 – 70 см, что иногда приводит к снижению урожая зерна на 3-4 ц/га. </w:t>
      </w:r>
    </w:p>
    <w:p w14:paraId="40B1AE79" w14:textId="263F1C13" w:rsidR="00ED6D55" w:rsidRDefault="00A3170E">
      <w:pPr>
        <w:spacing w:after="0" w:line="240" w:lineRule="auto"/>
        <w:ind w:firstLine="708"/>
        <w:jc w:val="both"/>
      </w:pPr>
      <w:r>
        <w:t>Широкорядный способ посева с междурядьями 45, 60, 70 см, применяют в зависимости от сорта и наличия машин в хозяйстве. Низкорослые скороспелые сорта высевают с междурядьем 45 см, среднеранние и средние – 60, высокорослые среднепоздние и позднеспелые – 70 см. Применяют также ленточный, широкополосный и обычный рядовой способы посева сои. Наиболее благоприятной для юга страны шириной междурядий считается 60-70 см [13</w:t>
      </w:r>
      <w:r w:rsidR="00A07687">
        <w:t>2</w:t>
      </w:r>
      <w:r>
        <w:t>].</w:t>
      </w:r>
    </w:p>
    <w:p w14:paraId="40B1AE7A" w14:textId="44B630E6" w:rsidR="00ED6D55" w:rsidRDefault="00A3170E">
      <w:pPr>
        <w:spacing w:after="0" w:line="240" w:lineRule="auto"/>
        <w:ind w:firstLine="708"/>
        <w:jc w:val="both"/>
      </w:pPr>
      <w:r>
        <w:t>Сою можно высевать узкорядным способом с междурядьями 15 см, а также широкорядным способом с междурядьями 30–66 см, что позволяет адаптировать технологию к различным условиям выращивания. Узкорядный способ посева обеспечивает равномерное распределение растений и способствует более эффективному использованию фотосинтетически активной радиации, что положительно сказывается на продуктивности. В свою очередь, широкорядные посевы создают условия для лучшего проветривания и освещения растений, однако из-за конкуренции в рядках их продуктивность может снижаться. Выбор способа посева зависит от особенностей сорта, нормы высева и агротехнических задач [13</w:t>
      </w:r>
      <w:r w:rsidR="00A07687">
        <w:t>6</w:t>
      </w:r>
      <w:r>
        <w:t xml:space="preserve">]. </w:t>
      </w:r>
    </w:p>
    <w:p w14:paraId="40B1AE7D" w14:textId="50BE9F33" w:rsidR="00ED6D55" w:rsidRDefault="00A3170E" w:rsidP="00237328">
      <w:pPr>
        <w:spacing w:after="0" w:line="240" w:lineRule="auto"/>
        <w:ind w:firstLine="708"/>
        <w:jc w:val="both"/>
      </w:pPr>
      <w:r>
        <w:t>На Дальнем Востоке сою выращивают по следующей схеме: способ посева – ленточный двухстрочный (51+15см), рядовой или широкорядный гребневой с междурядьями 45-60 см. В Европейской части России широко используется пунктирный способ посева – широкорядный (70 см), но лучшим способом посева считается широкорядный с шириной междурядий 45 см.</w:t>
      </w:r>
      <w:r w:rsidR="00237328">
        <w:rPr>
          <w:lang w:val="kk-KZ"/>
        </w:rPr>
        <w:t xml:space="preserve"> </w:t>
      </w:r>
      <w:r>
        <w:t>В КНР было доказана экономическая выгода от совместного посева сои с кукурузой [13</w:t>
      </w:r>
      <w:r w:rsidR="00A07687">
        <w:t>7</w:t>
      </w:r>
      <w:r>
        <w:t>].</w:t>
      </w:r>
      <w:r w:rsidR="00237328">
        <w:rPr>
          <w:lang w:val="kk-KZ"/>
        </w:rPr>
        <w:t xml:space="preserve"> </w:t>
      </w:r>
      <w:r>
        <w:t>Сою высевают универсальной сеялкой СКПП-12, или сеялками ССН-5,8Д, СПС-12С, СПС-24 [13</w:t>
      </w:r>
      <w:r w:rsidR="00A07687">
        <w:t>8</w:t>
      </w:r>
      <w:r>
        <w:t xml:space="preserve">]. </w:t>
      </w:r>
    </w:p>
    <w:p w14:paraId="40B1AE7E" w14:textId="3E73E324" w:rsidR="00ED6D55" w:rsidRDefault="00A3170E">
      <w:pPr>
        <w:spacing w:after="0" w:line="240" w:lineRule="auto"/>
        <w:ind w:firstLine="708"/>
        <w:jc w:val="both"/>
      </w:pPr>
      <w:r>
        <w:t>Для посева широкорядным способом используют зерновые, свекловичные и кукурузные квадратно – гнездовые сеялки. Применяют также посев зерновой сеялкой СЗТ-3,6 черезрядно (расстояние между рядами 30 см), а также посевные комплексы [13</w:t>
      </w:r>
      <w:r w:rsidR="00A07687">
        <w:t>6</w:t>
      </w:r>
      <w:r>
        <w:t>].</w:t>
      </w:r>
    </w:p>
    <w:p w14:paraId="40B1AE7F" w14:textId="77777777" w:rsidR="00ED6D55" w:rsidRDefault="00A3170E">
      <w:pPr>
        <w:spacing w:after="0" w:line="240" w:lineRule="auto"/>
        <w:ind w:firstLine="708"/>
        <w:jc w:val="both"/>
        <w:rPr>
          <w:lang w:val="kk-KZ"/>
        </w:rPr>
      </w:pPr>
      <w:r>
        <w:t>Грамотный подбор сроков и способов посева является одним из важнейших элементов технологии возделывания сои, определяющим успешность последующего роста и формирования урожая. От момента заделки семян до наступления ключевых фаз вегетации именно этот фактор во многом предопределяет, в каких условиях окажется растение, насколько эффективно оно сможет использовать тепло, влагу и свет, а также как будет взаимодействовать с сорняками и микроорганизмами в ризосфере. При оптимальном сочетании срока, глубины и способа посева можно снизить риск стрессов, связанных с неблагоприятными погодными условиями, а также уменьшить вероятность развития отдельных болезней за счёт смещения уязвимых фаз роста в периоды, менее благоприятные для патогенов. Однако, даже при максимально точном соблюдении агротехнических требований, полностью исключить поражение посевов болезнями невозможно, поскольку значительная часть фитосанитарных угроз определяется биологией возбудителей и условиями сезона.</w:t>
      </w:r>
    </w:p>
    <w:p w14:paraId="40B1AE81" w14:textId="77777777" w:rsidR="00ED6D55" w:rsidRDefault="00A3170E">
      <w:pPr>
        <w:spacing w:after="0" w:line="240" w:lineRule="auto"/>
        <w:ind w:firstLine="708"/>
        <w:jc w:val="both"/>
        <w:rPr>
          <w:b/>
          <w:bCs/>
        </w:rPr>
      </w:pPr>
      <w:r>
        <w:rPr>
          <w:b/>
          <w:bCs/>
        </w:rPr>
        <w:t>1.8 Значение предпосевной обработки семян при возделывании сои</w:t>
      </w:r>
    </w:p>
    <w:p w14:paraId="40B1AE82" w14:textId="77777777" w:rsidR="00ED6D55" w:rsidRDefault="00ED6D55">
      <w:pPr>
        <w:spacing w:after="0" w:line="240" w:lineRule="auto"/>
        <w:ind w:firstLine="708"/>
        <w:jc w:val="both"/>
      </w:pPr>
    </w:p>
    <w:p w14:paraId="40B1AE83" w14:textId="5ABFA452" w:rsidR="00ED6D55" w:rsidRDefault="00A3170E">
      <w:pPr>
        <w:spacing w:after="0" w:line="240" w:lineRule="auto"/>
        <w:ind w:firstLine="708"/>
        <w:jc w:val="both"/>
      </w:pPr>
      <w:r>
        <w:t>Предпосевная обработка семян является одним из наиболее эффективных и распространённых приёмов, обеспечивающих защиту сои от широкого спектра неблагоприятных факторов на ранних этапах онтогенеза [1</w:t>
      </w:r>
      <w:r w:rsidR="00A07687">
        <w:t>39</w:t>
      </w:r>
      <w:r>
        <w:t xml:space="preserve">]. Семена и проростки в первые недели после посева особенно уязвимы к воздействию почвенной микрофлоры, где важнейшую роль играют возбудители корневых и прикорневых гнилей, среди которых наиболее вредоносными считаются представители рода </w:t>
      </w:r>
      <w:r>
        <w:rPr>
          <w:i/>
          <w:iCs/>
        </w:rPr>
        <w:t>Fusarium</w:t>
      </w:r>
      <w:r>
        <w:t xml:space="preserve">, а также </w:t>
      </w:r>
      <w:r>
        <w:rPr>
          <w:i/>
          <w:iCs/>
        </w:rPr>
        <w:t>Pythium</w:t>
      </w:r>
      <w:r>
        <w:t xml:space="preserve">, </w:t>
      </w:r>
      <w:r>
        <w:rPr>
          <w:i/>
          <w:iCs/>
        </w:rPr>
        <w:t>Rhizoctonia</w:t>
      </w:r>
      <w:r>
        <w:t xml:space="preserve"> и ряд других патогенов. Помимо почвенных инфекций, источником первичного заражения нередко выступает собственный семенной материал, поражённый </w:t>
      </w:r>
      <w:r>
        <w:rPr>
          <w:i/>
          <w:iCs/>
        </w:rPr>
        <w:t>Alternaria</w:t>
      </w:r>
      <w:r>
        <w:t xml:space="preserve">, </w:t>
      </w:r>
      <w:r>
        <w:rPr>
          <w:i/>
          <w:iCs/>
        </w:rPr>
        <w:t>Phomopsis</w:t>
      </w:r>
      <w:r>
        <w:t xml:space="preserve"> и другими возбудителями [14</w:t>
      </w:r>
      <w:r w:rsidR="00A07687">
        <w:t>0</w:t>
      </w:r>
      <w:r>
        <w:t>]. Поэтому предпосевная обработка семян рассматривается как основное звено фитосанитарной оптимизации, позволяющее сократить начальный инфекционный фон и создать условия для формирования здоровых и выровненных всходов.</w:t>
      </w:r>
    </w:p>
    <w:p w14:paraId="40B1AE84" w14:textId="5D5A6DFC" w:rsidR="00ED6D55" w:rsidRDefault="00A3170E">
      <w:pPr>
        <w:spacing w:after="0" w:line="240" w:lineRule="auto"/>
        <w:ind w:firstLine="708"/>
        <w:jc w:val="both"/>
      </w:pPr>
      <w:r>
        <w:t>В практике растениеводства наиболее широкое распространение получили химические протравители [14</w:t>
      </w:r>
      <w:r w:rsidR="00A07687">
        <w:t>1</w:t>
      </w:r>
      <w:r>
        <w:t>]. Их использование направлено на защиту семян от комплекса грибных заболеваний, а также на предотвращение передачи патогенов через семенной материал. Фунгицидные протравители контактного и системного действия подавляют прорастание конидий и мицелия, обеспечивая длительный защитный эффект. В многочисленных исследованиях показано, что применение протравителей способствует снижению поражённости растений корневыми гнилями, уменьшает выпады и тем самым обеспечивает сохранение густоты стояния, что напрямую отражается на урожайности [14</w:t>
      </w:r>
      <w:r w:rsidR="00A07687">
        <w:t>2</w:t>
      </w:r>
      <w:r>
        <w:t>]. Однако наряду с высокой эффективностью у химических средств отмечаются и ограничения, связанные с их узкой специфичностью, возможностью развития резистентности у патогенов и экологическими рисками.</w:t>
      </w:r>
    </w:p>
    <w:p w14:paraId="40B1AE85" w14:textId="24668F7C" w:rsidR="00ED6D55" w:rsidRDefault="00A3170E">
      <w:pPr>
        <w:spacing w:after="0" w:line="240" w:lineRule="auto"/>
        <w:ind w:firstLine="708"/>
        <w:jc w:val="both"/>
      </w:pPr>
      <w:r>
        <w:t xml:space="preserve">В связи с этим значительное внимание уделяется внедрению биологических препаратов, прежде всего инокулянтов на основе </w:t>
      </w:r>
      <w:r>
        <w:rPr>
          <w:i/>
          <w:iCs/>
        </w:rPr>
        <w:t>Bradyrhizobium japonicum</w:t>
      </w:r>
      <w:r>
        <w:t>. Инокуляция семян обеспечивает формирование симбиотической системы «растение–ризобии», которая играет ключевую роль в азотном питании сои. Помимо прямой функции азотфиксации, многочисленные исследования указывают на то, что инокуляция способствует повышению устойчивости растений к стрессам и развитию инфекций. Биологическая обработка рассматривается как экологически безопасный приём, способный дополнять или в ряде случаев частично заменять химическую защиту.</w:t>
      </w:r>
    </w:p>
    <w:p w14:paraId="40B1AE86" w14:textId="18164C0B" w:rsidR="00ED6D55" w:rsidRDefault="00A3170E">
      <w:pPr>
        <w:spacing w:after="0" w:line="240" w:lineRule="auto"/>
        <w:ind w:firstLine="708"/>
        <w:jc w:val="both"/>
      </w:pPr>
      <w:r>
        <w:t>Отдельное направление исследований связано с использованием регуляторов роста и биостимуляторов, таких как природные терпеноиды, гуматы и микроудобрения. Эти препараты активизируют ферментативные процессы в семенах, ускоряют прорастание, усиливают корнеобразование и повышают общую адаптивность растений [14</w:t>
      </w:r>
      <w:r w:rsidR="00A07687">
        <w:t>3</w:t>
      </w:r>
      <w:r>
        <w:t>]. За счёт этого косвенно уменьшается их восприимчивость к патогенам и неблагоприятным факторам среды. Таким образом, применение биостимуляторов формирует дополнительный уровень защиты, основанный не на прямом подавлении возбудителя, а на повышении устойчивости самого растения.</w:t>
      </w:r>
    </w:p>
    <w:p w14:paraId="40B1AE87" w14:textId="326FE801" w:rsidR="00ED6D55" w:rsidRDefault="00A3170E">
      <w:pPr>
        <w:spacing w:after="0" w:line="240" w:lineRule="auto"/>
        <w:ind w:firstLine="708"/>
        <w:jc w:val="both"/>
      </w:pPr>
      <w:r>
        <w:t>В последние годы в мировой практике всё большее распространение получает комбинированное применение различных средств предпосевной обработки, когда химические протравители сочетаются с биологическими препаратами или биостимуляторами [14</w:t>
      </w:r>
      <w:r w:rsidR="00A07687">
        <w:t>4</w:t>
      </w:r>
      <w:r>
        <w:t>]. Такой подход позволяет одновременно контролировать широкий спектр патогенов и обеспечивать стимуляцию роста и развития растений, однако необходимо осторожно подбирать фунгицид т.к. он должен быть совместим с инокулянтом и не подавлять действие микроорганизмов [14</w:t>
      </w:r>
      <w:r w:rsidR="00A07687">
        <w:t>5</w:t>
      </w:r>
      <w:r>
        <w:t xml:space="preserve">]. </w:t>
      </w:r>
    </w:p>
    <w:p w14:paraId="40B1AE88" w14:textId="77777777" w:rsidR="00ED6D55" w:rsidRDefault="00A3170E">
      <w:pPr>
        <w:spacing w:after="0" w:line="240" w:lineRule="auto"/>
        <w:ind w:firstLine="708"/>
        <w:jc w:val="both"/>
      </w:pPr>
      <w:r>
        <w:t>Несмотря на наличие значительного числа исследований, посвящённых эффективности различных способов предпосевной обработки сои, для условий Северного Казахстана эта проблема остаётся недостаточно изученной. Колебания погодных условий, специфика местных почв и сортового состава, а также постоянное появление новых штаммов возбудителей создают необходимость в проведении комплексных исследований, направленных на определение оптимальных схем обработки семян.</w:t>
      </w:r>
    </w:p>
    <w:p w14:paraId="40B1AE89" w14:textId="34730BDD" w:rsidR="00ED6D55" w:rsidRDefault="00A3170E">
      <w:pPr>
        <w:spacing w:after="0" w:line="240" w:lineRule="auto"/>
        <w:ind w:firstLine="708"/>
        <w:jc w:val="both"/>
      </w:pPr>
      <w:r>
        <w:t>Особенно актуально это для североказахстанской лесостепи, где соя является относительно новой культурой и возделывается в условиях короткого вегетационного периода, частых перепадов температуры и неустойчивого увлажнения</w:t>
      </w:r>
      <w:r>
        <w:rPr>
          <w:lang w:val="kk-KZ"/>
        </w:rPr>
        <w:t xml:space="preserve"> </w:t>
      </w:r>
      <w:r>
        <w:t>[14</w:t>
      </w:r>
      <w:r w:rsidR="00A07687">
        <w:t>6</w:t>
      </w:r>
      <w:r>
        <w:t>]. Такие факторы повышают риск развития почвенных и семенных инфекций и делают ранние этапы роста критически важными для формирования урожая. Потери растений в начале вегетации практически невосполнимы и напрямую влияют на густоту стояния, количество бобов и семян, а также на массу 1000 семян. В этой связи именно предпосевная обработка семян выступает как ключевой элемент системы фитосанитарной оптимизации посевов, способный обеспечить сохранность растений и повысить устойчивость агроценоза.</w:t>
      </w:r>
    </w:p>
    <w:p w14:paraId="40B1AE8A" w14:textId="77777777" w:rsidR="00ED6D55" w:rsidRDefault="00A3170E">
      <w:pPr>
        <w:spacing w:after="0" w:line="240" w:lineRule="auto"/>
        <w:ind w:firstLine="708"/>
        <w:jc w:val="both"/>
        <w:rPr>
          <w:lang w:val="kk-KZ"/>
        </w:rPr>
      </w:pPr>
      <w:r>
        <w:t>Таким образом, исследование различных вариантов предпосевной обработки семян, включая химические протравители, биологические препараты и регуляторы роста, является актуальной задачей. Оно позволяет выявить наиболее результативные и адаптированные к региональным условиям приёмы, которые обеспечивают ограничение развития болезней и способствуют повышению продуктивности сои в условиях Северного Казахстана.</w:t>
      </w:r>
    </w:p>
    <w:p w14:paraId="2BD08250" w14:textId="77777777" w:rsidR="008C0205" w:rsidRPr="008C0205" w:rsidRDefault="008C0205">
      <w:pPr>
        <w:spacing w:after="0" w:line="240" w:lineRule="auto"/>
        <w:ind w:firstLine="708"/>
        <w:jc w:val="both"/>
        <w:rPr>
          <w:lang w:val="kk-KZ"/>
        </w:rPr>
      </w:pPr>
    </w:p>
    <w:p w14:paraId="40B1AE8C" w14:textId="77777777" w:rsidR="00ED6D55" w:rsidRDefault="00A3170E">
      <w:pPr>
        <w:spacing w:after="0" w:line="240" w:lineRule="auto"/>
        <w:ind w:firstLine="708"/>
        <w:jc w:val="both"/>
        <w:rPr>
          <w:b/>
          <w:bCs/>
        </w:rPr>
      </w:pPr>
      <w:r>
        <w:rPr>
          <w:b/>
          <w:bCs/>
        </w:rPr>
        <w:t>1.9 Применение фунгицидов для контроля болезней сои в период вегетации</w:t>
      </w:r>
    </w:p>
    <w:p w14:paraId="40B1AE8D" w14:textId="77777777" w:rsidR="00ED6D55" w:rsidRDefault="00ED6D55">
      <w:pPr>
        <w:spacing w:after="0" w:line="240" w:lineRule="auto"/>
        <w:ind w:firstLine="708"/>
        <w:jc w:val="both"/>
      </w:pPr>
    </w:p>
    <w:p w14:paraId="40B1AE8E" w14:textId="424AB5E8" w:rsidR="00ED6D55" w:rsidRDefault="00A3170E">
      <w:pPr>
        <w:spacing w:after="0" w:line="240" w:lineRule="auto"/>
        <w:ind w:firstLine="708"/>
        <w:jc w:val="both"/>
      </w:pPr>
      <w:r>
        <w:t>В период вегетации соя подвергается воздействию широкого спектра патогенов, поражающих листья, стебли и бобы. Наиболее опасными и распространёнными в различных агроэкологических зонах считаются альтернариоз (</w:t>
      </w:r>
      <w:r>
        <w:rPr>
          <w:i/>
          <w:iCs/>
        </w:rPr>
        <w:t>Alternaria spp.</w:t>
      </w:r>
      <w:r>
        <w:t>) [14</w:t>
      </w:r>
      <w:r w:rsidR="00A07687">
        <w:t>7</w:t>
      </w:r>
      <w:r>
        <w:t>], склеротиниоз (</w:t>
      </w:r>
      <w:r>
        <w:rPr>
          <w:i/>
          <w:iCs/>
        </w:rPr>
        <w:t>Sclerotinia sclerotiorum</w:t>
      </w:r>
      <w:r>
        <w:t>), церкоспороз (</w:t>
      </w:r>
      <w:r>
        <w:rPr>
          <w:i/>
          <w:iCs/>
        </w:rPr>
        <w:t>Cercospora sojina</w:t>
      </w:r>
      <w:r>
        <w:t>) и ржавчина сои (</w:t>
      </w:r>
      <w:r>
        <w:rPr>
          <w:i/>
          <w:iCs/>
        </w:rPr>
        <w:t>Phakopsora pachyrhizi</w:t>
      </w:r>
      <w:r>
        <w:t>) [1</w:t>
      </w:r>
      <w:r w:rsidR="00A07687">
        <w:t>48</w:t>
      </w:r>
      <w:r>
        <w:t>]. Эти болезни способны значительно снижать фотосинтетическую активность растений, ухудшать формирование бобов и семян, а в годы эпифитотий приводить к существенным потерям урожая [1</w:t>
      </w:r>
      <w:r w:rsidR="00A07687">
        <w:t>49</w:t>
      </w:r>
      <w:r>
        <w:t xml:space="preserve">]. </w:t>
      </w:r>
    </w:p>
    <w:p w14:paraId="40B1AE8F" w14:textId="06D19DC1" w:rsidR="00ED6D55" w:rsidRDefault="00A3170E">
      <w:pPr>
        <w:spacing w:after="0" w:line="240" w:lineRule="auto"/>
        <w:ind w:firstLine="708"/>
        <w:jc w:val="both"/>
      </w:pPr>
      <w:r>
        <w:t>В мировой практике основным приёмом контроля данных инфекций является применение фунгицидов. Наибольшее распространение получили препараты на основе тирама, карбендазим</w:t>
      </w:r>
      <w:r>
        <w:rPr>
          <w:lang w:val="kk-KZ"/>
        </w:rPr>
        <w:t>а</w:t>
      </w:r>
      <w:r>
        <w:t>, флудиоксонила и их комбинаций, а также фунгициды нового поколения из класса SDHI (ингибиторов сукцинатдегидрогеназы) [15</w:t>
      </w:r>
      <w:r w:rsidR="00FB5D8B">
        <w:t>0</w:t>
      </w:r>
      <w:r>
        <w:t>]. Их использование позволяет существенно снижать распространённость и развитие заболеваний, обеспечивая сохранение ассимиляционного аппарата растений в течение всего вегетационного периода [15</w:t>
      </w:r>
      <w:r w:rsidR="00FB5D8B">
        <w:t>1</w:t>
      </w:r>
      <w:r>
        <w:t>]. Ряд исследований указывает на то, что фунгицидные обработки, помимо прямого защитного действия, оказывают и физиологический эффект: способствуют увеличению активности фотосинтеза, замедляют процессы старения листьев и тем самым продлевают вегетацию и улучшают накопление урожая.</w:t>
      </w:r>
    </w:p>
    <w:p w14:paraId="40B1AE90" w14:textId="77777777" w:rsidR="00ED6D55" w:rsidRDefault="00A3170E">
      <w:pPr>
        <w:spacing w:after="0" w:line="240" w:lineRule="auto"/>
        <w:ind w:firstLine="708"/>
        <w:jc w:val="both"/>
      </w:pPr>
      <w:r>
        <w:t>Наиболее эффективным считается системный подход, при котором фунгицидные обработки проводятся в критические фазы развития растений (начало цветения, формирование и налив бобов). Такой подход позволяет защитить наиболее уязвимые органы растения и минимизировать потери урожая. В условиях США, Бразилии и Китая подобные схемы стали неотъемлемой частью технологии возделывания сои, что подтверждается стабильным повышением урожайности при их использовании.</w:t>
      </w:r>
    </w:p>
    <w:p w14:paraId="40B1AE91" w14:textId="77777777" w:rsidR="00ED6D55" w:rsidRDefault="00A3170E">
      <w:pPr>
        <w:spacing w:after="0" w:line="240" w:lineRule="auto"/>
        <w:ind w:firstLine="708"/>
        <w:jc w:val="both"/>
      </w:pPr>
      <w:r>
        <w:t>Для Казахстана данное направление остаётся относительно малоизученным. Имеющиеся данные указывают на эффективность отдельных препаратов против альтернариоза и склеротиниоза, однако системные исследования, учитывающие сочетание сортовых особенностей, сроков посева и предпосевной обработки с фунгицидными мероприятиями по вегетации, пока ограничены. Это создаёт необходимость в проведении комплексных опытов, направленных на оценку роли фунгицидов как элемента интегрированной защиты растений.</w:t>
      </w:r>
    </w:p>
    <w:p w14:paraId="40B1AE92" w14:textId="77777777" w:rsidR="00ED6D55" w:rsidRDefault="00A3170E">
      <w:pPr>
        <w:spacing w:after="0" w:line="240" w:lineRule="auto"/>
        <w:ind w:firstLine="708"/>
        <w:jc w:val="both"/>
      </w:pPr>
      <w:r>
        <w:t xml:space="preserve">Таким образом, фунгицидные обработки в период вегетации являются важным звеном фитосанитарной оптимизации посевов сои. Они обеспечивают не только снижение развития болезней, но и сохранение продуктивного потенциала культуры, что имеет особое значение для регионов с нестабильными погодными условиями, к которым относится и Северный Казахстан. Включение данного приёма в систему возделывания сои открывает возможности для повышения урожайности и качества семян за счёт комплексного контроля фитопатогенного комплекса.                                   </w:t>
      </w:r>
    </w:p>
    <w:p w14:paraId="40B1AE93" w14:textId="77777777" w:rsidR="00ED6D55" w:rsidRDefault="00ED6D55">
      <w:pPr>
        <w:spacing w:after="0" w:line="240" w:lineRule="auto"/>
        <w:ind w:firstLine="708"/>
        <w:jc w:val="both"/>
        <w:rPr>
          <w:lang w:val="kk-KZ"/>
        </w:rPr>
      </w:pPr>
    </w:p>
    <w:p w14:paraId="634BEFC5" w14:textId="77777777" w:rsidR="00B13FA0" w:rsidRDefault="00B13FA0">
      <w:pPr>
        <w:spacing w:after="0" w:line="240" w:lineRule="auto"/>
        <w:ind w:firstLine="708"/>
        <w:jc w:val="both"/>
        <w:rPr>
          <w:lang w:val="kk-KZ"/>
        </w:rPr>
      </w:pPr>
    </w:p>
    <w:p w14:paraId="20133340" w14:textId="77777777" w:rsidR="00B13FA0" w:rsidRDefault="00B13FA0">
      <w:pPr>
        <w:spacing w:after="0" w:line="240" w:lineRule="auto"/>
        <w:ind w:firstLine="708"/>
        <w:jc w:val="both"/>
        <w:rPr>
          <w:lang w:val="kk-KZ"/>
        </w:rPr>
      </w:pPr>
    </w:p>
    <w:p w14:paraId="40B1AEAC" w14:textId="77777777" w:rsidR="00ED6D55" w:rsidRDefault="00A3170E">
      <w:pPr>
        <w:spacing w:after="0" w:line="240" w:lineRule="auto"/>
        <w:ind w:firstLine="708"/>
        <w:jc w:val="both"/>
        <w:rPr>
          <w:rFonts w:cs="Times New Roman"/>
          <w:b/>
          <w:bCs/>
          <w:szCs w:val="28"/>
        </w:rPr>
      </w:pPr>
      <w:r>
        <w:rPr>
          <w:b/>
          <w:bCs/>
        </w:rPr>
        <w:t xml:space="preserve">2 </w:t>
      </w:r>
      <w:r>
        <w:rPr>
          <w:rFonts w:cs="Times New Roman"/>
          <w:b/>
          <w:bCs/>
          <w:szCs w:val="28"/>
        </w:rPr>
        <w:t>ПРИРОДНО-КЛИМАТИЧЕСКИЕ УСЛОВИЯ ЗОНЫ ПРОВЕДЕНИЯ ИССЛЕДОВАНИЙ</w:t>
      </w:r>
    </w:p>
    <w:p w14:paraId="40B1AEAD" w14:textId="77777777" w:rsidR="00ED6D55" w:rsidRDefault="00ED6D55">
      <w:pPr>
        <w:spacing w:after="0" w:line="240" w:lineRule="auto"/>
        <w:ind w:firstLine="708"/>
        <w:jc w:val="both"/>
        <w:rPr>
          <w:rFonts w:cs="Times New Roman"/>
          <w:b/>
          <w:bCs/>
          <w:szCs w:val="28"/>
        </w:rPr>
      </w:pPr>
    </w:p>
    <w:p w14:paraId="40B1AEAF" w14:textId="6CD0FA53" w:rsidR="00ED6D55" w:rsidRPr="00E77456" w:rsidRDefault="00A3170E" w:rsidP="00E77456">
      <w:pPr>
        <w:spacing w:after="0" w:line="240" w:lineRule="auto"/>
        <w:ind w:firstLine="708"/>
        <w:jc w:val="both"/>
        <w:rPr>
          <w:rFonts w:cs="Times New Roman"/>
          <w:b/>
          <w:bCs/>
          <w:szCs w:val="28"/>
          <w:lang w:val="kk-KZ"/>
        </w:rPr>
      </w:pPr>
      <w:r>
        <w:rPr>
          <w:rFonts w:cs="Times New Roman"/>
          <w:b/>
          <w:bCs/>
          <w:szCs w:val="28"/>
          <w:lang w:val="kk-KZ"/>
        </w:rPr>
        <w:t xml:space="preserve">2.1 </w:t>
      </w:r>
      <w:r w:rsidR="002F58FD" w:rsidRPr="00E34C72">
        <w:rPr>
          <w:b/>
          <w:bCs/>
          <w:szCs w:val="28"/>
        </w:rPr>
        <w:t xml:space="preserve">Почвенно-климатическая </w:t>
      </w:r>
      <w:r w:rsidR="002F58FD">
        <w:rPr>
          <w:b/>
          <w:bCs/>
          <w:szCs w:val="28"/>
          <w:lang w:val="kk-KZ"/>
        </w:rPr>
        <w:t>х</w:t>
      </w:r>
      <w:r>
        <w:rPr>
          <w:b/>
          <w:bCs/>
          <w:lang w:val="kk-KZ"/>
        </w:rPr>
        <w:t>арактеристика северного Казахстана</w:t>
      </w:r>
    </w:p>
    <w:p w14:paraId="274E13F2" w14:textId="77777777" w:rsidR="000F1FAC" w:rsidRPr="000F1FAC" w:rsidRDefault="000F1FAC">
      <w:pPr>
        <w:spacing w:after="0" w:line="240" w:lineRule="auto"/>
        <w:ind w:firstLine="708"/>
        <w:jc w:val="both"/>
        <w:rPr>
          <w:rFonts w:cs="Times New Roman"/>
          <w:b/>
          <w:bCs/>
          <w:szCs w:val="28"/>
        </w:rPr>
      </w:pPr>
    </w:p>
    <w:p w14:paraId="395E0429" w14:textId="77777777" w:rsidR="000F1FAC" w:rsidRDefault="000F1FAC" w:rsidP="006C2992">
      <w:pPr>
        <w:spacing w:after="0" w:line="240" w:lineRule="auto"/>
        <w:ind w:firstLine="708"/>
        <w:jc w:val="both"/>
        <w:rPr>
          <w:rFonts w:cs="Times New Roman"/>
          <w:szCs w:val="28"/>
        </w:rPr>
      </w:pPr>
      <w:r w:rsidRPr="0090721C">
        <w:rPr>
          <w:rFonts w:cs="Times New Roman"/>
          <w:szCs w:val="28"/>
        </w:rPr>
        <w:t>Северный Казахстан включает Северо-Казахстанскую, Акмолинскую, Костанайскую и Павлодарскую области. Географически регион расположен в пределах лесостепной и степной зон на южной окраине Западно-Сибирской равнины, между примерно 52–55° северной широты и 65–78° восточной долготы. Он граничит с Тюменской, Омской и Алтайским краем Российской Федерации и представляет собой переходную зону от более увлажнённой лесостепи на севере к засушливым степям на юге. Рельеф преимущественно равнинный, местами пересечённый отдельными возвышенностями (Кокшетауская и Сарыаркинская системы), что формирует локальные различия в температурном режиме и распределении осадков.</w:t>
      </w:r>
    </w:p>
    <w:p w14:paraId="66D27BDF" w14:textId="6414A924" w:rsidR="000F1FAC" w:rsidRPr="001A6E68" w:rsidRDefault="000F1FAC" w:rsidP="006C2992">
      <w:pPr>
        <w:spacing w:after="0" w:line="240" w:lineRule="auto"/>
        <w:jc w:val="both"/>
        <w:rPr>
          <w:rFonts w:cs="Times New Roman"/>
          <w:szCs w:val="28"/>
        </w:rPr>
      </w:pPr>
      <w:r>
        <w:rPr>
          <w:rFonts w:cs="Times New Roman"/>
          <w:szCs w:val="28"/>
        </w:rPr>
        <w:tab/>
      </w:r>
      <w:r w:rsidRPr="0090721C">
        <w:rPr>
          <w:rFonts w:cs="Times New Roman"/>
          <w:szCs w:val="28"/>
        </w:rPr>
        <w:t xml:space="preserve">Регион характеризуется резко континентальным климатом с долгой холодной зимой и коротким тёплым летом. Среднемесячная температура января в степной и лесостепной зонах обычно составляет –17…–19 °C, в отдельные годы минимумы опускаются ниже –40 °C. В июле средние температуры находятся на уровне +19…+21 °C, при жарких волнах отмечаются максимумы до +35…+40 °C. Вегетационный период (устойчивые среднесуточные температуры выше +10 °C) длится около 130–135 дней на севере и до 165–170 дней на юге Северного Казахстана; сумма активных температур (&gt;10 °C) возрастает от приблизительно 2200 °C до 3200–3400 °C в направлении с севера на юг </w:t>
      </w:r>
      <w:r w:rsidRPr="001A6E68">
        <w:rPr>
          <w:rFonts w:cs="Times New Roman"/>
          <w:szCs w:val="28"/>
          <w:lang w:val="kk-KZ"/>
        </w:rPr>
        <w:t>[</w:t>
      </w:r>
      <w:r w:rsidR="00871C11">
        <w:rPr>
          <w:rFonts w:cs="Times New Roman"/>
          <w:szCs w:val="28"/>
        </w:rPr>
        <w:t>15</w:t>
      </w:r>
      <w:r w:rsidR="00FB5D8B">
        <w:rPr>
          <w:rFonts w:cs="Times New Roman"/>
          <w:szCs w:val="28"/>
        </w:rPr>
        <w:t>2</w:t>
      </w:r>
      <w:r w:rsidRPr="001A6E68">
        <w:rPr>
          <w:rFonts w:cs="Times New Roman"/>
          <w:szCs w:val="28"/>
          <w:lang w:val="kk-KZ"/>
        </w:rPr>
        <w:t>]</w:t>
      </w:r>
      <w:r w:rsidRPr="001A6E68">
        <w:rPr>
          <w:rFonts w:cs="Times New Roman"/>
          <w:bCs/>
          <w:szCs w:val="28"/>
        </w:rPr>
        <w:t>.</w:t>
      </w:r>
    </w:p>
    <w:p w14:paraId="33E71831" w14:textId="77777777" w:rsidR="000F1FAC" w:rsidRPr="0090721C" w:rsidRDefault="000F1FAC" w:rsidP="006C2992">
      <w:pPr>
        <w:spacing w:after="0" w:line="240" w:lineRule="auto"/>
        <w:jc w:val="both"/>
        <w:rPr>
          <w:rFonts w:cs="Times New Roman"/>
          <w:szCs w:val="28"/>
        </w:rPr>
      </w:pPr>
      <w:r>
        <w:rPr>
          <w:rFonts w:cs="Times New Roman"/>
          <w:szCs w:val="28"/>
        </w:rPr>
        <w:tab/>
      </w:r>
      <w:r w:rsidRPr="0090721C">
        <w:rPr>
          <w:rFonts w:cs="Times New Roman"/>
          <w:szCs w:val="28"/>
        </w:rPr>
        <w:t>Режим осадков имеет ярко выраженный широтный градиент и сезонную неравномерность. Среднегодовое количество осадков в лесостепной части Северного Казахстана обычно составляет 350–400 мм, в центральных степных районах 250–300 мм, на южной границе степной зоны менее 220 мм в год. До 70–80 % годовой суммы выпадает в тёплый период, с максимумом в июне–июле, тогда как зимой атмосферные осадки, преимущественно в виде снега, невелики. В годы с суммой осадков за май–июль существенно ниже нормы формируется выраженная атмосферная и почвенная засуха, приводящая к заметному снижению урожайности полевых культур.</w:t>
      </w:r>
    </w:p>
    <w:p w14:paraId="4397E525" w14:textId="799E645E" w:rsidR="000F1FAC" w:rsidRPr="0090721C" w:rsidRDefault="000F1FAC" w:rsidP="006C2992">
      <w:pPr>
        <w:spacing w:after="0" w:line="240" w:lineRule="auto"/>
        <w:jc w:val="both"/>
        <w:rPr>
          <w:rFonts w:cs="Times New Roman"/>
          <w:szCs w:val="28"/>
        </w:rPr>
      </w:pPr>
      <w:r>
        <w:rPr>
          <w:rFonts w:cs="Times New Roman"/>
          <w:szCs w:val="28"/>
        </w:rPr>
        <w:tab/>
      </w:r>
      <w:r w:rsidRPr="0090721C">
        <w:rPr>
          <w:rFonts w:cs="Times New Roman"/>
          <w:szCs w:val="28"/>
        </w:rPr>
        <w:t>Сочетание тепловых и влажностных ресурсов определяет агроклиматическое зонирование. На севере Северного Казахстана (лесостепь и увлажнённые части возвышенностей) выделяется умеренно увлажнённая и умеренно тёплая зона</w:t>
      </w:r>
      <w:r>
        <w:rPr>
          <w:rFonts w:cs="Times New Roman"/>
          <w:szCs w:val="28"/>
        </w:rPr>
        <w:t xml:space="preserve">. </w:t>
      </w:r>
      <w:r w:rsidRPr="0090721C">
        <w:rPr>
          <w:rFonts w:cs="Times New Roman"/>
          <w:szCs w:val="28"/>
        </w:rPr>
        <w:t xml:space="preserve">К югу преобладают слегка засушливые и умеренно засушливые степные подзоны, где коэффициент увлажнения снижается, а вероятность засух и суховеев возрастает. В наиболее южной части региона формируются очень засушливые условия, близкие к границе устойчивого неорошаемого земледелия </w:t>
      </w:r>
      <w:r w:rsidRPr="001A6E68">
        <w:rPr>
          <w:rFonts w:cs="Times New Roman"/>
          <w:szCs w:val="28"/>
          <w:lang w:val="kk-KZ"/>
        </w:rPr>
        <w:t>[</w:t>
      </w:r>
      <w:r>
        <w:rPr>
          <w:rFonts w:cs="Times New Roman"/>
          <w:szCs w:val="28"/>
        </w:rPr>
        <w:t>1</w:t>
      </w:r>
      <w:r w:rsidR="00C23F51">
        <w:rPr>
          <w:rFonts w:cs="Times New Roman"/>
          <w:szCs w:val="28"/>
        </w:rPr>
        <w:t>5</w:t>
      </w:r>
      <w:r w:rsidR="00FB5D8B">
        <w:rPr>
          <w:rFonts w:cs="Times New Roman"/>
          <w:szCs w:val="28"/>
        </w:rPr>
        <w:t>2</w:t>
      </w:r>
      <w:r w:rsidRPr="001A6E68">
        <w:rPr>
          <w:rFonts w:cs="Times New Roman"/>
          <w:szCs w:val="28"/>
          <w:lang w:val="kk-KZ"/>
        </w:rPr>
        <w:t>]</w:t>
      </w:r>
      <w:r w:rsidRPr="001A6E68">
        <w:rPr>
          <w:rFonts w:cs="Times New Roman"/>
          <w:bCs/>
          <w:szCs w:val="28"/>
        </w:rPr>
        <w:t>.</w:t>
      </w:r>
      <w:r>
        <w:rPr>
          <w:rFonts w:cs="Times New Roman"/>
          <w:bCs/>
          <w:szCs w:val="28"/>
        </w:rPr>
        <w:t xml:space="preserve"> </w:t>
      </w:r>
      <w:r w:rsidRPr="0090721C">
        <w:rPr>
          <w:rFonts w:cs="Times New Roman"/>
          <w:szCs w:val="28"/>
        </w:rPr>
        <w:t xml:space="preserve">По оценкам отечественных исследований, в северной лесостепной подзоне сильные засухи наблюдаются в среднем один раз в 6–10 лет, тогда как в южных степях тяжёлая засуха и суховеи повторяются почти каждый 2–3‑й год, что требует жёсткого отбора засухоустойчивых сортов и влагосберегающих технологий </w:t>
      </w:r>
      <w:r w:rsidR="00C23F51" w:rsidRPr="001A6E68">
        <w:rPr>
          <w:rFonts w:cs="Times New Roman"/>
          <w:szCs w:val="28"/>
          <w:lang w:val="kk-KZ"/>
        </w:rPr>
        <w:t>[</w:t>
      </w:r>
      <w:r w:rsidR="00C23F51">
        <w:rPr>
          <w:rFonts w:cs="Times New Roman"/>
          <w:szCs w:val="28"/>
        </w:rPr>
        <w:t>15</w:t>
      </w:r>
      <w:r w:rsidR="00FB5D8B">
        <w:rPr>
          <w:rFonts w:cs="Times New Roman"/>
          <w:szCs w:val="28"/>
        </w:rPr>
        <w:t>3</w:t>
      </w:r>
      <w:r w:rsidR="00C23F51" w:rsidRPr="001A6E68">
        <w:rPr>
          <w:rFonts w:cs="Times New Roman"/>
          <w:szCs w:val="28"/>
          <w:lang w:val="kk-KZ"/>
        </w:rPr>
        <w:t>]</w:t>
      </w:r>
      <w:r w:rsidR="00C23F51" w:rsidRPr="001A6E68">
        <w:rPr>
          <w:rFonts w:cs="Times New Roman"/>
          <w:bCs/>
          <w:szCs w:val="28"/>
        </w:rPr>
        <w:t>.</w:t>
      </w:r>
    </w:p>
    <w:p w14:paraId="353E9203" w14:textId="007D266F" w:rsidR="000F1FAC" w:rsidRPr="0090721C" w:rsidRDefault="000F1FAC" w:rsidP="006C2992">
      <w:pPr>
        <w:spacing w:after="0" w:line="240" w:lineRule="auto"/>
        <w:jc w:val="both"/>
        <w:rPr>
          <w:rFonts w:cs="Times New Roman"/>
          <w:szCs w:val="28"/>
        </w:rPr>
      </w:pPr>
      <w:r>
        <w:rPr>
          <w:rFonts w:cs="Times New Roman"/>
          <w:szCs w:val="28"/>
        </w:rPr>
        <w:tab/>
      </w:r>
      <w:r w:rsidRPr="0090721C">
        <w:rPr>
          <w:rFonts w:cs="Times New Roman"/>
          <w:szCs w:val="28"/>
        </w:rPr>
        <w:t>К ключевым климатическим рискам для сельского хозяйства относятся засухи, суховеи, поздневесенние и раннеосенние заморозки, а также волны аномальной жары</w:t>
      </w:r>
      <w:r>
        <w:rPr>
          <w:rFonts w:cs="Times New Roman"/>
          <w:szCs w:val="28"/>
        </w:rPr>
        <w:t xml:space="preserve"> </w:t>
      </w:r>
      <w:r w:rsidRPr="001A6E68">
        <w:rPr>
          <w:rFonts w:cs="Times New Roman"/>
          <w:szCs w:val="28"/>
          <w:lang w:val="kk-KZ"/>
        </w:rPr>
        <w:t>[</w:t>
      </w:r>
      <w:r w:rsidR="00C23F51">
        <w:rPr>
          <w:rFonts w:cs="Times New Roman"/>
          <w:szCs w:val="28"/>
        </w:rPr>
        <w:t>15</w:t>
      </w:r>
      <w:r w:rsidR="00FB5D8B">
        <w:rPr>
          <w:rFonts w:cs="Times New Roman"/>
          <w:szCs w:val="28"/>
        </w:rPr>
        <w:t>4</w:t>
      </w:r>
      <w:r w:rsidRPr="001A6E68">
        <w:rPr>
          <w:rFonts w:cs="Times New Roman"/>
          <w:szCs w:val="28"/>
          <w:lang w:val="kk-KZ"/>
        </w:rPr>
        <w:t>]</w:t>
      </w:r>
      <w:r w:rsidRPr="001A6E68">
        <w:rPr>
          <w:rFonts w:cs="Times New Roman"/>
          <w:bCs/>
          <w:szCs w:val="28"/>
        </w:rPr>
        <w:t>.</w:t>
      </w:r>
      <w:r>
        <w:rPr>
          <w:rFonts w:cs="Times New Roman"/>
          <w:bCs/>
          <w:szCs w:val="28"/>
        </w:rPr>
        <w:t xml:space="preserve"> </w:t>
      </w:r>
      <w:r w:rsidRPr="0090721C">
        <w:rPr>
          <w:rFonts w:cs="Times New Roman"/>
          <w:szCs w:val="28"/>
        </w:rPr>
        <w:t>В суровые зимы экстремально низкие температуры вызывают вымерзание озимых и повреждение садовых насаждений, поэтому структура посевов доминирует в пользу яровых зерновых.</w:t>
      </w:r>
    </w:p>
    <w:p w14:paraId="52F61FA3" w14:textId="4C06807D" w:rsidR="000F1FAC" w:rsidRDefault="000F1FAC" w:rsidP="006C2992">
      <w:pPr>
        <w:spacing w:after="0" w:line="240" w:lineRule="auto"/>
        <w:jc w:val="both"/>
        <w:rPr>
          <w:rFonts w:cs="Times New Roman"/>
          <w:szCs w:val="28"/>
        </w:rPr>
      </w:pPr>
      <w:r>
        <w:rPr>
          <w:rFonts w:cs="Times New Roman"/>
          <w:szCs w:val="28"/>
        </w:rPr>
        <w:tab/>
      </w:r>
      <w:r w:rsidRPr="0090721C">
        <w:rPr>
          <w:rFonts w:cs="Times New Roman"/>
          <w:szCs w:val="28"/>
        </w:rPr>
        <w:t xml:space="preserve">Многолетние ряды наблюдений указывают на заметные тенденции изменения климата. Начиная с 1970‑х годов в северных и центральных областях Казахстана отмечается устойчивый рост среднегодовой температуры приблизительно на 0,3 °C за десятилетие, преимущественно за счёт потепления зимы и весны </w:t>
      </w:r>
      <w:r w:rsidR="00C23F51" w:rsidRPr="001A6E68">
        <w:rPr>
          <w:rFonts w:cs="Times New Roman"/>
          <w:szCs w:val="28"/>
          <w:lang w:val="kk-KZ"/>
        </w:rPr>
        <w:t>[</w:t>
      </w:r>
      <w:r w:rsidR="00C23F51">
        <w:rPr>
          <w:rFonts w:cs="Times New Roman"/>
          <w:szCs w:val="28"/>
        </w:rPr>
        <w:t>15</w:t>
      </w:r>
      <w:r w:rsidR="00FB5D8B">
        <w:rPr>
          <w:rFonts w:cs="Times New Roman"/>
          <w:szCs w:val="28"/>
        </w:rPr>
        <w:t>5</w:t>
      </w:r>
      <w:r w:rsidR="00C23F51" w:rsidRPr="001A6E68">
        <w:rPr>
          <w:rFonts w:cs="Times New Roman"/>
          <w:szCs w:val="28"/>
          <w:lang w:val="kk-KZ"/>
        </w:rPr>
        <w:t>]</w:t>
      </w:r>
      <w:r w:rsidR="00C23F51" w:rsidRPr="001A6E68">
        <w:rPr>
          <w:rFonts w:cs="Times New Roman"/>
          <w:bCs/>
          <w:szCs w:val="28"/>
        </w:rPr>
        <w:t>.</w:t>
      </w:r>
      <w:r w:rsidRPr="0090721C">
        <w:rPr>
          <w:rFonts w:cs="Times New Roman"/>
          <w:szCs w:val="28"/>
        </w:rPr>
        <w:t xml:space="preserve"> </w:t>
      </w:r>
    </w:p>
    <w:p w14:paraId="40E0E621" w14:textId="1896256C" w:rsidR="00621BCD" w:rsidRPr="00621BCD" w:rsidRDefault="00621BCD" w:rsidP="00621BCD">
      <w:pPr>
        <w:spacing w:after="0" w:line="240" w:lineRule="auto"/>
        <w:ind w:firstLine="708"/>
        <w:jc w:val="both"/>
        <w:rPr>
          <w:rFonts w:cs="Times New Roman"/>
          <w:szCs w:val="28"/>
        </w:rPr>
      </w:pPr>
      <w:r w:rsidRPr="00621BCD">
        <w:rPr>
          <w:rFonts w:cs="Times New Roman"/>
          <w:szCs w:val="28"/>
        </w:rPr>
        <w:t>Почвенный покров Северного Казахстана сформировался под воздействием резко континентального климата и степной растительности, что обусловило широкое распространение чернозёмов и каштановых почв. Территориально в пределах Северо-Казахстанской, Акмолинской, Костанайской и Павлодарской областей наблюдается ярко выраженная зональность почвенного покрова. На севере региона доминируют обыкновенные и южные чернозёмы, обладающие высоким природным плодородием. По мере продвижения к югу они сменяются тёмно- и светло-каштановыми почвами, характеризующимися меньшей мощностью гумусового горизонта и большей степенью засоления и солонцеватости профиля.</w:t>
      </w:r>
    </w:p>
    <w:p w14:paraId="0EE94BD2" w14:textId="742952D4" w:rsidR="00621BCD" w:rsidRPr="00621BCD" w:rsidRDefault="00621BCD" w:rsidP="00621BCD">
      <w:pPr>
        <w:spacing w:after="0" w:line="240" w:lineRule="auto"/>
        <w:ind w:firstLine="708"/>
        <w:jc w:val="both"/>
        <w:rPr>
          <w:rFonts w:cs="Times New Roman"/>
          <w:szCs w:val="28"/>
        </w:rPr>
      </w:pPr>
      <w:r w:rsidRPr="00621BCD">
        <w:rPr>
          <w:rFonts w:cs="Times New Roman"/>
          <w:szCs w:val="28"/>
        </w:rPr>
        <w:tab/>
        <w:t>Чернозёмы отличаются развитым тёмноокрашенным гумусовым горизонтом толщиной свыше 30 см, высоким содержанием гумуса (в пределах 4–6% и более), а также хорошей структурой и высокой насыщенностью основаниями, что обуславливает их нейтральную или слабощелочную реакцию. Эти свойства делают их особенно ценными для земледелия. В отличие от них, каштановые почвы имеют светлую окраску, менее мощный гумусовый горизонт и содержание перегноя около 3–4%, а в их составе чаще наблюдается накопление легкорастворимых солей и признаков солонцеватости. В южных районах, таких как Павлодарская область, фоновое засоление каштановых почв связано с близким залеганием соленосных пород, что ограничивает возможности их сельскохозяйственного использования.</w:t>
      </w:r>
    </w:p>
    <w:p w14:paraId="270E63E0" w14:textId="7703831F" w:rsidR="00621BCD" w:rsidRPr="00621BCD" w:rsidRDefault="00621BCD" w:rsidP="00621BCD">
      <w:pPr>
        <w:spacing w:after="0" w:line="240" w:lineRule="auto"/>
        <w:ind w:firstLine="708"/>
        <w:jc w:val="both"/>
        <w:rPr>
          <w:rFonts w:cs="Times New Roman"/>
          <w:szCs w:val="28"/>
        </w:rPr>
      </w:pPr>
      <w:r w:rsidRPr="00621BCD">
        <w:rPr>
          <w:rFonts w:cs="Times New Roman"/>
          <w:szCs w:val="28"/>
        </w:rPr>
        <w:tab/>
        <w:t>Пространственное распределение почв региона чётко подчинено широтной зональности. Севернее 53° северной широты преобладают чернозёмы, переходящие в тёмно- и светло-каштановые почвы по мере продвижения к югу. В пониженных элементах рельефа в южной части региона развиты участки солонцов и солончаков, часто препятствующие полноценному росту сельскохозяйственных культур. Климатический градиент выражается не только в смене почвенных типов, но и в уменьшении гумусированности и усилении карбонатности профиля.</w:t>
      </w:r>
    </w:p>
    <w:p w14:paraId="6E1A3EC5" w14:textId="4D6B23B1" w:rsidR="00621BCD" w:rsidRPr="00621BCD" w:rsidRDefault="00621BCD" w:rsidP="00621BCD">
      <w:pPr>
        <w:spacing w:after="0" w:line="240" w:lineRule="auto"/>
        <w:ind w:firstLine="708"/>
        <w:jc w:val="both"/>
        <w:rPr>
          <w:rFonts w:cs="Times New Roman"/>
          <w:szCs w:val="28"/>
        </w:rPr>
      </w:pPr>
      <w:r w:rsidRPr="00621BCD">
        <w:rPr>
          <w:rFonts w:cs="Times New Roman"/>
          <w:szCs w:val="28"/>
        </w:rPr>
        <w:tab/>
        <w:t xml:space="preserve">Интенсивное сельскохозяйственное использование почв, особенно после освоения целины, привело к значительным изменениям в их морфологических и химических характеристиках. На южных чернозёмах и каштановых почвах ежегодно наблюдается отрицательный баланс органического углерода, что указывает на постепенное истощение запасов гумуса. В то же время на обыкновенных чернозёмах с более высоким содержанием органического вещества этот баланс сохраняется около нулевого значения </w:t>
      </w:r>
      <w:r w:rsidR="00546EEA" w:rsidRPr="00621BCD">
        <w:rPr>
          <w:rFonts w:cs="Times New Roman"/>
          <w:szCs w:val="28"/>
        </w:rPr>
        <w:t>[</w:t>
      </w:r>
      <w:r w:rsidR="0080302C" w:rsidRPr="000E0E16">
        <w:rPr>
          <w:rFonts w:cs="Times New Roman"/>
          <w:szCs w:val="28"/>
          <w:lang w:val="kk-KZ"/>
        </w:rPr>
        <w:t>156,157</w:t>
      </w:r>
      <w:r w:rsidR="00546EEA" w:rsidRPr="00621BCD">
        <w:rPr>
          <w:rFonts w:cs="Times New Roman"/>
          <w:szCs w:val="28"/>
        </w:rPr>
        <w:t>]</w:t>
      </w:r>
      <w:r w:rsidRPr="00621BCD">
        <w:rPr>
          <w:rFonts w:cs="Times New Roman"/>
          <w:szCs w:val="28"/>
        </w:rPr>
        <w:t>. Серьёзную проблему представляет также ветровая эрозия, особенно в условиях недостаточной почвозащитной агротехники. Полевые наблюдения показывают, что после механической обработки почв потери верхнего слоя вследствие дефляции возрастают многократно, что негативно сказывается на их агрофизических свойствах [</w:t>
      </w:r>
      <w:r w:rsidR="000E0E16" w:rsidRPr="000E0E16">
        <w:rPr>
          <w:rFonts w:cs="Times New Roman"/>
          <w:szCs w:val="28"/>
          <w:lang w:val="kk-KZ"/>
        </w:rPr>
        <w:t>158</w:t>
      </w:r>
      <w:r w:rsidRPr="00621BCD">
        <w:rPr>
          <w:rFonts w:cs="Times New Roman"/>
          <w:szCs w:val="28"/>
        </w:rPr>
        <w:t>].</w:t>
      </w:r>
    </w:p>
    <w:p w14:paraId="7FE706D2" w14:textId="3F5C0675" w:rsidR="00621BCD" w:rsidRPr="00621BCD" w:rsidRDefault="00621BCD" w:rsidP="00621BCD">
      <w:pPr>
        <w:spacing w:after="0" w:line="240" w:lineRule="auto"/>
        <w:ind w:firstLine="708"/>
        <w:jc w:val="both"/>
        <w:rPr>
          <w:rFonts w:cs="Times New Roman"/>
          <w:szCs w:val="28"/>
          <w:lang w:val="kk-KZ"/>
        </w:rPr>
      </w:pPr>
      <w:r w:rsidRPr="00621BCD">
        <w:rPr>
          <w:rFonts w:cs="Times New Roman"/>
          <w:szCs w:val="28"/>
        </w:rPr>
        <w:tab/>
        <w:t>Особую опасность представляет засоление, особенно на каштановых почвах южной части региона. При отсутствии эффективной дренажной системы возможно формирование вторичного засоления и деградации структуры почвы, что снижает водопроницаемость и приводит к ухудшению условий для корнеобитания растений. Согласно современным оценкам, значительная доля сельхозугодий Казахстана подвержена различным формам засоления, что требует постоянного мониторинга и мелиоративных мероприятий [</w:t>
      </w:r>
      <w:r w:rsidR="000E0E16" w:rsidRPr="000E0E16">
        <w:rPr>
          <w:rFonts w:cs="Times New Roman"/>
          <w:szCs w:val="28"/>
          <w:lang w:val="kk-KZ"/>
        </w:rPr>
        <w:t>159</w:t>
      </w:r>
      <w:r w:rsidRPr="00621BCD">
        <w:rPr>
          <w:rFonts w:cs="Times New Roman"/>
          <w:szCs w:val="28"/>
        </w:rPr>
        <w:t>].</w:t>
      </w:r>
      <w:r w:rsidR="006A5870" w:rsidRPr="000E0E16">
        <w:rPr>
          <w:rFonts w:cs="Times New Roman"/>
          <w:szCs w:val="28"/>
          <w:lang w:val="kk-KZ"/>
        </w:rPr>
        <w:t xml:space="preserve"> </w:t>
      </w:r>
    </w:p>
    <w:p w14:paraId="307C0F08" w14:textId="77777777" w:rsidR="006A5870" w:rsidRDefault="006A5870" w:rsidP="006A5870">
      <w:pPr>
        <w:spacing w:after="0" w:line="240" w:lineRule="auto"/>
        <w:ind w:firstLine="708"/>
        <w:jc w:val="both"/>
        <w:rPr>
          <w:rFonts w:cs="Times New Roman"/>
          <w:szCs w:val="28"/>
        </w:rPr>
      </w:pPr>
      <w:r w:rsidRPr="0090721C">
        <w:rPr>
          <w:rFonts w:cs="Times New Roman"/>
          <w:szCs w:val="28"/>
        </w:rPr>
        <w:t xml:space="preserve">Таким образом, климат Северного Казахстана сочетает значительный тепловой ресурс и расширенные площади плодородных почв с хроническим дефицитом влаги и высокой межгодовой изменчивостью погодных условий. </w:t>
      </w:r>
    </w:p>
    <w:p w14:paraId="731EF7BB" w14:textId="77777777" w:rsidR="000F1FAC" w:rsidRPr="000F1FAC" w:rsidRDefault="000F1FAC">
      <w:pPr>
        <w:spacing w:after="0" w:line="240" w:lineRule="auto"/>
        <w:ind w:firstLine="708"/>
        <w:jc w:val="both"/>
        <w:rPr>
          <w:rFonts w:cs="Times New Roman"/>
          <w:b/>
          <w:bCs/>
          <w:szCs w:val="28"/>
        </w:rPr>
      </w:pPr>
    </w:p>
    <w:p w14:paraId="40B1AEB0" w14:textId="156828BE" w:rsidR="00ED6D55" w:rsidRDefault="00A3170E">
      <w:pPr>
        <w:spacing w:after="0" w:line="240" w:lineRule="auto"/>
        <w:ind w:firstLine="708"/>
        <w:jc w:val="both"/>
        <w:rPr>
          <w:rFonts w:cs="Times New Roman"/>
          <w:b/>
          <w:bCs/>
          <w:szCs w:val="28"/>
        </w:rPr>
      </w:pPr>
      <w:r>
        <w:rPr>
          <w:rFonts w:cs="Times New Roman"/>
          <w:b/>
          <w:bCs/>
          <w:szCs w:val="28"/>
        </w:rPr>
        <w:t>2.</w:t>
      </w:r>
      <w:r>
        <w:rPr>
          <w:rFonts w:cs="Times New Roman"/>
          <w:b/>
          <w:bCs/>
          <w:szCs w:val="28"/>
          <w:lang w:val="kk-KZ"/>
        </w:rPr>
        <w:t xml:space="preserve">2 </w:t>
      </w:r>
      <w:r w:rsidR="00E34C72" w:rsidRPr="00E34C72">
        <w:rPr>
          <w:b/>
          <w:bCs/>
          <w:szCs w:val="28"/>
        </w:rPr>
        <w:t>Почвенно-климатическая характеристика зоны проведения исследований</w:t>
      </w:r>
    </w:p>
    <w:p w14:paraId="40B1AEB1" w14:textId="77777777" w:rsidR="00ED6D55" w:rsidRDefault="00ED6D55">
      <w:pPr>
        <w:spacing w:after="0" w:line="240" w:lineRule="auto"/>
        <w:ind w:firstLine="708"/>
        <w:jc w:val="both"/>
        <w:rPr>
          <w:rFonts w:cs="Times New Roman"/>
          <w:szCs w:val="28"/>
        </w:rPr>
      </w:pPr>
    </w:p>
    <w:p w14:paraId="40B1AEB2" w14:textId="77777777" w:rsidR="00ED6D55" w:rsidRDefault="00A3170E">
      <w:pPr>
        <w:spacing w:after="0" w:line="240" w:lineRule="auto"/>
        <w:ind w:firstLine="708"/>
        <w:jc w:val="both"/>
        <w:rPr>
          <w:rFonts w:cs="Times New Roman"/>
          <w:szCs w:val="28"/>
        </w:rPr>
      </w:pPr>
      <w:r>
        <w:rPr>
          <w:rFonts w:cs="Times New Roman"/>
          <w:szCs w:val="28"/>
        </w:rPr>
        <w:tab/>
        <w:t>Акмолинская область располагается в северной части Республики. В северной части область граничит с СКО, в южной части - с Карагандинской, в восточной - с Павлодарской, а на западной - с Костанайской областями. Сандыктауский район находится в северной части Акмолинской области, и он граничит с Северо-Казахстанской областью.</w:t>
      </w:r>
    </w:p>
    <w:p w14:paraId="40B1AEB3" w14:textId="77777777" w:rsidR="00ED6D55" w:rsidRDefault="00A3170E">
      <w:pPr>
        <w:spacing w:after="0" w:line="240" w:lineRule="auto"/>
        <w:ind w:firstLine="708"/>
        <w:jc w:val="both"/>
        <w:rPr>
          <w:rFonts w:cs="Times New Roman"/>
          <w:szCs w:val="28"/>
        </w:rPr>
      </w:pPr>
      <w:r>
        <w:rPr>
          <w:rFonts w:cs="Times New Roman"/>
          <w:szCs w:val="28"/>
        </w:rPr>
        <w:t>Сандыктауский район образовался 17 января 1928 года в качестве одного из районов Петропавловской области. Районный центр расположен в поселке Балкашино. В составе района пять населенных пунктов, возраст которых превышает сто лет. В области 15 сельских округов, и в их числе Каменский сельский округ. Численность населения района составляет 22 341 человек. Район охватывает 6400 км</w:t>
      </w:r>
      <w:r w:rsidRPr="00A949BD">
        <w:rPr>
          <w:rFonts w:cs="Times New Roman"/>
          <w:szCs w:val="28"/>
          <w:vertAlign w:val="superscript"/>
        </w:rPr>
        <w:t>2</w:t>
      </w:r>
      <w:r>
        <w:rPr>
          <w:rFonts w:cs="Times New Roman"/>
          <w:szCs w:val="28"/>
        </w:rPr>
        <w:t xml:space="preserve"> или 0,234% площади Республики Казахстан. Климат резко континентальный, что выражается в резких изменениях в суровые зимы, жаркое лето и небольшое количество осадков.</w:t>
      </w:r>
    </w:p>
    <w:p w14:paraId="40B1AEB4" w14:textId="21926DD4" w:rsidR="00ED6D55" w:rsidRDefault="00A3170E">
      <w:pPr>
        <w:spacing w:after="0" w:line="240" w:lineRule="auto"/>
        <w:ind w:firstLine="708"/>
        <w:jc w:val="both"/>
        <w:rPr>
          <w:rFonts w:cs="Times New Roman"/>
          <w:szCs w:val="28"/>
        </w:rPr>
      </w:pPr>
      <w:r>
        <w:rPr>
          <w:rFonts w:cs="Times New Roman"/>
          <w:szCs w:val="28"/>
        </w:rPr>
        <w:t xml:space="preserve">Лето жаркое и засушливое, и, однако, большая часть осадков выпадает в теплый период (апрель-октябрь). Летом возможны пыльные бури. Самым теплым месяцем является июль, его средний показатель температуры - 20,8 </w:t>
      </w:r>
      <w:r w:rsidR="00A949BD">
        <w:rPr>
          <w:rFonts w:cs="Times New Roman"/>
          <w:szCs w:val="28"/>
          <w:vertAlign w:val="superscript"/>
          <w:lang w:val="kk-KZ"/>
        </w:rPr>
        <w:t>0</w:t>
      </w:r>
      <w:r>
        <w:rPr>
          <w:rFonts w:cs="Times New Roman"/>
          <w:szCs w:val="28"/>
        </w:rPr>
        <w:t xml:space="preserve">С. Наиболее холодным месяцем является январь со средним температурным показателем -14,2 </w:t>
      </w:r>
      <w:r w:rsidR="00A949BD">
        <w:rPr>
          <w:rFonts w:cs="Times New Roman"/>
          <w:szCs w:val="28"/>
          <w:vertAlign w:val="superscript"/>
          <w:lang w:val="kk-KZ"/>
        </w:rPr>
        <w:t>0</w:t>
      </w:r>
      <w:r>
        <w:rPr>
          <w:rFonts w:cs="Times New Roman"/>
          <w:szCs w:val="28"/>
        </w:rPr>
        <w:t>С.</w:t>
      </w:r>
    </w:p>
    <w:p w14:paraId="40B1AEB5" w14:textId="77777777" w:rsidR="00ED6D55" w:rsidRDefault="00A3170E">
      <w:pPr>
        <w:spacing w:after="0" w:line="240" w:lineRule="auto"/>
        <w:ind w:firstLine="708"/>
        <w:jc w:val="both"/>
        <w:rPr>
          <w:rFonts w:cs="Times New Roman"/>
          <w:szCs w:val="28"/>
        </w:rPr>
      </w:pPr>
      <w:r>
        <w:rPr>
          <w:rFonts w:cs="Times New Roman"/>
          <w:szCs w:val="28"/>
        </w:rPr>
        <w:t>Годовая амплитуда среднемесячных температур воздуха составляет 34- 41ºС. В отдельные, очень суровые зимы температура может упасть до 49- 54ºС (абсолютный минимум), но вероятность лет с этой температурой составляет не более 5%. В жаркие летние дни температура может подниматься до + 39º-44ºС. Абсолютная годовая амплитуда (разница между абсолютным минимумом и абсолютным максимумом температуры воздуха) составляет 91-101ºС.</w:t>
      </w:r>
    </w:p>
    <w:p w14:paraId="40B1AEB6" w14:textId="77777777" w:rsidR="00ED6D55" w:rsidRDefault="00A3170E">
      <w:pPr>
        <w:spacing w:after="0" w:line="240" w:lineRule="auto"/>
        <w:ind w:firstLine="708"/>
        <w:jc w:val="both"/>
        <w:rPr>
          <w:rFonts w:cs="Times New Roman"/>
          <w:szCs w:val="28"/>
        </w:rPr>
      </w:pPr>
      <w:r>
        <w:rPr>
          <w:rFonts w:cs="Times New Roman"/>
          <w:szCs w:val="28"/>
        </w:rPr>
        <w:t>Годовое максимальное количество осадков составляет 780 мм (в 1892 году), годовой минимум составляет 113 мм (в 1951 году). Рекордное максимальное количество осадков в день составляет 86 мм (зарегистрировано в июле 1972 года). Относительная влажность воздуха составляет 67% (самая высокая в ноябре - 80%, самая низкая в июне - 53%). Большая часть осадков выпадает в июле, осадки бурные. Первые заморозки наблюдаются 10-20 сентября, иногда ранние заморозки возможны в конце августа. Осень характеризуется преобладанием облачной погоды, хотя количество осадков не превышает 20-30 мм в месяц.</w:t>
      </w:r>
    </w:p>
    <w:p w14:paraId="40B1AEB7" w14:textId="77777777" w:rsidR="00ED6D55" w:rsidRDefault="00A3170E">
      <w:pPr>
        <w:spacing w:after="0" w:line="240" w:lineRule="auto"/>
        <w:ind w:firstLine="708"/>
        <w:jc w:val="both"/>
        <w:rPr>
          <w:rFonts w:cs="Times New Roman"/>
          <w:szCs w:val="28"/>
        </w:rPr>
      </w:pPr>
      <w:r>
        <w:rPr>
          <w:rFonts w:cs="Times New Roman"/>
          <w:szCs w:val="28"/>
        </w:rPr>
        <w:t>Почва замерзает в среднем до 1,5 м, а в отдельные годы до 2,5 м. Устойчивый снежный покров держится около 140-155 дней. Весна характеризуется быстрым нарастанием тепла. Активность ветра увеличивается, средняя скорость ветра достигает - 5-6 м / с. Весной наблюдается нестабильная погода с частыми холодными возвращениями и поздними морозами. Последние морозы в южной половине региона наблюдаются с 3 до 15, в северной половине - с 14 по 24 июня.</w:t>
      </w:r>
    </w:p>
    <w:p w14:paraId="40B1AEB8" w14:textId="77777777" w:rsidR="00ED6D55" w:rsidRDefault="00A3170E">
      <w:pPr>
        <w:spacing w:after="0" w:line="240" w:lineRule="auto"/>
        <w:ind w:firstLine="708"/>
        <w:jc w:val="both"/>
        <w:rPr>
          <w:rFonts w:cs="Times New Roman"/>
          <w:szCs w:val="28"/>
        </w:rPr>
      </w:pPr>
      <w:r>
        <w:rPr>
          <w:rFonts w:cs="Times New Roman"/>
          <w:szCs w:val="28"/>
        </w:rPr>
        <w:t xml:space="preserve">Почвенно-растительный покров Акмолинской области представлен степями и частично полупустынями. Почвенные комплексы и ассоциации растений чрезвычайно разнообразны в зависимости от рельефа и подстилающих пород. Растительность устойчива к засухе, представлена перистой травой, овсяницей, а сосновые леса часто встречаются на холмах. Вся западная треть Акмолинской области занята злаковыми степями на темных каштановых почвах. </w:t>
      </w:r>
    </w:p>
    <w:p w14:paraId="40B1AEB9" w14:textId="77777777" w:rsidR="00ED6D55" w:rsidRDefault="00A3170E">
      <w:pPr>
        <w:spacing w:after="0" w:line="240" w:lineRule="auto"/>
        <w:ind w:firstLine="708"/>
        <w:jc w:val="both"/>
        <w:rPr>
          <w:rFonts w:cs="Times New Roman"/>
          <w:szCs w:val="28"/>
        </w:rPr>
      </w:pPr>
      <w:r>
        <w:rPr>
          <w:rFonts w:cs="Times New Roman"/>
          <w:szCs w:val="28"/>
        </w:rPr>
        <w:t>На территории Акмолинской области выделяются две широтные почвенно-географические зоны: чернозем и каштан, разделенные на четыре подзоны. В черноземной зоне выделяются подзоны обыкновенного и южного черноземов; в зоне каштановых почв выделяются подзоны темных каштановых и обыкновенных каштановых почв. Почвы черноземной зоны отличаются мощным профилем, высокой степенью содержания гумуса и благоприятными водно-физическими свойствами.</w:t>
      </w:r>
    </w:p>
    <w:p w14:paraId="40B1AEBA" w14:textId="77777777" w:rsidR="00ED6D55" w:rsidRDefault="00A3170E">
      <w:pPr>
        <w:spacing w:after="0" w:line="240" w:lineRule="auto"/>
        <w:ind w:firstLine="708"/>
        <w:jc w:val="both"/>
        <w:rPr>
          <w:rFonts w:cs="Times New Roman"/>
          <w:szCs w:val="28"/>
        </w:rPr>
      </w:pPr>
      <w:r>
        <w:rPr>
          <w:rFonts w:cs="Times New Roman"/>
          <w:szCs w:val="28"/>
        </w:rPr>
        <w:t>Подзона южных черноземов, на которых проводились исследования, охватывает всю северную часть Сандыктауского района. Эти черноземы характеризуются небольшой толщиной гумусового горизонта (А + В1) - 45-47 см. Горизонт А содержит 3-5% гумуса.</w:t>
      </w:r>
    </w:p>
    <w:p w14:paraId="40B1AEBB" w14:textId="77777777" w:rsidR="00ED6D55" w:rsidRDefault="00A3170E">
      <w:pPr>
        <w:spacing w:after="0" w:line="240" w:lineRule="auto"/>
        <w:ind w:firstLine="708"/>
        <w:jc w:val="both"/>
        <w:rPr>
          <w:rFonts w:cs="Times New Roman"/>
          <w:szCs w:val="28"/>
          <w:lang w:val="kk-KZ"/>
        </w:rPr>
      </w:pPr>
      <w:r>
        <w:rPr>
          <w:rFonts w:cs="Times New Roman"/>
          <w:szCs w:val="28"/>
        </w:rPr>
        <w:t>Территория района представляет собой равнину, пронизанную с севера на юг параллельными хребтами, основными из которых являются Сандыктау и Жаксы-Укт. Самая высокая точка - 626 м (Безымянная), в 12 км к востоку от Балкашино. Через район протекает река Жабай со своими притоками Саркырам, Ашила и другими. Здесь есть небольшие озера - Кабаний Ключ, Кумдыколь, Жаксы-Жалгызтау и другие.</w:t>
      </w:r>
    </w:p>
    <w:p w14:paraId="3BACD361" w14:textId="77777777" w:rsidR="006C2992" w:rsidRDefault="006C2992">
      <w:pPr>
        <w:spacing w:after="0" w:line="240" w:lineRule="auto"/>
        <w:ind w:firstLine="708"/>
        <w:jc w:val="both"/>
        <w:rPr>
          <w:rFonts w:cs="Times New Roman"/>
          <w:szCs w:val="28"/>
          <w:lang w:val="kk-KZ"/>
        </w:rPr>
      </w:pPr>
    </w:p>
    <w:p w14:paraId="40B1AEBD" w14:textId="7A902324" w:rsidR="00ED6D55" w:rsidRDefault="00A3170E">
      <w:pPr>
        <w:spacing w:after="0" w:line="240" w:lineRule="auto"/>
        <w:ind w:firstLine="708"/>
        <w:jc w:val="both"/>
        <w:rPr>
          <w:b/>
          <w:bCs/>
        </w:rPr>
      </w:pPr>
      <w:r>
        <w:rPr>
          <w:rFonts w:cs="Times New Roman"/>
          <w:b/>
          <w:bCs/>
          <w:szCs w:val="28"/>
        </w:rPr>
        <w:t>2.</w:t>
      </w:r>
      <w:r>
        <w:rPr>
          <w:rFonts w:cs="Times New Roman"/>
          <w:b/>
          <w:bCs/>
          <w:szCs w:val="28"/>
          <w:lang w:val="kk-KZ"/>
        </w:rPr>
        <w:t>3</w:t>
      </w:r>
      <w:r>
        <w:rPr>
          <w:rFonts w:cs="Times New Roman"/>
          <w:b/>
          <w:bCs/>
          <w:szCs w:val="28"/>
        </w:rPr>
        <w:t xml:space="preserve"> </w:t>
      </w:r>
      <w:r w:rsidR="00227D2C">
        <w:rPr>
          <w:b/>
          <w:bCs/>
          <w:lang w:val="kk-KZ"/>
        </w:rPr>
        <w:t>Метеорологические</w:t>
      </w:r>
      <w:r>
        <w:rPr>
          <w:b/>
          <w:bCs/>
          <w:lang w:val="kk-KZ"/>
        </w:rPr>
        <w:t xml:space="preserve"> условия в</w:t>
      </w:r>
      <w:r>
        <w:rPr>
          <w:b/>
          <w:bCs/>
        </w:rPr>
        <w:t xml:space="preserve"> вегетационн</w:t>
      </w:r>
      <w:r>
        <w:rPr>
          <w:b/>
          <w:bCs/>
          <w:lang w:val="kk-KZ"/>
        </w:rPr>
        <w:t>ый</w:t>
      </w:r>
      <w:r>
        <w:rPr>
          <w:b/>
          <w:bCs/>
        </w:rPr>
        <w:t xml:space="preserve"> период</w:t>
      </w:r>
      <w:r w:rsidR="00EB5C98">
        <w:rPr>
          <w:b/>
          <w:bCs/>
          <w:lang w:val="kk-KZ"/>
        </w:rPr>
        <w:t xml:space="preserve"> </w:t>
      </w:r>
      <w:r>
        <w:rPr>
          <w:b/>
          <w:bCs/>
          <w:lang w:val="kk-KZ"/>
        </w:rPr>
        <w:t xml:space="preserve">сои </w:t>
      </w:r>
    </w:p>
    <w:p w14:paraId="40B1AEBE" w14:textId="77777777" w:rsidR="00ED6D55" w:rsidRDefault="00ED6D55">
      <w:pPr>
        <w:spacing w:after="0" w:line="240" w:lineRule="auto"/>
        <w:ind w:firstLine="708"/>
        <w:jc w:val="both"/>
      </w:pPr>
    </w:p>
    <w:p w14:paraId="40B1AEBF" w14:textId="4F58214E" w:rsidR="00ED6D55" w:rsidRPr="00F209B3" w:rsidRDefault="00A3170E">
      <w:pPr>
        <w:spacing w:after="0" w:line="240" w:lineRule="auto"/>
        <w:ind w:firstLine="708"/>
        <w:jc w:val="both"/>
        <w:rPr>
          <w:lang w:val="kk-KZ"/>
        </w:rPr>
      </w:pPr>
      <w:r w:rsidRPr="00F209B3">
        <w:t xml:space="preserve">Погодные условия вегетационного периода 2021 года в Сандыктауском районе выдались жаркими и засушливыми (ГТК = 0,45-сухой). В мае, июне и </w:t>
      </w:r>
      <w:r w:rsidR="00C8548F" w:rsidRPr="00F209B3">
        <w:t>июле,</w:t>
      </w:r>
      <w:r w:rsidRPr="00F209B3">
        <w:t xml:space="preserve"> и августе 2021 года, наряду с повышенной температурой, наблюдалось и необычный дефицит осадков по сравнению со среднемноголетними данными.</w:t>
      </w:r>
      <w:r w:rsidR="000138AF" w:rsidRPr="00F209B3">
        <w:t xml:space="preserve"> </w:t>
      </w:r>
      <w:r w:rsidR="00C8548F" w:rsidRPr="00F209B3">
        <w:t xml:space="preserve">В сентябре отмечалось снижение температурного фона, характерное для завершающего этапа вегетации, однако уровень теплообеспеченности оставался достаточным для протекания процессов созревания сои. </w:t>
      </w:r>
      <w:r w:rsidRPr="00F209B3">
        <w:t xml:space="preserve"> </w:t>
      </w:r>
      <w:r w:rsidR="00587756" w:rsidRPr="00F209B3">
        <w:rPr>
          <w:rFonts w:cs="Times New Roman"/>
          <w:szCs w:val="28"/>
        </w:rPr>
        <w:t xml:space="preserve">Помесячный анализ ГТК показывает, что уже в начале вегетации </w:t>
      </w:r>
      <w:r w:rsidR="00F209B3">
        <w:rPr>
          <w:rFonts w:cs="Times New Roman"/>
          <w:szCs w:val="28"/>
          <w:lang w:val="kk-KZ"/>
        </w:rPr>
        <w:t xml:space="preserve">сои </w:t>
      </w:r>
      <w:r w:rsidR="00587756" w:rsidRPr="00F209B3">
        <w:rPr>
          <w:rFonts w:cs="Times New Roman"/>
          <w:szCs w:val="28"/>
        </w:rPr>
        <w:t xml:space="preserve">отмечался дефицит влаги: в мае ГТК составил </w:t>
      </w:r>
      <w:r w:rsidR="00587756" w:rsidRPr="00F209B3">
        <w:rPr>
          <w:rStyle w:val="a6"/>
          <w:rFonts w:cs="Times New Roman"/>
          <w:b w:val="0"/>
          <w:bCs w:val="0"/>
          <w:szCs w:val="28"/>
        </w:rPr>
        <w:t>0,4</w:t>
      </w:r>
      <w:r w:rsidR="00587756" w:rsidRPr="00F209B3">
        <w:rPr>
          <w:rFonts w:cs="Times New Roman"/>
          <w:b/>
          <w:bCs/>
          <w:szCs w:val="28"/>
        </w:rPr>
        <w:t>,</w:t>
      </w:r>
      <w:r w:rsidR="00587756" w:rsidRPr="00F209B3">
        <w:rPr>
          <w:rFonts w:cs="Times New Roman"/>
          <w:szCs w:val="28"/>
        </w:rPr>
        <w:t xml:space="preserve"> в июне – </w:t>
      </w:r>
      <w:r w:rsidR="00587756" w:rsidRPr="00F209B3">
        <w:rPr>
          <w:rStyle w:val="a6"/>
          <w:rFonts w:cs="Times New Roman"/>
          <w:b w:val="0"/>
          <w:bCs w:val="0"/>
          <w:szCs w:val="28"/>
        </w:rPr>
        <w:t>0,2</w:t>
      </w:r>
      <w:r w:rsidR="00587756" w:rsidRPr="00F209B3">
        <w:rPr>
          <w:rFonts w:cs="Times New Roman"/>
          <w:szCs w:val="28"/>
        </w:rPr>
        <w:t xml:space="preserve">, что соответствует крайне засушливым условиям. В июле ГТК повысился до </w:t>
      </w:r>
      <w:r w:rsidR="00587756" w:rsidRPr="00F209B3">
        <w:rPr>
          <w:rStyle w:val="a6"/>
          <w:rFonts w:cs="Times New Roman"/>
          <w:b w:val="0"/>
          <w:bCs w:val="0"/>
          <w:szCs w:val="28"/>
        </w:rPr>
        <w:t>0,7</w:t>
      </w:r>
      <w:r w:rsidR="00587756" w:rsidRPr="00F209B3">
        <w:rPr>
          <w:rFonts w:cs="Times New Roman"/>
          <w:szCs w:val="28"/>
        </w:rPr>
        <w:t xml:space="preserve">, однако в августе вновь снизился до </w:t>
      </w:r>
      <w:r w:rsidR="00587756" w:rsidRPr="00F209B3">
        <w:rPr>
          <w:rStyle w:val="a6"/>
          <w:rFonts w:cs="Times New Roman"/>
          <w:b w:val="0"/>
          <w:bCs w:val="0"/>
          <w:szCs w:val="28"/>
        </w:rPr>
        <w:t>0,3</w:t>
      </w:r>
      <w:r w:rsidR="00587756" w:rsidRPr="00F209B3">
        <w:rPr>
          <w:rFonts w:cs="Times New Roman"/>
          <w:szCs w:val="28"/>
        </w:rPr>
        <w:t xml:space="preserve">, что существенно ниже среднемноголетних значений. </w:t>
      </w:r>
      <w:r w:rsidR="00587756" w:rsidRPr="00F209B3">
        <w:rPr>
          <w:rFonts w:cs="Times New Roman"/>
          <w:szCs w:val="28"/>
          <w:lang w:val="kk-KZ"/>
        </w:rPr>
        <w:t xml:space="preserve">Несмотря на </w:t>
      </w:r>
      <w:r w:rsidR="00322A7A" w:rsidRPr="00F209B3">
        <w:rPr>
          <w:rFonts w:cs="Times New Roman"/>
          <w:szCs w:val="28"/>
          <w:lang w:val="kk-KZ"/>
        </w:rPr>
        <w:t>то что в</w:t>
      </w:r>
      <w:r w:rsidR="00587756" w:rsidRPr="00F209B3">
        <w:t>сходы были дружными и своевременными</w:t>
      </w:r>
      <w:r w:rsidR="00322A7A" w:rsidRPr="00F209B3">
        <w:rPr>
          <w:lang w:val="kk-KZ"/>
        </w:rPr>
        <w:t>, наступлен</w:t>
      </w:r>
      <w:r w:rsidR="00F76FBF" w:rsidRPr="00F209B3">
        <w:rPr>
          <w:lang w:val="kk-KZ"/>
        </w:rPr>
        <w:t xml:space="preserve">ие </w:t>
      </w:r>
      <w:r w:rsidRPr="00F209B3">
        <w:t>заморозк</w:t>
      </w:r>
      <w:r w:rsidR="00F76FBF" w:rsidRPr="00F209B3">
        <w:rPr>
          <w:lang w:val="kk-KZ"/>
        </w:rPr>
        <w:t>ов</w:t>
      </w:r>
      <w:r w:rsidRPr="00F209B3">
        <w:t xml:space="preserve"> до -1-</w:t>
      </w:r>
      <w:r w:rsidR="00FF3EB0" w:rsidRPr="00F209B3">
        <w:rPr>
          <w:lang w:val="kk-KZ"/>
        </w:rPr>
        <w:t>2</w:t>
      </w:r>
      <w:r w:rsidR="0002737F" w:rsidRPr="00F209B3">
        <w:rPr>
          <w:lang w:val="kk-KZ"/>
        </w:rPr>
        <w:t xml:space="preserve"> </w:t>
      </w:r>
      <w:r w:rsidRPr="00F209B3">
        <w:rPr>
          <w:vertAlign w:val="superscript"/>
        </w:rPr>
        <w:t>0</w:t>
      </w:r>
      <w:r w:rsidRPr="00F209B3">
        <w:t xml:space="preserve">С на поверхности почвы в первой декаде июня привели к угнетению значительной части всходов, что привело к снижению продуктивности сои.  </w:t>
      </w:r>
      <w:r w:rsidR="00587756" w:rsidRPr="00F209B3">
        <w:rPr>
          <w:lang w:val="kk-KZ"/>
        </w:rPr>
        <w:t xml:space="preserve"> </w:t>
      </w:r>
    </w:p>
    <w:p w14:paraId="4C0E3300" w14:textId="57C768EE" w:rsidR="003A14BB" w:rsidRDefault="003A14BB">
      <w:pPr>
        <w:spacing w:after="0" w:line="240" w:lineRule="auto"/>
        <w:ind w:firstLine="708"/>
        <w:jc w:val="both"/>
        <w:rPr>
          <w:lang w:val="kk-KZ"/>
        </w:rPr>
      </w:pPr>
    </w:p>
    <w:p w14:paraId="18115BD0" w14:textId="1A20EDB3" w:rsidR="003A14BB" w:rsidRPr="00587756" w:rsidRDefault="003A14BB" w:rsidP="00B73FBD">
      <w:pPr>
        <w:spacing w:after="0" w:line="240" w:lineRule="auto"/>
        <w:jc w:val="center"/>
        <w:rPr>
          <w:lang w:val="kk-KZ"/>
        </w:rPr>
      </w:pPr>
      <w:r>
        <w:rPr>
          <w:noProof/>
          <w:lang w:val="kk-KZ"/>
        </w:rPr>
        <w:drawing>
          <wp:inline distT="0" distB="0" distL="0" distR="0" wp14:anchorId="7C4BBB13" wp14:editId="51232F9E">
            <wp:extent cx="5890260" cy="3268980"/>
            <wp:effectExtent l="0" t="0" r="0" b="7620"/>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0B1AEC2" w14:textId="57092735" w:rsidR="00ED6D55" w:rsidRDefault="00ED6D55" w:rsidP="00087419">
      <w:pPr>
        <w:spacing w:after="0" w:line="240" w:lineRule="auto"/>
      </w:pPr>
    </w:p>
    <w:p w14:paraId="0F13A3B5" w14:textId="38842AD9" w:rsidR="000802CF" w:rsidRPr="008C6515" w:rsidRDefault="00A3170E" w:rsidP="002032D9">
      <w:pPr>
        <w:spacing w:after="0" w:line="240" w:lineRule="auto"/>
        <w:jc w:val="center"/>
        <w:rPr>
          <w:lang w:val="kk-KZ"/>
        </w:rPr>
      </w:pPr>
      <w:r w:rsidRPr="008C6515">
        <w:t xml:space="preserve">Рисунок </w:t>
      </w:r>
      <w:r w:rsidR="00FB5D8B" w:rsidRPr="008C6515">
        <w:t>2</w:t>
      </w:r>
      <w:r w:rsidR="002032D9" w:rsidRPr="008C6515">
        <w:rPr>
          <w:lang w:val="kk-KZ"/>
        </w:rPr>
        <w:t xml:space="preserve"> -</w:t>
      </w:r>
      <w:r w:rsidRPr="008C6515">
        <w:t xml:space="preserve"> Среднесуточная температура воздуха в период вегетаци</w:t>
      </w:r>
      <w:r w:rsidR="00087419" w:rsidRPr="008C6515">
        <w:t>и</w:t>
      </w:r>
      <w:r w:rsidRPr="008C6515">
        <w:t xml:space="preserve"> сои, </w:t>
      </w:r>
      <w:r w:rsidRPr="008C6515">
        <w:rPr>
          <w:vertAlign w:val="superscript"/>
        </w:rPr>
        <w:t>0</w:t>
      </w:r>
      <w:r w:rsidRPr="008C6515">
        <w:t>С</w:t>
      </w:r>
    </w:p>
    <w:p w14:paraId="558460E3" w14:textId="77777777" w:rsidR="000802CF" w:rsidRPr="008C6515" w:rsidRDefault="000802CF" w:rsidP="002032D9">
      <w:pPr>
        <w:spacing w:after="0" w:line="240" w:lineRule="auto"/>
        <w:jc w:val="center"/>
        <w:rPr>
          <w:lang w:val="kk-KZ"/>
        </w:rPr>
      </w:pPr>
    </w:p>
    <w:p w14:paraId="5285D1A2" w14:textId="0F1672DA" w:rsidR="000802CF" w:rsidRPr="008C6515" w:rsidRDefault="000802CF" w:rsidP="000802CF">
      <w:pPr>
        <w:spacing w:after="0" w:line="240" w:lineRule="auto"/>
        <w:ind w:firstLine="708"/>
        <w:jc w:val="both"/>
        <w:rPr>
          <w:rFonts w:cs="Times New Roman"/>
          <w:szCs w:val="28"/>
        </w:rPr>
      </w:pPr>
      <w:r w:rsidRPr="008C6515">
        <w:rPr>
          <w:rFonts w:cs="Times New Roman"/>
          <w:szCs w:val="28"/>
        </w:rPr>
        <w:t>2022 год был более благоприятным по влагообеспеченности в первой половине лета (ГТК = 0,9 – засушливый)</w:t>
      </w:r>
      <w:r w:rsidRPr="008C6515">
        <w:t xml:space="preserve"> в сравнении с аналогичным периодом 2021 года</w:t>
      </w:r>
      <w:r w:rsidRPr="008C6515">
        <w:rPr>
          <w:rFonts w:cs="Times New Roman"/>
          <w:szCs w:val="28"/>
        </w:rPr>
        <w:t xml:space="preserve">. Согласно рисункам 2 и 3, количество осадков в июне и июле было выше, чем в 2021 году. По данным ГТК, май характеризовался недостатком влаги (ГТК = </w:t>
      </w:r>
      <w:r w:rsidRPr="008C6515">
        <w:rPr>
          <w:rStyle w:val="a6"/>
          <w:rFonts w:cs="Times New Roman"/>
          <w:b w:val="0"/>
          <w:bCs w:val="0"/>
          <w:szCs w:val="28"/>
        </w:rPr>
        <w:t>0,3</w:t>
      </w:r>
      <w:r w:rsidRPr="008C6515">
        <w:rPr>
          <w:rFonts w:cs="Times New Roman"/>
          <w:szCs w:val="28"/>
        </w:rPr>
        <w:t xml:space="preserve">), однако в июне и июле условия были близки к оптимальным (ГТК = </w:t>
      </w:r>
      <w:r w:rsidRPr="008C6515">
        <w:rPr>
          <w:rStyle w:val="a6"/>
          <w:rFonts w:cs="Times New Roman"/>
          <w:b w:val="0"/>
          <w:bCs w:val="0"/>
          <w:szCs w:val="28"/>
        </w:rPr>
        <w:t>1,1</w:t>
      </w:r>
      <w:r w:rsidRPr="008C6515">
        <w:rPr>
          <w:rFonts w:cs="Times New Roman"/>
          <w:szCs w:val="28"/>
        </w:rPr>
        <w:t xml:space="preserve"> и </w:t>
      </w:r>
      <w:r w:rsidRPr="008C6515">
        <w:rPr>
          <w:rStyle w:val="a6"/>
          <w:rFonts w:cs="Times New Roman"/>
          <w:b w:val="0"/>
          <w:bCs w:val="0"/>
          <w:szCs w:val="28"/>
        </w:rPr>
        <w:t>1,1</w:t>
      </w:r>
      <w:r w:rsidRPr="008C6515">
        <w:rPr>
          <w:rFonts w:cs="Times New Roman"/>
          <w:szCs w:val="28"/>
        </w:rPr>
        <w:t xml:space="preserve"> соответственно). В августе наблюдалось снижение влагообеспеченности (ГТК = </w:t>
      </w:r>
      <w:r w:rsidRPr="008C6515">
        <w:rPr>
          <w:rStyle w:val="a6"/>
          <w:rFonts w:cs="Times New Roman"/>
          <w:b w:val="0"/>
          <w:bCs w:val="0"/>
          <w:szCs w:val="28"/>
        </w:rPr>
        <w:t>0,9</w:t>
      </w:r>
      <w:r w:rsidRPr="008C6515">
        <w:rPr>
          <w:rFonts w:cs="Times New Roman"/>
          <w:szCs w:val="28"/>
        </w:rPr>
        <w:t>) на фоне осадков, выпавших в объёме, почти в 4 раза меньшем среднемноголетней нормы, что отрицательно повлияло на налив семян.</w:t>
      </w:r>
      <w:r w:rsidR="00C8548F" w:rsidRPr="008C6515">
        <w:rPr>
          <w:rFonts w:cs="Times New Roman"/>
          <w:szCs w:val="28"/>
        </w:rPr>
        <w:t xml:space="preserve"> </w:t>
      </w:r>
      <w:r w:rsidR="00C8548F" w:rsidRPr="008C6515">
        <w:t xml:space="preserve">В сентябре температурный режим характеризовался понижением среднесуточных температур по сравнению с летними месяцами, при этом количество выпавших осадков и значения ГТК соответствовали условиям умеренной влагообеспеченности. </w:t>
      </w:r>
    </w:p>
    <w:p w14:paraId="34A2D17D" w14:textId="654B7F66" w:rsidR="00087419" w:rsidRDefault="00087419" w:rsidP="000802CF">
      <w:pPr>
        <w:spacing w:after="0" w:line="240" w:lineRule="auto"/>
        <w:ind w:firstLine="708"/>
        <w:jc w:val="both"/>
        <w:rPr>
          <w:rFonts w:cs="Times New Roman"/>
          <w:szCs w:val="28"/>
        </w:rPr>
      </w:pPr>
    </w:p>
    <w:p w14:paraId="40B1AEC6" w14:textId="71ECB32B" w:rsidR="00ED6D55" w:rsidRDefault="00387896" w:rsidP="00B73FBD">
      <w:pPr>
        <w:spacing w:after="0" w:line="240" w:lineRule="auto"/>
        <w:jc w:val="center"/>
        <w:rPr>
          <w:rFonts w:cs="Times New Roman"/>
          <w:szCs w:val="28"/>
        </w:rPr>
      </w:pPr>
      <w:r>
        <w:rPr>
          <w:noProof/>
          <w:lang w:val="kk-KZ"/>
        </w:rPr>
        <w:drawing>
          <wp:inline distT="0" distB="0" distL="0" distR="0" wp14:anchorId="23EE8447" wp14:editId="1074B57D">
            <wp:extent cx="5905500" cy="3756660"/>
            <wp:effectExtent l="0" t="0" r="0" b="0"/>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0A2700F" w14:textId="77777777" w:rsidR="00387896" w:rsidRPr="00387896" w:rsidRDefault="00387896" w:rsidP="00387896">
      <w:pPr>
        <w:spacing w:after="0" w:line="240" w:lineRule="auto"/>
        <w:ind w:firstLine="708"/>
        <w:jc w:val="both"/>
        <w:rPr>
          <w:rFonts w:cs="Times New Roman"/>
          <w:szCs w:val="28"/>
        </w:rPr>
      </w:pPr>
    </w:p>
    <w:p w14:paraId="40B1AEC7" w14:textId="5FF8A5A2" w:rsidR="00ED6D55" w:rsidRPr="008C6515" w:rsidRDefault="00A3170E">
      <w:pPr>
        <w:spacing w:after="0" w:line="240" w:lineRule="auto"/>
        <w:ind w:firstLine="708"/>
        <w:jc w:val="both"/>
      </w:pPr>
      <w:r w:rsidRPr="008C6515">
        <w:t xml:space="preserve">Рисунок </w:t>
      </w:r>
      <w:r w:rsidR="00FB5D8B" w:rsidRPr="008C6515">
        <w:t xml:space="preserve">3 - </w:t>
      </w:r>
      <w:r w:rsidRPr="008C6515">
        <w:t>Количество выпавших осадков в период вегетаци</w:t>
      </w:r>
      <w:r w:rsidR="00387896" w:rsidRPr="008C6515">
        <w:t>и</w:t>
      </w:r>
      <w:r w:rsidRPr="008C6515">
        <w:t xml:space="preserve"> сои, мм</w:t>
      </w:r>
    </w:p>
    <w:p w14:paraId="499960EA" w14:textId="77777777" w:rsidR="00FF3EB0" w:rsidRPr="008C6515" w:rsidRDefault="00FF3EB0" w:rsidP="002032D9">
      <w:pPr>
        <w:spacing w:after="0" w:line="240" w:lineRule="auto"/>
        <w:ind w:firstLine="708"/>
        <w:jc w:val="both"/>
        <w:rPr>
          <w:lang w:val="kk-KZ"/>
        </w:rPr>
      </w:pPr>
    </w:p>
    <w:p w14:paraId="0D4B1B45" w14:textId="68633BDF" w:rsidR="00EB5C98" w:rsidRDefault="00BC652F" w:rsidP="00387896">
      <w:pPr>
        <w:spacing w:after="0" w:line="240" w:lineRule="auto"/>
        <w:ind w:firstLine="708"/>
        <w:jc w:val="both"/>
        <w:rPr>
          <w:rFonts w:cs="Times New Roman"/>
          <w:noProof/>
          <w:szCs w:val="28"/>
        </w:rPr>
      </w:pPr>
      <w:r w:rsidRPr="008C6515">
        <w:rPr>
          <w:rFonts w:cs="Times New Roman"/>
          <w:noProof/>
          <w:szCs w:val="28"/>
        </w:rPr>
        <w:t xml:space="preserve">В 2023 году погодные условия были наиболее равномерными и благоприятными. </w:t>
      </w:r>
      <w:r w:rsidR="00191B18" w:rsidRPr="008C6515">
        <w:rPr>
          <w:rFonts w:cs="Times New Roman"/>
          <w:noProof/>
          <w:szCs w:val="28"/>
          <w:lang w:val="kk-KZ"/>
        </w:rPr>
        <w:t>З</w:t>
      </w:r>
      <w:r w:rsidRPr="008C6515">
        <w:rPr>
          <w:rFonts w:cs="Times New Roman"/>
          <w:noProof/>
          <w:szCs w:val="28"/>
        </w:rPr>
        <w:t xml:space="preserve">начения ГТК отражают устойчивую умеренную влагообеспеченность: в мае ГТК составил 0,7, в июне </w:t>
      </w:r>
      <w:r w:rsidRPr="008C6515">
        <w:rPr>
          <w:rFonts w:cs="Times New Roman"/>
          <w:szCs w:val="28"/>
        </w:rPr>
        <w:t xml:space="preserve">– </w:t>
      </w:r>
      <w:r w:rsidRPr="008C6515">
        <w:rPr>
          <w:rFonts w:cs="Times New Roman"/>
          <w:noProof/>
          <w:szCs w:val="28"/>
        </w:rPr>
        <w:t xml:space="preserve">0,8, в июле </w:t>
      </w:r>
      <w:r w:rsidRPr="008C6515">
        <w:rPr>
          <w:rFonts w:cs="Times New Roman"/>
          <w:szCs w:val="28"/>
        </w:rPr>
        <w:t xml:space="preserve">– </w:t>
      </w:r>
      <w:r w:rsidRPr="008C6515">
        <w:rPr>
          <w:rFonts w:cs="Times New Roman"/>
          <w:noProof/>
          <w:szCs w:val="28"/>
        </w:rPr>
        <w:t>0,7, что соответствует оптимальным условиям для роста растений на ранних этапах развития. Наиболее благоприятным оказался август, когда ГТК достиг 1,2, превысив среднемноголетний уровень, что обеспечило достаточное сочетание влаги и тепла в критическую фазу формирования урожая</w:t>
      </w:r>
      <w:r w:rsidR="008C6515">
        <w:rPr>
          <w:rFonts w:cs="Times New Roman"/>
          <w:noProof/>
          <w:szCs w:val="28"/>
          <w:lang w:val="kk-KZ"/>
        </w:rPr>
        <w:t xml:space="preserve"> сои</w:t>
      </w:r>
      <w:r w:rsidRPr="008C6515">
        <w:rPr>
          <w:rFonts w:cs="Times New Roman"/>
          <w:noProof/>
          <w:szCs w:val="28"/>
        </w:rPr>
        <w:t>.</w:t>
      </w:r>
      <w:r w:rsidR="00C8548F" w:rsidRPr="008C6515">
        <w:rPr>
          <w:rFonts w:cs="Times New Roman"/>
          <w:noProof/>
          <w:szCs w:val="28"/>
        </w:rPr>
        <w:t xml:space="preserve"> </w:t>
      </w:r>
      <w:r w:rsidR="00C8548F" w:rsidRPr="008C6515">
        <w:t>В сентябре 2023 года на фоне значительного количества выпавших осадков значения гидротермического коэффициента существенно возросли и превышали среднемноголетний уровень</w:t>
      </w:r>
      <w:r w:rsidR="005F55B3">
        <w:rPr>
          <w:lang w:val="kk-KZ"/>
        </w:rPr>
        <w:t xml:space="preserve"> (рисунок 4)</w:t>
      </w:r>
      <w:r w:rsidR="00C8548F" w:rsidRPr="008C6515">
        <w:t>. Повышенная влагообеспеченность в сочетании с умеренным температурным режимом создала благоприятные условия для завершения вегетации и созревания семян сои.</w:t>
      </w:r>
      <w:r w:rsidRPr="008C6515">
        <w:rPr>
          <w:rFonts w:cs="Times New Roman"/>
          <w:noProof/>
          <w:szCs w:val="28"/>
        </w:rPr>
        <w:t xml:space="preserve"> На фоне равномерного распределения осадков и стабильного температурного режима условия 2023 года можно охарактеризовать как наиболее соответствующие биологическим требованиям культуры. Такой комплекс метеорологических факторов способствовал полноценному прохождению фенологических фаз, снижению стрессовой нагрузки на растения и формированию более стабильного и равномерного урожая по сравнению с предыдущими годами.</w:t>
      </w:r>
    </w:p>
    <w:p w14:paraId="41FCD472" w14:textId="77777777" w:rsidR="00DE4B65" w:rsidRPr="008C6515" w:rsidRDefault="00DE4B65" w:rsidP="00387896">
      <w:pPr>
        <w:spacing w:after="0" w:line="240" w:lineRule="auto"/>
        <w:ind w:firstLine="708"/>
        <w:jc w:val="both"/>
        <w:rPr>
          <w:rFonts w:cs="Times New Roman"/>
          <w:noProof/>
          <w:szCs w:val="28"/>
        </w:rPr>
      </w:pPr>
    </w:p>
    <w:p w14:paraId="645A1335" w14:textId="77777777" w:rsidR="00741F76" w:rsidRDefault="00741F76" w:rsidP="00B73FBD">
      <w:pPr>
        <w:spacing w:after="0" w:line="240" w:lineRule="auto"/>
        <w:jc w:val="center"/>
        <w:rPr>
          <w:rFonts w:cs="Times New Roman"/>
          <w:szCs w:val="28"/>
        </w:rPr>
      </w:pPr>
      <w:r w:rsidRPr="00193353">
        <w:rPr>
          <w:rFonts w:cs="Times New Roman"/>
          <w:noProof/>
          <w:szCs w:val="28"/>
        </w:rPr>
        <w:drawing>
          <wp:inline distT="0" distB="0" distL="0" distR="0" wp14:anchorId="002C8CA3" wp14:editId="75839EDE">
            <wp:extent cx="5920740" cy="3185160"/>
            <wp:effectExtent l="0" t="0" r="3810" b="0"/>
            <wp:docPr id="1559785424" name="Диаграмма 15597854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E9FB696" w14:textId="77777777" w:rsidR="00741F76" w:rsidRPr="00331AE3" w:rsidRDefault="00741F76" w:rsidP="00FF55F3">
      <w:pPr>
        <w:spacing w:after="0" w:line="240" w:lineRule="auto"/>
        <w:jc w:val="center"/>
        <w:rPr>
          <w:rFonts w:cs="Times New Roman"/>
          <w:szCs w:val="28"/>
        </w:rPr>
      </w:pPr>
      <w:r w:rsidRPr="00331AE3">
        <w:rPr>
          <w:rFonts w:cs="Times New Roman"/>
          <w:szCs w:val="28"/>
        </w:rPr>
        <w:t>Рисунок 4 – Помесячные значения гидротермического коэффициента в сравнении со среднемноголетними данными, май–август</w:t>
      </w:r>
    </w:p>
    <w:p w14:paraId="6736ABE8" w14:textId="77777777" w:rsidR="00EB5C98" w:rsidRDefault="00EB5C98">
      <w:pPr>
        <w:spacing w:after="0" w:line="240" w:lineRule="auto"/>
        <w:ind w:firstLine="708"/>
        <w:jc w:val="both"/>
      </w:pPr>
    </w:p>
    <w:p w14:paraId="27A3A53A" w14:textId="68B388ED" w:rsidR="00424AF9" w:rsidRPr="00331AE3" w:rsidRDefault="00424AF9" w:rsidP="00424AF9">
      <w:pPr>
        <w:spacing w:after="0" w:line="240" w:lineRule="auto"/>
        <w:ind w:firstLine="720"/>
        <w:jc w:val="both"/>
        <w:rPr>
          <w:rFonts w:cs="Times New Roman"/>
          <w:szCs w:val="28"/>
        </w:rPr>
      </w:pPr>
      <w:r w:rsidRPr="00331AE3">
        <w:rPr>
          <w:rFonts w:cs="Times New Roman"/>
          <w:szCs w:val="28"/>
        </w:rPr>
        <w:t>Летний период отличался высоким температурным фоном (до +35 °С) и низкой относительной влажностью воздуха, но чередование жарких дней с обложными осадками в фазе формирования бобов и налива семян улучшило влагообеспеченность и обеспечило более стабильное формирование урожая</w:t>
      </w:r>
      <w:r w:rsidR="008C6515">
        <w:rPr>
          <w:rFonts w:cs="Times New Roman"/>
          <w:szCs w:val="28"/>
          <w:lang w:val="kk-KZ"/>
        </w:rPr>
        <w:t xml:space="preserve"> сортов сои</w:t>
      </w:r>
      <w:r w:rsidRPr="00331AE3">
        <w:rPr>
          <w:rFonts w:cs="Times New Roman"/>
          <w:szCs w:val="28"/>
        </w:rPr>
        <w:t>.</w:t>
      </w:r>
    </w:p>
    <w:p w14:paraId="09C90B3F" w14:textId="2ABF214C" w:rsidR="00EB5C98" w:rsidRDefault="00EB5C98">
      <w:pPr>
        <w:spacing w:after="0" w:line="240" w:lineRule="auto"/>
        <w:ind w:firstLine="708"/>
        <w:jc w:val="both"/>
      </w:pPr>
    </w:p>
    <w:p w14:paraId="016D1D4E" w14:textId="5209F1C2" w:rsidR="00B73FBD" w:rsidRDefault="00B73FBD">
      <w:pPr>
        <w:spacing w:after="0" w:line="240" w:lineRule="auto"/>
        <w:ind w:firstLine="708"/>
        <w:jc w:val="both"/>
      </w:pPr>
    </w:p>
    <w:p w14:paraId="628C70B3" w14:textId="40CC646F" w:rsidR="00B73FBD" w:rsidRDefault="00B73FBD">
      <w:pPr>
        <w:spacing w:after="0" w:line="240" w:lineRule="auto"/>
        <w:ind w:firstLine="708"/>
        <w:jc w:val="both"/>
      </w:pPr>
    </w:p>
    <w:p w14:paraId="7C35D541" w14:textId="38432423" w:rsidR="00B73FBD" w:rsidRDefault="00B73FBD">
      <w:pPr>
        <w:spacing w:after="0" w:line="240" w:lineRule="auto"/>
        <w:ind w:firstLine="708"/>
        <w:jc w:val="both"/>
      </w:pPr>
    </w:p>
    <w:p w14:paraId="02CE2092" w14:textId="38C429F3" w:rsidR="00B73FBD" w:rsidRDefault="00B73FBD">
      <w:pPr>
        <w:spacing w:after="0" w:line="240" w:lineRule="auto"/>
        <w:ind w:firstLine="708"/>
        <w:jc w:val="both"/>
      </w:pPr>
    </w:p>
    <w:p w14:paraId="588A2FDC" w14:textId="485B00EF" w:rsidR="00B73FBD" w:rsidRDefault="00B73FBD">
      <w:pPr>
        <w:spacing w:after="0" w:line="240" w:lineRule="auto"/>
        <w:ind w:firstLine="708"/>
        <w:jc w:val="both"/>
      </w:pPr>
    </w:p>
    <w:p w14:paraId="663FADE2" w14:textId="33FEA7DF" w:rsidR="00B73FBD" w:rsidRDefault="00B73FBD">
      <w:pPr>
        <w:spacing w:after="0" w:line="240" w:lineRule="auto"/>
        <w:ind w:firstLine="708"/>
        <w:jc w:val="both"/>
      </w:pPr>
    </w:p>
    <w:p w14:paraId="4B7AD7A6" w14:textId="42AFD9A4" w:rsidR="00B73FBD" w:rsidRDefault="00B73FBD">
      <w:pPr>
        <w:spacing w:after="0" w:line="240" w:lineRule="auto"/>
        <w:ind w:firstLine="708"/>
        <w:jc w:val="both"/>
      </w:pPr>
    </w:p>
    <w:p w14:paraId="6F3D365A" w14:textId="1A5B095E" w:rsidR="00B73FBD" w:rsidRDefault="00B73FBD">
      <w:pPr>
        <w:spacing w:after="0" w:line="240" w:lineRule="auto"/>
        <w:ind w:firstLine="708"/>
        <w:jc w:val="both"/>
      </w:pPr>
    </w:p>
    <w:p w14:paraId="31831991" w14:textId="0D788EEB" w:rsidR="00B73FBD" w:rsidRDefault="00B73FBD">
      <w:pPr>
        <w:spacing w:after="0" w:line="240" w:lineRule="auto"/>
        <w:ind w:firstLine="708"/>
        <w:jc w:val="both"/>
      </w:pPr>
    </w:p>
    <w:p w14:paraId="650F8C89" w14:textId="208F4255" w:rsidR="00B73FBD" w:rsidRDefault="00B73FBD">
      <w:pPr>
        <w:spacing w:after="0" w:line="240" w:lineRule="auto"/>
        <w:ind w:firstLine="708"/>
        <w:jc w:val="both"/>
      </w:pPr>
    </w:p>
    <w:p w14:paraId="32F07333" w14:textId="4D802778" w:rsidR="00B73FBD" w:rsidRDefault="00B73FBD">
      <w:pPr>
        <w:spacing w:after="0" w:line="240" w:lineRule="auto"/>
        <w:ind w:firstLine="708"/>
        <w:jc w:val="both"/>
      </w:pPr>
    </w:p>
    <w:p w14:paraId="48770C6C" w14:textId="1A245F4E" w:rsidR="00B73FBD" w:rsidRDefault="00B73FBD">
      <w:pPr>
        <w:spacing w:after="0" w:line="240" w:lineRule="auto"/>
        <w:ind w:firstLine="708"/>
        <w:jc w:val="both"/>
      </w:pPr>
    </w:p>
    <w:p w14:paraId="00690589" w14:textId="58061636" w:rsidR="00B73FBD" w:rsidRDefault="00B73FBD">
      <w:pPr>
        <w:spacing w:after="0" w:line="240" w:lineRule="auto"/>
        <w:ind w:firstLine="708"/>
        <w:jc w:val="both"/>
      </w:pPr>
    </w:p>
    <w:p w14:paraId="40B1AECB" w14:textId="77777777" w:rsidR="00ED6D55" w:rsidRDefault="00A3170E" w:rsidP="004D0E90">
      <w:pPr>
        <w:spacing w:after="0" w:line="240" w:lineRule="auto"/>
        <w:ind w:firstLine="720"/>
        <w:jc w:val="both"/>
        <w:rPr>
          <w:rFonts w:cs="Times New Roman"/>
          <w:szCs w:val="28"/>
          <w:lang w:val="kk-KZ"/>
        </w:rPr>
      </w:pPr>
      <w:r>
        <w:rPr>
          <w:rFonts w:cs="Times New Roman"/>
          <w:b/>
          <w:bCs/>
          <w:szCs w:val="28"/>
        </w:rPr>
        <w:t xml:space="preserve">3 </w:t>
      </w:r>
      <w:r>
        <w:rPr>
          <w:rFonts w:cs="Times New Roman"/>
          <w:b/>
          <w:bCs/>
          <w:szCs w:val="28"/>
          <w:lang w:val="kk-KZ"/>
        </w:rPr>
        <w:t xml:space="preserve">ПРОГРАММА И </w:t>
      </w:r>
      <w:r>
        <w:rPr>
          <w:rFonts w:cs="Times New Roman"/>
          <w:b/>
          <w:bCs/>
          <w:szCs w:val="28"/>
        </w:rPr>
        <w:t xml:space="preserve">МЕТОДИКА ПРОВЕДЕНИЯ </w:t>
      </w:r>
      <w:r>
        <w:rPr>
          <w:rFonts w:cs="Times New Roman"/>
          <w:b/>
          <w:bCs/>
          <w:szCs w:val="28"/>
          <w:lang w:val="kk-KZ"/>
        </w:rPr>
        <w:t>ИССЛЕДОВАНИЙ</w:t>
      </w:r>
    </w:p>
    <w:p w14:paraId="40B1AECC" w14:textId="77777777" w:rsidR="00ED6D55" w:rsidRDefault="00A3170E" w:rsidP="004D0E90">
      <w:pPr>
        <w:spacing w:after="0" w:line="240" w:lineRule="auto"/>
        <w:jc w:val="both"/>
        <w:rPr>
          <w:rFonts w:cs="Times New Roman"/>
          <w:b/>
          <w:bCs/>
          <w:szCs w:val="28"/>
        </w:rPr>
      </w:pPr>
      <w:r>
        <w:rPr>
          <w:rFonts w:cs="Times New Roman"/>
          <w:b/>
          <w:bCs/>
          <w:szCs w:val="28"/>
        </w:rPr>
        <w:tab/>
      </w:r>
    </w:p>
    <w:p w14:paraId="40B1AECD" w14:textId="2507B75E" w:rsidR="00ED6D55" w:rsidRDefault="00A3170E" w:rsidP="004D0E90">
      <w:pPr>
        <w:spacing w:after="0" w:line="240" w:lineRule="auto"/>
        <w:ind w:firstLine="720"/>
        <w:jc w:val="both"/>
        <w:rPr>
          <w:rFonts w:cs="Times New Roman"/>
          <w:b/>
          <w:bCs/>
          <w:szCs w:val="28"/>
          <w:lang w:val="kk-KZ"/>
        </w:rPr>
      </w:pPr>
      <w:r>
        <w:rPr>
          <w:rFonts w:cs="Times New Roman"/>
          <w:b/>
          <w:bCs/>
          <w:szCs w:val="28"/>
          <w:lang w:val="kk-KZ"/>
        </w:rPr>
        <w:t xml:space="preserve">3.1 </w:t>
      </w:r>
      <w:r w:rsidR="007272D1">
        <w:rPr>
          <w:rFonts w:cs="Times New Roman"/>
          <w:b/>
          <w:bCs/>
          <w:szCs w:val="28"/>
          <w:lang w:val="kk-KZ"/>
        </w:rPr>
        <w:t>Объекты</w:t>
      </w:r>
      <w:r>
        <w:rPr>
          <w:rFonts w:cs="Times New Roman"/>
          <w:b/>
          <w:bCs/>
          <w:szCs w:val="28"/>
          <w:lang w:val="kk-KZ"/>
        </w:rPr>
        <w:t xml:space="preserve"> исследований</w:t>
      </w:r>
    </w:p>
    <w:p w14:paraId="7B0D1EAF" w14:textId="77777777" w:rsidR="004D0E90" w:rsidRDefault="004D0E90" w:rsidP="004D0E90">
      <w:pPr>
        <w:pStyle w:val="af3"/>
        <w:spacing w:after="0" w:line="240" w:lineRule="auto"/>
        <w:ind w:firstLine="720"/>
        <w:jc w:val="both"/>
        <w:rPr>
          <w:sz w:val="28"/>
          <w:szCs w:val="28"/>
          <w:lang w:val="kk-KZ"/>
        </w:rPr>
      </w:pPr>
    </w:p>
    <w:p w14:paraId="025D0035" w14:textId="1A5835D6" w:rsidR="00706DF5" w:rsidRPr="002C76ED" w:rsidRDefault="00706DF5" w:rsidP="004D0E90">
      <w:pPr>
        <w:pStyle w:val="af3"/>
        <w:spacing w:after="0" w:line="240" w:lineRule="auto"/>
        <w:ind w:firstLine="720"/>
        <w:jc w:val="both"/>
        <w:rPr>
          <w:sz w:val="28"/>
          <w:szCs w:val="28"/>
          <w:lang w:val="kk-KZ"/>
        </w:rPr>
      </w:pPr>
      <w:r w:rsidRPr="00727E42">
        <w:rPr>
          <w:sz w:val="28"/>
          <w:szCs w:val="28"/>
        </w:rPr>
        <w:t>В качестве объектов исследования использовали три сорта сои, различающиеся по скороспелости, величине семян и уровню продуктивности, что позволяло оценить реакцию различных генотипов на сроки посева и предпосевную обработку.</w:t>
      </w:r>
      <w:r>
        <w:rPr>
          <w:sz w:val="28"/>
          <w:szCs w:val="28"/>
        </w:rPr>
        <w:t xml:space="preserve"> </w:t>
      </w:r>
      <w:r w:rsidRPr="00727E42">
        <w:rPr>
          <w:sz w:val="28"/>
          <w:szCs w:val="28"/>
        </w:rPr>
        <w:t xml:space="preserve">Сорт </w:t>
      </w:r>
      <w:r w:rsidRPr="004C454E">
        <w:rPr>
          <w:rStyle w:val="a6"/>
          <w:b w:val="0"/>
          <w:bCs w:val="0"/>
          <w:sz w:val="28"/>
          <w:szCs w:val="28"/>
        </w:rPr>
        <w:t>Ивушка</w:t>
      </w:r>
      <w:r w:rsidRPr="004C454E">
        <w:rPr>
          <w:b/>
          <w:bCs/>
          <w:sz w:val="28"/>
          <w:szCs w:val="28"/>
        </w:rPr>
        <w:t xml:space="preserve"> </w:t>
      </w:r>
      <w:r w:rsidRPr="004C454E">
        <w:rPr>
          <w:sz w:val="28"/>
          <w:szCs w:val="28"/>
        </w:rPr>
        <w:t xml:space="preserve">относится к </w:t>
      </w:r>
      <w:r w:rsidR="00B1233F">
        <w:rPr>
          <w:sz w:val="28"/>
          <w:szCs w:val="28"/>
          <w:lang w:val="kk-KZ"/>
        </w:rPr>
        <w:t>ранне</w:t>
      </w:r>
      <w:r w:rsidRPr="004C454E">
        <w:rPr>
          <w:sz w:val="28"/>
          <w:szCs w:val="28"/>
        </w:rPr>
        <w:t>спелым, с вегетационным периодом 95</w:t>
      </w:r>
      <w:r w:rsidR="00B1233F">
        <w:rPr>
          <w:sz w:val="28"/>
          <w:szCs w:val="28"/>
          <w:lang w:val="kk-KZ"/>
        </w:rPr>
        <w:t>-</w:t>
      </w:r>
      <w:r w:rsidRPr="004C454E">
        <w:rPr>
          <w:sz w:val="28"/>
          <w:szCs w:val="28"/>
        </w:rPr>
        <w:t>100 дней. Масса 1000 семян составляет 180</w:t>
      </w:r>
      <w:r w:rsidR="00B1233F">
        <w:rPr>
          <w:sz w:val="28"/>
          <w:szCs w:val="28"/>
          <w:lang w:val="kk-KZ"/>
        </w:rPr>
        <w:t>-</w:t>
      </w:r>
      <w:r w:rsidRPr="004C454E">
        <w:rPr>
          <w:sz w:val="28"/>
          <w:szCs w:val="28"/>
        </w:rPr>
        <w:t xml:space="preserve">200 г, урожайность –20–25 ц/га. Содержание белка достигает 42%, масла </w:t>
      </w:r>
      <w:r w:rsidR="00B1233F">
        <w:rPr>
          <w:sz w:val="28"/>
          <w:szCs w:val="28"/>
          <w:lang w:val="kk-KZ"/>
        </w:rPr>
        <w:t>-</w:t>
      </w:r>
      <w:r w:rsidRPr="004C454E">
        <w:rPr>
          <w:sz w:val="28"/>
          <w:szCs w:val="28"/>
        </w:rPr>
        <w:t xml:space="preserve"> около 21%. Растения устойчивы к полеганию и растрескиванию бобов. Сорт допущен к использованию в Костанайской, Акмолинской и Павлодарской областях с 2017 года. Сорт Б</w:t>
      </w:r>
      <w:r w:rsidRPr="004C454E">
        <w:rPr>
          <w:sz w:val="28"/>
          <w:szCs w:val="28"/>
          <w:lang w:val="en-US"/>
        </w:rPr>
        <w:t>i</w:t>
      </w:r>
      <w:r w:rsidRPr="004C454E">
        <w:rPr>
          <w:sz w:val="28"/>
          <w:szCs w:val="28"/>
          <w:lang w:val="kk-KZ"/>
        </w:rPr>
        <w:t>р</w:t>
      </w:r>
      <w:r w:rsidRPr="004C454E">
        <w:rPr>
          <w:sz w:val="28"/>
          <w:szCs w:val="28"/>
        </w:rPr>
        <w:t>л</w:t>
      </w:r>
      <w:r w:rsidRPr="004C454E">
        <w:rPr>
          <w:sz w:val="28"/>
          <w:szCs w:val="28"/>
          <w:lang w:val="en-US"/>
        </w:rPr>
        <w:t>i</w:t>
      </w:r>
      <w:r w:rsidRPr="004C454E">
        <w:rPr>
          <w:sz w:val="28"/>
          <w:szCs w:val="28"/>
          <w:lang w:val="kk-KZ"/>
        </w:rPr>
        <w:t>к</w:t>
      </w:r>
      <w:r w:rsidRPr="004C454E">
        <w:rPr>
          <w:rStyle w:val="a6"/>
          <w:sz w:val="28"/>
          <w:szCs w:val="28"/>
        </w:rPr>
        <w:t xml:space="preserve"> </w:t>
      </w:r>
      <w:r w:rsidRPr="004C454E">
        <w:rPr>
          <w:rStyle w:val="a6"/>
          <w:b w:val="0"/>
          <w:bCs w:val="0"/>
          <w:sz w:val="28"/>
          <w:szCs w:val="28"/>
        </w:rPr>
        <w:t>КВ</w:t>
      </w:r>
      <w:r w:rsidRPr="004C454E">
        <w:rPr>
          <w:sz w:val="28"/>
          <w:szCs w:val="28"/>
        </w:rPr>
        <w:t xml:space="preserve"> </w:t>
      </w:r>
      <w:r w:rsidR="00B1233F">
        <w:rPr>
          <w:sz w:val="28"/>
          <w:szCs w:val="28"/>
          <w:lang w:val="kk-KZ"/>
        </w:rPr>
        <w:t xml:space="preserve">- среднеранний сорт, </w:t>
      </w:r>
      <w:r w:rsidRPr="004C454E">
        <w:rPr>
          <w:sz w:val="28"/>
          <w:szCs w:val="28"/>
        </w:rPr>
        <w:t xml:space="preserve">имеет вегетационный период 105–110 суток, массу 1000 семян около 170 г и потенциальную урожайность до 3,5 т/га. Содержание белка составляет 40–42%, масла – около 19%. Растения устойчивы к полеганию и растрескиванию. </w:t>
      </w:r>
      <w:r w:rsidRPr="004C454E">
        <w:rPr>
          <w:rStyle w:val="a6"/>
          <w:b w:val="0"/>
          <w:bCs w:val="0"/>
          <w:sz w:val="28"/>
          <w:szCs w:val="28"/>
        </w:rPr>
        <w:t>Эльдорадо – российский сорт</w:t>
      </w:r>
      <w:r w:rsidRPr="004C454E">
        <w:rPr>
          <w:sz w:val="28"/>
          <w:szCs w:val="28"/>
        </w:rPr>
        <w:t>, рекомендованный</w:t>
      </w:r>
      <w:r w:rsidRPr="00727E42">
        <w:rPr>
          <w:sz w:val="28"/>
          <w:szCs w:val="28"/>
        </w:rPr>
        <w:t xml:space="preserve"> для возделывания в Омской области, относится к</w:t>
      </w:r>
      <w:r w:rsidR="008D7618">
        <w:rPr>
          <w:sz w:val="28"/>
          <w:szCs w:val="28"/>
          <w:lang w:val="kk-KZ"/>
        </w:rPr>
        <w:t xml:space="preserve"> очень ранним и</w:t>
      </w:r>
      <w:r w:rsidRPr="00727E42">
        <w:rPr>
          <w:sz w:val="28"/>
          <w:szCs w:val="28"/>
        </w:rPr>
        <w:t xml:space="preserve"> ранн</w:t>
      </w:r>
      <w:r w:rsidR="008D7618">
        <w:rPr>
          <w:sz w:val="28"/>
          <w:szCs w:val="28"/>
          <w:lang w:val="kk-KZ"/>
        </w:rPr>
        <w:t>еспелым</w:t>
      </w:r>
      <w:r w:rsidRPr="00727E42">
        <w:rPr>
          <w:sz w:val="28"/>
          <w:szCs w:val="28"/>
        </w:rPr>
        <w:t xml:space="preserve"> по срокам созревания. Масса 1000 семян варьирует от 90,8 до 137,1 г, средняя урожайность </w:t>
      </w:r>
      <w:r>
        <w:rPr>
          <w:sz w:val="28"/>
          <w:szCs w:val="28"/>
        </w:rPr>
        <w:t>–</w:t>
      </w:r>
      <w:r w:rsidRPr="00727E42">
        <w:rPr>
          <w:sz w:val="28"/>
          <w:szCs w:val="28"/>
        </w:rPr>
        <w:t xml:space="preserve"> 10,2–10,5 ц/га. Содержание белка достигает 36,7%, масла </w:t>
      </w:r>
      <w:r>
        <w:rPr>
          <w:sz w:val="28"/>
          <w:szCs w:val="28"/>
        </w:rPr>
        <w:t xml:space="preserve">– </w:t>
      </w:r>
      <w:r w:rsidRPr="00727E42">
        <w:rPr>
          <w:sz w:val="28"/>
          <w:szCs w:val="28"/>
        </w:rPr>
        <w:t>до 21,9%.</w:t>
      </w:r>
      <w:r w:rsidR="002C76ED">
        <w:rPr>
          <w:sz w:val="28"/>
          <w:szCs w:val="28"/>
          <w:lang w:val="kk-KZ"/>
        </w:rPr>
        <w:t xml:space="preserve"> </w:t>
      </w:r>
      <w:r w:rsidR="00E01F8D">
        <w:rPr>
          <w:sz w:val="28"/>
          <w:szCs w:val="28"/>
          <w:lang w:val="kk-KZ"/>
        </w:rPr>
        <w:t xml:space="preserve">Семена сортов сои представлены в рисунке </w:t>
      </w:r>
      <w:r w:rsidR="005F55B3">
        <w:rPr>
          <w:sz w:val="28"/>
          <w:szCs w:val="28"/>
          <w:lang w:val="kk-KZ"/>
        </w:rPr>
        <w:t>5</w:t>
      </w:r>
      <w:r w:rsidR="00E01F8D">
        <w:rPr>
          <w:sz w:val="28"/>
          <w:szCs w:val="28"/>
          <w:lang w:val="kk-KZ"/>
        </w:rPr>
        <w:t>.</w:t>
      </w:r>
    </w:p>
    <w:p w14:paraId="77CBF8A0" w14:textId="77777777" w:rsidR="004D0E90" w:rsidRPr="004D0E90" w:rsidRDefault="004D0E90" w:rsidP="004D0E90">
      <w:pPr>
        <w:pStyle w:val="af3"/>
        <w:spacing w:after="0" w:line="240" w:lineRule="auto"/>
        <w:ind w:firstLine="720"/>
        <w:jc w:val="both"/>
        <w:rPr>
          <w:sz w:val="28"/>
          <w:szCs w:val="28"/>
          <w:lang w:val="kk-KZ"/>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6"/>
        <w:gridCol w:w="3079"/>
        <w:gridCol w:w="3079"/>
      </w:tblGrid>
      <w:tr w:rsidR="00290005" w14:paraId="26650CF2" w14:textId="77777777" w:rsidTr="00C23F51">
        <w:tc>
          <w:tcPr>
            <w:tcW w:w="3115" w:type="dxa"/>
          </w:tcPr>
          <w:p w14:paraId="04BDBA5B" w14:textId="661D2CC6" w:rsidR="00706DF5" w:rsidRPr="00575B88" w:rsidRDefault="0041201D" w:rsidP="00290005">
            <w:pPr>
              <w:pStyle w:val="af3"/>
              <w:spacing w:after="0"/>
              <w:jc w:val="center"/>
              <w:rPr>
                <w:i/>
                <w:iCs/>
                <w:sz w:val="28"/>
                <w:szCs w:val="28"/>
                <w:lang w:val="kk-KZ"/>
              </w:rPr>
            </w:pPr>
            <w:r>
              <w:rPr>
                <w:noProof/>
              </w:rPr>
              <w:drawing>
                <wp:inline distT="0" distB="0" distL="0" distR="0" wp14:anchorId="72B0DCFC" wp14:editId="393A9942">
                  <wp:extent cx="1935126" cy="2051685"/>
                  <wp:effectExtent l="0" t="0" r="8255" b="5715"/>
                  <wp:docPr id="1670134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sharpenSoften amount="25000"/>
                                    </a14:imgEffect>
                                  </a14:imgLayer>
                                </a14:imgProps>
                              </a:ext>
                              <a:ext uri="{28A0092B-C50C-407E-A947-70E740481C1C}">
                                <a14:useLocalDpi xmlns:a14="http://schemas.microsoft.com/office/drawing/2010/main" val="0"/>
                              </a:ext>
                            </a:extLst>
                          </a:blip>
                          <a:srcRect t="14430" b="16891"/>
                          <a:stretch>
                            <a:fillRect/>
                          </a:stretch>
                        </pic:blipFill>
                        <pic:spPr bwMode="auto">
                          <a:xfrm>
                            <a:off x="0" y="0"/>
                            <a:ext cx="1991639" cy="2111602"/>
                          </a:xfrm>
                          <a:prstGeom prst="rect">
                            <a:avLst/>
                          </a:prstGeom>
                          <a:noFill/>
                          <a:ln>
                            <a:noFill/>
                          </a:ln>
                          <a:extLst>
                            <a:ext uri="{53640926-AAD7-44D8-BBD7-CCE9431645EC}">
                              <a14:shadowObscured xmlns:a14="http://schemas.microsoft.com/office/drawing/2010/main"/>
                            </a:ext>
                          </a:extLst>
                        </pic:spPr>
                      </pic:pic>
                    </a:graphicData>
                  </a:graphic>
                </wp:inline>
              </w:drawing>
            </w:r>
            <w:r w:rsidR="00706DF5" w:rsidRPr="00727E42">
              <w:rPr>
                <w:i/>
                <w:iCs/>
                <w:sz w:val="28"/>
                <w:szCs w:val="28"/>
              </w:rPr>
              <w:t>а</w:t>
            </w:r>
            <w:r w:rsidR="00575B88">
              <w:rPr>
                <w:i/>
                <w:iCs/>
                <w:sz w:val="28"/>
                <w:szCs w:val="28"/>
                <w:lang w:val="kk-KZ"/>
              </w:rPr>
              <w:t>)</w:t>
            </w:r>
          </w:p>
        </w:tc>
        <w:tc>
          <w:tcPr>
            <w:tcW w:w="3115" w:type="dxa"/>
          </w:tcPr>
          <w:p w14:paraId="7DA2E229" w14:textId="384DC23C" w:rsidR="00706DF5" w:rsidRPr="00727E42" w:rsidRDefault="00EF0073" w:rsidP="00C23F51">
            <w:pPr>
              <w:pStyle w:val="af3"/>
              <w:spacing w:after="0"/>
              <w:jc w:val="center"/>
              <w:rPr>
                <w:i/>
                <w:iCs/>
                <w:sz w:val="28"/>
                <w:szCs w:val="28"/>
              </w:rPr>
            </w:pPr>
            <w:r>
              <w:rPr>
                <w:noProof/>
              </w:rPr>
              <w:drawing>
                <wp:inline distT="0" distB="0" distL="0" distR="0" wp14:anchorId="4BF7E5FA" wp14:editId="001DD8D6">
                  <wp:extent cx="1860153" cy="2050415"/>
                  <wp:effectExtent l="0" t="0" r="6985" b="6985"/>
                  <wp:docPr id="46247302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BEBA8EAE-BF5A-486C-A8C5-ECC9F3942E4B}">
                                <a14:imgProps xmlns:a14="http://schemas.microsoft.com/office/drawing/2010/main">
                                  <a14:imgLayer r:embed="rId16">
                                    <a14:imgEffect>
                                      <a14:sharpenSoften amount="25000"/>
                                    </a14:imgEffect>
                                  </a14:imgLayer>
                                </a14:imgProps>
                              </a:ext>
                              <a:ext uri="{28A0092B-C50C-407E-A947-70E740481C1C}">
                                <a14:useLocalDpi xmlns:a14="http://schemas.microsoft.com/office/drawing/2010/main" val="0"/>
                              </a:ext>
                            </a:extLst>
                          </a:blip>
                          <a:srcRect t="13200" b="12657"/>
                          <a:stretch>
                            <a:fillRect/>
                          </a:stretch>
                        </pic:blipFill>
                        <pic:spPr bwMode="auto">
                          <a:xfrm>
                            <a:off x="0" y="0"/>
                            <a:ext cx="1976096" cy="2178217"/>
                          </a:xfrm>
                          <a:prstGeom prst="rect">
                            <a:avLst/>
                          </a:prstGeom>
                          <a:noFill/>
                          <a:ln>
                            <a:noFill/>
                          </a:ln>
                          <a:extLst>
                            <a:ext uri="{53640926-AAD7-44D8-BBD7-CCE9431645EC}">
                              <a14:shadowObscured xmlns:a14="http://schemas.microsoft.com/office/drawing/2010/main"/>
                            </a:ext>
                          </a:extLst>
                        </pic:spPr>
                      </pic:pic>
                    </a:graphicData>
                  </a:graphic>
                </wp:inline>
              </w:drawing>
            </w:r>
          </w:p>
          <w:p w14:paraId="6CCB4C6F" w14:textId="084BA0A5" w:rsidR="00706DF5" w:rsidRPr="00575B88" w:rsidRDefault="00706DF5" w:rsidP="00C23F51">
            <w:pPr>
              <w:pStyle w:val="af3"/>
              <w:spacing w:after="0"/>
              <w:jc w:val="center"/>
              <w:rPr>
                <w:i/>
                <w:iCs/>
                <w:sz w:val="28"/>
                <w:szCs w:val="28"/>
                <w:lang w:val="kk-KZ"/>
              </w:rPr>
            </w:pPr>
            <w:r w:rsidRPr="00727E42">
              <w:rPr>
                <w:i/>
                <w:iCs/>
                <w:sz w:val="28"/>
                <w:szCs w:val="28"/>
              </w:rPr>
              <w:t>б</w:t>
            </w:r>
            <w:r w:rsidR="00575B88">
              <w:rPr>
                <w:i/>
                <w:iCs/>
                <w:sz w:val="28"/>
                <w:szCs w:val="28"/>
                <w:lang w:val="kk-KZ"/>
              </w:rPr>
              <w:t>)</w:t>
            </w:r>
          </w:p>
        </w:tc>
        <w:tc>
          <w:tcPr>
            <w:tcW w:w="3115" w:type="dxa"/>
          </w:tcPr>
          <w:p w14:paraId="4E401CCF" w14:textId="286AE4C9" w:rsidR="00706DF5" w:rsidRPr="00727E42" w:rsidRDefault="00A16EE8" w:rsidP="00C23F51">
            <w:pPr>
              <w:pStyle w:val="af3"/>
              <w:spacing w:after="0"/>
              <w:jc w:val="center"/>
              <w:rPr>
                <w:i/>
                <w:iCs/>
                <w:sz w:val="28"/>
                <w:szCs w:val="28"/>
              </w:rPr>
            </w:pPr>
            <w:r>
              <w:rPr>
                <w:noProof/>
              </w:rPr>
              <w:drawing>
                <wp:inline distT="0" distB="0" distL="0" distR="0" wp14:anchorId="148F73C6" wp14:editId="213EC525">
                  <wp:extent cx="1859915" cy="2050415"/>
                  <wp:effectExtent l="0" t="0" r="6985" b="6985"/>
                  <wp:docPr id="115779967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sharpenSoften amount="25000"/>
                                    </a14:imgEffect>
                                    <a14:imgEffect>
                                      <a14:colorTemperature colorTemp="7200"/>
                                    </a14:imgEffect>
                                  </a14:imgLayer>
                                </a14:imgProps>
                              </a:ext>
                              <a:ext uri="{28A0092B-C50C-407E-A947-70E740481C1C}">
                                <a14:useLocalDpi xmlns:a14="http://schemas.microsoft.com/office/drawing/2010/main" val="0"/>
                              </a:ext>
                            </a:extLst>
                          </a:blip>
                          <a:srcRect t="9646" b="21794"/>
                          <a:stretch>
                            <a:fillRect/>
                          </a:stretch>
                        </pic:blipFill>
                        <pic:spPr bwMode="auto">
                          <a:xfrm>
                            <a:off x="0" y="0"/>
                            <a:ext cx="1912842" cy="2108763"/>
                          </a:xfrm>
                          <a:prstGeom prst="rect">
                            <a:avLst/>
                          </a:prstGeom>
                          <a:noFill/>
                          <a:ln>
                            <a:noFill/>
                          </a:ln>
                          <a:extLst>
                            <a:ext uri="{53640926-AAD7-44D8-BBD7-CCE9431645EC}">
                              <a14:shadowObscured xmlns:a14="http://schemas.microsoft.com/office/drawing/2010/main"/>
                            </a:ext>
                          </a:extLst>
                        </pic:spPr>
                      </pic:pic>
                    </a:graphicData>
                  </a:graphic>
                </wp:inline>
              </w:drawing>
            </w:r>
          </w:p>
          <w:p w14:paraId="0C9E0CFD" w14:textId="3D6E82F6" w:rsidR="00706DF5" w:rsidRPr="00575B88" w:rsidRDefault="00706DF5" w:rsidP="00C23F51">
            <w:pPr>
              <w:pStyle w:val="af3"/>
              <w:spacing w:after="0"/>
              <w:jc w:val="center"/>
              <w:rPr>
                <w:i/>
                <w:iCs/>
                <w:sz w:val="28"/>
                <w:szCs w:val="28"/>
                <w:lang w:val="kk-KZ"/>
              </w:rPr>
            </w:pPr>
            <w:r w:rsidRPr="00727E42">
              <w:rPr>
                <w:i/>
                <w:iCs/>
                <w:sz w:val="28"/>
                <w:szCs w:val="28"/>
              </w:rPr>
              <w:t>в</w:t>
            </w:r>
            <w:r w:rsidR="00575B88">
              <w:rPr>
                <w:i/>
                <w:iCs/>
                <w:sz w:val="28"/>
                <w:szCs w:val="28"/>
                <w:lang w:val="kk-KZ"/>
              </w:rPr>
              <w:t>)</w:t>
            </w:r>
          </w:p>
        </w:tc>
      </w:tr>
    </w:tbl>
    <w:p w14:paraId="0DAE5AE3" w14:textId="407F3EDD" w:rsidR="00706DF5" w:rsidRPr="00727E42" w:rsidRDefault="00706DF5" w:rsidP="004C454E">
      <w:pPr>
        <w:pStyle w:val="af3"/>
        <w:jc w:val="center"/>
        <w:rPr>
          <w:sz w:val="28"/>
          <w:szCs w:val="28"/>
        </w:rPr>
      </w:pPr>
      <w:r>
        <w:rPr>
          <w:sz w:val="28"/>
          <w:szCs w:val="28"/>
        </w:rPr>
        <w:t xml:space="preserve">Рисунок </w:t>
      </w:r>
      <w:r w:rsidR="005F55B3">
        <w:rPr>
          <w:sz w:val="28"/>
          <w:szCs w:val="28"/>
          <w:lang w:val="kk-KZ"/>
        </w:rPr>
        <w:t>5</w:t>
      </w:r>
      <w:r>
        <w:rPr>
          <w:sz w:val="28"/>
          <w:szCs w:val="28"/>
        </w:rPr>
        <w:t xml:space="preserve"> – Сорта</w:t>
      </w:r>
      <w:r w:rsidR="00495C32">
        <w:rPr>
          <w:sz w:val="28"/>
          <w:szCs w:val="28"/>
          <w:lang w:val="kk-KZ"/>
        </w:rPr>
        <w:t xml:space="preserve"> сои</w:t>
      </w:r>
      <w:r w:rsidR="00BE068F">
        <w:rPr>
          <w:sz w:val="28"/>
          <w:szCs w:val="28"/>
          <w:lang w:val="kk-KZ"/>
        </w:rPr>
        <w:t>:</w:t>
      </w:r>
      <w:r>
        <w:rPr>
          <w:sz w:val="28"/>
          <w:szCs w:val="28"/>
        </w:rPr>
        <w:t xml:space="preserve"> а – Ивушка; б – Б</w:t>
      </w:r>
      <w:r>
        <w:rPr>
          <w:sz w:val="28"/>
          <w:szCs w:val="28"/>
          <w:lang w:val="en-US"/>
        </w:rPr>
        <w:t>i</w:t>
      </w:r>
      <w:r>
        <w:rPr>
          <w:sz w:val="28"/>
          <w:szCs w:val="28"/>
          <w:lang w:val="kk-KZ"/>
        </w:rPr>
        <w:t>р</w:t>
      </w:r>
      <w:r>
        <w:rPr>
          <w:sz w:val="28"/>
          <w:szCs w:val="28"/>
        </w:rPr>
        <w:t>л</w:t>
      </w:r>
      <w:r>
        <w:rPr>
          <w:sz w:val="28"/>
          <w:szCs w:val="28"/>
          <w:lang w:val="en-US"/>
        </w:rPr>
        <w:t>i</w:t>
      </w:r>
      <w:r>
        <w:rPr>
          <w:sz w:val="28"/>
          <w:szCs w:val="28"/>
          <w:lang w:val="kk-KZ"/>
        </w:rPr>
        <w:t>к; в – Эльдорадо.</w:t>
      </w:r>
    </w:p>
    <w:p w14:paraId="74E16811" w14:textId="77777777" w:rsidR="00706DF5" w:rsidRDefault="00706DF5" w:rsidP="00420C77">
      <w:pPr>
        <w:pStyle w:val="af3"/>
        <w:spacing w:after="0" w:line="240" w:lineRule="auto"/>
        <w:jc w:val="both"/>
        <w:rPr>
          <w:sz w:val="28"/>
          <w:szCs w:val="28"/>
          <w:lang w:val="kk-KZ"/>
        </w:rPr>
      </w:pPr>
      <w:r>
        <w:rPr>
          <w:sz w:val="28"/>
          <w:szCs w:val="28"/>
        </w:rPr>
        <w:tab/>
      </w:r>
      <w:r w:rsidRPr="00727E42">
        <w:rPr>
          <w:sz w:val="28"/>
          <w:szCs w:val="28"/>
        </w:rPr>
        <w:t xml:space="preserve">Перед посевом семена всех сортов обрабатывали комплексом препаратов, включающим фунгицидный протравитель </w:t>
      </w:r>
      <w:r w:rsidRPr="00E80263">
        <w:rPr>
          <w:rStyle w:val="a6"/>
          <w:b w:val="0"/>
          <w:bCs w:val="0"/>
          <w:sz w:val="28"/>
          <w:szCs w:val="28"/>
        </w:rPr>
        <w:t>ТМТД д.в - тирам</w:t>
      </w:r>
      <w:r w:rsidRPr="00E80263">
        <w:rPr>
          <w:b/>
          <w:bCs/>
          <w:sz w:val="28"/>
          <w:szCs w:val="28"/>
        </w:rPr>
        <w:t>,</w:t>
      </w:r>
      <w:r w:rsidRPr="00727E42">
        <w:rPr>
          <w:sz w:val="28"/>
          <w:szCs w:val="28"/>
        </w:rPr>
        <w:t xml:space="preserve"> инокулянт </w:t>
      </w:r>
      <w:r w:rsidRPr="00E80263">
        <w:rPr>
          <w:rStyle w:val="a6"/>
          <w:b w:val="0"/>
          <w:bCs w:val="0"/>
          <w:sz w:val="28"/>
          <w:szCs w:val="28"/>
        </w:rPr>
        <w:t>Хайстик Соя</w:t>
      </w:r>
      <w:r w:rsidRPr="00727E42">
        <w:rPr>
          <w:sz w:val="28"/>
          <w:szCs w:val="28"/>
        </w:rPr>
        <w:t xml:space="preserve"> (2 млрд клеток </w:t>
      </w:r>
      <w:r w:rsidRPr="00727E42">
        <w:rPr>
          <w:rStyle w:val="a4"/>
          <w:sz w:val="28"/>
          <w:szCs w:val="28"/>
        </w:rPr>
        <w:t>Bradyrhizobium japonicum</w:t>
      </w:r>
      <w:r w:rsidRPr="00727E42">
        <w:rPr>
          <w:sz w:val="28"/>
          <w:szCs w:val="28"/>
        </w:rPr>
        <w:t xml:space="preserve"> в 1 г) и регулятор роста </w:t>
      </w:r>
      <w:r w:rsidRPr="00E80263">
        <w:rPr>
          <w:rStyle w:val="a6"/>
          <w:b w:val="0"/>
          <w:bCs w:val="0"/>
          <w:sz w:val="28"/>
          <w:szCs w:val="28"/>
        </w:rPr>
        <w:t>Новосил</w:t>
      </w:r>
      <w:r w:rsidRPr="00E80263">
        <w:rPr>
          <w:b/>
          <w:bCs/>
          <w:sz w:val="28"/>
          <w:szCs w:val="28"/>
        </w:rPr>
        <w:t xml:space="preserve"> </w:t>
      </w:r>
      <w:r>
        <w:rPr>
          <w:sz w:val="28"/>
          <w:szCs w:val="28"/>
        </w:rPr>
        <w:t xml:space="preserve">– </w:t>
      </w:r>
      <w:r w:rsidRPr="00727E42">
        <w:rPr>
          <w:sz w:val="28"/>
          <w:szCs w:val="28"/>
        </w:rPr>
        <w:t>10%-ную водную эмульсию тритерпеновых кислот сибирской пихты. Совместное применение препаратов обеспечивало защиту от почвенной инфекции, формирование азотфиксирующей симбиозы и стимуляцию раннего роста растений.</w:t>
      </w:r>
      <w:r>
        <w:rPr>
          <w:sz w:val="28"/>
          <w:szCs w:val="28"/>
        </w:rPr>
        <w:t xml:space="preserve"> </w:t>
      </w:r>
    </w:p>
    <w:p w14:paraId="01D4AA06" w14:textId="77777777" w:rsidR="008D3895" w:rsidRPr="008D3895" w:rsidRDefault="008D3895" w:rsidP="00420C77">
      <w:pPr>
        <w:pStyle w:val="af3"/>
        <w:spacing w:after="0" w:line="240" w:lineRule="auto"/>
        <w:jc w:val="both"/>
        <w:rPr>
          <w:sz w:val="28"/>
          <w:szCs w:val="28"/>
          <w:lang w:val="kk-KZ"/>
        </w:rPr>
      </w:pPr>
    </w:p>
    <w:p w14:paraId="40B1AECF" w14:textId="77777777" w:rsidR="00ED6D55" w:rsidRDefault="00A3170E" w:rsidP="00420C77">
      <w:pPr>
        <w:spacing w:line="240" w:lineRule="auto"/>
        <w:ind w:firstLine="720"/>
        <w:jc w:val="both"/>
        <w:rPr>
          <w:rFonts w:cs="Times New Roman"/>
          <w:b/>
          <w:bCs/>
          <w:szCs w:val="28"/>
        </w:rPr>
      </w:pPr>
      <w:r>
        <w:rPr>
          <w:rFonts w:cs="Times New Roman"/>
          <w:b/>
          <w:bCs/>
          <w:szCs w:val="28"/>
        </w:rPr>
        <w:t>3.</w:t>
      </w:r>
      <w:r>
        <w:rPr>
          <w:rFonts w:cs="Times New Roman"/>
          <w:b/>
          <w:bCs/>
          <w:szCs w:val="28"/>
          <w:lang w:val="kk-KZ"/>
        </w:rPr>
        <w:t>2</w:t>
      </w:r>
      <w:r>
        <w:rPr>
          <w:rFonts w:cs="Times New Roman"/>
          <w:b/>
          <w:bCs/>
          <w:szCs w:val="28"/>
        </w:rPr>
        <w:t xml:space="preserve"> Методика проведения исследований</w:t>
      </w:r>
    </w:p>
    <w:p w14:paraId="49011F23" w14:textId="2664946C" w:rsidR="00AC2BDD" w:rsidRPr="00AC2BDD" w:rsidRDefault="00A3170E" w:rsidP="00420C77">
      <w:pPr>
        <w:spacing w:after="0" w:line="240" w:lineRule="auto"/>
        <w:jc w:val="both"/>
        <w:rPr>
          <w:rFonts w:cs="Times New Roman"/>
          <w:szCs w:val="28"/>
        </w:rPr>
      </w:pPr>
      <w:bookmarkStart w:id="19" w:name="_Hlk102666248"/>
      <w:r>
        <w:rPr>
          <w:rFonts w:cs="Times New Roman"/>
          <w:szCs w:val="28"/>
        </w:rPr>
        <w:tab/>
      </w:r>
      <w:r w:rsidR="004F2928">
        <w:rPr>
          <w:rFonts w:cs="Times New Roman"/>
          <w:szCs w:val="28"/>
          <w:lang w:val="kk-KZ"/>
        </w:rPr>
        <w:t xml:space="preserve">Исследования по определению посевных качеств семян, фитопотологическии анализ по зараженности семенными инфекциями, структурный анализ урожая проводились в лаборатории кафедры </w:t>
      </w:r>
      <w:r w:rsidR="00430C89">
        <w:rPr>
          <w:rFonts w:cs="Times New Roman"/>
          <w:szCs w:val="28"/>
          <w:lang w:val="kk-KZ"/>
        </w:rPr>
        <w:t>«Биология, защита</w:t>
      </w:r>
      <w:r w:rsidR="00075AC1">
        <w:rPr>
          <w:rFonts w:cs="Times New Roman"/>
          <w:szCs w:val="28"/>
          <w:lang w:val="kk-KZ"/>
        </w:rPr>
        <w:t xml:space="preserve"> и карантин</w:t>
      </w:r>
      <w:r w:rsidR="00430C89">
        <w:rPr>
          <w:rFonts w:cs="Times New Roman"/>
          <w:szCs w:val="28"/>
          <w:lang w:val="kk-KZ"/>
        </w:rPr>
        <w:t xml:space="preserve"> растений» Казахского агротехнического университета им. С.Сейфуллина, выделение чистой культуры для идентификаций фитопатогенов, определение качественных показателей семян проводились </w:t>
      </w:r>
      <w:r w:rsidR="00AC2BDD">
        <w:rPr>
          <w:rFonts w:cs="Times New Roman"/>
          <w:szCs w:val="28"/>
          <w:lang w:val="kk-KZ"/>
        </w:rPr>
        <w:t>в лабораториях «Защита растений» и «Б</w:t>
      </w:r>
      <w:r w:rsidR="00AC2BDD" w:rsidRPr="00AC2BDD">
        <w:rPr>
          <w:rFonts w:eastAsia="Aptos"/>
        </w:rPr>
        <w:t>иохими</w:t>
      </w:r>
      <w:r w:rsidR="00AC2BDD">
        <w:rPr>
          <w:rFonts w:eastAsia="Aptos"/>
          <w:lang w:val="kk-KZ"/>
        </w:rPr>
        <w:t>я</w:t>
      </w:r>
      <w:r w:rsidR="00AC2BDD" w:rsidRPr="00AC2BDD">
        <w:rPr>
          <w:rFonts w:eastAsia="Aptos"/>
        </w:rPr>
        <w:t xml:space="preserve"> и технологическ</w:t>
      </w:r>
      <w:r w:rsidR="00AC2BDD">
        <w:rPr>
          <w:rFonts w:eastAsia="Aptos"/>
          <w:lang w:val="kk-KZ"/>
        </w:rPr>
        <w:t>ая</w:t>
      </w:r>
      <w:r w:rsidR="00AC2BDD" w:rsidRPr="00AC2BDD">
        <w:rPr>
          <w:rFonts w:eastAsia="Aptos"/>
        </w:rPr>
        <w:t xml:space="preserve"> оценк</w:t>
      </w:r>
      <w:r w:rsidR="00AC2BDD">
        <w:rPr>
          <w:rFonts w:eastAsia="Aptos"/>
          <w:lang w:val="kk-KZ"/>
        </w:rPr>
        <w:t>а</w:t>
      </w:r>
      <w:r w:rsidR="00AC2BDD" w:rsidRPr="00AC2BDD">
        <w:rPr>
          <w:rFonts w:eastAsia="Aptos"/>
        </w:rPr>
        <w:t xml:space="preserve"> качества с/х культур</w:t>
      </w:r>
      <w:r w:rsidR="00AC2BDD">
        <w:rPr>
          <w:rFonts w:eastAsia="Aptos"/>
          <w:lang w:val="kk-KZ"/>
        </w:rPr>
        <w:t>» Научно-производственного центра зернового хозяйства имени А.И. Бараева</w:t>
      </w:r>
      <w:r w:rsidR="00075AC1">
        <w:rPr>
          <w:rFonts w:eastAsia="Aptos"/>
          <w:lang w:val="kk-KZ"/>
        </w:rPr>
        <w:t>.</w:t>
      </w:r>
    </w:p>
    <w:p w14:paraId="40B1AED1" w14:textId="3D18128A" w:rsidR="00ED6D55" w:rsidRDefault="00A3170E" w:rsidP="004F2928">
      <w:pPr>
        <w:spacing w:after="0" w:line="240" w:lineRule="auto"/>
        <w:ind w:firstLine="720"/>
        <w:jc w:val="both"/>
        <w:rPr>
          <w:rFonts w:cs="Times New Roman"/>
          <w:szCs w:val="28"/>
        </w:rPr>
      </w:pPr>
      <w:r>
        <w:rPr>
          <w:rFonts w:cs="Times New Roman"/>
          <w:szCs w:val="28"/>
        </w:rPr>
        <w:t>Лабораторная всхожесть и энергия прорастания определя</w:t>
      </w:r>
      <w:r w:rsidR="00075AC1">
        <w:rPr>
          <w:rFonts w:cs="Times New Roman"/>
          <w:szCs w:val="28"/>
          <w:lang w:val="kk-KZ"/>
        </w:rPr>
        <w:t>лись</w:t>
      </w:r>
      <w:r>
        <w:rPr>
          <w:rFonts w:cs="Times New Roman"/>
          <w:szCs w:val="28"/>
        </w:rPr>
        <w:t xml:space="preserve"> лабораторными методами, в которых прорастание семян проводят в оптимальных условиях по ГОСТ 12038-84, что позволяет быстро определить эти параметры для основных полевых культур </w:t>
      </w:r>
      <w:r>
        <w:t>[1</w:t>
      </w:r>
      <w:r w:rsidR="00BC117B">
        <w:rPr>
          <w:lang w:val="kk-KZ"/>
        </w:rPr>
        <w:t>60</w:t>
      </w:r>
      <w:r>
        <w:t>]</w:t>
      </w:r>
      <w:r>
        <w:rPr>
          <w:rFonts w:cs="Times New Roman"/>
          <w:szCs w:val="28"/>
        </w:rPr>
        <w:t>.</w:t>
      </w:r>
    </w:p>
    <w:p w14:paraId="40B1AED2" w14:textId="77777777" w:rsidR="00ED6D55" w:rsidRDefault="00A3170E">
      <w:pPr>
        <w:spacing w:after="0" w:line="240" w:lineRule="auto"/>
        <w:jc w:val="both"/>
        <w:rPr>
          <w:rFonts w:cs="Times New Roman"/>
          <w:szCs w:val="28"/>
        </w:rPr>
      </w:pPr>
      <w:r>
        <w:rPr>
          <w:rFonts w:cs="Times New Roman"/>
          <w:szCs w:val="28"/>
        </w:rPr>
        <w:tab/>
        <w:t>Лабораторная всхожесть – это процент проросших семян в образце, взятом для анализа. Прорастание является одним из важнейших показателей семенного материала, который имеет большое промышленное значение. Этот показатель определяет пригодность семян для посева, нормы высева. Семена, всхожесть которых не соответствует требованиям стандарта, к посеву не допускаются.</w:t>
      </w:r>
    </w:p>
    <w:p w14:paraId="40B1AED3" w14:textId="77777777" w:rsidR="00ED6D55" w:rsidRDefault="00A3170E">
      <w:pPr>
        <w:spacing w:after="0" w:line="240" w:lineRule="auto"/>
        <w:ind w:firstLine="720"/>
        <w:jc w:val="both"/>
        <w:rPr>
          <w:rFonts w:cs="Times New Roman"/>
          <w:szCs w:val="28"/>
        </w:rPr>
      </w:pPr>
      <w:r>
        <w:rPr>
          <w:rFonts w:cs="Times New Roman"/>
          <w:szCs w:val="28"/>
        </w:rPr>
        <w:t xml:space="preserve">Энергия прорастания является мерой одновременности прорастания. Семена с высокой энергией прорастания обычно более устойчивы к неблагоприятным условиям; сеянцы таких семян растут быстрее, развиваются и становятся менее зараженными болезнями. </w:t>
      </w:r>
    </w:p>
    <w:p w14:paraId="40B1AED4" w14:textId="7B8070E9" w:rsidR="00ED6D55" w:rsidRDefault="00A3170E">
      <w:pPr>
        <w:spacing w:after="0" w:line="240" w:lineRule="auto"/>
        <w:ind w:firstLine="708"/>
        <w:jc w:val="both"/>
        <w:rPr>
          <w:rFonts w:cs="Times New Roman"/>
          <w:szCs w:val="28"/>
        </w:rPr>
      </w:pPr>
      <w:r>
        <w:rPr>
          <w:rFonts w:cs="Times New Roman"/>
          <w:szCs w:val="28"/>
        </w:rPr>
        <w:t xml:space="preserve">Для установления всхожести применяются зерна обследуемой культуры, выделенные при установлении чистоты семян. 4 образца по сто штук </w:t>
      </w:r>
      <w:r w:rsidR="00075AC1">
        <w:rPr>
          <w:rFonts w:cs="Times New Roman"/>
          <w:szCs w:val="28"/>
          <w:lang w:val="kk-KZ"/>
        </w:rPr>
        <w:t xml:space="preserve">семян </w:t>
      </w:r>
      <w:r>
        <w:rPr>
          <w:rFonts w:cs="Times New Roman"/>
          <w:szCs w:val="28"/>
        </w:rPr>
        <w:t>подсчитываются ручным способом без отбора или с помощью складного счетчика, для крупных посевов по пятьдесят зерен в каждом.</w:t>
      </w:r>
      <w:r>
        <w:rPr>
          <w:rFonts w:cs="Times New Roman"/>
          <w:szCs w:val="28"/>
        </w:rPr>
        <w:tab/>
      </w:r>
    </w:p>
    <w:p w14:paraId="40B1AED5" w14:textId="0221FA09" w:rsidR="00ED6D55" w:rsidRDefault="00A3170E">
      <w:pPr>
        <w:spacing w:after="0" w:line="240" w:lineRule="auto"/>
        <w:jc w:val="both"/>
        <w:rPr>
          <w:rFonts w:cs="Times New Roman"/>
          <w:szCs w:val="28"/>
        </w:rPr>
      </w:pPr>
      <w:r>
        <w:rPr>
          <w:rFonts w:cs="Times New Roman"/>
          <w:szCs w:val="28"/>
        </w:rPr>
        <w:tab/>
        <w:t xml:space="preserve">При проращивании </w:t>
      </w:r>
      <w:r w:rsidR="00075AC1">
        <w:rPr>
          <w:rFonts w:cs="Times New Roman"/>
          <w:szCs w:val="28"/>
          <w:lang w:val="kk-KZ"/>
        </w:rPr>
        <w:t>семян</w:t>
      </w:r>
      <w:r>
        <w:rPr>
          <w:rFonts w:cs="Times New Roman"/>
          <w:szCs w:val="28"/>
        </w:rPr>
        <w:t xml:space="preserve"> как слой исполь</w:t>
      </w:r>
      <w:r w:rsidR="00075AC1">
        <w:rPr>
          <w:rFonts w:cs="Times New Roman"/>
          <w:szCs w:val="28"/>
          <w:lang w:val="kk-KZ"/>
        </w:rPr>
        <w:t xml:space="preserve">зовался </w:t>
      </w:r>
      <w:r>
        <w:rPr>
          <w:rFonts w:cs="Times New Roman"/>
          <w:szCs w:val="28"/>
        </w:rPr>
        <w:t>фильтр</w:t>
      </w:r>
      <w:r w:rsidR="00075AC1">
        <w:rPr>
          <w:rFonts w:cs="Times New Roman"/>
          <w:szCs w:val="28"/>
          <w:lang w:val="kk-KZ"/>
        </w:rPr>
        <w:t>овальная</w:t>
      </w:r>
      <w:r>
        <w:rPr>
          <w:rFonts w:cs="Times New Roman"/>
          <w:szCs w:val="28"/>
        </w:rPr>
        <w:t xml:space="preserve"> бумага. Фильтровальную бумагу необходимо держать в чистоте и использовать не загрязненной токсичными веществами. Используется в форме окружностей (в чашках Петри), конвертиков (на стекле), в виде полосок для прорастания в ваннах с непрерывным потоком воды и роликах.</w:t>
      </w:r>
      <w:r>
        <w:rPr>
          <w:rFonts w:cs="Times New Roman"/>
          <w:szCs w:val="28"/>
        </w:rPr>
        <w:tab/>
      </w:r>
    </w:p>
    <w:p w14:paraId="40B1AED6" w14:textId="77777777" w:rsidR="00ED6D55" w:rsidRDefault="00A3170E">
      <w:pPr>
        <w:spacing w:after="0" w:line="240" w:lineRule="auto"/>
        <w:jc w:val="both"/>
        <w:rPr>
          <w:rFonts w:cs="Times New Roman"/>
          <w:szCs w:val="28"/>
        </w:rPr>
      </w:pPr>
      <w:r>
        <w:rPr>
          <w:rFonts w:cs="Times New Roman"/>
          <w:szCs w:val="28"/>
        </w:rPr>
        <w:tab/>
        <w:t>Из различных методов прорастания в нашем исследовании мы использовали метод прорастания с фильтровальной бумагой рулонным методом. Лист бумаги размером 40х50 см (±2 см) складывают по ширине вдвое и увлажняют. Для проращивания семян используют дополнительный вкладыш размером 20х50 см (±2 см). Отгибают половину увлажненного листа, а на другой половине раскладывают пробу семян на расстоянии 2-2,5 см от верхнего края листа и внизу на расстоянии 6,5-7 см от отогнутой стороны листа размещая их в четыре ряда в шахматном порядке. Семена накрывают отогнутой половиной листа, сворачивают рулон и ставят его вертикально в сосуд, который прикрывают, оставляя небольшое отверстие для вентиляции. Относительная влажность шкафов должна быть близка к насыщению.</w:t>
      </w:r>
    </w:p>
    <w:p w14:paraId="40B1AED7" w14:textId="1B8C6ECD" w:rsidR="00ED6D55" w:rsidRDefault="00A3170E">
      <w:pPr>
        <w:spacing w:after="0" w:line="240" w:lineRule="auto"/>
        <w:jc w:val="both"/>
        <w:rPr>
          <w:rFonts w:cs="Times New Roman"/>
          <w:szCs w:val="28"/>
        </w:rPr>
      </w:pPr>
      <w:r>
        <w:rPr>
          <w:rFonts w:cs="Times New Roman"/>
          <w:szCs w:val="28"/>
        </w:rPr>
        <w:tab/>
        <w:t xml:space="preserve">Прежде чем </w:t>
      </w:r>
      <w:r w:rsidR="00075AC1">
        <w:rPr>
          <w:rFonts w:cs="Times New Roman"/>
          <w:szCs w:val="28"/>
          <w:lang w:val="kk-KZ"/>
        </w:rPr>
        <w:t>семена</w:t>
      </w:r>
      <w:r>
        <w:rPr>
          <w:rFonts w:cs="Times New Roman"/>
          <w:szCs w:val="28"/>
        </w:rPr>
        <w:t xml:space="preserve"> прорастут, фильтровальная бумага увлажняется и избегается излишек воды. При прорастании </w:t>
      </w:r>
      <w:r w:rsidR="00075AC1">
        <w:rPr>
          <w:rFonts w:cs="Times New Roman"/>
          <w:szCs w:val="28"/>
          <w:lang w:val="kk-KZ"/>
        </w:rPr>
        <w:t>семян</w:t>
      </w:r>
      <w:r>
        <w:rPr>
          <w:rFonts w:cs="Times New Roman"/>
          <w:szCs w:val="28"/>
        </w:rPr>
        <w:t xml:space="preserve"> нужно наблюдать за температурой термостата, а кроме того, вовремя осуществлять подачу свежего воздуха к </w:t>
      </w:r>
      <w:r w:rsidR="00075AC1">
        <w:rPr>
          <w:rFonts w:cs="Times New Roman"/>
          <w:szCs w:val="28"/>
          <w:lang w:val="kk-KZ"/>
        </w:rPr>
        <w:t>семенам</w:t>
      </w:r>
      <w:r>
        <w:rPr>
          <w:rFonts w:cs="Times New Roman"/>
          <w:szCs w:val="28"/>
        </w:rPr>
        <w:t>, иногда открывая двери прибора.</w:t>
      </w:r>
    </w:p>
    <w:p w14:paraId="40B1AED8" w14:textId="77777777" w:rsidR="00ED6D55" w:rsidRDefault="00A3170E">
      <w:pPr>
        <w:spacing w:after="0" w:line="240" w:lineRule="auto"/>
        <w:jc w:val="both"/>
        <w:rPr>
          <w:rFonts w:cs="Times New Roman"/>
          <w:szCs w:val="28"/>
        </w:rPr>
      </w:pPr>
      <w:r>
        <w:rPr>
          <w:rFonts w:cs="Times New Roman"/>
          <w:szCs w:val="28"/>
        </w:rPr>
        <w:tab/>
        <w:t>Оценку и учет проросших семян, при определении энергии прорастания и всхожести, проводят в определенные для культуры сроки. При этом день закладки семян на проращивание и день подсчета энергии прорастания или всхожести считают за одни сутки. Если все семена проросли (полностью или с учетом загнивших) раньше установленного срока, то окончательный срок учета всхожести может быть сокращен, а при недостаточном развитии проростков - продлен до 3 суток.</w:t>
      </w:r>
    </w:p>
    <w:p w14:paraId="40B1AED9" w14:textId="77777777" w:rsidR="00ED6D55" w:rsidRDefault="00A3170E">
      <w:pPr>
        <w:spacing w:after="0" w:line="240" w:lineRule="auto"/>
        <w:jc w:val="both"/>
        <w:rPr>
          <w:rFonts w:cs="Times New Roman"/>
          <w:szCs w:val="28"/>
        </w:rPr>
      </w:pPr>
      <w:r>
        <w:rPr>
          <w:rFonts w:cs="Times New Roman"/>
          <w:szCs w:val="28"/>
        </w:rPr>
        <w:tab/>
        <w:t>Для большинства полевых культур процент всхожести определяется только нормально проросшими семенами. Обычно проросшие семена – это те, у которых саженцы имеют здоровые и неповрежденные корни и побеги; у культур, семена которых прорастают с одним корнем (хлеб 2-й группы, бобовые и т. д.), семена с развитым основным корнем зародыша, превышающим длину семени, и сформированный росток относятся к числу нормально прорастающих.</w:t>
      </w:r>
    </w:p>
    <w:p w14:paraId="40B1AEDA" w14:textId="77777777" w:rsidR="00ED6D55" w:rsidRDefault="00A3170E">
      <w:pPr>
        <w:spacing w:after="0" w:line="240" w:lineRule="auto"/>
        <w:ind w:firstLine="708"/>
        <w:jc w:val="both"/>
        <w:rPr>
          <w:rFonts w:cs="Times New Roman"/>
          <w:szCs w:val="28"/>
        </w:rPr>
      </w:pPr>
      <w:r>
        <w:rPr>
          <w:rFonts w:cs="Times New Roman"/>
          <w:szCs w:val="28"/>
        </w:rPr>
        <w:t xml:space="preserve">Процент зародышей семян рассчитывается как среднее арифметическое четырех тестов с учетом стандартов. Если отклонение оказалось более приемлемым, процентное соотношение энергии к всхожести определяется во время образцов. </w:t>
      </w:r>
      <w:r>
        <w:rPr>
          <w:rFonts w:cs="Times New Roman"/>
          <w:szCs w:val="28"/>
        </w:rPr>
        <w:tab/>
      </w:r>
    </w:p>
    <w:p w14:paraId="40B1AEDB" w14:textId="1CF3D2A8" w:rsidR="00ED6D55" w:rsidRDefault="00A3170E">
      <w:pPr>
        <w:spacing w:after="0" w:line="240" w:lineRule="auto"/>
        <w:jc w:val="both"/>
        <w:rPr>
          <w:rFonts w:cs="Times New Roman"/>
          <w:szCs w:val="28"/>
        </w:rPr>
      </w:pPr>
      <w:r>
        <w:rPr>
          <w:rFonts w:cs="Times New Roman"/>
          <w:szCs w:val="28"/>
        </w:rPr>
        <w:tab/>
        <w:t>Для определения массы тысячи </w:t>
      </w:r>
      <w:r w:rsidR="00075AC1">
        <w:rPr>
          <w:rFonts w:cs="Times New Roman"/>
          <w:szCs w:val="28"/>
          <w:lang w:val="kk-KZ"/>
        </w:rPr>
        <w:t>семян</w:t>
      </w:r>
      <w:r>
        <w:rPr>
          <w:rFonts w:cs="Times New Roman"/>
          <w:szCs w:val="28"/>
        </w:rPr>
        <w:t> использовался ГОСТ 12042-80.</w:t>
      </w:r>
    </w:p>
    <w:bookmarkEnd w:id="19"/>
    <w:p w14:paraId="40B1AEDC" w14:textId="22C885A4" w:rsidR="00ED6D55" w:rsidRDefault="00A3170E">
      <w:pPr>
        <w:spacing w:after="0" w:line="240" w:lineRule="auto"/>
        <w:ind w:firstLine="708"/>
        <w:jc w:val="both"/>
        <w:rPr>
          <w:rFonts w:eastAsia="Calibri" w:cs="Times New Roman"/>
          <w:szCs w:val="28"/>
          <w:lang w:val="kk-KZ"/>
        </w:rPr>
      </w:pPr>
      <w:r>
        <w:rPr>
          <w:rFonts w:eastAsia="Calibri" w:cs="Times New Roman"/>
          <w:szCs w:val="28"/>
          <w:lang w:val="kk-KZ"/>
        </w:rPr>
        <w:t>Наблюдения по фенологии осуществлялись согласно методике Fehr и Caviness [1</w:t>
      </w:r>
      <w:r w:rsidR="00BC117B">
        <w:rPr>
          <w:rFonts w:eastAsia="Calibri" w:cs="Times New Roman"/>
          <w:szCs w:val="28"/>
          <w:lang w:val="kk-KZ"/>
        </w:rPr>
        <w:t>61</w:t>
      </w:r>
      <w:r>
        <w:rPr>
          <w:rFonts w:eastAsia="Calibri" w:cs="Times New Roman"/>
          <w:szCs w:val="28"/>
          <w:lang w:val="kk-KZ"/>
        </w:rPr>
        <w:t>]. Отмечаются следующие фазы: посев, всходы (VE), появление тройничного листа (V1),</w:t>
      </w:r>
      <w:r w:rsidR="00D74032">
        <w:rPr>
          <w:rFonts w:eastAsia="Calibri" w:cs="Times New Roman"/>
          <w:szCs w:val="28"/>
          <w:lang w:val="kk-KZ"/>
        </w:rPr>
        <w:t xml:space="preserve"> </w:t>
      </w:r>
      <w:r w:rsidR="00D74032" w:rsidRPr="00D74032">
        <w:rPr>
          <w:szCs w:val="28"/>
          <w:lang w:val="kk-KZ"/>
        </w:rPr>
        <w:t>ветвление</w:t>
      </w:r>
      <w:r w:rsidR="00D74032">
        <w:rPr>
          <w:rFonts w:eastAsia="Calibri" w:cs="Times New Roman"/>
          <w:szCs w:val="28"/>
          <w:lang w:val="kk-KZ"/>
        </w:rPr>
        <w:t xml:space="preserve"> (</w:t>
      </w:r>
      <w:r w:rsidR="00D74032" w:rsidRPr="00D74032">
        <w:rPr>
          <w:szCs w:val="28"/>
        </w:rPr>
        <w:t>V</w:t>
      </w:r>
      <w:r w:rsidR="00D74032" w:rsidRPr="00D74032">
        <w:rPr>
          <w:szCs w:val="28"/>
          <w:lang w:val="kk-KZ"/>
        </w:rPr>
        <w:t>6</w:t>
      </w:r>
      <w:r w:rsidR="00D74032">
        <w:rPr>
          <w:szCs w:val="28"/>
          <w:lang w:val="kk-KZ"/>
        </w:rPr>
        <w:t>)</w:t>
      </w:r>
      <w:r w:rsidR="00A1051E">
        <w:rPr>
          <w:szCs w:val="28"/>
          <w:lang w:val="kk-KZ"/>
        </w:rPr>
        <w:t xml:space="preserve">, </w:t>
      </w:r>
      <w:r>
        <w:rPr>
          <w:rFonts w:eastAsia="Calibri" w:cs="Times New Roman"/>
          <w:szCs w:val="28"/>
          <w:lang w:val="kk-KZ"/>
        </w:rPr>
        <w:t>цветение (R2), бобообразование (R4), налив бобов (R6), созревание (R8).</w:t>
      </w:r>
    </w:p>
    <w:p w14:paraId="40B1AEDD" w14:textId="1E663D5E" w:rsidR="00ED6D55" w:rsidRDefault="00A3170E">
      <w:pPr>
        <w:spacing w:after="0" w:line="240" w:lineRule="auto"/>
        <w:ind w:firstLine="708"/>
        <w:jc w:val="both"/>
        <w:rPr>
          <w:rFonts w:eastAsia="Calibri" w:cs="Times New Roman"/>
          <w:szCs w:val="28"/>
          <w:lang w:val="kk-KZ"/>
        </w:rPr>
      </w:pPr>
      <w:r>
        <w:rPr>
          <w:rFonts w:eastAsia="Calibri" w:cs="Times New Roman"/>
          <w:szCs w:val="28"/>
          <w:lang w:val="kk-KZ"/>
        </w:rPr>
        <w:t>Для выделения патогенов с растений был использован ускоренный метод выделения в чистую культуру [1</w:t>
      </w:r>
      <w:r w:rsidR="00BC117B">
        <w:rPr>
          <w:rFonts w:eastAsia="Calibri" w:cs="Times New Roman"/>
          <w:szCs w:val="28"/>
          <w:lang w:val="kk-KZ"/>
        </w:rPr>
        <w:t>62</w:t>
      </w:r>
      <w:r>
        <w:rPr>
          <w:rFonts w:eastAsia="Calibri" w:cs="Times New Roman"/>
          <w:szCs w:val="28"/>
          <w:lang w:val="kk-KZ"/>
        </w:rPr>
        <w:t>].</w:t>
      </w:r>
    </w:p>
    <w:p w14:paraId="40B1AEDE" w14:textId="44B1DFBA" w:rsidR="00ED6D55" w:rsidRDefault="00A3170E">
      <w:pPr>
        <w:spacing w:after="0" w:line="240" w:lineRule="auto"/>
        <w:ind w:firstLine="708"/>
        <w:jc w:val="both"/>
        <w:rPr>
          <w:rFonts w:eastAsia="Calibri" w:cs="Times New Roman"/>
          <w:szCs w:val="28"/>
        </w:rPr>
      </w:pPr>
      <w:r>
        <w:rPr>
          <w:rFonts w:eastAsia="Calibri" w:cs="Times New Roman"/>
          <w:szCs w:val="28"/>
        </w:rPr>
        <w:t xml:space="preserve">Молекулярная идентификация выделенных фитопатогенных грибов проведена на базе ТОО «Национальный центр биотехнологии» </w:t>
      </w:r>
      <w:r w:rsidR="00075AC1">
        <w:rPr>
          <w:rFonts w:eastAsia="Calibri" w:cs="Times New Roman"/>
          <w:szCs w:val="28"/>
          <w:lang w:val="kk-KZ"/>
        </w:rPr>
        <w:t xml:space="preserve">в </w:t>
      </w:r>
      <w:r>
        <w:rPr>
          <w:rFonts w:eastAsia="Calibri" w:cs="Times New Roman"/>
          <w:szCs w:val="28"/>
        </w:rPr>
        <w:t>г</w:t>
      </w:r>
      <w:r w:rsidR="00075AC1">
        <w:rPr>
          <w:rFonts w:eastAsia="Calibri" w:cs="Times New Roman"/>
          <w:szCs w:val="28"/>
          <w:lang w:val="kk-KZ"/>
        </w:rPr>
        <w:t>ороде</w:t>
      </w:r>
      <w:r>
        <w:rPr>
          <w:rFonts w:eastAsia="Calibri" w:cs="Times New Roman"/>
          <w:szCs w:val="28"/>
        </w:rPr>
        <w:t xml:space="preserve"> Астана. Для уточнения таксономической принадлежности изолятов использованы маркерные участки ITS-региона и гена TEF-1α, обладающие высокой разрешающей способностью при межвидовой дифференциации.</w:t>
      </w:r>
    </w:p>
    <w:p w14:paraId="40B1AEDF" w14:textId="1C6170B1" w:rsidR="00ED6D55" w:rsidRDefault="00A3170E">
      <w:pPr>
        <w:spacing w:after="0" w:line="240" w:lineRule="auto"/>
        <w:ind w:firstLine="708"/>
        <w:jc w:val="both"/>
        <w:rPr>
          <w:rFonts w:eastAsia="Calibri" w:cs="Times New Roman"/>
          <w:szCs w:val="28"/>
        </w:rPr>
      </w:pPr>
      <w:r>
        <w:rPr>
          <w:rFonts w:eastAsia="Calibri" w:cs="Times New Roman"/>
          <w:szCs w:val="28"/>
        </w:rPr>
        <w:t>ДНК выделяли из чистых культур грибов по стандартной CTAB-методике с последующим определением концентрации на спектрофотометре NanoDrop 1000. Продукты амплификации очищали с применением магнитных частиц, покрытых диоксидом кремния, по модифицированной методике, описанной Berdimuratova K. T. et al. (2020) [</w:t>
      </w:r>
      <w:r>
        <w:rPr>
          <w:rFonts w:eastAsia="Calibri" w:cs="Times New Roman"/>
          <w:szCs w:val="28"/>
          <w:lang w:val="kk-KZ"/>
        </w:rPr>
        <w:t>1</w:t>
      </w:r>
      <w:r w:rsidR="00BC117B">
        <w:rPr>
          <w:rFonts w:eastAsia="Calibri" w:cs="Times New Roman"/>
          <w:szCs w:val="28"/>
          <w:lang w:val="kk-KZ"/>
        </w:rPr>
        <w:t>63</w:t>
      </w:r>
      <w:r>
        <w:rPr>
          <w:rFonts w:eastAsia="Calibri" w:cs="Times New Roman"/>
          <w:szCs w:val="28"/>
        </w:rPr>
        <w:t>]. После стадии связывания ДНК с магнитными частицами материал дважды промывали 70 % этанолом для удаления контаминантов, затем элюировали в 1× ТЕ-буфере при 60 °C в течение 10 минут.</w:t>
      </w:r>
    </w:p>
    <w:p w14:paraId="40B1AEE0" w14:textId="77777777" w:rsidR="00ED6D55" w:rsidRDefault="00A3170E">
      <w:pPr>
        <w:spacing w:after="0" w:line="240" w:lineRule="auto"/>
        <w:ind w:firstLine="708"/>
        <w:jc w:val="both"/>
        <w:rPr>
          <w:rFonts w:eastAsia="Calibri" w:cs="Times New Roman"/>
          <w:szCs w:val="28"/>
        </w:rPr>
      </w:pPr>
      <w:r>
        <w:rPr>
          <w:rFonts w:eastAsia="Calibri" w:cs="Times New Roman"/>
          <w:szCs w:val="28"/>
        </w:rPr>
        <w:t>Секвенирование проводили в обоих направлениях с использованием набора BigDye® Terminator v3.1 на анализаторе Applied Biosystems 3730xl DNA Analyzer. Полученные нуклеотидные последовательности редактировали и выравнивали в программе SeqMan (DNA Star), после чего сравнивали с референтными последовательностями из базы данных GenBank с использованием алгоритма BLASTn. Таксономическую принадлежность изолятов устанавливали на основании уровня нуклеотидного сходства и анализа филогенетических связей.</w:t>
      </w:r>
    </w:p>
    <w:p w14:paraId="40B1AEE1" w14:textId="4EC6CAA5" w:rsidR="00ED6D55" w:rsidRDefault="00A3170E">
      <w:pPr>
        <w:spacing w:after="0" w:line="240" w:lineRule="auto"/>
        <w:ind w:firstLine="708"/>
        <w:jc w:val="both"/>
        <w:rPr>
          <w:rFonts w:cs="Times New Roman"/>
          <w:szCs w:val="28"/>
        </w:rPr>
      </w:pPr>
      <w:r>
        <w:rPr>
          <w:rFonts w:cs="Times New Roman"/>
          <w:szCs w:val="28"/>
        </w:rPr>
        <w:t>Учеты проводились с использованием методических указаний, Госкомиссии РК [1</w:t>
      </w:r>
      <w:r w:rsidR="00455C73">
        <w:rPr>
          <w:rFonts w:cs="Times New Roman"/>
          <w:szCs w:val="28"/>
        </w:rPr>
        <w:t>6</w:t>
      </w:r>
      <w:r w:rsidR="001D1E8B">
        <w:rPr>
          <w:rFonts w:cs="Times New Roman"/>
          <w:szCs w:val="28"/>
          <w:lang w:val="kk-KZ"/>
        </w:rPr>
        <w:t>4</w:t>
      </w:r>
      <w:r>
        <w:rPr>
          <w:rFonts w:cs="Times New Roman"/>
          <w:szCs w:val="28"/>
        </w:rPr>
        <w:t>, 16</w:t>
      </w:r>
      <w:r w:rsidR="001D1E8B">
        <w:rPr>
          <w:rFonts w:cs="Times New Roman"/>
          <w:szCs w:val="28"/>
          <w:lang w:val="kk-KZ"/>
        </w:rPr>
        <w:t>5</w:t>
      </w:r>
      <w:r>
        <w:rPr>
          <w:rFonts w:cs="Times New Roman"/>
          <w:szCs w:val="28"/>
        </w:rPr>
        <w:t>]. В период созревания, перед уборкой делянок, проводится отбор структурного снопа с учетных площадок. В лабораторном анализе учитываются следующие элементы структуры урожая испытываемых сортов:</w:t>
      </w:r>
    </w:p>
    <w:p w14:paraId="40B1AEE2" w14:textId="77777777" w:rsidR="00ED6D55" w:rsidRDefault="00A3170E">
      <w:pPr>
        <w:spacing w:after="0" w:line="240" w:lineRule="auto"/>
        <w:ind w:firstLine="708"/>
        <w:jc w:val="both"/>
        <w:rPr>
          <w:rFonts w:cs="Times New Roman"/>
          <w:szCs w:val="28"/>
        </w:rPr>
      </w:pPr>
      <w:r>
        <w:rPr>
          <w:rFonts w:cs="Times New Roman"/>
          <w:i/>
          <w:szCs w:val="28"/>
        </w:rPr>
        <w:t xml:space="preserve">Высота растения, </w:t>
      </w:r>
      <w:r>
        <w:rPr>
          <w:rFonts w:cs="Times New Roman"/>
          <w:szCs w:val="28"/>
        </w:rPr>
        <w:t>см – длина стебля от поверхности почвы до верхушки;</w:t>
      </w:r>
    </w:p>
    <w:p w14:paraId="40B1AEE3" w14:textId="77777777" w:rsidR="00ED6D55" w:rsidRDefault="00A3170E">
      <w:pPr>
        <w:spacing w:after="0" w:line="240" w:lineRule="auto"/>
        <w:ind w:firstLine="708"/>
        <w:jc w:val="both"/>
        <w:rPr>
          <w:rFonts w:cs="Times New Roman"/>
          <w:szCs w:val="28"/>
        </w:rPr>
      </w:pPr>
      <w:r>
        <w:rPr>
          <w:rFonts w:cs="Times New Roman"/>
          <w:i/>
          <w:szCs w:val="28"/>
        </w:rPr>
        <w:t>Высота прикрепления нижних бобов</w:t>
      </w:r>
      <w:r>
        <w:rPr>
          <w:rFonts w:cs="Times New Roman"/>
          <w:szCs w:val="28"/>
        </w:rPr>
        <w:t>, см – длина стебля от поверхности почвы до прикрепления самых нижних бобов;</w:t>
      </w:r>
    </w:p>
    <w:p w14:paraId="40B1AEE4" w14:textId="77777777" w:rsidR="00ED6D55" w:rsidRDefault="00A3170E">
      <w:pPr>
        <w:spacing w:after="0" w:line="240" w:lineRule="auto"/>
        <w:ind w:firstLine="708"/>
        <w:jc w:val="both"/>
        <w:rPr>
          <w:rFonts w:cs="Times New Roman"/>
          <w:szCs w:val="28"/>
        </w:rPr>
      </w:pPr>
      <w:r>
        <w:rPr>
          <w:rFonts w:cs="Times New Roman"/>
          <w:i/>
          <w:szCs w:val="28"/>
        </w:rPr>
        <w:t>Количество продуктивных узлов</w:t>
      </w:r>
      <w:r>
        <w:rPr>
          <w:rFonts w:cs="Times New Roman"/>
          <w:szCs w:val="28"/>
        </w:rPr>
        <w:t>, шт. – число узлов, несущих при созревании бобы;</w:t>
      </w:r>
    </w:p>
    <w:p w14:paraId="40B1AEE5" w14:textId="77777777" w:rsidR="00ED6D55" w:rsidRDefault="00A3170E">
      <w:pPr>
        <w:spacing w:after="0" w:line="240" w:lineRule="auto"/>
        <w:ind w:firstLine="708"/>
        <w:jc w:val="both"/>
        <w:rPr>
          <w:rFonts w:cs="Times New Roman"/>
          <w:szCs w:val="28"/>
        </w:rPr>
      </w:pPr>
      <w:r>
        <w:rPr>
          <w:rFonts w:cs="Times New Roman"/>
          <w:i/>
          <w:szCs w:val="28"/>
        </w:rPr>
        <w:t>Количество семян с растения</w:t>
      </w:r>
      <w:r>
        <w:rPr>
          <w:rFonts w:cs="Times New Roman"/>
          <w:szCs w:val="28"/>
        </w:rPr>
        <w:t>, шт. – число семян с растения;</w:t>
      </w:r>
    </w:p>
    <w:p w14:paraId="40B1AEE6" w14:textId="77777777" w:rsidR="00ED6D55" w:rsidRDefault="00A3170E">
      <w:pPr>
        <w:spacing w:after="0" w:line="240" w:lineRule="auto"/>
        <w:ind w:firstLine="708"/>
        <w:jc w:val="both"/>
        <w:rPr>
          <w:rFonts w:cs="Times New Roman"/>
          <w:szCs w:val="28"/>
        </w:rPr>
      </w:pPr>
      <w:r>
        <w:rPr>
          <w:rFonts w:cs="Times New Roman"/>
          <w:i/>
          <w:szCs w:val="28"/>
        </w:rPr>
        <w:t>Масса семян с 1-го растения</w:t>
      </w:r>
      <w:r>
        <w:rPr>
          <w:rFonts w:cs="Times New Roman"/>
          <w:szCs w:val="28"/>
        </w:rPr>
        <w:t>, г – взвешивается семена с одного растения;</w:t>
      </w:r>
    </w:p>
    <w:p w14:paraId="40B1AEE7" w14:textId="60131D3B" w:rsidR="00ED6D55" w:rsidRDefault="00A3170E">
      <w:pPr>
        <w:spacing w:after="0" w:line="240" w:lineRule="auto"/>
        <w:ind w:firstLine="708"/>
        <w:jc w:val="both"/>
        <w:rPr>
          <w:rFonts w:cs="Times New Roman"/>
          <w:szCs w:val="28"/>
        </w:rPr>
      </w:pPr>
      <w:r>
        <w:rPr>
          <w:rFonts w:cs="Times New Roman"/>
          <w:i/>
          <w:szCs w:val="28"/>
        </w:rPr>
        <w:t>Масса 1000 семян с растения</w:t>
      </w:r>
      <w:r>
        <w:rPr>
          <w:rFonts w:cs="Times New Roman"/>
          <w:szCs w:val="28"/>
        </w:rPr>
        <w:t>, г – отбор семян для взвешивания не проводится, нельзя выбирать только хорошие семена [16</w:t>
      </w:r>
      <w:r w:rsidR="001D1E8B">
        <w:rPr>
          <w:rFonts w:cs="Times New Roman"/>
          <w:szCs w:val="28"/>
          <w:lang w:val="kk-KZ"/>
        </w:rPr>
        <w:t>6</w:t>
      </w:r>
      <w:r>
        <w:rPr>
          <w:rFonts w:cs="Times New Roman"/>
          <w:szCs w:val="28"/>
        </w:rPr>
        <w:t>].</w:t>
      </w:r>
    </w:p>
    <w:p w14:paraId="40B1AEE8" w14:textId="6F281D49" w:rsidR="00ED6D55" w:rsidRDefault="00A3170E">
      <w:pPr>
        <w:spacing w:after="0" w:line="240" w:lineRule="auto"/>
        <w:ind w:firstLine="708"/>
        <w:jc w:val="both"/>
        <w:rPr>
          <w:rFonts w:eastAsia="Calibri" w:cs="Times New Roman"/>
          <w:szCs w:val="28"/>
          <w:lang w:val="kk-KZ"/>
        </w:rPr>
      </w:pPr>
      <w:r>
        <w:rPr>
          <w:rFonts w:eastAsia="Calibri" w:cs="Times New Roman"/>
          <w:szCs w:val="28"/>
          <w:lang w:val="kk-KZ"/>
        </w:rPr>
        <w:t>Учет развития грибковых инфекций осуществлеяется во время различных фенологических фаз: проростков, ветв</w:t>
      </w:r>
      <w:r w:rsidR="00075AC1">
        <w:rPr>
          <w:rFonts w:eastAsia="Calibri" w:cs="Times New Roman"/>
          <w:szCs w:val="28"/>
          <w:lang w:val="kk-KZ"/>
        </w:rPr>
        <w:t>ления</w:t>
      </w:r>
      <w:r>
        <w:rPr>
          <w:rFonts w:eastAsia="Calibri" w:cs="Times New Roman"/>
          <w:szCs w:val="28"/>
          <w:lang w:val="kk-KZ"/>
        </w:rPr>
        <w:t>, цветения, налива и созревания бобов.</w:t>
      </w:r>
    </w:p>
    <w:p w14:paraId="40B1AEE9" w14:textId="6954D707" w:rsidR="00ED6D55" w:rsidRDefault="00A3170E">
      <w:pPr>
        <w:pStyle w:val="a7"/>
        <w:ind w:firstLine="708"/>
        <w:jc w:val="both"/>
        <w:rPr>
          <w:rFonts w:ascii="Times New Roman" w:hAnsi="Times New Roman"/>
          <w:sz w:val="28"/>
          <w:szCs w:val="28"/>
        </w:rPr>
      </w:pPr>
      <w:r>
        <w:rPr>
          <w:rFonts w:ascii="Times New Roman" w:hAnsi="Times New Roman"/>
          <w:sz w:val="28"/>
          <w:szCs w:val="28"/>
        </w:rPr>
        <w:t>При учете болезней определяют 2 показателя: распространение или количество пораженных растений в посевах (насаждениях) и интенсивность или степень развития. Распространение болезней (Р) выражают в процентах и вычисляют по формуле:</w:t>
      </w:r>
    </w:p>
    <w:p w14:paraId="76CA2306" w14:textId="77777777" w:rsidR="003D4D7F" w:rsidRDefault="003D4D7F">
      <w:pPr>
        <w:pStyle w:val="a7"/>
        <w:ind w:firstLine="708"/>
        <w:jc w:val="both"/>
        <w:rPr>
          <w:rFonts w:ascii="Times New Roman" w:hAnsi="Times New Roman"/>
          <w:sz w:val="28"/>
          <w:szCs w:val="28"/>
        </w:rPr>
      </w:pPr>
    </w:p>
    <w:p w14:paraId="40B1AEEA" w14:textId="77777777" w:rsidR="00ED6D55" w:rsidRDefault="00A3170E">
      <w:pPr>
        <w:pStyle w:val="a7"/>
        <w:jc w:val="center"/>
        <w:rPr>
          <w:rFonts w:ascii="Times New Roman" w:hAnsi="Times New Roman"/>
          <w:sz w:val="28"/>
          <w:szCs w:val="28"/>
        </w:rPr>
      </w:pPr>
      <w:r>
        <w:rPr>
          <w:rFonts w:ascii="Times New Roman" w:hAnsi="Times New Roman"/>
          <w:sz w:val="28"/>
          <w:szCs w:val="28"/>
          <w:lang w:val="en-US"/>
        </w:rPr>
        <w:t>nx</w:t>
      </w:r>
      <w:r>
        <w:rPr>
          <w:rFonts w:ascii="Times New Roman" w:hAnsi="Times New Roman"/>
          <w:sz w:val="28"/>
          <w:szCs w:val="28"/>
        </w:rPr>
        <w:t xml:space="preserve"> 100</w:t>
      </w:r>
    </w:p>
    <w:p w14:paraId="40B1AEEB" w14:textId="77777777" w:rsidR="00ED6D55" w:rsidRDefault="00A3170E">
      <w:pPr>
        <w:pStyle w:val="a7"/>
        <w:jc w:val="center"/>
        <w:rPr>
          <w:rFonts w:ascii="Times New Roman" w:hAnsi="Times New Roman"/>
          <w:sz w:val="28"/>
          <w:szCs w:val="28"/>
        </w:rPr>
      </w:pPr>
      <w:r>
        <w:rPr>
          <w:rFonts w:ascii="Times New Roman" w:hAnsi="Times New Roman"/>
          <w:sz w:val="28"/>
          <w:szCs w:val="28"/>
        </w:rPr>
        <w:t>Р = ------------,</w:t>
      </w:r>
    </w:p>
    <w:p w14:paraId="40B1AEEC" w14:textId="77777777" w:rsidR="00ED6D55" w:rsidRDefault="00A3170E">
      <w:pPr>
        <w:pStyle w:val="a7"/>
        <w:jc w:val="center"/>
        <w:rPr>
          <w:rFonts w:ascii="Times New Roman" w:hAnsi="Times New Roman"/>
          <w:sz w:val="28"/>
          <w:szCs w:val="28"/>
        </w:rPr>
      </w:pPr>
      <w:r>
        <w:rPr>
          <w:rFonts w:ascii="Times New Roman" w:hAnsi="Times New Roman"/>
          <w:sz w:val="28"/>
          <w:szCs w:val="28"/>
          <w:lang w:val="en-US"/>
        </w:rPr>
        <w:t>N</w:t>
      </w:r>
    </w:p>
    <w:p w14:paraId="1912B5CE" w14:textId="77777777" w:rsidR="003D4D7F" w:rsidRDefault="00A3170E">
      <w:pPr>
        <w:pStyle w:val="a7"/>
        <w:jc w:val="both"/>
        <w:rPr>
          <w:rFonts w:ascii="Times New Roman" w:hAnsi="Times New Roman"/>
          <w:sz w:val="28"/>
          <w:szCs w:val="28"/>
        </w:rPr>
      </w:pPr>
      <w:r>
        <w:rPr>
          <w:rFonts w:ascii="Times New Roman" w:hAnsi="Times New Roman"/>
          <w:sz w:val="28"/>
          <w:szCs w:val="28"/>
        </w:rPr>
        <w:tab/>
      </w:r>
    </w:p>
    <w:p w14:paraId="40B1AEED" w14:textId="43AE8435" w:rsidR="00ED6D55" w:rsidRDefault="00A3170E" w:rsidP="003D4D7F">
      <w:pPr>
        <w:pStyle w:val="a7"/>
        <w:ind w:firstLine="708"/>
        <w:jc w:val="both"/>
        <w:rPr>
          <w:rFonts w:ascii="Times New Roman" w:hAnsi="Times New Roman"/>
          <w:sz w:val="28"/>
          <w:szCs w:val="28"/>
        </w:rPr>
      </w:pPr>
      <w:r>
        <w:rPr>
          <w:rFonts w:ascii="Times New Roman" w:hAnsi="Times New Roman"/>
          <w:sz w:val="28"/>
          <w:szCs w:val="28"/>
        </w:rPr>
        <w:t>где: N - общее количество растений в пробах;</w:t>
      </w:r>
    </w:p>
    <w:p w14:paraId="40B1AEEE" w14:textId="77777777" w:rsidR="00ED6D55" w:rsidRDefault="00A3170E">
      <w:pPr>
        <w:pStyle w:val="a7"/>
        <w:ind w:firstLine="708"/>
        <w:jc w:val="both"/>
        <w:rPr>
          <w:rFonts w:ascii="Times New Roman" w:hAnsi="Times New Roman"/>
          <w:sz w:val="28"/>
          <w:szCs w:val="28"/>
        </w:rPr>
      </w:pPr>
      <w:r>
        <w:rPr>
          <w:rFonts w:ascii="Times New Roman" w:hAnsi="Times New Roman"/>
          <w:sz w:val="28"/>
          <w:szCs w:val="28"/>
        </w:rPr>
        <w:t>n - количество больных растений.</w:t>
      </w:r>
    </w:p>
    <w:p w14:paraId="40B1AEEF" w14:textId="77777777" w:rsidR="00ED6D55" w:rsidRDefault="00ED6D55">
      <w:pPr>
        <w:pStyle w:val="a7"/>
        <w:jc w:val="both"/>
        <w:rPr>
          <w:rFonts w:ascii="Times New Roman" w:hAnsi="Times New Roman"/>
          <w:sz w:val="18"/>
          <w:szCs w:val="18"/>
        </w:rPr>
      </w:pPr>
    </w:p>
    <w:p w14:paraId="40B1AEF1" w14:textId="7DD55D6C" w:rsidR="00ED6D55" w:rsidRDefault="00A3170E" w:rsidP="003D4D7F">
      <w:pPr>
        <w:pStyle w:val="a7"/>
        <w:ind w:firstLine="708"/>
        <w:jc w:val="both"/>
        <w:rPr>
          <w:rFonts w:ascii="Times New Roman" w:hAnsi="Times New Roman"/>
          <w:sz w:val="28"/>
          <w:szCs w:val="28"/>
        </w:rPr>
      </w:pPr>
      <w:r>
        <w:rPr>
          <w:rFonts w:ascii="Times New Roman" w:hAnsi="Times New Roman"/>
          <w:sz w:val="28"/>
          <w:szCs w:val="28"/>
        </w:rPr>
        <w:t>Средневзвешенный процент распространения (Р</w:t>
      </w:r>
      <w:r>
        <w:rPr>
          <w:rFonts w:ascii="Times New Roman" w:hAnsi="Times New Roman"/>
          <w:sz w:val="28"/>
          <w:szCs w:val="28"/>
          <w:vertAlign w:val="subscript"/>
        </w:rPr>
        <w:t>ср</w:t>
      </w:r>
      <w:r>
        <w:rPr>
          <w:rFonts w:ascii="Times New Roman" w:hAnsi="Times New Roman"/>
          <w:sz w:val="28"/>
          <w:szCs w:val="28"/>
        </w:rPr>
        <w:t>) болезни вычисляется по формуле:</w:t>
      </w:r>
    </w:p>
    <w:p w14:paraId="25EBBDA2" w14:textId="77777777" w:rsidR="003D4D7F" w:rsidRDefault="003D4D7F">
      <w:pPr>
        <w:pStyle w:val="a7"/>
        <w:jc w:val="both"/>
        <w:rPr>
          <w:rFonts w:ascii="Times New Roman" w:hAnsi="Times New Roman"/>
          <w:sz w:val="28"/>
          <w:szCs w:val="28"/>
        </w:rPr>
      </w:pPr>
    </w:p>
    <w:p w14:paraId="40B1AEF2" w14:textId="77777777" w:rsidR="00ED6D55" w:rsidRDefault="00A3170E">
      <w:pPr>
        <w:pStyle w:val="a7"/>
        <w:jc w:val="cente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en-US"/>
        </w:rPr>
        <w:t>SP</w:t>
      </w:r>
    </w:p>
    <w:p w14:paraId="40B1AEF3" w14:textId="77777777" w:rsidR="00ED6D55" w:rsidRDefault="00A3170E">
      <w:pPr>
        <w:pStyle w:val="a7"/>
        <w:jc w:val="center"/>
        <w:rPr>
          <w:rFonts w:ascii="Times New Roman" w:hAnsi="Times New Roman"/>
          <w:sz w:val="28"/>
          <w:szCs w:val="28"/>
        </w:rPr>
      </w:pPr>
      <w:r>
        <w:rPr>
          <w:rFonts w:ascii="Times New Roman" w:hAnsi="Times New Roman"/>
          <w:sz w:val="28"/>
          <w:szCs w:val="28"/>
        </w:rPr>
        <w:t>Р</w:t>
      </w:r>
      <w:r>
        <w:rPr>
          <w:rFonts w:ascii="Times New Roman" w:hAnsi="Times New Roman"/>
          <w:sz w:val="28"/>
          <w:szCs w:val="28"/>
          <w:vertAlign w:val="subscript"/>
        </w:rPr>
        <w:t>ср</w:t>
      </w:r>
      <w:r>
        <w:rPr>
          <w:rFonts w:ascii="Times New Roman" w:hAnsi="Times New Roman"/>
          <w:sz w:val="28"/>
          <w:szCs w:val="28"/>
        </w:rPr>
        <w:t xml:space="preserve"> = -------------,</w:t>
      </w:r>
    </w:p>
    <w:p w14:paraId="40B1AEF4" w14:textId="77777777" w:rsidR="00ED6D55" w:rsidRDefault="00A3170E">
      <w:pPr>
        <w:pStyle w:val="a7"/>
        <w:jc w:val="center"/>
        <w:rPr>
          <w:rFonts w:ascii="Times New Roman" w:hAnsi="Times New Roman"/>
          <w:sz w:val="28"/>
          <w:szCs w:val="28"/>
        </w:rPr>
      </w:pPr>
      <w:r>
        <w:rPr>
          <w:rFonts w:ascii="Times New Roman" w:hAnsi="Times New Roman"/>
          <w:sz w:val="28"/>
          <w:szCs w:val="28"/>
          <w:lang w:val="en-US"/>
        </w:rPr>
        <w:t>S</w:t>
      </w:r>
    </w:p>
    <w:p w14:paraId="40B1AEF7" w14:textId="2D1F322C" w:rsidR="00ED6D55" w:rsidRDefault="00A3170E" w:rsidP="003D4D7F">
      <w:pPr>
        <w:pStyle w:val="a7"/>
        <w:ind w:firstLine="720"/>
        <w:jc w:val="both"/>
        <w:rPr>
          <w:rFonts w:ascii="Times New Roman" w:hAnsi="Times New Roman"/>
          <w:sz w:val="28"/>
          <w:szCs w:val="28"/>
        </w:rPr>
      </w:pPr>
      <w:r>
        <w:rPr>
          <w:rFonts w:ascii="Times New Roman" w:hAnsi="Times New Roman"/>
          <w:sz w:val="28"/>
          <w:szCs w:val="28"/>
        </w:rPr>
        <w:t>где: ∑ SP- сумма произведений площади полей на соответствующий</w:t>
      </w:r>
      <w:r w:rsidR="003D4D7F">
        <w:rPr>
          <w:rFonts w:ascii="Times New Roman" w:hAnsi="Times New Roman"/>
          <w:sz w:val="28"/>
          <w:szCs w:val="28"/>
          <w:lang w:val="kk-KZ"/>
        </w:rPr>
        <w:t xml:space="preserve"> </w:t>
      </w:r>
      <w:r>
        <w:rPr>
          <w:rFonts w:ascii="Times New Roman" w:hAnsi="Times New Roman"/>
          <w:sz w:val="28"/>
          <w:szCs w:val="28"/>
        </w:rPr>
        <w:t>процент</w:t>
      </w:r>
      <w:r w:rsidR="003D4D7F">
        <w:rPr>
          <w:rFonts w:ascii="Times New Roman" w:hAnsi="Times New Roman"/>
          <w:sz w:val="28"/>
          <w:szCs w:val="28"/>
          <w:lang w:val="kk-KZ"/>
        </w:rPr>
        <w:t xml:space="preserve"> </w:t>
      </w:r>
      <w:r>
        <w:rPr>
          <w:rFonts w:ascii="Times New Roman" w:hAnsi="Times New Roman"/>
          <w:sz w:val="28"/>
          <w:szCs w:val="28"/>
        </w:rPr>
        <w:t>распространения болезни;</w:t>
      </w:r>
      <w:r w:rsidR="008E6887">
        <w:rPr>
          <w:rFonts w:ascii="Times New Roman" w:hAnsi="Times New Roman"/>
          <w:sz w:val="28"/>
          <w:szCs w:val="28"/>
          <w:lang w:val="kk-KZ"/>
        </w:rPr>
        <w:t xml:space="preserve"> </w:t>
      </w:r>
      <w:r>
        <w:rPr>
          <w:rFonts w:ascii="Times New Roman" w:hAnsi="Times New Roman"/>
          <w:sz w:val="28"/>
          <w:szCs w:val="28"/>
        </w:rPr>
        <w:t>S - обследованная площадь, га.</w:t>
      </w:r>
    </w:p>
    <w:p w14:paraId="40B1AEF8" w14:textId="0CA333D8" w:rsidR="00ED6D55" w:rsidRDefault="00A3170E">
      <w:pPr>
        <w:pStyle w:val="a7"/>
        <w:ind w:firstLine="708"/>
        <w:jc w:val="both"/>
        <w:rPr>
          <w:rFonts w:ascii="Times New Roman" w:hAnsi="Times New Roman"/>
          <w:sz w:val="28"/>
          <w:szCs w:val="28"/>
        </w:rPr>
      </w:pPr>
      <w:r>
        <w:rPr>
          <w:rFonts w:ascii="Times New Roman" w:hAnsi="Times New Roman"/>
          <w:sz w:val="28"/>
          <w:szCs w:val="28"/>
        </w:rPr>
        <w:t>Интенсивность развития болезней (R) или степень поражения растений - качественный показатель. Его определяют по площади пораженной поверхности органов растений, покрытых пятнами, пустулами или степени проявления симптомов заболевания в процентах или баллах по соответствующим шкалам и вычисляют по формуле.</w:t>
      </w:r>
    </w:p>
    <w:p w14:paraId="51AF5712" w14:textId="77777777" w:rsidR="003D4D7F" w:rsidRDefault="003D4D7F">
      <w:pPr>
        <w:pStyle w:val="a7"/>
        <w:ind w:firstLine="708"/>
        <w:jc w:val="both"/>
        <w:rPr>
          <w:rFonts w:ascii="Times New Roman" w:hAnsi="Times New Roman"/>
          <w:sz w:val="28"/>
          <w:szCs w:val="28"/>
        </w:rPr>
      </w:pPr>
    </w:p>
    <w:p w14:paraId="40B1AEF9" w14:textId="77777777" w:rsidR="00ED6D55" w:rsidRDefault="00A3170E">
      <w:pPr>
        <w:pStyle w:val="a7"/>
        <w:jc w:val="center"/>
        <w:rPr>
          <w:rFonts w:ascii="Times New Roman" w:hAnsi="Times New Roman"/>
          <w:sz w:val="28"/>
          <w:szCs w:val="28"/>
        </w:rPr>
      </w:pPr>
      <w:r>
        <w:rPr>
          <w:rFonts w:ascii="Times New Roman" w:hAnsi="Times New Roman"/>
          <w:sz w:val="28"/>
          <w:szCs w:val="28"/>
        </w:rPr>
        <w:t>100 ∑</w:t>
      </w:r>
      <w:r>
        <w:rPr>
          <w:rFonts w:ascii="Times New Roman" w:hAnsi="Times New Roman"/>
          <w:sz w:val="28"/>
          <w:szCs w:val="28"/>
          <w:lang w:val="en-US"/>
        </w:rPr>
        <w:t>ab</w:t>
      </w:r>
    </w:p>
    <w:p w14:paraId="40B1AEFA" w14:textId="77777777" w:rsidR="00ED6D55" w:rsidRDefault="00A3170E">
      <w:pPr>
        <w:pStyle w:val="a7"/>
        <w:ind w:left="2832" w:firstLine="708"/>
        <w:rPr>
          <w:rFonts w:ascii="Times New Roman" w:hAnsi="Times New Roman"/>
          <w:sz w:val="28"/>
          <w:szCs w:val="28"/>
        </w:rPr>
      </w:pPr>
      <w:r>
        <w:rPr>
          <w:rFonts w:ascii="Times New Roman" w:hAnsi="Times New Roman"/>
          <w:sz w:val="28"/>
          <w:szCs w:val="28"/>
          <w:lang w:val="en-US"/>
        </w:rPr>
        <w:t>R</w:t>
      </w:r>
      <w:r>
        <w:rPr>
          <w:rFonts w:ascii="Times New Roman" w:hAnsi="Times New Roman"/>
          <w:sz w:val="28"/>
          <w:szCs w:val="28"/>
        </w:rPr>
        <w:t xml:space="preserve"> = ---------------,</w:t>
      </w:r>
    </w:p>
    <w:p w14:paraId="40B1AEFC" w14:textId="6DB8C2A7" w:rsidR="00ED6D55" w:rsidRPr="008E6887" w:rsidRDefault="00A3170E" w:rsidP="008E6887">
      <w:pPr>
        <w:pStyle w:val="a7"/>
        <w:jc w:val="center"/>
        <w:rPr>
          <w:rFonts w:ascii="Times New Roman" w:hAnsi="Times New Roman"/>
          <w:sz w:val="28"/>
          <w:szCs w:val="28"/>
          <w:lang w:val="kk-KZ"/>
        </w:rPr>
      </w:pPr>
      <w:r>
        <w:rPr>
          <w:rFonts w:ascii="Times New Roman" w:hAnsi="Times New Roman"/>
          <w:sz w:val="28"/>
          <w:szCs w:val="28"/>
          <w:lang w:val="en-US"/>
        </w:rPr>
        <w:t>KN</w:t>
      </w:r>
    </w:p>
    <w:p w14:paraId="409181D4" w14:textId="77777777" w:rsidR="003D4D7F" w:rsidRDefault="003D4D7F">
      <w:pPr>
        <w:pStyle w:val="a7"/>
        <w:jc w:val="both"/>
        <w:rPr>
          <w:rFonts w:ascii="Times New Roman" w:hAnsi="Times New Roman"/>
          <w:sz w:val="28"/>
          <w:szCs w:val="28"/>
        </w:rPr>
      </w:pPr>
    </w:p>
    <w:p w14:paraId="40B1AEFE" w14:textId="776C3110" w:rsidR="00ED6D55" w:rsidRDefault="00A3170E" w:rsidP="003D4D7F">
      <w:pPr>
        <w:pStyle w:val="a7"/>
        <w:ind w:firstLine="720"/>
        <w:jc w:val="both"/>
        <w:rPr>
          <w:rFonts w:ascii="Times New Roman" w:hAnsi="Times New Roman"/>
          <w:sz w:val="28"/>
          <w:szCs w:val="28"/>
        </w:rPr>
      </w:pPr>
      <w:r>
        <w:rPr>
          <w:rFonts w:ascii="Times New Roman" w:hAnsi="Times New Roman"/>
          <w:sz w:val="28"/>
          <w:szCs w:val="28"/>
        </w:rPr>
        <w:t>где: ∑ ab - сумма произведения количества больных растений на</w:t>
      </w:r>
      <w:r w:rsidR="003D4D7F">
        <w:rPr>
          <w:rFonts w:ascii="Times New Roman" w:hAnsi="Times New Roman"/>
          <w:sz w:val="28"/>
          <w:szCs w:val="28"/>
          <w:lang w:val="kk-KZ"/>
        </w:rPr>
        <w:t xml:space="preserve"> </w:t>
      </w:r>
      <w:r>
        <w:rPr>
          <w:rFonts w:ascii="Times New Roman" w:hAnsi="Times New Roman"/>
          <w:sz w:val="28"/>
          <w:szCs w:val="28"/>
        </w:rPr>
        <w:t>соответствующий им балл или процент поражения;</w:t>
      </w:r>
    </w:p>
    <w:p w14:paraId="40B1AEFF" w14:textId="77777777" w:rsidR="00ED6D55" w:rsidRDefault="00A3170E">
      <w:pPr>
        <w:pStyle w:val="a7"/>
        <w:ind w:firstLine="720"/>
        <w:jc w:val="both"/>
        <w:rPr>
          <w:rFonts w:ascii="Times New Roman" w:hAnsi="Times New Roman"/>
          <w:sz w:val="28"/>
          <w:szCs w:val="28"/>
        </w:rPr>
      </w:pPr>
      <w:r>
        <w:rPr>
          <w:rFonts w:ascii="Times New Roman" w:hAnsi="Times New Roman"/>
          <w:sz w:val="28"/>
          <w:szCs w:val="28"/>
        </w:rPr>
        <w:t>N - общее количество растений в пробах;</w:t>
      </w:r>
    </w:p>
    <w:p w14:paraId="40B1AF00" w14:textId="70F86F61" w:rsidR="00ED6D55" w:rsidRDefault="00A3170E">
      <w:pPr>
        <w:spacing w:after="0" w:line="240" w:lineRule="auto"/>
        <w:ind w:firstLine="708"/>
        <w:jc w:val="both"/>
        <w:rPr>
          <w:rFonts w:cs="Times New Roman"/>
          <w:szCs w:val="28"/>
        </w:rPr>
      </w:pPr>
      <w:r>
        <w:rPr>
          <w:szCs w:val="28"/>
        </w:rPr>
        <w:t>K - наивысший балл шкалы</w:t>
      </w:r>
      <w:r>
        <w:rPr>
          <w:rFonts w:cs="Times New Roman"/>
          <w:szCs w:val="28"/>
        </w:rPr>
        <w:t xml:space="preserve"> [16</w:t>
      </w:r>
      <w:r w:rsidR="001D1E8B">
        <w:rPr>
          <w:rFonts w:cs="Times New Roman"/>
          <w:szCs w:val="28"/>
          <w:lang w:val="kk-KZ"/>
        </w:rPr>
        <w:t>7</w:t>
      </w:r>
      <w:r>
        <w:rPr>
          <w:rFonts w:cs="Times New Roman"/>
          <w:szCs w:val="28"/>
        </w:rPr>
        <w:t>].</w:t>
      </w:r>
    </w:p>
    <w:p w14:paraId="3F1ABE2D" w14:textId="124C2565" w:rsidR="003D4D7F" w:rsidRDefault="003D4D7F" w:rsidP="003D4D7F">
      <w:pPr>
        <w:spacing w:after="0" w:line="240" w:lineRule="auto"/>
        <w:ind w:firstLine="708"/>
        <w:jc w:val="both"/>
        <w:rPr>
          <w:sz w:val="24"/>
          <w:szCs w:val="24"/>
          <w:lang w:eastAsia="ru-RU"/>
        </w:rPr>
      </w:pPr>
      <w:r>
        <w:t>Определение белковости семян сои проводили в соответствии с ГОСТ 10846-91 «Зерно и продукты его переработки. Метод определения белка». Содержание общего азота устанавливали после минерализации органического вещества с последующей отгонкой аммиака и титрованием; массовую долю белка рассчитывали с использованием коэффициента пересчёта для бобовых культур</w:t>
      </w:r>
      <w:r w:rsidR="00944E20">
        <w:t xml:space="preserve"> </w:t>
      </w:r>
      <w:r w:rsidR="00944E20">
        <w:rPr>
          <w:rFonts w:cs="Times New Roman"/>
          <w:szCs w:val="28"/>
        </w:rPr>
        <w:t>[16</w:t>
      </w:r>
      <w:r w:rsidR="00944E20">
        <w:rPr>
          <w:rFonts w:cs="Times New Roman"/>
          <w:szCs w:val="28"/>
          <w:lang w:val="kk-KZ"/>
        </w:rPr>
        <w:t>8</w:t>
      </w:r>
      <w:r w:rsidR="00944E20">
        <w:rPr>
          <w:rFonts w:cs="Times New Roman"/>
          <w:szCs w:val="28"/>
        </w:rPr>
        <w:t>]</w:t>
      </w:r>
      <w:r>
        <w:t>.</w:t>
      </w:r>
    </w:p>
    <w:p w14:paraId="7FFE9903" w14:textId="643E48DF" w:rsidR="003D4D7F" w:rsidRPr="003D4D7F" w:rsidRDefault="003D4D7F" w:rsidP="003D4D7F">
      <w:pPr>
        <w:spacing w:after="0" w:line="240" w:lineRule="auto"/>
        <w:jc w:val="both"/>
        <w:rPr>
          <w:lang w:val="kk-KZ"/>
        </w:rPr>
      </w:pPr>
      <w:r>
        <w:tab/>
        <w:t>Определение масличности семян сои выполняли экстракционным методом по ГОСТ 10857-64 «Семена масличные. Методы определения масличности» с использованием аппарата Сокслета. Массовую долю сырого жира устанавливали по разности массы экстрагированного жира до и после экстракции с последующим пересчётом показателя на сухое вещество</w:t>
      </w:r>
      <w:r w:rsidR="00944E20">
        <w:t xml:space="preserve"> </w:t>
      </w:r>
      <w:r w:rsidR="00944E20">
        <w:rPr>
          <w:rFonts w:cs="Times New Roman"/>
          <w:szCs w:val="28"/>
        </w:rPr>
        <w:t>[16</w:t>
      </w:r>
      <w:r w:rsidR="00944E20">
        <w:rPr>
          <w:rFonts w:cs="Times New Roman"/>
          <w:szCs w:val="28"/>
          <w:lang w:val="kk-KZ"/>
        </w:rPr>
        <w:t>9</w:t>
      </w:r>
      <w:r w:rsidR="00944E20">
        <w:rPr>
          <w:rFonts w:cs="Times New Roman"/>
          <w:szCs w:val="28"/>
        </w:rPr>
        <w:t>]</w:t>
      </w:r>
      <w:r>
        <w:rPr>
          <w:lang w:val="kk-KZ"/>
        </w:rPr>
        <w:t>.</w:t>
      </w:r>
    </w:p>
    <w:p w14:paraId="0C796F2F" w14:textId="121675BA" w:rsidR="00DE4B65" w:rsidRPr="00634827" w:rsidRDefault="00DE4B65" w:rsidP="00DE4B65">
      <w:pPr>
        <w:spacing w:after="0" w:line="240" w:lineRule="auto"/>
        <w:ind w:firstLine="720"/>
        <w:jc w:val="both"/>
        <w:rPr>
          <w:rFonts w:cs="Times New Roman"/>
          <w:szCs w:val="28"/>
        </w:rPr>
      </w:pPr>
      <w:r w:rsidRPr="00634827">
        <w:rPr>
          <w:rFonts w:cs="Times New Roman"/>
          <w:szCs w:val="28"/>
        </w:rPr>
        <w:t xml:space="preserve">Экономическую эффективность применения </w:t>
      </w:r>
      <w:r>
        <w:rPr>
          <w:rFonts w:cs="Times New Roman"/>
          <w:szCs w:val="28"/>
        </w:rPr>
        <w:t xml:space="preserve">средств защиты растений </w:t>
      </w:r>
      <w:r w:rsidRPr="00634827">
        <w:rPr>
          <w:rFonts w:cs="Times New Roman"/>
          <w:szCs w:val="28"/>
        </w:rPr>
        <w:t>оценивали на основе общепринятого подхода, согласно которому эффективность определяется соотношением экономического результата и затрат, необходимых для его получения. Методологической основой послужили положения, изложенные Н. К. Борисюком и соавт., рассматривающие экономическую эффективность как характеристику рациональности использования ресурсов и экономической целесообразности производственных приёмов.</w:t>
      </w:r>
    </w:p>
    <w:p w14:paraId="29AB044A" w14:textId="77777777" w:rsidR="00DE4B65" w:rsidRPr="00634827" w:rsidRDefault="00DE4B65" w:rsidP="00DE4B65">
      <w:pPr>
        <w:spacing w:after="0" w:line="240" w:lineRule="auto"/>
        <w:jc w:val="both"/>
        <w:rPr>
          <w:rFonts w:cs="Times New Roman"/>
          <w:szCs w:val="28"/>
        </w:rPr>
      </w:pPr>
      <w:r>
        <w:rPr>
          <w:rFonts w:cs="Times New Roman"/>
          <w:szCs w:val="28"/>
        </w:rPr>
        <w:tab/>
      </w:r>
      <w:r w:rsidRPr="00634827">
        <w:rPr>
          <w:rFonts w:cs="Times New Roman"/>
          <w:szCs w:val="28"/>
        </w:rPr>
        <w:t>В качестве экономического результата использовали стоимость прибавки урожая относительно контрольного варианта. Контрольный вариант в экономических расчётах отдельно не приводился, поскольку он использовался в качестве базового уровня для определения прибавки урожая и соответствующего экономического эффекта. Прибавку урожайности определяли как разницу между урожайностью опытных вариантов и контроля с последующим переводом в стоимостное выражение по действующим ценам реализации продукции.</w:t>
      </w:r>
    </w:p>
    <w:p w14:paraId="20D056CA" w14:textId="77777777" w:rsidR="00DE4B65" w:rsidRPr="00634827" w:rsidRDefault="00DE4B65" w:rsidP="00DE4B65">
      <w:pPr>
        <w:spacing w:after="0" w:line="240" w:lineRule="auto"/>
        <w:jc w:val="both"/>
        <w:rPr>
          <w:rFonts w:cs="Times New Roman"/>
          <w:szCs w:val="28"/>
        </w:rPr>
      </w:pPr>
      <w:r>
        <w:rPr>
          <w:rFonts w:cs="Times New Roman"/>
          <w:szCs w:val="28"/>
        </w:rPr>
        <w:tab/>
      </w:r>
      <w:r w:rsidRPr="00634827">
        <w:rPr>
          <w:rFonts w:cs="Times New Roman"/>
          <w:szCs w:val="28"/>
        </w:rPr>
        <w:t xml:space="preserve">В экономических расчётах учитывали только затраты, обусловленные применением средств защиты растений, поскольку именно они являлись единственным элементом затрат, различающим варианты опыта. </w:t>
      </w:r>
    </w:p>
    <w:p w14:paraId="739E36EE" w14:textId="67A25E06" w:rsidR="00DE4B65" w:rsidRDefault="00DE4B65" w:rsidP="00DE4B65">
      <w:pPr>
        <w:spacing w:after="0" w:line="240" w:lineRule="auto"/>
        <w:jc w:val="both"/>
        <w:rPr>
          <w:rFonts w:cs="Times New Roman"/>
          <w:szCs w:val="28"/>
          <w:lang w:val="kk-KZ"/>
        </w:rPr>
      </w:pPr>
      <w:r>
        <w:rPr>
          <w:rFonts w:cs="Times New Roman"/>
          <w:szCs w:val="28"/>
        </w:rPr>
        <w:tab/>
      </w:r>
      <w:r w:rsidRPr="00634827">
        <w:rPr>
          <w:rFonts w:cs="Times New Roman"/>
          <w:szCs w:val="28"/>
        </w:rPr>
        <w:t xml:space="preserve">Чистую прибыль определяли как разницу между выручкой от прибавки урожая и дополнительными затратами, связанными с применением препаратов. Рентабельность </w:t>
      </w:r>
      <w:r w:rsidR="00FD6673" w:rsidRPr="00634827">
        <w:rPr>
          <w:rFonts w:cs="Times New Roman"/>
          <w:szCs w:val="28"/>
        </w:rPr>
        <w:t>рассчитывали,</w:t>
      </w:r>
      <w:r w:rsidRPr="00634827">
        <w:rPr>
          <w:rFonts w:cs="Times New Roman"/>
          <w:szCs w:val="28"/>
        </w:rPr>
        <w:t xml:space="preserve"> как отношение чистой прибыли к дополнительным затратам, выраженное в процентах</w:t>
      </w:r>
      <w:r>
        <w:rPr>
          <w:rFonts w:cs="Times New Roman"/>
          <w:szCs w:val="28"/>
        </w:rPr>
        <w:t xml:space="preserve"> [170]</w:t>
      </w:r>
      <w:r>
        <w:rPr>
          <w:lang w:val="kk-KZ"/>
        </w:rPr>
        <w:t xml:space="preserve">. </w:t>
      </w:r>
    </w:p>
    <w:p w14:paraId="53D38051" w14:textId="6B5E09A3" w:rsidR="00267674" w:rsidRPr="00DE4B65" w:rsidRDefault="00267674">
      <w:pPr>
        <w:spacing w:after="0" w:line="240" w:lineRule="auto"/>
        <w:ind w:firstLine="708"/>
        <w:jc w:val="both"/>
        <w:rPr>
          <w:rFonts w:eastAsia="Calibri" w:cs="Times New Roman"/>
          <w:szCs w:val="28"/>
          <w:lang w:val="kk-KZ"/>
        </w:rPr>
      </w:pPr>
    </w:p>
    <w:p w14:paraId="40B1AF02" w14:textId="5822E6D4" w:rsidR="00ED6D55" w:rsidRDefault="00A3170E" w:rsidP="00FE1FD6">
      <w:pPr>
        <w:tabs>
          <w:tab w:val="left" w:pos="540"/>
          <w:tab w:val="left" w:pos="720"/>
          <w:tab w:val="left" w:pos="900"/>
        </w:tabs>
        <w:spacing w:after="0" w:line="240" w:lineRule="auto"/>
        <w:jc w:val="both"/>
        <w:rPr>
          <w:rFonts w:cs="Times New Roman"/>
          <w:b/>
          <w:bCs/>
          <w:szCs w:val="28"/>
          <w:lang w:val="kk-KZ"/>
        </w:rPr>
      </w:pPr>
      <w:r w:rsidRPr="00706DF5">
        <w:rPr>
          <w:rFonts w:cs="Times New Roman"/>
          <w:szCs w:val="28"/>
        </w:rPr>
        <w:tab/>
      </w:r>
      <w:r>
        <w:rPr>
          <w:rFonts w:cs="Times New Roman"/>
          <w:szCs w:val="28"/>
          <w:lang w:val="kk-KZ"/>
        </w:rPr>
        <w:tab/>
      </w:r>
      <w:r>
        <w:rPr>
          <w:rFonts w:cs="Times New Roman"/>
          <w:b/>
          <w:bCs/>
          <w:szCs w:val="28"/>
          <w:lang w:val="kk-KZ"/>
        </w:rPr>
        <w:t>3.3 Агротехника в опыт</w:t>
      </w:r>
      <w:r w:rsidR="007272D1">
        <w:rPr>
          <w:rFonts w:cs="Times New Roman"/>
          <w:b/>
          <w:bCs/>
          <w:szCs w:val="28"/>
          <w:lang w:val="kk-KZ"/>
        </w:rPr>
        <w:t>ах</w:t>
      </w:r>
    </w:p>
    <w:p w14:paraId="40B1AF03" w14:textId="77777777" w:rsidR="00ED6D55" w:rsidRDefault="00A3170E" w:rsidP="00FE1FD6">
      <w:pPr>
        <w:tabs>
          <w:tab w:val="left" w:pos="540"/>
          <w:tab w:val="left" w:pos="720"/>
          <w:tab w:val="left" w:pos="900"/>
        </w:tabs>
        <w:spacing w:after="0" w:line="240" w:lineRule="auto"/>
        <w:jc w:val="both"/>
        <w:rPr>
          <w:rFonts w:cs="Times New Roman"/>
          <w:szCs w:val="28"/>
          <w:lang w:val="kk-KZ"/>
        </w:rPr>
      </w:pPr>
      <w:r>
        <w:rPr>
          <w:rFonts w:cs="Times New Roman"/>
          <w:szCs w:val="28"/>
          <w:lang w:val="kk-KZ"/>
        </w:rPr>
        <w:tab/>
      </w:r>
    </w:p>
    <w:p w14:paraId="4F9C4D60" w14:textId="35AE99AC" w:rsidR="00267674" w:rsidRPr="00DE4B65" w:rsidRDefault="00EA7780" w:rsidP="00DE4B65">
      <w:pPr>
        <w:pStyle w:val="af3"/>
        <w:spacing w:after="0" w:line="240" w:lineRule="auto"/>
        <w:jc w:val="both"/>
        <w:rPr>
          <w:sz w:val="28"/>
          <w:szCs w:val="28"/>
          <w:lang w:val="kk-KZ"/>
        </w:rPr>
      </w:pPr>
      <w:r>
        <w:rPr>
          <w:sz w:val="28"/>
          <w:szCs w:val="28"/>
        </w:rPr>
        <w:tab/>
      </w:r>
      <w:r w:rsidRPr="00727E42">
        <w:rPr>
          <w:sz w:val="28"/>
          <w:szCs w:val="28"/>
        </w:rPr>
        <w:t xml:space="preserve">Полевые исследования выполнялись </w:t>
      </w:r>
      <w:r w:rsidRPr="00EA7780">
        <w:rPr>
          <w:rStyle w:val="a6"/>
          <w:b w:val="0"/>
          <w:bCs w:val="0"/>
          <w:sz w:val="28"/>
          <w:szCs w:val="28"/>
        </w:rPr>
        <w:t>на базе хозяйства ТОО «Каменка ИД»</w:t>
      </w:r>
      <w:r w:rsidRPr="00CC0EA9">
        <w:rPr>
          <w:sz w:val="28"/>
          <w:szCs w:val="28"/>
        </w:rPr>
        <w:t xml:space="preserve">, </w:t>
      </w:r>
      <w:r>
        <w:rPr>
          <w:sz w:val="28"/>
          <w:szCs w:val="28"/>
        </w:rPr>
        <w:t>расположенного в Сандыктауском районе, Акмолинской области.</w:t>
      </w:r>
      <w:r w:rsidRPr="00727E42">
        <w:rPr>
          <w:sz w:val="28"/>
          <w:szCs w:val="28"/>
        </w:rPr>
        <w:t xml:space="preserve"> Для выполнения </w:t>
      </w:r>
      <w:r w:rsidR="004E1A76">
        <w:rPr>
          <w:sz w:val="28"/>
          <w:szCs w:val="28"/>
          <w:lang w:val="kk-KZ"/>
        </w:rPr>
        <w:t xml:space="preserve">посевных работ </w:t>
      </w:r>
      <w:r w:rsidRPr="00727E42">
        <w:rPr>
          <w:sz w:val="28"/>
          <w:szCs w:val="28"/>
        </w:rPr>
        <w:t xml:space="preserve">применялся трактор </w:t>
      </w:r>
      <w:r w:rsidRPr="00EA7780">
        <w:rPr>
          <w:rStyle w:val="a6"/>
          <w:b w:val="0"/>
          <w:bCs w:val="0"/>
          <w:sz w:val="28"/>
          <w:szCs w:val="28"/>
        </w:rPr>
        <w:t>John Deere серии 6М</w:t>
      </w:r>
      <w:r w:rsidRPr="00EA7780">
        <w:rPr>
          <w:b/>
          <w:bCs/>
          <w:sz w:val="28"/>
          <w:szCs w:val="28"/>
        </w:rPr>
        <w:t>,</w:t>
      </w:r>
      <w:r w:rsidRPr="00727E42">
        <w:rPr>
          <w:sz w:val="28"/>
          <w:szCs w:val="28"/>
        </w:rPr>
        <w:t xml:space="preserve"> обеспечивающий устойчивость хода и точность проведения полевых операций</w:t>
      </w:r>
      <w:r w:rsidR="004E1A76">
        <w:rPr>
          <w:sz w:val="28"/>
          <w:szCs w:val="28"/>
          <w:lang w:val="kk-KZ"/>
        </w:rPr>
        <w:t xml:space="preserve"> в комплексе </w:t>
      </w:r>
      <w:r w:rsidR="00B95E27">
        <w:rPr>
          <w:sz w:val="28"/>
          <w:szCs w:val="28"/>
          <w:lang w:val="kk-KZ"/>
        </w:rPr>
        <w:t xml:space="preserve">с </w:t>
      </w:r>
      <w:r w:rsidR="00B95E27">
        <w:rPr>
          <w:sz w:val="28"/>
          <w:szCs w:val="28"/>
        </w:rPr>
        <w:t>сеялкой</w:t>
      </w:r>
      <w:r w:rsidRPr="00620E0D">
        <w:rPr>
          <w:sz w:val="28"/>
          <w:szCs w:val="28"/>
        </w:rPr>
        <w:t xml:space="preserve"> СКП-2</w:t>
      </w:r>
      <w:r w:rsidR="00CC0EA9">
        <w:rPr>
          <w:sz w:val="28"/>
          <w:szCs w:val="28"/>
          <w:lang w:val="kk-KZ"/>
        </w:rPr>
        <w:t>,</w:t>
      </w:r>
      <w:r w:rsidRPr="00620E0D">
        <w:rPr>
          <w:sz w:val="28"/>
          <w:szCs w:val="28"/>
        </w:rPr>
        <w:t>1 вариаторн</w:t>
      </w:r>
      <w:r w:rsidR="004E1A76">
        <w:rPr>
          <w:sz w:val="28"/>
          <w:szCs w:val="28"/>
          <w:lang w:val="kk-KZ"/>
        </w:rPr>
        <w:t>ая</w:t>
      </w:r>
      <w:r w:rsidRPr="00620E0D">
        <w:rPr>
          <w:sz w:val="28"/>
          <w:szCs w:val="28"/>
        </w:rPr>
        <w:t>, которая обеспечивала стабильную норму высева и равномерную глубину заделки семян, что особенно важно при проведении научных полевых опытов</w:t>
      </w:r>
      <w:r w:rsidR="00CC0EA9">
        <w:rPr>
          <w:sz w:val="28"/>
          <w:szCs w:val="28"/>
          <w:lang w:val="kk-KZ"/>
        </w:rPr>
        <w:t>.</w:t>
      </w:r>
    </w:p>
    <w:p w14:paraId="2EEDBEB2" w14:textId="77777777" w:rsidR="003D4D7F" w:rsidRPr="002262DE" w:rsidRDefault="003D4D7F" w:rsidP="003D4D7F">
      <w:pPr>
        <w:pStyle w:val="af3"/>
        <w:spacing w:after="0" w:line="240" w:lineRule="auto"/>
        <w:jc w:val="both"/>
        <w:rPr>
          <w:sz w:val="28"/>
          <w:szCs w:val="28"/>
          <w:lang w:val="kk-KZ"/>
        </w:rPr>
      </w:pPr>
    </w:p>
    <w:p w14:paraId="1976E65C" w14:textId="77777777" w:rsidR="0045338B" w:rsidRDefault="002262DE" w:rsidP="00CC0EA9">
      <w:pPr>
        <w:pStyle w:val="af3"/>
        <w:spacing w:after="0"/>
        <w:rPr>
          <w:lang w:val="kk-KZ"/>
        </w:rPr>
      </w:pPr>
      <w:r>
        <w:rPr>
          <w:noProof/>
        </w:rPr>
        <w:drawing>
          <wp:inline distT="0" distB="0" distL="0" distR="0" wp14:anchorId="3C987505" wp14:editId="4CD689B6">
            <wp:extent cx="2797925" cy="1905000"/>
            <wp:effectExtent l="0" t="0" r="2540" b="0"/>
            <wp:docPr id="59838363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a:extLst>
                        <a:ext uri="{28A0092B-C50C-407E-A947-70E740481C1C}">
                          <a14:useLocalDpi xmlns:a14="http://schemas.microsoft.com/office/drawing/2010/main" val="0"/>
                        </a:ext>
                      </a:extLst>
                    </a:blip>
                    <a:srcRect t="36980" r="17015"/>
                    <a:stretch>
                      <a:fillRect/>
                    </a:stretch>
                  </pic:blipFill>
                  <pic:spPr bwMode="auto">
                    <a:xfrm>
                      <a:off x="0" y="0"/>
                      <a:ext cx="2826111" cy="1924191"/>
                    </a:xfrm>
                    <a:prstGeom prst="rect">
                      <a:avLst/>
                    </a:prstGeom>
                    <a:noFill/>
                    <a:ln>
                      <a:noFill/>
                    </a:ln>
                    <a:extLst>
                      <a:ext uri="{53640926-AAD7-44D8-BBD7-CCE9431645EC}">
                        <a14:shadowObscured xmlns:a14="http://schemas.microsoft.com/office/drawing/2010/main"/>
                      </a:ext>
                    </a:extLst>
                  </pic:spPr>
                </pic:pic>
              </a:graphicData>
            </a:graphic>
          </wp:inline>
        </w:drawing>
      </w:r>
      <w:r w:rsidR="00CD678B">
        <w:rPr>
          <w:lang w:val="kk-KZ"/>
        </w:rPr>
        <w:t xml:space="preserve"> </w:t>
      </w:r>
      <w:r>
        <w:rPr>
          <w:noProof/>
        </w:rPr>
        <w:drawing>
          <wp:inline distT="0" distB="0" distL="0" distR="0" wp14:anchorId="18AFCD4D" wp14:editId="0523D009">
            <wp:extent cx="3083287" cy="1921510"/>
            <wp:effectExtent l="0" t="0" r="3175" b="2540"/>
            <wp:docPr id="19236215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24721" cy="1947332"/>
                    </a:xfrm>
                    <a:prstGeom prst="rect">
                      <a:avLst/>
                    </a:prstGeom>
                    <a:noFill/>
                    <a:ln>
                      <a:noFill/>
                    </a:ln>
                  </pic:spPr>
                </pic:pic>
              </a:graphicData>
            </a:graphic>
          </wp:inline>
        </w:drawing>
      </w:r>
      <w:r w:rsidR="00CD678B">
        <w:rPr>
          <w:lang w:val="kk-KZ"/>
        </w:rPr>
        <w:t xml:space="preserve">  </w:t>
      </w:r>
    </w:p>
    <w:p w14:paraId="338C90C6" w14:textId="2D7E28ED" w:rsidR="00CD678B" w:rsidRPr="0045338B" w:rsidRDefault="0045338B" w:rsidP="0045338B">
      <w:pPr>
        <w:pStyle w:val="af3"/>
        <w:tabs>
          <w:tab w:val="left" w:pos="6900"/>
        </w:tabs>
        <w:spacing w:after="0" w:line="240" w:lineRule="auto"/>
        <w:rPr>
          <w:i/>
          <w:iCs/>
          <w:sz w:val="28"/>
          <w:szCs w:val="28"/>
          <w:lang w:val="kk-KZ"/>
        </w:rPr>
      </w:pPr>
      <w:r>
        <w:rPr>
          <w:lang w:val="kk-KZ"/>
        </w:rPr>
        <w:t xml:space="preserve">                                     </w:t>
      </w:r>
      <w:r w:rsidRPr="0045338B">
        <w:rPr>
          <w:i/>
          <w:iCs/>
          <w:sz w:val="28"/>
          <w:szCs w:val="28"/>
          <w:lang w:val="kk-KZ"/>
        </w:rPr>
        <w:t>а</w:t>
      </w:r>
      <w:r w:rsidR="00575B88">
        <w:rPr>
          <w:i/>
          <w:iCs/>
          <w:sz w:val="28"/>
          <w:szCs w:val="28"/>
          <w:lang w:val="kk-KZ"/>
        </w:rPr>
        <w:t>)</w:t>
      </w:r>
      <w:r w:rsidR="00CD678B" w:rsidRPr="0045338B">
        <w:rPr>
          <w:i/>
          <w:iCs/>
          <w:sz w:val="28"/>
          <w:szCs w:val="28"/>
          <w:lang w:val="kk-KZ"/>
        </w:rPr>
        <w:t xml:space="preserve">                    </w:t>
      </w:r>
      <w:r w:rsidRPr="0045338B">
        <w:rPr>
          <w:i/>
          <w:iCs/>
          <w:sz w:val="28"/>
          <w:szCs w:val="28"/>
          <w:lang w:val="kk-KZ"/>
        </w:rPr>
        <w:tab/>
        <w:t>б</w:t>
      </w:r>
      <w:r w:rsidR="00575B88">
        <w:rPr>
          <w:i/>
          <w:iCs/>
          <w:sz w:val="28"/>
          <w:szCs w:val="28"/>
          <w:lang w:val="kk-KZ"/>
        </w:rPr>
        <w:t>)</w:t>
      </w:r>
    </w:p>
    <w:p w14:paraId="0D8CD111" w14:textId="60954764" w:rsidR="00CD678B" w:rsidRDefault="00CD678B" w:rsidP="0045338B">
      <w:pPr>
        <w:pStyle w:val="af3"/>
        <w:spacing w:after="0" w:line="240" w:lineRule="auto"/>
        <w:rPr>
          <w:sz w:val="28"/>
          <w:szCs w:val="28"/>
          <w:lang w:val="kk-KZ"/>
        </w:rPr>
      </w:pPr>
      <w:r>
        <w:rPr>
          <w:noProof/>
        </w:rPr>
        <w:drawing>
          <wp:inline distT="0" distB="0" distL="0" distR="0" wp14:anchorId="0589844E" wp14:editId="75BE12BC">
            <wp:extent cx="2186297" cy="2826369"/>
            <wp:effectExtent l="3810" t="0" r="8890" b="8890"/>
            <wp:docPr id="92675958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9233" r="23580" b="5719"/>
                    <a:stretch>
                      <a:fillRect/>
                    </a:stretch>
                  </pic:blipFill>
                  <pic:spPr bwMode="auto">
                    <a:xfrm rot="5400000">
                      <a:off x="0" y="0"/>
                      <a:ext cx="2246837" cy="2904633"/>
                    </a:xfrm>
                    <a:prstGeom prst="rect">
                      <a:avLst/>
                    </a:prstGeom>
                    <a:noFill/>
                    <a:ln>
                      <a:noFill/>
                    </a:ln>
                    <a:extLst>
                      <a:ext uri="{53640926-AAD7-44D8-BBD7-CCE9431645EC}">
                        <a14:shadowObscured xmlns:a14="http://schemas.microsoft.com/office/drawing/2010/main"/>
                      </a:ext>
                    </a:extLst>
                  </pic:spPr>
                </pic:pic>
              </a:graphicData>
            </a:graphic>
          </wp:inline>
        </w:drawing>
      </w:r>
      <w:r>
        <w:rPr>
          <w:sz w:val="28"/>
          <w:szCs w:val="28"/>
          <w:lang w:val="kk-KZ"/>
        </w:rPr>
        <w:t xml:space="preserve"> </w:t>
      </w:r>
      <w:r>
        <w:rPr>
          <w:noProof/>
          <w:sz w:val="28"/>
          <w:szCs w:val="28"/>
        </w:rPr>
        <w:drawing>
          <wp:inline distT="0" distB="0" distL="0" distR="0" wp14:anchorId="47EDF19C" wp14:editId="7CBDACF2">
            <wp:extent cx="3025775" cy="2190258"/>
            <wp:effectExtent l="0" t="0" r="3175" b="635"/>
            <wp:docPr id="568272801" name="Рисунок 568272801" descr="Изображение выглядит как трактор, на открытом воздухе, сельскохозяйственная машина, неб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272801" name="Рисунок 568272801" descr="Изображение выглядит как трактор, на открытом воздухе, сельскохозяйственная машина, небо&#10;&#10;Содержимое, созданное искусственным интеллектом, может быть неверным."/>
                    <pic:cNvPicPr/>
                  </pic:nvPicPr>
                  <pic:blipFill rotWithShape="1">
                    <a:blip r:embed="rId22" cstate="print">
                      <a:extLst>
                        <a:ext uri="{28A0092B-C50C-407E-A947-70E740481C1C}">
                          <a14:useLocalDpi xmlns:a14="http://schemas.microsoft.com/office/drawing/2010/main" val="0"/>
                        </a:ext>
                      </a:extLst>
                    </a:blip>
                    <a:srcRect l="8659" t="18442" b="27460"/>
                    <a:stretch>
                      <a:fillRect/>
                    </a:stretch>
                  </pic:blipFill>
                  <pic:spPr bwMode="auto">
                    <a:xfrm>
                      <a:off x="0" y="0"/>
                      <a:ext cx="3061187" cy="2215892"/>
                    </a:xfrm>
                    <a:prstGeom prst="rect">
                      <a:avLst/>
                    </a:prstGeom>
                    <a:ln>
                      <a:noFill/>
                    </a:ln>
                    <a:extLst>
                      <a:ext uri="{53640926-AAD7-44D8-BBD7-CCE9431645EC}">
                        <a14:shadowObscured xmlns:a14="http://schemas.microsoft.com/office/drawing/2010/main"/>
                      </a:ext>
                    </a:extLst>
                  </pic:spPr>
                </pic:pic>
              </a:graphicData>
            </a:graphic>
          </wp:inline>
        </w:drawing>
      </w:r>
    </w:p>
    <w:p w14:paraId="6467FCC5" w14:textId="223999EE" w:rsidR="0045338B" w:rsidRPr="0045338B" w:rsidRDefault="0045338B" w:rsidP="0045338B">
      <w:pPr>
        <w:pStyle w:val="af3"/>
        <w:tabs>
          <w:tab w:val="left" w:pos="2175"/>
          <w:tab w:val="left" w:pos="7005"/>
        </w:tabs>
        <w:spacing w:after="0" w:line="240" w:lineRule="auto"/>
        <w:rPr>
          <w:i/>
          <w:iCs/>
          <w:sz w:val="28"/>
          <w:szCs w:val="28"/>
          <w:lang w:val="kk-KZ"/>
        </w:rPr>
      </w:pPr>
      <w:r>
        <w:rPr>
          <w:sz w:val="28"/>
          <w:szCs w:val="28"/>
          <w:lang w:val="kk-KZ"/>
        </w:rPr>
        <w:tab/>
      </w:r>
      <w:r w:rsidRPr="0045338B">
        <w:rPr>
          <w:i/>
          <w:iCs/>
          <w:sz w:val="28"/>
          <w:szCs w:val="28"/>
          <w:lang w:val="kk-KZ"/>
        </w:rPr>
        <w:t>в</w:t>
      </w:r>
      <w:r w:rsidR="00575B88">
        <w:rPr>
          <w:i/>
          <w:iCs/>
          <w:sz w:val="28"/>
          <w:szCs w:val="28"/>
          <w:lang w:val="kk-KZ"/>
        </w:rPr>
        <w:t>)</w:t>
      </w:r>
      <w:r w:rsidRPr="0045338B">
        <w:rPr>
          <w:i/>
          <w:iCs/>
          <w:sz w:val="28"/>
          <w:szCs w:val="28"/>
          <w:lang w:val="kk-KZ"/>
        </w:rPr>
        <w:tab/>
        <w:t>г</w:t>
      </w:r>
      <w:r w:rsidR="00575B88">
        <w:rPr>
          <w:i/>
          <w:iCs/>
          <w:sz w:val="28"/>
          <w:szCs w:val="28"/>
          <w:lang w:val="kk-KZ"/>
        </w:rPr>
        <w:t>)</w:t>
      </w:r>
    </w:p>
    <w:p w14:paraId="09BF6FC7" w14:textId="2675C9F3" w:rsidR="00EA7780" w:rsidRPr="0043012F" w:rsidRDefault="00EA7780" w:rsidP="003C74A2">
      <w:pPr>
        <w:pStyle w:val="af3"/>
        <w:spacing w:after="0"/>
        <w:jc w:val="center"/>
        <w:rPr>
          <w:sz w:val="28"/>
          <w:szCs w:val="28"/>
          <w:lang w:val="kk-KZ"/>
        </w:rPr>
      </w:pPr>
      <w:r>
        <w:rPr>
          <w:sz w:val="28"/>
          <w:szCs w:val="28"/>
        </w:rPr>
        <w:t xml:space="preserve">Рисунок </w:t>
      </w:r>
      <w:r w:rsidR="005F55B3">
        <w:rPr>
          <w:sz w:val="28"/>
          <w:szCs w:val="28"/>
          <w:lang w:val="kk-KZ"/>
        </w:rPr>
        <w:t>6</w:t>
      </w:r>
      <w:r>
        <w:rPr>
          <w:sz w:val="28"/>
          <w:szCs w:val="28"/>
        </w:rPr>
        <w:t xml:space="preserve"> – </w:t>
      </w:r>
      <w:r w:rsidR="00D23CBC">
        <w:rPr>
          <w:sz w:val="28"/>
          <w:szCs w:val="28"/>
          <w:lang w:val="kk-KZ"/>
        </w:rPr>
        <w:t>Полевые работы</w:t>
      </w:r>
      <w:r w:rsidR="00A61B82">
        <w:rPr>
          <w:sz w:val="28"/>
          <w:szCs w:val="28"/>
          <w:lang w:val="kk-KZ"/>
        </w:rPr>
        <w:t xml:space="preserve"> и посев: </w:t>
      </w:r>
      <w:r w:rsidR="00B06FB3" w:rsidRPr="00575B88">
        <w:rPr>
          <w:i/>
          <w:iCs/>
          <w:sz w:val="28"/>
          <w:szCs w:val="28"/>
          <w:lang w:val="kk-KZ"/>
        </w:rPr>
        <w:t>а</w:t>
      </w:r>
      <w:r w:rsidR="00575B88" w:rsidRPr="00575B88">
        <w:rPr>
          <w:i/>
          <w:iCs/>
          <w:sz w:val="28"/>
          <w:szCs w:val="28"/>
          <w:lang w:val="kk-KZ"/>
        </w:rPr>
        <w:t>)</w:t>
      </w:r>
      <w:r w:rsidR="00B06FB3">
        <w:rPr>
          <w:sz w:val="28"/>
          <w:szCs w:val="28"/>
          <w:lang w:val="kk-KZ"/>
        </w:rPr>
        <w:t xml:space="preserve"> – разбивка опытного участка по вариантам; </w:t>
      </w:r>
      <w:r w:rsidR="00B06FB3" w:rsidRPr="00575B88">
        <w:rPr>
          <w:i/>
          <w:iCs/>
          <w:sz w:val="28"/>
          <w:szCs w:val="28"/>
          <w:lang w:val="kk-KZ"/>
        </w:rPr>
        <w:t>б</w:t>
      </w:r>
      <w:r w:rsidR="00575B88" w:rsidRPr="00575B88">
        <w:rPr>
          <w:i/>
          <w:iCs/>
          <w:sz w:val="28"/>
          <w:szCs w:val="28"/>
          <w:lang w:val="kk-KZ"/>
        </w:rPr>
        <w:t>)</w:t>
      </w:r>
      <w:r w:rsidR="00B06FB3">
        <w:rPr>
          <w:sz w:val="28"/>
          <w:szCs w:val="28"/>
          <w:lang w:val="kk-KZ"/>
        </w:rPr>
        <w:t xml:space="preserve"> </w:t>
      </w:r>
      <w:r w:rsidR="003044CE">
        <w:rPr>
          <w:sz w:val="28"/>
          <w:szCs w:val="28"/>
          <w:lang w:val="kk-KZ"/>
        </w:rPr>
        <w:t>–</w:t>
      </w:r>
      <w:r w:rsidR="00B06FB3">
        <w:rPr>
          <w:sz w:val="28"/>
          <w:szCs w:val="28"/>
          <w:lang w:val="kk-KZ"/>
        </w:rPr>
        <w:t xml:space="preserve"> </w:t>
      </w:r>
      <w:r w:rsidR="003044CE">
        <w:rPr>
          <w:sz w:val="28"/>
          <w:szCs w:val="28"/>
          <w:lang w:val="kk-KZ"/>
        </w:rPr>
        <w:t xml:space="preserve">подготовка семенного материала к посеву; </w:t>
      </w:r>
      <w:r w:rsidR="003044CE" w:rsidRPr="00575B88">
        <w:rPr>
          <w:i/>
          <w:iCs/>
          <w:sz w:val="28"/>
          <w:szCs w:val="28"/>
          <w:lang w:val="kk-KZ"/>
        </w:rPr>
        <w:t>в</w:t>
      </w:r>
      <w:r w:rsidR="00575B88" w:rsidRPr="00575B88">
        <w:rPr>
          <w:i/>
          <w:iCs/>
          <w:sz w:val="28"/>
          <w:szCs w:val="28"/>
          <w:lang w:val="kk-KZ"/>
        </w:rPr>
        <w:t>)</w:t>
      </w:r>
      <w:r w:rsidR="003044CE">
        <w:rPr>
          <w:sz w:val="28"/>
          <w:szCs w:val="28"/>
          <w:lang w:val="kk-KZ"/>
        </w:rPr>
        <w:t xml:space="preserve"> – измерение температуры почвы перед посевом; </w:t>
      </w:r>
      <w:r w:rsidR="003044CE" w:rsidRPr="00575B88">
        <w:rPr>
          <w:i/>
          <w:iCs/>
          <w:sz w:val="28"/>
          <w:szCs w:val="28"/>
          <w:lang w:val="kk-KZ"/>
        </w:rPr>
        <w:t>г</w:t>
      </w:r>
      <w:r w:rsidR="00575B88" w:rsidRPr="00575B88">
        <w:rPr>
          <w:i/>
          <w:iCs/>
          <w:sz w:val="28"/>
          <w:szCs w:val="28"/>
          <w:lang w:val="kk-KZ"/>
        </w:rPr>
        <w:t>)</w:t>
      </w:r>
      <w:r w:rsidR="003044CE">
        <w:rPr>
          <w:sz w:val="28"/>
          <w:szCs w:val="28"/>
          <w:lang w:val="kk-KZ"/>
        </w:rPr>
        <w:t xml:space="preserve"> </w:t>
      </w:r>
      <w:r w:rsidR="0043012F">
        <w:rPr>
          <w:sz w:val="28"/>
          <w:szCs w:val="28"/>
          <w:lang w:val="kk-KZ"/>
        </w:rPr>
        <w:t>–</w:t>
      </w:r>
      <w:r w:rsidR="003044CE">
        <w:rPr>
          <w:sz w:val="28"/>
          <w:szCs w:val="28"/>
          <w:lang w:val="kk-KZ"/>
        </w:rPr>
        <w:t xml:space="preserve"> </w:t>
      </w:r>
      <w:r w:rsidR="0043012F">
        <w:rPr>
          <w:sz w:val="28"/>
          <w:szCs w:val="28"/>
          <w:lang w:val="kk-KZ"/>
        </w:rPr>
        <w:t>регулировка посевного агрегата.</w:t>
      </w:r>
      <w:r w:rsidR="008D53E5">
        <w:rPr>
          <w:sz w:val="28"/>
          <w:szCs w:val="28"/>
          <w:lang w:val="kk-KZ"/>
        </w:rPr>
        <w:t xml:space="preserve">  </w:t>
      </w:r>
    </w:p>
    <w:p w14:paraId="0B4CAC8F" w14:textId="77777777" w:rsidR="00DE4B65" w:rsidRDefault="00EA7780" w:rsidP="00DE4B65">
      <w:pPr>
        <w:tabs>
          <w:tab w:val="left" w:pos="540"/>
          <w:tab w:val="left" w:pos="720"/>
          <w:tab w:val="left" w:pos="900"/>
        </w:tabs>
        <w:spacing w:after="0" w:line="240" w:lineRule="auto"/>
        <w:jc w:val="both"/>
        <w:rPr>
          <w:rFonts w:cs="Times New Roman"/>
          <w:szCs w:val="28"/>
          <w:lang w:val="kk-KZ"/>
        </w:rPr>
      </w:pPr>
      <w:r>
        <w:rPr>
          <w:rFonts w:cs="Times New Roman"/>
          <w:szCs w:val="28"/>
          <w:lang w:val="kk-KZ"/>
        </w:rPr>
        <w:tab/>
      </w:r>
      <w:r>
        <w:rPr>
          <w:rFonts w:cs="Times New Roman"/>
          <w:szCs w:val="28"/>
          <w:lang w:val="kk-KZ"/>
        </w:rPr>
        <w:tab/>
      </w:r>
    </w:p>
    <w:p w14:paraId="0B3CF27D" w14:textId="57C8B70D" w:rsidR="00DE4B65" w:rsidRPr="00BF244A" w:rsidRDefault="00DE4B65" w:rsidP="00DE4B65">
      <w:pPr>
        <w:tabs>
          <w:tab w:val="left" w:pos="540"/>
          <w:tab w:val="left" w:pos="720"/>
          <w:tab w:val="left" w:pos="900"/>
        </w:tabs>
        <w:spacing w:after="0" w:line="240" w:lineRule="auto"/>
        <w:jc w:val="both"/>
        <w:rPr>
          <w:rFonts w:cs="Times New Roman"/>
          <w:szCs w:val="28"/>
          <w:lang w:val="kk-KZ"/>
        </w:rPr>
      </w:pPr>
      <w:r>
        <w:rPr>
          <w:rFonts w:cs="Times New Roman"/>
          <w:szCs w:val="28"/>
          <w:lang w:val="kk-KZ"/>
        </w:rPr>
        <w:tab/>
      </w:r>
      <w:r>
        <w:rPr>
          <w:rFonts w:cs="Times New Roman"/>
          <w:szCs w:val="28"/>
          <w:lang w:val="kk-KZ"/>
        </w:rPr>
        <w:tab/>
        <w:t xml:space="preserve">Фоновые мероприятия по уходу за посевами, кроме контрольного варианта включают гербицидную обработку препаратом Граминион, к.э. с нормой расхода – 0,6 л/га против многолетних и однолетних злаковых сорняков, препаратом Бенагро, в.р. с нормой расхода – </w:t>
      </w:r>
      <w:r w:rsidRPr="00091F97">
        <w:rPr>
          <w:rFonts w:cs="Times New Roman"/>
          <w:szCs w:val="28"/>
        </w:rPr>
        <w:t>1</w:t>
      </w:r>
      <w:r>
        <w:rPr>
          <w:rFonts w:cs="Times New Roman"/>
          <w:szCs w:val="28"/>
          <w:lang w:val="kk-KZ"/>
        </w:rPr>
        <w:t>,</w:t>
      </w:r>
      <w:r w:rsidRPr="00091F97">
        <w:rPr>
          <w:rFonts w:cs="Times New Roman"/>
          <w:szCs w:val="28"/>
        </w:rPr>
        <w:t>5</w:t>
      </w:r>
      <w:r>
        <w:rPr>
          <w:rFonts w:cs="Times New Roman"/>
          <w:szCs w:val="28"/>
          <w:lang w:val="kk-KZ"/>
        </w:rPr>
        <w:t xml:space="preserve"> л/га против однолетних двудольных сорняков и фунгицидную обработку препаратом Спартак, к.с. с нормой расхода – 0,8 л/га против комплекса болезней. Перед посевом измеряли температуру почвы с помощю почвенного термометра              ТП-4 (рисунок 6). </w:t>
      </w:r>
      <w:r>
        <w:rPr>
          <w:rFonts w:cs="Times New Roman"/>
          <w:szCs w:val="28"/>
        </w:rPr>
        <w:t>Размер делянки 2,1м*50м=105м</w:t>
      </w:r>
      <w:r>
        <w:rPr>
          <w:rFonts w:cs="Times New Roman"/>
          <w:szCs w:val="28"/>
          <w:vertAlign w:val="superscript"/>
        </w:rPr>
        <w:t>2</w:t>
      </w:r>
      <w:r>
        <w:rPr>
          <w:rFonts w:cs="Times New Roman"/>
          <w:szCs w:val="28"/>
        </w:rPr>
        <w:t>, повторность 3-х кратная. Общая площадь опытного поля 7560 м</w:t>
      </w:r>
      <w:r>
        <w:rPr>
          <w:rFonts w:cs="Times New Roman"/>
          <w:szCs w:val="28"/>
          <w:vertAlign w:val="superscript"/>
        </w:rPr>
        <w:t>2</w:t>
      </w:r>
      <w:r>
        <w:rPr>
          <w:rFonts w:cs="Times New Roman"/>
          <w:szCs w:val="28"/>
        </w:rPr>
        <w:t>, учетная площадь делянки 80м</w:t>
      </w:r>
      <w:r>
        <w:rPr>
          <w:rFonts w:cs="Times New Roman"/>
          <w:szCs w:val="28"/>
          <w:vertAlign w:val="superscript"/>
        </w:rPr>
        <w:t>2</w:t>
      </w:r>
      <w:r>
        <w:rPr>
          <w:rFonts w:cs="Times New Roman"/>
          <w:szCs w:val="28"/>
          <w:lang w:val="kk-KZ"/>
        </w:rPr>
        <w:t>.</w:t>
      </w:r>
    </w:p>
    <w:p w14:paraId="33D6265A" w14:textId="22508038" w:rsidR="00DE4B65" w:rsidRPr="00DE4B65" w:rsidRDefault="00DE4B65" w:rsidP="00DE4B65">
      <w:pPr>
        <w:spacing w:after="0" w:line="240" w:lineRule="auto"/>
        <w:ind w:firstLine="708"/>
        <w:jc w:val="both"/>
        <w:rPr>
          <w:rFonts w:cs="Times New Roman"/>
          <w:szCs w:val="28"/>
          <w:lang w:val="kk-KZ"/>
        </w:rPr>
      </w:pPr>
      <w:r>
        <w:rPr>
          <w:rFonts w:cs="Times New Roman"/>
          <w:szCs w:val="28"/>
        </w:rPr>
        <w:t>Сроки посева:</w:t>
      </w:r>
      <w:r>
        <w:rPr>
          <w:rFonts w:cs="Times New Roman"/>
          <w:szCs w:val="28"/>
          <w:lang w:val="kk-KZ"/>
        </w:rPr>
        <w:t xml:space="preserve"> </w:t>
      </w:r>
      <w:r>
        <w:rPr>
          <w:rFonts w:cs="Times New Roman"/>
          <w:szCs w:val="28"/>
        </w:rPr>
        <w:t xml:space="preserve">1-й срок </w:t>
      </w:r>
      <w:r>
        <w:rPr>
          <w:rFonts w:cs="Times New Roman"/>
          <w:szCs w:val="28"/>
          <w:lang w:val="kk-KZ"/>
        </w:rPr>
        <w:t xml:space="preserve">(10-20 мая) </w:t>
      </w:r>
      <w:r>
        <w:rPr>
          <w:rFonts w:cs="Times New Roman"/>
          <w:szCs w:val="28"/>
        </w:rPr>
        <w:t>- 1</w:t>
      </w:r>
      <w:r>
        <w:rPr>
          <w:rFonts w:cs="Times New Roman"/>
          <w:szCs w:val="28"/>
          <w:lang w:val="kk-KZ"/>
        </w:rPr>
        <w:t>5</w:t>
      </w:r>
      <w:r>
        <w:rPr>
          <w:rFonts w:cs="Times New Roman"/>
          <w:szCs w:val="28"/>
        </w:rPr>
        <w:t xml:space="preserve"> мая</w:t>
      </w:r>
      <w:r>
        <w:rPr>
          <w:rFonts w:cs="Times New Roman"/>
          <w:szCs w:val="28"/>
          <w:lang w:val="kk-KZ"/>
        </w:rPr>
        <w:t xml:space="preserve">; </w:t>
      </w:r>
      <w:r>
        <w:rPr>
          <w:rFonts w:cs="Times New Roman"/>
          <w:szCs w:val="28"/>
        </w:rPr>
        <w:t xml:space="preserve">2-й срок </w:t>
      </w:r>
      <w:r>
        <w:rPr>
          <w:rFonts w:cs="Times New Roman"/>
          <w:szCs w:val="28"/>
          <w:lang w:val="kk-KZ"/>
        </w:rPr>
        <w:t xml:space="preserve">(20-30 мая) </w:t>
      </w:r>
      <w:r>
        <w:rPr>
          <w:rFonts w:cs="Times New Roman"/>
          <w:szCs w:val="28"/>
        </w:rPr>
        <w:t>-</w:t>
      </w:r>
      <w:r>
        <w:rPr>
          <w:rFonts w:cs="Times New Roman"/>
          <w:szCs w:val="28"/>
          <w:lang w:val="kk-KZ"/>
        </w:rPr>
        <w:t xml:space="preserve"> </w:t>
      </w:r>
      <w:r>
        <w:rPr>
          <w:rFonts w:cs="Times New Roman"/>
          <w:szCs w:val="28"/>
        </w:rPr>
        <w:t>2</w:t>
      </w:r>
      <w:r>
        <w:rPr>
          <w:rFonts w:cs="Times New Roman"/>
          <w:szCs w:val="28"/>
          <w:lang w:val="kk-KZ"/>
        </w:rPr>
        <w:t>7</w:t>
      </w:r>
      <w:r>
        <w:rPr>
          <w:rFonts w:cs="Times New Roman"/>
          <w:szCs w:val="28"/>
        </w:rPr>
        <w:t xml:space="preserve"> мая.</w:t>
      </w:r>
    </w:p>
    <w:p w14:paraId="40B1AF08" w14:textId="7341C177" w:rsidR="00ED6D55" w:rsidRPr="00DE4B65" w:rsidRDefault="00DE4B65" w:rsidP="00DE4B65">
      <w:pPr>
        <w:pStyle w:val="af3"/>
        <w:spacing w:after="0" w:line="240" w:lineRule="auto"/>
        <w:ind w:firstLine="708"/>
        <w:jc w:val="both"/>
        <w:rPr>
          <w:sz w:val="28"/>
          <w:szCs w:val="28"/>
          <w:lang w:val="kk-KZ"/>
        </w:rPr>
      </w:pPr>
      <w:r w:rsidRPr="003D4D7F">
        <w:rPr>
          <w:sz w:val="28"/>
          <w:szCs w:val="28"/>
        </w:rPr>
        <w:t>Нормы высева семян: 0,6 млн всхожих семян на 1 гектар.</w:t>
      </w:r>
      <w:r w:rsidRPr="003D4D7F">
        <w:rPr>
          <w:sz w:val="28"/>
          <w:szCs w:val="28"/>
          <w:lang w:val="kk-KZ"/>
        </w:rPr>
        <w:t xml:space="preserve"> Ширина междурядии – 45 см. Глубина заделки семян 5-6 см. Предшественник - пшеница мягкая.</w:t>
      </w:r>
      <w:r>
        <w:rPr>
          <w:sz w:val="28"/>
          <w:szCs w:val="28"/>
          <w:lang w:val="kk-KZ"/>
        </w:rPr>
        <w:t xml:space="preserve"> </w:t>
      </w:r>
      <w:r w:rsidR="0061788D" w:rsidRPr="00DE4B65">
        <w:rPr>
          <w:sz w:val="28"/>
          <w:szCs w:val="28"/>
          <w:lang w:val="kk-KZ"/>
        </w:rPr>
        <w:t>Схема опыта представлена в таблице 2.</w:t>
      </w:r>
    </w:p>
    <w:p w14:paraId="4BC7D59C" w14:textId="77777777" w:rsidR="00DE4B65" w:rsidRDefault="00DE4B65" w:rsidP="00E460FC">
      <w:pPr>
        <w:pStyle w:val="Af6"/>
        <w:ind w:firstLine="708"/>
        <w:jc w:val="both"/>
        <w:rPr>
          <w:rFonts w:cs="Times New Roman"/>
          <w:color w:val="auto"/>
          <w:sz w:val="28"/>
          <w:szCs w:val="28"/>
          <w:shd w:val="clear" w:color="auto" w:fill="FFFFFF"/>
          <w:lang w:val="kk-KZ"/>
        </w:rPr>
      </w:pPr>
    </w:p>
    <w:p w14:paraId="2126BBB7" w14:textId="515F302B" w:rsidR="00AD5E13" w:rsidRDefault="00A3170E" w:rsidP="00E460FC">
      <w:pPr>
        <w:pStyle w:val="Af6"/>
        <w:ind w:firstLine="708"/>
        <w:jc w:val="both"/>
        <w:rPr>
          <w:rFonts w:cs="Times New Roman"/>
          <w:color w:val="auto"/>
          <w:sz w:val="28"/>
          <w:szCs w:val="28"/>
          <w:shd w:val="clear" w:color="auto" w:fill="FFFFFF"/>
          <w:lang w:val="kk-KZ"/>
        </w:rPr>
      </w:pPr>
      <w:r>
        <w:rPr>
          <w:rFonts w:cs="Times New Roman"/>
          <w:color w:val="auto"/>
          <w:sz w:val="28"/>
          <w:szCs w:val="28"/>
          <w:shd w:val="clear" w:color="auto" w:fill="FFFFFF"/>
          <w:lang w:val="kk-KZ"/>
        </w:rPr>
        <w:t>Таблица 2 - Схема опыта</w:t>
      </w:r>
    </w:p>
    <w:p w14:paraId="1E57A37B" w14:textId="77777777" w:rsidR="00E460FC" w:rsidRDefault="00E460FC" w:rsidP="00E460FC">
      <w:pPr>
        <w:pStyle w:val="Af6"/>
        <w:ind w:firstLine="708"/>
        <w:jc w:val="both"/>
        <w:rPr>
          <w:rFonts w:cs="Times New Roman"/>
          <w:color w:val="auto"/>
          <w:sz w:val="28"/>
          <w:szCs w:val="28"/>
          <w:shd w:val="clear" w:color="auto" w:fill="FFFFFF"/>
          <w:lang w:val="kk-KZ"/>
        </w:rPr>
      </w:pPr>
    </w:p>
    <w:tbl>
      <w:tblPr>
        <w:tblW w:w="95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65"/>
        <w:gridCol w:w="1608"/>
        <w:gridCol w:w="3048"/>
        <w:gridCol w:w="992"/>
        <w:gridCol w:w="992"/>
        <w:gridCol w:w="1087"/>
      </w:tblGrid>
      <w:tr w:rsidR="00ED6D55" w14:paraId="40B1AF0F" w14:textId="77777777" w:rsidTr="00675741">
        <w:tc>
          <w:tcPr>
            <w:tcW w:w="1865" w:type="dxa"/>
          </w:tcPr>
          <w:p w14:paraId="40B1AF0B" w14:textId="77777777" w:rsidR="00ED6D55" w:rsidRDefault="00A3170E">
            <w:pPr>
              <w:pStyle w:val="Af6"/>
              <w:jc w:val="both"/>
              <w:rPr>
                <w:rFonts w:cs="Times New Roman"/>
                <w:color w:val="auto"/>
                <w:sz w:val="28"/>
                <w:szCs w:val="28"/>
                <w:shd w:val="clear" w:color="auto" w:fill="FFFFFF"/>
                <w:lang w:val="kk-KZ"/>
              </w:rPr>
            </w:pPr>
            <w:r>
              <w:rPr>
                <w:rFonts w:cs="Times New Roman"/>
                <w:color w:val="auto"/>
                <w:sz w:val="28"/>
                <w:szCs w:val="28"/>
                <w:shd w:val="clear" w:color="auto" w:fill="FFFFFF"/>
                <w:lang w:val="kk-KZ"/>
              </w:rPr>
              <w:t>Срок посева</w:t>
            </w:r>
          </w:p>
        </w:tc>
        <w:tc>
          <w:tcPr>
            <w:tcW w:w="1608" w:type="dxa"/>
          </w:tcPr>
          <w:p w14:paraId="40B1AF0C" w14:textId="77777777" w:rsidR="00ED6D55" w:rsidRDefault="00A3170E">
            <w:pPr>
              <w:pStyle w:val="Af6"/>
              <w:jc w:val="both"/>
              <w:rPr>
                <w:rFonts w:cs="Times New Roman"/>
                <w:color w:val="auto"/>
                <w:sz w:val="28"/>
                <w:szCs w:val="28"/>
                <w:shd w:val="clear" w:color="auto" w:fill="FFFFFF"/>
                <w:lang w:val="kk-KZ"/>
              </w:rPr>
            </w:pPr>
            <w:r>
              <w:rPr>
                <w:rFonts w:cs="Times New Roman"/>
                <w:color w:val="auto"/>
                <w:sz w:val="28"/>
                <w:szCs w:val="28"/>
                <w:shd w:val="clear" w:color="auto" w:fill="FFFFFF"/>
                <w:lang w:val="kk-KZ"/>
              </w:rPr>
              <w:t>Сорта</w:t>
            </w:r>
          </w:p>
        </w:tc>
        <w:tc>
          <w:tcPr>
            <w:tcW w:w="3048" w:type="dxa"/>
          </w:tcPr>
          <w:p w14:paraId="40B1AF0D" w14:textId="2017BEDB" w:rsidR="00ED6D55" w:rsidRDefault="00923EB0">
            <w:pPr>
              <w:pStyle w:val="Af6"/>
              <w:jc w:val="both"/>
              <w:rPr>
                <w:rFonts w:cs="Times New Roman"/>
                <w:color w:val="auto"/>
                <w:sz w:val="28"/>
                <w:szCs w:val="28"/>
                <w:shd w:val="clear" w:color="auto" w:fill="FFFFFF"/>
                <w:lang w:val="kk-KZ"/>
              </w:rPr>
            </w:pPr>
            <w:r>
              <w:rPr>
                <w:rFonts w:cs="Times New Roman"/>
                <w:color w:val="auto"/>
                <w:sz w:val="28"/>
                <w:szCs w:val="28"/>
                <w:shd w:val="clear" w:color="auto" w:fill="FFFFFF"/>
                <w:lang w:val="kk-KZ"/>
              </w:rPr>
              <w:t xml:space="preserve">Варианты </w:t>
            </w:r>
            <w:r w:rsidR="00675741">
              <w:rPr>
                <w:rFonts w:cs="Times New Roman"/>
                <w:color w:val="auto"/>
                <w:sz w:val="28"/>
                <w:szCs w:val="28"/>
                <w:shd w:val="clear" w:color="auto" w:fill="FFFFFF"/>
                <w:lang w:val="kk-KZ"/>
              </w:rPr>
              <w:t xml:space="preserve">обработки </w:t>
            </w:r>
          </w:p>
        </w:tc>
        <w:tc>
          <w:tcPr>
            <w:tcW w:w="3071" w:type="dxa"/>
            <w:gridSpan w:val="3"/>
          </w:tcPr>
          <w:p w14:paraId="40B1AF0E" w14:textId="77777777" w:rsidR="00ED6D55" w:rsidRDefault="00A3170E">
            <w:pPr>
              <w:pStyle w:val="Af6"/>
              <w:jc w:val="center"/>
              <w:rPr>
                <w:rFonts w:cs="Times New Roman"/>
                <w:color w:val="auto"/>
                <w:sz w:val="28"/>
                <w:szCs w:val="28"/>
                <w:shd w:val="clear" w:color="auto" w:fill="FFFFFF"/>
                <w:lang w:val="kk-KZ"/>
              </w:rPr>
            </w:pPr>
            <w:r>
              <w:rPr>
                <w:rFonts w:cs="Times New Roman"/>
                <w:sz w:val="28"/>
                <w:szCs w:val="28"/>
              </w:rPr>
              <w:t>Повторности</w:t>
            </w:r>
          </w:p>
        </w:tc>
      </w:tr>
      <w:tr w:rsidR="00ED6D55" w14:paraId="40B1AF17" w14:textId="77777777" w:rsidTr="00675741">
        <w:tc>
          <w:tcPr>
            <w:tcW w:w="1865" w:type="dxa"/>
            <w:vMerge w:val="restart"/>
            <w:vAlign w:val="center"/>
          </w:tcPr>
          <w:p w14:paraId="40B1AF10" w14:textId="30E9C2C8" w:rsidR="00ED6D55" w:rsidRDefault="00430C2B">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10-20</w:t>
            </w:r>
            <w:r w:rsidR="00A3170E">
              <w:rPr>
                <w:rFonts w:cs="Times New Roman"/>
                <w:color w:val="auto"/>
                <w:sz w:val="28"/>
                <w:szCs w:val="28"/>
                <w:shd w:val="clear" w:color="auto" w:fill="FFFFFF"/>
                <w:lang w:val="kk-KZ"/>
              </w:rPr>
              <w:t xml:space="preserve"> мая</w:t>
            </w:r>
          </w:p>
        </w:tc>
        <w:tc>
          <w:tcPr>
            <w:tcW w:w="1608" w:type="dxa"/>
            <w:vMerge w:val="restart"/>
          </w:tcPr>
          <w:p w14:paraId="40B1AF11" w14:textId="77777777" w:rsidR="00ED6D55" w:rsidRDefault="00ED6D55">
            <w:pPr>
              <w:pStyle w:val="Af6"/>
              <w:jc w:val="both"/>
              <w:rPr>
                <w:rFonts w:cs="Times New Roman"/>
                <w:color w:val="auto"/>
                <w:sz w:val="28"/>
                <w:szCs w:val="28"/>
                <w:shd w:val="clear" w:color="auto" w:fill="FFFFFF"/>
                <w:lang w:val="kk-KZ"/>
              </w:rPr>
            </w:pPr>
          </w:p>
          <w:p w14:paraId="40B1AF12" w14:textId="77777777" w:rsidR="00ED6D55" w:rsidRDefault="00A3170E">
            <w:pPr>
              <w:pStyle w:val="Af6"/>
              <w:jc w:val="both"/>
              <w:rPr>
                <w:rFonts w:cs="Times New Roman"/>
                <w:color w:val="auto"/>
                <w:sz w:val="28"/>
                <w:szCs w:val="28"/>
                <w:shd w:val="clear" w:color="auto" w:fill="FFFFFF"/>
                <w:lang w:val="kk-KZ"/>
              </w:rPr>
            </w:pPr>
            <w:r>
              <w:rPr>
                <w:rFonts w:cs="Times New Roman"/>
                <w:color w:val="auto"/>
                <w:sz w:val="28"/>
                <w:szCs w:val="28"/>
                <w:shd w:val="clear" w:color="auto" w:fill="FFFFFF"/>
                <w:lang w:val="kk-KZ"/>
              </w:rPr>
              <w:t>Ивушка</w:t>
            </w:r>
          </w:p>
        </w:tc>
        <w:tc>
          <w:tcPr>
            <w:tcW w:w="3048" w:type="dxa"/>
          </w:tcPr>
          <w:p w14:paraId="40B1AF13" w14:textId="2C6020D0" w:rsidR="00ED6D55" w:rsidRDefault="00675741">
            <w:pPr>
              <w:pStyle w:val="Af6"/>
              <w:jc w:val="both"/>
              <w:rPr>
                <w:rFonts w:cs="Times New Roman"/>
                <w:color w:val="auto"/>
                <w:sz w:val="28"/>
                <w:szCs w:val="28"/>
                <w:shd w:val="clear" w:color="auto" w:fill="FFFFFF"/>
                <w:lang w:val="kk-KZ"/>
              </w:rPr>
            </w:pPr>
            <w:r>
              <w:rPr>
                <w:rFonts w:cs="Times New Roman"/>
                <w:color w:val="auto"/>
                <w:sz w:val="28"/>
                <w:szCs w:val="28"/>
                <w:shd w:val="clear" w:color="auto" w:fill="FFFFFF"/>
                <w:vertAlign w:val="superscript"/>
                <w:lang w:val="kk-KZ"/>
              </w:rPr>
              <w:t>*</w:t>
            </w:r>
            <w:r w:rsidR="00A3170E">
              <w:rPr>
                <w:rFonts w:cs="Times New Roman"/>
                <w:color w:val="auto"/>
                <w:sz w:val="28"/>
                <w:szCs w:val="28"/>
                <w:shd w:val="clear" w:color="auto" w:fill="FFFFFF"/>
                <w:lang w:val="kk-KZ"/>
              </w:rPr>
              <w:t>Контроль</w:t>
            </w:r>
          </w:p>
        </w:tc>
        <w:tc>
          <w:tcPr>
            <w:tcW w:w="992" w:type="dxa"/>
          </w:tcPr>
          <w:p w14:paraId="40B1AF14"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1</w:t>
            </w:r>
          </w:p>
        </w:tc>
        <w:tc>
          <w:tcPr>
            <w:tcW w:w="992" w:type="dxa"/>
          </w:tcPr>
          <w:p w14:paraId="40B1AF15"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25</w:t>
            </w:r>
          </w:p>
        </w:tc>
        <w:tc>
          <w:tcPr>
            <w:tcW w:w="1087" w:type="dxa"/>
          </w:tcPr>
          <w:p w14:paraId="40B1AF16"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49</w:t>
            </w:r>
          </w:p>
        </w:tc>
      </w:tr>
      <w:tr w:rsidR="00ED6D55" w14:paraId="40B1AF1E" w14:textId="77777777" w:rsidTr="00675741">
        <w:tc>
          <w:tcPr>
            <w:tcW w:w="1865" w:type="dxa"/>
            <w:vMerge/>
            <w:vAlign w:val="center"/>
          </w:tcPr>
          <w:p w14:paraId="40B1AF18" w14:textId="77777777" w:rsidR="00ED6D55" w:rsidRDefault="00ED6D55">
            <w:pPr>
              <w:pStyle w:val="Af6"/>
              <w:jc w:val="center"/>
              <w:rPr>
                <w:rFonts w:cs="Times New Roman"/>
                <w:color w:val="auto"/>
                <w:sz w:val="28"/>
                <w:szCs w:val="28"/>
                <w:shd w:val="clear" w:color="auto" w:fill="FFFFFF"/>
                <w:lang w:val="kk-KZ"/>
              </w:rPr>
            </w:pPr>
          </w:p>
        </w:tc>
        <w:tc>
          <w:tcPr>
            <w:tcW w:w="1608" w:type="dxa"/>
            <w:vMerge/>
          </w:tcPr>
          <w:p w14:paraId="40B1AF19" w14:textId="77777777" w:rsidR="00ED6D55" w:rsidRDefault="00ED6D55">
            <w:pPr>
              <w:pStyle w:val="Af6"/>
              <w:jc w:val="both"/>
              <w:rPr>
                <w:rFonts w:cs="Times New Roman"/>
                <w:color w:val="auto"/>
                <w:sz w:val="28"/>
                <w:szCs w:val="28"/>
                <w:shd w:val="clear" w:color="auto" w:fill="FFFFFF"/>
                <w:lang w:val="kk-KZ"/>
              </w:rPr>
            </w:pPr>
          </w:p>
        </w:tc>
        <w:tc>
          <w:tcPr>
            <w:tcW w:w="3048" w:type="dxa"/>
          </w:tcPr>
          <w:p w14:paraId="40B1AF1A" w14:textId="7ED7991C" w:rsidR="00ED6D55" w:rsidRDefault="00675741">
            <w:pPr>
              <w:pStyle w:val="Af6"/>
              <w:jc w:val="both"/>
              <w:rPr>
                <w:rFonts w:cs="Times New Roman"/>
                <w:color w:val="auto"/>
                <w:sz w:val="28"/>
                <w:szCs w:val="28"/>
                <w:shd w:val="clear" w:color="auto" w:fill="FFFFFF"/>
                <w:lang w:val="kk-KZ"/>
              </w:rPr>
            </w:pPr>
            <w:r>
              <w:rPr>
                <w:rFonts w:cs="Times New Roman"/>
                <w:color w:val="auto"/>
                <w:sz w:val="28"/>
                <w:szCs w:val="28"/>
                <w:shd w:val="clear" w:color="auto" w:fill="FFFFFF"/>
                <w:vertAlign w:val="superscript"/>
                <w:lang w:val="kk-KZ"/>
              </w:rPr>
              <w:t>*</w:t>
            </w:r>
            <w:r w:rsidR="00A3170E">
              <w:rPr>
                <w:rFonts w:cs="Times New Roman"/>
                <w:color w:val="auto"/>
                <w:sz w:val="28"/>
                <w:szCs w:val="28"/>
                <w:shd w:val="clear" w:color="auto" w:fill="FFFFFF"/>
                <w:lang w:val="kk-KZ"/>
              </w:rPr>
              <w:t>ТМТД</w:t>
            </w:r>
          </w:p>
        </w:tc>
        <w:tc>
          <w:tcPr>
            <w:tcW w:w="992" w:type="dxa"/>
          </w:tcPr>
          <w:p w14:paraId="40B1AF1B"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2</w:t>
            </w:r>
          </w:p>
        </w:tc>
        <w:tc>
          <w:tcPr>
            <w:tcW w:w="992" w:type="dxa"/>
          </w:tcPr>
          <w:p w14:paraId="40B1AF1C"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26</w:t>
            </w:r>
          </w:p>
        </w:tc>
        <w:tc>
          <w:tcPr>
            <w:tcW w:w="1087" w:type="dxa"/>
          </w:tcPr>
          <w:p w14:paraId="40B1AF1D"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50</w:t>
            </w:r>
          </w:p>
        </w:tc>
      </w:tr>
      <w:tr w:rsidR="00ED6D55" w14:paraId="40B1AF25" w14:textId="77777777" w:rsidTr="00675741">
        <w:tc>
          <w:tcPr>
            <w:tcW w:w="1865" w:type="dxa"/>
            <w:vMerge/>
            <w:vAlign w:val="center"/>
          </w:tcPr>
          <w:p w14:paraId="40B1AF1F" w14:textId="77777777" w:rsidR="00ED6D55" w:rsidRDefault="00ED6D55">
            <w:pPr>
              <w:pStyle w:val="Af6"/>
              <w:jc w:val="center"/>
              <w:rPr>
                <w:rFonts w:cs="Times New Roman"/>
                <w:color w:val="auto"/>
                <w:sz w:val="28"/>
                <w:szCs w:val="28"/>
                <w:shd w:val="clear" w:color="auto" w:fill="FFFFFF"/>
                <w:lang w:val="kk-KZ"/>
              </w:rPr>
            </w:pPr>
          </w:p>
        </w:tc>
        <w:tc>
          <w:tcPr>
            <w:tcW w:w="1608" w:type="dxa"/>
            <w:vMerge/>
          </w:tcPr>
          <w:p w14:paraId="40B1AF20" w14:textId="77777777" w:rsidR="00ED6D55" w:rsidRDefault="00ED6D55">
            <w:pPr>
              <w:pStyle w:val="Af6"/>
              <w:jc w:val="both"/>
              <w:rPr>
                <w:rFonts w:cs="Times New Roman"/>
                <w:color w:val="auto"/>
                <w:sz w:val="28"/>
                <w:szCs w:val="28"/>
                <w:shd w:val="clear" w:color="auto" w:fill="FFFFFF"/>
                <w:lang w:val="kk-KZ"/>
              </w:rPr>
            </w:pPr>
          </w:p>
        </w:tc>
        <w:tc>
          <w:tcPr>
            <w:tcW w:w="3048" w:type="dxa"/>
          </w:tcPr>
          <w:p w14:paraId="40B1AF21" w14:textId="3019C74D" w:rsidR="00ED6D55" w:rsidRDefault="00675741">
            <w:pPr>
              <w:pStyle w:val="Af6"/>
              <w:jc w:val="both"/>
              <w:rPr>
                <w:rFonts w:cs="Times New Roman"/>
                <w:color w:val="auto"/>
                <w:sz w:val="28"/>
                <w:szCs w:val="28"/>
                <w:shd w:val="clear" w:color="auto" w:fill="FFFFFF"/>
                <w:lang w:val="kk-KZ"/>
              </w:rPr>
            </w:pPr>
            <w:r>
              <w:rPr>
                <w:rFonts w:cs="Times New Roman"/>
                <w:color w:val="auto"/>
                <w:sz w:val="28"/>
                <w:szCs w:val="28"/>
                <w:shd w:val="clear" w:color="auto" w:fill="FFFFFF"/>
                <w:vertAlign w:val="superscript"/>
                <w:lang w:val="kk-KZ"/>
              </w:rPr>
              <w:t>*</w:t>
            </w:r>
            <w:r w:rsidR="00A3170E">
              <w:rPr>
                <w:rFonts w:cs="Times New Roman"/>
                <w:color w:val="auto"/>
                <w:sz w:val="28"/>
                <w:szCs w:val="28"/>
                <w:shd w:val="clear" w:color="auto" w:fill="FFFFFF"/>
                <w:lang w:val="kk-KZ"/>
              </w:rPr>
              <w:t>ТМТД+Х</w:t>
            </w:r>
          </w:p>
        </w:tc>
        <w:tc>
          <w:tcPr>
            <w:tcW w:w="992" w:type="dxa"/>
          </w:tcPr>
          <w:p w14:paraId="40B1AF22"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3</w:t>
            </w:r>
          </w:p>
        </w:tc>
        <w:tc>
          <w:tcPr>
            <w:tcW w:w="992" w:type="dxa"/>
          </w:tcPr>
          <w:p w14:paraId="40B1AF23"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27</w:t>
            </w:r>
          </w:p>
        </w:tc>
        <w:tc>
          <w:tcPr>
            <w:tcW w:w="1087" w:type="dxa"/>
          </w:tcPr>
          <w:p w14:paraId="40B1AF24"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51</w:t>
            </w:r>
          </w:p>
        </w:tc>
      </w:tr>
      <w:tr w:rsidR="00ED6D55" w14:paraId="40B1AF2C" w14:textId="77777777" w:rsidTr="00675741">
        <w:tc>
          <w:tcPr>
            <w:tcW w:w="1865" w:type="dxa"/>
            <w:vMerge/>
            <w:vAlign w:val="center"/>
          </w:tcPr>
          <w:p w14:paraId="40B1AF26" w14:textId="77777777" w:rsidR="00ED6D55" w:rsidRDefault="00ED6D55">
            <w:pPr>
              <w:pStyle w:val="Af6"/>
              <w:jc w:val="center"/>
              <w:rPr>
                <w:rFonts w:cs="Times New Roman"/>
                <w:color w:val="auto"/>
                <w:sz w:val="28"/>
                <w:szCs w:val="28"/>
                <w:shd w:val="clear" w:color="auto" w:fill="FFFFFF"/>
                <w:lang w:val="kk-KZ"/>
              </w:rPr>
            </w:pPr>
          </w:p>
        </w:tc>
        <w:tc>
          <w:tcPr>
            <w:tcW w:w="1608" w:type="dxa"/>
            <w:vMerge/>
          </w:tcPr>
          <w:p w14:paraId="40B1AF27" w14:textId="77777777" w:rsidR="00ED6D55" w:rsidRDefault="00ED6D55">
            <w:pPr>
              <w:pStyle w:val="Af6"/>
              <w:jc w:val="both"/>
              <w:rPr>
                <w:rFonts w:cs="Times New Roman"/>
                <w:color w:val="auto"/>
                <w:sz w:val="28"/>
                <w:szCs w:val="28"/>
                <w:shd w:val="clear" w:color="auto" w:fill="FFFFFF"/>
                <w:lang w:val="kk-KZ"/>
              </w:rPr>
            </w:pPr>
          </w:p>
        </w:tc>
        <w:tc>
          <w:tcPr>
            <w:tcW w:w="3048" w:type="dxa"/>
          </w:tcPr>
          <w:p w14:paraId="40B1AF28" w14:textId="67FF9FD3" w:rsidR="00ED6D55" w:rsidRDefault="00675741">
            <w:pPr>
              <w:pStyle w:val="Af6"/>
              <w:jc w:val="both"/>
              <w:rPr>
                <w:rFonts w:cs="Times New Roman"/>
                <w:color w:val="auto"/>
                <w:sz w:val="28"/>
                <w:szCs w:val="28"/>
                <w:shd w:val="clear" w:color="auto" w:fill="FFFFFF"/>
                <w:lang w:val="kk-KZ"/>
              </w:rPr>
            </w:pPr>
            <w:r>
              <w:rPr>
                <w:rFonts w:cs="Times New Roman"/>
                <w:color w:val="auto"/>
                <w:sz w:val="28"/>
                <w:szCs w:val="28"/>
                <w:shd w:val="clear" w:color="auto" w:fill="FFFFFF"/>
                <w:vertAlign w:val="superscript"/>
                <w:lang w:val="kk-KZ"/>
              </w:rPr>
              <w:t>*</w:t>
            </w:r>
            <w:r w:rsidR="00A3170E">
              <w:rPr>
                <w:rFonts w:cs="Times New Roman"/>
                <w:color w:val="auto"/>
                <w:sz w:val="28"/>
                <w:szCs w:val="28"/>
                <w:shd w:val="clear" w:color="auto" w:fill="FFFFFF"/>
                <w:lang w:val="kk-KZ"/>
              </w:rPr>
              <w:t>ТМТД+Х+Н</w:t>
            </w:r>
          </w:p>
        </w:tc>
        <w:tc>
          <w:tcPr>
            <w:tcW w:w="992" w:type="dxa"/>
          </w:tcPr>
          <w:p w14:paraId="40B1AF29"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4</w:t>
            </w:r>
          </w:p>
        </w:tc>
        <w:tc>
          <w:tcPr>
            <w:tcW w:w="992" w:type="dxa"/>
          </w:tcPr>
          <w:p w14:paraId="40B1AF2A"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28</w:t>
            </w:r>
          </w:p>
        </w:tc>
        <w:tc>
          <w:tcPr>
            <w:tcW w:w="1087" w:type="dxa"/>
          </w:tcPr>
          <w:p w14:paraId="40B1AF2B"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52</w:t>
            </w:r>
          </w:p>
        </w:tc>
      </w:tr>
      <w:tr w:rsidR="00ED6D55" w14:paraId="40B1AF34" w14:textId="77777777" w:rsidTr="00675741">
        <w:tc>
          <w:tcPr>
            <w:tcW w:w="1865" w:type="dxa"/>
            <w:vMerge/>
            <w:vAlign w:val="center"/>
          </w:tcPr>
          <w:p w14:paraId="40B1AF2D" w14:textId="77777777" w:rsidR="00ED6D55" w:rsidRDefault="00ED6D55">
            <w:pPr>
              <w:pStyle w:val="Af6"/>
              <w:jc w:val="center"/>
              <w:rPr>
                <w:rFonts w:cs="Times New Roman"/>
                <w:color w:val="auto"/>
                <w:sz w:val="28"/>
                <w:szCs w:val="28"/>
                <w:shd w:val="clear" w:color="auto" w:fill="FFFFFF"/>
                <w:lang w:val="kk-KZ"/>
              </w:rPr>
            </w:pPr>
          </w:p>
        </w:tc>
        <w:tc>
          <w:tcPr>
            <w:tcW w:w="1608" w:type="dxa"/>
            <w:vMerge w:val="restart"/>
          </w:tcPr>
          <w:p w14:paraId="40B1AF2E" w14:textId="77777777" w:rsidR="00ED6D55" w:rsidRDefault="00ED6D55">
            <w:pPr>
              <w:pStyle w:val="Af6"/>
              <w:jc w:val="both"/>
              <w:rPr>
                <w:rFonts w:cs="Times New Roman"/>
                <w:color w:val="auto"/>
                <w:sz w:val="28"/>
                <w:szCs w:val="28"/>
                <w:shd w:val="clear" w:color="auto" w:fill="FFFFFF"/>
                <w:lang w:val="en-US"/>
              </w:rPr>
            </w:pPr>
          </w:p>
          <w:p w14:paraId="40B1AF2F" w14:textId="77777777" w:rsidR="00ED6D55" w:rsidRDefault="00A3170E">
            <w:pPr>
              <w:pStyle w:val="Af6"/>
              <w:jc w:val="both"/>
              <w:rPr>
                <w:rFonts w:cs="Times New Roman"/>
                <w:color w:val="auto"/>
                <w:sz w:val="28"/>
                <w:szCs w:val="28"/>
                <w:shd w:val="clear" w:color="auto" w:fill="FFFFFF"/>
                <w:lang w:val="kk-KZ"/>
              </w:rPr>
            </w:pPr>
            <w:r>
              <w:rPr>
                <w:rFonts w:cs="Times New Roman"/>
                <w:color w:val="auto"/>
                <w:sz w:val="28"/>
                <w:szCs w:val="28"/>
                <w:shd w:val="clear" w:color="auto" w:fill="FFFFFF"/>
                <w:lang w:val="kk-KZ"/>
              </w:rPr>
              <w:t>Эльдорадо</w:t>
            </w:r>
          </w:p>
        </w:tc>
        <w:tc>
          <w:tcPr>
            <w:tcW w:w="3048" w:type="dxa"/>
          </w:tcPr>
          <w:p w14:paraId="40B1AF30" w14:textId="77777777" w:rsidR="00ED6D55" w:rsidRDefault="00A3170E">
            <w:pPr>
              <w:pStyle w:val="Af6"/>
              <w:jc w:val="both"/>
              <w:rPr>
                <w:rFonts w:cs="Times New Roman"/>
                <w:color w:val="auto"/>
                <w:sz w:val="28"/>
                <w:szCs w:val="28"/>
                <w:shd w:val="clear" w:color="auto" w:fill="FFFFFF"/>
                <w:lang w:val="kk-KZ"/>
              </w:rPr>
            </w:pPr>
            <w:r>
              <w:rPr>
                <w:rFonts w:cs="Times New Roman"/>
                <w:color w:val="auto"/>
                <w:sz w:val="28"/>
                <w:szCs w:val="28"/>
                <w:shd w:val="clear" w:color="auto" w:fill="FFFFFF"/>
                <w:lang w:val="kk-KZ"/>
              </w:rPr>
              <w:t>Контроль</w:t>
            </w:r>
          </w:p>
        </w:tc>
        <w:tc>
          <w:tcPr>
            <w:tcW w:w="992" w:type="dxa"/>
          </w:tcPr>
          <w:p w14:paraId="40B1AF31"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5</w:t>
            </w:r>
          </w:p>
        </w:tc>
        <w:tc>
          <w:tcPr>
            <w:tcW w:w="992" w:type="dxa"/>
          </w:tcPr>
          <w:p w14:paraId="40B1AF32"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29</w:t>
            </w:r>
          </w:p>
        </w:tc>
        <w:tc>
          <w:tcPr>
            <w:tcW w:w="1087" w:type="dxa"/>
          </w:tcPr>
          <w:p w14:paraId="40B1AF33"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53</w:t>
            </w:r>
          </w:p>
        </w:tc>
      </w:tr>
      <w:tr w:rsidR="00ED6D55" w14:paraId="40B1AF3B" w14:textId="77777777" w:rsidTr="00675741">
        <w:tc>
          <w:tcPr>
            <w:tcW w:w="1865" w:type="dxa"/>
            <w:vMerge/>
            <w:vAlign w:val="center"/>
          </w:tcPr>
          <w:p w14:paraId="40B1AF35" w14:textId="77777777" w:rsidR="00ED6D55" w:rsidRDefault="00ED6D55">
            <w:pPr>
              <w:pStyle w:val="Af6"/>
              <w:jc w:val="center"/>
              <w:rPr>
                <w:rFonts w:cs="Times New Roman"/>
                <w:color w:val="auto"/>
                <w:sz w:val="28"/>
                <w:szCs w:val="28"/>
                <w:shd w:val="clear" w:color="auto" w:fill="FFFFFF"/>
                <w:lang w:val="kk-KZ"/>
              </w:rPr>
            </w:pPr>
          </w:p>
        </w:tc>
        <w:tc>
          <w:tcPr>
            <w:tcW w:w="1608" w:type="dxa"/>
            <w:vMerge/>
          </w:tcPr>
          <w:p w14:paraId="40B1AF36" w14:textId="77777777" w:rsidR="00ED6D55" w:rsidRDefault="00ED6D55">
            <w:pPr>
              <w:pStyle w:val="Af6"/>
              <w:jc w:val="both"/>
              <w:rPr>
                <w:rFonts w:cs="Times New Roman"/>
                <w:color w:val="auto"/>
                <w:sz w:val="28"/>
                <w:szCs w:val="28"/>
                <w:shd w:val="clear" w:color="auto" w:fill="FFFFFF"/>
                <w:lang w:val="kk-KZ"/>
              </w:rPr>
            </w:pPr>
          </w:p>
        </w:tc>
        <w:tc>
          <w:tcPr>
            <w:tcW w:w="3048" w:type="dxa"/>
          </w:tcPr>
          <w:p w14:paraId="40B1AF37" w14:textId="77777777" w:rsidR="00ED6D55" w:rsidRDefault="00A3170E">
            <w:pPr>
              <w:pStyle w:val="Af6"/>
              <w:jc w:val="both"/>
              <w:rPr>
                <w:rFonts w:cs="Times New Roman"/>
                <w:color w:val="auto"/>
                <w:sz w:val="28"/>
                <w:szCs w:val="28"/>
                <w:shd w:val="clear" w:color="auto" w:fill="FFFFFF"/>
                <w:lang w:val="kk-KZ"/>
              </w:rPr>
            </w:pPr>
            <w:r>
              <w:rPr>
                <w:rFonts w:cs="Times New Roman"/>
                <w:color w:val="auto"/>
                <w:sz w:val="28"/>
                <w:szCs w:val="28"/>
                <w:shd w:val="clear" w:color="auto" w:fill="FFFFFF"/>
                <w:lang w:val="kk-KZ"/>
              </w:rPr>
              <w:t>ТМТД</w:t>
            </w:r>
          </w:p>
        </w:tc>
        <w:tc>
          <w:tcPr>
            <w:tcW w:w="992" w:type="dxa"/>
          </w:tcPr>
          <w:p w14:paraId="40B1AF38"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6</w:t>
            </w:r>
          </w:p>
        </w:tc>
        <w:tc>
          <w:tcPr>
            <w:tcW w:w="992" w:type="dxa"/>
          </w:tcPr>
          <w:p w14:paraId="40B1AF39"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30</w:t>
            </w:r>
          </w:p>
        </w:tc>
        <w:tc>
          <w:tcPr>
            <w:tcW w:w="1087" w:type="dxa"/>
          </w:tcPr>
          <w:p w14:paraId="40B1AF3A"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54</w:t>
            </w:r>
          </w:p>
        </w:tc>
      </w:tr>
      <w:tr w:rsidR="003D7FE1" w14:paraId="40B1AF42" w14:textId="77777777" w:rsidTr="00675741">
        <w:tc>
          <w:tcPr>
            <w:tcW w:w="1865" w:type="dxa"/>
            <w:vMerge/>
            <w:vAlign w:val="center"/>
          </w:tcPr>
          <w:p w14:paraId="40B1AF3C" w14:textId="77777777" w:rsidR="003D7FE1" w:rsidRDefault="003D7FE1" w:rsidP="003D7FE1">
            <w:pPr>
              <w:pStyle w:val="Af6"/>
              <w:jc w:val="center"/>
              <w:rPr>
                <w:rFonts w:cs="Times New Roman"/>
                <w:color w:val="auto"/>
                <w:sz w:val="28"/>
                <w:szCs w:val="28"/>
                <w:shd w:val="clear" w:color="auto" w:fill="FFFFFF"/>
                <w:lang w:val="kk-KZ"/>
              </w:rPr>
            </w:pPr>
          </w:p>
        </w:tc>
        <w:tc>
          <w:tcPr>
            <w:tcW w:w="1608" w:type="dxa"/>
            <w:vMerge/>
          </w:tcPr>
          <w:p w14:paraId="40B1AF3D" w14:textId="77777777" w:rsidR="003D7FE1" w:rsidRDefault="003D7FE1" w:rsidP="003D7FE1">
            <w:pPr>
              <w:pStyle w:val="Af6"/>
              <w:jc w:val="both"/>
              <w:rPr>
                <w:rFonts w:cs="Times New Roman"/>
                <w:color w:val="auto"/>
                <w:sz w:val="28"/>
                <w:szCs w:val="28"/>
                <w:shd w:val="clear" w:color="auto" w:fill="FFFFFF"/>
                <w:lang w:val="kk-KZ"/>
              </w:rPr>
            </w:pPr>
          </w:p>
        </w:tc>
        <w:tc>
          <w:tcPr>
            <w:tcW w:w="3048" w:type="dxa"/>
          </w:tcPr>
          <w:p w14:paraId="40B1AF3E" w14:textId="6027AC9D" w:rsidR="003D7FE1" w:rsidRDefault="003D7FE1" w:rsidP="003D7FE1">
            <w:pPr>
              <w:pStyle w:val="Af6"/>
              <w:jc w:val="both"/>
              <w:rPr>
                <w:rFonts w:cs="Times New Roman"/>
                <w:color w:val="auto"/>
                <w:sz w:val="28"/>
                <w:szCs w:val="28"/>
                <w:shd w:val="clear" w:color="auto" w:fill="FFFFFF"/>
                <w:lang w:val="kk-KZ"/>
              </w:rPr>
            </w:pPr>
            <w:r>
              <w:rPr>
                <w:rFonts w:cs="Times New Roman"/>
                <w:color w:val="auto"/>
                <w:sz w:val="28"/>
                <w:szCs w:val="28"/>
                <w:shd w:val="clear" w:color="auto" w:fill="FFFFFF"/>
                <w:lang w:val="kk-KZ"/>
              </w:rPr>
              <w:t>ТМТД+Х</w:t>
            </w:r>
          </w:p>
        </w:tc>
        <w:tc>
          <w:tcPr>
            <w:tcW w:w="992" w:type="dxa"/>
          </w:tcPr>
          <w:p w14:paraId="40B1AF3F" w14:textId="77777777" w:rsidR="003D7FE1" w:rsidRDefault="003D7FE1" w:rsidP="003D7FE1">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7</w:t>
            </w:r>
          </w:p>
        </w:tc>
        <w:tc>
          <w:tcPr>
            <w:tcW w:w="992" w:type="dxa"/>
          </w:tcPr>
          <w:p w14:paraId="40B1AF40" w14:textId="77777777" w:rsidR="003D7FE1" w:rsidRDefault="003D7FE1" w:rsidP="003D7FE1">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31</w:t>
            </w:r>
          </w:p>
        </w:tc>
        <w:tc>
          <w:tcPr>
            <w:tcW w:w="1087" w:type="dxa"/>
          </w:tcPr>
          <w:p w14:paraId="40B1AF41" w14:textId="77777777" w:rsidR="003D7FE1" w:rsidRDefault="003D7FE1" w:rsidP="003D7FE1">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55</w:t>
            </w:r>
          </w:p>
        </w:tc>
      </w:tr>
      <w:tr w:rsidR="003D7FE1" w14:paraId="40B1AF49" w14:textId="77777777" w:rsidTr="00675741">
        <w:tc>
          <w:tcPr>
            <w:tcW w:w="1865" w:type="dxa"/>
            <w:vMerge/>
            <w:vAlign w:val="center"/>
          </w:tcPr>
          <w:p w14:paraId="40B1AF43" w14:textId="77777777" w:rsidR="003D7FE1" w:rsidRDefault="003D7FE1" w:rsidP="003D7FE1">
            <w:pPr>
              <w:pStyle w:val="Af6"/>
              <w:jc w:val="center"/>
              <w:rPr>
                <w:rFonts w:cs="Times New Roman"/>
                <w:color w:val="auto"/>
                <w:sz w:val="28"/>
                <w:szCs w:val="28"/>
                <w:shd w:val="clear" w:color="auto" w:fill="FFFFFF"/>
                <w:lang w:val="kk-KZ"/>
              </w:rPr>
            </w:pPr>
          </w:p>
        </w:tc>
        <w:tc>
          <w:tcPr>
            <w:tcW w:w="1608" w:type="dxa"/>
            <w:vMerge/>
          </w:tcPr>
          <w:p w14:paraId="40B1AF44" w14:textId="77777777" w:rsidR="003D7FE1" w:rsidRDefault="003D7FE1" w:rsidP="003D7FE1">
            <w:pPr>
              <w:pStyle w:val="Af6"/>
              <w:jc w:val="both"/>
              <w:rPr>
                <w:rFonts w:cs="Times New Roman"/>
                <w:color w:val="auto"/>
                <w:sz w:val="28"/>
                <w:szCs w:val="28"/>
                <w:shd w:val="clear" w:color="auto" w:fill="FFFFFF"/>
                <w:lang w:val="kk-KZ"/>
              </w:rPr>
            </w:pPr>
          </w:p>
        </w:tc>
        <w:tc>
          <w:tcPr>
            <w:tcW w:w="3048" w:type="dxa"/>
          </w:tcPr>
          <w:p w14:paraId="40B1AF45" w14:textId="7CCCB7C4" w:rsidR="003D7FE1" w:rsidRDefault="003D7FE1" w:rsidP="003D7FE1">
            <w:pPr>
              <w:pStyle w:val="Af6"/>
              <w:jc w:val="both"/>
              <w:rPr>
                <w:rFonts w:cs="Times New Roman"/>
                <w:color w:val="auto"/>
                <w:sz w:val="28"/>
                <w:szCs w:val="28"/>
                <w:shd w:val="clear" w:color="auto" w:fill="FFFFFF"/>
                <w:lang w:val="kk-KZ"/>
              </w:rPr>
            </w:pPr>
            <w:r>
              <w:rPr>
                <w:rFonts w:cs="Times New Roman"/>
                <w:color w:val="auto"/>
                <w:sz w:val="28"/>
                <w:szCs w:val="28"/>
                <w:shd w:val="clear" w:color="auto" w:fill="FFFFFF"/>
                <w:lang w:val="kk-KZ"/>
              </w:rPr>
              <w:t>ТМТД+Х+Н</w:t>
            </w:r>
          </w:p>
        </w:tc>
        <w:tc>
          <w:tcPr>
            <w:tcW w:w="992" w:type="dxa"/>
          </w:tcPr>
          <w:p w14:paraId="40B1AF46" w14:textId="77777777" w:rsidR="003D7FE1" w:rsidRDefault="003D7FE1" w:rsidP="003D7FE1">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8</w:t>
            </w:r>
          </w:p>
        </w:tc>
        <w:tc>
          <w:tcPr>
            <w:tcW w:w="992" w:type="dxa"/>
          </w:tcPr>
          <w:p w14:paraId="40B1AF47" w14:textId="77777777" w:rsidR="003D7FE1" w:rsidRDefault="003D7FE1" w:rsidP="003D7FE1">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32</w:t>
            </w:r>
          </w:p>
        </w:tc>
        <w:tc>
          <w:tcPr>
            <w:tcW w:w="1087" w:type="dxa"/>
          </w:tcPr>
          <w:p w14:paraId="40B1AF48" w14:textId="77777777" w:rsidR="003D7FE1" w:rsidRDefault="003D7FE1" w:rsidP="003D7FE1">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56</w:t>
            </w:r>
          </w:p>
        </w:tc>
      </w:tr>
      <w:tr w:rsidR="00ED6D55" w14:paraId="40B1AF51" w14:textId="77777777" w:rsidTr="00675741">
        <w:tc>
          <w:tcPr>
            <w:tcW w:w="1865" w:type="dxa"/>
            <w:vMerge/>
            <w:vAlign w:val="center"/>
          </w:tcPr>
          <w:p w14:paraId="40B1AF4A" w14:textId="77777777" w:rsidR="00ED6D55" w:rsidRDefault="00ED6D55">
            <w:pPr>
              <w:pStyle w:val="Af6"/>
              <w:jc w:val="center"/>
              <w:rPr>
                <w:rFonts w:cs="Times New Roman"/>
                <w:color w:val="auto"/>
                <w:sz w:val="28"/>
                <w:szCs w:val="28"/>
                <w:shd w:val="clear" w:color="auto" w:fill="FFFFFF"/>
                <w:lang w:val="kk-KZ"/>
              </w:rPr>
            </w:pPr>
          </w:p>
        </w:tc>
        <w:tc>
          <w:tcPr>
            <w:tcW w:w="1608" w:type="dxa"/>
            <w:vMerge w:val="restart"/>
          </w:tcPr>
          <w:p w14:paraId="40B1AF4B" w14:textId="77777777" w:rsidR="00ED6D55" w:rsidRDefault="00ED6D55">
            <w:pPr>
              <w:pStyle w:val="Af6"/>
              <w:jc w:val="both"/>
              <w:rPr>
                <w:rFonts w:cs="Times New Roman"/>
                <w:color w:val="auto"/>
                <w:sz w:val="28"/>
                <w:szCs w:val="28"/>
                <w:shd w:val="clear" w:color="auto" w:fill="FFFFFF"/>
                <w:lang w:val="kk-KZ"/>
              </w:rPr>
            </w:pPr>
          </w:p>
          <w:p w14:paraId="40B1AF4C" w14:textId="77777777" w:rsidR="00ED6D55" w:rsidRDefault="00A3170E">
            <w:pPr>
              <w:pStyle w:val="Af6"/>
              <w:jc w:val="both"/>
              <w:rPr>
                <w:rFonts w:cs="Times New Roman"/>
                <w:color w:val="auto"/>
                <w:sz w:val="28"/>
                <w:szCs w:val="28"/>
                <w:shd w:val="clear" w:color="auto" w:fill="FFFFFF"/>
                <w:lang w:val="kk-KZ"/>
              </w:rPr>
            </w:pPr>
            <w:r>
              <w:rPr>
                <w:rFonts w:cs="Times New Roman"/>
                <w:color w:val="auto"/>
                <w:sz w:val="28"/>
                <w:szCs w:val="28"/>
                <w:shd w:val="clear" w:color="auto" w:fill="FFFFFF"/>
                <w:lang w:val="kk-KZ"/>
              </w:rPr>
              <w:t>Бірлік</w:t>
            </w:r>
          </w:p>
        </w:tc>
        <w:tc>
          <w:tcPr>
            <w:tcW w:w="3048" w:type="dxa"/>
          </w:tcPr>
          <w:p w14:paraId="40B1AF4D" w14:textId="77777777" w:rsidR="00ED6D55" w:rsidRDefault="00A3170E">
            <w:pPr>
              <w:pStyle w:val="Af6"/>
              <w:jc w:val="both"/>
              <w:rPr>
                <w:rFonts w:cs="Times New Roman"/>
                <w:color w:val="auto"/>
                <w:sz w:val="28"/>
                <w:szCs w:val="28"/>
                <w:shd w:val="clear" w:color="auto" w:fill="FFFFFF"/>
                <w:lang w:val="kk-KZ"/>
              </w:rPr>
            </w:pPr>
            <w:r>
              <w:rPr>
                <w:rFonts w:cs="Times New Roman"/>
                <w:color w:val="auto"/>
                <w:sz w:val="28"/>
                <w:szCs w:val="28"/>
                <w:shd w:val="clear" w:color="auto" w:fill="FFFFFF"/>
                <w:lang w:val="kk-KZ"/>
              </w:rPr>
              <w:t>Контроль</w:t>
            </w:r>
          </w:p>
        </w:tc>
        <w:tc>
          <w:tcPr>
            <w:tcW w:w="992" w:type="dxa"/>
          </w:tcPr>
          <w:p w14:paraId="40B1AF4E"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9</w:t>
            </w:r>
          </w:p>
        </w:tc>
        <w:tc>
          <w:tcPr>
            <w:tcW w:w="992" w:type="dxa"/>
          </w:tcPr>
          <w:p w14:paraId="40B1AF4F"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33</w:t>
            </w:r>
          </w:p>
        </w:tc>
        <w:tc>
          <w:tcPr>
            <w:tcW w:w="1087" w:type="dxa"/>
          </w:tcPr>
          <w:p w14:paraId="40B1AF50"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57</w:t>
            </w:r>
          </w:p>
        </w:tc>
      </w:tr>
      <w:tr w:rsidR="00ED6D55" w14:paraId="40B1AF58" w14:textId="77777777" w:rsidTr="00675741">
        <w:tc>
          <w:tcPr>
            <w:tcW w:w="1865" w:type="dxa"/>
            <w:vMerge/>
            <w:vAlign w:val="center"/>
          </w:tcPr>
          <w:p w14:paraId="40B1AF52" w14:textId="77777777" w:rsidR="00ED6D55" w:rsidRDefault="00ED6D55">
            <w:pPr>
              <w:pStyle w:val="Af6"/>
              <w:jc w:val="center"/>
              <w:rPr>
                <w:rFonts w:cs="Times New Roman"/>
                <w:color w:val="auto"/>
                <w:sz w:val="28"/>
                <w:szCs w:val="28"/>
                <w:shd w:val="clear" w:color="auto" w:fill="FFFFFF"/>
                <w:lang w:val="kk-KZ"/>
              </w:rPr>
            </w:pPr>
          </w:p>
        </w:tc>
        <w:tc>
          <w:tcPr>
            <w:tcW w:w="1608" w:type="dxa"/>
            <w:vMerge/>
          </w:tcPr>
          <w:p w14:paraId="40B1AF53" w14:textId="77777777" w:rsidR="00ED6D55" w:rsidRDefault="00ED6D55">
            <w:pPr>
              <w:pStyle w:val="Af6"/>
              <w:jc w:val="both"/>
              <w:rPr>
                <w:rFonts w:cs="Times New Roman"/>
                <w:color w:val="auto"/>
                <w:sz w:val="28"/>
                <w:szCs w:val="28"/>
                <w:shd w:val="clear" w:color="auto" w:fill="FFFFFF"/>
                <w:lang w:val="kk-KZ"/>
              </w:rPr>
            </w:pPr>
          </w:p>
        </w:tc>
        <w:tc>
          <w:tcPr>
            <w:tcW w:w="3048" w:type="dxa"/>
          </w:tcPr>
          <w:p w14:paraId="40B1AF54" w14:textId="77777777" w:rsidR="00ED6D55" w:rsidRDefault="00A3170E">
            <w:pPr>
              <w:pStyle w:val="Af6"/>
              <w:jc w:val="both"/>
              <w:rPr>
                <w:rFonts w:cs="Times New Roman"/>
                <w:color w:val="auto"/>
                <w:sz w:val="28"/>
                <w:szCs w:val="28"/>
                <w:shd w:val="clear" w:color="auto" w:fill="FFFFFF"/>
                <w:lang w:val="kk-KZ"/>
              </w:rPr>
            </w:pPr>
            <w:r>
              <w:rPr>
                <w:rFonts w:cs="Times New Roman"/>
                <w:color w:val="auto"/>
                <w:sz w:val="28"/>
                <w:szCs w:val="28"/>
                <w:shd w:val="clear" w:color="auto" w:fill="FFFFFF"/>
                <w:lang w:val="kk-KZ"/>
              </w:rPr>
              <w:t>ТМТД</w:t>
            </w:r>
          </w:p>
        </w:tc>
        <w:tc>
          <w:tcPr>
            <w:tcW w:w="992" w:type="dxa"/>
          </w:tcPr>
          <w:p w14:paraId="40B1AF55"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10</w:t>
            </w:r>
          </w:p>
        </w:tc>
        <w:tc>
          <w:tcPr>
            <w:tcW w:w="992" w:type="dxa"/>
          </w:tcPr>
          <w:p w14:paraId="40B1AF56"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34</w:t>
            </w:r>
          </w:p>
        </w:tc>
        <w:tc>
          <w:tcPr>
            <w:tcW w:w="1087" w:type="dxa"/>
          </w:tcPr>
          <w:p w14:paraId="40B1AF57"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58</w:t>
            </w:r>
          </w:p>
        </w:tc>
      </w:tr>
      <w:tr w:rsidR="003D7FE1" w14:paraId="40B1AF5F" w14:textId="77777777" w:rsidTr="00675741">
        <w:tc>
          <w:tcPr>
            <w:tcW w:w="1865" w:type="dxa"/>
            <w:vMerge/>
            <w:vAlign w:val="center"/>
          </w:tcPr>
          <w:p w14:paraId="40B1AF59" w14:textId="77777777" w:rsidR="003D7FE1" w:rsidRDefault="003D7FE1" w:rsidP="003D7FE1">
            <w:pPr>
              <w:pStyle w:val="Af6"/>
              <w:jc w:val="center"/>
              <w:rPr>
                <w:rFonts w:cs="Times New Roman"/>
                <w:color w:val="auto"/>
                <w:sz w:val="28"/>
                <w:szCs w:val="28"/>
                <w:shd w:val="clear" w:color="auto" w:fill="FFFFFF"/>
                <w:lang w:val="kk-KZ"/>
              </w:rPr>
            </w:pPr>
          </w:p>
        </w:tc>
        <w:tc>
          <w:tcPr>
            <w:tcW w:w="1608" w:type="dxa"/>
            <w:vMerge/>
          </w:tcPr>
          <w:p w14:paraId="40B1AF5A" w14:textId="77777777" w:rsidR="003D7FE1" w:rsidRDefault="003D7FE1" w:rsidP="003D7FE1">
            <w:pPr>
              <w:pStyle w:val="Af6"/>
              <w:jc w:val="both"/>
              <w:rPr>
                <w:rFonts w:cs="Times New Roman"/>
                <w:color w:val="auto"/>
                <w:sz w:val="28"/>
                <w:szCs w:val="28"/>
                <w:shd w:val="clear" w:color="auto" w:fill="FFFFFF"/>
                <w:lang w:val="kk-KZ"/>
              </w:rPr>
            </w:pPr>
          </w:p>
        </w:tc>
        <w:tc>
          <w:tcPr>
            <w:tcW w:w="3048" w:type="dxa"/>
          </w:tcPr>
          <w:p w14:paraId="40B1AF5B" w14:textId="2A2AF02B" w:rsidR="003D7FE1" w:rsidRDefault="003D7FE1" w:rsidP="003D7FE1">
            <w:pPr>
              <w:pStyle w:val="Af6"/>
              <w:jc w:val="both"/>
              <w:rPr>
                <w:rFonts w:cs="Times New Roman"/>
                <w:color w:val="auto"/>
                <w:sz w:val="28"/>
                <w:szCs w:val="28"/>
                <w:shd w:val="clear" w:color="auto" w:fill="FFFFFF"/>
                <w:lang w:val="kk-KZ"/>
              </w:rPr>
            </w:pPr>
            <w:r>
              <w:rPr>
                <w:rFonts w:cs="Times New Roman"/>
                <w:color w:val="auto"/>
                <w:sz w:val="28"/>
                <w:szCs w:val="28"/>
                <w:shd w:val="clear" w:color="auto" w:fill="FFFFFF"/>
                <w:lang w:val="kk-KZ"/>
              </w:rPr>
              <w:t>ТМТД+Х</w:t>
            </w:r>
          </w:p>
        </w:tc>
        <w:tc>
          <w:tcPr>
            <w:tcW w:w="992" w:type="dxa"/>
          </w:tcPr>
          <w:p w14:paraId="40B1AF5C" w14:textId="77777777" w:rsidR="003D7FE1" w:rsidRDefault="003D7FE1" w:rsidP="003D7FE1">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11</w:t>
            </w:r>
          </w:p>
        </w:tc>
        <w:tc>
          <w:tcPr>
            <w:tcW w:w="992" w:type="dxa"/>
          </w:tcPr>
          <w:p w14:paraId="40B1AF5D" w14:textId="77777777" w:rsidR="003D7FE1" w:rsidRDefault="003D7FE1" w:rsidP="003D7FE1">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35</w:t>
            </w:r>
          </w:p>
        </w:tc>
        <w:tc>
          <w:tcPr>
            <w:tcW w:w="1087" w:type="dxa"/>
          </w:tcPr>
          <w:p w14:paraId="40B1AF5E" w14:textId="77777777" w:rsidR="003D7FE1" w:rsidRDefault="003D7FE1" w:rsidP="003D7FE1">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59</w:t>
            </w:r>
          </w:p>
        </w:tc>
      </w:tr>
      <w:tr w:rsidR="003D7FE1" w14:paraId="40B1AF66" w14:textId="77777777" w:rsidTr="00675741">
        <w:tc>
          <w:tcPr>
            <w:tcW w:w="1865" w:type="dxa"/>
            <w:vMerge/>
            <w:vAlign w:val="center"/>
          </w:tcPr>
          <w:p w14:paraId="40B1AF60" w14:textId="77777777" w:rsidR="003D7FE1" w:rsidRDefault="003D7FE1" w:rsidP="003D7FE1">
            <w:pPr>
              <w:pStyle w:val="Af6"/>
              <w:jc w:val="center"/>
              <w:rPr>
                <w:rFonts w:cs="Times New Roman"/>
                <w:color w:val="auto"/>
                <w:sz w:val="28"/>
                <w:szCs w:val="28"/>
                <w:shd w:val="clear" w:color="auto" w:fill="FFFFFF"/>
                <w:lang w:val="kk-KZ"/>
              </w:rPr>
            </w:pPr>
          </w:p>
        </w:tc>
        <w:tc>
          <w:tcPr>
            <w:tcW w:w="1608" w:type="dxa"/>
            <w:vMerge/>
          </w:tcPr>
          <w:p w14:paraId="40B1AF61" w14:textId="77777777" w:rsidR="003D7FE1" w:rsidRDefault="003D7FE1" w:rsidP="003D7FE1">
            <w:pPr>
              <w:pStyle w:val="Af6"/>
              <w:jc w:val="both"/>
              <w:rPr>
                <w:rFonts w:cs="Times New Roman"/>
                <w:color w:val="auto"/>
                <w:sz w:val="28"/>
                <w:szCs w:val="28"/>
                <w:shd w:val="clear" w:color="auto" w:fill="FFFFFF"/>
                <w:lang w:val="kk-KZ"/>
              </w:rPr>
            </w:pPr>
          </w:p>
        </w:tc>
        <w:tc>
          <w:tcPr>
            <w:tcW w:w="3048" w:type="dxa"/>
          </w:tcPr>
          <w:p w14:paraId="40B1AF62" w14:textId="2B716354" w:rsidR="003D7FE1" w:rsidRDefault="003D7FE1" w:rsidP="003D7FE1">
            <w:pPr>
              <w:pStyle w:val="Af6"/>
              <w:jc w:val="both"/>
              <w:rPr>
                <w:rFonts w:cs="Times New Roman"/>
                <w:color w:val="auto"/>
                <w:sz w:val="28"/>
                <w:szCs w:val="28"/>
                <w:shd w:val="clear" w:color="auto" w:fill="FFFFFF"/>
                <w:lang w:val="kk-KZ"/>
              </w:rPr>
            </w:pPr>
            <w:r>
              <w:rPr>
                <w:rFonts w:cs="Times New Roman"/>
                <w:color w:val="auto"/>
                <w:sz w:val="28"/>
                <w:szCs w:val="28"/>
                <w:shd w:val="clear" w:color="auto" w:fill="FFFFFF"/>
                <w:lang w:val="kk-KZ"/>
              </w:rPr>
              <w:t>ТМТД+Х+Н</w:t>
            </w:r>
          </w:p>
        </w:tc>
        <w:tc>
          <w:tcPr>
            <w:tcW w:w="992" w:type="dxa"/>
          </w:tcPr>
          <w:p w14:paraId="40B1AF63" w14:textId="77777777" w:rsidR="003D7FE1" w:rsidRDefault="003D7FE1" w:rsidP="003D7FE1">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12</w:t>
            </w:r>
          </w:p>
        </w:tc>
        <w:tc>
          <w:tcPr>
            <w:tcW w:w="992" w:type="dxa"/>
          </w:tcPr>
          <w:p w14:paraId="40B1AF64" w14:textId="77777777" w:rsidR="003D7FE1" w:rsidRDefault="003D7FE1" w:rsidP="003D7FE1">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36</w:t>
            </w:r>
          </w:p>
        </w:tc>
        <w:tc>
          <w:tcPr>
            <w:tcW w:w="1087" w:type="dxa"/>
          </w:tcPr>
          <w:p w14:paraId="40B1AF65" w14:textId="77777777" w:rsidR="003D7FE1" w:rsidRDefault="003D7FE1" w:rsidP="003D7FE1">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60</w:t>
            </w:r>
          </w:p>
        </w:tc>
      </w:tr>
      <w:tr w:rsidR="00ED6D55" w14:paraId="40B1AF6E" w14:textId="77777777" w:rsidTr="00675741">
        <w:tc>
          <w:tcPr>
            <w:tcW w:w="1865" w:type="dxa"/>
            <w:vMerge w:val="restart"/>
            <w:vAlign w:val="center"/>
          </w:tcPr>
          <w:p w14:paraId="40B1AF67" w14:textId="05B656F7" w:rsidR="00ED6D55" w:rsidRDefault="00430C2B">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20-30</w:t>
            </w:r>
            <w:r w:rsidR="00A3170E">
              <w:rPr>
                <w:rFonts w:cs="Times New Roman"/>
                <w:color w:val="auto"/>
                <w:sz w:val="28"/>
                <w:szCs w:val="28"/>
                <w:shd w:val="clear" w:color="auto" w:fill="FFFFFF"/>
                <w:lang w:val="kk-KZ"/>
              </w:rPr>
              <w:t xml:space="preserve"> мая</w:t>
            </w:r>
          </w:p>
          <w:p w14:paraId="40B1AF68" w14:textId="77777777" w:rsidR="00ED6D55" w:rsidRDefault="00ED6D55">
            <w:pPr>
              <w:pStyle w:val="Af6"/>
              <w:jc w:val="center"/>
              <w:rPr>
                <w:rFonts w:cs="Times New Roman"/>
                <w:color w:val="auto"/>
                <w:sz w:val="28"/>
                <w:szCs w:val="28"/>
                <w:shd w:val="clear" w:color="auto" w:fill="FFFFFF"/>
                <w:lang w:val="kk-KZ"/>
              </w:rPr>
            </w:pPr>
          </w:p>
        </w:tc>
        <w:tc>
          <w:tcPr>
            <w:tcW w:w="1608" w:type="dxa"/>
            <w:vMerge w:val="restart"/>
          </w:tcPr>
          <w:p w14:paraId="40B1AF69" w14:textId="77777777" w:rsidR="00ED6D55" w:rsidRDefault="00A3170E">
            <w:pPr>
              <w:pStyle w:val="Af6"/>
              <w:jc w:val="both"/>
              <w:rPr>
                <w:rFonts w:cs="Times New Roman"/>
                <w:color w:val="auto"/>
                <w:sz w:val="28"/>
                <w:szCs w:val="28"/>
                <w:shd w:val="clear" w:color="auto" w:fill="FFFFFF"/>
                <w:lang w:val="kk-KZ"/>
              </w:rPr>
            </w:pPr>
            <w:r>
              <w:rPr>
                <w:rFonts w:cs="Times New Roman"/>
                <w:color w:val="auto"/>
                <w:sz w:val="28"/>
                <w:szCs w:val="28"/>
                <w:shd w:val="clear" w:color="auto" w:fill="FFFFFF"/>
                <w:lang w:val="kk-KZ"/>
              </w:rPr>
              <w:t>Ивушка</w:t>
            </w:r>
          </w:p>
        </w:tc>
        <w:tc>
          <w:tcPr>
            <w:tcW w:w="3048" w:type="dxa"/>
          </w:tcPr>
          <w:p w14:paraId="40B1AF6A" w14:textId="77777777" w:rsidR="00ED6D55" w:rsidRDefault="00A3170E">
            <w:pPr>
              <w:pStyle w:val="Af6"/>
              <w:jc w:val="both"/>
              <w:rPr>
                <w:rFonts w:cs="Times New Roman"/>
                <w:color w:val="auto"/>
                <w:sz w:val="28"/>
                <w:szCs w:val="28"/>
                <w:shd w:val="clear" w:color="auto" w:fill="FFFFFF"/>
                <w:lang w:val="kk-KZ"/>
              </w:rPr>
            </w:pPr>
            <w:r>
              <w:rPr>
                <w:rFonts w:cs="Times New Roman"/>
                <w:color w:val="auto"/>
                <w:sz w:val="28"/>
                <w:szCs w:val="28"/>
                <w:shd w:val="clear" w:color="auto" w:fill="FFFFFF"/>
                <w:lang w:val="kk-KZ"/>
              </w:rPr>
              <w:t>Контроль</w:t>
            </w:r>
          </w:p>
        </w:tc>
        <w:tc>
          <w:tcPr>
            <w:tcW w:w="992" w:type="dxa"/>
          </w:tcPr>
          <w:p w14:paraId="40B1AF6B"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13</w:t>
            </w:r>
          </w:p>
        </w:tc>
        <w:tc>
          <w:tcPr>
            <w:tcW w:w="992" w:type="dxa"/>
          </w:tcPr>
          <w:p w14:paraId="40B1AF6C"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37</w:t>
            </w:r>
          </w:p>
        </w:tc>
        <w:tc>
          <w:tcPr>
            <w:tcW w:w="1087" w:type="dxa"/>
          </w:tcPr>
          <w:p w14:paraId="40B1AF6D"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61</w:t>
            </w:r>
          </w:p>
        </w:tc>
      </w:tr>
      <w:tr w:rsidR="00ED6D55" w14:paraId="40B1AF75" w14:textId="77777777" w:rsidTr="00675741">
        <w:tc>
          <w:tcPr>
            <w:tcW w:w="1865" w:type="dxa"/>
            <w:vMerge/>
          </w:tcPr>
          <w:p w14:paraId="40B1AF6F" w14:textId="77777777" w:rsidR="00ED6D55" w:rsidRDefault="00ED6D55">
            <w:pPr>
              <w:pStyle w:val="Af6"/>
              <w:jc w:val="both"/>
              <w:rPr>
                <w:rFonts w:cs="Times New Roman"/>
                <w:color w:val="auto"/>
                <w:sz w:val="28"/>
                <w:szCs w:val="28"/>
                <w:shd w:val="clear" w:color="auto" w:fill="FFFFFF"/>
                <w:lang w:val="kk-KZ"/>
              </w:rPr>
            </w:pPr>
          </w:p>
        </w:tc>
        <w:tc>
          <w:tcPr>
            <w:tcW w:w="1608" w:type="dxa"/>
            <w:vMerge/>
          </w:tcPr>
          <w:p w14:paraId="40B1AF70" w14:textId="77777777" w:rsidR="00ED6D55" w:rsidRDefault="00ED6D55">
            <w:pPr>
              <w:pStyle w:val="Af6"/>
              <w:jc w:val="both"/>
              <w:rPr>
                <w:rFonts w:cs="Times New Roman"/>
                <w:color w:val="auto"/>
                <w:sz w:val="28"/>
                <w:szCs w:val="28"/>
                <w:shd w:val="clear" w:color="auto" w:fill="FFFFFF"/>
                <w:lang w:val="kk-KZ"/>
              </w:rPr>
            </w:pPr>
          </w:p>
        </w:tc>
        <w:tc>
          <w:tcPr>
            <w:tcW w:w="3048" w:type="dxa"/>
          </w:tcPr>
          <w:p w14:paraId="40B1AF71" w14:textId="77777777" w:rsidR="00ED6D55" w:rsidRDefault="00A3170E">
            <w:pPr>
              <w:pStyle w:val="Af6"/>
              <w:jc w:val="both"/>
              <w:rPr>
                <w:rFonts w:cs="Times New Roman"/>
                <w:color w:val="auto"/>
                <w:sz w:val="28"/>
                <w:szCs w:val="28"/>
                <w:shd w:val="clear" w:color="auto" w:fill="FFFFFF"/>
                <w:lang w:val="kk-KZ"/>
              </w:rPr>
            </w:pPr>
            <w:r>
              <w:rPr>
                <w:rFonts w:cs="Times New Roman"/>
                <w:color w:val="auto"/>
                <w:sz w:val="28"/>
                <w:szCs w:val="28"/>
                <w:shd w:val="clear" w:color="auto" w:fill="FFFFFF"/>
                <w:lang w:val="kk-KZ"/>
              </w:rPr>
              <w:t>ТМТД</w:t>
            </w:r>
          </w:p>
        </w:tc>
        <w:tc>
          <w:tcPr>
            <w:tcW w:w="992" w:type="dxa"/>
          </w:tcPr>
          <w:p w14:paraId="40B1AF72"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14</w:t>
            </w:r>
          </w:p>
        </w:tc>
        <w:tc>
          <w:tcPr>
            <w:tcW w:w="992" w:type="dxa"/>
          </w:tcPr>
          <w:p w14:paraId="40B1AF73"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38</w:t>
            </w:r>
          </w:p>
        </w:tc>
        <w:tc>
          <w:tcPr>
            <w:tcW w:w="1087" w:type="dxa"/>
          </w:tcPr>
          <w:p w14:paraId="40B1AF74"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62</w:t>
            </w:r>
          </w:p>
        </w:tc>
      </w:tr>
      <w:tr w:rsidR="003D7FE1" w14:paraId="40B1AF7C" w14:textId="77777777" w:rsidTr="00675741">
        <w:tc>
          <w:tcPr>
            <w:tcW w:w="1865" w:type="dxa"/>
            <w:vMerge/>
          </w:tcPr>
          <w:p w14:paraId="40B1AF76" w14:textId="77777777" w:rsidR="003D7FE1" w:rsidRDefault="003D7FE1" w:rsidP="003D7FE1">
            <w:pPr>
              <w:pStyle w:val="Af6"/>
              <w:jc w:val="both"/>
              <w:rPr>
                <w:rFonts w:cs="Times New Roman"/>
                <w:color w:val="auto"/>
                <w:sz w:val="28"/>
                <w:szCs w:val="28"/>
                <w:shd w:val="clear" w:color="auto" w:fill="FFFFFF"/>
                <w:lang w:val="kk-KZ"/>
              </w:rPr>
            </w:pPr>
          </w:p>
        </w:tc>
        <w:tc>
          <w:tcPr>
            <w:tcW w:w="1608" w:type="dxa"/>
            <w:vMerge/>
          </w:tcPr>
          <w:p w14:paraId="40B1AF77" w14:textId="77777777" w:rsidR="003D7FE1" w:rsidRDefault="003D7FE1" w:rsidP="003D7FE1">
            <w:pPr>
              <w:pStyle w:val="Af6"/>
              <w:jc w:val="both"/>
              <w:rPr>
                <w:rFonts w:cs="Times New Roman"/>
                <w:color w:val="auto"/>
                <w:sz w:val="28"/>
                <w:szCs w:val="28"/>
                <w:shd w:val="clear" w:color="auto" w:fill="FFFFFF"/>
                <w:lang w:val="kk-KZ"/>
              </w:rPr>
            </w:pPr>
          </w:p>
        </w:tc>
        <w:tc>
          <w:tcPr>
            <w:tcW w:w="3048" w:type="dxa"/>
          </w:tcPr>
          <w:p w14:paraId="40B1AF78" w14:textId="2E6DF1BE" w:rsidR="003D7FE1" w:rsidRDefault="003D7FE1" w:rsidP="003D7FE1">
            <w:pPr>
              <w:pStyle w:val="Af6"/>
              <w:jc w:val="both"/>
              <w:rPr>
                <w:rFonts w:cs="Times New Roman"/>
                <w:color w:val="auto"/>
                <w:sz w:val="28"/>
                <w:szCs w:val="28"/>
                <w:shd w:val="clear" w:color="auto" w:fill="FFFFFF"/>
                <w:lang w:val="kk-KZ"/>
              </w:rPr>
            </w:pPr>
            <w:r>
              <w:rPr>
                <w:rFonts w:cs="Times New Roman"/>
                <w:color w:val="auto"/>
                <w:sz w:val="28"/>
                <w:szCs w:val="28"/>
                <w:shd w:val="clear" w:color="auto" w:fill="FFFFFF"/>
                <w:lang w:val="kk-KZ"/>
              </w:rPr>
              <w:t>ТМТД+Х</w:t>
            </w:r>
          </w:p>
        </w:tc>
        <w:tc>
          <w:tcPr>
            <w:tcW w:w="992" w:type="dxa"/>
          </w:tcPr>
          <w:p w14:paraId="40B1AF79" w14:textId="77777777" w:rsidR="003D7FE1" w:rsidRDefault="003D7FE1" w:rsidP="003D7FE1">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15</w:t>
            </w:r>
          </w:p>
        </w:tc>
        <w:tc>
          <w:tcPr>
            <w:tcW w:w="992" w:type="dxa"/>
          </w:tcPr>
          <w:p w14:paraId="40B1AF7A" w14:textId="77777777" w:rsidR="003D7FE1" w:rsidRDefault="003D7FE1" w:rsidP="003D7FE1">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39</w:t>
            </w:r>
          </w:p>
        </w:tc>
        <w:tc>
          <w:tcPr>
            <w:tcW w:w="1087" w:type="dxa"/>
          </w:tcPr>
          <w:p w14:paraId="40B1AF7B" w14:textId="77777777" w:rsidR="003D7FE1" w:rsidRDefault="003D7FE1" w:rsidP="003D7FE1">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63</w:t>
            </w:r>
          </w:p>
        </w:tc>
      </w:tr>
      <w:tr w:rsidR="003D7FE1" w14:paraId="40B1AF83" w14:textId="77777777" w:rsidTr="00675741">
        <w:tc>
          <w:tcPr>
            <w:tcW w:w="1865" w:type="dxa"/>
            <w:vMerge/>
          </w:tcPr>
          <w:p w14:paraId="40B1AF7D" w14:textId="77777777" w:rsidR="003D7FE1" w:rsidRDefault="003D7FE1" w:rsidP="003D7FE1">
            <w:pPr>
              <w:pStyle w:val="Af6"/>
              <w:jc w:val="both"/>
              <w:rPr>
                <w:rFonts w:cs="Times New Roman"/>
                <w:color w:val="auto"/>
                <w:sz w:val="28"/>
                <w:szCs w:val="28"/>
                <w:shd w:val="clear" w:color="auto" w:fill="FFFFFF"/>
                <w:lang w:val="kk-KZ"/>
              </w:rPr>
            </w:pPr>
          </w:p>
        </w:tc>
        <w:tc>
          <w:tcPr>
            <w:tcW w:w="1608" w:type="dxa"/>
            <w:vMerge/>
          </w:tcPr>
          <w:p w14:paraId="40B1AF7E" w14:textId="77777777" w:rsidR="003D7FE1" w:rsidRDefault="003D7FE1" w:rsidP="003D7FE1">
            <w:pPr>
              <w:pStyle w:val="Af6"/>
              <w:jc w:val="both"/>
              <w:rPr>
                <w:rFonts w:cs="Times New Roman"/>
                <w:color w:val="auto"/>
                <w:sz w:val="28"/>
                <w:szCs w:val="28"/>
                <w:shd w:val="clear" w:color="auto" w:fill="FFFFFF"/>
                <w:lang w:val="kk-KZ"/>
              </w:rPr>
            </w:pPr>
          </w:p>
        </w:tc>
        <w:tc>
          <w:tcPr>
            <w:tcW w:w="3048" w:type="dxa"/>
          </w:tcPr>
          <w:p w14:paraId="40B1AF7F" w14:textId="09935359" w:rsidR="003D7FE1" w:rsidRDefault="003D7FE1" w:rsidP="003D7FE1">
            <w:pPr>
              <w:pStyle w:val="Af6"/>
              <w:jc w:val="both"/>
              <w:rPr>
                <w:rFonts w:cs="Times New Roman"/>
                <w:color w:val="auto"/>
                <w:sz w:val="28"/>
                <w:szCs w:val="28"/>
                <w:shd w:val="clear" w:color="auto" w:fill="FFFFFF"/>
                <w:lang w:val="kk-KZ"/>
              </w:rPr>
            </w:pPr>
            <w:r>
              <w:rPr>
                <w:rFonts w:cs="Times New Roman"/>
                <w:color w:val="auto"/>
                <w:sz w:val="28"/>
                <w:szCs w:val="28"/>
                <w:shd w:val="clear" w:color="auto" w:fill="FFFFFF"/>
                <w:lang w:val="kk-KZ"/>
              </w:rPr>
              <w:t>ТМТД+Х+Н</w:t>
            </w:r>
          </w:p>
        </w:tc>
        <w:tc>
          <w:tcPr>
            <w:tcW w:w="992" w:type="dxa"/>
          </w:tcPr>
          <w:p w14:paraId="40B1AF80" w14:textId="77777777" w:rsidR="003D7FE1" w:rsidRDefault="003D7FE1" w:rsidP="003D7FE1">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16</w:t>
            </w:r>
          </w:p>
        </w:tc>
        <w:tc>
          <w:tcPr>
            <w:tcW w:w="992" w:type="dxa"/>
          </w:tcPr>
          <w:p w14:paraId="40B1AF81" w14:textId="77777777" w:rsidR="003D7FE1" w:rsidRDefault="003D7FE1" w:rsidP="003D7FE1">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40</w:t>
            </w:r>
          </w:p>
        </w:tc>
        <w:tc>
          <w:tcPr>
            <w:tcW w:w="1087" w:type="dxa"/>
          </w:tcPr>
          <w:p w14:paraId="40B1AF82" w14:textId="77777777" w:rsidR="003D7FE1" w:rsidRDefault="003D7FE1" w:rsidP="003D7FE1">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64</w:t>
            </w:r>
          </w:p>
        </w:tc>
      </w:tr>
      <w:tr w:rsidR="00ED6D55" w14:paraId="40B1AF8A" w14:textId="77777777" w:rsidTr="00675741">
        <w:tc>
          <w:tcPr>
            <w:tcW w:w="1865" w:type="dxa"/>
            <w:vMerge/>
          </w:tcPr>
          <w:p w14:paraId="40B1AF84" w14:textId="77777777" w:rsidR="00ED6D55" w:rsidRDefault="00ED6D55">
            <w:pPr>
              <w:pStyle w:val="Af6"/>
              <w:jc w:val="both"/>
              <w:rPr>
                <w:rFonts w:cs="Times New Roman"/>
                <w:color w:val="auto"/>
                <w:sz w:val="28"/>
                <w:szCs w:val="28"/>
                <w:shd w:val="clear" w:color="auto" w:fill="FFFFFF"/>
                <w:lang w:val="kk-KZ"/>
              </w:rPr>
            </w:pPr>
          </w:p>
        </w:tc>
        <w:tc>
          <w:tcPr>
            <w:tcW w:w="1608" w:type="dxa"/>
            <w:vMerge w:val="restart"/>
          </w:tcPr>
          <w:p w14:paraId="40B1AF85" w14:textId="77777777" w:rsidR="00ED6D55" w:rsidRDefault="00A3170E">
            <w:pPr>
              <w:pStyle w:val="Af6"/>
              <w:jc w:val="both"/>
              <w:rPr>
                <w:rFonts w:cs="Times New Roman"/>
                <w:color w:val="auto"/>
                <w:sz w:val="28"/>
                <w:szCs w:val="28"/>
                <w:shd w:val="clear" w:color="auto" w:fill="FFFFFF"/>
                <w:lang w:val="kk-KZ"/>
              </w:rPr>
            </w:pPr>
            <w:r>
              <w:rPr>
                <w:rFonts w:cs="Times New Roman"/>
                <w:color w:val="auto"/>
                <w:sz w:val="28"/>
                <w:szCs w:val="28"/>
                <w:shd w:val="clear" w:color="auto" w:fill="FFFFFF"/>
                <w:lang w:val="kk-KZ"/>
              </w:rPr>
              <w:t>Эльдорадо</w:t>
            </w:r>
          </w:p>
        </w:tc>
        <w:tc>
          <w:tcPr>
            <w:tcW w:w="3048" w:type="dxa"/>
          </w:tcPr>
          <w:p w14:paraId="40B1AF86" w14:textId="77777777" w:rsidR="00ED6D55" w:rsidRDefault="00A3170E">
            <w:pPr>
              <w:pStyle w:val="Af6"/>
              <w:jc w:val="both"/>
              <w:rPr>
                <w:rFonts w:cs="Times New Roman"/>
                <w:color w:val="auto"/>
                <w:sz w:val="28"/>
                <w:szCs w:val="28"/>
                <w:shd w:val="clear" w:color="auto" w:fill="FFFFFF"/>
                <w:lang w:val="kk-KZ"/>
              </w:rPr>
            </w:pPr>
            <w:r>
              <w:rPr>
                <w:rFonts w:cs="Times New Roman"/>
                <w:color w:val="auto"/>
                <w:sz w:val="28"/>
                <w:szCs w:val="28"/>
                <w:shd w:val="clear" w:color="auto" w:fill="FFFFFF"/>
                <w:lang w:val="kk-KZ"/>
              </w:rPr>
              <w:t>Контроль</w:t>
            </w:r>
          </w:p>
        </w:tc>
        <w:tc>
          <w:tcPr>
            <w:tcW w:w="992" w:type="dxa"/>
          </w:tcPr>
          <w:p w14:paraId="40B1AF87"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17</w:t>
            </w:r>
          </w:p>
        </w:tc>
        <w:tc>
          <w:tcPr>
            <w:tcW w:w="992" w:type="dxa"/>
          </w:tcPr>
          <w:p w14:paraId="40B1AF88"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41</w:t>
            </w:r>
          </w:p>
        </w:tc>
        <w:tc>
          <w:tcPr>
            <w:tcW w:w="1087" w:type="dxa"/>
          </w:tcPr>
          <w:p w14:paraId="40B1AF89"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65</w:t>
            </w:r>
          </w:p>
        </w:tc>
      </w:tr>
      <w:tr w:rsidR="00ED6D55" w14:paraId="40B1AF91" w14:textId="77777777" w:rsidTr="00675741">
        <w:tc>
          <w:tcPr>
            <w:tcW w:w="1865" w:type="dxa"/>
            <w:vMerge/>
          </w:tcPr>
          <w:p w14:paraId="40B1AF8B" w14:textId="77777777" w:rsidR="00ED6D55" w:rsidRDefault="00ED6D55">
            <w:pPr>
              <w:pStyle w:val="Af6"/>
              <w:jc w:val="both"/>
              <w:rPr>
                <w:rFonts w:cs="Times New Roman"/>
                <w:color w:val="auto"/>
                <w:sz w:val="28"/>
                <w:szCs w:val="28"/>
                <w:shd w:val="clear" w:color="auto" w:fill="FFFFFF"/>
                <w:lang w:val="kk-KZ"/>
              </w:rPr>
            </w:pPr>
          </w:p>
        </w:tc>
        <w:tc>
          <w:tcPr>
            <w:tcW w:w="1608" w:type="dxa"/>
            <w:vMerge/>
          </w:tcPr>
          <w:p w14:paraId="40B1AF8C" w14:textId="77777777" w:rsidR="00ED6D55" w:rsidRDefault="00ED6D55">
            <w:pPr>
              <w:pStyle w:val="Af6"/>
              <w:jc w:val="both"/>
              <w:rPr>
                <w:rFonts w:cs="Times New Roman"/>
                <w:color w:val="auto"/>
                <w:sz w:val="28"/>
                <w:szCs w:val="28"/>
                <w:shd w:val="clear" w:color="auto" w:fill="FFFFFF"/>
                <w:lang w:val="kk-KZ"/>
              </w:rPr>
            </w:pPr>
          </w:p>
        </w:tc>
        <w:tc>
          <w:tcPr>
            <w:tcW w:w="3048" w:type="dxa"/>
          </w:tcPr>
          <w:p w14:paraId="40B1AF8D" w14:textId="77777777" w:rsidR="00ED6D55" w:rsidRDefault="00A3170E">
            <w:pPr>
              <w:pStyle w:val="Af6"/>
              <w:jc w:val="both"/>
              <w:rPr>
                <w:rFonts w:cs="Times New Roman"/>
                <w:color w:val="auto"/>
                <w:sz w:val="28"/>
                <w:szCs w:val="28"/>
                <w:shd w:val="clear" w:color="auto" w:fill="FFFFFF"/>
                <w:lang w:val="kk-KZ"/>
              </w:rPr>
            </w:pPr>
            <w:r>
              <w:rPr>
                <w:rFonts w:cs="Times New Roman"/>
                <w:color w:val="auto"/>
                <w:sz w:val="28"/>
                <w:szCs w:val="28"/>
                <w:shd w:val="clear" w:color="auto" w:fill="FFFFFF"/>
                <w:lang w:val="kk-KZ"/>
              </w:rPr>
              <w:t>ТМТД</w:t>
            </w:r>
          </w:p>
        </w:tc>
        <w:tc>
          <w:tcPr>
            <w:tcW w:w="992" w:type="dxa"/>
          </w:tcPr>
          <w:p w14:paraId="40B1AF8E"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18</w:t>
            </w:r>
          </w:p>
        </w:tc>
        <w:tc>
          <w:tcPr>
            <w:tcW w:w="992" w:type="dxa"/>
          </w:tcPr>
          <w:p w14:paraId="40B1AF8F"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42</w:t>
            </w:r>
          </w:p>
        </w:tc>
        <w:tc>
          <w:tcPr>
            <w:tcW w:w="1087" w:type="dxa"/>
          </w:tcPr>
          <w:p w14:paraId="40B1AF90"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66</w:t>
            </w:r>
          </w:p>
        </w:tc>
      </w:tr>
      <w:tr w:rsidR="003D7FE1" w14:paraId="40B1AF98" w14:textId="77777777" w:rsidTr="00675741">
        <w:tc>
          <w:tcPr>
            <w:tcW w:w="1865" w:type="dxa"/>
            <w:vMerge/>
          </w:tcPr>
          <w:p w14:paraId="40B1AF92" w14:textId="77777777" w:rsidR="003D7FE1" w:rsidRDefault="003D7FE1" w:rsidP="003D7FE1">
            <w:pPr>
              <w:pStyle w:val="Af6"/>
              <w:jc w:val="both"/>
              <w:rPr>
                <w:rFonts w:cs="Times New Roman"/>
                <w:color w:val="auto"/>
                <w:sz w:val="28"/>
                <w:szCs w:val="28"/>
                <w:shd w:val="clear" w:color="auto" w:fill="FFFFFF"/>
                <w:lang w:val="kk-KZ"/>
              </w:rPr>
            </w:pPr>
          </w:p>
        </w:tc>
        <w:tc>
          <w:tcPr>
            <w:tcW w:w="1608" w:type="dxa"/>
            <w:vMerge/>
          </w:tcPr>
          <w:p w14:paraId="40B1AF93" w14:textId="77777777" w:rsidR="003D7FE1" w:rsidRDefault="003D7FE1" w:rsidP="003D7FE1">
            <w:pPr>
              <w:pStyle w:val="Af6"/>
              <w:jc w:val="both"/>
              <w:rPr>
                <w:rFonts w:cs="Times New Roman"/>
                <w:color w:val="auto"/>
                <w:sz w:val="28"/>
                <w:szCs w:val="28"/>
                <w:shd w:val="clear" w:color="auto" w:fill="FFFFFF"/>
                <w:lang w:val="kk-KZ"/>
              </w:rPr>
            </w:pPr>
          </w:p>
        </w:tc>
        <w:tc>
          <w:tcPr>
            <w:tcW w:w="3048" w:type="dxa"/>
          </w:tcPr>
          <w:p w14:paraId="40B1AF94" w14:textId="45547358" w:rsidR="003D7FE1" w:rsidRDefault="003D7FE1" w:rsidP="003D7FE1">
            <w:pPr>
              <w:pStyle w:val="Af6"/>
              <w:jc w:val="both"/>
              <w:rPr>
                <w:rFonts w:cs="Times New Roman"/>
                <w:color w:val="auto"/>
                <w:sz w:val="28"/>
                <w:szCs w:val="28"/>
                <w:shd w:val="clear" w:color="auto" w:fill="FFFFFF"/>
                <w:lang w:val="kk-KZ"/>
              </w:rPr>
            </w:pPr>
            <w:r>
              <w:rPr>
                <w:rFonts w:cs="Times New Roman"/>
                <w:color w:val="auto"/>
                <w:sz w:val="28"/>
                <w:szCs w:val="28"/>
                <w:shd w:val="clear" w:color="auto" w:fill="FFFFFF"/>
                <w:lang w:val="kk-KZ"/>
              </w:rPr>
              <w:t>ТМТД+Х</w:t>
            </w:r>
          </w:p>
        </w:tc>
        <w:tc>
          <w:tcPr>
            <w:tcW w:w="992" w:type="dxa"/>
          </w:tcPr>
          <w:p w14:paraId="40B1AF95" w14:textId="77777777" w:rsidR="003D7FE1" w:rsidRDefault="003D7FE1" w:rsidP="003D7FE1">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19</w:t>
            </w:r>
          </w:p>
        </w:tc>
        <w:tc>
          <w:tcPr>
            <w:tcW w:w="992" w:type="dxa"/>
          </w:tcPr>
          <w:p w14:paraId="40B1AF96" w14:textId="77777777" w:rsidR="003D7FE1" w:rsidRDefault="003D7FE1" w:rsidP="003D7FE1">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43</w:t>
            </w:r>
          </w:p>
        </w:tc>
        <w:tc>
          <w:tcPr>
            <w:tcW w:w="1087" w:type="dxa"/>
          </w:tcPr>
          <w:p w14:paraId="40B1AF97" w14:textId="77777777" w:rsidR="003D7FE1" w:rsidRDefault="003D7FE1" w:rsidP="003D7FE1">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67</w:t>
            </w:r>
          </w:p>
        </w:tc>
      </w:tr>
      <w:tr w:rsidR="003D7FE1" w14:paraId="40B1AF9F" w14:textId="77777777" w:rsidTr="00675741">
        <w:tc>
          <w:tcPr>
            <w:tcW w:w="1865" w:type="dxa"/>
            <w:vMerge/>
          </w:tcPr>
          <w:p w14:paraId="40B1AF99" w14:textId="77777777" w:rsidR="003D7FE1" w:rsidRDefault="003D7FE1" w:rsidP="003D7FE1">
            <w:pPr>
              <w:pStyle w:val="Af6"/>
              <w:jc w:val="both"/>
              <w:rPr>
                <w:rFonts w:cs="Times New Roman"/>
                <w:color w:val="auto"/>
                <w:sz w:val="28"/>
                <w:szCs w:val="28"/>
                <w:shd w:val="clear" w:color="auto" w:fill="FFFFFF"/>
                <w:lang w:val="kk-KZ"/>
              </w:rPr>
            </w:pPr>
          </w:p>
        </w:tc>
        <w:tc>
          <w:tcPr>
            <w:tcW w:w="1608" w:type="dxa"/>
            <w:vMerge/>
          </w:tcPr>
          <w:p w14:paraId="40B1AF9A" w14:textId="77777777" w:rsidR="003D7FE1" w:rsidRDefault="003D7FE1" w:rsidP="003D7FE1">
            <w:pPr>
              <w:pStyle w:val="Af6"/>
              <w:jc w:val="both"/>
              <w:rPr>
                <w:rFonts w:cs="Times New Roman"/>
                <w:color w:val="auto"/>
                <w:sz w:val="28"/>
                <w:szCs w:val="28"/>
                <w:shd w:val="clear" w:color="auto" w:fill="FFFFFF"/>
                <w:lang w:val="kk-KZ"/>
              </w:rPr>
            </w:pPr>
          </w:p>
        </w:tc>
        <w:tc>
          <w:tcPr>
            <w:tcW w:w="3048" w:type="dxa"/>
          </w:tcPr>
          <w:p w14:paraId="40B1AF9B" w14:textId="679C5651" w:rsidR="003D7FE1" w:rsidRDefault="003D7FE1" w:rsidP="003D7FE1">
            <w:pPr>
              <w:pStyle w:val="Af6"/>
              <w:jc w:val="both"/>
              <w:rPr>
                <w:rFonts w:cs="Times New Roman"/>
                <w:color w:val="auto"/>
                <w:sz w:val="28"/>
                <w:szCs w:val="28"/>
                <w:shd w:val="clear" w:color="auto" w:fill="FFFFFF"/>
                <w:lang w:val="kk-KZ"/>
              </w:rPr>
            </w:pPr>
            <w:r>
              <w:rPr>
                <w:rFonts w:cs="Times New Roman"/>
                <w:color w:val="auto"/>
                <w:sz w:val="28"/>
                <w:szCs w:val="28"/>
                <w:shd w:val="clear" w:color="auto" w:fill="FFFFFF"/>
                <w:lang w:val="kk-KZ"/>
              </w:rPr>
              <w:t>ТМТД+Х+Н</w:t>
            </w:r>
          </w:p>
        </w:tc>
        <w:tc>
          <w:tcPr>
            <w:tcW w:w="992" w:type="dxa"/>
          </w:tcPr>
          <w:p w14:paraId="40B1AF9C" w14:textId="77777777" w:rsidR="003D7FE1" w:rsidRDefault="003D7FE1" w:rsidP="003D7FE1">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20</w:t>
            </w:r>
          </w:p>
        </w:tc>
        <w:tc>
          <w:tcPr>
            <w:tcW w:w="992" w:type="dxa"/>
          </w:tcPr>
          <w:p w14:paraId="40B1AF9D" w14:textId="77777777" w:rsidR="003D7FE1" w:rsidRDefault="003D7FE1" w:rsidP="003D7FE1">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44</w:t>
            </w:r>
          </w:p>
        </w:tc>
        <w:tc>
          <w:tcPr>
            <w:tcW w:w="1087" w:type="dxa"/>
          </w:tcPr>
          <w:p w14:paraId="40B1AF9E" w14:textId="77777777" w:rsidR="003D7FE1" w:rsidRDefault="003D7FE1" w:rsidP="003D7FE1">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68</w:t>
            </w:r>
          </w:p>
        </w:tc>
      </w:tr>
      <w:tr w:rsidR="00ED6D55" w14:paraId="40B1AFA6" w14:textId="77777777" w:rsidTr="00675741">
        <w:tc>
          <w:tcPr>
            <w:tcW w:w="1865" w:type="dxa"/>
            <w:vMerge/>
          </w:tcPr>
          <w:p w14:paraId="40B1AFA0" w14:textId="77777777" w:rsidR="00ED6D55" w:rsidRDefault="00ED6D55">
            <w:pPr>
              <w:pStyle w:val="Af6"/>
              <w:jc w:val="both"/>
              <w:rPr>
                <w:rFonts w:cs="Times New Roman"/>
                <w:color w:val="auto"/>
                <w:sz w:val="28"/>
                <w:szCs w:val="28"/>
                <w:shd w:val="clear" w:color="auto" w:fill="FFFFFF"/>
                <w:lang w:val="kk-KZ"/>
              </w:rPr>
            </w:pPr>
          </w:p>
        </w:tc>
        <w:tc>
          <w:tcPr>
            <w:tcW w:w="1608" w:type="dxa"/>
            <w:vMerge w:val="restart"/>
          </w:tcPr>
          <w:p w14:paraId="40B1AFA1" w14:textId="77777777" w:rsidR="00ED6D55" w:rsidRDefault="00A3170E">
            <w:pPr>
              <w:pStyle w:val="Af6"/>
              <w:jc w:val="both"/>
              <w:rPr>
                <w:rFonts w:cs="Times New Roman"/>
                <w:color w:val="auto"/>
                <w:sz w:val="28"/>
                <w:szCs w:val="28"/>
                <w:shd w:val="clear" w:color="auto" w:fill="FFFFFF"/>
                <w:lang w:val="kk-KZ"/>
              </w:rPr>
            </w:pPr>
            <w:r>
              <w:rPr>
                <w:rFonts w:cs="Times New Roman"/>
                <w:color w:val="auto"/>
                <w:sz w:val="28"/>
                <w:szCs w:val="28"/>
                <w:shd w:val="clear" w:color="auto" w:fill="FFFFFF"/>
                <w:lang w:val="kk-KZ"/>
              </w:rPr>
              <w:t>Бірлік</w:t>
            </w:r>
          </w:p>
        </w:tc>
        <w:tc>
          <w:tcPr>
            <w:tcW w:w="3048" w:type="dxa"/>
          </w:tcPr>
          <w:p w14:paraId="40B1AFA2" w14:textId="77777777" w:rsidR="00ED6D55" w:rsidRDefault="00A3170E">
            <w:pPr>
              <w:pStyle w:val="Af6"/>
              <w:jc w:val="both"/>
              <w:rPr>
                <w:rFonts w:cs="Times New Roman"/>
                <w:color w:val="auto"/>
                <w:sz w:val="28"/>
                <w:szCs w:val="28"/>
                <w:shd w:val="clear" w:color="auto" w:fill="FFFFFF"/>
                <w:lang w:val="kk-KZ"/>
              </w:rPr>
            </w:pPr>
            <w:r>
              <w:rPr>
                <w:rFonts w:cs="Times New Roman"/>
                <w:color w:val="auto"/>
                <w:sz w:val="28"/>
                <w:szCs w:val="28"/>
                <w:shd w:val="clear" w:color="auto" w:fill="FFFFFF"/>
                <w:lang w:val="kk-KZ"/>
              </w:rPr>
              <w:t>Контроль</w:t>
            </w:r>
          </w:p>
        </w:tc>
        <w:tc>
          <w:tcPr>
            <w:tcW w:w="992" w:type="dxa"/>
          </w:tcPr>
          <w:p w14:paraId="40B1AFA3"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21</w:t>
            </w:r>
          </w:p>
        </w:tc>
        <w:tc>
          <w:tcPr>
            <w:tcW w:w="992" w:type="dxa"/>
          </w:tcPr>
          <w:p w14:paraId="40B1AFA4"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45</w:t>
            </w:r>
          </w:p>
        </w:tc>
        <w:tc>
          <w:tcPr>
            <w:tcW w:w="1087" w:type="dxa"/>
          </w:tcPr>
          <w:p w14:paraId="40B1AFA5"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69</w:t>
            </w:r>
          </w:p>
        </w:tc>
      </w:tr>
      <w:tr w:rsidR="00ED6D55" w14:paraId="40B1AFAD" w14:textId="77777777" w:rsidTr="00675741">
        <w:tc>
          <w:tcPr>
            <w:tcW w:w="1865" w:type="dxa"/>
            <w:vMerge/>
          </w:tcPr>
          <w:p w14:paraId="40B1AFA7" w14:textId="77777777" w:rsidR="00ED6D55" w:rsidRDefault="00ED6D55">
            <w:pPr>
              <w:pStyle w:val="Af6"/>
              <w:jc w:val="both"/>
              <w:rPr>
                <w:rFonts w:cs="Times New Roman"/>
                <w:color w:val="auto"/>
                <w:sz w:val="28"/>
                <w:szCs w:val="28"/>
                <w:shd w:val="clear" w:color="auto" w:fill="FFFFFF"/>
                <w:lang w:val="kk-KZ"/>
              </w:rPr>
            </w:pPr>
          </w:p>
        </w:tc>
        <w:tc>
          <w:tcPr>
            <w:tcW w:w="1608" w:type="dxa"/>
            <w:vMerge/>
          </w:tcPr>
          <w:p w14:paraId="40B1AFA8" w14:textId="77777777" w:rsidR="00ED6D55" w:rsidRDefault="00ED6D55">
            <w:pPr>
              <w:pStyle w:val="Af6"/>
              <w:jc w:val="both"/>
              <w:rPr>
                <w:rFonts w:cs="Times New Roman"/>
                <w:color w:val="auto"/>
                <w:sz w:val="28"/>
                <w:szCs w:val="28"/>
                <w:shd w:val="clear" w:color="auto" w:fill="FFFFFF"/>
                <w:lang w:val="kk-KZ"/>
              </w:rPr>
            </w:pPr>
          </w:p>
        </w:tc>
        <w:tc>
          <w:tcPr>
            <w:tcW w:w="3048" w:type="dxa"/>
          </w:tcPr>
          <w:p w14:paraId="40B1AFA9" w14:textId="77777777" w:rsidR="00ED6D55" w:rsidRDefault="00A3170E">
            <w:pPr>
              <w:pStyle w:val="Af6"/>
              <w:jc w:val="both"/>
              <w:rPr>
                <w:rFonts w:cs="Times New Roman"/>
                <w:color w:val="auto"/>
                <w:sz w:val="28"/>
                <w:szCs w:val="28"/>
                <w:shd w:val="clear" w:color="auto" w:fill="FFFFFF"/>
                <w:lang w:val="kk-KZ"/>
              </w:rPr>
            </w:pPr>
            <w:r>
              <w:rPr>
                <w:rFonts w:cs="Times New Roman"/>
                <w:color w:val="auto"/>
                <w:sz w:val="28"/>
                <w:szCs w:val="28"/>
                <w:shd w:val="clear" w:color="auto" w:fill="FFFFFF"/>
                <w:lang w:val="kk-KZ"/>
              </w:rPr>
              <w:t>ТМТД</w:t>
            </w:r>
          </w:p>
        </w:tc>
        <w:tc>
          <w:tcPr>
            <w:tcW w:w="992" w:type="dxa"/>
          </w:tcPr>
          <w:p w14:paraId="40B1AFAA"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22</w:t>
            </w:r>
          </w:p>
        </w:tc>
        <w:tc>
          <w:tcPr>
            <w:tcW w:w="992" w:type="dxa"/>
          </w:tcPr>
          <w:p w14:paraId="40B1AFAB"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46</w:t>
            </w:r>
          </w:p>
        </w:tc>
        <w:tc>
          <w:tcPr>
            <w:tcW w:w="1087" w:type="dxa"/>
          </w:tcPr>
          <w:p w14:paraId="40B1AFAC" w14:textId="77777777" w:rsidR="00ED6D55" w:rsidRDefault="00A3170E">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70</w:t>
            </w:r>
          </w:p>
        </w:tc>
      </w:tr>
      <w:tr w:rsidR="003D7FE1" w14:paraId="40B1AFB4" w14:textId="77777777" w:rsidTr="00675741">
        <w:tc>
          <w:tcPr>
            <w:tcW w:w="1865" w:type="dxa"/>
            <w:vMerge/>
          </w:tcPr>
          <w:p w14:paraId="40B1AFAE" w14:textId="77777777" w:rsidR="003D7FE1" w:rsidRDefault="003D7FE1" w:rsidP="003D7FE1">
            <w:pPr>
              <w:pStyle w:val="Af6"/>
              <w:jc w:val="both"/>
              <w:rPr>
                <w:rFonts w:cs="Times New Roman"/>
                <w:color w:val="auto"/>
                <w:sz w:val="28"/>
                <w:szCs w:val="28"/>
                <w:shd w:val="clear" w:color="auto" w:fill="FFFFFF"/>
                <w:lang w:val="kk-KZ"/>
              </w:rPr>
            </w:pPr>
          </w:p>
        </w:tc>
        <w:tc>
          <w:tcPr>
            <w:tcW w:w="1608" w:type="dxa"/>
            <w:vMerge/>
          </w:tcPr>
          <w:p w14:paraId="40B1AFAF" w14:textId="77777777" w:rsidR="003D7FE1" w:rsidRDefault="003D7FE1" w:rsidP="003D7FE1">
            <w:pPr>
              <w:pStyle w:val="Af6"/>
              <w:jc w:val="both"/>
              <w:rPr>
                <w:rFonts w:cs="Times New Roman"/>
                <w:color w:val="auto"/>
                <w:sz w:val="28"/>
                <w:szCs w:val="28"/>
                <w:shd w:val="clear" w:color="auto" w:fill="FFFFFF"/>
                <w:lang w:val="kk-KZ"/>
              </w:rPr>
            </w:pPr>
          </w:p>
        </w:tc>
        <w:tc>
          <w:tcPr>
            <w:tcW w:w="3048" w:type="dxa"/>
          </w:tcPr>
          <w:p w14:paraId="40B1AFB0" w14:textId="33B2C3B1" w:rsidR="003D7FE1" w:rsidRDefault="003D7FE1" w:rsidP="003D7FE1">
            <w:pPr>
              <w:pStyle w:val="Af6"/>
              <w:jc w:val="both"/>
              <w:rPr>
                <w:rFonts w:cs="Times New Roman"/>
                <w:color w:val="auto"/>
                <w:sz w:val="28"/>
                <w:szCs w:val="28"/>
                <w:shd w:val="clear" w:color="auto" w:fill="FFFFFF"/>
                <w:lang w:val="kk-KZ"/>
              </w:rPr>
            </w:pPr>
            <w:r>
              <w:rPr>
                <w:rFonts w:cs="Times New Roman"/>
                <w:color w:val="auto"/>
                <w:sz w:val="28"/>
                <w:szCs w:val="28"/>
                <w:shd w:val="clear" w:color="auto" w:fill="FFFFFF"/>
                <w:lang w:val="kk-KZ"/>
              </w:rPr>
              <w:t>ТМТД+Х</w:t>
            </w:r>
          </w:p>
        </w:tc>
        <w:tc>
          <w:tcPr>
            <w:tcW w:w="992" w:type="dxa"/>
          </w:tcPr>
          <w:p w14:paraId="40B1AFB1" w14:textId="77777777" w:rsidR="003D7FE1" w:rsidRDefault="003D7FE1" w:rsidP="003D7FE1">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23</w:t>
            </w:r>
          </w:p>
        </w:tc>
        <w:tc>
          <w:tcPr>
            <w:tcW w:w="992" w:type="dxa"/>
          </w:tcPr>
          <w:p w14:paraId="40B1AFB2" w14:textId="77777777" w:rsidR="003D7FE1" w:rsidRDefault="003D7FE1" w:rsidP="003D7FE1">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47</w:t>
            </w:r>
          </w:p>
        </w:tc>
        <w:tc>
          <w:tcPr>
            <w:tcW w:w="1087" w:type="dxa"/>
          </w:tcPr>
          <w:p w14:paraId="40B1AFB3" w14:textId="77777777" w:rsidR="003D7FE1" w:rsidRDefault="003D7FE1" w:rsidP="003D7FE1">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71</w:t>
            </w:r>
          </w:p>
        </w:tc>
      </w:tr>
      <w:tr w:rsidR="003D7FE1" w14:paraId="40B1AFBB" w14:textId="77777777" w:rsidTr="00675741">
        <w:tc>
          <w:tcPr>
            <w:tcW w:w="1865" w:type="dxa"/>
            <w:vMerge/>
          </w:tcPr>
          <w:p w14:paraId="40B1AFB5" w14:textId="77777777" w:rsidR="003D7FE1" w:rsidRDefault="003D7FE1" w:rsidP="003D7FE1">
            <w:pPr>
              <w:pStyle w:val="Af6"/>
              <w:jc w:val="both"/>
              <w:rPr>
                <w:rFonts w:cs="Times New Roman"/>
                <w:color w:val="auto"/>
                <w:sz w:val="28"/>
                <w:szCs w:val="28"/>
                <w:shd w:val="clear" w:color="auto" w:fill="FFFFFF"/>
                <w:lang w:val="kk-KZ"/>
              </w:rPr>
            </w:pPr>
          </w:p>
        </w:tc>
        <w:tc>
          <w:tcPr>
            <w:tcW w:w="1608" w:type="dxa"/>
            <w:vMerge/>
          </w:tcPr>
          <w:p w14:paraId="40B1AFB6" w14:textId="77777777" w:rsidR="003D7FE1" w:rsidRDefault="003D7FE1" w:rsidP="003D7FE1">
            <w:pPr>
              <w:pStyle w:val="Af6"/>
              <w:jc w:val="both"/>
              <w:rPr>
                <w:rFonts w:cs="Times New Roman"/>
                <w:color w:val="auto"/>
                <w:sz w:val="28"/>
                <w:szCs w:val="28"/>
                <w:shd w:val="clear" w:color="auto" w:fill="FFFFFF"/>
                <w:lang w:val="kk-KZ"/>
              </w:rPr>
            </w:pPr>
          </w:p>
        </w:tc>
        <w:tc>
          <w:tcPr>
            <w:tcW w:w="3048" w:type="dxa"/>
          </w:tcPr>
          <w:p w14:paraId="40B1AFB7" w14:textId="5BBC16BC" w:rsidR="003D7FE1" w:rsidRDefault="003D7FE1" w:rsidP="003D7FE1">
            <w:pPr>
              <w:pStyle w:val="Af6"/>
              <w:jc w:val="both"/>
              <w:rPr>
                <w:rFonts w:cs="Times New Roman"/>
                <w:color w:val="auto"/>
                <w:sz w:val="28"/>
                <w:szCs w:val="28"/>
                <w:shd w:val="clear" w:color="auto" w:fill="FFFFFF"/>
                <w:lang w:val="kk-KZ"/>
              </w:rPr>
            </w:pPr>
            <w:r>
              <w:rPr>
                <w:rFonts w:cs="Times New Roman"/>
                <w:color w:val="auto"/>
                <w:sz w:val="28"/>
                <w:szCs w:val="28"/>
                <w:shd w:val="clear" w:color="auto" w:fill="FFFFFF"/>
                <w:lang w:val="kk-KZ"/>
              </w:rPr>
              <w:t>ТМТД+Х+Н</w:t>
            </w:r>
          </w:p>
        </w:tc>
        <w:tc>
          <w:tcPr>
            <w:tcW w:w="992" w:type="dxa"/>
          </w:tcPr>
          <w:p w14:paraId="40B1AFB8" w14:textId="77777777" w:rsidR="003D7FE1" w:rsidRDefault="003D7FE1" w:rsidP="003D7FE1">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24</w:t>
            </w:r>
          </w:p>
        </w:tc>
        <w:tc>
          <w:tcPr>
            <w:tcW w:w="992" w:type="dxa"/>
          </w:tcPr>
          <w:p w14:paraId="40B1AFB9" w14:textId="77777777" w:rsidR="003D7FE1" w:rsidRDefault="003D7FE1" w:rsidP="003D7FE1">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48</w:t>
            </w:r>
          </w:p>
        </w:tc>
        <w:tc>
          <w:tcPr>
            <w:tcW w:w="1087" w:type="dxa"/>
          </w:tcPr>
          <w:p w14:paraId="40B1AFBA" w14:textId="77777777" w:rsidR="003D7FE1" w:rsidRDefault="003D7FE1" w:rsidP="003D7FE1">
            <w:pPr>
              <w:pStyle w:val="Af6"/>
              <w:jc w:val="center"/>
              <w:rPr>
                <w:rFonts w:cs="Times New Roman"/>
                <w:color w:val="auto"/>
                <w:sz w:val="28"/>
                <w:szCs w:val="28"/>
                <w:shd w:val="clear" w:color="auto" w:fill="FFFFFF"/>
                <w:lang w:val="kk-KZ"/>
              </w:rPr>
            </w:pPr>
            <w:r>
              <w:rPr>
                <w:rFonts w:cs="Times New Roman"/>
                <w:color w:val="auto"/>
                <w:sz w:val="28"/>
                <w:szCs w:val="28"/>
                <w:shd w:val="clear" w:color="auto" w:fill="FFFFFF"/>
                <w:lang w:val="kk-KZ"/>
              </w:rPr>
              <w:t>72</w:t>
            </w:r>
          </w:p>
        </w:tc>
      </w:tr>
    </w:tbl>
    <w:p w14:paraId="26BAFB4C" w14:textId="77777777" w:rsidR="00593E5B" w:rsidRDefault="00593E5B" w:rsidP="00593E5B">
      <w:pPr>
        <w:spacing w:after="0" w:line="240" w:lineRule="auto"/>
        <w:jc w:val="both"/>
        <w:rPr>
          <w:rFonts w:cs="Times New Roman"/>
          <w:sz w:val="24"/>
          <w:szCs w:val="24"/>
          <w:lang w:val="kk-KZ"/>
        </w:rPr>
      </w:pPr>
    </w:p>
    <w:p w14:paraId="75CED147" w14:textId="7AED4647" w:rsidR="00593E5B" w:rsidRDefault="00593E5B" w:rsidP="00593E5B">
      <w:pPr>
        <w:spacing w:after="0" w:line="240" w:lineRule="auto"/>
        <w:jc w:val="both"/>
        <w:rPr>
          <w:rFonts w:cs="Times New Roman"/>
          <w:sz w:val="24"/>
          <w:szCs w:val="24"/>
          <w:lang w:val="kk-KZ"/>
        </w:rPr>
      </w:pPr>
      <w:r w:rsidRPr="00593E5B">
        <w:rPr>
          <w:rFonts w:cs="Times New Roman"/>
          <w:sz w:val="24"/>
          <w:szCs w:val="24"/>
        </w:rPr>
        <w:t xml:space="preserve">Примечание: </w:t>
      </w:r>
      <w:r w:rsidR="00675741">
        <w:rPr>
          <w:rFonts w:cs="Times New Roman"/>
          <w:sz w:val="24"/>
          <w:szCs w:val="24"/>
          <w:vertAlign w:val="superscript"/>
          <w:lang w:val="kk-KZ"/>
        </w:rPr>
        <w:t>*</w:t>
      </w:r>
      <w:r w:rsidRPr="00593E5B">
        <w:rPr>
          <w:rFonts w:cs="Times New Roman"/>
          <w:sz w:val="24"/>
          <w:szCs w:val="24"/>
        </w:rPr>
        <w:t xml:space="preserve">Контроль – без обработки; </w:t>
      </w:r>
      <w:r w:rsidR="00675741">
        <w:rPr>
          <w:rFonts w:cs="Times New Roman"/>
          <w:sz w:val="24"/>
          <w:szCs w:val="24"/>
          <w:vertAlign w:val="superscript"/>
          <w:lang w:val="kk-KZ"/>
        </w:rPr>
        <w:t>*</w:t>
      </w:r>
      <w:r w:rsidRPr="00593E5B">
        <w:rPr>
          <w:rFonts w:cs="Times New Roman"/>
          <w:sz w:val="24"/>
          <w:szCs w:val="24"/>
        </w:rPr>
        <w:t xml:space="preserve">ТМТД – обработано препаратом ТМТД; </w:t>
      </w:r>
      <w:r w:rsidR="00675741">
        <w:rPr>
          <w:rFonts w:cs="Times New Roman"/>
          <w:sz w:val="24"/>
          <w:szCs w:val="24"/>
          <w:vertAlign w:val="superscript"/>
          <w:lang w:val="kk-KZ"/>
        </w:rPr>
        <w:t>*</w:t>
      </w:r>
      <w:r w:rsidRPr="00593E5B">
        <w:rPr>
          <w:rFonts w:cs="Times New Roman"/>
          <w:sz w:val="24"/>
          <w:szCs w:val="24"/>
        </w:rPr>
        <w:t>Т</w:t>
      </w:r>
      <w:r w:rsidRPr="00593E5B">
        <w:rPr>
          <w:rFonts w:cs="Times New Roman"/>
          <w:sz w:val="24"/>
          <w:szCs w:val="24"/>
          <w:lang w:val="kk-KZ"/>
        </w:rPr>
        <w:t>МТД</w:t>
      </w:r>
      <w:r>
        <w:rPr>
          <w:rFonts w:cs="Times New Roman"/>
          <w:sz w:val="24"/>
          <w:szCs w:val="24"/>
          <w:lang w:val="kk-KZ"/>
        </w:rPr>
        <w:t xml:space="preserve"> </w:t>
      </w:r>
      <w:r w:rsidRPr="00593E5B">
        <w:rPr>
          <w:rFonts w:cs="Times New Roman"/>
          <w:sz w:val="24"/>
          <w:szCs w:val="24"/>
        </w:rPr>
        <w:t>+</w:t>
      </w:r>
      <w:r>
        <w:rPr>
          <w:rFonts w:cs="Times New Roman"/>
          <w:sz w:val="24"/>
          <w:szCs w:val="24"/>
          <w:lang w:val="kk-KZ"/>
        </w:rPr>
        <w:t xml:space="preserve"> </w:t>
      </w:r>
      <w:r w:rsidR="0061788D" w:rsidRPr="00593E5B">
        <w:rPr>
          <w:rFonts w:cs="Times New Roman"/>
          <w:sz w:val="24"/>
          <w:szCs w:val="24"/>
        </w:rPr>
        <w:t>Х -</w:t>
      </w:r>
      <w:r w:rsidRPr="00593E5B">
        <w:rPr>
          <w:rFonts w:cs="Times New Roman"/>
          <w:sz w:val="24"/>
          <w:szCs w:val="24"/>
        </w:rPr>
        <w:t xml:space="preserve"> обработано препарат</w:t>
      </w:r>
      <w:r>
        <w:rPr>
          <w:rFonts w:cs="Times New Roman"/>
          <w:sz w:val="24"/>
          <w:szCs w:val="24"/>
          <w:lang w:val="kk-KZ"/>
        </w:rPr>
        <w:t>ами</w:t>
      </w:r>
      <w:r w:rsidRPr="00593E5B">
        <w:rPr>
          <w:rFonts w:cs="Times New Roman"/>
          <w:sz w:val="24"/>
          <w:szCs w:val="24"/>
        </w:rPr>
        <w:t xml:space="preserve"> ТМТД </w:t>
      </w:r>
      <w:r>
        <w:rPr>
          <w:rFonts w:cs="Times New Roman"/>
          <w:sz w:val="24"/>
          <w:szCs w:val="24"/>
          <w:lang w:val="kk-KZ"/>
        </w:rPr>
        <w:t>и</w:t>
      </w:r>
      <w:r w:rsidRPr="00593E5B">
        <w:rPr>
          <w:rFonts w:cs="Times New Roman"/>
          <w:sz w:val="24"/>
          <w:szCs w:val="24"/>
        </w:rPr>
        <w:t xml:space="preserve"> Хайстик; </w:t>
      </w:r>
      <w:r w:rsidR="00675741">
        <w:rPr>
          <w:rFonts w:cs="Times New Roman"/>
          <w:sz w:val="24"/>
          <w:szCs w:val="24"/>
          <w:vertAlign w:val="superscript"/>
          <w:lang w:val="kk-KZ"/>
        </w:rPr>
        <w:t>*</w:t>
      </w:r>
      <w:r w:rsidRPr="00593E5B">
        <w:rPr>
          <w:rFonts w:cs="Times New Roman"/>
          <w:sz w:val="24"/>
          <w:szCs w:val="24"/>
        </w:rPr>
        <w:t>Т</w:t>
      </w:r>
      <w:r w:rsidRPr="00593E5B">
        <w:rPr>
          <w:rFonts w:cs="Times New Roman"/>
          <w:sz w:val="24"/>
          <w:szCs w:val="24"/>
          <w:lang w:val="kk-KZ"/>
        </w:rPr>
        <w:t>МТД</w:t>
      </w:r>
      <w:r>
        <w:rPr>
          <w:rFonts w:cs="Times New Roman"/>
          <w:sz w:val="24"/>
          <w:szCs w:val="24"/>
          <w:lang w:val="kk-KZ"/>
        </w:rPr>
        <w:t xml:space="preserve"> </w:t>
      </w:r>
      <w:r w:rsidRPr="00593E5B">
        <w:rPr>
          <w:rFonts w:cs="Times New Roman"/>
          <w:sz w:val="24"/>
          <w:szCs w:val="24"/>
        </w:rPr>
        <w:t>+</w:t>
      </w:r>
      <w:r>
        <w:rPr>
          <w:rFonts w:cs="Times New Roman"/>
          <w:sz w:val="24"/>
          <w:szCs w:val="24"/>
          <w:lang w:val="kk-KZ"/>
        </w:rPr>
        <w:t xml:space="preserve"> </w:t>
      </w:r>
      <w:r w:rsidRPr="00593E5B">
        <w:rPr>
          <w:rFonts w:cs="Times New Roman"/>
          <w:sz w:val="24"/>
          <w:szCs w:val="24"/>
        </w:rPr>
        <w:t>Х</w:t>
      </w:r>
      <w:r>
        <w:rPr>
          <w:rFonts w:cs="Times New Roman"/>
          <w:sz w:val="24"/>
          <w:szCs w:val="24"/>
          <w:lang w:val="kk-KZ"/>
        </w:rPr>
        <w:t xml:space="preserve"> </w:t>
      </w:r>
      <w:r w:rsidRPr="00593E5B">
        <w:rPr>
          <w:rFonts w:cs="Times New Roman"/>
          <w:sz w:val="24"/>
          <w:szCs w:val="24"/>
        </w:rPr>
        <w:t>+</w:t>
      </w:r>
      <w:r>
        <w:rPr>
          <w:rFonts w:cs="Times New Roman"/>
          <w:sz w:val="24"/>
          <w:szCs w:val="24"/>
          <w:lang w:val="kk-KZ"/>
        </w:rPr>
        <w:t xml:space="preserve"> </w:t>
      </w:r>
      <w:r w:rsidRPr="00593E5B">
        <w:rPr>
          <w:rFonts w:cs="Times New Roman"/>
          <w:sz w:val="24"/>
          <w:szCs w:val="24"/>
        </w:rPr>
        <w:t>Н – обработано препарат</w:t>
      </w:r>
      <w:r>
        <w:rPr>
          <w:rFonts w:cs="Times New Roman"/>
          <w:sz w:val="24"/>
          <w:szCs w:val="24"/>
          <w:lang w:val="kk-KZ"/>
        </w:rPr>
        <w:t>ами</w:t>
      </w:r>
      <w:r w:rsidRPr="00593E5B">
        <w:rPr>
          <w:rFonts w:cs="Times New Roman"/>
          <w:sz w:val="24"/>
          <w:szCs w:val="24"/>
        </w:rPr>
        <w:t xml:space="preserve"> ТМТД</w:t>
      </w:r>
      <w:r w:rsidR="00142D92">
        <w:rPr>
          <w:rFonts w:cs="Times New Roman"/>
          <w:sz w:val="24"/>
          <w:szCs w:val="24"/>
          <w:lang w:val="kk-KZ"/>
        </w:rPr>
        <w:t xml:space="preserve">, </w:t>
      </w:r>
      <w:r w:rsidRPr="00593E5B">
        <w:rPr>
          <w:rFonts w:cs="Times New Roman"/>
          <w:sz w:val="24"/>
          <w:szCs w:val="24"/>
        </w:rPr>
        <w:t xml:space="preserve">Хайстик </w:t>
      </w:r>
      <w:r w:rsidR="00142D92">
        <w:rPr>
          <w:rFonts w:cs="Times New Roman"/>
          <w:sz w:val="24"/>
          <w:szCs w:val="24"/>
          <w:lang w:val="kk-KZ"/>
        </w:rPr>
        <w:t>и</w:t>
      </w:r>
      <w:r w:rsidRPr="00593E5B">
        <w:rPr>
          <w:rFonts w:cs="Times New Roman"/>
          <w:sz w:val="24"/>
          <w:szCs w:val="24"/>
        </w:rPr>
        <w:t xml:space="preserve"> Новосил</w:t>
      </w:r>
      <w:r w:rsidR="00142D92">
        <w:rPr>
          <w:rFonts w:cs="Times New Roman"/>
          <w:sz w:val="24"/>
          <w:szCs w:val="24"/>
          <w:lang w:val="kk-KZ"/>
        </w:rPr>
        <w:t>.</w:t>
      </w:r>
      <w:r w:rsidR="00675741">
        <w:rPr>
          <w:rFonts w:cs="Times New Roman"/>
          <w:sz w:val="24"/>
          <w:szCs w:val="24"/>
          <w:lang w:val="kk-KZ"/>
        </w:rPr>
        <w:t xml:space="preserve"> </w:t>
      </w:r>
    </w:p>
    <w:p w14:paraId="622D2016" w14:textId="15DCA936" w:rsidR="00290005" w:rsidRDefault="00290005" w:rsidP="00593E5B">
      <w:pPr>
        <w:spacing w:after="0" w:line="240" w:lineRule="auto"/>
        <w:jc w:val="both"/>
        <w:rPr>
          <w:rFonts w:cs="Times New Roman"/>
          <w:sz w:val="24"/>
          <w:szCs w:val="24"/>
          <w:lang w:val="kk-KZ"/>
        </w:rPr>
      </w:pPr>
    </w:p>
    <w:p w14:paraId="4D54484C" w14:textId="77777777" w:rsidR="0023014A" w:rsidRDefault="0023014A" w:rsidP="00593E5B">
      <w:pPr>
        <w:spacing w:after="0" w:line="240" w:lineRule="auto"/>
        <w:jc w:val="both"/>
        <w:rPr>
          <w:rFonts w:cs="Times New Roman"/>
          <w:sz w:val="24"/>
          <w:szCs w:val="24"/>
          <w:lang w:val="kk-KZ"/>
        </w:rPr>
      </w:pPr>
    </w:p>
    <w:p w14:paraId="40B1AFBD" w14:textId="5AEE92F5" w:rsidR="00ED6D55" w:rsidRDefault="00A3170E">
      <w:pPr>
        <w:spacing w:after="0" w:line="240" w:lineRule="auto"/>
        <w:ind w:firstLine="708"/>
        <w:jc w:val="both"/>
        <w:rPr>
          <w:b/>
          <w:bCs/>
          <w:lang w:val="kk-KZ"/>
        </w:rPr>
      </w:pPr>
      <w:r>
        <w:rPr>
          <w:b/>
          <w:bCs/>
          <w:lang w:val="kk-KZ"/>
        </w:rPr>
        <w:t xml:space="preserve">4 РЕЗУЛЬТАТЫ </w:t>
      </w:r>
      <w:r w:rsidR="005E6D6F">
        <w:rPr>
          <w:b/>
          <w:bCs/>
          <w:lang w:val="kk-KZ"/>
        </w:rPr>
        <w:t>ИССЛЕДОВАНИЙ</w:t>
      </w:r>
      <w:r>
        <w:rPr>
          <w:b/>
          <w:bCs/>
          <w:lang w:val="kk-KZ"/>
        </w:rPr>
        <w:t xml:space="preserve"> </w:t>
      </w:r>
    </w:p>
    <w:p w14:paraId="40B1AFBE" w14:textId="77777777" w:rsidR="00ED6D55" w:rsidRDefault="00ED6D55">
      <w:pPr>
        <w:spacing w:after="0" w:line="240" w:lineRule="auto"/>
        <w:ind w:firstLine="708"/>
        <w:jc w:val="both"/>
        <w:rPr>
          <w:b/>
          <w:bCs/>
        </w:rPr>
      </w:pPr>
      <w:bookmarkStart w:id="20" w:name="_Hlk210203748"/>
    </w:p>
    <w:p w14:paraId="40B1AFBF" w14:textId="200FF87B" w:rsidR="00ED6D55" w:rsidRDefault="00A3170E">
      <w:pPr>
        <w:spacing w:after="0" w:line="240" w:lineRule="auto"/>
        <w:ind w:firstLine="708"/>
        <w:jc w:val="both"/>
        <w:rPr>
          <w:b/>
          <w:bCs/>
          <w:lang w:val="kk-KZ"/>
        </w:rPr>
      </w:pPr>
      <w:r>
        <w:rPr>
          <w:b/>
          <w:bCs/>
          <w:lang w:val="kk-KZ"/>
        </w:rPr>
        <w:t xml:space="preserve">4.1 Посевные качества </w:t>
      </w:r>
      <w:r w:rsidR="00CF090A">
        <w:rPr>
          <w:b/>
          <w:bCs/>
          <w:lang w:val="kk-KZ"/>
        </w:rPr>
        <w:t xml:space="preserve">и </w:t>
      </w:r>
      <w:r w:rsidR="00BA3FA7">
        <w:rPr>
          <w:b/>
          <w:bCs/>
          <w:lang w:val="kk-KZ"/>
        </w:rPr>
        <w:t xml:space="preserve">фитопатологический анализ </w:t>
      </w:r>
      <w:r>
        <w:rPr>
          <w:b/>
          <w:bCs/>
          <w:lang w:val="kk-KZ"/>
        </w:rPr>
        <w:t xml:space="preserve">семян сортов сои </w:t>
      </w:r>
    </w:p>
    <w:p w14:paraId="40B1AFC0" w14:textId="77777777" w:rsidR="00ED6D55" w:rsidRDefault="00ED6D55">
      <w:pPr>
        <w:spacing w:after="0" w:line="240" w:lineRule="auto"/>
        <w:ind w:firstLine="708"/>
        <w:jc w:val="both"/>
        <w:rPr>
          <w:b/>
          <w:bCs/>
          <w:lang w:val="kk-KZ"/>
        </w:rPr>
      </w:pPr>
    </w:p>
    <w:p w14:paraId="626FD21A" w14:textId="1B52C918" w:rsidR="00A00F03" w:rsidRDefault="00A00F03" w:rsidP="00237FF9">
      <w:pPr>
        <w:pStyle w:val="af3"/>
        <w:spacing w:after="0" w:line="240" w:lineRule="auto"/>
        <w:ind w:firstLine="708"/>
        <w:jc w:val="both"/>
        <w:rPr>
          <w:sz w:val="28"/>
          <w:szCs w:val="28"/>
          <w:lang w:val="kk-KZ"/>
        </w:rPr>
      </w:pPr>
      <w:r w:rsidRPr="00FF77FC">
        <w:rPr>
          <w:sz w:val="28"/>
          <w:szCs w:val="28"/>
        </w:rPr>
        <w:t xml:space="preserve">Качество исходного семенного материала является важным элементом подготовки полевого опыта, поскольку именно оно во многом определяет равномерность появления всходов и стабильность последующей густоты стояния растений. Перед закладкой опытов была проведена лабораторная оценка семян трёх сортов сои, включавшая определение их </w:t>
      </w:r>
      <w:r w:rsidR="00E37CF6">
        <w:rPr>
          <w:sz w:val="28"/>
          <w:szCs w:val="28"/>
          <w:lang w:val="kk-KZ"/>
        </w:rPr>
        <w:t xml:space="preserve">лабораторной </w:t>
      </w:r>
      <w:r w:rsidRPr="00FF77FC">
        <w:rPr>
          <w:sz w:val="28"/>
          <w:szCs w:val="28"/>
        </w:rPr>
        <w:t xml:space="preserve">всхожести и физической чистоты. </w:t>
      </w:r>
      <w:r w:rsidR="00E37CF6">
        <w:rPr>
          <w:sz w:val="28"/>
          <w:szCs w:val="28"/>
          <w:lang w:val="kk-KZ"/>
        </w:rPr>
        <w:t>О</w:t>
      </w:r>
      <w:r w:rsidR="008F152B">
        <w:rPr>
          <w:sz w:val="28"/>
          <w:szCs w:val="28"/>
        </w:rPr>
        <w:t>пределение</w:t>
      </w:r>
      <w:r>
        <w:rPr>
          <w:sz w:val="28"/>
          <w:szCs w:val="28"/>
        </w:rPr>
        <w:t xml:space="preserve"> лабораторной всхожести</w:t>
      </w:r>
      <w:r w:rsidRPr="00FF77FC">
        <w:rPr>
          <w:sz w:val="28"/>
          <w:szCs w:val="28"/>
        </w:rPr>
        <w:t xml:space="preserve"> представлен</w:t>
      </w:r>
      <w:r w:rsidR="008F152B">
        <w:rPr>
          <w:sz w:val="28"/>
          <w:szCs w:val="28"/>
        </w:rPr>
        <w:t>о</w:t>
      </w:r>
      <w:r w:rsidRPr="00FF77FC">
        <w:rPr>
          <w:sz w:val="28"/>
          <w:szCs w:val="28"/>
        </w:rPr>
        <w:t xml:space="preserve"> на рисунке</w:t>
      </w:r>
      <w:r>
        <w:rPr>
          <w:sz w:val="28"/>
          <w:szCs w:val="28"/>
        </w:rPr>
        <w:t xml:space="preserve"> </w:t>
      </w:r>
      <w:r w:rsidR="005F55B3">
        <w:rPr>
          <w:sz w:val="28"/>
          <w:szCs w:val="28"/>
          <w:lang w:val="kk-KZ"/>
        </w:rPr>
        <w:t>7</w:t>
      </w:r>
      <w:r w:rsidRPr="00FF77FC">
        <w:rPr>
          <w:sz w:val="28"/>
          <w:szCs w:val="28"/>
        </w:rPr>
        <w:t>.</w:t>
      </w:r>
    </w:p>
    <w:p w14:paraId="63071ECA" w14:textId="77777777" w:rsidR="00237FF9" w:rsidRPr="00A00F03" w:rsidRDefault="00237FF9" w:rsidP="00237FF9">
      <w:pPr>
        <w:pStyle w:val="af3"/>
        <w:spacing w:after="0" w:line="240" w:lineRule="auto"/>
        <w:ind w:firstLine="708"/>
        <w:jc w:val="both"/>
        <w:rPr>
          <w:sz w:val="28"/>
          <w:szCs w:val="28"/>
          <w:lang w:val="kk-KZ"/>
        </w:rPr>
      </w:pPr>
    </w:p>
    <w:p w14:paraId="5A721F85" w14:textId="42ED3B8B" w:rsidR="009B35CE" w:rsidRDefault="00237FF9" w:rsidP="00237FF9">
      <w:pPr>
        <w:pStyle w:val="af3"/>
        <w:spacing w:after="0" w:line="240" w:lineRule="auto"/>
        <w:rPr>
          <w:sz w:val="28"/>
          <w:szCs w:val="28"/>
          <w:lang w:val="kk-KZ"/>
        </w:rPr>
      </w:pPr>
      <w:r>
        <w:rPr>
          <w:noProof/>
        </w:rPr>
        <w:drawing>
          <wp:inline distT="0" distB="0" distL="0" distR="0" wp14:anchorId="3999190C" wp14:editId="18FD326E">
            <wp:extent cx="2356461" cy="2863898"/>
            <wp:effectExtent l="0" t="6350" r="0" b="0"/>
            <wp:docPr id="19990911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2087" r="16991"/>
                    <a:stretch>
                      <a:fillRect/>
                    </a:stretch>
                  </pic:blipFill>
                  <pic:spPr bwMode="auto">
                    <a:xfrm rot="16200000">
                      <a:off x="0" y="0"/>
                      <a:ext cx="2441675" cy="2967462"/>
                    </a:xfrm>
                    <a:prstGeom prst="rect">
                      <a:avLst/>
                    </a:prstGeom>
                    <a:noFill/>
                    <a:ln>
                      <a:noFill/>
                    </a:ln>
                    <a:extLst>
                      <a:ext uri="{53640926-AAD7-44D8-BBD7-CCE9431645EC}">
                        <a14:shadowObscured xmlns:a14="http://schemas.microsoft.com/office/drawing/2010/main"/>
                      </a:ext>
                    </a:extLst>
                  </pic:spPr>
                </pic:pic>
              </a:graphicData>
            </a:graphic>
          </wp:inline>
        </w:drawing>
      </w:r>
      <w:r w:rsidR="00C87F78">
        <w:rPr>
          <w:sz w:val="28"/>
          <w:szCs w:val="28"/>
          <w:lang w:val="kk-KZ"/>
        </w:rPr>
        <w:t xml:space="preserve"> </w:t>
      </w:r>
      <w:r w:rsidR="00C87F78">
        <w:rPr>
          <w:noProof/>
        </w:rPr>
        <w:drawing>
          <wp:inline distT="0" distB="0" distL="0" distR="0" wp14:anchorId="7A16FE92" wp14:editId="6C15BCE9">
            <wp:extent cx="2362256" cy="3004071"/>
            <wp:effectExtent l="3175" t="0" r="3175" b="3175"/>
            <wp:docPr id="136040215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2082" r="12296" b="6126"/>
                    <a:stretch>
                      <a:fillRect/>
                    </a:stretch>
                  </pic:blipFill>
                  <pic:spPr bwMode="auto">
                    <a:xfrm rot="16200000">
                      <a:off x="0" y="0"/>
                      <a:ext cx="2411750" cy="3067012"/>
                    </a:xfrm>
                    <a:prstGeom prst="rect">
                      <a:avLst/>
                    </a:prstGeom>
                    <a:noFill/>
                    <a:ln>
                      <a:noFill/>
                    </a:ln>
                    <a:extLst>
                      <a:ext uri="{53640926-AAD7-44D8-BBD7-CCE9431645EC}">
                        <a14:shadowObscured xmlns:a14="http://schemas.microsoft.com/office/drawing/2010/main"/>
                      </a:ext>
                    </a:extLst>
                  </pic:spPr>
                </pic:pic>
              </a:graphicData>
            </a:graphic>
          </wp:inline>
        </w:drawing>
      </w:r>
    </w:p>
    <w:p w14:paraId="396F0CA2" w14:textId="7B5A3846" w:rsidR="00210F63" w:rsidRPr="003E2878" w:rsidRDefault="00210F63" w:rsidP="00210F63">
      <w:pPr>
        <w:pStyle w:val="af3"/>
        <w:tabs>
          <w:tab w:val="left" w:pos="2145"/>
          <w:tab w:val="left" w:pos="7110"/>
        </w:tabs>
        <w:spacing w:after="0" w:line="240" w:lineRule="auto"/>
        <w:rPr>
          <w:i/>
          <w:iCs/>
          <w:sz w:val="28"/>
          <w:szCs w:val="28"/>
          <w:lang w:val="kk-KZ"/>
        </w:rPr>
      </w:pPr>
      <w:r>
        <w:rPr>
          <w:sz w:val="28"/>
          <w:szCs w:val="28"/>
          <w:lang w:val="kk-KZ"/>
        </w:rPr>
        <w:tab/>
      </w:r>
      <w:r w:rsidRPr="003E2878">
        <w:rPr>
          <w:i/>
          <w:iCs/>
          <w:sz w:val="28"/>
          <w:szCs w:val="28"/>
          <w:lang w:val="kk-KZ"/>
        </w:rPr>
        <w:t>а</w:t>
      </w:r>
      <w:r w:rsidR="00575B88">
        <w:rPr>
          <w:i/>
          <w:iCs/>
          <w:sz w:val="28"/>
          <w:szCs w:val="28"/>
          <w:lang w:val="kk-KZ"/>
        </w:rPr>
        <w:t>)</w:t>
      </w:r>
      <w:r w:rsidRPr="003E2878">
        <w:rPr>
          <w:i/>
          <w:iCs/>
          <w:sz w:val="28"/>
          <w:szCs w:val="28"/>
          <w:lang w:val="kk-KZ"/>
        </w:rPr>
        <w:tab/>
        <w:t>б</w:t>
      </w:r>
      <w:r w:rsidR="00575B88">
        <w:rPr>
          <w:i/>
          <w:iCs/>
          <w:sz w:val="28"/>
          <w:szCs w:val="28"/>
          <w:lang w:val="kk-KZ"/>
        </w:rPr>
        <w:t>)</w:t>
      </w:r>
    </w:p>
    <w:p w14:paraId="27CEC58B" w14:textId="6DF3F234" w:rsidR="00C87F78" w:rsidRDefault="00210F63" w:rsidP="00A34BDD">
      <w:pPr>
        <w:pStyle w:val="af3"/>
        <w:spacing w:after="0" w:line="240" w:lineRule="auto"/>
        <w:jc w:val="center"/>
        <w:rPr>
          <w:sz w:val="28"/>
          <w:szCs w:val="28"/>
          <w:lang w:val="kk-KZ"/>
        </w:rPr>
      </w:pPr>
      <w:r>
        <w:rPr>
          <w:noProof/>
        </w:rPr>
        <w:drawing>
          <wp:inline distT="0" distB="0" distL="0" distR="0" wp14:anchorId="43C1A361" wp14:editId="546CC6DC">
            <wp:extent cx="2343609" cy="2922270"/>
            <wp:effectExtent l="0" t="3810" r="0" b="0"/>
            <wp:docPr id="149291281" name="Рисунок 4" descr="Изображение выглядит как овощи, в помещении, искусств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91281" name="Рисунок 4" descr="Изображение выглядит как овощи, в помещении, искусство&#10;&#10;Содержимое, созданное искусственным интеллектом, может быть неверным."/>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3848" t="4062"/>
                    <a:stretch>
                      <a:fillRect/>
                    </a:stretch>
                  </pic:blipFill>
                  <pic:spPr bwMode="auto">
                    <a:xfrm rot="16200000">
                      <a:off x="0" y="0"/>
                      <a:ext cx="2420726" cy="3018428"/>
                    </a:xfrm>
                    <a:prstGeom prst="rect">
                      <a:avLst/>
                    </a:prstGeom>
                    <a:noFill/>
                    <a:ln>
                      <a:noFill/>
                    </a:ln>
                    <a:extLst>
                      <a:ext uri="{53640926-AAD7-44D8-BBD7-CCE9431645EC}">
                        <a14:shadowObscured xmlns:a14="http://schemas.microsoft.com/office/drawing/2010/main"/>
                      </a:ext>
                    </a:extLst>
                  </pic:spPr>
                </pic:pic>
              </a:graphicData>
            </a:graphic>
          </wp:inline>
        </w:drawing>
      </w:r>
    </w:p>
    <w:p w14:paraId="53C0BBEF" w14:textId="4F2DD2D2" w:rsidR="00237FF9" w:rsidRPr="003E2878" w:rsidRDefault="00210F63" w:rsidP="00210F63">
      <w:pPr>
        <w:pStyle w:val="af3"/>
        <w:spacing w:after="0" w:line="240" w:lineRule="auto"/>
        <w:jc w:val="center"/>
        <w:rPr>
          <w:i/>
          <w:iCs/>
          <w:sz w:val="28"/>
          <w:szCs w:val="28"/>
          <w:lang w:val="kk-KZ"/>
        </w:rPr>
      </w:pPr>
      <w:r w:rsidRPr="003E2878">
        <w:rPr>
          <w:i/>
          <w:iCs/>
          <w:sz w:val="28"/>
          <w:szCs w:val="28"/>
          <w:lang w:val="kk-KZ"/>
        </w:rPr>
        <w:t>в</w:t>
      </w:r>
      <w:r w:rsidR="00575B88">
        <w:rPr>
          <w:i/>
          <w:iCs/>
          <w:sz w:val="28"/>
          <w:szCs w:val="28"/>
          <w:lang w:val="kk-KZ"/>
        </w:rPr>
        <w:t>)</w:t>
      </w:r>
    </w:p>
    <w:p w14:paraId="7A39F0C9" w14:textId="64FA5958" w:rsidR="00A00F03" w:rsidRDefault="00A00F03" w:rsidP="003E2878">
      <w:pPr>
        <w:pStyle w:val="af3"/>
        <w:spacing w:after="0" w:line="240" w:lineRule="auto"/>
        <w:jc w:val="center"/>
        <w:rPr>
          <w:sz w:val="28"/>
          <w:szCs w:val="28"/>
          <w:lang w:val="kk-KZ"/>
        </w:rPr>
      </w:pPr>
      <w:r>
        <w:rPr>
          <w:sz w:val="28"/>
          <w:szCs w:val="28"/>
        </w:rPr>
        <w:t xml:space="preserve">Рисунок </w:t>
      </w:r>
      <w:r w:rsidR="005F55B3">
        <w:rPr>
          <w:sz w:val="28"/>
          <w:szCs w:val="28"/>
          <w:lang w:val="kk-KZ"/>
        </w:rPr>
        <w:t>7</w:t>
      </w:r>
      <w:r>
        <w:rPr>
          <w:sz w:val="28"/>
          <w:szCs w:val="28"/>
        </w:rPr>
        <w:t xml:space="preserve"> – Определение лабораторной всхожести</w:t>
      </w:r>
      <w:r w:rsidR="00E5264F">
        <w:rPr>
          <w:sz w:val="28"/>
          <w:szCs w:val="28"/>
          <w:lang w:val="kk-KZ"/>
        </w:rPr>
        <w:t xml:space="preserve"> семян</w:t>
      </w:r>
      <w:r w:rsidR="00EA4572">
        <w:rPr>
          <w:sz w:val="28"/>
          <w:szCs w:val="28"/>
          <w:lang w:val="kk-KZ"/>
        </w:rPr>
        <w:t xml:space="preserve"> сорт</w:t>
      </w:r>
      <w:r w:rsidR="00210F63">
        <w:rPr>
          <w:sz w:val="28"/>
          <w:szCs w:val="28"/>
          <w:lang w:val="kk-KZ"/>
        </w:rPr>
        <w:t xml:space="preserve">ов сои </w:t>
      </w:r>
      <w:r w:rsidR="00EA4572">
        <w:rPr>
          <w:sz w:val="28"/>
          <w:szCs w:val="28"/>
          <w:lang w:val="kk-KZ"/>
        </w:rPr>
        <w:t>рулонным методом</w:t>
      </w:r>
      <w:r w:rsidR="00210F63">
        <w:rPr>
          <w:sz w:val="28"/>
          <w:szCs w:val="28"/>
          <w:lang w:val="kk-KZ"/>
        </w:rPr>
        <w:t xml:space="preserve">: </w:t>
      </w:r>
      <w:r w:rsidR="00210F63" w:rsidRPr="00A34BDD">
        <w:rPr>
          <w:i/>
          <w:iCs/>
          <w:sz w:val="28"/>
          <w:szCs w:val="28"/>
          <w:lang w:val="kk-KZ"/>
        </w:rPr>
        <w:t>а</w:t>
      </w:r>
      <w:r w:rsidR="00575B88">
        <w:rPr>
          <w:i/>
          <w:iCs/>
          <w:sz w:val="28"/>
          <w:szCs w:val="28"/>
          <w:lang w:val="kk-KZ"/>
        </w:rPr>
        <w:t>)</w:t>
      </w:r>
      <w:r w:rsidR="00210F63">
        <w:rPr>
          <w:sz w:val="28"/>
          <w:szCs w:val="28"/>
          <w:lang w:val="kk-KZ"/>
        </w:rPr>
        <w:t xml:space="preserve"> – сорт Ивушка; </w:t>
      </w:r>
      <w:r w:rsidR="00210F63" w:rsidRPr="00A34BDD">
        <w:rPr>
          <w:i/>
          <w:iCs/>
          <w:sz w:val="28"/>
          <w:szCs w:val="28"/>
          <w:lang w:val="kk-KZ"/>
        </w:rPr>
        <w:t>б</w:t>
      </w:r>
      <w:r w:rsidR="00575B88">
        <w:rPr>
          <w:i/>
          <w:iCs/>
          <w:sz w:val="28"/>
          <w:szCs w:val="28"/>
          <w:lang w:val="kk-KZ"/>
        </w:rPr>
        <w:t>)</w:t>
      </w:r>
      <w:r w:rsidR="00210F63">
        <w:rPr>
          <w:sz w:val="28"/>
          <w:szCs w:val="28"/>
          <w:lang w:val="kk-KZ"/>
        </w:rPr>
        <w:t xml:space="preserve"> </w:t>
      </w:r>
      <w:r w:rsidR="003E2878">
        <w:rPr>
          <w:sz w:val="28"/>
          <w:szCs w:val="28"/>
          <w:lang w:val="kk-KZ"/>
        </w:rPr>
        <w:t>–</w:t>
      </w:r>
      <w:r w:rsidR="00210F63">
        <w:rPr>
          <w:sz w:val="28"/>
          <w:szCs w:val="28"/>
          <w:lang w:val="kk-KZ"/>
        </w:rPr>
        <w:t xml:space="preserve"> </w:t>
      </w:r>
      <w:r w:rsidR="003E2878">
        <w:rPr>
          <w:sz w:val="28"/>
          <w:szCs w:val="28"/>
          <w:lang w:val="kk-KZ"/>
        </w:rPr>
        <w:t xml:space="preserve">сорт Эльдорадо; </w:t>
      </w:r>
      <w:r w:rsidR="003E2878" w:rsidRPr="00A34BDD">
        <w:rPr>
          <w:i/>
          <w:iCs/>
          <w:sz w:val="28"/>
          <w:szCs w:val="28"/>
          <w:lang w:val="kk-KZ"/>
        </w:rPr>
        <w:t>в</w:t>
      </w:r>
      <w:r w:rsidR="00575B88">
        <w:rPr>
          <w:i/>
          <w:iCs/>
          <w:sz w:val="28"/>
          <w:szCs w:val="28"/>
          <w:lang w:val="kk-KZ"/>
        </w:rPr>
        <w:t>)</w:t>
      </w:r>
      <w:r w:rsidR="003E2878">
        <w:rPr>
          <w:sz w:val="28"/>
          <w:szCs w:val="28"/>
          <w:lang w:val="kk-KZ"/>
        </w:rPr>
        <w:t xml:space="preserve"> – сорт Бірлік КВ</w:t>
      </w:r>
    </w:p>
    <w:p w14:paraId="682BB148" w14:textId="77777777" w:rsidR="00C87F78" w:rsidRDefault="00C87F78" w:rsidP="00237FF9">
      <w:pPr>
        <w:pStyle w:val="af3"/>
        <w:spacing w:after="0" w:line="240" w:lineRule="auto"/>
        <w:jc w:val="center"/>
        <w:rPr>
          <w:sz w:val="28"/>
          <w:szCs w:val="28"/>
          <w:lang w:val="kk-KZ"/>
        </w:rPr>
      </w:pPr>
    </w:p>
    <w:p w14:paraId="1BD74961" w14:textId="083AD99F" w:rsidR="00A00F03" w:rsidRDefault="00A00F03" w:rsidP="00022ABF">
      <w:pPr>
        <w:pStyle w:val="af3"/>
        <w:spacing w:after="0" w:line="240" w:lineRule="auto"/>
        <w:jc w:val="both"/>
        <w:rPr>
          <w:sz w:val="28"/>
          <w:szCs w:val="28"/>
        </w:rPr>
      </w:pPr>
      <w:r>
        <w:rPr>
          <w:sz w:val="28"/>
          <w:szCs w:val="28"/>
        </w:rPr>
        <w:tab/>
      </w:r>
      <w:r w:rsidRPr="00FF77FC">
        <w:rPr>
          <w:sz w:val="28"/>
          <w:szCs w:val="28"/>
        </w:rPr>
        <w:t xml:space="preserve">Полученные значения всхожести и чистоты использовали для расчёта посевной годности, позволяющей оценить реальную пригодность семян к высеву и необходимость корректировки нормы высева. Итоговые данные представлены в </w:t>
      </w:r>
      <w:r w:rsidR="0061788D">
        <w:rPr>
          <w:sz w:val="28"/>
          <w:szCs w:val="28"/>
        </w:rPr>
        <w:t>т</w:t>
      </w:r>
      <w:r w:rsidRPr="00FF77FC">
        <w:rPr>
          <w:sz w:val="28"/>
          <w:szCs w:val="28"/>
        </w:rPr>
        <w:t xml:space="preserve">аблице </w:t>
      </w:r>
      <w:r w:rsidR="008F152B">
        <w:rPr>
          <w:sz w:val="28"/>
          <w:szCs w:val="28"/>
        </w:rPr>
        <w:t>3</w:t>
      </w:r>
      <w:r w:rsidRPr="00FF77FC">
        <w:rPr>
          <w:sz w:val="28"/>
          <w:szCs w:val="28"/>
        </w:rPr>
        <w:t>, где отражены межгодовые различия качества семенного материала и его сортовая специфика.</w:t>
      </w:r>
    </w:p>
    <w:p w14:paraId="54D103C2" w14:textId="77777777" w:rsidR="003362C0" w:rsidRDefault="003362C0" w:rsidP="00E460FC">
      <w:pPr>
        <w:pStyle w:val="af3"/>
        <w:spacing w:after="0"/>
        <w:ind w:firstLine="720"/>
        <w:jc w:val="both"/>
        <w:rPr>
          <w:sz w:val="28"/>
          <w:szCs w:val="28"/>
          <w:lang w:val="kk-KZ"/>
        </w:rPr>
      </w:pPr>
    </w:p>
    <w:p w14:paraId="294C70F8" w14:textId="46D78333" w:rsidR="00B91336" w:rsidRDefault="00A00F03" w:rsidP="00E460FC">
      <w:pPr>
        <w:pStyle w:val="af3"/>
        <w:spacing w:after="0"/>
        <w:ind w:firstLine="720"/>
        <w:jc w:val="both"/>
        <w:rPr>
          <w:sz w:val="28"/>
          <w:szCs w:val="28"/>
          <w:lang w:val="kk-KZ"/>
        </w:rPr>
      </w:pPr>
      <w:r>
        <w:rPr>
          <w:sz w:val="28"/>
          <w:szCs w:val="28"/>
        </w:rPr>
        <w:t xml:space="preserve">Таблица </w:t>
      </w:r>
      <w:r w:rsidR="008F152B">
        <w:rPr>
          <w:sz w:val="28"/>
          <w:szCs w:val="28"/>
        </w:rPr>
        <w:t>3</w:t>
      </w:r>
      <w:r>
        <w:rPr>
          <w:sz w:val="28"/>
          <w:szCs w:val="28"/>
        </w:rPr>
        <w:t xml:space="preserve"> – Определение посевной годности семян сои</w:t>
      </w:r>
    </w:p>
    <w:p w14:paraId="64C01B6D" w14:textId="77777777" w:rsidR="00E460FC" w:rsidRPr="00AD5E8F" w:rsidRDefault="00E460FC" w:rsidP="00A00F03">
      <w:pPr>
        <w:pStyle w:val="af3"/>
        <w:spacing w:after="0"/>
        <w:jc w:val="both"/>
        <w:rPr>
          <w:sz w:val="28"/>
          <w:szCs w:val="28"/>
          <w:lang w:val="kk-KZ"/>
        </w:rPr>
      </w:pPr>
    </w:p>
    <w:tbl>
      <w:tblPr>
        <w:tblW w:w="5000" w:type="pct"/>
        <w:jc w:val="center"/>
        <w:tblLook w:val="04A0" w:firstRow="1" w:lastRow="0" w:firstColumn="1" w:lastColumn="0" w:noHBand="0" w:noVBand="1"/>
      </w:tblPr>
      <w:tblGrid>
        <w:gridCol w:w="1859"/>
        <w:gridCol w:w="965"/>
        <w:gridCol w:w="2978"/>
        <w:gridCol w:w="1843"/>
        <w:gridCol w:w="1689"/>
      </w:tblGrid>
      <w:tr w:rsidR="00AD5E8F" w:rsidRPr="00AD5E8F" w14:paraId="097F9457" w14:textId="77777777" w:rsidTr="00AD5E8F">
        <w:trPr>
          <w:trHeight w:val="200"/>
          <w:jc w:val="center"/>
        </w:trPr>
        <w:tc>
          <w:tcPr>
            <w:tcW w:w="996" w:type="pct"/>
            <w:tcBorders>
              <w:top w:val="single" w:sz="8" w:space="0" w:color="auto"/>
              <w:left w:val="single" w:sz="8" w:space="0" w:color="auto"/>
              <w:bottom w:val="single" w:sz="8" w:space="0" w:color="auto"/>
              <w:right w:val="single" w:sz="8" w:space="0" w:color="auto"/>
            </w:tcBorders>
            <w:hideMark/>
          </w:tcPr>
          <w:p w14:paraId="623CD5ED" w14:textId="77777777" w:rsidR="00AD5E8F" w:rsidRPr="00AD5E8F" w:rsidRDefault="00AD5E8F" w:rsidP="00AD5E8F">
            <w:pPr>
              <w:spacing w:after="0" w:line="240" w:lineRule="auto"/>
              <w:jc w:val="center"/>
              <w:rPr>
                <w:rFonts w:eastAsia="Times New Roman" w:cs="Times New Roman"/>
                <w:szCs w:val="28"/>
                <w:lang w:eastAsia="ru-RU"/>
              </w:rPr>
            </w:pPr>
            <w:r w:rsidRPr="00AD5E8F">
              <w:rPr>
                <w:rFonts w:eastAsia="Times New Roman" w:cs="Times New Roman"/>
                <w:szCs w:val="28"/>
                <w:lang w:eastAsia="ru-RU"/>
              </w:rPr>
              <w:t>Сорт</w:t>
            </w:r>
          </w:p>
        </w:tc>
        <w:tc>
          <w:tcPr>
            <w:tcW w:w="517" w:type="pct"/>
            <w:tcBorders>
              <w:top w:val="single" w:sz="8" w:space="0" w:color="auto"/>
              <w:left w:val="nil"/>
              <w:bottom w:val="single" w:sz="8" w:space="0" w:color="auto"/>
              <w:right w:val="single" w:sz="8" w:space="0" w:color="auto"/>
            </w:tcBorders>
            <w:hideMark/>
          </w:tcPr>
          <w:p w14:paraId="52E7C528" w14:textId="77777777" w:rsidR="00AD5E8F" w:rsidRPr="00AD5E8F" w:rsidRDefault="00AD5E8F" w:rsidP="00AD5E8F">
            <w:pPr>
              <w:spacing w:after="0" w:line="240" w:lineRule="auto"/>
              <w:jc w:val="center"/>
              <w:rPr>
                <w:rFonts w:eastAsia="Times New Roman" w:cs="Times New Roman"/>
                <w:szCs w:val="28"/>
                <w:lang w:eastAsia="ru-RU"/>
              </w:rPr>
            </w:pPr>
            <w:r w:rsidRPr="00AD5E8F">
              <w:rPr>
                <w:rFonts w:eastAsia="Times New Roman" w:cs="Times New Roman"/>
                <w:szCs w:val="28"/>
                <w:lang w:eastAsia="ru-RU"/>
              </w:rPr>
              <w:t>Год</w:t>
            </w:r>
          </w:p>
        </w:tc>
        <w:tc>
          <w:tcPr>
            <w:tcW w:w="1595" w:type="pct"/>
            <w:tcBorders>
              <w:top w:val="single" w:sz="8" w:space="0" w:color="auto"/>
              <w:left w:val="nil"/>
              <w:bottom w:val="single" w:sz="8" w:space="0" w:color="auto"/>
              <w:right w:val="single" w:sz="8" w:space="0" w:color="auto"/>
            </w:tcBorders>
            <w:hideMark/>
          </w:tcPr>
          <w:p w14:paraId="20836421" w14:textId="2C101C8B" w:rsidR="00AD5E8F" w:rsidRPr="00AD5E8F" w:rsidRDefault="00AD5E8F" w:rsidP="00AD5E8F">
            <w:pPr>
              <w:pStyle w:val="af3"/>
              <w:spacing w:after="0" w:line="240" w:lineRule="auto"/>
              <w:jc w:val="center"/>
              <w:rPr>
                <w:rFonts w:eastAsia="Times New Roman"/>
                <w:sz w:val="28"/>
                <w:szCs w:val="28"/>
                <w:lang w:val="kk-KZ" w:eastAsia="ru-RU"/>
              </w:rPr>
            </w:pPr>
            <w:r w:rsidRPr="00AD5E8F">
              <w:rPr>
                <w:rFonts w:eastAsia="Times New Roman"/>
                <w:sz w:val="28"/>
                <w:szCs w:val="28"/>
                <w:lang w:eastAsia="ru-RU"/>
              </w:rPr>
              <w:t>Лабораторная всхожесть (</w:t>
            </w:r>
            <w:r w:rsidR="002017B5">
              <w:rPr>
                <w:rFonts w:eastAsia="Times New Roman"/>
                <w:sz w:val="28"/>
                <w:szCs w:val="28"/>
                <w:vertAlign w:val="superscript"/>
                <w:lang w:val="kk-KZ" w:eastAsia="ru-RU"/>
              </w:rPr>
              <w:t>*</w:t>
            </w:r>
            <w:r w:rsidRPr="00AD5E8F">
              <w:rPr>
                <w:rFonts w:eastAsia="Times New Roman"/>
                <w:sz w:val="28"/>
                <w:szCs w:val="28"/>
                <w:lang w:eastAsia="ru-RU"/>
              </w:rPr>
              <w:t>M ± m)</w:t>
            </w:r>
            <w:r w:rsidRPr="00AD5E8F">
              <w:rPr>
                <w:rFonts w:eastAsia="Times New Roman"/>
                <w:sz w:val="28"/>
                <w:szCs w:val="28"/>
                <w:lang w:val="kk-KZ" w:eastAsia="ru-RU"/>
              </w:rPr>
              <w:t xml:space="preserve">, </w:t>
            </w:r>
            <w:r w:rsidRPr="00AD5E8F">
              <w:rPr>
                <w:rFonts w:eastAsia="Times New Roman"/>
                <w:sz w:val="28"/>
                <w:szCs w:val="28"/>
                <w:lang w:eastAsia="ru-RU"/>
              </w:rPr>
              <w:t>%</w:t>
            </w:r>
          </w:p>
        </w:tc>
        <w:tc>
          <w:tcPr>
            <w:tcW w:w="987" w:type="pct"/>
            <w:tcBorders>
              <w:top w:val="single" w:sz="8" w:space="0" w:color="auto"/>
              <w:left w:val="nil"/>
              <w:bottom w:val="single" w:sz="8" w:space="0" w:color="auto"/>
              <w:right w:val="single" w:sz="8" w:space="0" w:color="auto"/>
            </w:tcBorders>
            <w:hideMark/>
          </w:tcPr>
          <w:p w14:paraId="6BA4FC3C" w14:textId="77777777" w:rsidR="00AD5E8F" w:rsidRPr="00AD5E8F" w:rsidRDefault="00AD5E8F" w:rsidP="00AD5E8F">
            <w:pPr>
              <w:spacing w:after="0" w:line="240" w:lineRule="auto"/>
              <w:jc w:val="center"/>
              <w:rPr>
                <w:rFonts w:eastAsia="Times New Roman" w:cs="Times New Roman"/>
                <w:szCs w:val="28"/>
                <w:lang w:eastAsia="ru-RU"/>
              </w:rPr>
            </w:pPr>
            <w:r w:rsidRPr="00AD5E8F">
              <w:rPr>
                <w:rFonts w:eastAsia="Times New Roman" w:cs="Times New Roman"/>
                <w:szCs w:val="28"/>
                <w:lang w:eastAsia="ru-RU"/>
              </w:rPr>
              <w:t>Физическая чистота, %</w:t>
            </w:r>
          </w:p>
        </w:tc>
        <w:tc>
          <w:tcPr>
            <w:tcW w:w="905" w:type="pct"/>
            <w:tcBorders>
              <w:top w:val="single" w:sz="8" w:space="0" w:color="auto"/>
              <w:left w:val="nil"/>
              <w:bottom w:val="single" w:sz="8" w:space="0" w:color="auto"/>
              <w:right w:val="single" w:sz="8" w:space="0" w:color="auto"/>
            </w:tcBorders>
            <w:hideMark/>
          </w:tcPr>
          <w:p w14:paraId="336D771E" w14:textId="77777777" w:rsidR="00AD5E8F" w:rsidRPr="00AD5E8F" w:rsidRDefault="00AD5E8F" w:rsidP="00AD5E8F">
            <w:pPr>
              <w:spacing w:after="0" w:line="240" w:lineRule="auto"/>
              <w:jc w:val="center"/>
              <w:rPr>
                <w:rFonts w:eastAsia="Times New Roman" w:cs="Times New Roman"/>
                <w:szCs w:val="28"/>
                <w:lang w:eastAsia="ru-RU"/>
              </w:rPr>
            </w:pPr>
            <w:r w:rsidRPr="00AD5E8F">
              <w:rPr>
                <w:rFonts w:eastAsia="Times New Roman" w:cs="Times New Roman"/>
                <w:szCs w:val="28"/>
                <w:lang w:eastAsia="ru-RU"/>
              </w:rPr>
              <w:t>Посевная годность, %</w:t>
            </w:r>
          </w:p>
        </w:tc>
      </w:tr>
      <w:tr w:rsidR="00AD5E8F" w:rsidRPr="00AD5E8F" w14:paraId="7A755736" w14:textId="77777777" w:rsidTr="00AD5E8F">
        <w:trPr>
          <w:trHeight w:val="60"/>
          <w:jc w:val="center"/>
        </w:trPr>
        <w:tc>
          <w:tcPr>
            <w:tcW w:w="996" w:type="pct"/>
            <w:tcBorders>
              <w:top w:val="nil"/>
              <w:left w:val="single" w:sz="8" w:space="0" w:color="auto"/>
              <w:bottom w:val="single" w:sz="8" w:space="0" w:color="auto"/>
              <w:right w:val="single" w:sz="8" w:space="0" w:color="auto"/>
            </w:tcBorders>
            <w:vAlign w:val="center"/>
            <w:hideMark/>
          </w:tcPr>
          <w:p w14:paraId="7E6A8A4B" w14:textId="77777777" w:rsidR="00AD5E8F" w:rsidRPr="00AD5E8F" w:rsidRDefault="00AD5E8F" w:rsidP="00AD5E8F">
            <w:pPr>
              <w:spacing w:after="0" w:line="240" w:lineRule="auto"/>
              <w:jc w:val="center"/>
              <w:rPr>
                <w:rFonts w:eastAsia="Times New Roman" w:cs="Times New Roman"/>
                <w:szCs w:val="28"/>
                <w:lang w:eastAsia="ru-RU"/>
              </w:rPr>
            </w:pPr>
            <w:r w:rsidRPr="00AD5E8F">
              <w:rPr>
                <w:rFonts w:eastAsia="Times New Roman" w:cs="Times New Roman"/>
                <w:szCs w:val="28"/>
                <w:lang w:eastAsia="ru-RU"/>
              </w:rPr>
              <w:t>Ивушка</w:t>
            </w:r>
          </w:p>
        </w:tc>
        <w:tc>
          <w:tcPr>
            <w:tcW w:w="517" w:type="pct"/>
            <w:tcBorders>
              <w:top w:val="nil"/>
              <w:left w:val="nil"/>
              <w:bottom w:val="single" w:sz="8" w:space="0" w:color="auto"/>
              <w:right w:val="single" w:sz="8" w:space="0" w:color="auto"/>
            </w:tcBorders>
            <w:vAlign w:val="center"/>
            <w:hideMark/>
          </w:tcPr>
          <w:p w14:paraId="58486464" w14:textId="77777777" w:rsidR="00AD5E8F" w:rsidRPr="00AD5E8F" w:rsidRDefault="00AD5E8F" w:rsidP="00AD5E8F">
            <w:pPr>
              <w:spacing w:after="0" w:line="240" w:lineRule="auto"/>
              <w:jc w:val="center"/>
              <w:rPr>
                <w:rFonts w:eastAsia="Times New Roman" w:cs="Times New Roman"/>
                <w:szCs w:val="28"/>
                <w:lang w:eastAsia="ru-RU"/>
              </w:rPr>
            </w:pPr>
            <w:r w:rsidRPr="00AD5E8F">
              <w:rPr>
                <w:rFonts w:eastAsia="Times New Roman" w:cs="Times New Roman"/>
                <w:szCs w:val="28"/>
                <w:lang w:eastAsia="ru-RU"/>
              </w:rPr>
              <w:t>2021</w:t>
            </w:r>
          </w:p>
        </w:tc>
        <w:tc>
          <w:tcPr>
            <w:tcW w:w="1595" w:type="pct"/>
            <w:tcBorders>
              <w:top w:val="nil"/>
              <w:left w:val="nil"/>
              <w:bottom w:val="single" w:sz="8" w:space="0" w:color="auto"/>
              <w:right w:val="single" w:sz="8" w:space="0" w:color="auto"/>
            </w:tcBorders>
            <w:vAlign w:val="center"/>
            <w:hideMark/>
          </w:tcPr>
          <w:p w14:paraId="6C4047FC" w14:textId="77777777" w:rsidR="00AD5E8F" w:rsidRPr="00AD5E8F" w:rsidRDefault="00AD5E8F" w:rsidP="00AD5E8F">
            <w:pPr>
              <w:spacing w:after="0" w:line="240" w:lineRule="auto"/>
              <w:jc w:val="center"/>
              <w:rPr>
                <w:rFonts w:eastAsia="Times New Roman" w:cs="Times New Roman"/>
                <w:szCs w:val="28"/>
                <w:lang w:val="kk-KZ" w:eastAsia="ru-RU"/>
              </w:rPr>
            </w:pPr>
            <w:r w:rsidRPr="00AD5E8F">
              <w:rPr>
                <w:rFonts w:eastAsia="Times New Roman" w:cs="Times New Roman"/>
                <w:szCs w:val="28"/>
                <w:lang w:eastAsia="ru-RU"/>
              </w:rPr>
              <w:t>85</w:t>
            </w:r>
            <w:r w:rsidRPr="00AD5E8F">
              <w:rPr>
                <w:rFonts w:eastAsia="Times New Roman" w:cs="Times New Roman"/>
                <w:szCs w:val="28"/>
                <w:lang w:val="kk-KZ" w:eastAsia="ru-RU"/>
              </w:rPr>
              <w:t xml:space="preserve">,0 </w:t>
            </w:r>
            <w:r w:rsidRPr="00AD5E8F">
              <w:rPr>
                <w:rFonts w:cs="Times New Roman"/>
                <w:szCs w:val="28"/>
                <w:shd w:val="clear" w:color="auto" w:fill="FFFFFF"/>
              </w:rPr>
              <w:t>± 3,5</w:t>
            </w:r>
          </w:p>
        </w:tc>
        <w:tc>
          <w:tcPr>
            <w:tcW w:w="987" w:type="pct"/>
            <w:tcBorders>
              <w:top w:val="nil"/>
              <w:left w:val="nil"/>
              <w:bottom w:val="single" w:sz="8" w:space="0" w:color="auto"/>
              <w:right w:val="single" w:sz="8" w:space="0" w:color="auto"/>
            </w:tcBorders>
            <w:vAlign w:val="center"/>
            <w:hideMark/>
          </w:tcPr>
          <w:p w14:paraId="791691D1" w14:textId="77777777" w:rsidR="00AD5E8F" w:rsidRPr="00AD5E8F" w:rsidRDefault="00AD5E8F" w:rsidP="00AD5E8F">
            <w:pPr>
              <w:spacing w:after="0" w:line="240" w:lineRule="auto"/>
              <w:jc w:val="center"/>
              <w:rPr>
                <w:rFonts w:eastAsia="Times New Roman" w:cs="Times New Roman"/>
                <w:szCs w:val="28"/>
                <w:lang w:val="kk-KZ" w:eastAsia="ru-RU"/>
              </w:rPr>
            </w:pPr>
            <w:r w:rsidRPr="00AD5E8F">
              <w:rPr>
                <w:rFonts w:eastAsia="Times New Roman" w:cs="Times New Roman"/>
                <w:szCs w:val="28"/>
                <w:lang w:eastAsia="ru-RU"/>
              </w:rPr>
              <w:t>99</w:t>
            </w:r>
            <w:r w:rsidRPr="00AD5E8F">
              <w:rPr>
                <w:rFonts w:eastAsia="Times New Roman" w:cs="Times New Roman"/>
                <w:szCs w:val="28"/>
                <w:lang w:val="kk-KZ" w:eastAsia="ru-RU"/>
              </w:rPr>
              <w:t>,0</w:t>
            </w:r>
          </w:p>
        </w:tc>
        <w:tc>
          <w:tcPr>
            <w:tcW w:w="905" w:type="pct"/>
            <w:tcBorders>
              <w:top w:val="nil"/>
              <w:left w:val="nil"/>
              <w:bottom w:val="single" w:sz="8" w:space="0" w:color="auto"/>
              <w:right w:val="single" w:sz="8" w:space="0" w:color="auto"/>
            </w:tcBorders>
            <w:vAlign w:val="center"/>
            <w:hideMark/>
          </w:tcPr>
          <w:p w14:paraId="71E5081E" w14:textId="77777777" w:rsidR="00AD5E8F" w:rsidRPr="00AD5E8F" w:rsidRDefault="00AD5E8F" w:rsidP="00AD5E8F">
            <w:pPr>
              <w:spacing w:after="0" w:line="240" w:lineRule="auto"/>
              <w:jc w:val="center"/>
              <w:rPr>
                <w:rFonts w:eastAsia="Times New Roman" w:cs="Times New Roman"/>
                <w:szCs w:val="28"/>
                <w:lang w:eastAsia="ru-RU"/>
              </w:rPr>
            </w:pPr>
            <w:r w:rsidRPr="00AD5E8F">
              <w:rPr>
                <w:rFonts w:cs="Times New Roman"/>
                <w:szCs w:val="28"/>
              </w:rPr>
              <w:t>84,2</w:t>
            </w:r>
          </w:p>
        </w:tc>
      </w:tr>
      <w:tr w:rsidR="00AD5E8F" w:rsidRPr="00AD5E8F" w14:paraId="6DDA2FBF" w14:textId="77777777" w:rsidTr="00AD5E8F">
        <w:trPr>
          <w:trHeight w:val="60"/>
          <w:jc w:val="center"/>
        </w:trPr>
        <w:tc>
          <w:tcPr>
            <w:tcW w:w="996" w:type="pct"/>
            <w:tcBorders>
              <w:top w:val="nil"/>
              <w:left w:val="single" w:sz="8" w:space="0" w:color="auto"/>
              <w:bottom w:val="single" w:sz="8" w:space="0" w:color="auto"/>
              <w:right w:val="single" w:sz="8" w:space="0" w:color="auto"/>
            </w:tcBorders>
            <w:vAlign w:val="center"/>
            <w:hideMark/>
          </w:tcPr>
          <w:p w14:paraId="029FBD9D" w14:textId="77777777" w:rsidR="00AD5E8F" w:rsidRPr="00AD5E8F" w:rsidRDefault="00AD5E8F" w:rsidP="00AD5E8F">
            <w:pPr>
              <w:spacing w:after="0" w:line="240" w:lineRule="auto"/>
              <w:jc w:val="center"/>
              <w:rPr>
                <w:rFonts w:eastAsia="Times New Roman" w:cs="Times New Roman"/>
                <w:szCs w:val="28"/>
                <w:lang w:eastAsia="ru-RU"/>
              </w:rPr>
            </w:pPr>
            <w:r w:rsidRPr="00AD5E8F">
              <w:rPr>
                <w:rFonts w:eastAsia="Times New Roman" w:cs="Times New Roman"/>
                <w:szCs w:val="28"/>
                <w:lang w:eastAsia="ru-RU"/>
              </w:rPr>
              <w:t>Ивушка</w:t>
            </w:r>
          </w:p>
        </w:tc>
        <w:tc>
          <w:tcPr>
            <w:tcW w:w="517" w:type="pct"/>
            <w:tcBorders>
              <w:top w:val="nil"/>
              <w:left w:val="nil"/>
              <w:bottom w:val="single" w:sz="8" w:space="0" w:color="auto"/>
              <w:right w:val="single" w:sz="8" w:space="0" w:color="auto"/>
            </w:tcBorders>
            <w:vAlign w:val="center"/>
            <w:hideMark/>
          </w:tcPr>
          <w:p w14:paraId="4539E16A" w14:textId="77777777" w:rsidR="00AD5E8F" w:rsidRPr="00AD5E8F" w:rsidRDefault="00AD5E8F" w:rsidP="00AD5E8F">
            <w:pPr>
              <w:spacing w:after="0" w:line="240" w:lineRule="auto"/>
              <w:jc w:val="center"/>
              <w:rPr>
                <w:rFonts w:eastAsia="Times New Roman" w:cs="Times New Roman"/>
                <w:szCs w:val="28"/>
                <w:lang w:eastAsia="ru-RU"/>
              </w:rPr>
            </w:pPr>
            <w:r w:rsidRPr="00AD5E8F">
              <w:rPr>
                <w:rFonts w:eastAsia="Times New Roman" w:cs="Times New Roman"/>
                <w:szCs w:val="28"/>
                <w:lang w:eastAsia="ru-RU"/>
              </w:rPr>
              <w:t>2022</w:t>
            </w:r>
          </w:p>
        </w:tc>
        <w:tc>
          <w:tcPr>
            <w:tcW w:w="1595" w:type="pct"/>
            <w:tcBorders>
              <w:top w:val="nil"/>
              <w:left w:val="nil"/>
              <w:bottom w:val="single" w:sz="8" w:space="0" w:color="auto"/>
              <w:right w:val="single" w:sz="8" w:space="0" w:color="auto"/>
            </w:tcBorders>
            <w:vAlign w:val="center"/>
            <w:hideMark/>
          </w:tcPr>
          <w:p w14:paraId="58896DE2" w14:textId="77777777" w:rsidR="00AD5E8F" w:rsidRPr="00AD5E8F" w:rsidRDefault="00AD5E8F" w:rsidP="00AD5E8F">
            <w:pPr>
              <w:spacing w:after="0" w:line="240" w:lineRule="auto"/>
              <w:jc w:val="center"/>
              <w:rPr>
                <w:rFonts w:eastAsia="Times New Roman" w:cs="Times New Roman"/>
                <w:szCs w:val="28"/>
                <w:lang w:eastAsia="ru-RU"/>
              </w:rPr>
            </w:pPr>
            <w:r w:rsidRPr="00AD5E8F">
              <w:rPr>
                <w:rFonts w:eastAsia="Times New Roman" w:cs="Times New Roman"/>
                <w:szCs w:val="28"/>
                <w:lang w:eastAsia="ru-RU"/>
              </w:rPr>
              <w:t xml:space="preserve">91,2 </w:t>
            </w:r>
            <w:r w:rsidRPr="00AD5E8F">
              <w:rPr>
                <w:rFonts w:cs="Times New Roman"/>
                <w:szCs w:val="28"/>
                <w:shd w:val="clear" w:color="auto" w:fill="FFFFFF"/>
              </w:rPr>
              <w:t>± 2,8</w:t>
            </w:r>
          </w:p>
        </w:tc>
        <w:tc>
          <w:tcPr>
            <w:tcW w:w="987" w:type="pct"/>
            <w:tcBorders>
              <w:top w:val="nil"/>
              <w:left w:val="nil"/>
              <w:bottom w:val="single" w:sz="8" w:space="0" w:color="auto"/>
              <w:right w:val="single" w:sz="8" w:space="0" w:color="auto"/>
            </w:tcBorders>
            <w:vAlign w:val="center"/>
            <w:hideMark/>
          </w:tcPr>
          <w:p w14:paraId="2B4967CC" w14:textId="77777777" w:rsidR="00AD5E8F" w:rsidRPr="00AD5E8F" w:rsidRDefault="00AD5E8F" w:rsidP="00AD5E8F">
            <w:pPr>
              <w:spacing w:after="0" w:line="240" w:lineRule="auto"/>
              <w:jc w:val="center"/>
              <w:rPr>
                <w:rFonts w:eastAsia="Times New Roman" w:cs="Times New Roman"/>
                <w:szCs w:val="28"/>
                <w:lang w:val="kk-KZ" w:eastAsia="ru-RU"/>
              </w:rPr>
            </w:pPr>
            <w:r w:rsidRPr="00AD5E8F">
              <w:rPr>
                <w:rFonts w:eastAsia="Times New Roman" w:cs="Times New Roman"/>
                <w:szCs w:val="28"/>
                <w:lang w:eastAsia="ru-RU"/>
              </w:rPr>
              <w:t>99</w:t>
            </w:r>
            <w:r w:rsidRPr="00AD5E8F">
              <w:rPr>
                <w:rFonts w:eastAsia="Times New Roman" w:cs="Times New Roman"/>
                <w:szCs w:val="28"/>
                <w:lang w:val="kk-KZ" w:eastAsia="ru-RU"/>
              </w:rPr>
              <w:t>,0</w:t>
            </w:r>
          </w:p>
        </w:tc>
        <w:tc>
          <w:tcPr>
            <w:tcW w:w="905" w:type="pct"/>
            <w:tcBorders>
              <w:top w:val="nil"/>
              <w:left w:val="nil"/>
              <w:bottom w:val="single" w:sz="8" w:space="0" w:color="auto"/>
              <w:right w:val="single" w:sz="8" w:space="0" w:color="auto"/>
            </w:tcBorders>
            <w:vAlign w:val="center"/>
            <w:hideMark/>
          </w:tcPr>
          <w:p w14:paraId="3A1FB7C7" w14:textId="77777777" w:rsidR="00AD5E8F" w:rsidRPr="00AD5E8F" w:rsidRDefault="00AD5E8F" w:rsidP="00AD5E8F">
            <w:pPr>
              <w:spacing w:after="0" w:line="240" w:lineRule="auto"/>
              <w:jc w:val="center"/>
              <w:rPr>
                <w:rFonts w:eastAsia="Times New Roman" w:cs="Times New Roman"/>
                <w:szCs w:val="28"/>
                <w:lang w:eastAsia="ru-RU"/>
              </w:rPr>
            </w:pPr>
            <w:r w:rsidRPr="00AD5E8F">
              <w:rPr>
                <w:rFonts w:cs="Times New Roman"/>
                <w:szCs w:val="28"/>
              </w:rPr>
              <w:t>90,3</w:t>
            </w:r>
          </w:p>
        </w:tc>
      </w:tr>
      <w:tr w:rsidR="00AD5E8F" w:rsidRPr="00AD5E8F" w14:paraId="6389A3B2" w14:textId="77777777" w:rsidTr="00AD5E8F">
        <w:trPr>
          <w:trHeight w:val="60"/>
          <w:jc w:val="center"/>
        </w:trPr>
        <w:tc>
          <w:tcPr>
            <w:tcW w:w="996" w:type="pct"/>
            <w:tcBorders>
              <w:top w:val="nil"/>
              <w:left w:val="single" w:sz="8" w:space="0" w:color="auto"/>
              <w:bottom w:val="single" w:sz="8" w:space="0" w:color="auto"/>
              <w:right w:val="single" w:sz="8" w:space="0" w:color="auto"/>
            </w:tcBorders>
            <w:vAlign w:val="center"/>
            <w:hideMark/>
          </w:tcPr>
          <w:p w14:paraId="6666A626" w14:textId="77777777" w:rsidR="00AD5E8F" w:rsidRPr="00AD5E8F" w:rsidRDefault="00AD5E8F" w:rsidP="00AD5E8F">
            <w:pPr>
              <w:spacing w:after="0" w:line="240" w:lineRule="auto"/>
              <w:jc w:val="center"/>
              <w:rPr>
                <w:rFonts w:eastAsia="Times New Roman" w:cs="Times New Roman"/>
                <w:szCs w:val="28"/>
                <w:lang w:eastAsia="ru-RU"/>
              </w:rPr>
            </w:pPr>
            <w:r w:rsidRPr="00AD5E8F">
              <w:rPr>
                <w:rFonts w:eastAsia="Times New Roman" w:cs="Times New Roman"/>
                <w:szCs w:val="28"/>
                <w:lang w:eastAsia="ru-RU"/>
              </w:rPr>
              <w:t>Ивушка</w:t>
            </w:r>
          </w:p>
        </w:tc>
        <w:tc>
          <w:tcPr>
            <w:tcW w:w="517" w:type="pct"/>
            <w:tcBorders>
              <w:top w:val="nil"/>
              <w:left w:val="nil"/>
              <w:bottom w:val="single" w:sz="8" w:space="0" w:color="auto"/>
              <w:right w:val="single" w:sz="8" w:space="0" w:color="auto"/>
            </w:tcBorders>
            <w:vAlign w:val="center"/>
            <w:hideMark/>
          </w:tcPr>
          <w:p w14:paraId="0B00F213" w14:textId="77777777" w:rsidR="00AD5E8F" w:rsidRPr="00AD5E8F" w:rsidRDefault="00AD5E8F" w:rsidP="00AD5E8F">
            <w:pPr>
              <w:spacing w:after="0" w:line="240" w:lineRule="auto"/>
              <w:jc w:val="center"/>
              <w:rPr>
                <w:rFonts w:eastAsia="Times New Roman" w:cs="Times New Roman"/>
                <w:szCs w:val="28"/>
                <w:lang w:eastAsia="ru-RU"/>
              </w:rPr>
            </w:pPr>
            <w:r w:rsidRPr="00AD5E8F">
              <w:rPr>
                <w:rFonts w:eastAsia="Times New Roman" w:cs="Times New Roman"/>
                <w:szCs w:val="28"/>
                <w:lang w:eastAsia="ru-RU"/>
              </w:rPr>
              <w:t>2023</w:t>
            </w:r>
          </w:p>
        </w:tc>
        <w:tc>
          <w:tcPr>
            <w:tcW w:w="1595" w:type="pct"/>
            <w:tcBorders>
              <w:top w:val="nil"/>
              <w:left w:val="nil"/>
              <w:bottom w:val="single" w:sz="8" w:space="0" w:color="auto"/>
              <w:right w:val="single" w:sz="8" w:space="0" w:color="auto"/>
            </w:tcBorders>
            <w:vAlign w:val="center"/>
            <w:hideMark/>
          </w:tcPr>
          <w:p w14:paraId="3E537674" w14:textId="77777777" w:rsidR="00AD5E8F" w:rsidRPr="00AD5E8F" w:rsidRDefault="00AD5E8F" w:rsidP="00AD5E8F">
            <w:pPr>
              <w:spacing w:after="0" w:line="240" w:lineRule="auto"/>
              <w:jc w:val="center"/>
              <w:rPr>
                <w:rFonts w:eastAsia="Times New Roman" w:cs="Times New Roman"/>
                <w:szCs w:val="28"/>
                <w:lang w:eastAsia="ru-RU"/>
              </w:rPr>
            </w:pPr>
            <w:r w:rsidRPr="00AD5E8F">
              <w:rPr>
                <w:rFonts w:eastAsia="Times New Roman" w:cs="Times New Roman"/>
                <w:szCs w:val="28"/>
                <w:lang w:eastAsia="ru-RU"/>
              </w:rPr>
              <w:t xml:space="preserve">90,5 </w:t>
            </w:r>
            <w:r w:rsidRPr="00AD5E8F">
              <w:rPr>
                <w:rFonts w:cs="Times New Roman"/>
                <w:szCs w:val="28"/>
                <w:shd w:val="clear" w:color="auto" w:fill="FFFFFF"/>
              </w:rPr>
              <w:t>± 2,9</w:t>
            </w:r>
          </w:p>
        </w:tc>
        <w:tc>
          <w:tcPr>
            <w:tcW w:w="987" w:type="pct"/>
            <w:tcBorders>
              <w:top w:val="nil"/>
              <w:left w:val="nil"/>
              <w:bottom w:val="single" w:sz="8" w:space="0" w:color="auto"/>
              <w:right w:val="single" w:sz="8" w:space="0" w:color="auto"/>
            </w:tcBorders>
            <w:vAlign w:val="center"/>
            <w:hideMark/>
          </w:tcPr>
          <w:p w14:paraId="22F418C8" w14:textId="77777777" w:rsidR="00AD5E8F" w:rsidRPr="00AD5E8F" w:rsidRDefault="00AD5E8F" w:rsidP="00AD5E8F">
            <w:pPr>
              <w:spacing w:after="0" w:line="240" w:lineRule="auto"/>
              <w:jc w:val="center"/>
              <w:rPr>
                <w:rFonts w:eastAsia="Times New Roman" w:cs="Times New Roman"/>
                <w:szCs w:val="28"/>
                <w:lang w:val="kk-KZ" w:eastAsia="ru-RU"/>
              </w:rPr>
            </w:pPr>
            <w:r w:rsidRPr="00AD5E8F">
              <w:rPr>
                <w:rFonts w:eastAsia="Times New Roman" w:cs="Times New Roman"/>
                <w:szCs w:val="28"/>
                <w:lang w:eastAsia="ru-RU"/>
              </w:rPr>
              <w:t>99</w:t>
            </w:r>
            <w:r w:rsidRPr="00AD5E8F">
              <w:rPr>
                <w:rFonts w:eastAsia="Times New Roman" w:cs="Times New Roman"/>
                <w:szCs w:val="28"/>
                <w:lang w:val="kk-KZ" w:eastAsia="ru-RU"/>
              </w:rPr>
              <w:t>,0</w:t>
            </w:r>
          </w:p>
        </w:tc>
        <w:tc>
          <w:tcPr>
            <w:tcW w:w="905" w:type="pct"/>
            <w:tcBorders>
              <w:top w:val="nil"/>
              <w:left w:val="nil"/>
              <w:bottom w:val="single" w:sz="8" w:space="0" w:color="auto"/>
              <w:right w:val="single" w:sz="8" w:space="0" w:color="auto"/>
            </w:tcBorders>
            <w:vAlign w:val="center"/>
            <w:hideMark/>
          </w:tcPr>
          <w:p w14:paraId="096785EE" w14:textId="77777777" w:rsidR="00AD5E8F" w:rsidRPr="00AD5E8F" w:rsidRDefault="00AD5E8F" w:rsidP="00AD5E8F">
            <w:pPr>
              <w:spacing w:after="0" w:line="240" w:lineRule="auto"/>
              <w:jc w:val="center"/>
              <w:rPr>
                <w:rFonts w:eastAsia="Times New Roman" w:cs="Times New Roman"/>
                <w:szCs w:val="28"/>
                <w:lang w:eastAsia="ru-RU"/>
              </w:rPr>
            </w:pPr>
            <w:r w:rsidRPr="00AD5E8F">
              <w:rPr>
                <w:rFonts w:cs="Times New Roman"/>
                <w:szCs w:val="28"/>
              </w:rPr>
              <w:t>89,6</w:t>
            </w:r>
          </w:p>
        </w:tc>
      </w:tr>
      <w:tr w:rsidR="00AD5E8F" w:rsidRPr="00AD5E8F" w14:paraId="46EF8684" w14:textId="77777777" w:rsidTr="00AD5E8F">
        <w:trPr>
          <w:trHeight w:val="60"/>
          <w:jc w:val="center"/>
        </w:trPr>
        <w:tc>
          <w:tcPr>
            <w:tcW w:w="996" w:type="pct"/>
            <w:tcBorders>
              <w:top w:val="nil"/>
              <w:left w:val="single" w:sz="8" w:space="0" w:color="auto"/>
              <w:bottom w:val="single" w:sz="8" w:space="0" w:color="auto"/>
              <w:right w:val="single" w:sz="8" w:space="0" w:color="auto"/>
            </w:tcBorders>
            <w:vAlign w:val="center"/>
            <w:hideMark/>
          </w:tcPr>
          <w:p w14:paraId="3259D242" w14:textId="77777777" w:rsidR="00AD5E8F" w:rsidRPr="00AD5E8F" w:rsidRDefault="00AD5E8F" w:rsidP="00AD5E8F">
            <w:pPr>
              <w:spacing w:after="0" w:line="240" w:lineRule="auto"/>
              <w:jc w:val="center"/>
              <w:rPr>
                <w:rFonts w:eastAsia="Times New Roman" w:cs="Times New Roman"/>
                <w:szCs w:val="28"/>
                <w:lang w:eastAsia="ru-RU"/>
              </w:rPr>
            </w:pPr>
            <w:r w:rsidRPr="00AD5E8F">
              <w:rPr>
                <w:rFonts w:eastAsia="Times New Roman" w:cs="Times New Roman"/>
                <w:szCs w:val="28"/>
                <w:lang w:eastAsia="ru-RU"/>
              </w:rPr>
              <w:t>Эльдорадо</w:t>
            </w:r>
          </w:p>
        </w:tc>
        <w:tc>
          <w:tcPr>
            <w:tcW w:w="517" w:type="pct"/>
            <w:tcBorders>
              <w:top w:val="nil"/>
              <w:left w:val="nil"/>
              <w:bottom w:val="single" w:sz="8" w:space="0" w:color="auto"/>
              <w:right w:val="single" w:sz="8" w:space="0" w:color="auto"/>
            </w:tcBorders>
            <w:vAlign w:val="center"/>
            <w:hideMark/>
          </w:tcPr>
          <w:p w14:paraId="3AE40BB6" w14:textId="77777777" w:rsidR="00AD5E8F" w:rsidRPr="00AD5E8F" w:rsidRDefault="00AD5E8F" w:rsidP="00AD5E8F">
            <w:pPr>
              <w:spacing w:after="0" w:line="240" w:lineRule="auto"/>
              <w:jc w:val="center"/>
              <w:rPr>
                <w:rFonts w:eastAsia="Times New Roman" w:cs="Times New Roman"/>
                <w:szCs w:val="28"/>
                <w:lang w:eastAsia="ru-RU"/>
              </w:rPr>
            </w:pPr>
            <w:r w:rsidRPr="00AD5E8F">
              <w:rPr>
                <w:rFonts w:eastAsia="Times New Roman" w:cs="Times New Roman"/>
                <w:szCs w:val="28"/>
                <w:lang w:eastAsia="ru-RU"/>
              </w:rPr>
              <w:t>2021</w:t>
            </w:r>
          </w:p>
        </w:tc>
        <w:tc>
          <w:tcPr>
            <w:tcW w:w="1595" w:type="pct"/>
            <w:tcBorders>
              <w:top w:val="nil"/>
              <w:left w:val="nil"/>
              <w:bottom w:val="single" w:sz="8" w:space="0" w:color="auto"/>
              <w:right w:val="single" w:sz="8" w:space="0" w:color="auto"/>
            </w:tcBorders>
            <w:vAlign w:val="center"/>
            <w:hideMark/>
          </w:tcPr>
          <w:p w14:paraId="59A227DF" w14:textId="77777777" w:rsidR="00AD5E8F" w:rsidRPr="00AD5E8F" w:rsidRDefault="00AD5E8F" w:rsidP="00AD5E8F">
            <w:pPr>
              <w:spacing w:after="0" w:line="240" w:lineRule="auto"/>
              <w:jc w:val="center"/>
              <w:rPr>
                <w:rFonts w:eastAsia="Times New Roman" w:cs="Times New Roman"/>
                <w:szCs w:val="28"/>
                <w:lang w:eastAsia="ru-RU"/>
              </w:rPr>
            </w:pPr>
            <w:r w:rsidRPr="00AD5E8F">
              <w:rPr>
                <w:rFonts w:eastAsia="Times New Roman" w:cs="Times New Roman"/>
                <w:szCs w:val="28"/>
                <w:lang w:eastAsia="ru-RU"/>
              </w:rPr>
              <w:t xml:space="preserve">88,5 </w:t>
            </w:r>
            <w:r w:rsidRPr="00AD5E8F">
              <w:rPr>
                <w:rFonts w:cs="Times New Roman"/>
                <w:szCs w:val="28"/>
                <w:shd w:val="clear" w:color="auto" w:fill="FFFFFF"/>
              </w:rPr>
              <w:t>± 3,1</w:t>
            </w:r>
          </w:p>
        </w:tc>
        <w:tc>
          <w:tcPr>
            <w:tcW w:w="987" w:type="pct"/>
            <w:tcBorders>
              <w:top w:val="nil"/>
              <w:left w:val="nil"/>
              <w:bottom w:val="single" w:sz="8" w:space="0" w:color="auto"/>
              <w:right w:val="single" w:sz="8" w:space="0" w:color="auto"/>
            </w:tcBorders>
            <w:vAlign w:val="center"/>
            <w:hideMark/>
          </w:tcPr>
          <w:p w14:paraId="3CE07F49" w14:textId="77777777" w:rsidR="00AD5E8F" w:rsidRPr="00AD5E8F" w:rsidRDefault="00AD5E8F" w:rsidP="00AD5E8F">
            <w:pPr>
              <w:spacing w:after="0" w:line="240" w:lineRule="auto"/>
              <w:jc w:val="center"/>
              <w:rPr>
                <w:rFonts w:eastAsia="Times New Roman" w:cs="Times New Roman"/>
                <w:szCs w:val="28"/>
                <w:lang w:val="kk-KZ" w:eastAsia="ru-RU"/>
              </w:rPr>
            </w:pPr>
            <w:r w:rsidRPr="00AD5E8F">
              <w:rPr>
                <w:rFonts w:eastAsia="Times New Roman" w:cs="Times New Roman"/>
                <w:szCs w:val="28"/>
                <w:lang w:eastAsia="ru-RU"/>
              </w:rPr>
              <w:t>99</w:t>
            </w:r>
            <w:r w:rsidRPr="00AD5E8F">
              <w:rPr>
                <w:rFonts w:eastAsia="Times New Roman" w:cs="Times New Roman"/>
                <w:szCs w:val="28"/>
                <w:lang w:val="kk-KZ" w:eastAsia="ru-RU"/>
              </w:rPr>
              <w:t>,0</w:t>
            </w:r>
          </w:p>
        </w:tc>
        <w:tc>
          <w:tcPr>
            <w:tcW w:w="905" w:type="pct"/>
            <w:tcBorders>
              <w:top w:val="nil"/>
              <w:left w:val="nil"/>
              <w:bottom w:val="single" w:sz="8" w:space="0" w:color="auto"/>
              <w:right w:val="single" w:sz="8" w:space="0" w:color="auto"/>
            </w:tcBorders>
            <w:vAlign w:val="center"/>
            <w:hideMark/>
          </w:tcPr>
          <w:p w14:paraId="0B7FF53B" w14:textId="77777777" w:rsidR="00AD5E8F" w:rsidRPr="00AD5E8F" w:rsidRDefault="00AD5E8F" w:rsidP="00AD5E8F">
            <w:pPr>
              <w:spacing w:after="0" w:line="240" w:lineRule="auto"/>
              <w:jc w:val="center"/>
              <w:rPr>
                <w:rFonts w:eastAsia="Times New Roman" w:cs="Times New Roman"/>
                <w:szCs w:val="28"/>
                <w:lang w:eastAsia="ru-RU"/>
              </w:rPr>
            </w:pPr>
            <w:r w:rsidRPr="00AD5E8F">
              <w:rPr>
                <w:rFonts w:cs="Times New Roman"/>
                <w:szCs w:val="28"/>
              </w:rPr>
              <w:t>87,6</w:t>
            </w:r>
          </w:p>
        </w:tc>
      </w:tr>
      <w:tr w:rsidR="00AD5E8F" w:rsidRPr="00AD5E8F" w14:paraId="7C684714" w14:textId="77777777" w:rsidTr="00AD5E8F">
        <w:trPr>
          <w:trHeight w:val="60"/>
          <w:jc w:val="center"/>
        </w:trPr>
        <w:tc>
          <w:tcPr>
            <w:tcW w:w="996" w:type="pct"/>
            <w:tcBorders>
              <w:top w:val="nil"/>
              <w:left w:val="single" w:sz="8" w:space="0" w:color="auto"/>
              <w:bottom w:val="single" w:sz="8" w:space="0" w:color="auto"/>
              <w:right w:val="single" w:sz="8" w:space="0" w:color="auto"/>
            </w:tcBorders>
            <w:vAlign w:val="center"/>
            <w:hideMark/>
          </w:tcPr>
          <w:p w14:paraId="6E0844A0" w14:textId="77777777" w:rsidR="00AD5E8F" w:rsidRPr="00AD5E8F" w:rsidRDefault="00AD5E8F" w:rsidP="00AD5E8F">
            <w:pPr>
              <w:spacing w:after="0" w:line="240" w:lineRule="auto"/>
              <w:jc w:val="center"/>
              <w:rPr>
                <w:rFonts w:eastAsia="Times New Roman" w:cs="Times New Roman"/>
                <w:szCs w:val="28"/>
                <w:lang w:eastAsia="ru-RU"/>
              </w:rPr>
            </w:pPr>
            <w:r w:rsidRPr="00AD5E8F">
              <w:rPr>
                <w:rFonts w:eastAsia="Times New Roman" w:cs="Times New Roman"/>
                <w:szCs w:val="28"/>
                <w:lang w:eastAsia="ru-RU"/>
              </w:rPr>
              <w:t>Эльдорадо</w:t>
            </w:r>
          </w:p>
        </w:tc>
        <w:tc>
          <w:tcPr>
            <w:tcW w:w="517" w:type="pct"/>
            <w:tcBorders>
              <w:top w:val="nil"/>
              <w:left w:val="nil"/>
              <w:bottom w:val="single" w:sz="8" w:space="0" w:color="auto"/>
              <w:right w:val="single" w:sz="8" w:space="0" w:color="auto"/>
            </w:tcBorders>
            <w:vAlign w:val="center"/>
            <w:hideMark/>
          </w:tcPr>
          <w:p w14:paraId="4E3DA3B0" w14:textId="77777777" w:rsidR="00AD5E8F" w:rsidRPr="00AD5E8F" w:rsidRDefault="00AD5E8F" w:rsidP="00AD5E8F">
            <w:pPr>
              <w:spacing w:after="0" w:line="240" w:lineRule="auto"/>
              <w:jc w:val="center"/>
              <w:rPr>
                <w:rFonts w:eastAsia="Times New Roman" w:cs="Times New Roman"/>
                <w:szCs w:val="28"/>
                <w:lang w:eastAsia="ru-RU"/>
              </w:rPr>
            </w:pPr>
            <w:r w:rsidRPr="00AD5E8F">
              <w:rPr>
                <w:rFonts w:eastAsia="Times New Roman" w:cs="Times New Roman"/>
                <w:szCs w:val="28"/>
                <w:lang w:eastAsia="ru-RU"/>
              </w:rPr>
              <w:t>2022</w:t>
            </w:r>
          </w:p>
        </w:tc>
        <w:tc>
          <w:tcPr>
            <w:tcW w:w="1595" w:type="pct"/>
            <w:tcBorders>
              <w:top w:val="nil"/>
              <w:left w:val="nil"/>
              <w:bottom w:val="single" w:sz="8" w:space="0" w:color="auto"/>
              <w:right w:val="single" w:sz="8" w:space="0" w:color="auto"/>
            </w:tcBorders>
            <w:vAlign w:val="center"/>
            <w:hideMark/>
          </w:tcPr>
          <w:p w14:paraId="2DBD70A1" w14:textId="77777777" w:rsidR="00AD5E8F" w:rsidRPr="00AD5E8F" w:rsidRDefault="00AD5E8F" w:rsidP="00AD5E8F">
            <w:pPr>
              <w:spacing w:after="0" w:line="240" w:lineRule="auto"/>
              <w:jc w:val="center"/>
              <w:rPr>
                <w:rFonts w:eastAsia="Times New Roman" w:cs="Times New Roman"/>
                <w:szCs w:val="28"/>
                <w:lang w:eastAsia="ru-RU"/>
              </w:rPr>
            </w:pPr>
            <w:r w:rsidRPr="00AD5E8F">
              <w:rPr>
                <w:rFonts w:eastAsia="Times New Roman" w:cs="Times New Roman"/>
                <w:szCs w:val="28"/>
                <w:lang w:eastAsia="ru-RU"/>
              </w:rPr>
              <w:t xml:space="preserve">93,2 </w:t>
            </w:r>
            <w:r w:rsidRPr="00AD5E8F">
              <w:rPr>
                <w:rFonts w:cs="Times New Roman"/>
                <w:szCs w:val="28"/>
                <w:shd w:val="clear" w:color="auto" w:fill="FFFFFF"/>
              </w:rPr>
              <w:t>± 2,5</w:t>
            </w:r>
          </w:p>
        </w:tc>
        <w:tc>
          <w:tcPr>
            <w:tcW w:w="987" w:type="pct"/>
            <w:tcBorders>
              <w:top w:val="nil"/>
              <w:left w:val="nil"/>
              <w:bottom w:val="single" w:sz="8" w:space="0" w:color="auto"/>
              <w:right w:val="single" w:sz="8" w:space="0" w:color="auto"/>
            </w:tcBorders>
            <w:vAlign w:val="center"/>
            <w:hideMark/>
          </w:tcPr>
          <w:p w14:paraId="57969439" w14:textId="77777777" w:rsidR="00AD5E8F" w:rsidRPr="00AD5E8F" w:rsidRDefault="00AD5E8F" w:rsidP="00AD5E8F">
            <w:pPr>
              <w:spacing w:after="0" w:line="240" w:lineRule="auto"/>
              <w:jc w:val="center"/>
              <w:rPr>
                <w:rFonts w:eastAsia="Times New Roman" w:cs="Times New Roman"/>
                <w:szCs w:val="28"/>
                <w:lang w:val="kk-KZ" w:eastAsia="ru-RU"/>
              </w:rPr>
            </w:pPr>
            <w:r w:rsidRPr="00AD5E8F">
              <w:rPr>
                <w:rFonts w:eastAsia="Times New Roman" w:cs="Times New Roman"/>
                <w:szCs w:val="28"/>
                <w:lang w:eastAsia="ru-RU"/>
              </w:rPr>
              <w:t>99</w:t>
            </w:r>
            <w:r w:rsidRPr="00AD5E8F">
              <w:rPr>
                <w:rFonts w:eastAsia="Times New Roman" w:cs="Times New Roman"/>
                <w:szCs w:val="28"/>
                <w:lang w:val="kk-KZ" w:eastAsia="ru-RU"/>
              </w:rPr>
              <w:t>,0</w:t>
            </w:r>
          </w:p>
        </w:tc>
        <w:tc>
          <w:tcPr>
            <w:tcW w:w="905" w:type="pct"/>
            <w:tcBorders>
              <w:top w:val="nil"/>
              <w:left w:val="nil"/>
              <w:bottom w:val="single" w:sz="8" w:space="0" w:color="auto"/>
              <w:right w:val="single" w:sz="8" w:space="0" w:color="auto"/>
            </w:tcBorders>
            <w:vAlign w:val="center"/>
            <w:hideMark/>
          </w:tcPr>
          <w:p w14:paraId="46C13057" w14:textId="77777777" w:rsidR="00AD5E8F" w:rsidRPr="00AD5E8F" w:rsidRDefault="00AD5E8F" w:rsidP="00AD5E8F">
            <w:pPr>
              <w:spacing w:after="0" w:line="240" w:lineRule="auto"/>
              <w:jc w:val="center"/>
              <w:rPr>
                <w:rFonts w:eastAsia="Times New Roman" w:cs="Times New Roman"/>
                <w:szCs w:val="28"/>
                <w:lang w:eastAsia="ru-RU"/>
              </w:rPr>
            </w:pPr>
            <w:r w:rsidRPr="00AD5E8F">
              <w:rPr>
                <w:rFonts w:cs="Times New Roman"/>
                <w:szCs w:val="28"/>
              </w:rPr>
              <w:t>92,3</w:t>
            </w:r>
          </w:p>
        </w:tc>
      </w:tr>
      <w:tr w:rsidR="00AD5E8F" w:rsidRPr="00AD5E8F" w14:paraId="7A4ACC42" w14:textId="77777777" w:rsidTr="00AD5E8F">
        <w:trPr>
          <w:trHeight w:val="60"/>
          <w:jc w:val="center"/>
        </w:trPr>
        <w:tc>
          <w:tcPr>
            <w:tcW w:w="996" w:type="pct"/>
            <w:tcBorders>
              <w:top w:val="nil"/>
              <w:left w:val="single" w:sz="8" w:space="0" w:color="auto"/>
              <w:bottom w:val="single" w:sz="8" w:space="0" w:color="auto"/>
              <w:right w:val="single" w:sz="8" w:space="0" w:color="auto"/>
            </w:tcBorders>
            <w:vAlign w:val="center"/>
            <w:hideMark/>
          </w:tcPr>
          <w:p w14:paraId="477BC36D" w14:textId="77777777" w:rsidR="00AD5E8F" w:rsidRPr="00AD5E8F" w:rsidRDefault="00AD5E8F" w:rsidP="00AD5E8F">
            <w:pPr>
              <w:spacing w:after="0" w:line="240" w:lineRule="auto"/>
              <w:jc w:val="center"/>
              <w:rPr>
                <w:rFonts w:eastAsia="Times New Roman" w:cs="Times New Roman"/>
                <w:szCs w:val="28"/>
                <w:lang w:eastAsia="ru-RU"/>
              </w:rPr>
            </w:pPr>
            <w:r w:rsidRPr="00AD5E8F">
              <w:rPr>
                <w:rFonts w:eastAsia="Times New Roman" w:cs="Times New Roman"/>
                <w:szCs w:val="28"/>
                <w:lang w:eastAsia="ru-RU"/>
              </w:rPr>
              <w:t>Эльдорадо</w:t>
            </w:r>
          </w:p>
        </w:tc>
        <w:tc>
          <w:tcPr>
            <w:tcW w:w="517" w:type="pct"/>
            <w:tcBorders>
              <w:top w:val="nil"/>
              <w:left w:val="nil"/>
              <w:bottom w:val="single" w:sz="8" w:space="0" w:color="auto"/>
              <w:right w:val="single" w:sz="8" w:space="0" w:color="auto"/>
            </w:tcBorders>
            <w:vAlign w:val="center"/>
            <w:hideMark/>
          </w:tcPr>
          <w:p w14:paraId="7204FB7F" w14:textId="77777777" w:rsidR="00AD5E8F" w:rsidRPr="00AD5E8F" w:rsidRDefault="00AD5E8F" w:rsidP="00AD5E8F">
            <w:pPr>
              <w:spacing w:after="0" w:line="240" w:lineRule="auto"/>
              <w:jc w:val="center"/>
              <w:rPr>
                <w:rFonts w:eastAsia="Times New Roman" w:cs="Times New Roman"/>
                <w:szCs w:val="28"/>
                <w:lang w:eastAsia="ru-RU"/>
              </w:rPr>
            </w:pPr>
            <w:r w:rsidRPr="00AD5E8F">
              <w:rPr>
                <w:rFonts w:eastAsia="Times New Roman" w:cs="Times New Roman"/>
                <w:szCs w:val="28"/>
                <w:lang w:eastAsia="ru-RU"/>
              </w:rPr>
              <w:t>2023</w:t>
            </w:r>
          </w:p>
        </w:tc>
        <w:tc>
          <w:tcPr>
            <w:tcW w:w="1595" w:type="pct"/>
            <w:tcBorders>
              <w:top w:val="nil"/>
              <w:left w:val="nil"/>
              <w:bottom w:val="single" w:sz="8" w:space="0" w:color="auto"/>
              <w:right w:val="single" w:sz="8" w:space="0" w:color="auto"/>
            </w:tcBorders>
            <w:vAlign w:val="center"/>
            <w:hideMark/>
          </w:tcPr>
          <w:p w14:paraId="44311B3E" w14:textId="77777777" w:rsidR="00AD5E8F" w:rsidRPr="00AD5E8F" w:rsidRDefault="00AD5E8F" w:rsidP="00AD5E8F">
            <w:pPr>
              <w:spacing w:after="0" w:line="240" w:lineRule="auto"/>
              <w:jc w:val="center"/>
              <w:rPr>
                <w:rFonts w:eastAsia="Times New Roman" w:cs="Times New Roman"/>
                <w:szCs w:val="28"/>
                <w:lang w:eastAsia="ru-RU"/>
              </w:rPr>
            </w:pPr>
            <w:r w:rsidRPr="00AD5E8F">
              <w:rPr>
                <w:rFonts w:eastAsia="Times New Roman" w:cs="Times New Roman"/>
                <w:szCs w:val="28"/>
                <w:lang w:eastAsia="ru-RU"/>
              </w:rPr>
              <w:t xml:space="preserve">88,0 </w:t>
            </w:r>
            <w:r w:rsidRPr="00AD5E8F">
              <w:rPr>
                <w:rFonts w:cs="Times New Roman"/>
                <w:szCs w:val="28"/>
                <w:shd w:val="clear" w:color="auto" w:fill="FFFFFF"/>
              </w:rPr>
              <w:t>± 3,2</w:t>
            </w:r>
          </w:p>
        </w:tc>
        <w:tc>
          <w:tcPr>
            <w:tcW w:w="987" w:type="pct"/>
            <w:tcBorders>
              <w:top w:val="nil"/>
              <w:left w:val="nil"/>
              <w:bottom w:val="single" w:sz="8" w:space="0" w:color="auto"/>
              <w:right w:val="single" w:sz="8" w:space="0" w:color="auto"/>
            </w:tcBorders>
            <w:vAlign w:val="center"/>
            <w:hideMark/>
          </w:tcPr>
          <w:p w14:paraId="2AEEE6C7" w14:textId="77777777" w:rsidR="00AD5E8F" w:rsidRPr="00AD5E8F" w:rsidRDefault="00AD5E8F" w:rsidP="00AD5E8F">
            <w:pPr>
              <w:spacing w:after="0" w:line="240" w:lineRule="auto"/>
              <w:jc w:val="center"/>
              <w:rPr>
                <w:rFonts w:eastAsia="Times New Roman" w:cs="Times New Roman"/>
                <w:szCs w:val="28"/>
                <w:lang w:val="kk-KZ" w:eastAsia="ru-RU"/>
              </w:rPr>
            </w:pPr>
            <w:r w:rsidRPr="00AD5E8F">
              <w:rPr>
                <w:rFonts w:eastAsia="Times New Roman" w:cs="Times New Roman"/>
                <w:szCs w:val="28"/>
                <w:lang w:eastAsia="ru-RU"/>
              </w:rPr>
              <w:t>99</w:t>
            </w:r>
            <w:r w:rsidRPr="00AD5E8F">
              <w:rPr>
                <w:rFonts w:eastAsia="Times New Roman" w:cs="Times New Roman"/>
                <w:szCs w:val="28"/>
                <w:lang w:val="kk-KZ" w:eastAsia="ru-RU"/>
              </w:rPr>
              <w:t>,0</w:t>
            </w:r>
          </w:p>
        </w:tc>
        <w:tc>
          <w:tcPr>
            <w:tcW w:w="905" w:type="pct"/>
            <w:tcBorders>
              <w:top w:val="nil"/>
              <w:left w:val="nil"/>
              <w:bottom w:val="single" w:sz="8" w:space="0" w:color="auto"/>
              <w:right w:val="single" w:sz="8" w:space="0" w:color="auto"/>
            </w:tcBorders>
            <w:vAlign w:val="center"/>
            <w:hideMark/>
          </w:tcPr>
          <w:p w14:paraId="2A181E2F" w14:textId="77777777" w:rsidR="00AD5E8F" w:rsidRPr="00AD5E8F" w:rsidRDefault="00AD5E8F" w:rsidP="00AD5E8F">
            <w:pPr>
              <w:spacing w:after="0" w:line="240" w:lineRule="auto"/>
              <w:jc w:val="center"/>
              <w:rPr>
                <w:rFonts w:eastAsia="Times New Roman" w:cs="Times New Roman"/>
                <w:szCs w:val="28"/>
                <w:lang w:eastAsia="ru-RU"/>
              </w:rPr>
            </w:pPr>
            <w:r w:rsidRPr="00AD5E8F">
              <w:rPr>
                <w:rFonts w:cs="Times New Roman"/>
                <w:szCs w:val="28"/>
              </w:rPr>
              <w:t>87,1</w:t>
            </w:r>
          </w:p>
        </w:tc>
      </w:tr>
      <w:tr w:rsidR="00AD5E8F" w:rsidRPr="00AD5E8F" w14:paraId="6D067BE0" w14:textId="77777777" w:rsidTr="00AD5E8F">
        <w:trPr>
          <w:trHeight w:val="60"/>
          <w:jc w:val="center"/>
        </w:trPr>
        <w:tc>
          <w:tcPr>
            <w:tcW w:w="996" w:type="pct"/>
            <w:tcBorders>
              <w:top w:val="nil"/>
              <w:left w:val="single" w:sz="8" w:space="0" w:color="auto"/>
              <w:bottom w:val="single" w:sz="8" w:space="0" w:color="auto"/>
              <w:right w:val="single" w:sz="8" w:space="0" w:color="auto"/>
            </w:tcBorders>
            <w:vAlign w:val="center"/>
            <w:hideMark/>
          </w:tcPr>
          <w:p w14:paraId="228B025B" w14:textId="77777777" w:rsidR="00AD5E8F" w:rsidRPr="00AD5E8F" w:rsidRDefault="00AD5E8F" w:rsidP="00AD5E8F">
            <w:pPr>
              <w:spacing w:after="0" w:line="240" w:lineRule="auto"/>
              <w:jc w:val="center"/>
              <w:rPr>
                <w:rFonts w:eastAsia="Times New Roman" w:cs="Times New Roman"/>
                <w:szCs w:val="28"/>
                <w:lang w:eastAsia="ru-RU"/>
              </w:rPr>
            </w:pPr>
            <w:r w:rsidRPr="00AD5E8F">
              <w:rPr>
                <w:rFonts w:eastAsia="Times New Roman" w:cs="Times New Roman"/>
                <w:szCs w:val="28"/>
                <w:lang w:eastAsia="ru-RU"/>
              </w:rPr>
              <w:t>Бiрлiк КВ</w:t>
            </w:r>
          </w:p>
        </w:tc>
        <w:tc>
          <w:tcPr>
            <w:tcW w:w="517" w:type="pct"/>
            <w:tcBorders>
              <w:top w:val="nil"/>
              <w:left w:val="nil"/>
              <w:bottom w:val="single" w:sz="8" w:space="0" w:color="auto"/>
              <w:right w:val="single" w:sz="8" w:space="0" w:color="auto"/>
            </w:tcBorders>
            <w:vAlign w:val="center"/>
            <w:hideMark/>
          </w:tcPr>
          <w:p w14:paraId="49E612A2" w14:textId="77777777" w:rsidR="00AD5E8F" w:rsidRPr="00AD5E8F" w:rsidRDefault="00AD5E8F" w:rsidP="00AD5E8F">
            <w:pPr>
              <w:spacing w:after="0" w:line="240" w:lineRule="auto"/>
              <w:jc w:val="center"/>
              <w:rPr>
                <w:rFonts w:eastAsia="Times New Roman" w:cs="Times New Roman"/>
                <w:szCs w:val="28"/>
                <w:lang w:eastAsia="ru-RU"/>
              </w:rPr>
            </w:pPr>
            <w:r w:rsidRPr="00AD5E8F">
              <w:rPr>
                <w:rFonts w:eastAsia="Times New Roman" w:cs="Times New Roman"/>
                <w:szCs w:val="28"/>
                <w:lang w:eastAsia="ru-RU"/>
              </w:rPr>
              <w:t>2021</w:t>
            </w:r>
          </w:p>
        </w:tc>
        <w:tc>
          <w:tcPr>
            <w:tcW w:w="1595" w:type="pct"/>
            <w:tcBorders>
              <w:top w:val="nil"/>
              <w:left w:val="nil"/>
              <w:bottom w:val="single" w:sz="8" w:space="0" w:color="auto"/>
              <w:right w:val="single" w:sz="8" w:space="0" w:color="auto"/>
            </w:tcBorders>
            <w:vAlign w:val="center"/>
            <w:hideMark/>
          </w:tcPr>
          <w:p w14:paraId="1A65A5D3" w14:textId="77777777" w:rsidR="00AD5E8F" w:rsidRPr="00AD5E8F" w:rsidRDefault="00AD5E8F" w:rsidP="00AD5E8F">
            <w:pPr>
              <w:spacing w:after="0" w:line="240" w:lineRule="auto"/>
              <w:jc w:val="center"/>
              <w:rPr>
                <w:rFonts w:eastAsia="Times New Roman" w:cs="Times New Roman"/>
                <w:szCs w:val="28"/>
                <w:lang w:eastAsia="ru-RU"/>
              </w:rPr>
            </w:pPr>
            <w:r w:rsidRPr="00AD5E8F">
              <w:rPr>
                <w:rFonts w:eastAsia="Times New Roman" w:cs="Times New Roman"/>
                <w:szCs w:val="28"/>
                <w:lang w:eastAsia="ru-RU"/>
              </w:rPr>
              <w:t xml:space="preserve">91,5 </w:t>
            </w:r>
            <w:r w:rsidRPr="00AD5E8F">
              <w:rPr>
                <w:rFonts w:cs="Times New Roman"/>
                <w:szCs w:val="28"/>
                <w:shd w:val="clear" w:color="auto" w:fill="FFFFFF"/>
              </w:rPr>
              <w:t>± 2,7</w:t>
            </w:r>
          </w:p>
        </w:tc>
        <w:tc>
          <w:tcPr>
            <w:tcW w:w="987" w:type="pct"/>
            <w:tcBorders>
              <w:top w:val="nil"/>
              <w:left w:val="nil"/>
              <w:bottom w:val="single" w:sz="8" w:space="0" w:color="auto"/>
              <w:right w:val="single" w:sz="8" w:space="0" w:color="auto"/>
            </w:tcBorders>
            <w:vAlign w:val="center"/>
            <w:hideMark/>
          </w:tcPr>
          <w:p w14:paraId="48974261" w14:textId="77777777" w:rsidR="00AD5E8F" w:rsidRPr="00AD5E8F" w:rsidRDefault="00AD5E8F" w:rsidP="00AD5E8F">
            <w:pPr>
              <w:spacing w:after="0" w:line="240" w:lineRule="auto"/>
              <w:jc w:val="center"/>
              <w:rPr>
                <w:rFonts w:eastAsia="Times New Roman" w:cs="Times New Roman"/>
                <w:szCs w:val="28"/>
                <w:lang w:val="kk-KZ" w:eastAsia="ru-RU"/>
              </w:rPr>
            </w:pPr>
            <w:r w:rsidRPr="00AD5E8F">
              <w:rPr>
                <w:rFonts w:eastAsia="Times New Roman" w:cs="Times New Roman"/>
                <w:szCs w:val="28"/>
                <w:lang w:eastAsia="ru-RU"/>
              </w:rPr>
              <w:t>99</w:t>
            </w:r>
            <w:r w:rsidRPr="00AD5E8F">
              <w:rPr>
                <w:rFonts w:eastAsia="Times New Roman" w:cs="Times New Roman"/>
                <w:szCs w:val="28"/>
                <w:lang w:val="kk-KZ" w:eastAsia="ru-RU"/>
              </w:rPr>
              <w:t>,0</w:t>
            </w:r>
          </w:p>
        </w:tc>
        <w:tc>
          <w:tcPr>
            <w:tcW w:w="905" w:type="pct"/>
            <w:tcBorders>
              <w:top w:val="nil"/>
              <w:left w:val="nil"/>
              <w:bottom w:val="single" w:sz="8" w:space="0" w:color="auto"/>
              <w:right w:val="single" w:sz="8" w:space="0" w:color="auto"/>
            </w:tcBorders>
            <w:vAlign w:val="center"/>
            <w:hideMark/>
          </w:tcPr>
          <w:p w14:paraId="6DDA5BF3" w14:textId="77777777" w:rsidR="00AD5E8F" w:rsidRPr="00AD5E8F" w:rsidRDefault="00AD5E8F" w:rsidP="00AD5E8F">
            <w:pPr>
              <w:spacing w:after="0" w:line="240" w:lineRule="auto"/>
              <w:jc w:val="center"/>
              <w:rPr>
                <w:rFonts w:eastAsia="Times New Roman" w:cs="Times New Roman"/>
                <w:szCs w:val="28"/>
                <w:lang w:eastAsia="ru-RU"/>
              </w:rPr>
            </w:pPr>
            <w:r w:rsidRPr="00AD5E8F">
              <w:rPr>
                <w:rFonts w:cs="Times New Roman"/>
                <w:szCs w:val="28"/>
              </w:rPr>
              <w:t>90,6</w:t>
            </w:r>
          </w:p>
        </w:tc>
      </w:tr>
      <w:tr w:rsidR="00AD5E8F" w:rsidRPr="00AD5E8F" w14:paraId="66AEF479" w14:textId="77777777" w:rsidTr="00AD5E8F">
        <w:trPr>
          <w:trHeight w:val="60"/>
          <w:jc w:val="center"/>
        </w:trPr>
        <w:tc>
          <w:tcPr>
            <w:tcW w:w="996" w:type="pct"/>
            <w:tcBorders>
              <w:top w:val="nil"/>
              <w:left w:val="single" w:sz="8" w:space="0" w:color="auto"/>
              <w:bottom w:val="single" w:sz="8" w:space="0" w:color="auto"/>
              <w:right w:val="single" w:sz="8" w:space="0" w:color="auto"/>
            </w:tcBorders>
            <w:vAlign w:val="center"/>
            <w:hideMark/>
          </w:tcPr>
          <w:p w14:paraId="2CCB314B" w14:textId="77777777" w:rsidR="00AD5E8F" w:rsidRPr="00AD5E8F" w:rsidRDefault="00AD5E8F" w:rsidP="00AD5E8F">
            <w:pPr>
              <w:spacing w:after="0" w:line="240" w:lineRule="auto"/>
              <w:jc w:val="center"/>
              <w:rPr>
                <w:rFonts w:eastAsia="Times New Roman" w:cs="Times New Roman"/>
                <w:szCs w:val="28"/>
                <w:lang w:eastAsia="ru-RU"/>
              </w:rPr>
            </w:pPr>
            <w:r w:rsidRPr="00AD5E8F">
              <w:rPr>
                <w:rFonts w:eastAsia="Times New Roman" w:cs="Times New Roman"/>
                <w:szCs w:val="28"/>
                <w:lang w:eastAsia="ru-RU"/>
              </w:rPr>
              <w:t>Бiрлiк КВ</w:t>
            </w:r>
          </w:p>
        </w:tc>
        <w:tc>
          <w:tcPr>
            <w:tcW w:w="517" w:type="pct"/>
            <w:tcBorders>
              <w:top w:val="nil"/>
              <w:left w:val="nil"/>
              <w:bottom w:val="single" w:sz="8" w:space="0" w:color="auto"/>
              <w:right w:val="single" w:sz="8" w:space="0" w:color="auto"/>
            </w:tcBorders>
            <w:vAlign w:val="center"/>
            <w:hideMark/>
          </w:tcPr>
          <w:p w14:paraId="0A2ED9E6" w14:textId="77777777" w:rsidR="00AD5E8F" w:rsidRPr="00AD5E8F" w:rsidRDefault="00AD5E8F" w:rsidP="00AD5E8F">
            <w:pPr>
              <w:spacing w:after="0" w:line="240" w:lineRule="auto"/>
              <w:jc w:val="center"/>
              <w:rPr>
                <w:rFonts w:eastAsia="Times New Roman" w:cs="Times New Roman"/>
                <w:szCs w:val="28"/>
                <w:lang w:eastAsia="ru-RU"/>
              </w:rPr>
            </w:pPr>
            <w:r w:rsidRPr="00AD5E8F">
              <w:rPr>
                <w:rFonts w:eastAsia="Times New Roman" w:cs="Times New Roman"/>
                <w:szCs w:val="28"/>
                <w:lang w:eastAsia="ru-RU"/>
              </w:rPr>
              <w:t>2022</w:t>
            </w:r>
          </w:p>
        </w:tc>
        <w:tc>
          <w:tcPr>
            <w:tcW w:w="1595" w:type="pct"/>
            <w:tcBorders>
              <w:top w:val="nil"/>
              <w:left w:val="nil"/>
              <w:bottom w:val="single" w:sz="8" w:space="0" w:color="auto"/>
              <w:right w:val="single" w:sz="8" w:space="0" w:color="auto"/>
            </w:tcBorders>
            <w:vAlign w:val="center"/>
            <w:hideMark/>
          </w:tcPr>
          <w:p w14:paraId="426A0341" w14:textId="77777777" w:rsidR="00AD5E8F" w:rsidRPr="00AD5E8F" w:rsidRDefault="00AD5E8F" w:rsidP="00AD5E8F">
            <w:pPr>
              <w:spacing w:after="0" w:line="240" w:lineRule="auto"/>
              <w:jc w:val="center"/>
              <w:rPr>
                <w:rFonts w:eastAsia="Times New Roman" w:cs="Times New Roman"/>
                <w:szCs w:val="28"/>
                <w:lang w:eastAsia="ru-RU"/>
              </w:rPr>
            </w:pPr>
            <w:r w:rsidRPr="00AD5E8F">
              <w:rPr>
                <w:rFonts w:eastAsia="Times New Roman" w:cs="Times New Roman"/>
                <w:szCs w:val="28"/>
                <w:lang w:eastAsia="ru-RU"/>
              </w:rPr>
              <w:t xml:space="preserve">89,0 </w:t>
            </w:r>
            <w:r w:rsidRPr="00AD5E8F">
              <w:rPr>
                <w:rFonts w:cs="Times New Roman"/>
                <w:szCs w:val="28"/>
                <w:shd w:val="clear" w:color="auto" w:fill="FFFFFF"/>
              </w:rPr>
              <w:t>± 3,1</w:t>
            </w:r>
          </w:p>
        </w:tc>
        <w:tc>
          <w:tcPr>
            <w:tcW w:w="987" w:type="pct"/>
            <w:tcBorders>
              <w:top w:val="nil"/>
              <w:left w:val="nil"/>
              <w:bottom w:val="single" w:sz="8" w:space="0" w:color="auto"/>
              <w:right w:val="single" w:sz="8" w:space="0" w:color="auto"/>
            </w:tcBorders>
            <w:vAlign w:val="center"/>
            <w:hideMark/>
          </w:tcPr>
          <w:p w14:paraId="780B9F04" w14:textId="77777777" w:rsidR="00AD5E8F" w:rsidRPr="00AD5E8F" w:rsidRDefault="00AD5E8F" w:rsidP="00AD5E8F">
            <w:pPr>
              <w:spacing w:after="0" w:line="240" w:lineRule="auto"/>
              <w:jc w:val="center"/>
              <w:rPr>
                <w:rFonts w:eastAsia="Times New Roman" w:cs="Times New Roman"/>
                <w:szCs w:val="28"/>
                <w:lang w:val="kk-KZ" w:eastAsia="ru-RU"/>
              </w:rPr>
            </w:pPr>
            <w:r w:rsidRPr="00AD5E8F">
              <w:rPr>
                <w:rFonts w:eastAsia="Times New Roman" w:cs="Times New Roman"/>
                <w:szCs w:val="28"/>
                <w:lang w:eastAsia="ru-RU"/>
              </w:rPr>
              <w:t>99</w:t>
            </w:r>
            <w:r w:rsidRPr="00AD5E8F">
              <w:rPr>
                <w:rFonts w:eastAsia="Times New Roman" w:cs="Times New Roman"/>
                <w:szCs w:val="28"/>
                <w:lang w:val="kk-KZ" w:eastAsia="ru-RU"/>
              </w:rPr>
              <w:t>,0</w:t>
            </w:r>
          </w:p>
        </w:tc>
        <w:tc>
          <w:tcPr>
            <w:tcW w:w="905" w:type="pct"/>
            <w:tcBorders>
              <w:top w:val="nil"/>
              <w:left w:val="nil"/>
              <w:bottom w:val="single" w:sz="8" w:space="0" w:color="auto"/>
              <w:right w:val="single" w:sz="8" w:space="0" w:color="auto"/>
            </w:tcBorders>
            <w:vAlign w:val="center"/>
            <w:hideMark/>
          </w:tcPr>
          <w:p w14:paraId="70E04473" w14:textId="77777777" w:rsidR="00AD5E8F" w:rsidRPr="00AD5E8F" w:rsidRDefault="00AD5E8F" w:rsidP="00AD5E8F">
            <w:pPr>
              <w:spacing w:after="0" w:line="240" w:lineRule="auto"/>
              <w:jc w:val="center"/>
              <w:rPr>
                <w:rFonts w:eastAsia="Times New Roman" w:cs="Times New Roman"/>
                <w:szCs w:val="28"/>
                <w:lang w:eastAsia="ru-RU"/>
              </w:rPr>
            </w:pPr>
            <w:r w:rsidRPr="00AD5E8F">
              <w:rPr>
                <w:rFonts w:cs="Times New Roman"/>
                <w:szCs w:val="28"/>
              </w:rPr>
              <w:t>88,1</w:t>
            </w:r>
          </w:p>
        </w:tc>
      </w:tr>
      <w:tr w:rsidR="00AD5E8F" w:rsidRPr="00AD5E8F" w14:paraId="288EB402" w14:textId="77777777" w:rsidTr="00AD5E8F">
        <w:trPr>
          <w:trHeight w:val="60"/>
          <w:jc w:val="center"/>
        </w:trPr>
        <w:tc>
          <w:tcPr>
            <w:tcW w:w="996" w:type="pct"/>
            <w:tcBorders>
              <w:top w:val="nil"/>
              <w:left w:val="single" w:sz="8" w:space="0" w:color="auto"/>
              <w:bottom w:val="single" w:sz="8" w:space="0" w:color="auto"/>
              <w:right w:val="single" w:sz="8" w:space="0" w:color="auto"/>
            </w:tcBorders>
            <w:vAlign w:val="center"/>
            <w:hideMark/>
          </w:tcPr>
          <w:p w14:paraId="60E5BA2B" w14:textId="77777777" w:rsidR="00AD5E8F" w:rsidRPr="00AD5E8F" w:rsidRDefault="00AD5E8F" w:rsidP="00AD5E8F">
            <w:pPr>
              <w:spacing w:after="0" w:line="240" w:lineRule="auto"/>
              <w:jc w:val="center"/>
              <w:rPr>
                <w:rFonts w:eastAsia="Times New Roman" w:cs="Times New Roman"/>
                <w:szCs w:val="28"/>
                <w:lang w:eastAsia="ru-RU"/>
              </w:rPr>
            </w:pPr>
            <w:r w:rsidRPr="00AD5E8F">
              <w:rPr>
                <w:rFonts w:eastAsia="Times New Roman" w:cs="Times New Roman"/>
                <w:szCs w:val="28"/>
                <w:lang w:eastAsia="ru-RU"/>
              </w:rPr>
              <w:t>Бiрлiк КВ</w:t>
            </w:r>
          </w:p>
        </w:tc>
        <w:tc>
          <w:tcPr>
            <w:tcW w:w="517" w:type="pct"/>
            <w:tcBorders>
              <w:top w:val="nil"/>
              <w:left w:val="nil"/>
              <w:bottom w:val="single" w:sz="8" w:space="0" w:color="auto"/>
              <w:right w:val="single" w:sz="8" w:space="0" w:color="auto"/>
            </w:tcBorders>
            <w:vAlign w:val="center"/>
            <w:hideMark/>
          </w:tcPr>
          <w:p w14:paraId="6823F942" w14:textId="77777777" w:rsidR="00AD5E8F" w:rsidRPr="00AD5E8F" w:rsidRDefault="00AD5E8F" w:rsidP="00AD5E8F">
            <w:pPr>
              <w:spacing w:after="0" w:line="240" w:lineRule="auto"/>
              <w:jc w:val="center"/>
              <w:rPr>
                <w:rFonts w:eastAsia="Times New Roman" w:cs="Times New Roman"/>
                <w:szCs w:val="28"/>
                <w:lang w:eastAsia="ru-RU"/>
              </w:rPr>
            </w:pPr>
            <w:r w:rsidRPr="00AD5E8F">
              <w:rPr>
                <w:rFonts w:eastAsia="Times New Roman" w:cs="Times New Roman"/>
                <w:szCs w:val="28"/>
                <w:lang w:eastAsia="ru-RU"/>
              </w:rPr>
              <w:t>2023</w:t>
            </w:r>
          </w:p>
        </w:tc>
        <w:tc>
          <w:tcPr>
            <w:tcW w:w="1595" w:type="pct"/>
            <w:tcBorders>
              <w:top w:val="nil"/>
              <w:left w:val="nil"/>
              <w:bottom w:val="single" w:sz="8" w:space="0" w:color="auto"/>
              <w:right w:val="single" w:sz="8" w:space="0" w:color="auto"/>
            </w:tcBorders>
            <w:vAlign w:val="center"/>
            <w:hideMark/>
          </w:tcPr>
          <w:p w14:paraId="471E398F" w14:textId="77777777" w:rsidR="00AD5E8F" w:rsidRPr="00AD5E8F" w:rsidRDefault="00AD5E8F" w:rsidP="00AD5E8F">
            <w:pPr>
              <w:spacing w:after="0" w:line="240" w:lineRule="auto"/>
              <w:jc w:val="center"/>
              <w:rPr>
                <w:rFonts w:eastAsia="Times New Roman" w:cs="Times New Roman"/>
                <w:szCs w:val="28"/>
                <w:lang w:eastAsia="ru-RU"/>
              </w:rPr>
            </w:pPr>
            <w:r w:rsidRPr="00AD5E8F">
              <w:rPr>
                <w:rFonts w:eastAsia="Times New Roman" w:cs="Times New Roman"/>
                <w:szCs w:val="28"/>
                <w:lang w:eastAsia="ru-RU"/>
              </w:rPr>
              <w:t xml:space="preserve">91,5 </w:t>
            </w:r>
            <w:r w:rsidRPr="00AD5E8F">
              <w:rPr>
                <w:rFonts w:cs="Times New Roman"/>
                <w:szCs w:val="28"/>
                <w:shd w:val="clear" w:color="auto" w:fill="FFFFFF"/>
              </w:rPr>
              <w:t>± 2,7</w:t>
            </w:r>
          </w:p>
        </w:tc>
        <w:tc>
          <w:tcPr>
            <w:tcW w:w="987" w:type="pct"/>
            <w:tcBorders>
              <w:top w:val="nil"/>
              <w:left w:val="nil"/>
              <w:bottom w:val="single" w:sz="8" w:space="0" w:color="auto"/>
              <w:right w:val="single" w:sz="8" w:space="0" w:color="auto"/>
            </w:tcBorders>
            <w:vAlign w:val="center"/>
            <w:hideMark/>
          </w:tcPr>
          <w:p w14:paraId="6D9301F5" w14:textId="77777777" w:rsidR="00AD5E8F" w:rsidRPr="00AD5E8F" w:rsidRDefault="00AD5E8F" w:rsidP="00AD5E8F">
            <w:pPr>
              <w:spacing w:after="0" w:line="240" w:lineRule="auto"/>
              <w:jc w:val="center"/>
              <w:rPr>
                <w:rFonts w:eastAsia="Times New Roman" w:cs="Times New Roman"/>
                <w:szCs w:val="28"/>
                <w:lang w:val="kk-KZ" w:eastAsia="ru-RU"/>
              </w:rPr>
            </w:pPr>
            <w:r w:rsidRPr="00AD5E8F">
              <w:rPr>
                <w:rFonts w:eastAsia="Times New Roman" w:cs="Times New Roman"/>
                <w:szCs w:val="28"/>
                <w:lang w:eastAsia="ru-RU"/>
              </w:rPr>
              <w:t>99</w:t>
            </w:r>
            <w:r w:rsidRPr="00AD5E8F">
              <w:rPr>
                <w:rFonts w:eastAsia="Times New Roman" w:cs="Times New Roman"/>
                <w:szCs w:val="28"/>
                <w:lang w:val="kk-KZ" w:eastAsia="ru-RU"/>
              </w:rPr>
              <w:t>,0</w:t>
            </w:r>
          </w:p>
        </w:tc>
        <w:tc>
          <w:tcPr>
            <w:tcW w:w="905" w:type="pct"/>
            <w:tcBorders>
              <w:top w:val="nil"/>
              <w:left w:val="nil"/>
              <w:bottom w:val="single" w:sz="8" w:space="0" w:color="auto"/>
              <w:right w:val="single" w:sz="8" w:space="0" w:color="auto"/>
            </w:tcBorders>
            <w:vAlign w:val="center"/>
            <w:hideMark/>
          </w:tcPr>
          <w:p w14:paraId="3BBEFA22" w14:textId="77777777" w:rsidR="00AD5E8F" w:rsidRPr="00AD5E8F" w:rsidRDefault="00AD5E8F" w:rsidP="00AD5E8F">
            <w:pPr>
              <w:spacing w:after="0" w:line="240" w:lineRule="auto"/>
              <w:jc w:val="center"/>
              <w:rPr>
                <w:rFonts w:eastAsia="Times New Roman" w:cs="Times New Roman"/>
                <w:szCs w:val="28"/>
                <w:lang w:eastAsia="ru-RU"/>
              </w:rPr>
            </w:pPr>
            <w:r w:rsidRPr="00AD5E8F">
              <w:rPr>
                <w:rFonts w:cs="Times New Roman"/>
                <w:szCs w:val="28"/>
              </w:rPr>
              <w:t>90,6</w:t>
            </w:r>
          </w:p>
        </w:tc>
      </w:tr>
    </w:tbl>
    <w:p w14:paraId="4CBC7A00" w14:textId="5F894055" w:rsidR="00AD5E8F" w:rsidRPr="00AD5E8F" w:rsidRDefault="002017B5" w:rsidP="00AD5E8F">
      <w:pPr>
        <w:spacing w:after="0" w:line="240" w:lineRule="auto"/>
        <w:jc w:val="both"/>
        <w:rPr>
          <w:rFonts w:cs="Times New Roman"/>
          <w:sz w:val="24"/>
          <w:szCs w:val="24"/>
        </w:rPr>
      </w:pPr>
      <w:r>
        <w:rPr>
          <w:rFonts w:cs="Times New Roman"/>
          <w:sz w:val="24"/>
          <w:szCs w:val="24"/>
          <w:lang w:val="kk-KZ"/>
        </w:rPr>
        <w:t>Примечание</w:t>
      </w:r>
      <w:r w:rsidR="00AD5E8F" w:rsidRPr="00AD5E8F">
        <w:rPr>
          <w:rFonts w:cs="Times New Roman"/>
          <w:sz w:val="24"/>
          <w:szCs w:val="24"/>
        </w:rPr>
        <w:t xml:space="preserve">: </w:t>
      </w:r>
      <w:r>
        <w:rPr>
          <w:rFonts w:cs="Times New Roman"/>
          <w:sz w:val="24"/>
          <w:szCs w:val="24"/>
          <w:vertAlign w:val="superscript"/>
          <w:lang w:val="kk-KZ"/>
        </w:rPr>
        <w:t>*</w:t>
      </w:r>
      <w:r w:rsidR="00AD5E8F" w:rsidRPr="00AD5E8F">
        <w:rPr>
          <w:rFonts w:cs="Times New Roman"/>
          <w:sz w:val="24"/>
          <w:szCs w:val="24"/>
        </w:rPr>
        <w:t>M ± m - среднее арифметическое ± ошибка среднего (доверительная вероятность Р = 0,95)</w:t>
      </w:r>
    </w:p>
    <w:p w14:paraId="7A336D8F" w14:textId="77777777" w:rsidR="00A00F03" w:rsidRPr="00AD5E8F" w:rsidRDefault="00A00F03" w:rsidP="00A00F03">
      <w:pPr>
        <w:pStyle w:val="af3"/>
        <w:spacing w:after="0"/>
        <w:jc w:val="both"/>
        <w:rPr>
          <w:sz w:val="28"/>
          <w:szCs w:val="28"/>
        </w:rPr>
      </w:pPr>
    </w:p>
    <w:p w14:paraId="21FF0E59" w14:textId="35B7F46C" w:rsidR="00A00F03" w:rsidRDefault="00A00F03" w:rsidP="00A00F03">
      <w:pPr>
        <w:pStyle w:val="af3"/>
        <w:spacing w:after="0"/>
        <w:jc w:val="both"/>
        <w:rPr>
          <w:sz w:val="28"/>
          <w:szCs w:val="28"/>
        </w:rPr>
      </w:pPr>
      <w:r w:rsidRPr="00320396">
        <w:rPr>
          <w:sz w:val="28"/>
          <w:szCs w:val="28"/>
        </w:rPr>
        <w:tab/>
        <w:t xml:space="preserve">Поскольку посевная годность напрямую влияет на формирование оптимальной плотности растений, на её основе выполняли расчёт фактической нормы высева для каждого сорта. При определении нормы учитывали массу 1000 семян и коэффициент высева, что позволило определить требуемое количество семян на гектар для получения нормативной густоты посевов. Полученные значения сведены в </w:t>
      </w:r>
      <w:r w:rsidR="00AC35C5">
        <w:rPr>
          <w:rStyle w:val="a6"/>
          <w:b w:val="0"/>
          <w:bCs w:val="0"/>
          <w:sz w:val="28"/>
          <w:szCs w:val="28"/>
          <w:lang w:val="kk-KZ"/>
        </w:rPr>
        <w:t>т</w:t>
      </w:r>
      <w:r w:rsidRPr="003B4B0B">
        <w:rPr>
          <w:rStyle w:val="a6"/>
          <w:b w:val="0"/>
          <w:bCs w:val="0"/>
          <w:sz w:val="28"/>
          <w:szCs w:val="28"/>
        </w:rPr>
        <w:t xml:space="preserve">аблицу </w:t>
      </w:r>
      <w:r w:rsidR="0061788D">
        <w:rPr>
          <w:rStyle w:val="a6"/>
          <w:b w:val="0"/>
          <w:bCs w:val="0"/>
          <w:sz w:val="28"/>
          <w:szCs w:val="28"/>
        </w:rPr>
        <w:t>4</w:t>
      </w:r>
      <w:r w:rsidRPr="00320396">
        <w:rPr>
          <w:sz w:val="28"/>
          <w:szCs w:val="28"/>
        </w:rPr>
        <w:t xml:space="preserve"> и демонстрируют необходимость увеличения нормы высева при снижении посевной годности семян.</w:t>
      </w:r>
    </w:p>
    <w:p w14:paraId="50D62880" w14:textId="77777777" w:rsidR="00A00F03" w:rsidRDefault="00A00F03" w:rsidP="00A00F03">
      <w:pPr>
        <w:pStyle w:val="af3"/>
        <w:spacing w:after="0"/>
        <w:jc w:val="both"/>
        <w:rPr>
          <w:sz w:val="28"/>
          <w:szCs w:val="28"/>
        </w:rPr>
      </w:pPr>
    </w:p>
    <w:p w14:paraId="5DB6B7D0" w14:textId="64AD47C9" w:rsidR="00D46393" w:rsidRDefault="00A00F03" w:rsidP="00D2788C">
      <w:pPr>
        <w:pStyle w:val="af3"/>
        <w:spacing w:after="0"/>
        <w:ind w:firstLine="720"/>
        <w:jc w:val="both"/>
        <w:rPr>
          <w:sz w:val="28"/>
          <w:szCs w:val="28"/>
          <w:lang w:val="kk-KZ"/>
        </w:rPr>
      </w:pPr>
      <w:r>
        <w:rPr>
          <w:sz w:val="28"/>
          <w:szCs w:val="28"/>
        </w:rPr>
        <w:t xml:space="preserve">Таблица </w:t>
      </w:r>
      <w:r w:rsidR="008F152B">
        <w:rPr>
          <w:sz w:val="28"/>
          <w:szCs w:val="28"/>
        </w:rPr>
        <w:t>4</w:t>
      </w:r>
      <w:r>
        <w:rPr>
          <w:sz w:val="28"/>
          <w:szCs w:val="28"/>
        </w:rPr>
        <w:t xml:space="preserve"> – Определение нормы высева семян сои</w:t>
      </w:r>
    </w:p>
    <w:p w14:paraId="42A995EB" w14:textId="77777777" w:rsidR="00D2788C" w:rsidRPr="00D2788C" w:rsidRDefault="00D2788C" w:rsidP="008F152B">
      <w:pPr>
        <w:pStyle w:val="af3"/>
        <w:spacing w:after="0"/>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819"/>
        <w:gridCol w:w="1697"/>
        <w:gridCol w:w="2454"/>
        <w:gridCol w:w="1346"/>
        <w:gridCol w:w="1448"/>
      </w:tblGrid>
      <w:tr w:rsidR="00A55D9D" w:rsidRPr="00A55D9D" w14:paraId="3C536279" w14:textId="77777777" w:rsidTr="00A55D9D">
        <w:trPr>
          <w:trHeight w:val="546"/>
          <w:jc w:val="center"/>
        </w:trPr>
        <w:tc>
          <w:tcPr>
            <w:tcW w:w="846" w:type="pct"/>
          </w:tcPr>
          <w:p w14:paraId="2799F260" w14:textId="77777777" w:rsidR="00A55D9D" w:rsidRPr="00A55D9D" w:rsidRDefault="00A55D9D" w:rsidP="00A55D9D">
            <w:pPr>
              <w:spacing w:after="0"/>
              <w:jc w:val="center"/>
              <w:rPr>
                <w:rFonts w:cs="Times New Roman"/>
                <w:szCs w:val="28"/>
              </w:rPr>
            </w:pPr>
            <w:r w:rsidRPr="00A55D9D">
              <w:rPr>
                <w:rFonts w:cs="Times New Roman"/>
                <w:szCs w:val="28"/>
              </w:rPr>
              <w:t>Сорт</w:t>
            </w:r>
          </w:p>
        </w:tc>
        <w:tc>
          <w:tcPr>
            <w:tcW w:w="438" w:type="pct"/>
          </w:tcPr>
          <w:p w14:paraId="57F415DB" w14:textId="77777777" w:rsidR="00A55D9D" w:rsidRPr="00A55D9D" w:rsidRDefault="00A55D9D" w:rsidP="00A55D9D">
            <w:pPr>
              <w:spacing w:after="0"/>
              <w:jc w:val="center"/>
              <w:rPr>
                <w:rFonts w:cs="Times New Roman"/>
                <w:szCs w:val="28"/>
              </w:rPr>
            </w:pPr>
            <w:r w:rsidRPr="00A55D9D">
              <w:rPr>
                <w:rFonts w:cs="Times New Roman"/>
                <w:szCs w:val="28"/>
              </w:rPr>
              <w:t>Год</w:t>
            </w:r>
          </w:p>
        </w:tc>
        <w:tc>
          <w:tcPr>
            <w:tcW w:w="908" w:type="pct"/>
          </w:tcPr>
          <w:p w14:paraId="49F74940" w14:textId="77777777" w:rsidR="00A55D9D" w:rsidRPr="00A55D9D" w:rsidRDefault="00A55D9D" w:rsidP="00A55D9D">
            <w:pPr>
              <w:spacing w:after="0"/>
              <w:jc w:val="center"/>
              <w:rPr>
                <w:rFonts w:cs="Times New Roman"/>
                <w:szCs w:val="28"/>
              </w:rPr>
            </w:pPr>
            <w:r w:rsidRPr="00A55D9D">
              <w:rPr>
                <w:rFonts w:cs="Times New Roman"/>
                <w:szCs w:val="28"/>
              </w:rPr>
              <w:t>Посевная годность, %</w:t>
            </w:r>
          </w:p>
        </w:tc>
        <w:tc>
          <w:tcPr>
            <w:tcW w:w="1313" w:type="pct"/>
          </w:tcPr>
          <w:p w14:paraId="2EC1FC29" w14:textId="77777777" w:rsidR="00A55D9D" w:rsidRPr="00A55D9D" w:rsidRDefault="00A55D9D" w:rsidP="00A55D9D">
            <w:pPr>
              <w:spacing w:after="0"/>
              <w:jc w:val="center"/>
              <w:rPr>
                <w:rFonts w:cs="Times New Roman"/>
                <w:szCs w:val="28"/>
              </w:rPr>
            </w:pPr>
            <w:r w:rsidRPr="00A55D9D">
              <w:rPr>
                <w:rFonts w:cs="Times New Roman"/>
                <w:szCs w:val="28"/>
              </w:rPr>
              <w:t>Коэффициент высева млн. семян/га</w:t>
            </w:r>
          </w:p>
        </w:tc>
        <w:tc>
          <w:tcPr>
            <w:tcW w:w="720" w:type="pct"/>
          </w:tcPr>
          <w:p w14:paraId="62F3778D" w14:textId="77777777" w:rsidR="00A55D9D" w:rsidRPr="00A55D9D" w:rsidRDefault="00A55D9D" w:rsidP="00A55D9D">
            <w:pPr>
              <w:spacing w:after="0"/>
              <w:jc w:val="center"/>
              <w:rPr>
                <w:rFonts w:cs="Times New Roman"/>
                <w:szCs w:val="28"/>
              </w:rPr>
            </w:pPr>
            <w:r w:rsidRPr="00A55D9D">
              <w:rPr>
                <w:rFonts w:cs="Times New Roman"/>
                <w:szCs w:val="28"/>
              </w:rPr>
              <w:t>Масса 1000 семян, г</w:t>
            </w:r>
          </w:p>
        </w:tc>
        <w:tc>
          <w:tcPr>
            <w:tcW w:w="775" w:type="pct"/>
          </w:tcPr>
          <w:p w14:paraId="313E4114" w14:textId="77777777" w:rsidR="00A55D9D" w:rsidRPr="00A55D9D" w:rsidRDefault="00A55D9D" w:rsidP="00A55D9D">
            <w:pPr>
              <w:spacing w:after="0"/>
              <w:jc w:val="center"/>
              <w:rPr>
                <w:rFonts w:cs="Times New Roman"/>
                <w:szCs w:val="28"/>
              </w:rPr>
            </w:pPr>
            <w:r w:rsidRPr="00A55D9D">
              <w:rPr>
                <w:rFonts w:cs="Times New Roman"/>
                <w:szCs w:val="28"/>
              </w:rPr>
              <w:t>Норма высева, кг/га</w:t>
            </w:r>
          </w:p>
        </w:tc>
      </w:tr>
      <w:tr w:rsidR="00A55D9D" w:rsidRPr="00A55D9D" w14:paraId="0AF6A2A9" w14:textId="77777777" w:rsidTr="00A55D9D">
        <w:trPr>
          <w:trHeight w:val="70"/>
          <w:jc w:val="center"/>
        </w:trPr>
        <w:tc>
          <w:tcPr>
            <w:tcW w:w="846" w:type="pct"/>
            <w:vAlign w:val="center"/>
          </w:tcPr>
          <w:p w14:paraId="65F59D5D" w14:textId="77777777" w:rsidR="00A55D9D" w:rsidRPr="00A55D9D" w:rsidRDefault="00A55D9D" w:rsidP="00A55D9D">
            <w:pPr>
              <w:spacing w:after="0"/>
              <w:jc w:val="center"/>
              <w:rPr>
                <w:rFonts w:cs="Times New Roman"/>
                <w:szCs w:val="28"/>
              </w:rPr>
            </w:pPr>
            <w:r w:rsidRPr="00A55D9D">
              <w:rPr>
                <w:rFonts w:cs="Times New Roman"/>
                <w:szCs w:val="28"/>
              </w:rPr>
              <w:t xml:space="preserve"> Ивушка</w:t>
            </w:r>
          </w:p>
        </w:tc>
        <w:tc>
          <w:tcPr>
            <w:tcW w:w="438" w:type="pct"/>
            <w:vAlign w:val="center"/>
          </w:tcPr>
          <w:p w14:paraId="1AA2D7B9" w14:textId="77777777" w:rsidR="00A55D9D" w:rsidRPr="00A55D9D" w:rsidRDefault="00A55D9D" w:rsidP="00A55D9D">
            <w:pPr>
              <w:spacing w:after="0"/>
              <w:jc w:val="center"/>
              <w:rPr>
                <w:rFonts w:cs="Times New Roman"/>
                <w:szCs w:val="28"/>
              </w:rPr>
            </w:pPr>
            <w:r w:rsidRPr="00A55D9D">
              <w:rPr>
                <w:rFonts w:cs="Times New Roman"/>
                <w:szCs w:val="28"/>
              </w:rPr>
              <w:t>2021</w:t>
            </w:r>
          </w:p>
        </w:tc>
        <w:tc>
          <w:tcPr>
            <w:tcW w:w="908" w:type="pct"/>
            <w:vAlign w:val="center"/>
          </w:tcPr>
          <w:p w14:paraId="743A8D00" w14:textId="77777777" w:rsidR="00A55D9D" w:rsidRPr="00A55D9D" w:rsidRDefault="00A55D9D" w:rsidP="00A55D9D">
            <w:pPr>
              <w:spacing w:after="0"/>
              <w:jc w:val="center"/>
              <w:rPr>
                <w:rFonts w:cs="Times New Roman"/>
                <w:szCs w:val="28"/>
                <w:lang w:val="kk-KZ"/>
              </w:rPr>
            </w:pPr>
            <w:r w:rsidRPr="00A55D9D">
              <w:rPr>
                <w:rFonts w:cs="Times New Roman"/>
                <w:szCs w:val="28"/>
              </w:rPr>
              <w:t>84,1</w:t>
            </w:r>
          </w:p>
        </w:tc>
        <w:tc>
          <w:tcPr>
            <w:tcW w:w="1313" w:type="pct"/>
            <w:vAlign w:val="center"/>
          </w:tcPr>
          <w:p w14:paraId="05402D11" w14:textId="77777777" w:rsidR="00A55D9D" w:rsidRPr="00A55D9D" w:rsidRDefault="00A55D9D" w:rsidP="00A55D9D">
            <w:pPr>
              <w:spacing w:after="0"/>
              <w:jc w:val="center"/>
              <w:rPr>
                <w:rFonts w:cs="Times New Roman"/>
                <w:szCs w:val="28"/>
              </w:rPr>
            </w:pPr>
            <w:r w:rsidRPr="00A55D9D">
              <w:rPr>
                <w:rFonts w:cs="Times New Roman"/>
                <w:szCs w:val="28"/>
              </w:rPr>
              <w:t>0,6</w:t>
            </w:r>
          </w:p>
        </w:tc>
        <w:tc>
          <w:tcPr>
            <w:tcW w:w="720" w:type="pct"/>
            <w:vAlign w:val="center"/>
          </w:tcPr>
          <w:p w14:paraId="0A0DA698" w14:textId="77777777" w:rsidR="00A55D9D" w:rsidRPr="00A55D9D" w:rsidRDefault="00A55D9D" w:rsidP="00A55D9D">
            <w:pPr>
              <w:spacing w:after="0"/>
              <w:jc w:val="center"/>
              <w:rPr>
                <w:rFonts w:cs="Times New Roman"/>
                <w:szCs w:val="28"/>
              </w:rPr>
            </w:pPr>
            <w:r w:rsidRPr="00A55D9D">
              <w:rPr>
                <w:rFonts w:cs="Times New Roman"/>
                <w:szCs w:val="28"/>
              </w:rPr>
              <w:t>142,6</w:t>
            </w:r>
          </w:p>
        </w:tc>
        <w:tc>
          <w:tcPr>
            <w:tcW w:w="775" w:type="pct"/>
            <w:vAlign w:val="center"/>
          </w:tcPr>
          <w:p w14:paraId="48BCB849" w14:textId="77777777" w:rsidR="00A55D9D" w:rsidRPr="00A55D9D" w:rsidRDefault="00A55D9D" w:rsidP="00A55D9D">
            <w:pPr>
              <w:spacing w:after="0"/>
              <w:jc w:val="center"/>
              <w:rPr>
                <w:rFonts w:cs="Times New Roman"/>
                <w:szCs w:val="28"/>
              </w:rPr>
            </w:pPr>
            <w:r w:rsidRPr="00A55D9D">
              <w:rPr>
                <w:szCs w:val="28"/>
              </w:rPr>
              <w:t>101,7</w:t>
            </w:r>
          </w:p>
        </w:tc>
      </w:tr>
      <w:tr w:rsidR="00A55D9D" w:rsidRPr="00A55D9D" w14:paraId="60CB179D" w14:textId="77777777" w:rsidTr="00A55D9D">
        <w:trPr>
          <w:jc w:val="center"/>
        </w:trPr>
        <w:tc>
          <w:tcPr>
            <w:tcW w:w="846" w:type="pct"/>
            <w:vAlign w:val="center"/>
          </w:tcPr>
          <w:p w14:paraId="32CAF494" w14:textId="77777777" w:rsidR="00A55D9D" w:rsidRPr="00A55D9D" w:rsidRDefault="00A55D9D" w:rsidP="00A55D9D">
            <w:pPr>
              <w:spacing w:after="0"/>
              <w:jc w:val="center"/>
              <w:rPr>
                <w:rFonts w:cs="Times New Roman"/>
                <w:szCs w:val="28"/>
              </w:rPr>
            </w:pPr>
            <w:r w:rsidRPr="00A55D9D">
              <w:rPr>
                <w:rFonts w:cs="Times New Roman"/>
                <w:szCs w:val="28"/>
              </w:rPr>
              <w:t>Ивушка</w:t>
            </w:r>
          </w:p>
        </w:tc>
        <w:tc>
          <w:tcPr>
            <w:tcW w:w="438" w:type="pct"/>
            <w:vAlign w:val="center"/>
          </w:tcPr>
          <w:p w14:paraId="2F159AAC" w14:textId="77777777" w:rsidR="00A55D9D" w:rsidRPr="00A55D9D" w:rsidRDefault="00A55D9D" w:rsidP="00A55D9D">
            <w:pPr>
              <w:spacing w:after="0"/>
              <w:jc w:val="center"/>
              <w:rPr>
                <w:rFonts w:cs="Times New Roman"/>
                <w:szCs w:val="28"/>
              </w:rPr>
            </w:pPr>
            <w:r w:rsidRPr="00A55D9D">
              <w:rPr>
                <w:rFonts w:cs="Times New Roman"/>
                <w:szCs w:val="28"/>
              </w:rPr>
              <w:t>2022</w:t>
            </w:r>
          </w:p>
        </w:tc>
        <w:tc>
          <w:tcPr>
            <w:tcW w:w="908" w:type="pct"/>
            <w:vAlign w:val="center"/>
          </w:tcPr>
          <w:p w14:paraId="6ADB8835" w14:textId="77777777" w:rsidR="00A55D9D" w:rsidRPr="00A55D9D" w:rsidRDefault="00A55D9D" w:rsidP="00A55D9D">
            <w:pPr>
              <w:spacing w:after="0"/>
              <w:jc w:val="center"/>
              <w:rPr>
                <w:rFonts w:cs="Times New Roman"/>
                <w:szCs w:val="28"/>
              </w:rPr>
            </w:pPr>
            <w:r w:rsidRPr="00A55D9D">
              <w:rPr>
                <w:rFonts w:cs="Times New Roman"/>
                <w:szCs w:val="28"/>
              </w:rPr>
              <w:t>90,3</w:t>
            </w:r>
          </w:p>
        </w:tc>
        <w:tc>
          <w:tcPr>
            <w:tcW w:w="1313" w:type="pct"/>
            <w:vAlign w:val="center"/>
          </w:tcPr>
          <w:p w14:paraId="03053D4A" w14:textId="77777777" w:rsidR="00A55D9D" w:rsidRPr="00A55D9D" w:rsidRDefault="00A55D9D" w:rsidP="00A55D9D">
            <w:pPr>
              <w:spacing w:after="0"/>
              <w:jc w:val="center"/>
              <w:rPr>
                <w:rFonts w:cs="Times New Roman"/>
                <w:szCs w:val="28"/>
              </w:rPr>
            </w:pPr>
            <w:r w:rsidRPr="00A55D9D">
              <w:rPr>
                <w:rFonts w:cs="Times New Roman"/>
                <w:szCs w:val="28"/>
              </w:rPr>
              <w:t>0,6</w:t>
            </w:r>
          </w:p>
        </w:tc>
        <w:tc>
          <w:tcPr>
            <w:tcW w:w="720" w:type="pct"/>
            <w:vAlign w:val="center"/>
          </w:tcPr>
          <w:p w14:paraId="7B0CDFE0" w14:textId="77777777" w:rsidR="00A55D9D" w:rsidRPr="00A55D9D" w:rsidRDefault="00A55D9D" w:rsidP="00A55D9D">
            <w:pPr>
              <w:spacing w:after="0"/>
              <w:jc w:val="center"/>
              <w:rPr>
                <w:rFonts w:cs="Times New Roman"/>
                <w:szCs w:val="28"/>
              </w:rPr>
            </w:pPr>
            <w:r w:rsidRPr="00A55D9D">
              <w:rPr>
                <w:rFonts w:cs="Times New Roman"/>
                <w:szCs w:val="28"/>
              </w:rPr>
              <w:t>145,4</w:t>
            </w:r>
          </w:p>
        </w:tc>
        <w:tc>
          <w:tcPr>
            <w:tcW w:w="775" w:type="pct"/>
            <w:vAlign w:val="center"/>
          </w:tcPr>
          <w:p w14:paraId="37F583B9" w14:textId="77777777" w:rsidR="00A55D9D" w:rsidRPr="00A55D9D" w:rsidRDefault="00A55D9D" w:rsidP="00A55D9D">
            <w:pPr>
              <w:spacing w:after="0"/>
              <w:jc w:val="center"/>
              <w:rPr>
                <w:rFonts w:cs="Times New Roman"/>
                <w:szCs w:val="28"/>
              </w:rPr>
            </w:pPr>
            <w:r w:rsidRPr="00A55D9D">
              <w:rPr>
                <w:szCs w:val="28"/>
              </w:rPr>
              <w:t>96,6</w:t>
            </w:r>
          </w:p>
        </w:tc>
      </w:tr>
      <w:tr w:rsidR="00A55D9D" w:rsidRPr="00A55D9D" w14:paraId="42661379" w14:textId="77777777" w:rsidTr="00A55D9D">
        <w:trPr>
          <w:jc w:val="center"/>
        </w:trPr>
        <w:tc>
          <w:tcPr>
            <w:tcW w:w="846" w:type="pct"/>
            <w:vAlign w:val="center"/>
          </w:tcPr>
          <w:p w14:paraId="6A55BFD8" w14:textId="77777777" w:rsidR="00A55D9D" w:rsidRPr="00A55D9D" w:rsidRDefault="00A55D9D" w:rsidP="00A55D9D">
            <w:pPr>
              <w:spacing w:after="0"/>
              <w:jc w:val="center"/>
              <w:rPr>
                <w:rFonts w:cs="Times New Roman"/>
                <w:szCs w:val="28"/>
              </w:rPr>
            </w:pPr>
            <w:r w:rsidRPr="00A55D9D">
              <w:rPr>
                <w:rFonts w:cs="Times New Roman"/>
                <w:szCs w:val="28"/>
              </w:rPr>
              <w:t>Ивушка</w:t>
            </w:r>
          </w:p>
        </w:tc>
        <w:tc>
          <w:tcPr>
            <w:tcW w:w="438" w:type="pct"/>
            <w:vAlign w:val="center"/>
          </w:tcPr>
          <w:p w14:paraId="76ADAB31" w14:textId="77777777" w:rsidR="00A55D9D" w:rsidRPr="00A55D9D" w:rsidRDefault="00A55D9D" w:rsidP="00A55D9D">
            <w:pPr>
              <w:spacing w:after="0"/>
              <w:jc w:val="center"/>
              <w:rPr>
                <w:rFonts w:cs="Times New Roman"/>
                <w:szCs w:val="28"/>
              </w:rPr>
            </w:pPr>
            <w:r w:rsidRPr="00A55D9D">
              <w:rPr>
                <w:rFonts w:cs="Times New Roman"/>
                <w:szCs w:val="28"/>
              </w:rPr>
              <w:t>2023</w:t>
            </w:r>
          </w:p>
        </w:tc>
        <w:tc>
          <w:tcPr>
            <w:tcW w:w="908" w:type="pct"/>
            <w:vAlign w:val="center"/>
          </w:tcPr>
          <w:p w14:paraId="7F8D5BF3" w14:textId="77777777" w:rsidR="00A55D9D" w:rsidRPr="00A55D9D" w:rsidRDefault="00A55D9D" w:rsidP="00A55D9D">
            <w:pPr>
              <w:spacing w:after="0"/>
              <w:jc w:val="center"/>
              <w:rPr>
                <w:rFonts w:cs="Times New Roman"/>
                <w:szCs w:val="28"/>
              </w:rPr>
            </w:pPr>
            <w:r w:rsidRPr="00A55D9D">
              <w:rPr>
                <w:rFonts w:cs="Times New Roman"/>
                <w:szCs w:val="28"/>
              </w:rPr>
              <w:t>89,5</w:t>
            </w:r>
          </w:p>
        </w:tc>
        <w:tc>
          <w:tcPr>
            <w:tcW w:w="1313" w:type="pct"/>
            <w:vAlign w:val="center"/>
          </w:tcPr>
          <w:p w14:paraId="6D0D81DF" w14:textId="77777777" w:rsidR="00A55D9D" w:rsidRPr="00A55D9D" w:rsidRDefault="00A55D9D" w:rsidP="00A55D9D">
            <w:pPr>
              <w:spacing w:after="0"/>
              <w:jc w:val="center"/>
              <w:rPr>
                <w:rFonts w:cs="Times New Roman"/>
                <w:szCs w:val="28"/>
              </w:rPr>
            </w:pPr>
            <w:r w:rsidRPr="00A55D9D">
              <w:rPr>
                <w:rFonts w:cs="Times New Roman"/>
                <w:szCs w:val="28"/>
              </w:rPr>
              <w:t>0,6</w:t>
            </w:r>
          </w:p>
        </w:tc>
        <w:tc>
          <w:tcPr>
            <w:tcW w:w="720" w:type="pct"/>
            <w:vAlign w:val="center"/>
          </w:tcPr>
          <w:p w14:paraId="3A3C26F2" w14:textId="77777777" w:rsidR="00A55D9D" w:rsidRPr="00A55D9D" w:rsidRDefault="00A55D9D" w:rsidP="00A55D9D">
            <w:pPr>
              <w:spacing w:after="0"/>
              <w:jc w:val="center"/>
              <w:rPr>
                <w:rFonts w:cs="Times New Roman"/>
                <w:szCs w:val="28"/>
              </w:rPr>
            </w:pPr>
            <w:r w:rsidRPr="00A55D9D">
              <w:rPr>
                <w:rFonts w:cs="Times New Roman"/>
                <w:szCs w:val="28"/>
              </w:rPr>
              <w:t>146,4</w:t>
            </w:r>
          </w:p>
        </w:tc>
        <w:tc>
          <w:tcPr>
            <w:tcW w:w="775" w:type="pct"/>
            <w:vAlign w:val="center"/>
          </w:tcPr>
          <w:p w14:paraId="30AEF126" w14:textId="77777777" w:rsidR="00A55D9D" w:rsidRPr="00A55D9D" w:rsidRDefault="00A55D9D" w:rsidP="00A55D9D">
            <w:pPr>
              <w:spacing w:after="0"/>
              <w:jc w:val="center"/>
              <w:rPr>
                <w:rFonts w:cs="Times New Roman"/>
                <w:szCs w:val="28"/>
              </w:rPr>
            </w:pPr>
            <w:r w:rsidRPr="00A55D9D">
              <w:rPr>
                <w:szCs w:val="28"/>
              </w:rPr>
              <w:t>98,0</w:t>
            </w:r>
          </w:p>
        </w:tc>
      </w:tr>
      <w:tr w:rsidR="00A55D9D" w:rsidRPr="00A55D9D" w14:paraId="52346231" w14:textId="77777777" w:rsidTr="00A55D9D">
        <w:trPr>
          <w:jc w:val="center"/>
        </w:trPr>
        <w:tc>
          <w:tcPr>
            <w:tcW w:w="846" w:type="pct"/>
            <w:vAlign w:val="center"/>
          </w:tcPr>
          <w:p w14:paraId="6105EC89" w14:textId="77777777" w:rsidR="00A55D9D" w:rsidRPr="00A55D9D" w:rsidRDefault="00A55D9D" w:rsidP="00A55D9D">
            <w:pPr>
              <w:spacing w:after="0"/>
              <w:jc w:val="center"/>
              <w:rPr>
                <w:rFonts w:cs="Times New Roman"/>
                <w:szCs w:val="28"/>
              </w:rPr>
            </w:pPr>
            <w:r w:rsidRPr="00A55D9D">
              <w:rPr>
                <w:rFonts w:cs="Times New Roman"/>
                <w:szCs w:val="28"/>
              </w:rPr>
              <w:t>Эльдорадо</w:t>
            </w:r>
          </w:p>
        </w:tc>
        <w:tc>
          <w:tcPr>
            <w:tcW w:w="438" w:type="pct"/>
            <w:vAlign w:val="center"/>
          </w:tcPr>
          <w:p w14:paraId="3B502CF8" w14:textId="77777777" w:rsidR="00A55D9D" w:rsidRPr="00A55D9D" w:rsidRDefault="00A55D9D" w:rsidP="00A55D9D">
            <w:pPr>
              <w:spacing w:after="0"/>
              <w:jc w:val="center"/>
              <w:rPr>
                <w:rFonts w:cs="Times New Roman"/>
                <w:szCs w:val="28"/>
              </w:rPr>
            </w:pPr>
            <w:r w:rsidRPr="00A55D9D">
              <w:rPr>
                <w:rFonts w:cs="Times New Roman"/>
                <w:szCs w:val="28"/>
              </w:rPr>
              <w:t>2021</w:t>
            </w:r>
          </w:p>
        </w:tc>
        <w:tc>
          <w:tcPr>
            <w:tcW w:w="908" w:type="pct"/>
            <w:vAlign w:val="center"/>
          </w:tcPr>
          <w:p w14:paraId="0DDA00D6" w14:textId="77777777" w:rsidR="00A55D9D" w:rsidRPr="00A55D9D" w:rsidRDefault="00A55D9D" w:rsidP="00A55D9D">
            <w:pPr>
              <w:spacing w:after="0"/>
              <w:jc w:val="center"/>
              <w:rPr>
                <w:rFonts w:cs="Times New Roman"/>
                <w:szCs w:val="28"/>
              </w:rPr>
            </w:pPr>
            <w:r w:rsidRPr="00A55D9D">
              <w:rPr>
                <w:rFonts w:cs="Times New Roman"/>
                <w:szCs w:val="28"/>
              </w:rPr>
              <w:t>87,6</w:t>
            </w:r>
          </w:p>
        </w:tc>
        <w:tc>
          <w:tcPr>
            <w:tcW w:w="1313" w:type="pct"/>
            <w:vAlign w:val="center"/>
          </w:tcPr>
          <w:p w14:paraId="7F5EC3F1" w14:textId="77777777" w:rsidR="00A55D9D" w:rsidRPr="00A55D9D" w:rsidRDefault="00A55D9D" w:rsidP="00A55D9D">
            <w:pPr>
              <w:spacing w:after="0"/>
              <w:jc w:val="center"/>
              <w:rPr>
                <w:rFonts w:cs="Times New Roman"/>
                <w:szCs w:val="28"/>
              </w:rPr>
            </w:pPr>
            <w:r w:rsidRPr="00A55D9D">
              <w:rPr>
                <w:rFonts w:cs="Times New Roman"/>
                <w:szCs w:val="28"/>
              </w:rPr>
              <w:t>0,6</w:t>
            </w:r>
          </w:p>
        </w:tc>
        <w:tc>
          <w:tcPr>
            <w:tcW w:w="720" w:type="pct"/>
            <w:vAlign w:val="center"/>
          </w:tcPr>
          <w:p w14:paraId="718FE936" w14:textId="77777777" w:rsidR="00A55D9D" w:rsidRPr="00A55D9D" w:rsidRDefault="00A55D9D" w:rsidP="00A55D9D">
            <w:pPr>
              <w:spacing w:after="0"/>
              <w:jc w:val="center"/>
              <w:rPr>
                <w:rFonts w:cs="Times New Roman"/>
                <w:szCs w:val="28"/>
                <w:lang w:val="kk-KZ"/>
              </w:rPr>
            </w:pPr>
            <w:r w:rsidRPr="00A55D9D">
              <w:rPr>
                <w:rFonts w:cs="Times New Roman"/>
                <w:szCs w:val="28"/>
              </w:rPr>
              <w:t>127</w:t>
            </w:r>
            <w:r w:rsidRPr="00A55D9D">
              <w:rPr>
                <w:rFonts w:cs="Times New Roman"/>
                <w:szCs w:val="28"/>
                <w:lang w:val="kk-KZ"/>
              </w:rPr>
              <w:t>,0</w:t>
            </w:r>
          </w:p>
        </w:tc>
        <w:tc>
          <w:tcPr>
            <w:tcW w:w="775" w:type="pct"/>
            <w:vAlign w:val="center"/>
          </w:tcPr>
          <w:p w14:paraId="38F2B5C7" w14:textId="77777777" w:rsidR="00A55D9D" w:rsidRPr="00A55D9D" w:rsidRDefault="00A55D9D" w:rsidP="00A55D9D">
            <w:pPr>
              <w:spacing w:after="0"/>
              <w:jc w:val="center"/>
              <w:rPr>
                <w:rFonts w:cs="Times New Roman"/>
                <w:szCs w:val="28"/>
              </w:rPr>
            </w:pPr>
            <w:r w:rsidRPr="00A55D9D">
              <w:rPr>
                <w:szCs w:val="28"/>
              </w:rPr>
              <w:t>87,0</w:t>
            </w:r>
          </w:p>
        </w:tc>
      </w:tr>
      <w:tr w:rsidR="00A55D9D" w:rsidRPr="00A55D9D" w14:paraId="79FA007E" w14:textId="77777777" w:rsidTr="00A55D9D">
        <w:trPr>
          <w:jc w:val="center"/>
        </w:trPr>
        <w:tc>
          <w:tcPr>
            <w:tcW w:w="846" w:type="pct"/>
            <w:vAlign w:val="center"/>
          </w:tcPr>
          <w:p w14:paraId="3EA7D5E8" w14:textId="77777777" w:rsidR="00A55D9D" w:rsidRPr="00A55D9D" w:rsidRDefault="00A55D9D" w:rsidP="00A55D9D">
            <w:pPr>
              <w:spacing w:after="0"/>
              <w:jc w:val="center"/>
              <w:rPr>
                <w:rFonts w:cs="Times New Roman"/>
                <w:szCs w:val="28"/>
              </w:rPr>
            </w:pPr>
            <w:r w:rsidRPr="00A55D9D">
              <w:rPr>
                <w:rFonts w:cs="Times New Roman"/>
                <w:szCs w:val="28"/>
              </w:rPr>
              <w:t>Эльдорадо</w:t>
            </w:r>
          </w:p>
        </w:tc>
        <w:tc>
          <w:tcPr>
            <w:tcW w:w="438" w:type="pct"/>
            <w:vAlign w:val="center"/>
          </w:tcPr>
          <w:p w14:paraId="47C5F288" w14:textId="77777777" w:rsidR="00A55D9D" w:rsidRPr="00A55D9D" w:rsidRDefault="00A55D9D" w:rsidP="00A55D9D">
            <w:pPr>
              <w:spacing w:after="0"/>
              <w:jc w:val="center"/>
              <w:rPr>
                <w:rFonts w:cs="Times New Roman"/>
                <w:szCs w:val="28"/>
              </w:rPr>
            </w:pPr>
            <w:r w:rsidRPr="00A55D9D">
              <w:rPr>
                <w:rFonts w:cs="Times New Roman"/>
                <w:szCs w:val="28"/>
              </w:rPr>
              <w:t>2022</w:t>
            </w:r>
          </w:p>
        </w:tc>
        <w:tc>
          <w:tcPr>
            <w:tcW w:w="908" w:type="pct"/>
            <w:vAlign w:val="center"/>
          </w:tcPr>
          <w:p w14:paraId="0FF62FAA" w14:textId="77777777" w:rsidR="00A55D9D" w:rsidRPr="00A55D9D" w:rsidRDefault="00A55D9D" w:rsidP="00A55D9D">
            <w:pPr>
              <w:spacing w:after="0"/>
              <w:jc w:val="center"/>
              <w:rPr>
                <w:rFonts w:cs="Times New Roman"/>
                <w:szCs w:val="28"/>
              </w:rPr>
            </w:pPr>
            <w:r w:rsidRPr="00A55D9D">
              <w:rPr>
                <w:rFonts w:cs="Times New Roman"/>
                <w:szCs w:val="28"/>
              </w:rPr>
              <w:t>92,2</w:t>
            </w:r>
          </w:p>
        </w:tc>
        <w:tc>
          <w:tcPr>
            <w:tcW w:w="1313" w:type="pct"/>
            <w:vAlign w:val="center"/>
          </w:tcPr>
          <w:p w14:paraId="728F4194" w14:textId="77777777" w:rsidR="00A55D9D" w:rsidRPr="00A55D9D" w:rsidRDefault="00A55D9D" w:rsidP="00A55D9D">
            <w:pPr>
              <w:spacing w:after="0"/>
              <w:jc w:val="center"/>
              <w:rPr>
                <w:rFonts w:cs="Times New Roman"/>
                <w:szCs w:val="28"/>
              </w:rPr>
            </w:pPr>
            <w:r w:rsidRPr="00A55D9D">
              <w:rPr>
                <w:rFonts w:cs="Times New Roman"/>
                <w:szCs w:val="28"/>
              </w:rPr>
              <w:t>0,6</w:t>
            </w:r>
          </w:p>
        </w:tc>
        <w:tc>
          <w:tcPr>
            <w:tcW w:w="720" w:type="pct"/>
            <w:vAlign w:val="center"/>
          </w:tcPr>
          <w:p w14:paraId="7CD3CD23" w14:textId="77777777" w:rsidR="00A55D9D" w:rsidRPr="00A55D9D" w:rsidRDefault="00A55D9D" w:rsidP="00A55D9D">
            <w:pPr>
              <w:spacing w:after="0"/>
              <w:jc w:val="center"/>
              <w:rPr>
                <w:rFonts w:cs="Times New Roman"/>
                <w:szCs w:val="28"/>
                <w:lang w:val="kk-KZ"/>
              </w:rPr>
            </w:pPr>
            <w:r w:rsidRPr="00A55D9D">
              <w:rPr>
                <w:rFonts w:cs="Times New Roman"/>
                <w:szCs w:val="28"/>
              </w:rPr>
              <w:t>131</w:t>
            </w:r>
            <w:r w:rsidRPr="00A55D9D">
              <w:rPr>
                <w:rFonts w:cs="Times New Roman"/>
                <w:szCs w:val="28"/>
                <w:lang w:val="kk-KZ"/>
              </w:rPr>
              <w:t>,0</w:t>
            </w:r>
          </w:p>
        </w:tc>
        <w:tc>
          <w:tcPr>
            <w:tcW w:w="775" w:type="pct"/>
            <w:vAlign w:val="center"/>
          </w:tcPr>
          <w:p w14:paraId="6471BA03" w14:textId="77777777" w:rsidR="00A55D9D" w:rsidRPr="00A55D9D" w:rsidRDefault="00A55D9D" w:rsidP="00A55D9D">
            <w:pPr>
              <w:spacing w:after="0"/>
              <w:jc w:val="center"/>
              <w:rPr>
                <w:rFonts w:cs="Times New Roman"/>
                <w:szCs w:val="28"/>
              </w:rPr>
            </w:pPr>
            <w:r w:rsidRPr="00A55D9D">
              <w:rPr>
                <w:szCs w:val="28"/>
              </w:rPr>
              <w:t>85,2</w:t>
            </w:r>
          </w:p>
        </w:tc>
      </w:tr>
      <w:tr w:rsidR="00A55D9D" w:rsidRPr="00A55D9D" w14:paraId="78760C5D" w14:textId="77777777" w:rsidTr="00A55D9D">
        <w:trPr>
          <w:jc w:val="center"/>
        </w:trPr>
        <w:tc>
          <w:tcPr>
            <w:tcW w:w="846" w:type="pct"/>
            <w:vAlign w:val="center"/>
          </w:tcPr>
          <w:p w14:paraId="06F1E833" w14:textId="77777777" w:rsidR="00A55D9D" w:rsidRPr="00A55D9D" w:rsidRDefault="00A55D9D" w:rsidP="00A55D9D">
            <w:pPr>
              <w:spacing w:after="0"/>
              <w:jc w:val="center"/>
              <w:rPr>
                <w:rFonts w:cs="Times New Roman"/>
                <w:szCs w:val="28"/>
              </w:rPr>
            </w:pPr>
            <w:r w:rsidRPr="00A55D9D">
              <w:rPr>
                <w:rFonts w:cs="Times New Roman"/>
                <w:szCs w:val="28"/>
              </w:rPr>
              <w:t>Эльдорадо</w:t>
            </w:r>
          </w:p>
        </w:tc>
        <w:tc>
          <w:tcPr>
            <w:tcW w:w="438" w:type="pct"/>
            <w:vAlign w:val="center"/>
          </w:tcPr>
          <w:p w14:paraId="09659AE9" w14:textId="77777777" w:rsidR="00A55D9D" w:rsidRPr="00A55D9D" w:rsidRDefault="00A55D9D" w:rsidP="00A55D9D">
            <w:pPr>
              <w:spacing w:after="0"/>
              <w:jc w:val="center"/>
              <w:rPr>
                <w:rFonts w:cs="Times New Roman"/>
                <w:szCs w:val="28"/>
              </w:rPr>
            </w:pPr>
            <w:r w:rsidRPr="00A55D9D">
              <w:rPr>
                <w:rFonts w:cs="Times New Roman"/>
                <w:szCs w:val="28"/>
              </w:rPr>
              <w:t>2023</w:t>
            </w:r>
          </w:p>
        </w:tc>
        <w:tc>
          <w:tcPr>
            <w:tcW w:w="908" w:type="pct"/>
            <w:vAlign w:val="center"/>
          </w:tcPr>
          <w:p w14:paraId="19F4A0D5" w14:textId="77777777" w:rsidR="00A55D9D" w:rsidRPr="00A55D9D" w:rsidRDefault="00A55D9D" w:rsidP="00A55D9D">
            <w:pPr>
              <w:spacing w:after="0"/>
              <w:jc w:val="center"/>
              <w:rPr>
                <w:rFonts w:cs="Times New Roman"/>
                <w:szCs w:val="28"/>
              </w:rPr>
            </w:pPr>
            <w:r w:rsidRPr="00A55D9D">
              <w:rPr>
                <w:rFonts w:cs="Times New Roman"/>
                <w:szCs w:val="28"/>
              </w:rPr>
              <w:t>87,0</w:t>
            </w:r>
          </w:p>
        </w:tc>
        <w:tc>
          <w:tcPr>
            <w:tcW w:w="1313" w:type="pct"/>
            <w:vAlign w:val="center"/>
          </w:tcPr>
          <w:p w14:paraId="58CACA18" w14:textId="77777777" w:rsidR="00A55D9D" w:rsidRPr="00A55D9D" w:rsidRDefault="00A55D9D" w:rsidP="00A55D9D">
            <w:pPr>
              <w:spacing w:after="0"/>
              <w:jc w:val="center"/>
              <w:rPr>
                <w:rFonts w:cs="Times New Roman"/>
                <w:szCs w:val="28"/>
              </w:rPr>
            </w:pPr>
            <w:r w:rsidRPr="00A55D9D">
              <w:rPr>
                <w:rFonts w:cs="Times New Roman"/>
                <w:szCs w:val="28"/>
              </w:rPr>
              <w:t>0,6</w:t>
            </w:r>
          </w:p>
        </w:tc>
        <w:tc>
          <w:tcPr>
            <w:tcW w:w="720" w:type="pct"/>
            <w:vAlign w:val="center"/>
          </w:tcPr>
          <w:p w14:paraId="76B7D5D4" w14:textId="77777777" w:rsidR="00A55D9D" w:rsidRPr="00A55D9D" w:rsidRDefault="00A55D9D" w:rsidP="00A55D9D">
            <w:pPr>
              <w:spacing w:after="0"/>
              <w:jc w:val="center"/>
              <w:rPr>
                <w:rFonts w:cs="Times New Roman"/>
                <w:szCs w:val="28"/>
                <w:lang w:val="kk-KZ"/>
              </w:rPr>
            </w:pPr>
            <w:r w:rsidRPr="00A55D9D">
              <w:rPr>
                <w:rFonts w:cs="Times New Roman"/>
                <w:szCs w:val="28"/>
              </w:rPr>
              <w:t>134</w:t>
            </w:r>
            <w:r w:rsidRPr="00A55D9D">
              <w:rPr>
                <w:rFonts w:cs="Times New Roman"/>
                <w:szCs w:val="28"/>
                <w:lang w:val="kk-KZ"/>
              </w:rPr>
              <w:t>,0</w:t>
            </w:r>
          </w:p>
        </w:tc>
        <w:tc>
          <w:tcPr>
            <w:tcW w:w="775" w:type="pct"/>
            <w:vAlign w:val="center"/>
          </w:tcPr>
          <w:p w14:paraId="0593216D" w14:textId="77777777" w:rsidR="00A55D9D" w:rsidRPr="00A55D9D" w:rsidRDefault="00A55D9D" w:rsidP="00A55D9D">
            <w:pPr>
              <w:spacing w:after="0"/>
              <w:jc w:val="center"/>
              <w:rPr>
                <w:rFonts w:cs="Times New Roman"/>
                <w:szCs w:val="28"/>
              </w:rPr>
            </w:pPr>
            <w:r w:rsidRPr="00A55D9D">
              <w:rPr>
                <w:szCs w:val="28"/>
              </w:rPr>
              <w:t>92,3</w:t>
            </w:r>
          </w:p>
        </w:tc>
      </w:tr>
      <w:tr w:rsidR="00A55D9D" w:rsidRPr="00A55D9D" w14:paraId="6DEFCD51" w14:textId="77777777" w:rsidTr="00A55D9D">
        <w:trPr>
          <w:jc w:val="center"/>
        </w:trPr>
        <w:tc>
          <w:tcPr>
            <w:tcW w:w="846" w:type="pct"/>
            <w:vAlign w:val="center"/>
          </w:tcPr>
          <w:p w14:paraId="63C54DB5" w14:textId="77777777" w:rsidR="00A55D9D" w:rsidRPr="00A55D9D" w:rsidRDefault="00A55D9D" w:rsidP="00A55D9D">
            <w:pPr>
              <w:spacing w:after="0"/>
              <w:jc w:val="center"/>
              <w:rPr>
                <w:rFonts w:cs="Times New Roman"/>
                <w:szCs w:val="28"/>
              </w:rPr>
            </w:pPr>
            <w:r w:rsidRPr="00A55D9D">
              <w:rPr>
                <w:rFonts w:cs="Times New Roman"/>
                <w:szCs w:val="28"/>
              </w:rPr>
              <w:t>Бiрлiк КВ</w:t>
            </w:r>
          </w:p>
        </w:tc>
        <w:tc>
          <w:tcPr>
            <w:tcW w:w="438" w:type="pct"/>
            <w:vAlign w:val="center"/>
          </w:tcPr>
          <w:p w14:paraId="234317C2" w14:textId="77777777" w:rsidR="00A55D9D" w:rsidRPr="00A55D9D" w:rsidRDefault="00A55D9D" w:rsidP="00A55D9D">
            <w:pPr>
              <w:spacing w:after="0"/>
              <w:jc w:val="center"/>
              <w:rPr>
                <w:rFonts w:cs="Times New Roman"/>
                <w:szCs w:val="28"/>
              </w:rPr>
            </w:pPr>
            <w:r w:rsidRPr="00A55D9D">
              <w:rPr>
                <w:rFonts w:cs="Times New Roman"/>
                <w:szCs w:val="28"/>
              </w:rPr>
              <w:t>2021</w:t>
            </w:r>
          </w:p>
        </w:tc>
        <w:tc>
          <w:tcPr>
            <w:tcW w:w="908" w:type="pct"/>
            <w:vAlign w:val="center"/>
          </w:tcPr>
          <w:p w14:paraId="5FF342BE" w14:textId="77777777" w:rsidR="00A55D9D" w:rsidRPr="00A55D9D" w:rsidRDefault="00A55D9D" w:rsidP="00A55D9D">
            <w:pPr>
              <w:spacing w:after="0"/>
              <w:jc w:val="center"/>
              <w:rPr>
                <w:rFonts w:cs="Times New Roman"/>
                <w:szCs w:val="28"/>
              </w:rPr>
            </w:pPr>
            <w:r w:rsidRPr="00A55D9D">
              <w:rPr>
                <w:rFonts w:cs="Times New Roman"/>
                <w:szCs w:val="28"/>
              </w:rPr>
              <w:t>90,5</w:t>
            </w:r>
          </w:p>
        </w:tc>
        <w:tc>
          <w:tcPr>
            <w:tcW w:w="1313" w:type="pct"/>
            <w:vAlign w:val="center"/>
          </w:tcPr>
          <w:p w14:paraId="125467FD" w14:textId="77777777" w:rsidR="00A55D9D" w:rsidRPr="00A55D9D" w:rsidRDefault="00A55D9D" w:rsidP="00A55D9D">
            <w:pPr>
              <w:spacing w:after="0"/>
              <w:jc w:val="center"/>
              <w:rPr>
                <w:rFonts w:cs="Times New Roman"/>
                <w:szCs w:val="28"/>
              </w:rPr>
            </w:pPr>
            <w:r w:rsidRPr="00A55D9D">
              <w:rPr>
                <w:rFonts w:cs="Times New Roman"/>
                <w:szCs w:val="28"/>
              </w:rPr>
              <w:t>0,6</w:t>
            </w:r>
          </w:p>
        </w:tc>
        <w:tc>
          <w:tcPr>
            <w:tcW w:w="720" w:type="pct"/>
            <w:vAlign w:val="center"/>
          </w:tcPr>
          <w:p w14:paraId="4B261D24" w14:textId="77777777" w:rsidR="00A55D9D" w:rsidRPr="00A55D9D" w:rsidRDefault="00A55D9D" w:rsidP="00A55D9D">
            <w:pPr>
              <w:spacing w:after="0"/>
              <w:jc w:val="center"/>
              <w:rPr>
                <w:rFonts w:cs="Times New Roman"/>
                <w:szCs w:val="28"/>
                <w:lang w:val="kk-KZ"/>
              </w:rPr>
            </w:pPr>
            <w:r w:rsidRPr="00A55D9D">
              <w:rPr>
                <w:rFonts w:cs="Times New Roman"/>
                <w:szCs w:val="28"/>
              </w:rPr>
              <w:t>140</w:t>
            </w:r>
            <w:r w:rsidRPr="00A55D9D">
              <w:rPr>
                <w:rFonts w:cs="Times New Roman"/>
                <w:szCs w:val="28"/>
                <w:lang w:val="kk-KZ"/>
              </w:rPr>
              <w:t>,0</w:t>
            </w:r>
          </w:p>
        </w:tc>
        <w:tc>
          <w:tcPr>
            <w:tcW w:w="775" w:type="pct"/>
            <w:vAlign w:val="center"/>
          </w:tcPr>
          <w:p w14:paraId="1038CBD1" w14:textId="77777777" w:rsidR="00A55D9D" w:rsidRPr="00A55D9D" w:rsidRDefault="00A55D9D" w:rsidP="00A55D9D">
            <w:pPr>
              <w:spacing w:after="0"/>
              <w:jc w:val="center"/>
              <w:rPr>
                <w:rFonts w:cs="Times New Roman"/>
                <w:szCs w:val="28"/>
              </w:rPr>
            </w:pPr>
            <w:r w:rsidRPr="00A55D9D">
              <w:rPr>
                <w:szCs w:val="28"/>
              </w:rPr>
              <w:t>92,7</w:t>
            </w:r>
          </w:p>
        </w:tc>
      </w:tr>
      <w:tr w:rsidR="00A55D9D" w:rsidRPr="00A55D9D" w14:paraId="3B66B79D" w14:textId="77777777" w:rsidTr="00A55D9D">
        <w:trPr>
          <w:jc w:val="center"/>
        </w:trPr>
        <w:tc>
          <w:tcPr>
            <w:tcW w:w="846" w:type="pct"/>
            <w:vAlign w:val="center"/>
          </w:tcPr>
          <w:p w14:paraId="23A485B4" w14:textId="77777777" w:rsidR="00A55D9D" w:rsidRPr="00A55D9D" w:rsidRDefault="00A55D9D" w:rsidP="00A55D9D">
            <w:pPr>
              <w:spacing w:after="0"/>
              <w:jc w:val="center"/>
              <w:rPr>
                <w:rFonts w:cs="Times New Roman"/>
                <w:szCs w:val="28"/>
              </w:rPr>
            </w:pPr>
            <w:r w:rsidRPr="00A55D9D">
              <w:rPr>
                <w:rFonts w:cs="Times New Roman"/>
                <w:szCs w:val="28"/>
              </w:rPr>
              <w:t>Бiрлiк КВ</w:t>
            </w:r>
          </w:p>
        </w:tc>
        <w:tc>
          <w:tcPr>
            <w:tcW w:w="438" w:type="pct"/>
            <w:vAlign w:val="center"/>
          </w:tcPr>
          <w:p w14:paraId="79AA05CE" w14:textId="77777777" w:rsidR="00A55D9D" w:rsidRPr="00A55D9D" w:rsidRDefault="00A55D9D" w:rsidP="00A55D9D">
            <w:pPr>
              <w:spacing w:after="0"/>
              <w:jc w:val="center"/>
              <w:rPr>
                <w:rFonts w:cs="Times New Roman"/>
                <w:szCs w:val="28"/>
              </w:rPr>
            </w:pPr>
            <w:r w:rsidRPr="00A55D9D">
              <w:rPr>
                <w:rFonts w:cs="Times New Roman"/>
                <w:szCs w:val="28"/>
              </w:rPr>
              <w:t>2022</w:t>
            </w:r>
          </w:p>
        </w:tc>
        <w:tc>
          <w:tcPr>
            <w:tcW w:w="908" w:type="pct"/>
            <w:vAlign w:val="center"/>
          </w:tcPr>
          <w:p w14:paraId="0AADB19E" w14:textId="77777777" w:rsidR="00A55D9D" w:rsidRPr="00A55D9D" w:rsidRDefault="00A55D9D" w:rsidP="00A55D9D">
            <w:pPr>
              <w:spacing w:after="0"/>
              <w:jc w:val="center"/>
              <w:rPr>
                <w:rFonts w:cs="Times New Roman"/>
                <w:szCs w:val="28"/>
              </w:rPr>
            </w:pPr>
            <w:r w:rsidRPr="00A55D9D">
              <w:rPr>
                <w:rFonts w:cs="Times New Roman"/>
                <w:szCs w:val="28"/>
              </w:rPr>
              <w:t>88,2</w:t>
            </w:r>
          </w:p>
        </w:tc>
        <w:tc>
          <w:tcPr>
            <w:tcW w:w="1313" w:type="pct"/>
            <w:vAlign w:val="center"/>
          </w:tcPr>
          <w:p w14:paraId="44839E97" w14:textId="77777777" w:rsidR="00A55D9D" w:rsidRPr="00A55D9D" w:rsidRDefault="00A55D9D" w:rsidP="00A55D9D">
            <w:pPr>
              <w:spacing w:after="0"/>
              <w:jc w:val="center"/>
              <w:rPr>
                <w:rFonts w:cs="Times New Roman"/>
                <w:szCs w:val="28"/>
              </w:rPr>
            </w:pPr>
            <w:r w:rsidRPr="00A55D9D">
              <w:rPr>
                <w:rFonts w:cs="Times New Roman"/>
                <w:szCs w:val="28"/>
              </w:rPr>
              <w:t>0,6</w:t>
            </w:r>
          </w:p>
        </w:tc>
        <w:tc>
          <w:tcPr>
            <w:tcW w:w="720" w:type="pct"/>
            <w:vAlign w:val="center"/>
          </w:tcPr>
          <w:p w14:paraId="0867D66F" w14:textId="77777777" w:rsidR="00A55D9D" w:rsidRPr="00A55D9D" w:rsidRDefault="00A55D9D" w:rsidP="00A55D9D">
            <w:pPr>
              <w:spacing w:after="0"/>
              <w:jc w:val="center"/>
              <w:rPr>
                <w:rFonts w:cs="Times New Roman"/>
                <w:szCs w:val="28"/>
              </w:rPr>
            </w:pPr>
            <w:r w:rsidRPr="00A55D9D">
              <w:rPr>
                <w:rFonts w:cs="Times New Roman"/>
                <w:szCs w:val="28"/>
              </w:rPr>
              <w:t>146,3</w:t>
            </w:r>
          </w:p>
        </w:tc>
        <w:tc>
          <w:tcPr>
            <w:tcW w:w="775" w:type="pct"/>
            <w:vAlign w:val="center"/>
          </w:tcPr>
          <w:p w14:paraId="129A100F" w14:textId="77777777" w:rsidR="00A55D9D" w:rsidRPr="00A55D9D" w:rsidRDefault="00A55D9D" w:rsidP="00A55D9D">
            <w:pPr>
              <w:spacing w:after="0"/>
              <w:jc w:val="center"/>
              <w:rPr>
                <w:rFonts w:cs="Times New Roman"/>
                <w:szCs w:val="28"/>
              </w:rPr>
            </w:pPr>
            <w:r w:rsidRPr="00A55D9D">
              <w:rPr>
                <w:szCs w:val="28"/>
              </w:rPr>
              <w:t>99,6</w:t>
            </w:r>
          </w:p>
        </w:tc>
      </w:tr>
      <w:tr w:rsidR="00A55D9D" w:rsidRPr="00A55D9D" w14:paraId="2207FD33" w14:textId="77777777" w:rsidTr="00A55D9D">
        <w:trPr>
          <w:jc w:val="center"/>
        </w:trPr>
        <w:tc>
          <w:tcPr>
            <w:tcW w:w="846" w:type="pct"/>
            <w:vAlign w:val="center"/>
          </w:tcPr>
          <w:p w14:paraId="6E9EC34C" w14:textId="77777777" w:rsidR="00A55D9D" w:rsidRPr="00A55D9D" w:rsidRDefault="00A55D9D" w:rsidP="00A55D9D">
            <w:pPr>
              <w:spacing w:after="0"/>
              <w:jc w:val="center"/>
              <w:rPr>
                <w:rFonts w:cs="Times New Roman"/>
                <w:szCs w:val="28"/>
              </w:rPr>
            </w:pPr>
            <w:r w:rsidRPr="00A55D9D">
              <w:rPr>
                <w:rFonts w:cs="Times New Roman"/>
                <w:szCs w:val="28"/>
              </w:rPr>
              <w:t>Бiрлiк КВ</w:t>
            </w:r>
          </w:p>
        </w:tc>
        <w:tc>
          <w:tcPr>
            <w:tcW w:w="438" w:type="pct"/>
            <w:vAlign w:val="center"/>
          </w:tcPr>
          <w:p w14:paraId="5BB71C77" w14:textId="77777777" w:rsidR="00A55D9D" w:rsidRPr="00A55D9D" w:rsidRDefault="00A55D9D" w:rsidP="00A55D9D">
            <w:pPr>
              <w:spacing w:after="0"/>
              <w:jc w:val="center"/>
              <w:rPr>
                <w:rFonts w:cs="Times New Roman"/>
                <w:szCs w:val="28"/>
              </w:rPr>
            </w:pPr>
            <w:r w:rsidRPr="00A55D9D">
              <w:rPr>
                <w:rFonts w:cs="Times New Roman"/>
                <w:szCs w:val="28"/>
              </w:rPr>
              <w:t>2023</w:t>
            </w:r>
          </w:p>
        </w:tc>
        <w:tc>
          <w:tcPr>
            <w:tcW w:w="908" w:type="pct"/>
            <w:vAlign w:val="center"/>
          </w:tcPr>
          <w:p w14:paraId="1ACBE3C4" w14:textId="77777777" w:rsidR="00A55D9D" w:rsidRPr="00A55D9D" w:rsidRDefault="00A55D9D" w:rsidP="00A55D9D">
            <w:pPr>
              <w:spacing w:after="0"/>
              <w:jc w:val="center"/>
              <w:rPr>
                <w:rFonts w:cs="Times New Roman"/>
                <w:szCs w:val="28"/>
              </w:rPr>
            </w:pPr>
            <w:r w:rsidRPr="00A55D9D">
              <w:rPr>
                <w:rFonts w:cs="Times New Roman"/>
                <w:szCs w:val="28"/>
              </w:rPr>
              <w:t>90,5</w:t>
            </w:r>
          </w:p>
        </w:tc>
        <w:tc>
          <w:tcPr>
            <w:tcW w:w="1313" w:type="pct"/>
            <w:vAlign w:val="center"/>
          </w:tcPr>
          <w:p w14:paraId="1AED8436" w14:textId="77777777" w:rsidR="00A55D9D" w:rsidRPr="00A55D9D" w:rsidRDefault="00A55D9D" w:rsidP="00A55D9D">
            <w:pPr>
              <w:spacing w:after="0"/>
              <w:jc w:val="center"/>
              <w:rPr>
                <w:rFonts w:cs="Times New Roman"/>
                <w:szCs w:val="28"/>
              </w:rPr>
            </w:pPr>
            <w:r w:rsidRPr="00A55D9D">
              <w:rPr>
                <w:rFonts w:cs="Times New Roman"/>
                <w:szCs w:val="28"/>
              </w:rPr>
              <w:t>0,6</w:t>
            </w:r>
          </w:p>
        </w:tc>
        <w:tc>
          <w:tcPr>
            <w:tcW w:w="720" w:type="pct"/>
            <w:vAlign w:val="center"/>
          </w:tcPr>
          <w:p w14:paraId="24F5D353" w14:textId="77777777" w:rsidR="00A55D9D" w:rsidRPr="00A55D9D" w:rsidRDefault="00A55D9D" w:rsidP="00A55D9D">
            <w:pPr>
              <w:spacing w:after="0"/>
              <w:jc w:val="center"/>
              <w:rPr>
                <w:rFonts w:cs="Times New Roman"/>
                <w:szCs w:val="28"/>
              </w:rPr>
            </w:pPr>
            <w:r w:rsidRPr="00A55D9D">
              <w:rPr>
                <w:rFonts w:cs="Times New Roman"/>
                <w:szCs w:val="28"/>
              </w:rPr>
              <w:t>147,1</w:t>
            </w:r>
          </w:p>
        </w:tc>
        <w:tc>
          <w:tcPr>
            <w:tcW w:w="775" w:type="pct"/>
            <w:vAlign w:val="center"/>
          </w:tcPr>
          <w:p w14:paraId="05B8EA7A" w14:textId="77777777" w:rsidR="00A55D9D" w:rsidRPr="00A55D9D" w:rsidRDefault="00A55D9D" w:rsidP="00A55D9D">
            <w:pPr>
              <w:spacing w:after="0"/>
              <w:jc w:val="center"/>
              <w:rPr>
                <w:rFonts w:cs="Times New Roman"/>
                <w:szCs w:val="28"/>
              </w:rPr>
            </w:pPr>
            <w:r w:rsidRPr="00A55D9D">
              <w:rPr>
                <w:szCs w:val="28"/>
              </w:rPr>
              <w:t>97,4</w:t>
            </w:r>
          </w:p>
        </w:tc>
      </w:tr>
    </w:tbl>
    <w:p w14:paraId="17ECF04B" w14:textId="5D94C6A3" w:rsidR="00B31DA1" w:rsidRPr="007D4C14" w:rsidRDefault="00B31DA1" w:rsidP="007D4C14">
      <w:pPr>
        <w:spacing w:after="0"/>
        <w:ind w:firstLine="720"/>
        <w:jc w:val="both"/>
        <w:rPr>
          <w:rFonts w:cs="Times New Roman"/>
          <w:szCs w:val="28"/>
          <w:lang w:val="kk-KZ"/>
        </w:rPr>
      </w:pPr>
      <w:r w:rsidRPr="00897042">
        <w:rPr>
          <w:rFonts w:cs="Times New Roman"/>
          <w:szCs w:val="28"/>
        </w:rPr>
        <w:t>Одновременно с определением лабораторной всхожести проводили оценку фитопатологического состояния семенного материала</w:t>
      </w:r>
      <w:r w:rsidR="00F22923">
        <w:rPr>
          <w:rFonts w:cs="Times New Roman"/>
          <w:szCs w:val="28"/>
          <w:lang w:val="kk-KZ"/>
        </w:rPr>
        <w:t xml:space="preserve"> сортов сои</w:t>
      </w:r>
      <w:r w:rsidRPr="00897042">
        <w:rPr>
          <w:rFonts w:cs="Times New Roman"/>
          <w:szCs w:val="28"/>
        </w:rPr>
        <w:t xml:space="preserve">. Данный этап являлся обязательной частью подготовки опыта, поскольку наличие скрытой или поверхностной заражённости способно снижать энергию прорастания, увеличивать гибель проростков и формировать первичные очаги инфекции в посеве. В процессе проращивания семян фиксировали внешние проявления поражённости </w:t>
      </w:r>
      <w:r w:rsidR="007D4C14">
        <w:rPr>
          <w:rFonts w:cs="Times New Roman"/>
          <w:szCs w:val="28"/>
          <w:lang w:val="kk-KZ"/>
        </w:rPr>
        <w:t>-</w:t>
      </w:r>
      <w:r w:rsidRPr="00897042">
        <w:rPr>
          <w:rFonts w:cs="Times New Roman"/>
          <w:szCs w:val="28"/>
        </w:rPr>
        <w:t xml:space="preserve"> побурение тканей, водянистые и некротические участки, замедление роста корешков, а также развитие на поверхности рулонов характерных колоний микромицетов. На рисунке </w:t>
      </w:r>
      <w:r w:rsidR="005F55B3">
        <w:rPr>
          <w:rFonts w:cs="Times New Roman"/>
          <w:szCs w:val="28"/>
          <w:lang w:val="kk-KZ"/>
        </w:rPr>
        <w:t>8</w:t>
      </w:r>
      <w:r w:rsidRPr="00897042">
        <w:rPr>
          <w:rFonts w:cs="Times New Roman"/>
          <w:szCs w:val="28"/>
        </w:rPr>
        <w:t xml:space="preserve"> приведены примеры проявления основных групп грибов, встречающихся на семенах сои при лабораторном проращивании.</w:t>
      </w:r>
    </w:p>
    <w:p w14:paraId="77CB3E9D" w14:textId="77777777" w:rsidR="00B31DA1" w:rsidRPr="00897042" w:rsidRDefault="00B31DA1" w:rsidP="00B31DA1">
      <w:pPr>
        <w:spacing w:after="0"/>
        <w:jc w:val="both"/>
        <w:rPr>
          <w:rFonts w:cs="Times New Roman"/>
          <w:szCs w:val="28"/>
        </w:rPr>
      </w:pPr>
    </w:p>
    <w:tbl>
      <w:tblPr>
        <w:tblStyle w:val="af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118"/>
        <w:gridCol w:w="3118"/>
      </w:tblGrid>
      <w:tr w:rsidR="003362C0" w14:paraId="2007BAD0" w14:textId="77777777" w:rsidTr="007D4C14">
        <w:tc>
          <w:tcPr>
            <w:tcW w:w="1657" w:type="pct"/>
          </w:tcPr>
          <w:p w14:paraId="4B2E1747" w14:textId="77777777" w:rsidR="00B31DA1" w:rsidRPr="008123AE" w:rsidRDefault="00B31DA1" w:rsidP="007D4C14">
            <w:pPr>
              <w:spacing w:after="0" w:line="240" w:lineRule="auto"/>
              <w:jc w:val="center"/>
              <w:rPr>
                <w:rFonts w:cs="Times New Roman"/>
                <w:i/>
                <w:iCs/>
                <w:szCs w:val="28"/>
              </w:rPr>
            </w:pPr>
            <w:r w:rsidRPr="008123AE">
              <w:rPr>
                <w:rFonts w:cs="Times New Roman"/>
                <w:i/>
                <w:iCs/>
                <w:noProof/>
                <w:szCs w:val="28"/>
              </w:rPr>
              <w:drawing>
                <wp:inline distT="0" distB="0" distL="0" distR="0" wp14:anchorId="732EC9FE" wp14:editId="60C40FB6">
                  <wp:extent cx="1971675" cy="2152650"/>
                  <wp:effectExtent l="0" t="0" r="9525" b="0"/>
                  <wp:docPr id="1273985603" name="Рисунок 1273985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26" cstate="print">
                            <a:extLst>
                              <a:ext uri="{28A0092B-C50C-407E-A947-70E740481C1C}">
                                <a14:useLocalDpi xmlns:a14="http://schemas.microsoft.com/office/drawing/2010/main" val="0"/>
                              </a:ext>
                            </a:extLst>
                          </a:blip>
                          <a:srcRect r="22049"/>
                          <a:stretch/>
                        </pic:blipFill>
                        <pic:spPr bwMode="auto">
                          <a:xfrm>
                            <a:off x="0" y="0"/>
                            <a:ext cx="2063114" cy="2252482"/>
                          </a:xfrm>
                          <a:prstGeom prst="rect">
                            <a:avLst/>
                          </a:prstGeom>
                          <a:ln>
                            <a:noFill/>
                          </a:ln>
                          <a:extLst>
                            <a:ext uri="{53640926-AAD7-44D8-BBD7-CCE9431645EC}">
                              <a14:shadowObscured xmlns:a14="http://schemas.microsoft.com/office/drawing/2010/main"/>
                            </a:ext>
                          </a:extLst>
                        </pic:spPr>
                      </pic:pic>
                    </a:graphicData>
                  </a:graphic>
                </wp:inline>
              </w:drawing>
            </w:r>
          </w:p>
          <w:p w14:paraId="423FDD94" w14:textId="6CA8118C" w:rsidR="00B31DA1" w:rsidRPr="008123AE" w:rsidRDefault="00B31DA1" w:rsidP="007D4C14">
            <w:pPr>
              <w:spacing w:after="0" w:line="240" w:lineRule="auto"/>
              <w:jc w:val="center"/>
              <w:rPr>
                <w:rFonts w:cs="Times New Roman"/>
                <w:i/>
                <w:iCs/>
                <w:szCs w:val="28"/>
                <w:lang w:val="kk-KZ"/>
              </w:rPr>
            </w:pPr>
            <w:r w:rsidRPr="008123AE">
              <w:rPr>
                <w:rFonts w:cs="Times New Roman"/>
                <w:i/>
                <w:iCs/>
                <w:szCs w:val="28"/>
              </w:rPr>
              <w:t>а</w:t>
            </w:r>
            <w:r w:rsidR="008123AE">
              <w:rPr>
                <w:rFonts w:cs="Times New Roman"/>
                <w:i/>
                <w:iCs/>
                <w:szCs w:val="28"/>
                <w:lang w:val="kk-KZ"/>
              </w:rPr>
              <w:t>)</w:t>
            </w:r>
          </w:p>
        </w:tc>
        <w:tc>
          <w:tcPr>
            <w:tcW w:w="1656" w:type="pct"/>
          </w:tcPr>
          <w:p w14:paraId="272447FD" w14:textId="77777777" w:rsidR="00B31DA1" w:rsidRPr="008123AE" w:rsidRDefault="00B31DA1" w:rsidP="007D4C14">
            <w:pPr>
              <w:spacing w:after="0" w:line="240" w:lineRule="auto"/>
              <w:jc w:val="center"/>
              <w:rPr>
                <w:rFonts w:cs="Times New Roman"/>
                <w:i/>
                <w:iCs/>
                <w:szCs w:val="28"/>
              </w:rPr>
            </w:pPr>
            <w:r w:rsidRPr="008123AE">
              <w:rPr>
                <w:rFonts w:cs="Times New Roman"/>
                <w:i/>
                <w:iCs/>
                <w:noProof/>
                <w:szCs w:val="28"/>
              </w:rPr>
              <w:drawing>
                <wp:inline distT="0" distB="0" distL="0" distR="0" wp14:anchorId="7F585BA7" wp14:editId="0CD21C25">
                  <wp:extent cx="1948815" cy="2162175"/>
                  <wp:effectExtent l="0" t="0" r="0" b="9525"/>
                  <wp:docPr id="1216034717" name="Рисунок 1216034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62386" cy="2288180"/>
                          </a:xfrm>
                          <a:prstGeom prst="rect">
                            <a:avLst/>
                          </a:prstGeom>
                        </pic:spPr>
                      </pic:pic>
                    </a:graphicData>
                  </a:graphic>
                </wp:inline>
              </w:drawing>
            </w:r>
          </w:p>
          <w:p w14:paraId="35EA8ADB" w14:textId="56F2F34B" w:rsidR="00B31DA1" w:rsidRPr="008123AE" w:rsidRDefault="00B31DA1" w:rsidP="007D4C14">
            <w:pPr>
              <w:spacing w:after="0" w:line="240" w:lineRule="auto"/>
              <w:jc w:val="center"/>
              <w:rPr>
                <w:rFonts w:cs="Times New Roman"/>
                <w:i/>
                <w:iCs/>
                <w:szCs w:val="28"/>
                <w:lang w:val="kk-KZ"/>
              </w:rPr>
            </w:pPr>
            <w:r w:rsidRPr="008123AE">
              <w:rPr>
                <w:rFonts w:cs="Times New Roman"/>
                <w:i/>
                <w:iCs/>
                <w:szCs w:val="28"/>
              </w:rPr>
              <w:t>б</w:t>
            </w:r>
            <w:r w:rsidR="008123AE">
              <w:rPr>
                <w:rFonts w:cs="Times New Roman"/>
                <w:i/>
                <w:iCs/>
                <w:szCs w:val="28"/>
                <w:lang w:val="kk-KZ"/>
              </w:rPr>
              <w:t>)</w:t>
            </w:r>
          </w:p>
        </w:tc>
        <w:tc>
          <w:tcPr>
            <w:tcW w:w="1688" w:type="pct"/>
          </w:tcPr>
          <w:p w14:paraId="01DDB427" w14:textId="77777777" w:rsidR="00B31DA1" w:rsidRPr="008123AE" w:rsidRDefault="00B31DA1" w:rsidP="007D4C14">
            <w:pPr>
              <w:spacing w:after="0" w:line="240" w:lineRule="auto"/>
              <w:rPr>
                <w:rFonts w:cs="Times New Roman"/>
                <w:i/>
                <w:iCs/>
                <w:szCs w:val="28"/>
              </w:rPr>
            </w:pPr>
            <w:r w:rsidRPr="008123AE">
              <w:rPr>
                <w:rFonts w:cs="Times New Roman"/>
                <w:i/>
                <w:iCs/>
                <w:noProof/>
                <w:szCs w:val="28"/>
              </w:rPr>
              <w:drawing>
                <wp:inline distT="0" distB="0" distL="0" distR="0" wp14:anchorId="3AD26DED" wp14:editId="7F25CC5A">
                  <wp:extent cx="2162949" cy="1967865"/>
                  <wp:effectExtent l="2222" t="0" r="0" b="0"/>
                  <wp:docPr id="546339581" name="Рисунок 546339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rotWithShape="1">
                          <a:blip r:embed="rId28" cstate="print">
                            <a:extLst>
                              <a:ext uri="{28A0092B-C50C-407E-A947-70E740481C1C}">
                                <a14:useLocalDpi xmlns:a14="http://schemas.microsoft.com/office/drawing/2010/main" val="0"/>
                              </a:ext>
                            </a:extLst>
                          </a:blip>
                          <a:srcRect l="62401" t="60325" r="10760" b="18938"/>
                          <a:stretch/>
                        </pic:blipFill>
                        <pic:spPr bwMode="auto">
                          <a:xfrm rot="5400000" flipV="1">
                            <a:off x="0" y="0"/>
                            <a:ext cx="2299247" cy="2091870"/>
                          </a:xfrm>
                          <a:prstGeom prst="rect">
                            <a:avLst/>
                          </a:prstGeom>
                          <a:ln>
                            <a:noFill/>
                          </a:ln>
                          <a:extLst>
                            <a:ext uri="{53640926-AAD7-44D8-BBD7-CCE9431645EC}">
                              <a14:shadowObscured xmlns:a14="http://schemas.microsoft.com/office/drawing/2010/main"/>
                            </a:ext>
                          </a:extLst>
                        </pic:spPr>
                      </pic:pic>
                    </a:graphicData>
                  </a:graphic>
                </wp:inline>
              </w:drawing>
            </w:r>
          </w:p>
          <w:p w14:paraId="3154DF50" w14:textId="1C098887" w:rsidR="00B31DA1" w:rsidRPr="008123AE" w:rsidRDefault="00B31DA1" w:rsidP="007D4C14">
            <w:pPr>
              <w:spacing w:after="0" w:line="240" w:lineRule="auto"/>
              <w:jc w:val="center"/>
              <w:rPr>
                <w:rFonts w:cs="Times New Roman"/>
                <w:i/>
                <w:iCs/>
                <w:szCs w:val="28"/>
                <w:lang w:val="kk-KZ"/>
              </w:rPr>
            </w:pPr>
            <w:r w:rsidRPr="008123AE">
              <w:rPr>
                <w:rFonts w:cs="Times New Roman"/>
                <w:i/>
                <w:iCs/>
                <w:szCs w:val="28"/>
              </w:rPr>
              <w:t>в</w:t>
            </w:r>
            <w:r w:rsidR="008123AE">
              <w:rPr>
                <w:rFonts w:cs="Times New Roman"/>
                <w:i/>
                <w:iCs/>
                <w:szCs w:val="28"/>
                <w:lang w:val="kk-KZ"/>
              </w:rPr>
              <w:t>)</w:t>
            </w:r>
          </w:p>
        </w:tc>
      </w:tr>
      <w:tr w:rsidR="003362C0" w14:paraId="3315BC73" w14:textId="77777777" w:rsidTr="007D4C14">
        <w:tc>
          <w:tcPr>
            <w:tcW w:w="1657" w:type="pct"/>
          </w:tcPr>
          <w:p w14:paraId="63967143" w14:textId="77777777" w:rsidR="00B31DA1" w:rsidRPr="008123AE" w:rsidRDefault="00B31DA1" w:rsidP="007D4C14">
            <w:pPr>
              <w:spacing w:after="0" w:line="240" w:lineRule="auto"/>
              <w:jc w:val="center"/>
              <w:rPr>
                <w:rFonts w:cs="Times New Roman"/>
                <w:i/>
                <w:iCs/>
                <w:noProof/>
                <w:szCs w:val="28"/>
              </w:rPr>
            </w:pPr>
            <w:r w:rsidRPr="008123AE">
              <w:rPr>
                <w:i/>
                <w:iCs/>
                <w:noProof/>
              </w:rPr>
              <w:drawing>
                <wp:inline distT="0" distB="0" distL="0" distR="0" wp14:anchorId="07101D8D" wp14:editId="3B5C71BE">
                  <wp:extent cx="2283301" cy="1902142"/>
                  <wp:effectExtent l="0" t="0" r="3175" b="3175"/>
                  <wp:docPr id="1829326720" name="Рисунок 1829326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54970" r="13098" b="74473"/>
                          <a:stretch/>
                        </pic:blipFill>
                        <pic:spPr bwMode="auto">
                          <a:xfrm rot="5400000">
                            <a:off x="0" y="0"/>
                            <a:ext cx="2337511" cy="1947303"/>
                          </a:xfrm>
                          <a:prstGeom prst="rect">
                            <a:avLst/>
                          </a:prstGeom>
                          <a:noFill/>
                          <a:ln>
                            <a:noFill/>
                          </a:ln>
                          <a:extLst>
                            <a:ext uri="{53640926-AAD7-44D8-BBD7-CCE9431645EC}">
                              <a14:shadowObscured xmlns:a14="http://schemas.microsoft.com/office/drawing/2010/main"/>
                            </a:ext>
                          </a:extLst>
                        </pic:spPr>
                      </pic:pic>
                    </a:graphicData>
                  </a:graphic>
                </wp:inline>
              </w:drawing>
            </w:r>
          </w:p>
          <w:p w14:paraId="1D83FDEB" w14:textId="134B1A95" w:rsidR="00B31DA1" w:rsidRPr="008123AE" w:rsidRDefault="00B31DA1" w:rsidP="007D4C14">
            <w:pPr>
              <w:spacing w:after="0" w:line="240" w:lineRule="auto"/>
              <w:jc w:val="center"/>
              <w:rPr>
                <w:rFonts w:cs="Times New Roman"/>
                <w:i/>
                <w:iCs/>
                <w:noProof/>
                <w:szCs w:val="28"/>
                <w:lang w:val="kk-KZ"/>
              </w:rPr>
            </w:pPr>
            <w:r w:rsidRPr="008123AE">
              <w:rPr>
                <w:rFonts w:cs="Times New Roman"/>
                <w:i/>
                <w:iCs/>
                <w:noProof/>
                <w:szCs w:val="28"/>
              </w:rPr>
              <w:t>г</w:t>
            </w:r>
            <w:r w:rsidR="008123AE">
              <w:rPr>
                <w:rFonts w:cs="Times New Roman"/>
                <w:i/>
                <w:iCs/>
                <w:noProof/>
                <w:szCs w:val="28"/>
                <w:lang w:val="kk-KZ"/>
              </w:rPr>
              <w:t>)</w:t>
            </w:r>
          </w:p>
        </w:tc>
        <w:tc>
          <w:tcPr>
            <w:tcW w:w="1656" w:type="pct"/>
          </w:tcPr>
          <w:p w14:paraId="6BB0ED65" w14:textId="77777777" w:rsidR="00B31DA1" w:rsidRPr="008123AE" w:rsidRDefault="00B31DA1" w:rsidP="007D4C14">
            <w:pPr>
              <w:spacing w:after="0" w:line="240" w:lineRule="auto"/>
              <w:jc w:val="center"/>
              <w:rPr>
                <w:rFonts w:cs="Times New Roman"/>
                <w:i/>
                <w:iCs/>
                <w:noProof/>
                <w:szCs w:val="28"/>
              </w:rPr>
            </w:pPr>
            <w:r w:rsidRPr="008123AE">
              <w:rPr>
                <w:i/>
                <w:iCs/>
                <w:noProof/>
              </w:rPr>
              <w:drawing>
                <wp:inline distT="0" distB="0" distL="0" distR="0" wp14:anchorId="116F1CE4" wp14:editId="69AE1F2F">
                  <wp:extent cx="2284966" cy="1967399"/>
                  <wp:effectExtent l="6350" t="0" r="7620" b="7620"/>
                  <wp:docPr id="1545470302" name="Рисунок 1545470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54227" t="21193" r="26344" b="56803"/>
                          <a:stretch/>
                        </pic:blipFill>
                        <pic:spPr bwMode="auto">
                          <a:xfrm rot="5400000">
                            <a:off x="0" y="0"/>
                            <a:ext cx="2402481" cy="2068582"/>
                          </a:xfrm>
                          <a:prstGeom prst="rect">
                            <a:avLst/>
                          </a:prstGeom>
                          <a:noFill/>
                          <a:ln>
                            <a:noFill/>
                          </a:ln>
                          <a:extLst>
                            <a:ext uri="{53640926-AAD7-44D8-BBD7-CCE9431645EC}">
                              <a14:shadowObscured xmlns:a14="http://schemas.microsoft.com/office/drawing/2010/main"/>
                            </a:ext>
                          </a:extLst>
                        </pic:spPr>
                      </pic:pic>
                    </a:graphicData>
                  </a:graphic>
                </wp:inline>
              </w:drawing>
            </w:r>
          </w:p>
          <w:p w14:paraId="7D903166" w14:textId="66CEE5EE" w:rsidR="00B31DA1" w:rsidRPr="008123AE" w:rsidRDefault="00B31DA1" w:rsidP="007D4C14">
            <w:pPr>
              <w:spacing w:after="0" w:line="240" w:lineRule="auto"/>
              <w:jc w:val="center"/>
              <w:rPr>
                <w:rFonts w:cs="Times New Roman"/>
                <w:i/>
                <w:iCs/>
                <w:noProof/>
                <w:szCs w:val="28"/>
                <w:lang w:val="kk-KZ"/>
              </w:rPr>
            </w:pPr>
            <w:r w:rsidRPr="008123AE">
              <w:rPr>
                <w:rFonts w:cs="Times New Roman"/>
                <w:i/>
                <w:iCs/>
                <w:noProof/>
                <w:szCs w:val="28"/>
              </w:rPr>
              <w:t>д</w:t>
            </w:r>
            <w:r w:rsidR="008123AE">
              <w:rPr>
                <w:rFonts w:cs="Times New Roman"/>
                <w:i/>
                <w:iCs/>
                <w:noProof/>
                <w:szCs w:val="28"/>
                <w:lang w:val="kk-KZ"/>
              </w:rPr>
              <w:t>)</w:t>
            </w:r>
          </w:p>
        </w:tc>
        <w:tc>
          <w:tcPr>
            <w:tcW w:w="1688" w:type="pct"/>
          </w:tcPr>
          <w:p w14:paraId="1FC4240C" w14:textId="77777777" w:rsidR="00B31DA1" w:rsidRPr="008123AE" w:rsidRDefault="00B31DA1" w:rsidP="007D4C14">
            <w:pPr>
              <w:spacing w:after="0" w:line="240" w:lineRule="auto"/>
              <w:jc w:val="center"/>
              <w:rPr>
                <w:rFonts w:cs="Times New Roman"/>
                <w:i/>
                <w:iCs/>
                <w:noProof/>
                <w:szCs w:val="28"/>
              </w:rPr>
            </w:pPr>
            <w:r w:rsidRPr="008123AE">
              <w:rPr>
                <w:i/>
                <w:iCs/>
                <w:noProof/>
              </w:rPr>
              <w:drawing>
                <wp:inline distT="0" distB="0" distL="0" distR="0" wp14:anchorId="0C1EA276" wp14:editId="4FA597C8">
                  <wp:extent cx="2285614" cy="1964690"/>
                  <wp:effectExtent l="7938" t="0" r="8572" b="8573"/>
                  <wp:docPr id="471268910" name="Рисунок 471268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48222" r="39168"/>
                          <a:stretch/>
                        </pic:blipFill>
                        <pic:spPr bwMode="auto">
                          <a:xfrm rot="5400000">
                            <a:off x="0" y="0"/>
                            <a:ext cx="2343256" cy="2014239"/>
                          </a:xfrm>
                          <a:prstGeom prst="rect">
                            <a:avLst/>
                          </a:prstGeom>
                          <a:noFill/>
                          <a:ln>
                            <a:noFill/>
                          </a:ln>
                          <a:extLst>
                            <a:ext uri="{53640926-AAD7-44D8-BBD7-CCE9431645EC}">
                              <a14:shadowObscured xmlns:a14="http://schemas.microsoft.com/office/drawing/2010/main"/>
                            </a:ext>
                          </a:extLst>
                        </pic:spPr>
                      </pic:pic>
                    </a:graphicData>
                  </a:graphic>
                </wp:inline>
              </w:drawing>
            </w:r>
          </w:p>
          <w:p w14:paraId="42A79BED" w14:textId="2CB902D5" w:rsidR="00B31DA1" w:rsidRPr="008123AE" w:rsidRDefault="00B31DA1" w:rsidP="007D4C14">
            <w:pPr>
              <w:spacing w:after="0" w:line="240" w:lineRule="auto"/>
              <w:jc w:val="center"/>
              <w:rPr>
                <w:rFonts w:cs="Times New Roman"/>
                <w:i/>
                <w:iCs/>
                <w:noProof/>
                <w:szCs w:val="28"/>
                <w:lang w:val="kk-KZ"/>
              </w:rPr>
            </w:pPr>
            <w:r w:rsidRPr="008123AE">
              <w:rPr>
                <w:rFonts w:cs="Times New Roman"/>
                <w:i/>
                <w:iCs/>
                <w:noProof/>
                <w:szCs w:val="28"/>
              </w:rPr>
              <w:t>е</w:t>
            </w:r>
            <w:r w:rsidR="008123AE">
              <w:rPr>
                <w:rFonts w:cs="Times New Roman"/>
                <w:i/>
                <w:iCs/>
                <w:noProof/>
                <w:szCs w:val="28"/>
                <w:lang w:val="kk-KZ"/>
              </w:rPr>
              <w:t>)</w:t>
            </w:r>
          </w:p>
        </w:tc>
      </w:tr>
    </w:tbl>
    <w:p w14:paraId="63EB4A16" w14:textId="77777777" w:rsidR="00B31DA1" w:rsidRPr="00897042" w:rsidRDefault="00B31DA1" w:rsidP="00B31DA1">
      <w:pPr>
        <w:spacing w:after="0"/>
        <w:jc w:val="both"/>
        <w:rPr>
          <w:rFonts w:cs="Times New Roman"/>
          <w:szCs w:val="28"/>
        </w:rPr>
      </w:pPr>
    </w:p>
    <w:p w14:paraId="548624AD" w14:textId="54BD570D" w:rsidR="00B31DA1" w:rsidRDefault="00B31DA1" w:rsidP="00791DD8">
      <w:pPr>
        <w:spacing w:after="0"/>
        <w:jc w:val="center"/>
        <w:rPr>
          <w:rFonts w:cs="Times New Roman"/>
          <w:szCs w:val="28"/>
        </w:rPr>
      </w:pPr>
      <w:r w:rsidRPr="00897042">
        <w:rPr>
          <w:rFonts w:cs="Times New Roman"/>
          <w:szCs w:val="28"/>
        </w:rPr>
        <w:t xml:space="preserve">Рисунок </w:t>
      </w:r>
      <w:r w:rsidR="005F55B3">
        <w:rPr>
          <w:rFonts w:cs="Times New Roman"/>
          <w:szCs w:val="28"/>
          <w:lang w:val="kk-KZ"/>
        </w:rPr>
        <w:t>8</w:t>
      </w:r>
      <w:r w:rsidRPr="00897042">
        <w:rPr>
          <w:rFonts w:cs="Times New Roman"/>
          <w:szCs w:val="28"/>
        </w:rPr>
        <w:t xml:space="preserve"> </w:t>
      </w:r>
      <w:r w:rsidR="00A206B6">
        <w:rPr>
          <w:rFonts w:cs="Times New Roman"/>
          <w:szCs w:val="28"/>
          <w:lang w:val="kk-KZ"/>
        </w:rPr>
        <w:t>-</w:t>
      </w:r>
      <w:r w:rsidRPr="00897042">
        <w:rPr>
          <w:rFonts w:cs="Times New Roman"/>
          <w:szCs w:val="28"/>
        </w:rPr>
        <w:t xml:space="preserve"> Проявление микромицетов на семенах сои при проведении фитоанализа</w:t>
      </w:r>
      <w:r w:rsidR="007D4C14">
        <w:rPr>
          <w:rFonts w:cs="Times New Roman"/>
          <w:szCs w:val="28"/>
          <w:lang w:val="kk-KZ"/>
        </w:rPr>
        <w:t>:</w:t>
      </w:r>
      <w:r>
        <w:rPr>
          <w:rFonts w:cs="Times New Roman"/>
          <w:szCs w:val="28"/>
        </w:rPr>
        <w:t xml:space="preserve"> </w:t>
      </w:r>
      <w:r w:rsidRPr="008123AE">
        <w:rPr>
          <w:rFonts w:cs="Times New Roman"/>
          <w:i/>
          <w:iCs/>
          <w:szCs w:val="28"/>
        </w:rPr>
        <w:t>а</w:t>
      </w:r>
      <w:r w:rsidR="008123AE" w:rsidRPr="008123AE">
        <w:rPr>
          <w:rFonts w:cs="Times New Roman"/>
          <w:i/>
          <w:iCs/>
          <w:szCs w:val="28"/>
          <w:lang w:val="kk-KZ"/>
        </w:rPr>
        <w:t>)</w:t>
      </w:r>
      <w:r w:rsidRPr="00650089">
        <w:rPr>
          <w:rFonts w:cs="Times New Roman"/>
          <w:szCs w:val="28"/>
        </w:rPr>
        <w:t xml:space="preserve"> </w:t>
      </w:r>
      <w:r w:rsidR="00A206B6">
        <w:rPr>
          <w:rFonts w:cs="Times New Roman"/>
          <w:szCs w:val="28"/>
          <w:lang w:val="kk-KZ"/>
        </w:rPr>
        <w:t>-</w:t>
      </w:r>
      <w:r w:rsidRPr="00650089">
        <w:rPr>
          <w:rFonts w:cs="Times New Roman"/>
          <w:szCs w:val="28"/>
        </w:rPr>
        <w:t xml:space="preserve"> фузариозное поражение семян (</w:t>
      </w:r>
      <w:r w:rsidRPr="00650089">
        <w:rPr>
          <w:rFonts w:cs="Times New Roman"/>
          <w:i/>
          <w:iCs/>
          <w:szCs w:val="28"/>
        </w:rPr>
        <w:t>Fusarium spp</w:t>
      </w:r>
      <w:r w:rsidRPr="00650089">
        <w:rPr>
          <w:rFonts w:cs="Times New Roman"/>
          <w:szCs w:val="28"/>
        </w:rPr>
        <w:t xml:space="preserve">.); </w:t>
      </w:r>
      <w:r w:rsidRPr="008123AE">
        <w:rPr>
          <w:rFonts w:cs="Times New Roman"/>
          <w:i/>
          <w:iCs/>
          <w:szCs w:val="28"/>
        </w:rPr>
        <w:t>б</w:t>
      </w:r>
      <w:r w:rsidR="008123AE" w:rsidRPr="008123AE">
        <w:rPr>
          <w:rFonts w:cs="Times New Roman"/>
          <w:i/>
          <w:iCs/>
          <w:szCs w:val="28"/>
          <w:lang w:val="kk-KZ"/>
        </w:rPr>
        <w:t>)</w:t>
      </w:r>
      <w:r w:rsidRPr="00650089">
        <w:rPr>
          <w:rFonts w:cs="Times New Roman"/>
          <w:szCs w:val="28"/>
        </w:rPr>
        <w:t xml:space="preserve"> </w:t>
      </w:r>
      <w:r w:rsidR="00A206B6">
        <w:rPr>
          <w:rFonts w:cs="Times New Roman"/>
          <w:szCs w:val="28"/>
          <w:lang w:val="kk-KZ"/>
        </w:rPr>
        <w:t>-</w:t>
      </w:r>
      <w:r w:rsidRPr="00650089">
        <w:rPr>
          <w:rFonts w:cs="Times New Roman"/>
          <w:szCs w:val="28"/>
        </w:rPr>
        <w:t xml:space="preserve"> глубокий фузариозный некроз семядолей (</w:t>
      </w:r>
      <w:r w:rsidRPr="00650089">
        <w:rPr>
          <w:rFonts w:cs="Times New Roman"/>
          <w:i/>
          <w:iCs/>
          <w:szCs w:val="28"/>
        </w:rPr>
        <w:t>Fusarium spp</w:t>
      </w:r>
      <w:r w:rsidRPr="00650089">
        <w:rPr>
          <w:rFonts w:cs="Times New Roman"/>
          <w:szCs w:val="28"/>
        </w:rPr>
        <w:t xml:space="preserve">.); </w:t>
      </w:r>
      <w:r w:rsidRPr="008123AE">
        <w:rPr>
          <w:rFonts w:cs="Times New Roman"/>
          <w:i/>
          <w:iCs/>
          <w:szCs w:val="28"/>
        </w:rPr>
        <w:t>в</w:t>
      </w:r>
      <w:r w:rsidR="008123AE" w:rsidRPr="008123AE">
        <w:rPr>
          <w:rFonts w:cs="Times New Roman"/>
          <w:i/>
          <w:iCs/>
          <w:szCs w:val="28"/>
          <w:lang w:val="kk-KZ"/>
        </w:rPr>
        <w:t>)</w:t>
      </w:r>
      <w:r w:rsidRPr="00650089">
        <w:rPr>
          <w:rFonts w:cs="Times New Roman"/>
          <w:szCs w:val="28"/>
        </w:rPr>
        <w:t xml:space="preserve"> </w:t>
      </w:r>
      <w:r w:rsidR="00A206B6">
        <w:rPr>
          <w:rFonts w:cs="Times New Roman"/>
          <w:szCs w:val="28"/>
          <w:lang w:val="kk-KZ"/>
        </w:rPr>
        <w:t>-</w:t>
      </w:r>
      <w:r w:rsidRPr="00650089">
        <w:rPr>
          <w:rFonts w:cs="Times New Roman"/>
          <w:szCs w:val="28"/>
        </w:rPr>
        <w:t xml:space="preserve"> развитие мицелия </w:t>
      </w:r>
      <w:r w:rsidRPr="00C940A5">
        <w:rPr>
          <w:rFonts w:cs="Times New Roman"/>
          <w:i/>
          <w:iCs/>
          <w:szCs w:val="28"/>
        </w:rPr>
        <w:t>Mucor spp</w:t>
      </w:r>
      <w:r w:rsidRPr="00650089">
        <w:rPr>
          <w:rFonts w:cs="Times New Roman"/>
          <w:szCs w:val="28"/>
        </w:rPr>
        <w:t xml:space="preserve">.; </w:t>
      </w:r>
      <w:r w:rsidRPr="008123AE">
        <w:rPr>
          <w:rFonts w:cs="Times New Roman"/>
          <w:i/>
          <w:iCs/>
          <w:szCs w:val="28"/>
        </w:rPr>
        <w:t>г</w:t>
      </w:r>
      <w:r w:rsidR="008123AE" w:rsidRPr="008123AE">
        <w:rPr>
          <w:rFonts w:cs="Times New Roman"/>
          <w:i/>
          <w:iCs/>
          <w:szCs w:val="28"/>
          <w:lang w:val="kk-KZ"/>
        </w:rPr>
        <w:t>)</w:t>
      </w:r>
      <w:r w:rsidRPr="00650089">
        <w:rPr>
          <w:rFonts w:cs="Times New Roman"/>
          <w:szCs w:val="28"/>
        </w:rPr>
        <w:t xml:space="preserve"> </w:t>
      </w:r>
      <w:r w:rsidR="00A206B6">
        <w:rPr>
          <w:rFonts w:cs="Times New Roman"/>
          <w:szCs w:val="28"/>
          <w:lang w:val="kk-KZ"/>
        </w:rPr>
        <w:t>-</w:t>
      </w:r>
      <w:r w:rsidRPr="00650089">
        <w:rPr>
          <w:rFonts w:cs="Times New Roman"/>
          <w:szCs w:val="28"/>
        </w:rPr>
        <w:t xml:space="preserve"> спороношение </w:t>
      </w:r>
      <w:r w:rsidRPr="00C940A5">
        <w:rPr>
          <w:rFonts w:cs="Times New Roman"/>
          <w:i/>
          <w:iCs/>
          <w:szCs w:val="28"/>
        </w:rPr>
        <w:t>Aspergillus spp.;</w:t>
      </w:r>
      <w:r w:rsidRPr="00650089">
        <w:rPr>
          <w:rFonts w:cs="Times New Roman"/>
          <w:szCs w:val="28"/>
        </w:rPr>
        <w:t xml:space="preserve"> </w:t>
      </w:r>
      <w:r w:rsidRPr="008123AE">
        <w:rPr>
          <w:rFonts w:cs="Times New Roman"/>
          <w:i/>
          <w:iCs/>
          <w:szCs w:val="28"/>
        </w:rPr>
        <w:t>д</w:t>
      </w:r>
      <w:r w:rsidR="008123AE" w:rsidRPr="008123AE">
        <w:rPr>
          <w:rFonts w:cs="Times New Roman"/>
          <w:i/>
          <w:iCs/>
          <w:szCs w:val="28"/>
          <w:lang w:val="kk-KZ"/>
        </w:rPr>
        <w:t>)</w:t>
      </w:r>
      <w:r w:rsidRPr="00650089">
        <w:rPr>
          <w:rFonts w:cs="Times New Roman"/>
          <w:szCs w:val="28"/>
        </w:rPr>
        <w:t xml:space="preserve"> </w:t>
      </w:r>
      <w:r w:rsidR="00A206B6">
        <w:rPr>
          <w:rFonts w:cs="Times New Roman"/>
          <w:szCs w:val="28"/>
          <w:lang w:val="kk-KZ"/>
        </w:rPr>
        <w:t>-</w:t>
      </w:r>
      <w:r w:rsidRPr="00650089">
        <w:rPr>
          <w:rFonts w:cs="Times New Roman"/>
          <w:szCs w:val="28"/>
        </w:rPr>
        <w:t xml:space="preserve"> рост колонии </w:t>
      </w:r>
      <w:r w:rsidRPr="00C940A5">
        <w:rPr>
          <w:rFonts w:cs="Times New Roman"/>
          <w:i/>
          <w:iCs/>
          <w:szCs w:val="28"/>
        </w:rPr>
        <w:t>Penicillium spp</w:t>
      </w:r>
      <w:r w:rsidRPr="00650089">
        <w:rPr>
          <w:rFonts w:cs="Times New Roman"/>
          <w:szCs w:val="28"/>
        </w:rPr>
        <w:t xml:space="preserve">.; </w:t>
      </w:r>
      <w:r w:rsidRPr="008123AE">
        <w:rPr>
          <w:rFonts w:cs="Times New Roman"/>
          <w:i/>
          <w:iCs/>
          <w:szCs w:val="28"/>
        </w:rPr>
        <w:t>е</w:t>
      </w:r>
      <w:r w:rsidR="008123AE" w:rsidRPr="008123AE">
        <w:rPr>
          <w:rFonts w:cs="Times New Roman"/>
          <w:i/>
          <w:iCs/>
          <w:szCs w:val="28"/>
          <w:lang w:val="kk-KZ"/>
        </w:rPr>
        <w:t>)</w:t>
      </w:r>
      <w:r w:rsidRPr="00650089">
        <w:rPr>
          <w:rFonts w:cs="Times New Roman"/>
          <w:szCs w:val="28"/>
        </w:rPr>
        <w:t xml:space="preserve"> </w:t>
      </w:r>
      <w:r w:rsidR="00A206B6">
        <w:rPr>
          <w:rFonts w:cs="Times New Roman"/>
          <w:szCs w:val="28"/>
          <w:lang w:val="kk-KZ"/>
        </w:rPr>
        <w:t>-</w:t>
      </w:r>
      <w:r w:rsidRPr="00650089">
        <w:rPr>
          <w:rFonts w:cs="Times New Roman"/>
          <w:szCs w:val="28"/>
        </w:rPr>
        <w:t xml:space="preserve"> альтернариоз, выделенная культура </w:t>
      </w:r>
      <w:r w:rsidRPr="00C940A5">
        <w:rPr>
          <w:rFonts w:cs="Times New Roman"/>
          <w:i/>
          <w:iCs/>
          <w:szCs w:val="28"/>
        </w:rPr>
        <w:t>Alternaria spp.</w:t>
      </w:r>
      <w:r w:rsidRPr="00650089">
        <w:rPr>
          <w:rFonts w:cs="Times New Roman"/>
          <w:szCs w:val="28"/>
        </w:rPr>
        <w:t xml:space="preserve"> на питательной среде.</w:t>
      </w:r>
    </w:p>
    <w:p w14:paraId="7FA93404" w14:textId="40B40FDA" w:rsidR="00B31DA1" w:rsidRDefault="00B31DA1" w:rsidP="00791DD8">
      <w:pPr>
        <w:spacing w:after="0"/>
        <w:ind w:firstLine="720"/>
        <w:jc w:val="both"/>
        <w:rPr>
          <w:rFonts w:cs="Times New Roman"/>
          <w:szCs w:val="28"/>
        </w:rPr>
      </w:pPr>
      <w:r w:rsidRPr="00897042">
        <w:rPr>
          <w:rFonts w:cs="Times New Roman"/>
          <w:szCs w:val="28"/>
        </w:rPr>
        <w:t>В случаях, когда симптоматика была выражена неясно либо наблюдалось смешанное зарастание, отдельные поражённые семена дополнительно пересевали на питательные среды (PDA, Чапека и др.) для получения чистых культур и уточнения рода предполагаемого возбудителя. Такой подход обеспечивал более точную диагностику скрытой заражённости и позволял дифференцировать фитопатогенные виды от представителей сапротрофного комплекса. Полученные сведения использовали для комплексной оценки санитарного состояния партий семян и для сопоставления фитопатологического фона с показателями их лабораторной всхожести.</w:t>
      </w:r>
      <w:r>
        <w:rPr>
          <w:rFonts w:cs="Times New Roman"/>
          <w:szCs w:val="28"/>
        </w:rPr>
        <w:tab/>
      </w:r>
    </w:p>
    <w:p w14:paraId="193D68D4" w14:textId="77777777" w:rsidR="00B31DA1" w:rsidRDefault="00B31DA1" w:rsidP="00B31DA1">
      <w:pPr>
        <w:spacing w:after="0"/>
        <w:jc w:val="both"/>
        <w:rPr>
          <w:rFonts w:cs="Times New Roman"/>
          <w:szCs w:val="28"/>
        </w:rPr>
      </w:pPr>
    </w:p>
    <w:p w14:paraId="63EB4BBB" w14:textId="27B632AB" w:rsidR="00B31DA1" w:rsidRDefault="00B31DA1" w:rsidP="00AB1DE8">
      <w:pPr>
        <w:spacing w:after="0"/>
        <w:ind w:firstLine="720"/>
        <w:jc w:val="both"/>
        <w:rPr>
          <w:rFonts w:cs="Times New Roman"/>
          <w:szCs w:val="28"/>
          <w:lang w:val="kk-KZ"/>
        </w:rPr>
      </w:pPr>
      <w:r w:rsidRPr="00897042">
        <w:rPr>
          <w:rFonts w:cs="Times New Roman"/>
          <w:szCs w:val="28"/>
        </w:rPr>
        <w:t xml:space="preserve">Таблица </w:t>
      </w:r>
      <w:r w:rsidR="00556C02">
        <w:rPr>
          <w:rFonts w:cs="Times New Roman"/>
          <w:szCs w:val="28"/>
          <w:lang w:val="kk-KZ"/>
        </w:rPr>
        <w:t>5</w:t>
      </w:r>
      <w:r w:rsidRPr="00897042">
        <w:rPr>
          <w:rFonts w:cs="Times New Roman"/>
          <w:szCs w:val="28"/>
        </w:rPr>
        <w:t xml:space="preserve"> – </w:t>
      </w:r>
      <w:r w:rsidR="00C21B85">
        <w:rPr>
          <w:rFonts w:cs="Times New Roman"/>
          <w:szCs w:val="28"/>
          <w:lang w:val="kk-KZ"/>
        </w:rPr>
        <w:t xml:space="preserve">Фитопотологический анализ посевного материала </w:t>
      </w:r>
    </w:p>
    <w:p w14:paraId="7F00DD22" w14:textId="77777777" w:rsidR="00AB1DE8" w:rsidRPr="00AB1DE8" w:rsidRDefault="00AB1DE8" w:rsidP="00AB1DE8">
      <w:pPr>
        <w:spacing w:after="0"/>
        <w:ind w:firstLine="720"/>
        <w:jc w:val="both"/>
        <w:rPr>
          <w:rFonts w:cs="Times New Roman"/>
          <w:szCs w:val="28"/>
          <w:lang w:val="kk-KZ"/>
        </w:rPr>
      </w:pPr>
    </w:p>
    <w:tbl>
      <w:tblPr>
        <w:tblStyle w:val="af5"/>
        <w:tblW w:w="0" w:type="auto"/>
        <w:tblLook w:val="04A0" w:firstRow="1" w:lastRow="0" w:firstColumn="1" w:lastColumn="0" w:noHBand="0" w:noVBand="1"/>
      </w:tblPr>
      <w:tblGrid>
        <w:gridCol w:w="1441"/>
        <w:gridCol w:w="1420"/>
        <w:gridCol w:w="1506"/>
        <w:gridCol w:w="1513"/>
        <w:gridCol w:w="1871"/>
        <w:gridCol w:w="1593"/>
      </w:tblGrid>
      <w:tr w:rsidR="00B31DA1" w:rsidRPr="002B016C" w14:paraId="0D52AC36" w14:textId="77777777" w:rsidTr="00AD5E8F">
        <w:tc>
          <w:tcPr>
            <w:tcW w:w="1442" w:type="dxa"/>
            <w:vAlign w:val="center"/>
          </w:tcPr>
          <w:p w14:paraId="54C5200C" w14:textId="77777777" w:rsidR="00B31DA1" w:rsidRPr="002B016C" w:rsidRDefault="00B31DA1" w:rsidP="00CF090A">
            <w:pPr>
              <w:spacing w:after="0" w:line="240" w:lineRule="auto"/>
              <w:jc w:val="center"/>
              <w:rPr>
                <w:rFonts w:cs="Times New Roman"/>
                <w:sz w:val="24"/>
                <w:szCs w:val="24"/>
              </w:rPr>
            </w:pPr>
            <w:r w:rsidRPr="002B016C">
              <w:rPr>
                <w:rFonts w:eastAsia="Times New Roman" w:cs="Times New Roman"/>
                <w:sz w:val="24"/>
                <w:szCs w:val="24"/>
                <w:lang w:eastAsia="ru-RU"/>
              </w:rPr>
              <w:t>Сорт</w:t>
            </w:r>
          </w:p>
        </w:tc>
        <w:tc>
          <w:tcPr>
            <w:tcW w:w="1420" w:type="dxa"/>
            <w:vAlign w:val="center"/>
          </w:tcPr>
          <w:p w14:paraId="296B4168" w14:textId="77777777" w:rsidR="00B31DA1" w:rsidRPr="002B016C" w:rsidRDefault="00B31DA1" w:rsidP="00CF090A">
            <w:pPr>
              <w:spacing w:after="0" w:line="240" w:lineRule="auto"/>
              <w:jc w:val="center"/>
              <w:rPr>
                <w:rFonts w:cs="Times New Roman"/>
                <w:sz w:val="24"/>
                <w:szCs w:val="24"/>
              </w:rPr>
            </w:pPr>
            <w:r w:rsidRPr="002B016C">
              <w:rPr>
                <w:rFonts w:eastAsia="Times New Roman" w:cs="Times New Roman"/>
                <w:sz w:val="24"/>
                <w:szCs w:val="24"/>
                <w:lang w:eastAsia="ru-RU"/>
              </w:rPr>
              <w:t>Год</w:t>
            </w:r>
          </w:p>
        </w:tc>
        <w:tc>
          <w:tcPr>
            <w:tcW w:w="1506" w:type="dxa"/>
            <w:vAlign w:val="center"/>
          </w:tcPr>
          <w:p w14:paraId="12B8EC7B" w14:textId="77777777" w:rsidR="00B31DA1" w:rsidRPr="002B016C" w:rsidRDefault="00B31DA1" w:rsidP="00CF090A">
            <w:pPr>
              <w:spacing w:after="0" w:line="240" w:lineRule="auto"/>
              <w:jc w:val="center"/>
              <w:rPr>
                <w:rFonts w:cs="Times New Roman"/>
                <w:sz w:val="24"/>
                <w:szCs w:val="24"/>
              </w:rPr>
            </w:pPr>
            <w:r w:rsidRPr="002B016C">
              <w:rPr>
                <w:rFonts w:eastAsia="Times New Roman" w:cs="Times New Roman"/>
                <w:i/>
                <w:iCs/>
                <w:sz w:val="24"/>
                <w:szCs w:val="24"/>
                <w:lang w:eastAsia="ru-RU"/>
              </w:rPr>
              <w:t>Fusarium spp.</w:t>
            </w:r>
            <w:r w:rsidRPr="002B016C">
              <w:rPr>
                <w:rFonts w:eastAsia="Times New Roman" w:cs="Times New Roman"/>
                <w:sz w:val="24"/>
                <w:szCs w:val="24"/>
                <w:lang w:eastAsia="ru-RU"/>
              </w:rPr>
              <w:t>, %</w:t>
            </w:r>
          </w:p>
        </w:tc>
        <w:tc>
          <w:tcPr>
            <w:tcW w:w="1513" w:type="dxa"/>
            <w:vAlign w:val="center"/>
          </w:tcPr>
          <w:p w14:paraId="5B54D8EA" w14:textId="77777777" w:rsidR="00B31DA1" w:rsidRPr="002B016C" w:rsidRDefault="00B31DA1" w:rsidP="00CF090A">
            <w:pPr>
              <w:spacing w:after="0" w:line="240" w:lineRule="auto"/>
              <w:jc w:val="center"/>
              <w:rPr>
                <w:rFonts w:cs="Times New Roman"/>
                <w:sz w:val="24"/>
                <w:szCs w:val="24"/>
              </w:rPr>
            </w:pPr>
            <w:r w:rsidRPr="002B016C">
              <w:rPr>
                <w:rFonts w:eastAsia="Times New Roman" w:cs="Times New Roman"/>
                <w:i/>
                <w:iCs/>
                <w:sz w:val="24"/>
                <w:szCs w:val="24"/>
                <w:lang w:eastAsia="ru-RU"/>
              </w:rPr>
              <w:t>Alternaria spp.</w:t>
            </w:r>
            <w:r w:rsidRPr="002B016C">
              <w:rPr>
                <w:rFonts w:eastAsia="Times New Roman" w:cs="Times New Roman"/>
                <w:sz w:val="24"/>
                <w:szCs w:val="24"/>
                <w:lang w:eastAsia="ru-RU"/>
              </w:rPr>
              <w:t>, %</w:t>
            </w:r>
          </w:p>
        </w:tc>
        <w:tc>
          <w:tcPr>
            <w:tcW w:w="1871" w:type="dxa"/>
            <w:vAlign w:val="center"/>
          </w:tcPr>
          <w:p w14:paraId="6112659E" w14:textId="77777777" w:rsidR="00B31DA1" w:rsidRPr="002B016C" w:rsidRDefault="00B31DA1" w:rsidP="00CF090A">
            <w:pPr>
              <w:spacing w:after="0" w:line="240" w:lineRule="auto"/>
              <w:jc w:val="center"/>
              <w:rPr>
                <w:rFonts w:cs="Times New Roman"/>
                <w:sz w:val="24"/>
                <w:szCs w:val="24"/>
                <w:lang w:val="en-US"/>
              </w:rPr>
            </w:pPr>
            <w:r w:rsidRPr="002B016C">
              <w:rPr>
                <w:rFonts w:eastAsia="Times New Roman" w:cs="Times New Roman"/>
                <w:sz w:val="24"/>
                <w:szCs w:val="24"/>
                <w:lang w:eastAsia="ru-RU"/>
              </w:rPr>
              <w:t>Сапротрофные</w:t>
            </w:r>
            <w:r w:rsidRPr="002B016C">
              <w:rPr>
                <w:rFonts w:eastAsia="Times New Roman" w:cs="Times New Roman"/>
                <w:sz w:val="24"/>
                <w:szCs w:val="24"/>
                <w:lang w:val="en-US" w:eastAsia="ru-RU"/>
              </w:rPr>
              <w:t xml:space="preserve"> </w:t>
            </w:r>
            <w:r w:rsidRPr="002B016C">
              <w:rPr>
                <w:rFonts w:eastAsia="Times New Roman" w:cs="Times New Roman"/>
                <w:sz w:val="24"/>
                <w:szCs w:val="24"/>
                <w:lang w:eastAsia="ru-RU"/>
              </w:rPr>
              <w:t>грибы</w:t>
            </w:r>
            <w:r w:rsidRPr="002B016C">
              <w:rPr>
                <w:rFonts w:eastAsia="Times New Roman" w:cs="Times New Roman"/>
                <w:sz w:val="24"/>
                <w:szCs w:val="24"/>
                <w:lang w:val="en-US" w:eastAsia="ru-RU"/>
              </w:rPr>
              <w:t xml:space="preserve"> %</w:t>
            </w:r>
          </w:p>
        </w:tc>
        <w:tc>
          <w:tcPr>
            <w:tcW w:w="1593" w:type="dxa"/>
            <w:vAlign w:val="center"/>
          </w:tcPr>
          <w:p w14:paraId="19D14BB9" w14:textId="77777777" w:rsidR="00B31DA1" w:rsidRPr="002B016C" w:rsidRDefault="00B31DA1" w:rsidP="00CF090A">
            <w:pPr>
              <w:spacing w:after="0" w:line="240" w:lineRule="auto"/>
              <w:jc w:val="center"/>
              <w:rPr>
                <w:rFonts w:cs="Times New Roman"/>
                <w:sz w:val="24"/>
                <w:szCs w:val="24"/>
              </w:rPr>
            </w:pPr>
            <w:r w:rsidRPr="002B016C">
              <w:rPr>
                <w:rFonts w:eastAsia="Times New Roman" w:cs="Times New Roman"/>
                <w:sz w:val="24"/>
                <w:szCs w:val="24"/>
                <w:lang w:eastAsia="ru-RU"/>
              </w:rPr>
              <w:t>Всего поражённых семян, %</w:t>
            </w:r>
          </w:p>
        </w:tc>
      </w:tr>
      <w:tr w:rsidR="00B31DA1" w:rsidRPr="002B016C" w14:paraId="3D2DD201" w14:textId="77777777" w:rsidTr="00AD5E8F">
        <w:tc>
          <w:tcPr>
            <w:tcW w:w="1442" w:type="dxa"/>
            <w:vAlign w:val="center"/>
          </w:tcPr>
          <w:p w14:paraId="37A54957" w14:textId="77777777" w:rsidR="00B31DA1" w:rsidRPr="002B016C" w:rsidRDefault="00B31DA1" w:rsidP="00CF090A">
            <w:pPr>
              <w:spacing w:after="0" w:line="240" w:lineRule="auto"/>
              <w:jc w:val="center"/>
              <w:rPr>
                <w:rFonts w:eastAsia="Times New Roman" w:cs="Times New Roman"/>
                <w:sz w:val="24"/>
                <w:szCs w:val="24"/>
                <w:lang w:eastAsia="ru-RU"/>
              </w:rPr>
            </w:pPr>
            <w:r w:rsidRPr="002B016C">
              <w:rPr>
                <w:rFonts w:eastAsia="Times New Roman" w:cs="Times New Roman"/>
                <w:sz w:val="24"/>
                <w:szCs w:val="24"/>
                <w:lang w:eastAsia="ru-RU"/>
              </w:rPr>
              <w:t>Ивушка</w:t>
            </w:r>
          </w:p>
        </w:tc>
        <w:tc>
          <w:tcPr>
            <w:tcW w:w="1420" w:type="dxa"/>
            <w:vAlign w:val="center"/>
          </w:tcPr>
          <w:p w14:paraId="5AFB7182" w14:textId="77777777" w:rsidR="00B31DA1" w:rsidRPr="002B016C" w:rsidRDefault="00B31DA1" w:rsidP="00CF090A">
            <w:pPr>
              <w:spacing w:after="0" w:line="240" w:lineRule="auto"/>
              <w:jc w:val="center"/>
              <w:rPr>
                <w:rFonts w:eastAsia="Times New Roman" w:cs="Times New Roman"/>
                <w:sz w:val="24"/>
                <w:szCs w:val="24"/>
                <w:lang w:eastAsia="ru-RU"/>
              </w:rPr>
            </w:pPr>
            <w:r w:rsidRPr="002B016C">
              <w:rPr>
                <w:rFonts w:eastAsia="Times New Roman" w:cs="Times New Roman"/>
                <w:sz w:val="24"/>
                <w:szCs w:val="24"/>
                <w:lang w:eastAsia="ru-RU"/>
              </w:rPr>
              <w:t>2021</w:t>
            </w:r>
          </w:p>
        </w:tc>
        <w:tc>
          <w:tcPr>
            <w:tcW w:w="1506" w:type="dxa"/>
            <w:vAlign w:val="center"/>
          </w:tcPr>
          <w:p w14:paraId="7B3E7F6F" w14:textId="77777777" w:rsidR="00B31DA1" w:rsidRPr="002B016C" w:rsidRDefault="00B31DA1" w:rsidP="00CF090A">
            <w:pPr>
              <w:spacing w:after="0" w:line="240" w:lineRule="auto"/>
              <w:jc w:val="center"/>
              <w:rPr>
                <w:rFonts w:eastAsia="Times New Roman" w:cs="Times New Roman"/>
                <w:i/>
                <w:iCs/>
                <w:sz w:val="24"/>
                <w:szCs w:val="24"/>
                <w:lang w:eastAsia="ru-RU"/>
              </w:rPr>
            </w:pPr>
            <w:r w:rsidRPr="002B016C">
              <w:rPr>
                <w:rFonts w:eastAsia="Times New Roman" w:cs="Times New Roman"/>
                <w:sz w:val="24"/>
                <w:szCs w:val="24"/>
                <w:lang w:eastAsia="ru-RU"/>
              </w:rPr>
              <w:t>2,1</w:t>
            </w:r>
          </w:p>
        </w:tc>
        <w:tc>
          <w:tcPr>
            <w:tcW w:w="1513" w:type="dxa"/>
            <w:vAlign w:val="center"/>
          </w:tcPr>
          <w:p w14:paraId="27ABC527" w14:textId="77777777" w:rsidR="00B31DA1" w:rsidRPr="002B016C" w:rsidRDefault="00B31DA1" w:rsidP="00CF090A">
            <w:pPr>
              <w:spacing w:after="0" w:line="240" w:lineRule="auto"/>
              <w:jc w:val="center"/>
              <w:rPr>
                <w:rFonts w:eastAsia="Times New Roman" w:cs="Times New Roman"/>
                <w:i/>
                <w:iCs/>
                <w:sz w:val="24"/>
                <w:szCs w:val="24"/>
                <w:lang w:eastAsia="ru-RU"/>
              </w:rPr>
            </w:pPr>
            <w:r w:rsidRPr="002B016C">
              <w:rPr>
                <w:rFonts w:eastAsia="Times New Roman" w:cs="Times New Roman"/>
                <w:sz w:val="24"/>
                <w:szCs w:val="24"/>
                <w:lang w:eastAsia="ru-RU"/>
              </w:rPr>
              <w:t>1,3</w:t>
            </w:r>
          </w:p>
        </w:tc>
        <w:tc>
          <w:tcPr>
            <w:tcW w:w="1871" w:type="dxa"/>
            <w:vAlign w:val="center"/>
          </w:tcPr>
          <w:p w14:paraId="03B73E84" w14:textId="77777777" w:rsidR="00B31DA1" w:rsidRPr="002B016C" w:rsidRDefault="00B31DA1" w:rsidP="00CF090A">
            <w:pPr>
              <w:spacing w:after="0" w:line="240" w:lineRule="auto"/>
              <w:jc w:val="center"/>
              <w:rPr>
                <w:rFonts w:eastAsia="Times New Roman" w:cs="Times New Roman"/>
                <w:sz w:val="24"/>
                <w:szCs w:val="24"/>
                <w:lang w:eastAsia="ru-RU"/>
              </w:rPr>
            </w:pPr>
            <w:r w:rsidRPr="002B016C">
              <w:rPr>
                <w:rFonts w:eastAsia="Times New Roman" w:cs="Times New Roman"/>
                <w:sz w:val="24"/>
                <w:szCs w:val="24"/>
                <w:lang w:eastAsia="ru-RU"/>
              </w:rPr>
              <w:t>3,5</w:t>
            </w:r>
          </w:p>
        </w:tc>
        <w:tc>
          <w:tcPr>
            <w:tcW w:w="1593" w:type="dxa"/>
            <w:vAlign w:val="center"/>
          </w:tcPr>
          <w:p w14:paraId="27E5FD29" w14:textId="77777777" w:rsidR="00B31DA1" w:rsidRPr="002B016C" w:rsidRDefault="00B31DA1" w:rsidP="00CF090A">
            <w:pPr>
              <w:spacing w:after="0" w:line="240" w:lineRule="auto"/>
              <w:jc w:val="center"/>
              <w:rPr>
                <w:rFonts w:eastAsia="Times New Roman" w:cs="Times New Roman"/>
                <w:sz w:val="24"/>
                <w:szCs w:val="24"/>
                <w:lang w:eastAsia="ru-RU"/>
              </w:rPr>
            </w:pPr>
            <w:r w:rsidRPr="002B016C">
              <w:rPr>
                <w:rFonts w:eastAsia="Times New Roman" w:cs="Times New Roman"/>
                <w:sz w:val="24"/>
                <w:szCs w:val="24"/>
                <w:lang w:eastAsia="ru-RU"/>
              </w:rPr>
              <w:t>6,9</w:t>
            </w:r>
          </w:p>
        </w:tc>
      </w:tr>
      <w:tr w:rsidR="00B31DA1" w:rsidRPr="002B016C" w14:paraId="69BE99F6" w14:textId="77777777" w:rsidTr="00AD5E8F">
        <w:tc>
          <w:tcPr>
            <w:tcW w:w="1442" w:type="dxa"/>
            <w:vAlign w:val="center"/>
          </w:tcPr>
          <w:p w14:paraId="21DE4E7A" w14:textId="77777777" w:rsidR="00B31DA1" w:rsidRPr="002B016C" w:rsidRDefault="00B31DA1" w:rsidP="00CF090A">
            <w:pPr>
              <w:spacing w:after="0" w:line="240" w:lineRule="auto"/>
              <w:jc w:val="center"/>
              <w:rPr>
                <w:rFonts w:eastAsia="Times New Roman" w:cs="Times New Roman"/>
                <w:sz w:val="24"/>
                <w:szCs w:val="24"/>
                <w:lang w:eastAsia="ru-RU"/>
              </w:rPr>
            </w:pPr>
            <w:r w:rsidRPr="002B016C">
              <w:rPr>
                <w:rFonts w:eastAsia="Times New Roman" w:cs="Times New Roman"/>
                <w:sz w:val="24"/>
                <w:szCs w:val="24"/>
                <w:lang w:eastAsia="ru-RU"/>
              </w:rPr>
              <w:t>Ивушка</w:t>
            </w:r>
          </w:p>
        </w:tc>
        <w:tc>
          <w:tcPr>
            <w:tcW w:w="1420" w:type="dxa"/>
            <w:vAlign w:val="center"/>
          </w:tcPr>
          <w:p w14:paraId="68755730" w14:textId="77777777" w:rsidR="00B31DA1" w:rsidRPr="002B016C" w:rsidRDefault="00B31DA1" w:rsidP="00CF090A">
            <w:pPr>
              <w:spacing w:after="0" w:line="240" w:lineRule="auto"/>
              <w:jc w:val="center"/>
              <w:rPr>
                <w:rFonts w:eastAsia="Times New Roman" w:cs="Times New Roman"/>
                <w:sz w:val="24"/>
                <w:szCs w:val="24"/>
                <w:lang w:eastAsia="ru-RU"/>
              </w:rPr>
            </w:pPr>
            <w:r w:rsidRPr="002B016C">
              <w:rPr>
                <w:rFonts w:eastAsia="Times New Roman" w:cs="Times New Roman"/>
                <w:sz w:val="24"/>
                <w:szCs w:val="24"/>
                <w:lang w:eastAsia="ru-RU"/>
              </w:rPr>
              <w:t>2022</w:t>
            </w:r>
          </w:p>
        </w:tc>
        <w:tc>
          <w:tcPr>
            <w:tcW w:w="1506" w:type="dxa"/>
            <w:vAlign w:val="center"/>
          </w:tcPr>
          <w:p w14:paraId="789EC777" w14:textId="77777777" w:rsidR="00B31DA1" w:rsidRPr="002B016C" w:rsidRDefault="00B31DA1" w:rsidP="00CF090A">
            <w:pPr>
              <w:spacing w:after="0" w:line="240" w:lineRule="auto"/>
              <w:jc w:val="center"/>
              <w:rPr>
                <w:rFonts w:eastAsia="Times New Roman" w:cs="Times New Roman"/>
                <w:i/>
                <w:iCs/>
                <w:sz w:val="24"/>
                <w:szCs w:val="24"/>
                <w:lang w:eastAsia="ru-RU"/>
              </w:rPr>
            </w:pPr>
            <w:r w:rsidRPr="002B016C">
              <w:rPr>
                <w:rFonts w:eastAsia="Times New Roman" w:cs="Times New Roman"/>
                <w:sz w:val="24"/>
                <w:szCs w:val="24"/>
                <w:lang w:eastAsia="ru-RU"/>
              </w:rPr>
              <w:t>1,4</w:t>
            </w:r>
          </w:p>
        </w:tc>
        <w:tc>
          <w:tcPr>
            <w:tcW w:w="1513" w:type="dxa"/>
            <w:vAlign w:val="center"/>
          </w:tcPr>
          <w:p w14:paraId="7E572A2C" w14:textId="77777777" w:rsidR="00B31DA1" w:rsidRPr="002B016C" w:rsidRDefault="00B31DA1" w:rsidP="00CF090A">
            <w:pPr>
              <w:spacing w:after="0" w:line="240" w:lineRule="auto"/>
              <w:jc w:val="center"/>
              <w:rPr>
                <w:rFonts w:eastAsia="Times New Roman" w:cs="Times New Roman"/>
                <w:i/>
                <w:iCs/>
                <w:sz w:val="24"/>
                <w:szCs w:val="24"/>
                <w:lang w:eastAsia="ru-RU"/>
              </w:rPr>
            </w:pPr>
            <w:r w:rsidRPr="002B016C">
              <w:rPr>
                <w:rFonts w:eastAsia="Times New Roman" w:cs="Times New Roman"/>
                <w:sz w:val="24"/>
                <w:szCs w:val="24"/>
                <w:lang w:eastAsia="ru-RU"/>
              </w:rPr>
              <w:t>0,9</w:t>
            </w:r>
          </w:p>
        </w:tc>
        <w:tc>
          <w:tcPr>
            <w:tcW w:w="1871" w:type="dxa"/>
            <w:vAlign w:val="center"/>
          </w:tcPr>
          <w:p w14:paraId="70F9C342" w14:textId="77777777" w:rsidR="00B31DA1" w:rsidRPr="002B016C" w:rsidRDefault="00B31DA1" w:rsidP="00CF090A">
            <w:pPr>
              <w:spacing w:after="0" w:line="240" w:lineRule="auto"/>
              <w:jc w:val="center"/>
              <w:rPr>
                <w:rFonts w:eastAsia="Times New Roman" w:cs="Times New Roman"/>
                <w:sz w:val="24"/>
                <w:szCs w:val="24"/>
                <w:lang w:eastAsia="ru-RU"/>
              </w:rPr>
            </w:pPr>
            <w:r w:rsidRPr="002B016C">
              <w:rPr>
                <w:rFonts w:eastAsia="Times New Roman" w:cs="Times New Roman"/>
                <w:sz w:val="24"/>
                <w:szCs w:val="24"/>
                <w:lang w:eastAsia="ru-RU"/>
              </w:rPr>
              <w:t>2,7</w:t>
            </w:r>
          </w:p>
        </w:tc>
        <w:tc>
          <w:tcPr>
            <w:tcW w:w="1593" w:type="dxa"/>
            <w:vAlign w:val="center"/>
          </w:tcPr>
          <w:p w14:paraId="38C49CC2" w14:textId="77777777" w:rsidR="00B31DA1" w:rsidRPr="002B016C" w:rsidRDefault="00B31DA1" w:rsidP="00CF090A">
            <w:pPr>
              <w:spacing w:after="0" w:line="240" w:lineRule="auto"/>
              <w:jc w:val="center"/>
              <w:rPr>
                <w:rFonts w:eastAsia="Times New Roman" w:cs="Times New Roman"/>
                <w:sz w:val="24"/>
                <w:szCs w:val="24"/>
                <w:lang w:eastAsia="ru-RU"/>
              </w:rPr>
            </w:pPr>
            <w:r w:rsidRPr="002B016C">
              <w:rPr>
                <w:rFonts w:eastAsia="Times New Roman" w:cs="Times New Roman"/>
                <w:sz w:val="24"/>
                <w:szCs w:val="24"/>
                <w:lang w:eastAsia="ru-RU"/>
              </w:rPr>
              <w:t>5,0</w:t>
            </w:r>
          </w:p>
        </w:tc>
      </w:tr>
      <w:tr w:rsidR="00B31DA1" w:rsidRPr="002B016C" w14:paraId="5AB2FCC0" w14:textId="77777777" w:rsidTr="00AD5E8F">
        <w:tc>
          <w:tcPr>
            <w:tcW w:w="1442" w:type="dxa"/>
            <w:vAlign w:val="center"/>
          </w:tcPr>
          <w:p w14:paraId="50256A40" w14:textId="77777777" w:rsidR="00B31DA1" w:rsidRPr="002B016C" w:rsidRDefault="00B31DA1" w:rsidP="00CF090A">
            <w:pPr>
              <w:spacing w:after="0" w:line="240" w:lineRule="auto"/>
              <w:jc w:val="center"/>
              <w:rPr>
                <w:rFonts w:eastAsia="Times New Roman" w:cs="Times New Roman"/>
                <w:sz w:val="24"/>
                <w:szCs w:val="24"/>
                <w:lang w:eastAsia="ru-RU"/>
              </w:rPr>
            </w:pPr>
            <w:r w:rsidRPr="002B016C">
              <w:rPr>
                <w:rFonts w:eastAsia="Times New Roman" w:cs="Times New Roman"/>
                <w:sz w:val="24"/>
                <w:szCs w:val="24"/>
                <w:lang w:eastAsia="ru-RU"/>
              </w:rPr>
              <w:t>Ивушка</w:t>
            </w:r>
          </w:p>
        </w:tc>
        <w:tc>
          <w:tcPr>
            <w:tcW w:w="1420" w:type="dxa"/>
            <w:vAlign w:val="center"/>
          </w:tcPr>
          <w:p w14:paraId="466A0B11" w14:textId="77777777" w:rsidR="00B31DA1" w:rsidRPr="002B016C" w:rsidRDefault="00B31DA1" w:rsidP="00CF090A">
            <w:pPr>
              <w:spacing w:after="0" w:line="240" w:lineRule="auto"/>
              <w:jc w:val="center"/>
              <w:rPr>
                <w:rFonts w:eastAsia="Times New Roman" w:cs="Times New Roman"/>
                <w:sz w:val="24"/>
                <w:szCs w:val="24"/>
                <w:lang w:eastAsia="ru-RU"/>
              </w:rPr>
            </w:pPr>
            <w:r w:rsidRPr="002B016C">
              <w:rPr>
                <w:rFonts w:eastAsia="Times New Roman" w:cs="Times New Roman"/>
                <w:sz w:val="24"/>
                <w:szCs w:val="24"/>
                <w:lang w:eastAsia="ru-RU"/>
              </w:rPr>
              <w:t>2023</w:t>
            </w:r>
          </w:p>
        </w:tc>
        <w:tc>
          <w:tcPr>
            <w:tcW w:w="1506" w:type="dxa"/>
            <w:vAlign w:val="center"/>
          </w:tcPr>
          <w:p w14:paraId="6D3761A4" w14:textId="77777777" w:rsidR="00B31DA1" w:rsidRPr="002B016C" w:rsidRDefault="00B31DA1" w:rsidP="00CF090A">
            <w:pPr>
              <w:spacing w:after="0" w:line="240" w:lineRule="auto"/>
              <w:jc w:val="center"/>
              <w:rPr>
                <w:rFonts w:eastAsia="Times New Roman" w:cs="Times New Roman"/>
                <w:i/>
                <w:iCs/>
                <w:sz w:val="24"/>
                <w:szCs w:val="24"/>
                <w:lang w:eastAsia="ru-RU"/>
              </w:rPr>
            </w:pPr>
            <w:r w:rsidRPr="002B016C">
              <w:rPr>
                <w:rFonts w:eastAsia="Times New Roman" w:cs="Times New Roman"/>
                <w:sz w:val="24"/>
                <w:szCs w:val="24"/>
                <w:lang w:eastAsia="ru-RU"/>
              </w:rPr>
              <w:t>1,7</w:t>
            </w:r>
          </w:p>
        </w:tc>
        <w:tc>
          <w:tcPr>
            <w:tcW w:w="1513" w:type="dxa"/>
            <w:vAlign w:val="center"/>
          </w:tcPr>
          <w:p w14:paraId="00A9C1F3" w14:textId="77777777" w:rsidR="00B31DA1" w:rsidRPr="002B016C" w:rsidRDefault="00B31DA1" w:rsidP="00CF090A">
            <w:pPr>
              <w:spacing w:after="0" w:line="240" w:lineRule="auto"/>
              <w:jc w:val="center"/>
              <w:rPr>
                <w:rFonts w:eastAsia="Times New Roman" w:cs="Times New Roman"/>
                <w:i/>
                <w:iCs/>
                <w:sz w:val="24"/>
                <w:szCs w:val="24"/>
                <w:lang w:eastAsia="ru-RU"/>
              </w:rPr>
            </w:pPr>
            <w:r w:rsidRPr="002B016C">
              <w:rPr>
                <w:rFonts w:eastAsia="Times New Roman" w:cs="Times New Roman"/>
                <w:sz w:val="24"/>
                <w:szCs w:val="24"/>
                <w:lang w:eastAsia="ru-RU"/>
              </w:rPr>
              <w:t>1,1</w:t>
            </w:r>
          </w:p>
        </w:tc>
        <w:tc>
          <w:tcPr>
            <w:tcW w:w="1871" w:type="dxa"/>
            <w:vAlign w:val="center"/>
          </w:tcPr>
          <w:p w14:paraId="0B823403" w14:textId="77777777" w:rsidR="00B31DA1" w:rsidRPr="002B016C" w:rsidRDefault="00B31DA1" w:rsidP="00CF090A">
            <w:pPr>
              <w:spacing w:after="0" w:line="240" w:lineRule="auto"/>
              <w:jc w:val="center"/>
              <w:rPr>
                <w:rFonts w:eastAsia="Times New Roman" w:cs="Times New Roman"/>
                <w:sz w:val="24"/>
                <w:szCs w:val="24"/>
                <w:lang w:eastAsia="ru-RU"/>
              </w:rPr>
            </w:pPr>
            <w:r w:rsidRPr="002B016C">
              <w:rPr>
                <w:rFonts w:eastAsia="Times New Roman" w:cs="Times New Roman"/>
                <w:sz w:val="24"/>
                <w:szCs w:val="24"/>
                <w:lang w:eastAsia="ru-RU"/>
              </w:rPr>
              <w:t>3,1</w:t>
            </w:r>
          </w:p>
        </w:tc>
        <w:tc>
          <w:tcPr>
            <w:tcW w:w="1593" w:type="dxa"/>
            <w:vAlign w:val="center"/>
          </w:tcPr>
          <w:p w14:paraId="1D121B6E" w14:textId="77777777" w:rsidR="00B31DA1" w:rsidRPr="002B016C" w:rsidRDefault="00B31DA1" w:rsidP="00CF090A">
            <w:pPr>
              <w:spacing w:after="0" w:line="240" w:lineRule="auto"/>
              <w:jc w:val="center"/>
              <w:rPr>
                <w:rFonts w:eastAsia="Times New Roman" w:cs="Times New Roman"/>
                <w:sz w:val="24"/>
                <w:szCs w:val="24"/>
                <w:lang w:eastAsia="ru-RU"/>
              </w:rPr>
            </w:pPr>
            <w:r w:rsidRPr="002B016C">
              <w:rPr>
                <w:rFonts w:eastAsia="Times New Roman" w:cs="Times New Roman"/>
                <w:sz w:val="24"/>
                <w:szCs w:val="24"/>
                <w:lang w:eastAsia="ru-RU"/>
              </w:rPr>
              <w:t>5,9</w:t>
            </w:r>
          </w:p>
        </w:tc>
      </w:tr>
      <w:tr w:rsidR="00B31DA1" w:rsidRPr="002B016C" w14:paraId="320FC85F" w14:textId="77777777" w:rsidTr="00AD5E8F">
        <w:tc>
          <w:tcPr>
            <w:tcW w:w="1442" w:type="dxa"/>
            <w:vAlign w:val="center"/>
          </w:tcPr>
          <w:p w14:paraId="1F973345" w14:textId="77777777" w:rsidR="00B31DA1" w:rsidRPr="002B016C" w:rsidRDefault="00B31DA1" w:rsidP="00CF090A">
            <w:pPr>
              <w:spacing w:after="0" w:line="240" w:lineRule="auto"/>
              <w:jc w:val="center"/>
              <w:rPr>
                <w:rFonts w:eastAsia="Times New Roman" w:cs="Times New Roman"/>
                <w:sz w:val="24"/>
                <w:szCs w:val="24"/>
                <w:lang w:eastAsia="ru-RU"/>
              </w:rPr>
            </w:pPr>
            <w:r w:rsidRPr="002B016C">
              <w:rPr>
                <w:rFonts w:eastAsia="Times New Roman" w:cs="Times New Roman"/>
                <w:sz w:val="24"/>
                <w:szCs w:val="24"/>
                <w:lang w:eastAsia="ru-RU"/>
              </w:rPr>
              <w:t>Эльдорадо</w:t>
            </w:r>
          </w:p>
        </w:tc>
        <w:tc>
          <w:tcPr>
            <w:tcW w:w="1420" w:type="dxa"/>
            <w:vAlign w:val="center"/>
          </w:tcPr>
          <w:p w14:paraId="0696B43D" w14:textId="77777777" w:rsidR="00B31DA1" w:rsidRPr="002B016C" w:rsidRDefault="00B31DA1" w:rsidP="00CF090A">
            <w:pPr>
              <w:spacing w:after="0" w:line="240" w:lineRule="auto"/>
              <w:jc w:val="center"/>
              <w:rPr>
                <w:rFonts w:eastAsia="Times New Roman" w:cs="Times New Roman"/>
                <w:sz w:val="24"/>
                <w:szCs w:val="24"/>
                <w:lang w:eastAsia="ru-RU"/>
              </w:rPr>
            </w:pPr>
            <w:r w:rsidRPr="002B016C">
              <w:rPr>
                <w:rFonts w:eastAsia="Times New Roman" w:cs="Times New Roman"/>
                <w:sz w:val="24"/>
                <w:szCs w:val="24"/>
                <w:lang w:eastAsia="ru-RU"/>
              </w:rPr>
              <w:t>2021</w:t>
            </w:r>
          </w:p>
        </w:tc>
        <w:tc>
          <w:tcPr>
            <w:tcW w:w="1506" w:type="dxa"/>
            <w:vAlign w:val="center"/>
          </w:tcPr>
          <w:p w14:paraId="5E8D374A" w14:textId="77777777" w:rsidR="00B31DA1" w:rsidRPr="002B016C" w:rsidRDefault="00B31DA1" w:rsidP="00CF090A">
            <w:pPr>
              <w:spacing w:after="0" w:line="240" w:lineRule="auto"/>
              <w:jc w:val="center"/>
              <w:rPr>
                <w:rFonts w:eastAsia="Times New Roman" w:cs="Times New Roman"/>
                <w:i/>
                <w:iCs/>
                <w:sz w:val="24"/>
                <w:szCs w:val="24"/>
                <w:lang w:eastAsia="ru-RU"/>
              </w:rPr>
            </w:pPr>
            <w:r w:rsidRPr="002B016C">
              <w:rPr>
                <w:rFonts w:eastAsia="Times New Roman" w:cs="Times New Roman"/>
                <w:sz w:val="24"/>
                <w:szCs w:val="24"/>
                <w:lang w:eastAsia="ru-RU"/>
              </w:rPr>
              <w:t>2,6</w:t>
            </w:r>
          </w:p>
        </w:tc>
        <w:tc>
          <w:tcPr>
            <w:tcW w:w="1513" w:type="dxa"/>
            <w:vAlign w:val="center"/>
          </w:tcPr>
          <w:p w14:paraId="6A8EF563" w14:textId="77777777" w:rsidR="00B31DA1" w:rsidRPr="002B016C" w:rsidRDefault="00B31DA1" w:rsidP="00CF090A">
            <w:pPr>
              <w:spacing w:after="0" w:line="240" w:lineRule="auto"/>
              <w:jc w:val="center"/>
              <w:rPr>
                <w:rFonts w:eastAsia="Times New Roman" w:cs="Times New Roman"/>
                <w:i/>
                <w:iCs/>
                <w:sz w:val="24"/>
                <w:szCs w:val="24"/>
                <w:lang w:eastAsia="ru-RU"/>
              </w:rPr>
            </w:pPr>
            <w:r w:rsidRPr="002B016C">
              <w:rPr>
                <w:rFonts w:eastAsia="Times New Roman" w:cs="Times New Roman"/>
                <w:sz w:val="24"/>
                <w:szCs w:val="24"/>
                <w:lang w:eastAsia="ru-RU"/>
              </w:rPr>
              <w:t>1,8</w:t>
            </w:r>
          </w:p>
        </w:tc>
        <w:tc>
          <w:tcPr>
            <w:tcW w:w="1871" w:type="dxa"/>
            <w:vAlign w:val="center"/>
          </w:tcPr>
          <w:p w14:paraId="0968B933" w14:textId="77777777" w:rsidR="00B31DA1" w:rsidRPr="002B016C" w:rsidRDefault="00B31DA1" w:rsidP="00CF090A">
            <w:pPr>
              <w:spacing w:after="0" w:line="240" w:lineRule="auto"/>
              <w:jc w:val="center"/>
              <w:rPr>
                <w:rFonts w:eastAsia="Times New Roman" w:cs="Times New Roman"/>
                <w:sz w:val="24"/>
                <w:szCs w:val="24"/>
                <w:lang w:eastAsia="ru-RU"/>
              </w:rPr>
            </w:pPr>
            <w:r w:rsidRPr="002B016C">
              <w:rPr>
                <w:rFonts w:eastAsia="Times New Roman" w:cs="Times New Roman"/>
                <w:sz w:val="24"/>
                <w:szCs w:val="24"/>
                <w:lang w:eastAsia="ru-RU"/>
              </w:rPr>
              <w:t>4,0</w:t>
            </w:r>
          </w:p>
        </w:tc>
        <w:tc>
          <w:tcPr>
            <w:tcW w:w="1593" w:type="dxa"/>
            <w:vAlign w:val="center"/>
          </w:tcPr>
          <w:p w14:paraId="11959207" w14:textId="77777777" w:rsidR="00B31DA1" w:rsidRPr="002B016C" w:rsidRDefault="00B31DA1" w:rsidP="00CF090A">
            <w:pPr>
              <w:spacing w:after="0" w:line="240" w:lineRule="auto"/>
              <w:jc w:val="center"/>
              <w:rPr>
                <w:rFonts w:eastAsia="Times New Roman" w:cs="Times New Roman"/>
                <w:sz w:val="24"/>
                <w:szCs w:val="24"/>
                <w:lang w:eastAsia="ru-RU"/>
              </w:rPr>
            </w:pPr>
            <w:r w:rsidRPr="002B016C">
              <w:rPr>
                <w:rFonts w:eastAsia="Times New Roman" w:cs="Times New Roman"/>
                <w:sz w:val="24"/>
                <w:szCs w:val="24"/>
                <w:lang w:eastAsia="ru-RU"/>
              </w:rPr>
              <w:t>8,4</w:t>
            </w:r>
          </w:p>
        </w:tc>
      </w:tr>
      <w:tr w:rsidR="00B31DA1" w:rsidRPr="002B016C" w14:paraId="30BA8583" w14:textId="77777777" w:rsidTr="00AD5E8F">
        <w:tc>
          <w:tcPr>
            <w:tcW w:w="1442" w:type="dxa"/>
            <w:vAlign w:val="center"/>
          </w:tcPr>
          <w:p w14:paraId="2286B656" w14:textId="77777777" w:rsidR="00B31DA1" w:rsidRPr="002B016C" w:rsidRDefault="00B31DA1" w:rsidP="00CF090A">
            <w:pPr>
              <w:spacing w:after="0" w:line="240" w:lineRule="auto"/>
              <w:jc w:val="center"/>
              <w:rPr>
                <w:rFonts w:eastAsia="Times New Roman" w:cs="Times New Roman"/>
                <w:sz w:val="24"/>
                <w:szCs w:val="24"/>
                <w:lang w:eastAsia="ru-RU"/>
              </w:rPr>
            </w:pPr>
            <w:r w:rsidRPr="002B016C">
              <w:rPr>
                <w:rFonts w:eastAsia="Times New Roman" w:cs="Times New Roman"/>
                <w:sz w:val="24"/>
                <w:szCs w:val="24"/>
                <w:lang w:eastAsia="ru-RU"/>
              </w:rPr>
              <w:t>Эльдорадо</w:t>
            </w:r>
          </w:p>
        </w:tc>
        <w:tc>
          <w:tcPr>
            <w:tcW w:w="1420" w:type="dxa"/>
            <w:vAlign w:val="center"/>
          </w:tcPr>
          <w:p w14:paraId="250DC235" w14:textId="77777777" w:rsidR="00B31DA1" w:rsidRPr="002B016C" w:rsidRDefault="00B31DA1" w:rsidP="00CF090A">
            <w:pPr>
              <w:spacing w:after="0" w:line="240" w:lineRule="auto"/>
              <w:jc w:val="center"/>
              <w:rPr>
                <w:rFonts w:eastAsia="Times New Roman" w:cs="Times New Roman"/>
                <w:sz w:val="24"/>
                <w:szCs w:val="24"/>
                <w:lang w:eastAsia="ru-RU"/>
              </w:rPr>
            </w:pPr>
            <w:r w:rsidRPr="002B016C">
              <w:rPr>
                <w:rFonts w:eastAsia="Times New Roman" w:cs="Times New Roman"/>
                <w:sz w:val="24"/>
                <w:szCs w:val="24"/>
                <w:lang w:eastAsia="ru-RU"/>
              </w:rPr>
              <w:t>2022</w:t>
            </w:r>
          </w:p>
        </w:tc>
        <w:tc>
          <w:tcPr>
            <w:tcW w:w="1506" w:type="dxa"/>
            <w:vAlign w:val="center"/>
          </w:tcPr>
          <w:p w14:paraId="1BE0313D" w14:textId="77777777" w:rsidR="00B31DA1" w:rsidRPr="002B016C" w:rsidRDefault="00B31DA1" w:rsidP="00CF090A">
            <w:pPr>
              <w:spacing w:after="0" w:line="240" w:lineRule="auto"/>
              <w:jc w:val="center"/>
              <w:rPr>
                <w:rFonts w:eastAsia="Times New Roman" w:cs="Times New Roman"/>
                <w:i/>
                <w:iCs/>
                <w:sz w:val="24"/>
                <w:szCs w:val="24"/>
                <w:lang w:eastAsia="ru-RU"/>
              </w:rPr>
            </w:pPr>
            <w:r w:rsidRPr="002B016C">
              <w:rPr>
                <w:rFonts w:eastAsia="Times New Roman" w:cs="Times New Roman"/>
                <w:sz w:val="24"/>
                <w:szCs w:val="24"/>
                <w:lang w:eastAsia="ru-RU"/>
              </w:rPr>
              <w:t>1,9</w:t>
            </w:r>
          </w:p>
        </w:tc>
        <w:tc>
          <w:tcPr>
            <w:tcW w:w="1513" w:type="dxa"/>
            <w:vAlign w:val="center"/>
          </w:tcPr>
          <w:p w14:paraId="02CDBDAA" w14:textId="77777777" w:rsidR="00B31DA1" w:rsidRPr="002B016C" w:rsidRDefault="00B31DA1" w:rsidP="00CF090A">
            <w:pPr>
              <w:spacing w:after="0" w:line="240" w:lineRule="auto"/>
              <w:jc w:val="center"/>
              <w:rPr>
                <w:rFonts w:eastAsia="Times New Roman" w:cs="Times New Roman"/>
                <w:i/>
                <w:iCs/>
                <w:sz w:val="24"/>
                <w:szCs w:val="24"/>
                <w:lang w:eastAsia="ru-RU"/>
              </w:rPr>
            </w:pPr>
            <w:r w:rsidRPr="002B016C">
              <w:rPr>
                <w:rFonts w:eastAsia="Times New Roman" w:cs="Times New Roman"/>
                <w:sz w:val="24"/>
                <w:szCs w:val="24"/>
                <w:lang w:eastAsia="ru-RU"/>
              </w:rPr>
              <w:t>1,2</w:t>
            </w:r>
          </w:p>
        </w:tc>
        <w:tc>
          <w:tcPr>
            <w:tcW w:w="1871" w:type="dxa"/>
            <w:vAlign w:val="center"/>
          </w:tcPr>
          <w:p w14:paraId="29F1E7B2" w14:textId="77777777" w:rsidR="00B31DA1" w:rsidRPr="002B016C" w:rsidRDefault="00B31DA1" w:rsidP="00CF090A">
            <w:pPr>
              <w:spacing w:after="0" w:line="240" w:lineRule="auto"/>
              <w:jc w:val="center"/>
              <w:rPr>
                <w:rFonts w:eastAsia="Times New Roman" w:cs="Times New Roman"/>
                <w:sz w:val="24"/>
                <w:szCs w:val="24"/>
                <w:lang w:eastAsia="ru-RU"/>
              </w:rPr>
            </w:pPr>
            <w:r w:rsidRPr="002B016C">
              <w:rPr>
                <w:rFonts w:eastAsia="Times New Roman" w:cs="Times New Roman"/>
                <w:sz w:val="24"/>
                <w:szCs w:val="24"/>
                <w:lang w:eastAsia="ru-RU"/>
              </w:rPr>
              <w:t>3,3</w:t>
            </w:r>
          </w:p>
        </w:tc>
        <w:tc>
          <w:tcPr>
            <w:tcW w:w="1593" w:type="dxa"/>
            <w:vAlign w:val="center"/>
          </w:tcPr>
          <w:p w14:paraId="40524F57" w14:textId="77777777" w:rsidR="00B31DA1" w:rsidRPr="002B016C" w:rsidRDefault="00B31DA1" w:rsidP="00CF090A">
            <w:pPr>
              <w:spacing w:after="0" w:line="240" w:lineRule="auto"/>
              <w:jc w:val="center"/>
              <w:rPr>
                <w:rFonts w:eastAsia="Times New Roman" w:cs="Times New Roman"/>
                <w:sz w:val="24"/>
                <w:szCs w:val="24"/>
                <w:lang w:eastAsia="ru-RU"/>
              </w:rPr>
            </w:pPr>
            <w:r w:rsidRPr="002B016C">
              <w:rPr>
                <w:rFonts w:eastAsia="Times New Roman" w:cs="Times New Roman"/>
                <w:sz w:val="24"/>
                <w:szCs w:val="24"/>
                <w:lang w:eastAsia="ru-RU"/>
              </w:rPr>
              <w:t>6,4</w:t>
            </w:r>
          </w:p>
        </w:tc>
      </w:tr>
      <w:tr w:rsidR="00B31DA1" w:rsidRPr="002B016C" w14:paraId="1D089B9A" w14:textId="77777777" w:rsidTr="00AD5E8F">
        <w:tc>
          <w:tcPr>
            <w:tcW w:w="1442" w:type="dxa"/>
            <w:vAlign w:val="center"/>
          </w:tcPr>
          <w:p w14:paraId="7EA0C24F" w14:textId="77777777" w:rsidR="00B31DA1" w:rsidRPr="002B016C" w:rsidRDefault="00B31DA1" w:rsidP="00CF090A">
            <w:pPr>
              <w:spacing w:after="0" w:line="240" w:lineRule="auto"/>
              <w:jc w:val="center"/>
              <w:rPr>
                <w:rFonts w:eastAsia="Times New Roman" w:cs="Times New Roman"/>
                <w:sz w:val="24"/>
                <w:szCs w:val="24"/>
                <w:lang w:eastAsia="ru-RU"/>
              </w:rPr>
            </w:pPr>
            <w:r w:rsidRPr="002B016C">
              <w:rPr>
                <w:rFonts w:eastAsia="Times New Roman" w:cs="Times New Roman"/>
                <w:sz w:val="24"/>
                <w:szCs w:val="24"/>
                <w:lang w:eastAsia="ru-RU"/>
              </w:rPr>
              <w:t>Эльдорадо</w:t>
            </w:r>
          </w:p>
        </w:tc>
        <w:tc>
          <w:tcPr>
            <w:tcW w:w="1420" w:type="dxa"/>
            <w:vAlign w:val="center"/>
          </w:tcPr>
          <w:p w14:paraId="784B5B17" w14:textId="77777777" w:rsidR="00B31DA1" w:rsidRPr="002B016C" w:rsidRDefault="00B31DA1" w:rsidP="00CF090A">
            <w:pPr>
              <w:spacing w:after="0" w:line="240" w:lineRule="auto"/>
              <w:jc w:val="center"/>
              <w:rPr>
                <w:rFonts w:eastAsia="Times New Roman" w:cs="Times New Roman"/>
                <w:sz w:val="24"/>
                <w:szCs w:val="24"/>
                <w:lang w:eastAsia="ru-RU"/>
              </w:rPr>
            </w:pPr>
            <w:r w:rsidRPr="002B016C">
              <w:rPr>
                <w:rFonts w:eastAsia="Times New Roman" w:cs="Times New Roman"/>
                <w:sz w:val="24"/>
                <w:szCs w:val="24"/>
                <w:lang w:eastAsia="ru-RU"/>
              </w:rPr>
              <w:t>2023</w:t>
            </w:r>
          </w:p>
        </w:tc>
        <w:tc>
          <w:tcPr>
            <w:tcW w:w="1506" w:type="dxa"/>
            <w:vAlign w:val="center"/>
          </w:tcPr>
          <w:p w14:paraId="7DF26E13" w14:textId="77777777" w:rsidR="00B31DA1" w:rsidRPr="002B016C" w:rsidRDefault="00B31DA1" w:rsidP="00CF090A">
            <w:pPr>
              <w:spacing w:after="0" w:line="240" w:lineRule="auto"/>
              <w:jc w:val="center"/>
              <w:rPr>
                <w:rFonts w:eastAsia="Times New Roman" w:cs="Times New Roman"/>
                <w:i/>
                <w:iCs/>
                <w:sz w:val="24"/>
                <w:szCs w:val="24"/>
                <w:lang w:eastAsia="ru-RU"/>
              </w:rPr>
            </w:pPr>
            <w:r w:rsidRPr="002B016C">
              <w:rPr>
                <w:rFonts w:eastAsia="Times New Roman" w:cs="Times New Roman"/>
                <w:sz w:val="24"/>
                <w:szCs w:val="24"/>
                <w:lang w:eastAsia="ru-RU"/>
              </w:rPr>
              <w:t>2,2</w:t>
            </w:r>
          </w:p>
        </w:tc>
        <w:tc>
          <w:tcPr>
            <w:tcW w:w="1513" w:type="dxa"/>
            <w:vAlign w:val="center"/>
          </w:tcPr>
          <w:p w14:paraId="5875BE52" w14:textId="77777777" w:rsidR="00B31DA1" w:rsidRPr="002B016C" w:rsidRDefault="00B31DA1" w:rsidP="00CF090A">
            <w:pPr>
              <w:spacing w:after="0" w:line="240" w:lineRule="auto"/>
              <w:jc w:val="center"/>
              <w:rPr>
                <w:rFonts w:eastAsia="Times New Roman" w:cs="Times New Roman"/>
                <w:i/>
                <w:iCs/>
                <w:sz w:val="24"/>
                <w:szCs w:val="24"/>
                <w:lang w:eastAsia="ru-RU"/>
              </w:rPr>
            </w:pPr>
            <w:r w:rsidRPr="002B016C">
              <w:rPr>
                <w:rFonts w:eastAsia="Times New Roman" w:cs="Times New Roman"/>
                <w:sz w:val="24"/>
                <w:szCs w:val="24"/>
                <w:lang w:eastAsia="ru-RU"/>
              </w:rPr>
              <w:t>1,5</w:t>
            </w:r>
          </w:p>
        </w:tc>
        <w:tc>
          <w:tcPr>
            <w:tcW w:w="1871" w:type="dxa"/>
            <w:vAlign w:val="center"/>
          </w:tcPr>
          <w:p w14:paraId="38132D86" w14:textId="77777777" w:rsidR="00B31DA1" w:rsidRPr="002B016C" w:rsidRDefault="00B31DA1" w:rsidP="00CF090A">
            <w:pPr>
              <w:spacing w:after="0" w:line="240" w:lineRule="auto"/>
              <w:jc w:val="center"/>
              <w:rPr>
                <w:rFonts w:eastAsia="Times New Roman" w:cs="Times New Roman"/>
                <w:sz w:val="24"/>
                <w:szCs w:val="24"/>
                <w:lang w:eastAsia="ru-RU"/>
              </w:rPr>
            </w:pPr>
            <w:r w:rsidRPr="002B016C">
              <w:rPr>
                <w:rFonts w:eastAsia="Times New Roman" w:cs="Times New Roman"/>
                <w:sz w:val="24"/>
                <w:szCs w:val="24"/>
                <w:lang w:eastAsia="ru-RU"/>
              </w:rPr>
              <w:t>4,1</w:t>
            </w:r>
          </w:p>
        </w:tc>
        <w:tc>
          <w:tcPr>
            <w:tcW w:w="1593" w:type="dxa"/>
            <w:vAlign w:val="center"/>
          </w:tcPr>
          <w:p w14:paraId="52C6506F" w14:textId="77777777" w:rsidR="00B31DA1" w:rsidRPr="002B016C" w:rsidRDefault="00B31DA1" w:rsidP="00CF090A">
            <w:pPr>
              <w:spacing w:after="0" w:line="240" w:lineRule="auto"/>
              <w:jc w:val="center"/>
              <w:rPr>
                <w:rFonts w:eastAsia="Times New Roman" w:cs="Times New Roman"/>
                <w:sz w:val="24"/>
                <w:szCs w:val="24"/>
                <w:lang w:eastAsia="ru-RU"/>
              </w:rPr>
            </w:pPr>
            <w:r w:rsidRPr="002B016C">
              <w:rPr>
                <w:rFonts w:eastAsia="Times New Roman" w:cs="Times New Roman"/>
                <w:sz w:val="24"/>
                <w:szCs w:val="24"/>
                <w:lang w:eastAsia="ru-RU"/>
              </w:rPr>
              <w:t>7,8</w:t>
            </w:r>
          </w:p>
        </w:tc>
      </w:tr>
      <w:tr w:rsidR="00B31DA1" w:rsidRPr="002B016C" w14:paraId="1B22A062" w14:textId="77777777" w:rsidTr="00AD5E8F">
        <w:tc>
          <w:tcPr>
            <w:tcW w:w="1442" w:type="dxa"/>
            <w:vAlign w:val="center"/>
          </w:tcPr>
          <w:p w14:paraId="6E461E49" w14:textId="77777777" w:rsidR="00B31DA1" w:rsidRPr="002B016C" w:rsidRDefault="00B31DA1" w:rsidP="00CF090A">
            <w:pPr>
              <w:spacing w:after="0" w:line="240" w:lineRule="auto"/>
              <w:jc w:val="center"/>
              <w:rPr>
                <w:rFonts w:eastAsia="Times New Roman" w:cs="Times New Roman"/>
                <w:sz w:val="24"/>
                <w:szCs w:val="24"/>
                <w:lang w:eastAsia="ru-RU"/>
              </w:rPr>
            </w:pPr>
            <w:r w:rsidRPr="002B016C">
              <w:rPr>
                <w:rFonts w:eastAsia="Times New Roman" w:cs="Times New Roman"/>
                <w:sz w:val="24"/>
                <w:szCs w:val="24"/>
                <w:lang w:eastAsia="ru-RU"/>
              </w:rPr>
              <w:t>Бірлік КВ</w:t>
            </w:r>
          </w:p>
        </w:tc>
        <w:tc>
          <w:tcPr>
            <w:tcW w:w="1420" w:type="dxa"/>
            <w:vAlign w:val="center"/>
          </w:tcPr>
          <w:p w14:paraId="1304D154" w14:textId="77777777" w:rsidR="00B31DA1" w:rsidRPr="002B016C" w:rsidRDefault="00B31DA1" w:rsidP="00CF090A">
            <w:pPr>
              <w:spacing w:after="0" w:line="240" w:lineRule="auto"/>
              <w:jc w:val="center"/>
              <w:rPr>
                <w:rFonts w:eastAsia="Times New Roman" w:cs="Times New Roman"/>
                <w:sz w:val="24"/>
                <w:szCs w:val="24"/>
                <w:lang w:eastAsia="ru-RU"/>
              </w:rPr>
            </w:pPr>
            <w:r w:rsidRPr="002B016C">
              <w:rPr>
                <w:rFonts w:eastAsia="Times New Roman" w:cs="Times New Roman"/>
                <w:sz w:val="24"/>
                <w:szCs w:val="24"/>
                <w:lang w:eastAsia="ru-RU"/>
              </w:rPr>
              <w:t>2021</w:t>
            </w:r>
          </w:p>
        </w:tc>
        <w:tc>
          <w:tcPr>
            <w:tcW w:w="1506" w:type="dxa"/>
            <w:vAlign w:val="center"/>
          </w:tcPr>
          <w:p w14:paraId="3ADF5244" w14:textId="77777777" w:rsidR="00B31DA1" w:rsidRPr="002B016C" w:rsidRDefault="00B31DA1" w:rsidP="00CF090A">
            <w:pPr>
              <w:spacing w:after="0" w:line="240" w:lineRule="auto"/>
              <w:jc w:val="center"/>
              <w:rPr>
                <w:rFonts w:eastAsia="Times New Roman" w:cs="Times New Roman"/>
                <w:i/>
                <w:iCs/>
                <w:sz w:val="24"/>
                <w:szCs w:val="24"/>
                <w:lang w:eastAsia="ru-RU"/>
              </w:rPr>
            </w:pPr>
            <w:r w:rsidRPr="002B016C">
              <w:rPr>
                <w:rFonts w:eastAsia="Times New Roman" w:cs="Times New Roman"/>
                <w:sz w:val="24"/>
                <w:szCs w:val="24"/>
                <w:lang w:eastAsia="ru-RU"/>
              </w:rPr>
              <w:t>1,5</w:t>
            </w:r>
          </w:p>
        </w:tc>
        <w:tc>
          <w:tcPr>
            <w:tcW w:w="1513" w:type="dxa"/>
            <w:vAlign w:val="center"/>
          </w:tcPr>
          <w:p w14:paraId="2463D0DF" w14:textId="77777777" w:rsidR="00B31DA1" w:rsidRPr="002B016C" w:rsidRDefault="00B31DA1" w:rsidP="00CF090A">
            <w:pPr>
              <w:spacing w:after="0" w:line="240" w:lineRule="auto"/>
              <w:jc w:val="center"/>
              <w:rPr>
                <w:rFonts w:eastAsia="Times New Roman" w:cs="Times New Roman"/>
                <w:i/>
                <w:iCs/>
                <w:sz w:val="24"/>
                <w:szCs w:val="24"/>
                <w:lang w:eastAsia="ru-RU"/>
              </w:rPr>
            </w:pPr>
            <w:r w:rsidRPr="002B016C">
              <w:rPr>
                <w:rFonts w:eastAsia="Times New Roman" w:cs="Times New Roman"/>
                <w:sz w:val="24"/>
                <w:szCs w:val="24"/>
                <w:lang w:eastAsia="ru-RU"/>
              </w:rPr>
              <w:t>1,0</w:t>
            </w:r>
          </w:p>
        </w:tc>
        <w:tc>
          <w:tcPr>
            <w:tcW w:w="1871" w:type="dxa"/>
            <w:vAlign w:val="center"/>
          </w:tcPr>
          <w:p w14:paraId="2450D082" w14:textId="77777777" w:rsidR="00B31DA1" w:rsidRPr="002B016C" w:rsidRDefault="00B31DA1" w:rsidP="00CF090A">
            <w:pPr>
              <w:spacing w:after="0" w:line="240" w:lineRule="auto"/>
              <w:jc w:val="center"/>
              <w:rPr>
                <w:rFonts w:eastAsia="Times New Roman" w:cs="Times New Roman"/>
                <w:sz w:val="24"/>
                <w:szCs w:val="24"/>
                <w:lang w:eastAsia="ru-RU"/>
              </w:rPr>
            </w:pPr>
            <w:r w:rsidRPr="002B016C">
              <w:rPr>
                <w:rFonts w:eastAsia="Times New Roman" w:cs="Times New Roman"/>
                <w:sz w:val="24"/>
                <w:szCs w:val="24"/>
                <w:lang w:eastAsia="ru-RU"/>
              </w:rPr>
              <w:t>2,9</w:t>
            </w:r>
          </w:p>
        </w:tc>
        <w:tc>
          <w:tcPr>
            <w:tcW w:w="1593" w:type="dxa"/>
            <w:vAlign w:val="center"/>
          </w:tcPr>
          <w:p w14:paraId="4B5BC85E" w14:textId="77777777" w:rsidR="00B31DA1" w:rsidRPr="002B016C" w:rsidRDefault="00B31DA1" w:rsidP="00CF090A">
            <w:pPr>
              <w:spacing w:after="0" w:line="240" w:lineRule="auto"/>
              <w:jc w:val="center"/>
              <w:rPr>
                <w:rFonts w:eastAsia="Times New Roman" w:cs="Times New Roman"/>
                <w:sz w:val="24"/>
                <w:szCs w:val="24"/>
                <w:lang w:eastAsia="ru-RU"/>
              </w:rPr>
            </w:pPr>
            <w:r w:rsidRPr="002B016C">
              <w:rPr>
                <w:rFonts w:eastAsia="Times New Roman" w:cs="Times New Roman"/>
                <w:sz w:val="24"/>
                <w:szCs w:val="24"/>
                <w:lang w:eastAsia="ru-RU"/>
              </w:rPr>
              <w:t>5,4</w:t>
            </w:r>
          </w:p>
        </w:tc>
      </w:tr>
      <w:tr w:rsidR="00B31DA1" w:rsidRPr="002B016C" w14:paraId="094FC971" w14:textId="77777777" w:rsidTr="00AD5E8F">
        <w:tc>
          <w:tcPr>
            <w:tcW w:w="1442" w:type="dxa"/>
            <w:vAlign w:val="center"/>
          </w:tcPr>
          <w:p w14:paraId="1A6F881A" w14:textId="77777777" w:rsidR="00B31DA1" w:rsidRPr="002B016C" w:rsidRDefault="00B31DA1" w:rsidP="00CF090A">
            <w:pPr>
              <w:spacing w:after="0" w:line="240" w:lineRule="auto"/>
              <w:jc w:val="center"/>
              <w:rPr>
                <w:rFonts w:eastAsia="Times New Roman" w:cs="Times New Roman"/>
                <w:sz w:val="24"/>
                <w:szCs w:val="24"/>
                <w:lang w:eastAsia="ru-RU"/>
              </w:rPr>
            </w:pPr>
            <w:r w:rsidRPr="002B016C">
              <w:rPr>
                <w:rFonts w:eastAsia="Times New Roman" w:cs="Times New Roman"/>
                <w:sz w:val="24"/>
                <w:szCs w:val="24"/>
                <w:lang w:eastAsia="ru-RU"/>
              </w:rPr>
              <w:t>Бірлік КВ</w:t>
            </w:r>
          </w:p>
        </w:tc>
        <w:tc>
          <w:tcPr>
            <w:tcW w:w="1420" w:type="dxa"/>
            <w:vAlign w:val="center"/>
          </w:tcPr>
          <w:p w14:paraId="43C4FF46" w14:textId="77777777" w:rsidR="00B31DA1" w:rsidRPr="002B016C" w:rsidRDefault="00B31DA1" w:rsidP="00CF090A">
            <w:pPr>
              <w:spacing w:after="0" w:line="240" w:lineRule="auto"/>
              <w:jc w:val="center"/>
              <w:rPr>
                <w:rFonts w:eastAsia="Times New Roman" w:cs="Times New Roman"/>
                <w:sz w:val="24"/>
                <w:szCs w:val="24"/>
                <w:lang w:eastAsia="ru-RU"/>
              </w:rPr>
            </w:pPr>
            <w:r w:rsidRPr="002B016C">
              <w:rPr>
                <w:rFonts w:eastAsia="Times New Roman" w:cs="Times New Roman"/>
                <w:sz w:val="24"/>
                <w:szCs w:val="24"/>
                <w:lang w:eastAsia="ru-RU"/>
              </w:rPr>
              <w:t>2022</w:t>
            </w:r>
          </w:p>
        </w:tc>
        <w:tc>
          <w:tcPr>
            <w:tcW w:w="1506" w:type="dxa"/>
            <w:vAlign w:val="center"/>
          </w:tcPr>
          <w:p w14:paraId="7781F240" w14:textId="77777777" w:rsidR="00B31DA1" w:rsidRPr="002B016C" w:rsidRDefault="00B31DA1" w:rsidP="00CF090A">
            <w:pPr>
              <w:spacing w:after="0" w:line="240" w:lineRule="auto"/>
              <w:jc w:val="center"/>
              <w:rPr>
                <w:rFonts w:eastAsia="Times New Roman" w:cs="Times New Roman"/>
                <w:i/>
                <w:iCs/>
                <w:sz w:val="24"/>
                <w:szCs w:val="24"/>
                <w:lang w:eastAsia="ru-RU"/>
              </w:rPr>
            </w:pPr>
            <w:r w:rsidRPr="002B016C">
              <w:rPr>
                <w:rFonts w:eastAsia="Times New Roman" w:cs="Times New Roman"/>
                <w:sz w:val="24"/>
                <w:szCs w:val="24"/>
                <w:lang w:eastAsia="ru-RU"/>
              </w:rPr>
              <w:t>1,8</w:t>
            </w:r>
          </w:p>
        </w:tc>
        <w:tc>
          <w:tcPr>
            <w:tcW w:w="1513" w:type="dxa"/>
            <w:vAlign w:val="center"/>
          </w:tcPr>
          <w:p w14:paraId="4F376893" w14:textId="77777777" w:rsidR="00B31DA1" w:rsidRPr="002B016C" w:rsidRDefault="00B31DA1" w:rsidP="00CF090A">
            <w:pPr>
              <w:spacing w:after="0" w:line="240" w:lineRule="auto"/>
              <w:jc w:val="center"/>
              <w:rPr>
                <w:rFonts w:eastAsia="Times New Roman" w:cs="Times New Roman"/>
                <w:i/>
                <w:iCs/>
                <w:sz w:val="24"/>
                <w:szCs w:val="24"/>
                <w:lang w:eastAsia="ru-RU"/>
              </w:rPr>
            </w:pPr>
            <w:r w:rsidRPr="002B016C">
              <w:rPr>
                <w:rFonts w:eastAsia="Times New Roman" w:cs="Times New Roman"/>
                <w:sz w:val="24"/>
                <w:szCs w:val="24"/>
                <w:lang w:eastAsia="ru-RU"/>
              </w:rPr>
              <w:t>1,1</w:t>
            </w:r>
          </w:p>
        </w:tc>
        <w:tc>
          <w:tcPr>
            <w:tcW w:w="1871" w:type="dxa"/>
            <w:vAlign w:val="center"/>
          </w:tcPr>
          <w:p w14:paraId="1BB3BBD3" w14:textId="77777777" w:rsidR="00B31DA1" w:rsidRPr="002B016C" w:rsidRDefault="00B31DA1" w:rsidP="00CF090A">
            <w:pPr>
              <w:spacing w:after="0" w:line="240" w:lineRule="auto"/>
              <w:jc w:val="center"/>
              <w:rPr>
                <w:rFonts w:eastAsia="Times New Roman" w:cs="Times New Roman"/>
                <w:sz w:val="24"/>
                <w:szCs w:val="24"/>
                <w:lang w:eastAsia="ru-RU"/>
              </w:rPr>
            </w:pPr>
            <w:r w:rsidRPr="002B016C">
              <w:rPr>
                <w:rFonts w:eastAsia="Times New Roman" w:cs="Times New Roman"/>
                <w:sz w:val="24"/>
                <w:szCs w:val="24"/>
                <w:lang w:eastAsia="ru-RU"/>
              </w:rPr>
              <w:t>3,0</w:t>
            </w:r>
          </w:p>
        </w:tc>
        <w:tc>
          <w:tcPr>
            <w:tcW w:w="1593" w:type="dxa"/>
            <w:vAlign w:val="center"/>
          </w:tcPr>
          <w:p w14:paraId="5939611F" w14:textId="77777777" w:rsidR="00B31DA1" w:rsidRPr="002B016C" w:rsidRDefault="00B31DA1" w:rsidP="00CF090A">
            <w:pPr>
              <w:spacing w:after="0" w:line="240" w:lineRule="auto"/>
              <w:jc w:val="center"/>
              <w:rPr>
                <w:rFonts w:eastAsia="Times New Roman" w:cs="Times New Roman"/>
                <w:sz w:val="24"/>
                <w:szCs w:val="24"/>
                <w:lang w:eastAsia="ru-RU"/>
              </w:rPr>
            </w:pPr>
            <w:r w:rsidRPr="002B016C">
              <w:rPr>
                <w:rFonts w:eastAsia="Times New Roman" w:cs="Times New Roman"/>
                <w:sz w:val="24"/>
                <w:szCs w:val="24"/>
                <w:lang w:eastAsia="ru-RU"/>
              </w:rPr>
              <w:t>5,9</w:t>
            </w:r>
          </w:p>
        </w:tc>
      </w:tr>
      <w:tr w:rsidR="00B31DA1" w:rsidRPr="002B016C" w14:paraId="206CDDDA" w14:textId="77777777" w:rsidTr="00AD5E8F">
        <w:tc>
          <w:tcPr>
            <w:tcW w:w="1442" w:type="dxa"/>
            <w:vAlign w:val="center"/>
          </w:tcPr>
          <w:p w14:paraId="54EFAC19" w14:textId="77777777" w:rsidR="00B31DA1" w:rsidRPr="002B016C" w:rsidRDefault="00B31DA1" w:rsidP="00CF090A">
            <w:pPr>
              <w:spacing w:after="0" w:line="240" w:lineRule="auto"/>
              <w:jc w:val="center"/>
              <w:rPr>
                <w:rFonts w:eastAsia="Times New Roman" w:cs="Times New Roman"/>
                <w:sz w:val="24"/>
                <w:szCs w:val="24"/>
                <w:lang w:eastAsia="ru-RU"/>
              </w:rPr>
            </w:pPr>
            <w:r w:rsidRPr="002B016C">
              <w:rPr>
                <w:rFonts w:eastAsia="Times New Roman" w:cs="Times New Roman"/>
                <w:sz w:val="24"/>
                <w:szCs w:val="24"/>
                <w:lang w:eastAsia="ru-RU"/>
              </w:rPr>
              <w:t>Бірлік КВ</w:t>
            </w:r>
          </w:p>
        </w:tc>
        <w:tc>
          <w:tcPr>
            <w:tcW w:w="1420" w:type="dxa"/>
            <w:vAlign w:val="center"/>
          </w:tcPr>
          <w:p w14:paraId="09AA0FD4" w14:textId="77777777" w:rsidR="00B31DA1" w:rsidRPr="002B016C" w:rsidRDefault="00B31DA1" w:rsidP="00CF090A">
            <w:pPr>
              <w:spacing w:after="0" w:line="240" w:lineRule="auto"/>
              <w:jc w:val="center"/>
              <w:rPr>
                <w:rFonts w:eastAsia="Times New Roman" w:cs="Times New Roman"/>
                <w:sz w:val="24"/>
                <w:szCs w:val="24"/>
                <w:lang w:eastAsia="ru-RU"/>
              </w:rPr>
            </w:pPr>
            <w:r w:rsidRPr="002B016C">
              <w:rPr>
                <w:rFonts w:eastAsia="Times New Roman" w:cs="Times New Roman"/>
                <w:sz w:val="24"/>
                <w:szCs w:val="24"/>
                <w:lang w:eastAsia="ru-RU"/>
              </w:rPr>
              <w:t>2023</w:t>
            </w:r>
          </w:p>
        </w:tc>
        <w:tc>
          <w:tcPr>
            <w:tcW w:w="1506" w:type="dxa"/>
            <w:vAlign w:val="center"/>
          </w:tcPr>
          <w:p w14:paraId="5C2DFC33" w14:textId="77777777" w:rsidR="00B31DA1" w:rsidRPr="002B016C" w:rsidRDefault="00B31DA1" w:rsidP="00CF090A">
            <w:pPr>
              <w:spacing w:after="0" w:line="240" w:lineRule="auto"/>
              <w:jc w:val="center"/>
              <w:rPr>
                <w:rFonts w:eastAsia="Times New Roman" w:cs="Times New Roman"/>
                <w:i/>
                <w:iCs/>
                <w:sz w:val="24"/>
                <w:szCs w:val="24"/>
                <w:lang w:eastAsia="ru-RU"/>
              </w:rPr>
            </w:pPr>
            <w:r w:rsidRPr="002B016C">
              <w:rPr>
                <w:rFonts w:eastAsia="Times New Roman" w:cs="Times New Roman"/>
                <w:sz w:val="24"/>
                <w:szCs w:val="24"/>
                <w:lang w:eastAsia="ru-RU"/>
              </w:rPr>
              <w:t>1,6</w:t>
            </w:r>
          </w:p>
        </w:tc>
        <w:tc>
          <w:tcPr>
            <w:tcW w:w="1513" w:type="dxa"/>
            <w:vAlign w:val="center"/>
          </w:tcPr>
          <w:p w14:paraId="6B31159A" w14:textId="77777777" w:rsidR="00B31DA1" w:rsidRPr="002B016C" w:rsidRDefault="00B31DA1" w:rsidP="00CF090A">
            <w:pPr>
              <w:spacing w:after="0" w:line="240" w:lineRule="auto"/>
              <w:jc w:val="center"/>
              <w:rPr>
                <w:rFonts w:eastAsia="Times New Roman" w:cs="Times New Roman"/>
                <w:i/>
                <w:iCs/>
                <w:sz w:val="24"/>
                <w:szCs w:val="24"/>
                <w:lang w:eastAsia="ru-RU"/>
              </w:rPr>
            </w:pPr>
            <w:r w:rsidRPr="002B016C">
              <w:rPr>
                <w:rFonts w:eastAsia="Times New Roman" w:cs="Times New Roman"/>
                <w:sz w:val="24"/>
                <w:szCs w:val="24"/>
                <w:lang w:eastAsia="ru-RU"/>
              </w:rPr>
              <w:t>1,0</w:t>
            </w:r>
          </w:p>
        </w:tc>
        <w:tc>
          <w:tcPr>
            <w:tcW w:w="1871" w:type="dxa"/>
            <w:vAlign w:val="center"/>
          </w:tcPr>
          <w:p w14:paraId="5516B66C" w14:textId="77777777" w:rsidR="00B31DA1" w:rsidRPr="002B016C" w:rsidRDefault="00B31DA1" w:rsidP="00CF090A">
            <w:pPr>
              <w:spacing w:after="0" w:line="240" w:lineRule="auto"/>
              <w:jc w:val="center"/>
              <w:rPr>
                <w:rFonts w:eastAsia="Times New Roman" w:cs="Times New Roman"/>
                <w:sz w:val="24"/>
                <w:szCs w:val="24"/>
                <w:lang w:eastAsia="ru-RU"/>
              </w:rPr>
            </w:pPr>
            <w:r w:rsidRPr="002B016C">
              <w:rPr>
                <w:rFonts w:eastAsia="Times New Roman" w:cs="Times New Roman"/>
                <w:sz w:val="24"/>
                <w:szCs w:val="24"/>
                <w:lang w:eastAsia="ru-RU"/>
              </w:rPr>
              <w:t>3,4</w:t>
            </w:r>
          </w:p>
        </w:tc>
        <w:tc>
          <w:tcPr>
            <w:tcW w:w="1593" w:type="dxa"/>
            <w:vAlign w:val="center"/>
          </w:tcPr>
          <w:p w14:paraId="63612247" w14:textId="77777777" w:rsidR="00B31DA1" w:rsidRPr="002B016C" w:rsidRDefault="00B31DA1" w:rsidP="00CF090A">
            <w:pPr>
              <w:spacing w:after="0" w:line="240" w:lineRule="auto"/>
              <w:jc w:val="center"/>
              <w:rPr>
                <w:rFonts w:eastAsia="Times New Roman" w:cs="Times New Roman"/>
                <w:sz w:val="24"/>
                <w:szCs w:val="24"/>
                <w:lang w:eastAsia="ru-RU"/>
              </w:rPr>
            </w:pPr>
            <w:r w:rsidRPr="002B016C">
              <w:rPr>
                <w:rFonts w:eastAsia="Times New Roman" w:cs="Times New Roman"/>
                <w:sz w:val="24"/>
                <w:szCs w:val="24"/>
                <w:lang w:eastAsia="ru-RU"/>
              </w:rPr>
              <w:t>6,0</w:t>
            </w:r>
          </w:p>
        </w:tc>
      </w:tr>
    </w:tbl>
    <w:p w14:paraId="0B87C8CB" w14:textId="77777777" w:rsidR="00B31DA1" w:rsidRPr="00897042" w:rsidRDefault="00B31DA1" w:rsidP="00B31DA1">
      <w:pPr>
        <w:spacing w:after="0"/>
        <w:jc w:val="both"/>
        <w:rPr>
          <w:rFonts w:cs="Times New Roman"/>
          <w:szCs w:val="28"/>
        </w:rPr>
      </w:pPr>
    </w:p>
    <w:p w14:paraId="56D0F4A9" w14:textId="443326FD" w:rsidR="00BC2E8D" w:rsidRDefault="00BC2E8D" w:rsidP="00BC2E8D">
      <w:pPr>
        <w:spacing w:after="0"/>
        <w:ind w:firstLine="720"/>
        <w:jc w:val="both"/>
        <w:rPr>
          <w:rFonts w:cs="Times New Roman"/>
          <w:szCs w:val="28"/>
        </w:rPr>
      </w:pPr>
      <w:r w:rsidRPr="00897042">
        <w:rPr>
          <w:rFonts w:cs="Times New Roman"/>
          <w:szCs w:val="28"/>
        </w:rPr>
        <w:t xml:space="preserve">Результаты учёта встречаемости инфекций сведены в </w:t>
      </w:r>
      <w:r w:rsidR="00556C02">
        <w:rPr>
          <w:rFonts w:cs="Times New Roman"/>
          <w:szCs w:val="28"/>
          <w:lang w:val="kk-KZ"/>
        </w:rPr>
        <w:t>т</w:t>
      </w:r>
      <w:r w:rsidRPr="00897042">
        <w:rPr>
          <w:rFonts w:cs="Times New Roman"/>
          <w:szCs w:val="28"/>
        </w:rPr>
        <w:t xml:space="preserve">аблицу </w:t>
      </w:r>
      <w:r w:rsidR="00556C02">
        <w:rPr>
          <w:rFonts w:cs="Times New Roman"/>
          <w:szCs w:val="28"/>
          <w:lang w:val="kk-KZ"/>
        </w:rPr>
        <w:t>5</w:t>
      </w:r>
      <w:r w:rsidRPr="00897042">
        <w:rPr>
          <w:rFonts w:cs="Times New Roman"/>
          <w:szCs w:val="28"/>
        </w:rPr>
        <w:t xml:space="preserve">. Приведённые показатели отражают долю семян, на которых фиксировались визуальные или микологические признаки поражения грибами родов </w:t>
      </w:r>
      <w:r w:rsidRPr="00897042">
        <w:rPr>
          <w:rFonts w:cs="Times New Roman"/>
          <w:i/>
          <w:iCs/>
          <w:szCs w:val="28"/>
        </w:rPr>
        <w:t>Fusarium, Alternaria</w:t>
      </w:r>
      <w:r w:rsidRPr="00897042">
        <w:rPr>
          <w:rFonts w:cs="Times New Roman"/>
          <w:szCs w:val="28"/>
        </w:rPr>
        <w:t xml:space="preserve"> и представителями сапротрофного комплекса, что позволило комплексно оценить исходное состояние семенного материала перед закладкой полевых опытов.</w:t>
      </w:r>
    </w:p>
    <w:p w14:paraId="7F60D6F8" w14:textId="06900E9A" w:rsidR="00B31DA1" w:rsidRDefault="00B31DA1">
      <w:pPr>
        <w:spacing w:after="0" w:line="240" w:lineRule="auto"/>
        <w:ind w:firstLine="708"/>
        <w:jc w:val="both"/>
        <w:rPr>
          <w:b/>
          <w:bCs/>
          <w:lang w:val="kk-KZ"/>
        </w:rPr>
      </w:pPr>
    </w:p>
    <w:p w14:paraId="4BFD1F1C" w14:textId="693CDC0A" w:rsidR="003B5F55" w:rsidRDefault="003B5F55" w:rsidP="003B5F55">
      <w:pPr>
        <w:spacing w:after="0" w:line="240" w:lineRule="auto"/>
        <w:ind w:firstLine="708"/>
        <w:jc w:val="both"/>
        <w:rPr>
          <w:b/>
          <w:bCs/>
        </w:rPr>
      </w:pPr>
      <w:r>
        <w:rPr>
          <w:b/>
          <w:bCs/>
        </w:rPr>
        <w:t>4.</w:t>
      </w:r>
      <w:r>
        <w:rPr>
          <w:b/>
          <w:bCs/>
          <w:lang w:val="kk-KZ"/>
        </w:rPr>
        <w:t>2</w:t>
      </w:r>
      <w:r>
        <w:rPr>
          <w:b/>
          <w:bCs/>
        </w:rPr>
        <w:t xml:space="preserve"> Полевая всхожесть и </w:t>
      </w:r>
      <w:r>
        <w:rPr>
          <w:b/>
          <w:bCs/>
          <w:lang w:val="kk-KZ"/>
        </w:rPr>
        <w:t>выживаемость</w:t>
      </w:r>
      <w:r>
        <w:rPr>
          <w:b/>
          <w:bCs/>
        </w:rPr>
        <w:t xml:space="preserve"> растений  </w:t>
      </w:r>
    </w:p>
    <w:p w14:paraId="489F65F0" w14:textId="77777777" w:rsidR="003B5F55" w:rsidRDefault="003B5F55" w:rsidP="003B5F55">
      <w:pPr>
        <w:spacing w:after="0" w:line="240" w:lineRule="auto"/>
        <w:ind w:firstLine="708"/>
        <w:jc w:val="both"/>
      </w:pPr>
    </w:p>
    <w:p w14:paraId="26169031" w14:textId="77777777" w:rsidR="003B5F55" w:rsidRPr="003E7465" w:rsidRDefault="003B5F55" w:rsidP="003B5F55">
      <w:pPr>
        <w:spacing w:after="0" w:line="240" w:lineRule="auto"/>
        <w:ind w:firstLine="708"/>
        <w:jc w:val="both"/>
        <w:rPr>
          <w:lang w:val="kk-KZ"/>
        </w:rPr>
      </w:pPr>
      <w:r>
        <w:t>Полевая всхожесть является одним из основных показателей, определяющих формирование продуктивного стеблестоя и урожайность сои. Высокая всхожесть обеспечивает равномерное размещение растений на площади, оптимальный рост и развитие, а также полное использование площади питания. На значение полевой всхожести влияют как генетические особенности сорта, так и погодные условия в период посева и появления всходов, качество семян, агротехника и степень поражения фитопатогенами.</w:t>
      </w:r>
      <w:r>
        <w:rPr>
          <w:lang w:val="kk-KZ"/>
        </w:rPr>
        <w:t xml:space="preserve"> </w:t>
      </w:r>
    </w:p>
    <w:p w14:paraId="4AA65FC6" w14:textId="77777777" w:rsidR="003B5F55" w:rsidRDefault="003B5F55" w:rsidP="003B5F55">
      <w:pPr>
        <w:spacing w:after="0" w:line="240" w:lineRule="auto"/>
        <w:ind w:firstLine="708"/>
        <w:jc w:val="both"/>
      </w:pPr>
      <w:r>
        <w:t>В годы исследований на полевую всхожесть сои существенное влияние оказывали как погодные условия, так и применяемые варианты обработки семян. В 2021 году, несмотря на жаркую и сухую весну, отмечено формирование дружных всходов, но их густота в вариантах с ранним посевом была несколько ниже вследствие повреждения растений заморозками. В 2022 и 2023 годах, при более благоприятных условиях увлажнения и температурного режима, наблюдалось повышение полевой всхожести по всем вариантам.</w:t>
      </w:r>
    </w:p>
    <w:p w14:paraId="194F7410" w14:textId="77777777" w:rsidR="003B5F55" w:rsidRDefault="003B5F55" w:rsidP="003B5F55">
      <w:pPr>
        <w:spacing w:after="0" w:line="240" w:lineRule="auto"/>
        <w:ind w:firstLine="708"/>
        <w:jc w:val="both"/>
      </w:pPr>
    </w:p>
    <w:p w14:paraId="708DF1FC" w14:textId="251E997B" w:rsidR="003B5F55" w:rsidRPr="003A56A4" w:rsidRDefault="003B5F55" w:rsidP="003B5F55">
      <w:pPr>
        <w:spacing w:after="0" w:line="240" w:lineRule="auto"/>
        <w:ind w:firstLine="708"/>
        <w:jc w:val="both"/>
        <w:rPr>
          <w:lang w:val="kk-KZ"/>
        </w:rPr>
      </w:pPr>
      <w:r>
        <w:t xml:space="preserve">Таблица </w:t>
      </w:r>
      <w:r w:rsidR="00556C02">
        <w:rPr>
          <w:lang w:val="kk-KZ"/>
        </w:rPr>
        <w:t>6</w:t>
      </w:r>
      <w:r>
        <w:t xml:space="preserve"> – Полевая всхожесть семян </w:t>
      </w:r>
      <w:r w:rsidR="00556C02">
        <w:rPr>
          <w:lang w:val="kk-KZ"/>
        </w:rPr>
        <w:t xml:space="preserve">сортов </w:t>
      </w:r>
      <w:r>
        <w:t>сои</w:t>
      </w:r>
    </w:p>
    <w:p w14:paraId="108932EE" w14:textId="77777777" w:rsidR="003B5F55" w:rsidRPr="009F57A4" w:rsidRDefault="003B5F55" w:rsidP="003B5F55">
      <w:pPr>
        <w:spacing w:after="0" w:line="240" w:lineRule="auto"/>
        <w:ind w:firstLine="708"/>
        <w:jc w:val="both"/>
        <w:rPr>
          <w:lang w:val="kk-KZ"/>
        </w:rPr>
      </w:pPr>
    </w:p>
    <w:tbl>
      <w:tblPr>
        <w:tblStyle w:val="af5"/>
        <w:tblW w:w="5000" w:type="pct"/>
        <w:tblLook w:val="04A0" w:firstRow="1" w:lastRow="0" w:firstColumn="1" w:lastColumn="0" w:noHBand="0" w:noVBand="1"/>
      </w:tblPr>
      <w:tblGrid>
        <w:gridCol w:w="1320"/>
        <w:gridCol w:w="1650"/>
        <w:gridCol w:w="671"/>
        <w:gridCol w:w="796"/>
        <w:gridCol w:w="796"/>
        <w:gridCol w:w="798"/>
        <w:gridCol w:w="652"/>
        <w:gridCol w:w="796"/>
        <w:gridCol w:w="940"/>
        <w:gridCol w:w="925"/>
      </w:tblGrid>
      <w:tr w:rsidR="003B5F55" w14:paraId="1DED895D" w14:textId="77777777" w:rsidTr="009C142E">
        <w:trPr>
          <w:trHeight w:val="339"/>
        </w:trPr>
        <w:tc>
          <w:tcPr>
            <w:tcW w:w="706" w:type="pct"/>
            <w:vMerge w:val="restart"/>
            <w:tcBorders>
              <w:top w:val="single" w:sz="4" w:space="0" w:color="auto"/>
              <w:left w:val="single" w:sz="4" w:space="0" w:color="auto"/>
              <w:right w:val="single" w:sz="4" w:space="0" w:color="auto"/>
            </w:tcBorders>
          </w:tcPr>
          <w:p w14:paraId="7A739AF7" w14:textId="77777777" w:rsidR="003B5F55" w:rsidRDefault="003B5F55" w:rsidP="009C142E">
            <w:pPr>
              <w:spacing w:after="0" w:line="240" w:lineRule="auto"/>
              <w:jc w:val="both"/>
              <w:rPr>
                <w:rFonts w:cs="Times New Roman"/>
                <w:sz w:val="24"/>
                <w:szCs w:val="24"/>
              </w:rPr>
            </w:pPr>
            <w:r>
              <w:rPr>
                <w:rFonts w:cs="Times New Roman"/>
                <w:sz w:val="24"/>
                <w:szCs w:val="24"/>
              </w:rPr>
              <w:t>Сорт</w:t>
            </w:r>
          </w:p>
        </w:tc>
        <w:tc>
          <w:tcPr>
            <w:tcW w:w="883" w:type="pct"/>
            <w:vMerge w:val="restart"/>
            <w:tcBorders>
              <w:top w:val="single" w:sz="4" w:space="0" w:color="auto"/>
              <w:left w:val="single" w:sz="4" w:space="0" w:color="auto"/>
              <w:right w:val="single" w:sz="4" w:space="0" w:color="auto"/>
            </w:tcBorders>
          </w:tcPr>
          <w:p w14:paraId="400CF303" w14:textId="77777777" w:rsidR="003B5F55" w:rsidRDefault="003B5F55" w:rsidP="009C142E">
            <w:pPr>
              <w:spacing w:after="0" w:line="240" w:lineRule="auto"/>
              <w:jc w:val="both"/>
              <w:rPr>
                <w:rFonts w:cs="Times New Roman"/>
                <w:sz w:val="24"/>
                <w:szCs w:val="24"/>
              </w:rPr>
            </w:pPr>
            <w:r>
              <w:rPr>
                <w:rFonts w:cs="Times New Roman"/>
                <w:sz w:val="24"/>
                <w:szCs w:val="24"/>
              </w:rPr>
              <w:t>Вариант</w:t>
            </w:r>
          </w:p>
        </w:tc>
        <w:tc>
          <w:tcPr>
            <w:tcW w:w="2412" w:type="pct"/>
            <w:gridSpan w:val="6"/>
            <w:tcBorders>
              <w:top w:val="single" w:sz="4" w:space="0" w:color="auto"/>
              <w:left w:val="single" w:sz="4" w:space="0" w:color="auto"/>
              <w:bottom w:val="single" w:sz="4" w:space="0" w:color="auto"/>
              <w:right w:val="single" w:sz="4" w:space="0" w:color="auto"/>
            </w:tcBorders>
          </w:tcPr>
          <w:p w14:paraId="4BD3888A" w14:textId="77777777" w:rsidR="003B5F55" w:rsidRDefault="003B5F55" w:rsidP="009C142E">
            <w:pPr>
              <w:spacing w:after="0" w:line="240" w:lineRule="auto"/>
              <w:jc w:val="center"/>
              <w:rPr>
                <w:rFonts w:cs="Times New Roman"/>
                <w:sz w:val="24"/>
                <w:szCs w:val="24"/>
                <w:lang w:val="kk-KZ"/>
              </w:rPr>
            </w:pPr>
            <w:r>
              <w:rPr>
                <w:rFonts w:cs="Times New Roman"/>
                <w:sz w:val="24"/>
                <w:szCs w:val="24"/>
              </w:rPr>
              <w:t xml:space="preserve">Полевая всхожесть  </w:t>
            </w:r>
          </w:p>
        </w:tc>
        <w:tc>
          <w:tcPr>
            <w:tcW w:w="998" w:type="pct"/>
            <w:gridSpan w:val="2"/>
            <w:vMerge w:val="restart"/>
            <w:tcBorders>
              <w:top w:val="single" w:sz="4" w:space="0" w:color="auto"/>
              <w:left w:val="single" w:sz="4" w:space="0" w:color="auto"/>
              <w:right w:val="single" w:sz="4" w:space="0" w:color="auto"/>
            </w:tcBorders>
          </w:tcPr>
          <w:p w14:paraId="0D29F6CB" w14:textId="77777777" w:rsidR="003B5F55" w:rsidRDefault="003B5F55" w:rsidP="009C142E">
            <w:pPr>
              <w:spacing w:after="0" w:line="240" w:lineRule="auto"/>
              <w:jc w:val="center"/>
              <w:rPr>
                <w:rFonts w:cs="Times New Roman"/>
                <w:sz w:val="24"/>
                <w:szCs w:val="24"/>
                <w:lang w:val="kk-KZ"/>
              </w:rPr>
            </w:pPr>
            <w:r>
              <w:rPr>
                <w:rFonts w:cs="Times New Roman"/>
                <w:sz w:val="24"/>
                <w:szCs w:val="24"/>
              </w:rPr>
              <w:t>Среднее за 3 года</w:t>
            </w:r>
          </w:p>
        </w:tc>
      </w:tr>
      <w:tr w:rsidR="003B5F55" w14:paraId="4A5A81EC" w14:textId="77777777" w:rsidTr="009C142E">
        <w:trPr>
          <w:trHeight w:val="272"/>
        </w:trPr>
        <w:tc>
          <w:tcPr>
            <w:tcW w:w="706" w:type="pct"/>
            <w:vMerge/>
            <w:tcBorders>
              <w:left w:val="single" w:sz="4" w:space="0" w:color="auto"/>
              <w:right w:val="single" w:sz="4" w:space="0" w:color="auto"/>
            </w:tcBorders>
          </w:tcPr>
          <w:p w14:paraId="3CBB706E" w14:textId="77777777" w:rsidR="003B5F55" w:rsidRDefault="003B5F55" w:rsidP="009C142E">
            <w:pPr>
              <w:spacing w:after="0" w:line="240" w:lineRule="auto"/>
              <w:jc w:val="both"/>
              <w:rPr>
                <w:rFonts w:cs="Times New Roman"/>
                <w:sz w:val="24"/>
                <w:szCs w:val="24"/>
              </w:rPr>
            </w:pPr>
          </w:p>
        </w:tc>
        <w:tc>
          <w:tcPr>
            <w:tcW w:w="883" w:type="pct"/>
            <w:vMerge/>
            <w:tcBorders>
              <w:left w:val="single" w:sz="4" w:space="0" w:color="auto"/>
              <w:right w:val="single" w:sz="4" w:space="0" w:color="auto"/>
            </w:tcBorders>
          </w:tcPr>
          <w:p w14:paraId="7DD4F5E9" w14:textId="77777777" w:rsidR="003B5F55" w:rsidRDefault="003B5F55" w:rsidP="009C142E">
            <w:pPr>
              <w:spacing w:after="0" w:line="240" w:lineRule="auto"/>
              <w:jc w:val="both"/>
              <w:rPr>
                <w:rFonts w:cs="Times New Roman"/>
                <w:sz w:val="24"/>
                <w:szCs w:val="24"/>
              </w:rPr>
            </w:pPr>
          </w:p>
        </w:tc>
        <w:tc>
          <w:tcPr>
            <w:tcW w:w="785" w:type="pct"/>
            <w:gridSpan w:val="2"/>
            <w:tcBorders>
              <w:top w:val="single" w:sz="4" w:space="0" w:color="auto"/>
              <w:left w:val="single" w:sz="4" w:space="0" w:color="auto"/>
              <w:bottom w:val="single" w:sz="4" w:space="0" w:color="auto"/>
              <w:right w:val="single" w:sz="4" w:space="0" w:color="auto"/>
            </w:tcBorders>
          </w:tcPr>
          <w:p w14:paraId="6DEAF68F" w14:textId="77777777" w:rsidR="003B5F55" w:rsidRPr="00636929" w:rsidRDefault="003B5F55" w:rsidP="009C142E">
            <w:pPr>
              <w:spacing w:after="0" w:line="240" w:lineRule="auto"/>
              <w:jc w:val="center"/>
              <w:rPr>
                <w:rFonts w:cs="Times New Roman"/>
                <w:sz w:val="24"/>
                <w:szCs w:val="24"/>
                <w:lang w:val="kk-KZ"/>
              </w:rPr>
            </w:pPr>
            <w:r>
              <w:rPr>
                <w:rFonts w:cs="Times New Roman"/>
                <w:sz w:val="24"/>
                <w:szCs w:val="24"/>
              </w:rPr>
              <w:t>2021 г</w:t>
            </w:r>
          </w:p>
        </w:tc>
        <w:tc>
          <w:tcPr>
            <w:tcW w:w="853" w:type="pct"/>
            <w:gridSpan w:val="2"/>
            <w:tcBorders>
              <w:top w:val="single" w:sz="4" w:space="0" w:color="auto"/>
              <w:left w:val="single" w:sz="4" w:space="0" w:color="auto"/>
              <w:bottom w:val="single" w:sz="4" w:space="0" w:color="auto"/>
              <w:right w:val="single" w:sz="4" w:space="0" w:color="auto"/>
            </w:tcBorders>
          </w:tcPr>
          <w:p w14:paraId="6A01C328" w14:textId="77777777" w:rsidR="003B5F55" w:rsidRPr="00636929" w:rsidRDefault="003B5F55" w:rsidP="009C142E">
            <w:pPr>
              <w:spacing w:after="0" w:line="240" w:lineRule="auto"/>
              <w:jc w:val="center"/>
              <w:rPr>
                <w:rFonts w:cs="Times New Roman"/>
                <w:sz w:val="24"/>
                <w:szCs w:val="24"/>
                <w:lang w:val="kk-KZ"/>
              </w:rPr>
            </w:pPr>
            <w:r>
              <w:rPr>
                <w:rFonts w:cs="Times New Roman"/>
                <w:sz w:val="24"/>
                <w:szCs w:val="24"/>
              </w:rPr>
              <w:t>2022 г</w:t>
            </w:r>
          </w:p>
        </w:tc>
        <w:tc>
          <w:tcPr>
            <w:tcW w:w="775" w:type="pct"/>
            <w:gridSpan w:val="2"/>
            <w:tcBorders>
              <w:top w:val="single" w:sz="4" w:space="0" w:color="auto"/>
              <w:left w:val="single" w:sz="4" w:space="0" w:color="auto"/>
              <w:bottom w:val="single" w:sz="4" w:space="0" w:color="auto"/>
              <w:right w:val="single" w:sz="4" w:space="0" w:color="auto"/>
            </w:tcBorders>
          </w:tcPr>
          <w:p w14:paraId="60A8D56F" w14:textId="77777777" w:rsidR="003B5F55" w:rsidRPr="00636929" w:rsidRDefault="003B5F55" w:rsidP="009C142E">
            <w:pPr>
              <w:spacing w:after="0" w:line="240" w:lineRule="auto"/>
              <w:jc w:val="center"/>
              <w:rPr>
                <w:rFonts w:cs="Times New Roman"/>
                <w:sz w:val="24"/>
                <w:szCs w:val="24"/>
                <w:lang w:val="kk-KZ"/>
              </w:rPr>
            </w:pPr>
            <w:r>
              <w:rPr>
                <w:rFonts w:cs="Times New Roman"/>
                <w:sz w:val="24"/>
                <w:szCs w:val="24"/>
              </w:rPr>
              <w:t>2023 г</w:t>
            </w:r>
          </w:p>
        </w:tc>
        <w:tc>
          <w:tcPr>
            <w:tcW w:w="998" w:type="pct"/>
            <w:gridSpan w:val="2"/>
            <w:vMerge/>
            <w:tcBorders>
              <w:left w:val="single" w:sz="4" w:space="0" w:color="auto"/>
              <w:bottom w:val="single" w:sz="4" w:space="0" w:color="auto"/>
              <w:right w:val="single" w:sz="4" w:space="0" w:color="auto"/>
            </w:tcBorders>
          </w:tcPr>
          <w:p w14:paraId="4810DF7C" w14:textId="77777777" w:rsidR="003B5F55" w:rsidRDefault="003B5F55" w:rsidP="009C142E">
            <w:pPr>
              <w:spacing w:after="0" w:line="240" w:lineRule="auto"/>
              <w:jc w:val="center"/>
              <w:rPr>
                <w:rFonts w:cs="Times New Roman"/>
                <w:sz w:val="24"/>
                <w:szCs w:val="24"/>
              </w:rPr>
            </w:pPr>
          </w:p>
        </w:tc>
      </w:tr>
      <w:tr w:rsidR="003B5F55" w14:paraId="10F06C0F" w14:textId="77777777" w:rsidTr="009C142E">
        <w:tc>
          <w:tcPr>
            <w:tcW w:w="706" w:type="pct"/>
            <w:vMerge/>
            <w:tcBorders>
              <w:left w:val="single" w:sz="4" w:space="0" w:color="auto"/>
              <w:bottom w:val="single" w:sz="4" w:space="0" w:color="auto"/>
              <w:right w:val="single" w:sz="4" w:space="0" w:color="auto"/>
            </w:tcBorders>
            <w:vAlign w:val="center"/>
          </w:tcPr>
          <w:p w14:paraId="0D370777" w14:textId="77777777" w:rsidR="003B5F55" w:rsidRDefault="003B5F55" w:rsidP="009C142E">
            <w:pPr>
              <w:spacing w:after="0" w:line="240" w:lineRule="auto"/>
              <w:rPr>
                <w:rFonts w:cs="Times New Roman"/>
                <w:kern w:val="2"/>
                <w:sz w:val="24"/>
                <w:szCs w:val="24"/>
                <w14:ligatures w14:val="standardContextual"/>
              </w:rPr>
            </w:pPr>
          </w:p>
        </w:tc>
        <w:tc>
          <w:tcPr>
            <w:tcW w:w="883" w:type="pct"/>
            <w:vMerge/>
            <w:tcBorders>
              <w:left w:val="single" w:sz="4" w:space="0" w:color="auto"/>
              <w:bottom w:val="single" w:sz="4" w:space="0" w:color="auto"/>
              <w:right w:val="single" w:sz="4" w:space="0" w:color="auto"/>
            </w:tcBorders>
            <w:vAlign w:val="center"/>
          </w:tcPr>
          <w:p w14:paraId="132613B6" w14:textId="77777777" w:rsidR="003B5F55" w:rsidRDefault="003B5F55" w:rsidP="009C142E">
            <w:pPr>
              <w:spacing w:after="0" w:line="240" w:lineRule="auto"/>
              <w:rPr>
                <w:rFonts w:cs="Times New Roman"/>
                <w:kern w:val="2"/>
                <w:sz w:val="24"/>
                <w:szCs w:val="24"/>
                <w14:ligatures w14:val="standardContextual"/>
              </w:rPr>
            </w:pPr>
          </w:p>
        </w:tc>
        <w:tc>
          <w:tcPr>
            <w:tcW w:w="359" w:type="pct"/>
            <w:tcBorders>
              <w:top w:val="single" w:sz="4" w:space="0" w:color="auto"/>
              <w:left w:val="single" w:sz="4" w:space="0" w:color="auto"/>
              <w:bottom w:val="single" w:sz="4" w:space="0" w:color="auto"/>
              <w:right w:val="single" w:sz="4" w:space="0" w:color="auto"/>
            </w:tcBorders>
          </w:tcPr>
          <w:p w14:paraId="36CED86D" w14:textId="77777777" w:rsidR="003B5F55" w:rsidRDefault="003B5F55" w:rsidP="009C142E">
            <w:pPr>
              <w:spacing w:after="0" w:line="240" w:lineRule="auto"/>
              <w:jc w:val="center"/>
              <w:rPr>
                <w:rFonts w:cs="Times New Roman"/>
                <w:sz w:val="24"/>
                <w:szCs w:val="24"/>
              </w:rPr>
            </w:pPr>
            <w:r>
              <w:rPr>
                <w:rFonts w:cs="Times New Roman"/>
                <w:sz w:val="24"/>
                <w:szCs w:val="24"/>
              </w:rPr>
              <w:t>%</w:t>
            </w:r>
          </w:p>
        </w:tc>
        <w:tc>
          <w:tcPr>
            <w:tcW w:w="426" w:type="pct"/>
            <w:tcBorders>
              <w:top w:val="single" w:sz="4" w:space="0" w:color="auto"/>
              <w:left w:val="single" w:sz="4" w:space="0" w:color="auto"/>
              <w:bottom w:val="single" w:sz="4" w:space="0" w:color="auto"/>
              <w:right w:val="single" w:sz="4" w:space="0" w:color="auto"/>
            </w:tcBorders>
          </w:tcPr>
          <w:p w14:paraId="3851A6FD"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шт</w:t>
            </w:r>
          </w:p>
        </w:tc>
        <w:tc>
          <w:tcPr>
            <w:tcW w:w="426" w:type="pct"/>
            <w:tcBorders>
              <w:top w:val="single" w:sz="4" w:space="0" w:color="auto"/>
              <w:left w:val="single" w:sz="4" w:space="0" w:color="auto"/>
              <w:bottom w:val="single" w:sz="4" w:space="0" w:color="auto"/>
              <w:right w:val="single" w:sz="4" w:space="0" w:color="auto"/>
            </w:tcBorders>
          </w:tcPr>
          <w:p w14:paraId="2F800623" w14:textId="77777777" w:rsidR="003B5F55" w:rsidRDefault="003B5F55" w:rsidP="009C142E">
            <w:pPr>
              <w:spacing w:after="0" w:line="240" w:lineRule="auto"/>
              <w:jc w:val="center"/>
              <w:rPr>
                <w:rFonts w:cs="Times New Roman"/>
                <w:sz w:val="24"/>
                <w:szCs w:val="24"/>
              </w:rPr>
            </w:pPr>
            <w:r>
              <w:rPr>
                <w:rFonts w:cs="Times New Roman"/>
                <w:sz w:val="24"/>
                <w:szCs w:val="24"/>
              </w:rPr>
              <w:t>%</w:t>
            </w:r>
          </w:p>
        </w:tc>
        <w:tc>
          <w:tcPr>
            <w:tcW w:w="427" w:type="pct"/>
            <w:tcBorders>
              <w:top w:val="single" w:sz="4" w:space="0" w:color="auto"/>
              <w:left w:val="single" w:sz="4" w:space="0" w:color="auto"/>
              <w:bottom w:val="single" w:sz="4" w:space="0" w:color="auto"/>
              <w:right w:val="single" w:sz="4" w:space="0" w:color="auto"/>
            </w:tcBorders>
          </w:tcPr>
          <w:p w14:paraId="5D783877" w14:textId="77777777" w:rsidR="003B5F55" w:rsidRDefault="003B5F55" w:rsidP="009C142E">
            <w:pPr>
              <w:spacing w:after="0" w:line="240" w:lineRule="auto"/>
              <w:jc w:val="center"/>
              <w:rPr>
                <w:rFonts w:cs="Times New Roman"/>
                <w:sz w:val="24"/>
                <w:szCs w:val="24"/>
              </w:rPr>
            </w:pPr>
            <w:r>
              <w:rPr>
                <w:rFonts w:cs="Times New Roman"/>
                <w:sz w:val="24"/>
                <w:szCs w:val="24"/>
                <w:lang w:val="kk-KZ"/>
              </w:rPr>
              <w:t>шт</w:t>
            </w:r>
          </w:p>
        </w:tc>
        <w:tc>
          <w:tcPr>
            <w:tcW w:w="349" w:type="pct"/>
            <w:tcBorders>
              <w:top w:val="single" w:sz="4" w:space="0" w:color="auto"/>
              <w:left w:val="single" w:sz="4" w:space="0" w:color="auto"/>
              <w:bottom w:val="single" w:sz="4" w:space="0" w:color="auto"/>
              <w:right w:val="single" w:sz="4" w:space="0" w:color="auto"/>
            </w:tcBorders>
          </w:tcPr>
          <w:p w14:paraId="681B1F92" w14:textId="77777777" w:rsidR="003B5F55" w:rsidRDefault="003B5F55" w:rsidP="009C142E">
            <w:pPr>
              <w:spacing w:after="0" w:line="240" w:lineRule="auto"/>
              <w:jc w:val="center"/>
              <w:rPr>
                <w:rFonts w:cs="Times New Roman"/>
                <w:sz w:val="24"/>
                <w:szCs w:val="24"/>
              </w:rPr>
            </w:pPr>
            <w:r>
              <w:rPr>
                <w:rFonts w:cs="Times New Roman"/>
                <w:sz w:val="24"/>
                <w:szCs w:val="24"/>
              </w:rPr>
              <w:t>%</w:t>
            </w:r>
          </w:p>
        </w:tc>
        <w:tc>
          <w:tcPr>
            <w:tcW w:w="426" w:type="pct"/>
            <w:tcBorders>
              <w:top w:val="single" w:sz="4" w:space="0" w:color="auto"/>
              <w:left w:val="single" w:sz="4" w:space="0" w:color="auto"/>
              <w:bottom w:val="single" w:sz="4" w:space="0" w:color="auto"/>
              <w:right w:val="single" w:sz="4" w:space="0" w:color="auto"/>
            </w:tcBorders>
          </w:tcPr>
          <w:p w14:paraId="739704EB" w14:textId="77777777" w:rsidR="003B5F55" w:rsidRDefault="003B5F55" w:rsidP="009C142E">
            <w:pPr>
              <w:spacing w:after="0" w:line="240" w:lineRule="auto"/>
              <w:jc w:val="center"/>
              <w:rPr>
                <w:rFonts w:cs="Times New Roman"/>
                <w:sz w:val="24"/>
                <w:szCs w:val="24"/>
              </w:rPr>
            </w:pPr>
            <w:r>
              <w:rPr>
                <w:rFonts w:cs="Times New Roman"/>
                <w:sz w:val="24"/>
                <w:szCs w:val="24"/>
                <w:lang w:val="kk-KZ"/>
              </w:rPr>
              <w:t>шт</w:t>
            </w:r>
          </w:p>
        </w:tc>
        <w:tc>
          <w:tcPr>
            <w:tcW w:w="503" w:type="pct"/>
            <w:tcBorders>
              <w:top w:val="single" w:sz="4" w:space="0" w:color="auto"/>
              <w:left w:val="single" w:sz="4" w:space="0" w:color="auto"/>
              <w:bottom w:val="single" w:sz="4" w:space="0" w:color="auto"/>
              <w:right w:val="single" w:sz="4" w:space="0" w:color="auto"/>
            </w:tcBorders>
          </w:tcPr>
          <w:p w14:paraId="03A4A642" w14:textId="77777777" w:rsidR="003B5F55" w:rsidRDefault="003B5F55" w:rsidP="009C142E">
            <w:pPr>
              <w:spacing w:after="0" w:line="240" w:lineRule="auto"/>
              <w:jc w:val="center"/>
              <w:rPr>
                <w:rFonts w:cs="Times New Roman"/>
                <w:b/>
                <w:bCs/>
                <w:sz w:val="24"/>
                <w:szCs w:val="24"/>
              </w:rPr>
            </w:pPr>
            <w:r>
              <w:rPr>
                <w:rFonts w:cs="Times New Roman"/>
                <w:sz w:val="24"/>
                <w:szCs w:val="24"/>
              </w:rPr>
              <w:t>%</w:t>
            </w:r>
          </w:p>
        </w:tc>
        <w:tc>
          <w:tcPr>
            <w:tcW w:w="495" w:type="pct"/>
            <w:tcBorders>
              <w:top w:val="single" w:sz="4" w:space="0" w:color="auto"/>
              <w:left w:val="single" w:sz="4" w:space="0" w:color="auto"/>
              <w:bottom w:val="single" w:sz="4" w:space="0" w:color="auto"/>
              <w:right w:val="single" w:sz="4" w:space="0" w:color="auto"/>
            </w:tcBorders>
          </w:tcPr>
          <w:p w14:paraId="5E8AE141" w14:textId="77777777" w:rsidR="003B5F55" w:rsidRDefault="003B5F55" w:rsidP="009C142E">
            <w:pPr>
              <w:spacing w:after="0" w:line="240" w:lineRule="auto"/>
              <w:jc w:val="center"/>
              <w:rPr>
                <w:rFonts w:cs="Times New Roman"/>
                <w:b/>
                <w:bCs/>
                <w:sz w:val="24"/>
                <w:szCs w:val="24"/>
              </w:rPr>
            </w:pPr>
            <w:r>
              <w:rPr>
                <w:rFonts w:cs="Times New Roman"/>
                <w:sz w:val="24"/>
                <w:szCs w:val="24"/>
                <w:lang w:val="kk-KZ"/>
              </w:rPr>
              <w:t>шт</w:t>
            </w:r>
          </w:p>
        </w:tc>
      </w:tr>
      <w:tr w:rsidR="003B5F55" w14:paraId="0810CB84" w14:textId="77777777" w:rsidTr="009C142E">
        <w:tc>
          <w:tcPr>
            <w:tcW w:w="5000" w:type="pct"/>
            <w:gridSpan w:val="10"/>
            <w:tcBorders>
              <w:top w:val="single" w:sz="4" w:space="0" w:color="auto"/>
              <w:left w:val="single" w:sz="4" w:space="0" w:color="auto"/>
              <w:bottom w:val="single" w:sz="4" w:space="0" w:color="auto"/>
              <w:right w:val="single" w:sz="4" w:space="0" w:color="auto"/>
            </w:tcBorders>
          </w:tcPr>
          <w:p w14:paraId="726E2F12" w14:textId="77777777" w:rsidR="003B5F55" w:rsidRDefault="003B5F55" w:rsidP="009C142E">
            <w:pPr>
              <w:spacing w:after="0" w:line="240" w:lineRule="auto"/>
              <w:jc w:val="center"/>
              <w:rPr>
                <w:rFonts w:cs="Times New Roman"/>
                <w:sz w:val="24"/>
                <w:szCs w:val="24"/>
              </w:rPr>
            </w:pPr>
            <w:r>
              <w:rPr>
                <w:rFonts w:cs="Times New Roman"/>
                <w:sz w:val="24"/>
                <w:szCs w:val="24"/>
              </w:rPr>
              <w:t>С 10–20 мая</w:t>
            </w:r>
          </w:p>
        </w:tc>
      </w:tr>
      <w:tr w:rsidR="003B5F55" w14:paraId="2672459A" w14:textId="77777777" w:rsidTr="009C142E">
        <w:tc>
          <w:tcPr>
            <w:tcW w:w="706" w:type="pct"/>
            <w:vMerge w:val="restart"/>
            <w:tcBorders>
              <w:top w:val="single" w:sz="4" w:space="0" w:color="auto"/>
              <w:left w:val="single" w:sz="4" w:space="0" w:color="auto"/>
              <w:bottom w:val="single" w:sz="4" w:space="0" w:color="auto"/>
              <w:right w:val="single" w:sz="4" w:space="0" w:color="auto"/>
            </w:tcBorders>
            <w:vAlign w:val="center"/>
          </w:tcPr>
          <w:p w14:paraId="075C31BE" w14:textId="77777777" w:rsidR="003B5F55" w:rsidRDefault="003B5F55" w:rsidP="009C142E">
            <w:pPr>
              <w:spacing w:after="0" w:line="240" w:lineRule="auto"/>
              <w:jc w:val="center"/>
              <w:rPr>
                <w:rFonts w:cs="Times New Roman"/>
                <w:sz w:val="24"/>
                <w:szCs w:val="24"/>
                <w:lang w:val="kk-KZ"/>
              </w:rPr>
            </w:pPr>
          </w:p>
          <w:p w14:paraId="76ECEEA2" w14:textId="77777777" w:rsidR="003B5F55" w:rsidRDefault="003B5F55" w:rsidP="009C142E">
            <w:pPr>
              <w:spacing w:after="0" w:line="240" w:lineRule="auto"/>
              <w:jc w:val="center"/>
              <w:rPr>
                <w:rFonts w:cs="Times New Roman"/>
                <w:sz w:val="24"/>
                <w:szCs w:val="24"/>
              </w:rPr>
            </w:pPr>
            <w:r>
              <w:rPr>
                <w:rFonts w:cs="Times New Roman"/>
                <w:sz w:val="24"/>
                <w:szCs w:val="24"/>
              </w:rPr>
              <w:t>Ивушка</w:t>
            </w:r>
          </w:p>
        </w:tc>
        <w:tc>
          <w:tcPr>
            <w:tcW w:w="883" w:type="pct"/>
            <w:tcBorders>
              <w:top w:val="single" w:sz="4" w:space="0" w:color="auto"/>
              <w:left w:val="single" w:sz="4" w:space="0" w:color="auto"/>
              <w:bottom w:val="single" w:sz="4" w:space="0" w:color="auto"/>
              <w:right w:val="single" w:sz="4" w:space="0" w:color="auto"/>
            </w:tcBorders>
          </w:tcPr>
          <w:p w14:paraId="7A8BA7EC" w14:textId="77777777" w:rsidR="003B5F55" w:rsidRDefault="003B5F55" w:rsidP="009C142E">
            <w:pPr>
              <w:spacing w:after="0" w:line="240" w:lineRule="auto"/>
              <w:jc w:val="both"/>
              <w:rPr>
                <w:rFonts w:cs="Times New Roman"/>
                <w:sz w:val="24"/>
                <w:szCs w:val="24"/>
              </w:rPr>
            </w:pPr>
            <w:r>
              <w:rPr>
                <w:sz w:val="24"/>
                <w:szCs w:val="24"/>
              </w:rPr>
              <w:t>Контроль</w:t>
            </w:r>
          </w:p>
        </w:tc>
        <w:tc>
          <w:tcPr>
            <w:tcW w:w="359" w:type="pct"/>
            <w:tcBorders>
              <w:top w:val="single" w:sz="4" w:space="0" w:color="auto"/>
              <w:left w:val="single" w:sz="4" w:space="0" w:color="auto"/>
              <w:bottom w:val="single" w:sz="4" w:space="0" w:color="auto"/>
              <w:right w:val="single" w:sz="4" w:space="0" w:color="auto"/>
            </w:tcBorders>
          </w:tcPr>
          <w:p w14:paraId="5AB5F84D"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53,0</w:t>
            </w:r>
          </w:p>
        </w:tc>
        <w:tc>
          <w:tcPr>
            <w:tcW w:w="426" w:type="pct"/>
            <w:tcBorders>
              <w:top w:val="single" w:sz="4" w:space="0" w:color="auto"/>
              <w:left w:val="single" w:sz="4" w:space="0" w:color="auto"/>
              <w:bottom w:val="single" w:sz="4" w:space="0" w:color="auto"/>
              <w:right w:val="single" w:sz="4" w:space="0" w:color="auto"/>
            </w:tcBorders>
          </w:tcPr>
          <w:p w14:paraId="12038DA6"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31,8</w:t>
            </w:r>
          </w:p>
        </w:tc>
        <w:tc>
          <w:tcPr>
            <w:tcW w:w="426" w:type="pct"/>
            <w:tcBorders>
              <w:top w:val="single" w:sz="4" w:space="0" w:color="auto"/>
              <w:left w:val="single" w:sz="4" w:space="0" w:color="auto"/>
              <w:bottom w:val="single" w:sz="4" w:space="0" w:color="auto"/>
              <w:right w:val="single" w:sz="4" w:space="0" w:color="auto"/>
            </w:tcBorders>
          </w:tcPr>
          <w:p w14:paraId="2D5DCD75"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70,5</w:t>
            </w:r>
          </w:p>
        </w:tc>
        <w:tc>
          <w:tcPr>
            <w:tcW w:w="427" w:type="pct"/>
            <w:tcBorders>
              <w:top w:val="single" w:sz="4" w:space="0" w:color="auto"/>
              <w:left w:val="single" w:sz="4" w:space="0" w:color="auto"/>
              <w:bottom w:val="single" w:sz="4" w:space="0" w:color="auto"/>
              <w:right w:val="single" w:sz="4" w:space="0" w:color="auto"/>
            </w:tcBorders>
          </w:tcPr>
          <w:p w14:paraId="029FC52B"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42,3</w:t>
            </w:r>
          </w:p>
        </w:tc>
        <w:tc>
          <w:tcPr>
            <w:tcW w:w="349" w:type="pct"/>
            <w:tcBorders>
              <w:top w:val="single" w:sz="4" w:space="0" w:color="auto"/>
              <w:left w:val="single" w:sz="4" w:space="0" w:color="auto"/>
              <w:bottom w:val="single" w:sz="4" w:space="0" w:color="auto"/>
              <w:right w:val="single" w:sz="4" w:space="0" w:color="auto"/>
            </w:tcBorders>
          </w:tcPr>
          <w:p w14:paraId="465BB6EC" w14:textId="77777777" w:rsidR="003B5F55" w:rsidRDefault="003B5F55" w:rsidP="009C142E">
            <w:pPr>
              <w:spacing w:after="0" w:line="240" w:lineRule="auto"/>
              <w:jc w:val="center"/>
              <w:rPr>
                <w:rFonts w:cs="Times New Roman"/>
                <w:sz w:val="24"/>
                <w:szCs w:val="24"/>
              </w:rPr>
            </w:pPr>
            <w:r>
              <w:rPr>
                <w:rFonts w:cs="Times New Roman"/>
                <w:sz w:val="24"/>
                <w:szCs w:val="24"/>
              </w:rPr>
              <w:t>73,8</w:t>
            </w:r>
          </w:p>
        </w:tc>
        <w:tc>
          <w:tcPr>
            <w:tcW w:w="426" w:type="pct"/>
            <w:tcBorders>
              <w:top w:val="single" w:sz="4" w:space="0" w:color="auto"/>
              <w:left w:val="single" w:sz="4" w:space="0" w:color="auto"/>
              <w:bottom w:val="single" w:sz="4" w:space="0" w:color="auto"/>
              <w:right w:val="single" w:sz="4" w:space="0" w:color="auto"/>
            </w:tcBorders>
          </w:tcPr>
          <w:p w14:paraId="47854D55" w14:textId="77777777" w:rsidR="003B5F55" w:rsidRDefault="003B5F55" w:rsidP="009C142E">
            <w:pPr>
              <w:spacing w:after="0" w:line="240" w:lineRule="auto"/>
              <w:jc w:val="center"/>
              <w:rPr>
                <w:rFonts w:cs="Times New Roman"/>
                <w:sz w:val="24"/>
                <w:szCs w:val="24"/>
              </w:rPr>
            </w:pPr>
            <w:r>
              <w:rPr>
                <w:rFonts w:cs="Times New Roman"/>
                <w:sz w:val="24"/>
                <w:szCs w:val="24"/>
              </w:rPr>
              <w:t>44,3</w:t>
            </w:r>
          </w:p>
        </w:tc>
        <w:tc>
          <w:tcPr>
            <w:tcW w:w="503" w:type="pct"/>
            <w:tcBorders>
              <w:top w:val="single" w:sz="4" w:space="0" w:color="auto"/>
              <w:left w:val="single" w:sz="4" w:space="0" w:color="auto"/>
              <w:bottom w:val="single" w:sz="4" w:space="0" w:color="auto"/>
              <w:right w:val="single" w:sz="4" w:space="0" w:color="auto"/>
            </w:tcBorders>
          </w:tcPr>
          <w:p w14:paraId="5FF49F4D"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65,8</w:t>
            </w:r>
          </w:p>
        </w:tc>
        <w:tc>
          <w:tcPr>
            <w:tcW w:w="495" w:type="pct"/>
            <w:tcBorders>
              <w:top w:val="single" w:sz="4" w:space="0" w:color="auto"/>
              <w:left w:val="single" w:sz="4" w:space="0" w:color="auto"/>
              <w:bottom w:val="single" w:sz="4" w:space="0" w:color="auto"/>
              <w:right w:val="single" w:sz="4" w:space="0" w:color="auto"/>
            </w:tcBorders>
          </w:tcPr>
          <w:p w14:paraId="46903C9E"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39,5</w:t>
            </w:r>
          </w:p>
        </w:tc>
      </w:tr>
      <w:tr w:rsidR="003B5F55" w14:paraId="026370D4" w14:textId="77777777" w:rsidTr="009C142E">
        <w:tc>
          <w:tcPr>
            <w:tcW w:w="706" w:type="pct"/>
            <w:vMerge/>
            <w:tcBorders>
              <w:top w:val="single" w:sz="4" w:space="0" w:color="auto"/>
              <w:left w:val="single" w:sz="4" w:space="0" w:color="auto"/>
              <w:bottom w:val="single" w:sz="4" w:space="0" w:color="auto"/>
              <w:right w:val="single" w:sz="4" w:space="0" w:color="auto"/>
            </w:tcBorders>
            <w:vAlign w:val="center"/>
          </w:tcPr>
          <w:p w14:paraId="08E4F45F" w14:textId="77777777" w:rsidR="003B5F55" w:rsidRDefault="003B5F55" w:rsidP="009C142E">
            <w:pPr>
              <w:spacing w:after="0" w:line="240" w:lineRule="auto"/>
              <w:rPr>
                <w:rFonts w:cs="Times New Roman"/>
                <w:kern w:val="2"/>
                <w:sz w:val="24"/>
                <w:szCs w:val="24"/>
                <w14:ligatures w14:val="standardContextual"/>
              </w:rPr>
            </w:pPr>
          </w:p>
        </w:tc>
        <w:tc>
          <w:tcPr>
            <w:tcW w:w="883" w:type="pct"/>
            <w:tcBorders>
              <w:top w:val="single" w:sz="4" w:space="0" w:color="auto"/>
              <w:left w:val="single" w:sz="4" w:space="0" w:color="auto"/>
              <w:bottom w:val="single" w:sz="4" w:space="0" w:color="auto"/>
              <w:right w:val="single" w:sz="4" w:space="0" w:color="auto"/>
            </w:tcBorders>
          </w:tcPr>
          <w:p w14:paraId="527FA8AB" w14:textId="77777777" w:rsidR="003B5F55" w:rsidRPr="00253F73" w:rsidRDefault="003B5F55" w:rsidP="009C142E">
            <w:pPr>
              <w:spacing w:after="0" w:line="240" w:lineRule="auto"/>
              <w:jc w:val="both"/>
              <w:rPr>
                <w:rFonts w:cs="Times New Roman"/>
                <w:sz w:val="24"/>
                <w:szCs w:val="24"/>
                <w:lang w:val="kk-KZ"/>
              </w:rPr>
            </w:pPr>
            <w:r>
              <w:rPr>
                <w:sz w:val="24"/>
                <w:szCs w:val="24"/>
              </w:rPr>
              <w:t>ТМТД</w:t>
            </w:r>
          </w:p>
        </w:tc>
        <w:tc>
          <w:tcPr>
            <w:tcW w:w="359" w:type="pct"/>
            <w:tcBorders>
              <w:top w:val="single" w:sz="4" w:space="0" w:color="auto"/>
              <w:left w:val="single" w:sz="4" w:space="0" w:color="auto"/>
              <w:bottom w:val="single" w:sz="4" w:space="0" w:color="auto"/>
              <w:right w:val="single" w:sz="4" w:space="0" w:color="auto"/>
            </w:tcBorders>
          </w:tcPr>
          <w:p w14:paraId="06767EE4"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55,3</w:t>
            </w:r>
          </w:p>
        </w:tc>
        <w:tc>
          <w:tcPr>
            <w:tcW w:w="426" w:type="pct"/>
            <w:tcBorders>
              <w:top w:val="single" w:sz="4" w:space="0" w:color="auto"/>
              <w:left w:val="single" w:sz="4" w:space="0" w:color="auto"/>
              <w:bottom w:val="single" w:sz="4" w:space="0" w:color="auto"/>
              <w:right w:val="single" w:sz="4" w:space="0" w:color="auto"/>
            </w:tcBorders>
          </w:tcPr>
          <w:p w14:paraId="0AEEB158"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33,2</w:t>
            </w:r>
          </w:p>
        </w:tc>
        <w:tc>
          <w:tcPr>
            <w:tcW w:w="426" w:type="pct"/>
            <w:tcBorders>
              <w:top w:val="single" w:sz="4" w:space="0" w:color="auto"/>
              <w:left w:val="single" w:sz="4" w:space="0" w:color="auto"/>
              <w:bottom w:val="single" w:sz="4" w:space="0" w:color="auto"/>
              <w:right w:val="single" w:sz="4" w:space="0" w:color="auto"/>
            </w:tcBorders>
          </w:tcPr>
          <w:p w14:paraId="02163F82" w14:textId="77777777" w:rsidR="003B5F55" w:rsidRDefault="003B5F55" w:rsidP="009C142E">
            <w:pPr>
              <w:spacing w:after="0" w:line="240" w:lineRule="auto"/>
              <w:jc w:val="center"/>
              <w:rPr>
                <w:rFonts w:cs="Times New Roman"/>
                <w:sz w:val="24"/>
                <w:szCs w:val="24"/>
              </w:rPr>
            </w:pPr>
            <w:r>
              <w:rPr>
                <w:rFonts w:cs="Times New Roman"/>
                <w:sz w:val="24"/>
                <w:szCs w:val="24"/>
              </w:rPr>
              <w:t>77,6</w:t>
            </w:r>
          </w:p>
        </w:tc>
        <w:tc>
          <w:tcPr>
            <w:tcW w:w="427" w:type="pct"/>
            <w:tcBorders>
              <w:top w:val="single" w:sz="4" w:space="0" w:color="auto"/>
              <w:left w:val="single" w:sz="4" w:space="0" w:color="auto"/>
              <w:bottom w:val="single" w:sz="4" w:space="0" w:color="auto"/>
              <w:right w:val="single" w:sz="4" w:space="0" w:color="auto"/>
            </w:tcBorders>
          </w:tcPr>
          <w:p w14:paraId="2A8F1D18" w14:textId="77777777" w:rsidR="003B5F55" w:rsidRDefault="003B5F55" w:rsidP="009C142E">
            <w:pPr>
              <w:spacing w:after="0" w:line="240" w:lineRule="auto"/>
              <w:jc w:val="center"/>
              <w:rPr>
                <w:rFonts w:cs="Times New Roman"/>
                <w:sz w:val="24"/>
                <w:szCs w:val="24"/>
              </w:rPr>
            </w:pPr>
            <w:r>
              <w:rPr>
                <w:rFonts w:cs="Times New Roman"/>
                <w:sz w:val="24"/>
                <w:szCs w:val="24"/>
              </w:rPr>
              <w:t>46,6</w:t>
            </w:r>
          </w:p>
        </w:tc>
        <w:tc>
          <w:tcPr>
            <w:tcW w:w="349" w:type="pct"/>
            <w:tcBorders>
              <w:top w:val="single" w:sz="4" w:space="0" w:color="auto"/>
              <w:left w:val="single" w:sz="4" w:space="0" w:color="auto"/>
              <w:bottom w:val="single" w:sz="4" w:space="0" w:color="auto"/>
              <w:right w:val="single" w:sz="4" w:space="0" w:color="auto"/>
            </w:tcBorders>
          </w:tcPr>
          <w:p w14:paraId="4F5BE468"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78,3</w:t>
            </w:r>
          </w:p>
        </w:tc>
        <w:tc>
          <w:tcPr>
            <w:tcW w:w="426" w:type="pct"/>
            <w:tcBorders>
              <w:top w:val="single" w:sz="4" w:space="0" w:color="auto"/>
              <w:left w:val="single" w:sz="4" w:space="0" w:color="auto"/>
              <w:bottom w:val="single" w:sz="4" w:space="0" w:color="auto"/>
              <w:right w:val="single" w:sz="4" w:space="0" w:color="auto"/>
            </w:tcBorders>
          </w:tcPr>
          <w:p w14:paraId="13564D97"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47,0</w:t>
            </w:r>
          </w:p>
        </w:tc>
        <w:tc>
          <w:tcPr>
            <w:tcW w:w="503" w:type="pct"/>
            <w:tcBorders>
              <w:top w:val="single" w:sz="4" w:space="0" w:color="auto"/>
              <w:left w:val="single" w:sz="4" w:space="0" w:color="auto"/>
              <w:bottom w:val="single" w:sz="4" w:space="0" w:color="auto"/>
              <w:right w:val="single" w:sz="4" w:space="0" w:color="auto"/>
            </w:tcBorders>
          </w:tcPr>
          <w:p w14:paraId="70EB4B3B"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70,5</w:t>
            </w:r>
          </w:p>
        </w:tc>
        <w:tc>
          <w:tcPr>
            <w:tcW w:w="495" w:type="pct"/>
            <w:tcBorders>
              <w:top w:val="single" w:sz="4" w:space="0" w:color="auto"/>
              <w:left w:val="single" w:sz="4" w:space="0" w:color="auto"/>
              <w:bottom w:val="single" w:sz="4" w:space="0" w:color="auto"/>
              <w:right w:val="single" w:sz="4" w:space="0" w:color="auto"/>
            </w:tcBorders>
          </w:tcPr>
          <w:p w14:paraId="0DB20B2D"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42,3</w:t>
            </w:r>
          </w:p>
        </w:tc>
      </w:tr>
      <w:tr w:rsidR="003B5F55" w14:paraId="04717BBB" w14:textId="77777777" w:rsidTr="009C142E">
        <w:tc>
          <w:tcPr>
            <w:tcW w:w="706" w:type="pct"/>
            <w:vMerge/>
            <w:tcBorders>
              <w:top w:val="single" w:sz="4" w:space="0" w:color="auto"/>
              <w:left w:val="single" w:sz="4" w:space="0" w:color="auto"/>
              <w:bottom w:val="single" w:sz="4" w:space="0" w:color="auto"/>
              <w:right w:val="single" w:sz="4" w:space="0" w:color="auto"/>
            </w:tcBorders>
            <w:vAlign w:val="center"/>
          </w:tcPr>
          <w:p w14:paraId="3BEC2053" w14:textId="77777777" w:rsidR="003B5F55" w:rsidRDefault="003B5F55" w:rsidP="009C142E">
            <w:pPr>
              <w:spacing w:after="0" w:line="240" w:lineRule="auto"/>
              <w:rPr>
                <w:rFonts w:cs="Times New Roman"/>
                <w:kern w:val="2"/>
                <w:sz w:val="24"/>
                <w:szCs w:val="24"/>
                <w14:ligatures w14:val="standardContextual"/>
              </w:rPr>
            </w:pPr>
          </w:p>
        </w:tc>
        <w:tc>
          <w:tcPr>
            <w:tcW w:w="883" w:type="pct"/>
            <w:tcBorders>
              <w:top w:val="single" w:sz="4" w:space="0" w:color="auto"/>
              <w:left w:val="single" w:sz="4" w:space="0" w:color="auto"/>
              <w:bottom w:val="single" w:sz="4" w:space="0" w:color="auto"/>
              <w:right w:val="single" w:sz="4" w:space="0" w:color="auto"/>
            </w:tcBorders>
          </w:tcPr>
          <w:p w14:paraId="6CA0E98B" w14:textId="77777777" w:rsidR="003B5F55" w:rsidRPr="00253F73" w:rsidRDefault="003B5F55" w:rsidP="009C142E">
            <w:pPr>
              <w:spacing w:after="0" w:line="240" w:lineRule="auto"/>
              <w:jc w:val="both"/>
              <w:rPr>
                <w:rFonts w:cs="Times New Roman"/>
                <w:sz w:val="24"/>
                <w:szCs w:val="24"/>
                <w:lang w:val="kk-KZ"/>
              </w:rPr>
            </w:pPr>
            <w:r>
              <w:rPr>
                <w:sz w:val="24"/>
                <w:szCs w:val="24"/>
              </w:rPr>
              <w:t>Т</w:t>
            </w:r>
            <w:r>
              <w:rPr>
                <w:sz w:val="24"/>
                <w:szCs w:val="24"/>
                <w:lang w:val="kk-KZ"/>
              </w:rPr>
              <w:t>МТД</w:t>
            </w:r>
            <w:r>
              <w:rPr>
                <w:sz w:val="24"/>
                <w:szCs w:val="24"/>
              </w:rPr>
              <w:t>+Х</w:t>
            </w:r>
          </w:p>
        </w:tc>
        <w:tc>
          <w:tcPr>
            <w:tcW w:w="359" w:type="pct"/>
            <w:tcBorders>
              <w:top w:val="single" w:sz="4" w:space="0" w:color="auto"/>
              <w:left w:val="single" w:sz="4" w:space="0" w:color="auto"/>
              <w:bottom w:val="single" w:sz="4" w:space="0" w:color="auto"/>
              <w:right w:val="single" w:sz="4" w:space="0" w:color="auto"/>
            </w:tcBorders>
          </w:tcPr>
          <w:p w14:paraId="742C5EB9"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57,5</w:t>
            </w:r>
          </w:p>
        </w:tc>
        <w:tc>
          <w:tcPr>
            <w:tcW w:w="426" w:type="pct"/>
            <w:tcBorders>
              <w:top w:val="single" w:sz="4" w:space="0" w:color="auto"/>
              <w:left w:val="single" w:sz="4" w:space="0" w:color="auto"/>
              <w:bottom w:val="single" w:sz="4" w:space="0" w:color="auto"/>
              <w:right w:val="single" w:sz="4" w:space="0" w:color="auto"/>
            </w:tcBorders>
          </w:tcPr>
          <w:p w14:paraId="653AC854"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34,5</w:t>
            </w:r>
          </w:p>
        </w:tc>
        <w:tc>
          <w:tcPr>
            <w:tcW w:w="426" w:type="pct"/>
            <w:tcBorders>
              <w:top w:val="single" w:sz="4" w:space="0" w:color="auto"/>
              <w:left w:val="single" w:sz="4" w:space="0" w:color="auto"/>
              <w:bottom w:val="single" w:sz="4" w:space="0" w:color="auto"/>
              <w:right w:val="single" w:sz="4" w:space="0" w:color="auto"/>
            </w:tcBorders>
          </w:tcPr>
          <w:p w14:paraId="1B2438BA"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79,7</w:t>
            </w:r>
          </w:p>
        </w:tc>
        <w:tc>
          <w:tcPr>
            <w:tcW w:w="427" w:type="pct"/>
            <w:tcBorders>
              <w:top w:val="single" w:sz="4" w:space="0" w:color="auto"/>
              <w:left w:val="single" w:sz="4" w:space="0" w:color="auto"/>
              <w:bottom w:val="single" w:sz="4" w:space="0" w:color="auto"/>
              <w:right w:val="single" w:sz="4" w:space="0" w:color="auto"/>
            </w:tcBorders>
          </w:tcPr>
          <w:p w14:paraId="57A0F4DC"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47,8</w:t>
            </w:r>
          </w:p>
        </w:tc>
        <w:tc>
          <w:tcPr>
            <w:tcW w:w="349" w:type="pct"/>
            <w:tcBorders>
              <w:top w:val="single" w:sz="4" w:space="0" w:color="auto"/>
              <w:left w:val="single" w:sz="4" w:space="0" w:color="auto"/>
              <w:bottom w:val="single" w:sz="4" w:space="0" w:color="auto"/>
              <w:right w:val="single" w:sz="4" w:space="0" w:color="auto"/>
            </w:tcBorders>
          </w:tcPr>
          <w:p w14:paraId="54DE8C17"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80,0</w:t>
            </w:r>
          </w:p>
        </w:tc>
        <w:tc>
          <w:tcPr>
            <w:tcW w:w="426" w:type="pct"/>
            <w:tcBorders>
              <w:top w:val="single" w:sz="4" w:space="0" w:color="auto"/>
              <w:left w:val="single" w:sz="4" w:space="0" w:color="auto"/>
              <w:bottom w:val="single" w:sz="4" w:space="0" w:color="auto"/>
              <w:right w:val="single" w:sz="4" w:space="0" w:color="auto"/>
            </w:tcBorders>
          </w:tcPr>
          <w:p w14:paraId="78B124F8"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48,0</w:t>
            </w:r>
          </w:p>
        </w:tc>
        <w:tc>
          <w:tcPr>
            <w:tcW w:w="503" w:type="pct"/>
            <w:tcBorders>
              <w:top w:val="single" w:sz="4" w:space="0" w:color="auto"/>
              <w:left w:val="single" w:sz="4" w:space="0" w:color="auto"/>
              <w:bottom w:val="single" w:sz="4" w:space="0" w:color="auto"/>
              <w:right w:val="single" w:sz="4" w:space="0" w:color="auto"/>
            </w:tcBorders>
          </w:tcPr>
          <w:p w14:paraId="3EE43D66"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72,3</w:t>
            </w:r>
          </w:p>
        </w:tc>
        <w:tc>
          <w:tcPr>
            <w:tcW w:w="495" w:type="pct"/>
            <w:tcBorders>
              <w:top w:val="single" w:sz="4" w:space="0" w:color="auto"/>
              <w:left w:val="single" w:sz="4" w:space="0" w:color="auto"/>
              <w:bottom w:val="single" w:sz="4" w:space="0" w:color="auto"/>
              <w:right w:val="single" w:sz="4" w:space="0" w:color="auto"/>
            </w:tcBorders>
          </w:tcPr>
          <w:p w14:paraId="55143CE8"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43,4</w:t>
            </w:r>
          </w:p>
        </w:tc>
      </w:tr>
      <w:tr w:rsidR="003B5F55" w14:paraId="52F6F8A7" w14:textId="77777777" w:rsidTr="009C142E">
        <w:tc>
          <w:tcPr>
            <w:tcW w:w="706" w:type="pct"/>
            <w:vMerge/>
            <w:tcBorders>
              <w:top w:val="single" w:sz="4" w:space="0" w:color="auto"/>
              <w:left w:val="single" w:sz="4" w:space="0" w:color="auto"/>
              <w:bottom w:val="single" w:sz="4" w:space="0" w:color="auto"/>
              <w:right w:val="single" w:sz="4" w:space="0" w:color="auto"/>
            </w:tcBorders>
            <w:vAlign w:val="center"/>
          </w:tcPr>
          <w:p w14:paraId="10A47A8C" w14:textId="77777777" w:rsidR="003B5F55" w:rsidRDefault="003B5F55" w:rsidP="009C142E">
            <w:pPr>
              <w:spacing w:after="0" w:line="240" w:lineRule="auto"/>
              <w:rPr>
                <w:rFonts w:cs="Times New Roman"/>
                <w:kern w:val="2"/>
                <w:sz w:val="24"/>
                <w:szCs w:val="24"/>
                <w14:ligatures w14:val="standardContextual"/>
              </w:rPr>
            </w:pPr>
          </w:p>
        </w:tc>
        <w:tc>
          <w:tcPr>
            <w:tcW w:w="883" w:type="pct"/>
            <w:tcBorders>
              <w:top w:val="single" w:sz="4" w:space="0" w:color="auto"/>
              <w:left w:val="single" w:sz="4" w:space="0" w:color="auto"/>
              <w:bottom w:val="single" w:sz="4" w:space="0" w:color="auto"/>
              <w:right w:val="single" w:sz="4" w:space="0" w:color="auto"/>
            </w:tcBorders>
          </w:tcPr>
          <w:p w14:paraId="10FDF686" w14:textId="77777777" w:rsidR="003B5F55" w:rsidRPr="00253F73" w:rsidRDefault="003B5F55" w:rsidP="009C142E">
            <w:pPr>
              <w:spacing w:after="0" w:line="240" w:lineRule="auto"/>
              <w:jc w:val="both"/>
              <w:rPr>
                <w:rFonts w:cs="Times New Roman"/>
                <w:sz w:val="24"/>
                <w:szCs w:val="24"/>
                <w:lang w:val="kk-KZ"/>
              </w:rPr>
            </w:pPr>
            <w:r>
              <w:rPr>
                <w:sz w:val="24"/>
                <w:szCs w:val="24"/>
              </w:rPr>
              <w:t>Т</w:t>
            </w:r>
            <w:r>
              <w:rPr>
                <w:sz w:val="24"/>
                <w:szCs w:val="24"/>
                <w:lang w:val="kk-KZ"/>
              </w:rPr>
              <w:t>МТД</w:t>
            </w:r>
            <w:r>
              <w:rPr>
                <w:sz w:val="24"/>
                <w:szCs w:val="24"/>
              </w:rPr>
              <w:t>+Х+Н</w:t>
            </w:r>
          </w:p>
        </w:tc>
        <w:tc>
          <w:tcPr>
            <w:tcW w:w="359" w:type="pct"/>
            <w:tcBorders>
              <w:top w:val="single" w:sz="4" w:space="0" w:color="auto"/>
              <w:left w:val="single" w:sz="4" w:space="0" w:color="auto"/>
              <w:bottom w:val="single" w:sz="4" w:space="0" w:color="auto"/>
              <w:right w:val="single" w:sz="4" w:space="0" w:color="auto"/>
            </w:tcBorders>
          </w:tcPr>
          <w:p w14:paraId="79E725DA"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60,3</w:t>
            </w:r>
          </w:p>
        </w:tc>
        <w:tc>
          <w:tcPr>
            <w:tcW w:w="426" w:type="pct"/>
            <w:tcBorders>
              <w:top w:val="single" w:sz="4" w:space="0" w:color="auto"/>
              <w:left w:val="single" w:sz="4" w:space="0" w:color="auto"/>
              <w:bottom w:val="single" w:sz="4" w:space="0" w:color="auto"/>
              <w:right w:val="single" w:sz="4" w:space="0" w:color="auto"/>
            </w:tcBorders>
          </w:tcPr>
          <w:p w14:paraId="33A41EB9"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36,2</w:t>
            </w:r>
          </w:p>
        </w:tc>
        <w:tc>
          <w:tcPr>
            <w:tcW w:w="426" w:type="pct"/>
            <w:tcBorders>
              <w:top w:val="single" w:sz="4" w:space="0" w:color="auto"/>
              <w:left w:val="single" w:sz="4" w:space="0" w:color="auto"/>
              <w:bottom w:val="single" w:sz="4" w:space="0" w:color="auto"/>
              <w:right w:val="single" w:sz="4" w:space="0" w:color="auto"/>
            </w:tcBorders>
          </w:tcPr>
          <w:p w14:paraId="3A3B62DE"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82,0</w:t>
            </w:r>
          </w:p>
        </w:tc>
        <w:tc>
          <w:tcPr>
            <w:tcW w:w="427" w:type="pct"/>
            <w:tcBorders>
              <w:top w:val="single" w:sz="4" w:space="0" w:color="auto"/>
              <w:left w:val="single" w:sz="4" w:space="0" w:color="auto"/>
              <w:bottom w:val="single" w:sz="4" w:space="0" w:color="auto"/>
              <w:right w:val="single" w:sz="4" w:space="0" w:color="auto"/>
            </w:tcBorders>
          </w:tcPr>
          <w:p w14:paraId="134CB951"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49,2</w:t>
            </w:r>
          </w:p>
        </w:tc>
        <w:tc>
          <w:tcPr>
            <w:tcW w:w="349" w:type="pct"/>
            <w:tcBorders>
              <w:top w:val="single" w:sz="4" w:space="0" w:color="auto"/>
              <w:left w:val="single" w:sz="4" w:space="0" w:color="auto"/>
              <w:bottom w:val="single" w:sz="4" w:space="0" w:color="auto"/>
              <w:right w:val="single" w:sz="4" w:space="0" w:color="auto"/>
            </w:tcBorders>
          </w:tcPr>
          <w:p w14:paraId="016E03AA"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82,0</w:t>
            </w:r>
          </w:p>
        </w:tc>
        <w:tc>
          <w:tcPr>
            <w:tcW w:w="426" w:type="pct"/>
            <w:tcBorders>
              <w:top w:val="single" w:sz="4" w:space="0" w:color="auto"/>
              <w:left w:val="single" w:sz="4" w:space="0" w:color="auto"/>
              <w:bottom w:val="single" w:sz="4" w:space="0" w:color="auto"/>
              <w:right w:val="single" w:sz="4" w:space="0" w:color="auto"/>
            </w:tcBorders>
          </w:tcPr>
          <w:p w14:paraId="748F3CD0"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49,2</w:t>
            </w:r>
          </w:p>
        </w:tc>
        <w:tc>
          <w:tcPr>
            <w:tcW w:w="503" w:type="pct"/>
            <w:tcBorders>
              <w:top w:val="single" w:sz="4" w:space="0" w:color="auto"/>
              <w:left w:val="single" w:sz="4" w:space="0" w:color="auto"/>
              <w:bottom w:val="single" w:sz="4" w:space="0" w:color="auto"/>
              <w:right w:val="single" w:sz="4" w:space="0" w:color="auto"/>
            </w:tcBorders>
          </w:tcPr>
          <w:p w14:paraId="361CF046"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74,8</w:t>
            </w:r>
          </w:p>
        </w:tc>
        <w:tc>
          <w:tcPr>
            <w:tcW w:w="495" w:type="pct"/>
            <w:tcBorders>
              <w:top w:val="single" w:sz="4" w:space="0" w:color="auto"/>
              <w:left w:val="single" w:sz="4" w:space="0" w:color="auto"/>
              <w:bottom w:val="single" w:sz="4" w:space="0" w:color="auto"/>
              <w:right w:val="single" w:sz="4" w:space="0" w:color="auto"/>
            </w:tcBorders>
          </w:tcPr>
          <w:p w14:paraId="0F3A846D"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44,9</w:t>
            </w:r>
          </w:p>
        </w:tc>
      </w:tr>
      <w:tr w:rsidR="003B5F55" w14:paraId="22C98903" w14:textId="77777777" w:rsidTr="009C142E">
        <w:tc>
          <w:tcPr>
            <w:tcW w:w="4505" w:type="pct"/>
            <w:gridSpan w:val="9"/>
            <w:tcBorders>
              <w:top w:val="single" w:sz="4" w:space="0" w:color="auto"/>
              <w:left w:val="single" w:sz="4" w:space="0" w:color="auto"/>
              <w:bottom w:val="single" w:sz="4" w:space="0" w:color="auto"/>
              <w:right w:val="single" w:sz="4" w:space="0" w:color="auto"/>
            </w:tcBorders>
            <w:vAlign w:val="center"/>
          </w:tcPr>
          <w:p w14:paraId="67ADFB34" w14:textId="77777777" w:rsidR="003B5F55" w:rsidRDefault="003B5F55" w:rsidP="009C142E">
            <w:pPr>
              <w:spacing w:after="0" w:line="240" w:lineRule="auto"/>
              <w:jc w:val="center"/>
              <w:rPr>
                <w:rFonts w:cs="Times New Roman"/>
                <w:sz w:val="24"/>
                <w:szCs w:val="24"/>
                <w:lang w:val="kk-KZ"/>
              </w:rPr>
            </w:pPr>
            <w:r>
              <w:rPr>
                <w:rFonts w:cs="Times New Roman"/>
                <w:i/>
                <w:iCs/>
                <w:sz w:val="24"/>
                <w:szCs w:val="24"/>
                <w:lang w:val="kk-KZ"/>
              </w:rPr>
              <w:t>НСР</w:t>
            </w:r>
            <w:r>
              <w:rPr>
                <w:rFonts w:cs="Times New Roman"/>
                <w:i/>
                <w:iCs/>
                <w:sz w:val="24"/>
                <w:szCs w:val="24"/>
                <w:vertAlign w:val="subscript"/>
                <w:lang w:val="kk-KZ"/>
              </w:rPr>
              <w:t>05</w:t>
            </w:r>
          </w:p>
        </w:tc>
        <w:tc>
          <w:tcPr>
            <w:tcW w:w="495" w:type="pct"/>
            <w:tcBorders>
              <w:top w:val="single" w:sz="4" w:space="0" w:color="auto"/>
              <w:left w:val="single" w:sz="4" w:space="0" w:color="auto"/>
              <w:bottom w:val="single" w:sz="4" w:space="0" w:color="auto"/>
              <w:right w:val="single" w:sz="4" w:space="0" w:color="auto"/>
            </w:tcBorders>
          </w:tcPr>
          <w:p w14:paraId="188AE03F" w14:textId="77777777" w:rsidR="003B5F55" w:rsidRPr="000B15E8" w:rsidRDefault="003B5F55" w:rsidP="009C142E">
            <w:pPr>
              <w:spacing w:after="0" w:line="240" w:lineRule="auto"/>
              <w:jc w:val="center"/>
              <w:rPr>
                <w:rFonts w:cs="Times New Roman"/>
                <w:i/>
                <w:iCs/>
                <w:sz w:val="24"/>
                <w:szCs w:val="24"/>
                <w:lang w:val="kk-KZ"/>
              </w:rPr>
            </w:pPr>
            <w:r w:rsidRPr="000B15E8">
              <w:rPr>
                <w:rFonts w:cs="Times New Roman"/>
                <w:i/>
                <w:iCs/>
                <w:sz w:val="24"/>
                <w:szCs w:val="24"/>
                <w:lang w:val="kk-KZ"/>
              </w:rPr>
              <w:t>1,42</w:t>
            </w:r>
          </w:p>
        </w:tc>
      </w:tr>
      <w:tr w:rsidR="003B5F55" w14:paraId="5B3371FA" w14:textId="77777777" w:rsidTr="009C142E">
        <w:tc>
          <w:tcPr>
            <w:tcW w:w="706" w:type="pct"/>
            <w:vMerge w:val="restart"/>
            <w:tcBorders>
              <w:top w:val="single" w:sz="4" w:space="0" w:color="auto"/>
              <w:left w:val="single" w:sz="4" w:space="0" w:color="auto"/>
              <w:bottom w:val="single" w:sz="4" w:space="0" w:color="auto"/>
              <w:right w:val="single" w:sz="4" w:space="0" w:color="auto"/>
            </w:tcBorders>
            <w:vAlign w:val="center"/>
          </w:tcPr>
          <w:p w14:paraId="2899ED71" w14:textId="77777777" w:rsidR="003B5F55" w:rsidRDefault="003B5F55" w:rsidP="009C142E">
            <w:pPr>
              <w:spacing w:after="0" w:line="240" w:lineRule="auto"/>
              <w:jc w:val="center"/>
              <w:rPr>
                <w:rFonts w:cs="Times New Roman"/>
                <w:sz w:val="24"/>
                <w:szCs w:val="24"/>
                <w:lang w:val="kk-KZ"/>
              </w:rPr>
            </w:pPr>
          </w:p>
          <w:p w14:paraId="3436C81E" w14:textId="77777777" w:rsidR="003B5F55" w:rsidRDefault="003B5F55" w:rsidP="009C142E">
            <w:pPr>
              <w:spacing w:after="0" w:line="240" w:lineRule="auto"/>
              <w:jc w:val="center"/>
              <w:rPr>
                <w:rFonts w:cs="Times New Roman"/>
                <w:sz w:val="24"/>
                <w:szCs w:val="24"/>
              </w:rPr>
            </w:pPr>
            <w:r>
              <w:rPr>
                <w:rFonts w:cs="Times New Roman"/>
                <w:sz w:val="24"/>
                <w:szCs w:val="24"/>
              </w:rPr>
              <w:t>Эльдорадо</w:t>
            </w:r>
          </w:p>
        </w:tc>
        <w:tc>
          <w:tcPr>
            <w:tcW w:w="883" w:type="pct"/>
            <w:tcBorders>
              <w:top w:val="single" w:sz="4" w:space="0" w:color="auto"/>
              <w:left w:val="single" w:sz="4" w:space="0" w:color="auto"/>
              <w:bottom w:val="single" w:sz="4" w:space="0" w:color="auto"/>
              <w:right w:val="single" w:sz="4" w:space="0" w:color="auto"/>
            </w:tcBorders>
          </w:tcPr>
          <w:p w14:paraId="34A7E5FD" w14:textId="77777777" w:rsidR="003B5F55" w:rsidRDefault="003B5F55" w:rsidP="009C142E">
            <w:pPr>
              <w:spacing w:after="0" w:line="240" w:lineRule="auto"/>
              <w:jc w:val="both"/>
              <w:rPr>
                <w:rFonts w:cs="Times New Roman"/>
                <w:sz w:val="24"/>
                <w:szCs w:val="24"/>
              </w:rPr>
            </w:pPr>
            <w:r>
              <w:rPr>
                <w:sz w:val="24"/>
                <w:szCs w:val="24"/>
              </w:rPr>
              <w:t>Контроль</w:t>
            </w:r>
          </w:p>
        </w:tc>
        <w:tc>
          <w:tcPr>
            <w:tcW w:w="359" w:type="pct"/>
            <w:tcBorders>
              <w:top w:val="single" w:sz="4" w:space="0" w:color="auto"/>
              <w:left w:val="single" w:sz="4" w:space="0" w:color="auto"/>
              <w:bottom w:val="single" w:sz="4" w:space="0" w:color="auto"/>
              <w:right w:val="single" w:sz="4" w:space="0" w:color="auto"/>
            </w:tcBorders>
          </w:tcPr>
          <w:p w14:paraId="282EF281"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52,3</w:t>
            </w:r>
          </w:p>
        </w:tc>
        <w:tc>
          <w:tcPr>
            <w:tcW w:w="426" w:type="pct"/>
            <w:tcBorders>
              <w:top w:val="single" w:sz="4" w:space="0" w:color="auto"/>
              <w:left w:val="single" w:sz="4" w:space="0" w:color="auto"/>
              <w:bottom w:val="single" w:sz="4" w:space="0" w:color="auto"/>
              <w:right w:val="single" w:sz="4" w:space="0" w:color="auto"/>
            </w:tcBorders>
          </w:tcPr>
          <w:p w14:paraId="2C19FF4E"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31,4</w:t>
            </w:r>
          </w:p>
        </w:tc>
        <w:tc>
          <w:tcPr>
            <w:tcW w:w="426" w:type="pct"/>
            <w:tcBorders>
              <w:top w:val="single" w:sz="4" w:space="0" w:color="auto"/>
              <w:left w:val="single" w:sz="4" w:space="0" w:color="auto"/>
              <w:bottom w:val="single" w:sz="4" w:space="0" w:color="auto"/>
              <w:right w:val="single" w:sz="4" w:space="0" w:color="auto"/>
            </w:tcBorders>
          </w:tcPr>
          <w:p w14:paraId="7C640EE7"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66,7</w:t>
            </w:r>
          </w:p>
        </w:tc>
        <w:tc>
          <w:tcPr>
            <w:tcW w:w="427" w:type="pct"/>
            <w:tcBorders>
              <w:top w:val="single" w:sz="4" w:space="0" w:color="auto"/>
              <w:left w:val="single" w:sz="4" w:space="0" w:color="auto"/>
              <w:bottom w:val="single" w:sz="4" w:space="0" w:color="auto"/>
              <w:right w:val="single" w:sz="4" w:space="0" w:color="auto"/>
            </w:tcBorders>
          </w:tcPr>
          <w:p w14:paraId="259C9D45"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40,0</w:t>
            </w:r>
          </w:p>
        </w:tc>
        <w:tc>
          <w:tcPr>
            <w:tcW w:w="349" w:type="pct"/>
            <w:tcBorders>
              <w:top w:val="single" w:sz="4" w:space="0" w:color="auto"/>
              <w:left w:val="single" w:sz="4" w:space="0" w:color="auto"/>
              <w:bottom w:val="single" w:sz="4" w:space="0" w:color="auto"/>
              <w:right w:val="single" w:sz="4" w:space="0" w:color="auto"/>
            </w:tcBorders>
          </w:tcPr>
          <w:p w14:paraId="044A2288"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73,0</w:t>
            </w:r>
          </w:p>
        </w:tc>
        <w:tc>
          <w:tcPr>
            <w:tcW w:w="426" w:type="pct"/>
            <w:tcBorders>
              <w:top w:val="single" w:sz="4" w:space="0" w:color="auto"/>
              <w:left w:val="single" w:sz="4" w:space="0" w:color="auto"/>
              <w:bottom w:val="single" w:sz="4" w:space="0" w:color="auto"/>
              <w:right w:val="single" w:sz="4" w:space="0" w:color="auto"/>
            </w:tcBorders>
          </w:tcPr>
          <w:p w14:paraId="2B1B734E"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43,8</w:t>
            </w:r>
          </w:p>
        </w:tc>
        <w:tc>
          <w:tcPr>
            <w:tcW w:w="503" w:type="pct"/>
            <w:tcBorders>
              <w:top w:val="single" w:sz="4" w:space="0" w:color="auto"/>
              <w:left w:val="single" w:sz="4" w:space="0" w:color="auto"/>
              <w:bottom w:val="single" w:sz="4" w:space="0" w:color="auto"/>
              <w:right w:val="single" w:sz="4" w:space="0" w:color="auto"/>
            </w:tcBorders>
          </w:tcPr>
          <w:p w14:paraId="57233E24"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62,2</w:t>
            </w:r>
          </w:p>
        </w:tc>
        <w:tc>
          <w:tcPr>
            <w:tcW w:w="495" w:type="pct"/>
            <w:tcBorders>
              <w:top w:val="single" w:sz="4" w:space="0" w:color="auto"/>
              <w:left w:val="single" w:sz="4" w:space="0" w:color="auto"/>
              <w:bottom w:val="single" w:sz="4" w:space="0" w:color="auto"/>
              <w:right w:val="single" w:sz="4" w:space="0" w:color="auto"/>
            </w:tcBorders>
          </w:tcPr>
          <w:p w14:paraId="7E13DDDD"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37,3</w:t>
            </w:r>
          </w:p>
        </w:tc>
      </w:tr>
      <w:tr w:rsidR="003B5F55" w14:paraId="7B6810D6" w14:textId="77777777" w:rsidTr="009C142E">
        <w:tc>
          <w:tcPr>
            <w:tcW w:w="706" w:type="pct"/>
            <w:vMerge/>
            <w:tcBorders>
              <w:top w:val="single" w:sz="4" w:space="0" w:color="auto"/>
              <w:left w:val="single" w:sz="4" w:space="0" w:color="auto"/>
              <w:bottom w:val="single" w:sz="4" w:space="0" w:color="auto"/>
              <w:right w:val="single" w:sz="4" w:space="0" w:color="auto"/>
            </w:tcBorders>
            <w:vAlign w:val="center"/>
          </w:tcPr>
          <w:p w14:paraId="5FA8660D" w14:textId="77777777" w:rsidR="003B5F55" w:rsidRDefault="003B5F55" w:rsidP="009C142E">
            <w:pPr>
              <w:spacing w:after="0" w:line="240" w:lineRule="auto"/>
              <w:rPr>
                <w:rFonts w:cs="Times New Roman"/>
                <w:kern w:val="2"/>
                <w:sz w:val="24"/>
                <w:szCs w:val="24"/>
                <w14:ligatures w14:val="standardContextual"/>
              </w:rPr>
            </w:pPr>
          </w:p>
        </w:tc>
        <w:tc>
          <w:tcPr>
            <w:tcW w:w="883" w:type="pct"/>
            <w:tcBorders>
              <w:top w:val="single" w:sz="4" w:space="0" w:color="auto"/>
              <w:left w:val="single" w:sz="4" w:space="0" w:color="auto"/>
              <w:bottom w:val="single" w:sz="4" w:space="0" w:color="auto"/>
              <w:right w:val="single" w:sz="4" w:space="0" w:color="auto"/>
            </w:tcBorders>
          </w:tcPr>
          <w:p w14:paraId="5A5FDF95" w14:textId="77777777" w:rsidR="003B5F55" w:rsidRDefault="003B5F55" w:rsidP="009C142E">
            <w:pPr>
              <w:spacing w:after="0" w:line="240" w:lineRule="auto"/>
              <w:jc w:val="both"/>
              <w:rPr>
                <w:rFonts w:cs="Times New Roman"/>
                <w:sz w:val="24"/>
                <w:szCs w:val="24"/>
              </w:rPr>
            </w:pPr>
            <w:r>
              <w:rPr>
                <w:sz w:val="24"/>
                <w:szCs w:val="24"/>
              </w:rPr>
              <w:t>ТМТД</w:t>
            </w:r>
          </w:p>
        </w:tc>
        <w:tc>
          <w:tcPr>
            <w:tcW w:w="359" w:type="pct"/>
            <w:tcBorders>
              <w:top w:val="single" w:sz="4" w:space="0" w:color="auto"/>
              <w:left w:val="single" w:sz="4" w:space="0" w:color="auto"/>
              <w:bottom w:val="single" w:sz="4" w:space="0" w:color="auto"/>
              <w:right w:val="single" w:sz="4" w:space="0" w:color="auto"/>
            </w:tcBorders>
          </w:tcPr>
          <w:p w14:paraId="2B112F52"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54,2</w:t>
            </w:r>
          </w:p>
        </w:tc>
        <w:tc>
          <w:tcPr>
            <w:tcW w:w="426" w:type="pct"/>
            <w:tcBorders>
              <w:top w:val="single" w:sz="4" w:space="0" w:color="auto"/>
              <w:left w:val="single" w:sz="4" w:space="0" w:color="auto"/>
              <w:bottom w:val="single" w:sz="4" w:space="0" w:color="auto"/>
              <w:right w:val="single" w:sz="4" w:space="0" w:color="auto"/>
            </w:tcBorders>
          </w:tcPr>
          <w:p w14:paraId="4D512E9C"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32,5</w:t>
            </w:r>
          </w:p>
        </w:tc>
        <w:tc>
          <w:tcPr>
            <w:tcW w:w="426" w:type="pct"/>
            <w:tcBorders>
              <w:top w:val="single" w:sz="4" w:space="0" w:color="auto"/>
              <w:left w:val="single" w:sz="4" w:space="0" w:color="auto"/>
              <w:bottom w:val="single" w:sz="4" w:space="0" w:color="auto"/>
              <w:right w:val="single" w:sz="4" w:space="0" w:color="auto"/>
            </w:tcBorders>
          </w:tcPr>
          <w:p w14:paraId="3E75FE00"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70,0</w:t>
            </w:r>
          </w:p>
        </w:tc>
        <w:tc>
          <w:tcPr>
            <w:tcW w:w="427" w:type="pct"/>
            <w:tcBorders>
              <w:top w:val="single" w:sz="4" w:space="0" w:color="auto"/>
              <w:left w:val="single" w:sz="4" w:space="0" w:color="auto"/>
              <w:bottom w:val="single" w:sz="4" w:space="0" w:color="auto"/>
              <w:right w:val="single" w:sz="4" w:space="0" w:color="auto"/>
            </w:tcBorders>
          </w:tcPr>
          <w:p w14:paraId="4F9E0BFB"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42,0</w:t>
            </w:r>
          </w:p>
        </w:tc>
        <w:tc>
          <w:tcPr>
            <w:tcW w:w="349" w:type="pct"/>
            <w:tcBorders>
              <w:top w:val="single" w:sz="4" w:space="0" w:color="auto"/>
              <w:left w:val="single" w:sz="4" w:space="0" w:color="auto"/>
              <w:bottom w:val="single" w:sz="4" w:space="0" w:color="auto"/>
              <w:right w:val="single" w:sz="4" w:space="0" w:color="auto"/>
            </w:tcBorders>
          </w:tcPr>
          <w:p w14:paraId="7D3E8F0C"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78,0</w:t>
            </w:r>
          </w:p>
        </w:tc>
        <w:tc>
          <w:tcPr>
            <w:tcW w:w="426" w:type="pct"/>
            <w:tcBorders>
              <w:top w:val="single" w:sz="4" w:space="0" w:color="auto"/>
              <w:left w:val="single" w:sz="4" w:space="0" w:color="auto"/>
              <w:bottom w:val="single" w:sz="4" w:space="0" w:color="auto"/>
              <w:right w:val="single" w:sz="4" w:space="0" w:color="auto"/>
            </w:tcBorders>
          </w:tcPr>
          <w:p w14:paraId="6402AAA8"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46,8</w:t>
            </w:r>
          </w:p>
        </w:tc>
        <w:tc>
          <w:tcPr>
            <w:tcW w:w="503" w:type="pct"/>
            <w:tcBorders>
              <w:top w:val="single" w:sz="4" w:space="0" w:color="auto"/>
              <w:left w:val="single" w:sz="4" w:space="0" w:color="auto"/>
              <w:bottom w:val="single" w:sz="4" w:space="0" w:color="auto"/>
              <w:right w:val="single" w:sz="4" w:space="0" w:color="auto"/>
            </w:tcBorders>
          </w:tcPr>
          <w:p w14:paraId="5559CD11"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67,5</w:t>
            </w:r>
          </w:p>
        </w:tc>
        <w:tc>
          <w:tcPr>
            <w:tcW w:w="495" w:type="pct"/>
            <w:tcBorders>
              <w:top w:val="single" w:sz="4" w:space="0" w:color="auto"/>
              <w:left w:val="single" w:sz="4" w:space="0" w:color="auto"/>
              <w:bottom w:val="single" w:sz="4" w:space="0" w:color="auto"/>
              <w:right w:val="single" w:sz="4" w:space="0" w:color="auto"/>
            </w:tcBorders>
          </w:tcPr>
          <w:p w14:paraId="711CDD70"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40,5</w:t>
            </w:r>
          </w:p>
        </w:tc>
      </w:tr>
      <w:tr w:rsidR="003B5F55" w14:paraId="0D344859" w14:textId="77777777" w:rsidTr="009C142E">
        <w:tc>
          <w:tcPr>
            <w:tcW w:w="706" w:type="pct"/>
            <w:vMerge/>
            <w:tcBorders>
              <w:top w:val="single" w:sz="4" w:space="0" w:color="auto"/>
              <w:left w:val="single" w:sz="4" w:space="0" w:color="auto"/>
              <w:bottom w:val="single" w:sz="4" w:space="0" w:color="auto"/>
              <w:right w:val="single" w:sz="4" w:space="0" w:color="auto"/>
            </w:tcBorders>
            <w:vAlign w:val="center"/>
          </w:tcPr>
          <w:p w14:paraId="625AEB62" w14:textId="77777777" w:rsidR="003B5F55" w:rsidRDefault="003B5F55" w:rsidP="009C142E">
            <w:pPr>
              <w:spacing w:after="0" w:line="240" w:lineRule="auto"/>
              <w:rPr>
                <w:rFonts w:cs="Times New Roman"/>
                <w:kern w:val="2"/>
                <w:sz w:val="24"/>
                <w:szCs w:val="24"/>
                <w14:ligatures w14:val="standardContextual"/>
              </w:rPr>
            </w:pPr>
          </w:p>
        </w:tc>
        <w:tc>
          <w:tcPr>
            <w:tcW w:w="883" w:type="pct"/>
            <w:tcBorders>
              <w:top w:val="single" w:sz="4" w:space="0" w:color="auto"/>
              <w:left w:val="single" w:sz="4" w:space="0" w:color="auto"/>
              <w:bottom w:val="single" w:sz="4" w:space="0" w:color="auto"/>
              <w:right w:val="single" w:sz="4" w:space="0" w:color="auto"/>
            </w:tcBorders>
          </w:tcPr>
          <w:p w14:paraId="5505025D" w14:textId="77777777" w:rsidR="003B5F55" w:rsidRDefault="003B5F55" w:rsidP="009C142E">
            <w:pPr>
              <w:spacing w:after="0" w:line="240" w:lineRule="auto"/>
              <w:jc w:val="both"/>
              <w:rPr>
                <w:rFonts w:cs="Times New Roman"/>
                <w:sz w:val="24"/>
                <w:szCs w:val="24"/>
              </w:rPr>
            </w:pPr>
            <w:r>
              <w:rPr>
                <w:sz w:val="24"/>
                <w:szCs w:val="24"/>
              </w:rPr>
              <w:t>Т</w:t>
            </w:r>
            <w:r>
              <w:rPr>
                <w:sz w:val="24"/>
                <w:szCs w:val="24"/>
                <w:lang w:val="kk-KZ"/>
              </w:rPr>
              <w:t>МТД</w:t>
            </w:r>
            <w:r>
              <w:rPr>
                <w:sz w:val="24"/>
                <w:szCs w:val="24"/>
              </w:rPr>
              <w:t>+Х</w:t>
            </w:r>
          </w:p>
        </w:tc>
        <w:tc>
          <w:tcPr>
            <w:tcW w:w="359" w:type="pct"/>
            <w:tcBorders>
              <w:top w:val="single" w:sz="4" w:space="0" w:color="auto"/>
              <w:left w:val="single" w:sz="4" w:space="0" w:color="auto"/>
              <w:bottom w:val="single" w:sz="4" w:space="0" w:color="auto"/>
              <w:right w:val="single" w:sz="4" w:space="0" w:color="auto"/>
            </w:tcBorders>
          </w:tcPr>
          <w:p w14:paraId="3C389BFA"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57,0</w:t>
            </w:r>
          </w:p>
        </w:tc>
        <w:tc>
          <w:tcPr>
            <w:tcW w:w="426" w:type="pct"/>
            <w:tcBorders>
              <w:top w:val="single" w:sz="4" w:space="0" w:color="auto"/>
              <w:left w:val="single" w:sz="4" w:space="0" w:color="auto"/>
              <w:bottom w:val="single" w:sz="4" w:space="0" w:color="auto"/>
              <w:right w:val="single" w:sz="4" w:space="0" w:color="auto"/>
            </w:tcBorders>
          </w:tcPr>
          <w:p w14:paraId="62C498C4"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34,2</w:t>
            </w:r>
          </w:p>
        </w:tc>
        <w:tc>
          <w:tcPr>
            <w:tcW w:w="426" w:type="pct"/>
            <w:tcBorders>
              <w:top w:val="single" w:sz="4" w:space="0" w:color="auto"/>
              <w:left w:val="single" w:sz="4" w:space="0" w:color="auto"/>
              <w:bottom w:val="single" w:sz="4" w:space="0" w:color="auto"/>
              <w:right w:val="single" w:sz="4" w:space="0" w:color="auto"/>
            </w:tcBorders>
          </w:tcPr>
          <w:p w14:paraId="2B2573F7"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72,0</w:t>
            </w:r>
          </w:p>
        </w:tc>
        <w:tc>
          <w:tcPr>
            <w:tcW w:w="427" w:type="pct"/>
            <w:tcBorders>
              <w:top w:val="single" w:sz="4" w:space="0" w:color="auto"/>
              <w:left w:val="single" w:sz="4" w:space="0" w:color="auto"/>
              <w:bottom w:val="single" w:sz="4" w:space="0" w:color="auto"/>
              <w:right w:val="single" w:sz="4" w:space="0" w:color="auto"/>
            </w:tcBorders>
          </w:tcPr>
          <w:p w14:paraId="56DE9FA0"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43,2</w:t>
            </w:r>
          </w:p>
        </w:tc>
        <w:tc>
          <w:tcPr>
            <w:tcW w:w="349" w:type="pct"/>
            <w:tcBorders>
              <w:top w:val="single" w:sz="4" w:space="0" w:color="auto"/>
              <w:left w:val="single" w:sz="4" w:space="0" w:color="auto"/>
              <w:bottom w:val="single" w:sz="4" w:space="0" w:color="auto"/>
              <w:right w:val="single" w:sz="4" w:space="0" w:color="auto"/>
            </w:tcBorders>
          </w:tcPr>
          <w:p w14:paraId="359E8F3F"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79,2</w:t>
            </w:r>
          </w:p>
        </w:tc>
        <w:tc>
          <w:tcPr>
            <w:tcW w:w="426" w:type="pct"/>
            <w:tcBorders>
              <w:top w:val="single" w:sz="4" w:space="0" w:color="auto"/>
              <w:left w:val="single" w:sz="4" w:space="0" w:color="auto"/>
              <w:bottom w:val="single" w:sz="4" w:space="0" w:color="auto"/>
              <w:right w:val="single" w:sz="4" w:space="0" w:color="auto"/>
            </w:tcBorders>
          </w:tcPr>
          <w:p w14:paraId="1EEA40BA"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47,5</w:t>
            </w:r>
          </w:p>
        </w:tc>
        <w:tc>
          <w:tcPr>
            <w:tcW w:w="503" w:type="pct"/>
            <w:tcBorders>
              <w:top w:val="single" w:sz="4" w:space="0" w:color="auto"/>
              <w:left w:val="single" w:sz="4" w:space="0" w:color="auto"/>
              <w:bottom w:val="single" w:sz="4" w:space="0" w:color="auto"/>
              <w:right w:val="single" w:sz="4" w:space="0" w:color="auto"/>
            </w:tcBorders>
          </w:tcPr>
          <w:p w14:paraId="1BC1D512"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69,5</w:t>
            </w:r>
          </w:p>
        </w:tc>
        <w:tc>
          <w:tcPr>
            <w:tcW w:w="495" w:type="pct"/>
            <w:tcBorders>
              <w:top w:val="single" w:sz="4" w:space="0" w:color="auto"/>
              <w:left w:val="single" w:sz="4" w:space="0" w:color="auto"/>
              <w:bottom w:val="single" w:sz="4" w:space="0" w:color="auto"/>
              <w:right w:val="single" w:sz="4" w:space="0" w:color="auto"/>
            </w:tcBorders>
          </w:tcPr>
          <w:p w14:paraId="7617E189"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41,7</w:t>
            </w:r>
          </w:p>
        </w:tc>
      </w:tr>
      <w:tr w:rsidR="003B5F55" w14:paraId="4DFBEE8A" w14:textId="77777777" w:rsidTr="009C142E">
        <w:tc>
          <w:tcPr>
            <w:tcW w:w="706" w:type="pct"/>
            <w:vMerge/>
            <w:tcBorders>
              <w:top w:val="single" w:sz="4" w:space="0" w:color="auto"/>
              <w:left w:val="single" w:sz="4" w:space="0" w:color="auto"/>
              <w:bottom w:val="single" w:sz="4" w:space="0" w:color="auto"/>
              <w:right w:val="single" w:sz="4" w:space="0" w:color="auto"/>
            </w:tcBorders>
            <w:vAlign w:val="center"/>
          </w:tcPr>
          <w:p w14:paraId="29C83050" w14:textId="77777777" w:rsidR="003B5F55" w:rsidRDefault="003B5F55" w:rsidP="009C142E">
            <w:pPr>
              <w:spacing w:after="0" w:line="240" w:lineRule="auto"/>
              <w:rPr>
                <w:rFonts w:cs="Times New Roman"/>
                <w:kern w:val="2"/>
                <w:sz w:val="24"/>
                <w:szCs w:val="24"/>
                <w14:ligatures w14:val="standardContextual"/>
              </w:rPr>
            </w:pPr>
          </w:p>
        </w:tc>
        <w:tc>
          <w:tcPr>
            <w:tcW w:w="883" w:type="pct"/>
            <w:tcBorders>
              <w:top w:val="single" w:sz="4" w:space="0" w:color="auto"/>
              <w:left w:val="single" w:sz="4" w:space="0" w:color="auto"/>
              <w:bottom w:val="single" w:sz="4" w:space="0" w:color="auto"/>
              <w:right w:val="single" w:sz="4" w:space="0" w:color="auto"/>
            </w:tcBorders>
          </w:tcPr>
          <w:p w14:paraId="7FF22674" w14:textId="77777777" w:rsidR="003B5F55" w:rsidRDefault="003B5F55" w:rsidP="009C142E">
            <w:pPr>
              <w:spacing w:after="0" w:line="240" w:lineRule="auto"/>
              <w:jc w:val="both"/>
              <w:rPr>
                <w:rFonts w:cs="Times New Roman"/>
                <w:sz w:val="24"/>
                <w:szCs w:val="24"/>
              </w:rPr>
            </w:pPr>
            <w:r>
              <w:rPr>
                <w:sz w:val="24"/>
                <w:szCs w:val="24"/>
              </w:rPr>
              <w:t>Т</w:t>
            </w:r>
            <w:r>
              <w:rPr>
                <w:sz w:val="24"/>
                <w:szCs w:val="24"/>
                <w:lang w:val="kk-KZ"/>
              </w:rPr>
              <w:t>МТД</w:t>
            </w:r>
            <w:r>
              <w:rPr>
                <w:sz w:val="24"/>
                <w:szCs w:val="24"/>
              </w:rPr>
              <w:t>+Х+Н</w:t>
            </w:r>
          </w:p>
        </w:tc>
        <w:tc>
          <w:tcPr>
            <w:tcW w:w="359" w:type="pct"/>
            <w:tcBorders>
              <w:top w:val="single" w:sz="4" w:space="0" w:color="auto"/>
              <w:left w:val="single" w:sz="4" w:space="0" w:color="auto"/>
              <w:bottom w:val="single" w:sz="4" w:space="0" w:color="auto"/>
              <w:right w:val="single" w:sz="4" w:space="0" w:color="auto"/>
            </w:tcBorders>
          </w:tcPr>
          <w:p w14:paraId="07BA3597"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58,7</w:t>
            </w:r>
          </w:p>
        </w:tc>
        <w:tc>
          <w:tcPr>
            <w:tcW w:w="426" w:type="pct"/>
            <w:tcBorders>
              <w:top w:val="single" w:sz="4" w:space="0" w:color="auto"/>
              <w:left w:val="single" w:sz="4" w:space="0" w:color="auto"/>
              <w:bottom w:val="single" w:sz="4" w:space="0" w:color="auto"/>
              <w:right w:val="single" w:sz="4" w:space="0" w:color="auto"/>
            </w:tcBorders>
          </w:tcPr>
          <w:p w14:paraId="0DA6A8AB"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35,2</w:t>
            </w:r>
          </w:p>
        </w:tc>
        <w:tc>
          <w:tcPr>
            <w:tcW w:w="426" w:type="pct"/>
            <w:tcBorders>
              <w:top w:val="single" w:sz="4" w:space="0" w:color="auto"/>
              <w:left w:val="single" w:sz="4" w:space="0" w:color="auto"/>
              <w:bottom w:val="single" w:sz="4" w:space="0" w:color="auto"/>
              <w:right w:val="single" w:sz="4" w:space="0" w:color="auto"/>
            </w:tcBorders>
          </w:tcPr>
          <w:p w14:paraId="4DA14E2F"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75,0</w:t>
            </w:r>
          </w:p>
        </w:tc>
        <w:tc>
          <w:tcPr>
            <w:tcW w:w="427" w:type="pct"/>
            <w:tcBorders>
              <w:top w:val="single" w:sz="4" w:space="0" w:color="auto"/>
              <w:left w:val="single" w:sz="4" w:space="0" w:color="auto"/>
              <w:bottom w:val="single" w:sz="4" w:space="0" w:color="auto"/>
              <w:right w:val="single" w:sz="4" w:space="0" w:color="auto"/>
            </w:tcBorders>
          </w:tcPr>
          <w:p w14:paraId="40414567"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45,0</w:t>
            </w:r>
          </w:p>
        </w:tc>
        <w:tc>
          <w:tcPr>
            <w:tcW w:w="349" w:type="pct"/>
            <w:tcBorders>
              <w:top w:val="single" w:sz="4" w:space="0" w:color="auto"/>
              <w:left w:val="single" w:sz="4" w:space="0" w:color="auto"/>
              <w:bottom w:val="single" w:sz="4" w:space="0" w:color="auto"/>
              <w:right w:val="single" w:sz="4" w:space="0" w:color="auto"/>
            </w:tcBorders>
          </w:tcPr>
          <w:p w14:paraId="23106293"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81,2</w:t>
            </w:r>
          </w:p>
        </w:tc>
        <w:tc>
          <w:tcPr>
            <w:tcW w:w="426" w:type="pct"/>
            <w:tcBorders>
              <w:top w:val="single" w:sz="4" w:space="0" w:color="auto"/>
              <w:left w:val="single" w:sz="4" w:space="0" w:color="auto"/>
              <w:bottom w:val="single" w:sz="4" w:space="0" w:color="auto"/>
              <w:right w:val="single" w:sz="4" w:space="0" w:color="auto"/>
            </w:tcBorders>
          </w:tcPr>
          <w:p w14:paraId="46A2794B"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48,7</w:t>
            </w:r>
          </w:p>
        </w:tc>
        <w:tc>
          <w:tcPr>
            <w:tcW w:w="503" w:type="pct"/>
            <w:tcBorders>
              <w:top w:val="single" w:sz="4" w:space="0" w:color="auto"/>
              <w:left w:val="single" w:sz="4" w:space="0" w:color="auto"/>
              <w:bottom w:val="single" w:sz="4" w:space="0" w:color="auto"/>
              <w:right w:val="single" w:sz="4" w:space="0" w:color="auto"/>
            </w:tcBorders>
          </w:tcPr>
          <w:p w14:paraId="62140E8E"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71,7</w:t>
            </w:r>
          </w:p>
        </w:tc>
        <w:tc>
          <w:tcPr>
            <w:tcW w:w="495" w:type="pct"/>
            <w:tcBorders>
              <w:top w:val="single" w:sz="4" w:space="0" w:color="auto"/>
              <w:left w:val="single" w:sz="4" w:space="0" w:color="auto"/>
              <w:bottom w:val="single" w:sz="4" w:space="0" w:color="auto"/>
              <w:right w:val="single" w:sz="4" w:space="0" w:color="auto"/>
            </w:tcBorders>
          </w:tcPr>
          <w:p w14:paraId="367F5566"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43,0</w:t>
            </w:r>
          </w:p>
        </w:tc>
      </w:tr>
      <w:tr w:rsidR="003B5F55" w14:paraId="04EDED4A" w14:textId="77777777" w:rsidTr="009C142E">
        <w:tc>
          <w:tcPr>
            <w:tcW w:w="4505" w:type="pct"/>
            <w:gridSpan w:val="9"/>
            <w:tcBorders>
              <w:top w:val="single" w:sz="4" w:space="0" w:color="auto"/>
              <w:left w:val="single" w:sz="4" w:space="0" w:color="auto"/>
              <w:bottom w:val="single" w:sz="4" w:space="0" w:color="auto"/>
              <w:right w:val="single" w:sz="4" w:space="0" w:color="auto"/>
            </w:tcBorders>
            <w:vAlign w:val="center"/>
          </w:tcPr>
          <w:p w14:paraId="54FAFEB8" w14:textId="77777777" w:rsidR="003B5F55" w:rsidRDefault="003B5F55" w:rsidP="009C142E">
            <w:pPr>
              <w:spacing w:after="0" w:line="240" w:lineRule="auto"/>
              <w:jc w:val="center"/>
              <w:rPr>
                <w:rFonts w:cs="Times New Roman"/>
                <w:sz w:val="24"/>
                <w:szCs w:val="24"/>
                <w:lang w:val="kk-KZ"/>
              </w:rPr>
            </w:pPr>
            <w:r>
              <w:rPr>
                <w:rFonts w:cs="Times New Roman"/>
                <w:i/>
                <w:iCs/>
                <w:sz w:val="24"/>
                <w:szCs w:val="24"/>
                <w:lang w:val="kk-KZ"/>
              </w:rPr>
              <w:t>НСР</w:t>
            </w:r>
            <w:r>
              <w:rPr>
                <w:rFonts w:cs="Times New Roman"/>
                <w:i/>
                <w:iCs/>
                <w:sz w:val="24"/>
                <w:szCs w:val="24"/>
                <w:vertAlign w:val="subscript"/>
                <w:lang w:val="kk-KZ"/>
              </w:rPr>
              <w:t>05</w:t>
            </w:r>
          </w:p>
        </w:tc>
        <w:tc>
          <w:tcPr>
            <w:tcW w:w="495" w:type="pct"/>
            <w:tcBorders>
              <w:top w:val="single" w:sz="4" w:space="0" w:color="auto"/>
              <w:left w:val="single" w:sz="4" w:space="0" w:color="auto"/>
              <w:bottom w:val="single" w:sz="4" w:space="0" w:color="auto"/>
              <w:right w:val="single" w:sz="4" w:space="0" w:color="auto"/>
            </w:tcBorders>
          </w:tcPr>
          <w:p w14:paraId="3C0AC9D6" w14:textId="77777777" w:rsidR="003B5F55" w:rsidRPr="00133649" w:rsidRDefault="003B5F55" w:rsidP="009C142E">
            <w:pPr>
              <w:spacing w:after="0" w:line="240" w:lineRule="auto"/>
              <w:jc w:val="center"/>
              <w:rPr>
                <w:rFonts w:cs="Times New Roman"/>
                <w:i/>
                <w:iCs/>
                <w:sz w:val="24"/>
                <w:szCs w:val="24"/>
                <w:lang w:val="kk-KZ"/>
              </w:rPr>
            </w:pPr>
            <w:r w:rsidRPr="00133649">
              <w:rPr>
                <w:rFonts w:cs="Times New Roman"/>
                <w:i/>
                <w:iCs/>
                <w:sz w:val="24"/>
                <w:szCs w:val="24"/>
                <w:lang w:val="kk-KZ"/>
              </w:rPr>
              <w:t>0,87</w:t>
            </w:r>
          </w:p>
        </w:tc>
      </w:tr>
      <w:tr w:rsidR="003B5F55" w14:paraId="30AD798A" w14:textId="77777777" w:rsidTr="009C142E">
        <w:tc>
          <w:tcPr>
            <w:tcW w:w="706" w:type="pct"/>
            <w:vMerge w:val="restart"/>
            <w:tcBorders>
              <w:top w:val="single" w:sz="4" w:space="0" w:color="auto"/>
              <w:left w:val="single" w:sz="4" w:space="0" w:color="auto"/>
              <w:bottom w:val="single" w:sz="4" w:space="0" w:color="auto"/>
              <w:right w:val="single" w:sz="4" w:space="0" w:color="auto"/>
            </w:tcBorders>
            <w:vAlign w:val="center"/>
          </w:tcPr>
          <w:p w14:paraId="36B4DB7E" w14:textId="77777777" w:rsidR="003B5F55" w:rsidRDefault="003B5F55" w:rsidP="009C142E">
            <w:pPr>
              <w:spacing w:after="0" w:line="240" w:lineRule="auto"/>
              <w:jc w:val="center"/>
              <w:rPr>
                <w:rFonts w:cs="Times New Roman"/>
                <w:sz w:val="24"/>
                <w:szCs w:val="24"/>
                <w:lang w:val="kk-KZ"/>
              </w:rPr>
            </w:pPr>
          </w:p>
          <w:p w14:paraId="53553FAC" w14:textId="77777777" w:rsidR="003B5F55" w:rsidRDefault="003B5F55" w:rsidP="009C142E">
            <w:pPr>
              <w:spacing w:after="0" w:line="240" w:lineRule="auto"/>
              <w:jc w:val="center"/>
              <w:rPr>
                <w:rFonts w:cs="Times New Roman"/>
                <w:sz w:val="24"/>
                <w:szCs w:val="24"/>
                <w:lang w:val="kk-KZ"/>
              </w:rPr>
            </w:pPr>
            <w:r>
              <w:rPr>
                <w:rFonts w:cs="Times New Roman"/>
                <w:sz w:val="24"/>
                <w:szCs w:val="24"/>
              </w:rPr>
              <w:t>Б</w:t>
            </w:r>
            <w:r>
              <w:rPr>
                <w:rFonts w:cs="Times New Roman"/>
                <w:sz w:val="24"/>
                <w:szCs w:val="24"/>
                <w:lang w:val="en-US"/>
              </w:rPr>
              <w:t>i</w:t>
            </w:r>
            <w:r>
              <w:rPr>
                <w:rFonts w:cs="Times New Roman"/>
                <w:sz w:val="24"/>
                <w:szCs w:val="24"/>
                <w:lang w:val="kk-KZ"/>
              </w:rPr>
              <w:t>р</w:t>
            </w:r>
            <w:r>
              <w:rPr>
                <w:rFonts w:cs="Times New Roman"/>
                <w:sz w:val="24"/>
                <w:szCs w:val="24"/>
              </w:rPr>
              <w:t>л</w:t>
            </w:r>
            <w:r>
              <w:rPr>
                <w:rFonts w:cs="Times New Roman"/>
                <w:sz w:val="24"/>
                <w:szCs w:val="24"/>
                <w:lang w:val="en-US"/>
              </w:rPr>
              <w:t>i</w:t>
            </w:r>
            <w:r>
              <w:rPr>
                <w:rFonts w:cs="Times New Roman"/>
                <w:sz w:val="24"/>
                <w:szCs w:val="24"/>
                <w:lang w:val="kk-KZ"/>
              </w:rPr>
              <w:t>к КВ</w:t>
            </w:r>
          </w:p>
        </w:tc>
        <w:tc>
          <w:tcPr>
            <w:tcW w:w="883" w:type="pct"/>
            <w:tcBorders>
              <w:top w:val="single" w:sz="4" w:space="0" w:color="auto"/>
              <w:left w:val="single" w:sz="4" w:space="0" w:color="auto"/>
              <w:bottom w:val="single" w:sz="4" w:space="0" w:color="auto"/>
              <w:right w:val="single" w:sz="4" w:space="0" w:color="auto"/>
            </w:tcBorders>
          </w:tcPr>
          <w:p w14:paraId="08788D98" w14:textId="77777777" w:rsidR="003B5F55" w:rsidRDefault="003B5F55" w:rsidP="009C142E">
            <w:pPr>
              <w:spacing w:after="0" w:line="240" w:lineRule="auto"/>
              <w:jc w:val="both"/>
              <w:rPr>
                <w:rFonts w:cs="Times New Roman"/>
                <w:sz w:val="24"/>
                <w:szCs w:val="24"/>
              </w:rPr>
            </w:pPr>
            <w:r>
              <w:rPr>
                <w:sz w:val="24"/>
                <w:szCs w:val="24"/>
              </w:rPr>
              <w:t>Контроль</w:t>
            </w:r>
          </w:p>
        </w:tc>
        <w:tc>
          <w:tcPr>
            <w:tcW w:w="359" w:type="pct"/>
            <w:tcBorders>
              <w:top w:val="single" w:sz="4" w:space="0" w:color="auto"/>
              <w:left w:val="single" w:sz="4" w:space="0" w:color="auto"/>
              <w:bottom w:val="single" w:sz="4" w:space="0" w:color="auto"/>
              <w:right w:val="single" w:sz="4" w:space="0" w:color="auto"/>
            </w:tcBorders>
          </w:tcPr>
          <w:p w14:paraId="13DCA71C"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48,5</w:t>
            </w:r>
          </w:p>
        </w:tc>
        <w:tc>
          <w:tcPr>
            <w:tcW w:w="426" w:type="pct"/>
            <w:tcBorders>
              <w:top w:val="single" w:sz="4" w:space="0" w:color="auto"/>
              <w:left w:val="single" w:sz="4" w:space="0" w:color="auto"/>
              <w:bottom w:val="single" w:sz="4" w:space="0" w:color="auto"/>
              <w:right w:val="single" w:sz="4" w:space="0" w:color="auto"/>
            </w:tcBorders>
          </w:tcPr>
          <w:p w14:paraId="13039B11"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29,1</w:t>
            </w:r>
          </w:p>
        </w:tc>
        <w:tc>
          <w:tcPr>
            <w:tcW w:w="426" w:type="pct"/>
            <w:tcBorders>
              <w:top w:val="single" w:sz="4" w:space="0" w:color="auto"/>
              <w:left w:val="single" w:sz="4" w:space="0" w:color="auto"/>
              <w:bottom w:val="single" w:sz="4" w:space="0" w:color="auto"/>
              <w:right w:val="single" w:sz="4" w:space="0" w:color="auto"/>
            </w:tcBorders>
          </w:tcPr>
          <w:p w14:paraId="0C609001"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62,5</w:t>
            </w:r>
          </w:p>
        </w:tc>
        <w:tc>
          <w:tcPr>
            <w:tcW w:w="427" w:type="pct"/>
            <w:tcBorders>
              <w:top w:val="single" w:sz="4" w:space="0" w:color="auto"/>
              <w:left w:val="single" w:sz="4" w:space="0" w:color="auto"/>
              <w:bottom w:val="single" w:sz="4" w:space="0" w:color="auto"/>
              <w:right w:val="single" w:sz="4" w:space="0" w:color="auto"/>
            </w:tcBorders>
          </w:tcPr>
          <w:p w14:paraId="6F812C02"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37,5</w:t>
            </w:r>
          </w:p>
        </w:tc>
        <w:tc>
          <w:tcPr>
            <w:tcW w:w="349" w:type="pct"/>
            <w:tcBorders>
              <w:top w:val="single" w:sz="4" w:space="0" w:color="auto"/>
              <w:left w:val="single" w:sz="4" w:space="0" w:color="auto"/>
              <w:bottom w:val="single" w:sz="4" w:space="0" w:color="auto"/>
              <w:right w:val="single" w:sz="4" w:space="0" w:color="auto"/>
            </w:tcBorders>
          </w:tcPr>
          <w:p w14:paraId="49824B07"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68,8</w:t>
            </w:r>
          </w:p>
        </w:tc>
        <w:tc>
          <w:tcPr>
            <w:tcW w:w="426" w:type="pct"/>
            <w:tcBorders>
              <w:top w:val="single" w:sz="4" w:space="0" w:color="auto"/>
              <w:left w:val="single" w:sz="4" w:space="0" w:color="auto"/>
              <w:bottom w:val="single" w:sz="4" w:space="0" w:color="auto"/>
              <w:right w:val="single" w:sz="4" w:space="0" w:color="auto"/>
            </w:tcBorders>
          </w:tcPr>
          <w:p w14:paraId="26852097"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41,3</w:t>
            </w:r>
          </w:p>
        </w:tc>
        <w:tc>
          <w:tcPr>
            <w:tcW w:w="503" w:type="pct"/>
            <w:tcBorders>
              <w:top w:val="single" w:sz="4" w:space="0" w:color="auto"/>
              <w:left w:val="single" w:sz="4" w:space="0" w:color="auto"/>
              <w:bottom w:val="single" w:sz="4" w:space="0" w:color="auto"/>
              <w:right w:val="single" w:sz="4" w:space="0" w:color="auto"/>
            </w:tcBorders>
          </w:tcPr>
          <w:p w14:paraId="5C3FFA8D"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60,0</w:t>
            </w:r>
          </w:p>
        </w:tc>
        <w:tc>
          <w:tcPr>
            <w:tcW w:w="495" w:type="pct"/>
            <w:tcBorders>
              <w:top w:val="single" w:sz="4" w:space="0" w:color="auto"/>
              <w:left w:val="single" w:sz="4" w:space="0" w:color="auto"/>
              <w:bottom w:val="single" w:sz="4" w:space="0" w:color="auto"/>
              <w:right w:val="single" w:sz="4" w:space="0" w:color="auto"/>
            </w:tcBorders>
          </w:tcPr>
          <w:p w14:paraId="1D7BC7D2"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36,0</w:t>
            </w:r>
          </w:p>
        </w:tc>
      </w:tr>
      <w:tr w:rsidR="003B5F55" w14:paraId="7E5CEFE9" w14:textId="77777777" w:rsidTr="009C142E">
        <w:tc>
          <w:tcPr>
            <w:tcW w:w="706" w:type="pct"/>
            <w:vMerge/>
            <w:tcBorders>
              <w:top w:val="single" w:sz="4" w:space="0" w:color="auto"/>
              <w:left w:val="single" w:sz="4" w:space="0" w:color="auto"/>
              <w:bottom w:val="single" w:sz="4" w:space="0" w:color="auto"/>
              <w:right w:val="single" w:sz="4" w:space="0" w:color="auto"/>
            </w:tcBorders>
            <w:vAlign w:val="center"/>
          </w:tcPr>
          <w:p w14:paraId="0A1C6A18" w14:textId="77777777" w:rsidR="003B5F55" w:rsidRDefault="003B5F55" w:rsidP="009C142E">
            <w:pPr>
              <w:spacing w:after="0" w:line="240" w:lineRule="auto"/>
              <w:rPr>
                <w:rFonts w:cs="Times New Roman"/>
                <w:kern w:val="2"/>
                <w:sz w:val="24"/>
                <w:szCs w:val="24"/>
                <w:lang w:val="kk-KZ"/>
                <w14:ligatures w14:val="standardContextual"/>
              </w:rPr>
            </w:pPr>
          </w:p>
        </w:tc>
        <w:tc>
          <w:tcPr>
            <w:tcW w:w="883" w:type="pct"/>
            <w:tcBorders>
              <w:top w:val="single" w:sz="4" w:space="0" w:color="auto"/>
              <w:left w:val="single" w:sz="4" w:space="0" w:color="auto"/>
              <w:bottom w:val="single" w:sz="4" w:space="0" w:color="auto"/>
              <w:right w:val="single" w:sz="4" w:space="0" w:color="auto"/>
            </w:tcBorders>
          </w:tcPr>
          <w:p w14:paraId="7F1ECEB7" w14:textId="77777777" w:rsidR="003B5F55" w:rsidRDefault="003B5F55" w:rsidP="009C142E">
            <w:pPr>
              <w:spacing w:after="0" w:line="240" w:lineRule="auto"/>
              <w:jc w:val="both"/>
              <w:rPr>
                <w:rFonts w:cs="Times New Roman"/>
                <w:sz w:val="24"/>
                <w:szCs w:val="24"/>
              </w:rPr>
            </w:pPr>
            <w:r>
              <w:rPr>
                <w:sz w:val="24"/>
                <w:szCs w:val="24"/>
              </w:rPr>
              <w:t>ТМТД</w:t>
            </w:r>
          </w:p>
        </w:tc>
        <w:tc>
          <w:tcPr>
            <w:tcW w:w="359" w:type="pct"/>
            <w:tcBorders>
              <w:top w:val="single" w:sz="4" w:space="0" w:color="auto"/>
              <w:left w:val="single" w:sz="4" w:space="0" w:color="auto"/>
              <w:bottom w:val="single" w:sz="4" w:space="0" w:color="auto"/>
              <w:right w:val="single" w:sz="4" w:space="0" w:color="auto"/>
            </w:tcBorders>
          </w:tcPr>
          <w:p w14:paraId="5BED44EE"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52,7</w:t>
            </w:r>
          </w:p>
        </w:tc>
        <w:tc>
          <w:tcPr>
            <w:tcW w:w="426" w:type="pct"/>
            <w:tcBorders>
              <w:top w:val="single" w:sz="4" w:space="0" w:color="auto"/>
              <w:left w:val="single" w:sz="4" w:space="0" w:color="auto"/>
              <w:bottom w:val="single" w:sz="4" w:space="0" w:color="auto"/>
              <w:right w:val="single" w:sz="4" w:space="0" w:color="auto"/>
            </w:tcBorders>
          </w:tcPr>
          <w:p w14:paraId="387A4171"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31,6</w:t>
            </w:r>
          </w:p>
        </w:tc>
        <w:tc>
          <w:tcPr>
            <w:tcW w:w="426" w:type="pct"/>
            <w:tcBorders>
              <w:top w:val="single" w:sz="4" w:space="0" w:color="auto"/>
              <w:left w:val="single" w:sz="4" w:space="0" w:color="auto"/>
              <w:bottom w:val="single" w:sz="4" w:space="0" w:color="auto"/>
              <w:right w:val="single" w:sz="4" w:space="0" w:color="auto"/>
            </w:tcBorders>
          </w:tcPr>
          <w:p w14:paraId="452D63DE"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67,3</w:t>
            </w:r>
          </w:p>
        </w:tc>
        <w:tc>
          <w:tcPr>
            <w:tcW w:w="427" w:type="pct"/>
            <w:tcBorders>
              <w:top w:val="single" w:sz="4" w:space="0" w:color="auto"/>
              <w:left w:val="single" w:sz="4" w:space="0" w:color="auto"/>
              <w:bottom w:val="single" w:sz="4" w:space="0" w:color="auto"/>
              <w:right w:val="single" w:sz="4" w:space="0" w:color="auto"/>
            </w:tcBorders>
          </w:tcPr>
          <w:p w14:paraId="795D10FD"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40,4</w:t>
            </w:r>
          </w:p>
        </w:tc>
        <w:tc>
          <w:tcPr>
            <w:tcW w:w="349" w:type="pct"/>
            <w:tcBorders>
              <w:top w:val="single" w:sz="4" w:space="0" w:color="auto"/>
              <w:left w:val="single" w:sz="4" w:space="0" w:color="auto"/>
              <w:bottom w:val="single" w:sz="4" w:space="0" w:color="auto"/>
              <w:right w:val="single" w:sz="4" w:space="0" w:color="auto"/>
            </w:tcBorders>
          </w:tcPr>
          <w:p w14:paraId="0261B5D8"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75,3</w:t>
            </w:r>
          </w:p>
        </w:tc>
        <w:tc>
          <w:tcPr>
            <w:tcW w:w="426" w:type="pct"/>
            <w:tcBorders>
              <w:top w:val="single" w:sz="4" w:space="0" w:color="auto"/>
              <w:left w:val="single" w:sz="4" w:space="0" w:color="auto"/>
              <w:bottom w:val="single" w:sz="4" w:space="0" w:color="auto"/>
              <w:right w:val="single" w:sz="4" w:space="0" w:color="auto"/>
            </w:tcBorders>
          </w:tcPr>
          <w:p w14:paraId="7989E3BA"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45,2</w:t>
            </w:r>
          </w:p>
        </w:tc>
        <w:tc>
          <w:tcPr>
            <w:tcW w:w="503" w:type="pct"/>
            <w:tcBorders>
              <w:top w:val="single" w:sz="4" w:space="0" w:color="auto"/>
              <w:left w:val="single" w:sz="4" w:space="0" w:color="auto"/>
              <w:bottom w:val="single" w:sz="4" w:space="0" w:color="auto"/>
              <w:right w:val="single" w:sz="4" w:space="0" w:color="auto"/>
            </w:tcBorders>
          </w:tcPr>
          <w:p w14:paraId="39F2429F"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65,2</w:t>
            </w:r>
          </w:p>
        </w:tc>
        <w:tc>
          <w:tcPr>
            <w:tcW w:w="495" w:type="pct"/>
            <w:tcBorders>
              <w:top w:val="single" w:sz="4" w:space="0" w:color="auto"/>
              <w:left w:val="single" w:sz="4" w:space="0" w:color="auto"/>
              <w:bottom w:val="single" w:sz="4" w:space="0" w:color="auto"/>
              <w:right w:val="single" w:sz="4" w:space="0" w:color="auto"/>
            </w:tcBorders>
          </w:tcPr>
          <w:p w14:paraId="1DF29578"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39,1</w:t>
            </w:r>
          </w:p>
        </w:tc>
      </w:tr>
      <w:tr w:rsidR="003B5F55" w14:paraId="018B2845" w14:textId="77777777" w:rsidTr="009C142E">
        <w:tc>
          <w:tcPr>
            <w:tcW w:w="706" w:type="pct"/>
            <w:vMerge/>
            <w:tcBorders>
              <w:top w:val="single" w:sz="4" w:space="0" w:color="auto"/>
              <w:left w:val="single" w:sz="4" w:space="0" w:color="auto"/>
              <w:bottom w:val="single" w:sz="4" w:space="0" w:color="auto"/>
              <w:right w:val="single" w:sz="4" w:space="0" w:color="auto"/>
            </w:tcBorders>
            <w:vAlign w:val="center"/>
          </w:tcPr>
          <w:p w14:paraId="4E6CBD3F" w14:textId="77777777" w:rsidR="003B5F55" w:rsidRDefault="003B5F55" w:rsidP="009C142E">
            <w:pPr>
              <w:spacing w:after="0" w:line="240" w:lineRule="auto"/>
              <w:rPr>
                <w:rFonts w:cs="Times New Roman"/>
                <w:kern w:val="2"/>
                <w:sz w:val="24"/>
                <w:szCs w:val="24"/>
                <w:lang w:val="kk-KZ"/>
                <w14:ligatures w14:val="standardContextual"/>
              </w:rPr>
            </w:pPr>
          </w:p>
        </w:tc>
        <w:tc>
          <w:tcPr>
            <w:tcW w:w="883" w:type="pct"/>
            <w:tcBorders>
              <w:top w:val="single" w:sz="4" w:space="0" w:color="auto"/>
              <w:left w:val="single" w:sz="4" w:space="0" w:color="auto"/>
              <w:bottom w:val="single" w:sz="4" w:space="0" w:color="auto"/>
              <w:right w:val="single" w:sz="4" w:space="0" w:color="auto"/>
            </w:tcBorders>
          </w:tcPr>
          <w:p w14:paraId="3CA5009D" w14:textId="77777777" w:rsidR="003B5F55" w:rsidRDefault="003B5F55" w:rsidP="009C142E">
            <w:pPr>
              <w:spacing w:after="0" w:line="240" w:lineRule="auto"/>
              <w:jc w:val="both"/>
              <w:rPr>
                <w:rFonts w:cs="Times New Roman"/>
                <w:sz w:val="24"/>
                <w:szCs w:val="24"/>
              </w:rPr>
            </w:pPr>
            <w:r>
              <w:rPr>
                <w:sz w:val="24"/>
                <w:szCs w:val="24"/>
              </w:rPr>
              <w:t>Т</w:t>
            </w:r>
            <w:r>
              <w:rPr>
                <w:sz w:val="24"/>
                <w:szCs w:val="24"/>
                <w:lang w:val="kk-KZ"/>
              </w:rPr>
              <w:t>МТД</w:t>
            </w:r>
            <w:r>
              <w:rPr>
                <w:sz w:val="24"/>
                <w:szCs w:val="24"/>
              </w:rPr>
              <w:t>+Х</w:t>
            </w:r>
          </w:p>
        </w:tc>
        <w:tc>
          <w:tcPr>
            <w:tcW w:w="359" w:type="pct"/>
            <w:tcBorders>
              <w:top w:val="single" w:sz="4" w:space="0" w:color="auto"/>
              <w:left w:val="single" w:sz="4" w:space="0" w:color="auto"/>
              <w:bottom w:val="single" w:sz="4" w:space="0" w:color="auto"/>
              <w:right w:val="single" w:sz="4" w:space="0" w:color="auto"/>
            </w:tcBorders>
          </w:tcPr>
          <w:p w14:paraId="21156200"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55,5</w:t>
            </w:r>
          </w:p>
        </w:tc>
        <w:tc>
          <w:tcPr>
            <w:tcW w:w="426" w:type="pct"/>
            <w:tcBorders>
              <w:top w:val="single" w:sz="4" w:space="0" w:color="auto"/>
              <w:left w:val="single" w:sz="4" w:space="0" w:color="auto"/>
              <w:bottom w:val="single" w:sz="4" w:space="0" w:color="auto"/>
              <w:right w:val="single" w:sz="4" w:space="0" w:color="auto"/>
            </w:tcBorders>
          </w:tcPr>
          <w:p w14:paraId="4C5D611B"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33,3</w:t>
            </w:r>
          </w:p>
        </w:tc>
        <w:tc>
          <w:tcPr>
            <w:tcW w:w="426" w:type="pct"/>
            <w:tcBorders>
              <w:top w:val="single" w:sz="4" w:space="0" w:color="auto"/>
              <w:left w:val="single" w:sz="4" w:space="0" w:color="auto"/>
              <w:bottom w:val="single" w:sz="4" w:space="0" w:color="auto"/>
              <w:right w:val="single" w:sz="4" w:space="0" w:color="auto"/>
            </w:tcBorders>
          </w:tcPr>
          <w:p w14:paraId="3563311C"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69,2</w:t>
            </w:r>
          </w:p>
        </w:tc>
        <w:tc>
          <w:tcPr>
            <w:tcW w:w="427" w:type="pct"/>
            <w:tcBorders>
              <w:top w:val="single" w:sz="4" w:space="0" w:color="auto"/>
              <w:left w:val="single" w:sz="4" w:space="0" w:color="auto"/>
              <w:bottom w:val="single" w:sz="4" w:space="0" w:color="auto"/>
              <w:right w:val="single" w:sz="4" w:space="0" w:color="auto"/>
            </w:tcBorders>
          </w:tcPr>
          <w:p w14:paraId="395FD304"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41,5</w:t>
            </w:r>
          </w:p>
        </w:tc>
        <w:tc>
          <w:tcPr>
            <w:tcW w:w="349" w:type="pct"/>
            <w:tcBorders>
              <w:top w:val="single" w:sz="4" w:space="0" w:color="auto"/>
              <w:left w:val="single" w:sz="4" w:space="0" w:color="auto"/>
              <w:bottom w:val="single" w:sz="4" w:space="0" w:color="auto"/>
              <w:right w:val="single" w:sz="4" w:space="0" w:color="auto"/>
            </w:tcBorders>
          </w:tcPr>
          <w:p w14:paraId="2C2F241C"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76,7</w:t>
            </w:r>
          </w:p>
        </w:tc>
        <w:tc>
          <w:tcPr>
            <w:tcW w:w="426" w:type="pct"/>
            <w:tcBorders>
              <w:top w:val="single" w:sz="4" w:space="0" w:color="auto"/>
              <w:left w:val="single" w:sz="4" w:space="0" w:color="auto"/>
              <w:bottom w:val="single" w:sz="4" w:space="0" w:color="auto"/>
              <w:right w:val="single" w:sz="4" w:space="0" w:color="auto"/>
            </w:tcBorders>
          </w:tcPr>
          <w:p w14:paraId="27890FFA"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46,0</w:t>
            </w:r>
          </w:p>
        </w:tc>
        <w:tc>
          <w:tcPr>
            <w:tcW w:w="503" w:type="pct"/>
            <w:tcBorders>
              <w:top w:val="single" w:sz="4" w:space="0" w:color="auto"/>
              <w:left w:val="single" w:sz="4" w:space="0" w:color="auto"/>
              <w:bottom w:val="single" w:sz="4" w:space="0" w:color="auto"/>
              <w:right w:val="single" w:sz="4" w:space="0" w:color="auto"/>
            </w:tcBorders>
          </w:tcPr>
          <w:p w14:paraId="5036C070"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67,2</w:t>
            </w:r>
          </w:p>
        </w:tc>
        <w:tc>
          <w:tcPr>
            <w:tcW w:w="495" w:type="pct"/>
            <w:tcBorders>
              <w:top w:val="single" w:sz="4" w:space="0" w:color="auto"/>
              <w:left w:val="single" w:sz="4" w:space="0" w:color="auto"/>
              <w:bottom w:val="single" w:sz="4" w:space="0" w:color="auto"/>
              <w:right w:val="single" w:sz="4" w:space="0" w:color="auto"/>
            </w:tcBorders>
          </w:tcPr>
          <w:p w14:paraId="5F8161A0"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40,3</w:t>
            </w:r>
          </w:p>
        </w:tc>
      </w:tr>
      <w:tr w:rsidR="003B5F55" w14:paraId="70360CC9" w14:textId="77777777" w:rsidTr="009C142E">
        <w:tc>
          <w:tcPr>
            <w:tcW w:w="706" w:type="pct"/>
            <w:vMerge/>
            <w:tcBorders>
              <w:top w:val="single" w:sz="4" w:space="0" w:color="auto"/>
              <w:left w:val="single" w:sz="4" w:space="0" w:color="auto"/>
              <w:bottom w:val="single" w:sz="4" w:space="0" w:color="auto"/>
              <w:right w:val="single" w:sz="4" w:space="0" w:color="auto"/>
            </w:tcBorders>
            <w:vAlign w:val="center"/>
          </w:tcPr>
          <w:p w14:paraId="52949D2E" w14:textId="77777777" w:rsidR="003B5F55" w:rsidRDefault="003B5F55" w:rsidP="009C142E">
            <w:pPr>
              <w:spacing w:after="0" w:line="240" w:lineRule="auto"/>
              <w:rPr>
                <w:rFonts w:cs="Times New Roman"/>
                <w:kern w:val="2"/>
                <w:sz w:val="24"/>
                <w:szCs w:val="24"/>
                <w:lang w:val="kk-KZ"/>
                <w14:ligatures w14:val="standardContextual"/>
              </w:rPr>
            </w:pPr>
          </w:p>
        </w:tc>
        <w:tc>
          <w:tcPr>
            <w:tcW w:w="883" w:type="pct"/>
            <w:tcBorders>
              <w:top w:val="single" w:sz="4" w:space="0" w:color="auto"/>
              <w:left w:val="single" w:sz="4" w:space="0" w:color="auto"/>
              <w:bottom w:val="single" w:sz="4" w:space="0" w:color="auto"/>
              <w:right w:val="single" w:sz="4" w:space="0" w:color="auto"/>
            </w:tcBorders>
          </w:tcPr>
          <w:p w14:paraId="2A5EDDCE" w14:textId="77777777" w:rsidR="003B5F55" w:rsidRDefault="003B5F55" w:rsidP="009C142E">
            <w:pPr>
              <w:spacing w:after="0" w:line="240" w:lineRule="auto"/>
              <w:jc w:val="both"/>
              <w:rPr>
                <w:rFonts w:cs="Times New Roman"/>
                <w:sz w:val="24"/>
                <w:szCs w:val="24"/>
              </w:rPr>
            </w:pPr>
            <w:r>
              <w:rPr>
                <w:sz w:val="24"/>
                <w:szCs w:val="24"/>
              </w:rPr>
              <w:t>Т</w:t>
            </w:r>
            <w:r>
              <w:rPr>
                <w:sz w:val="24"/>
                <w:szCs w:val="24"/>
                <w:lang w:val="kk-KZ"/>
              </w:rPr>
              <w:t>МТД</w:t>
            </w:r>
            <w:r>
              <w:rPr>
                <w:sz w:val="24"/>
                <w:szCs w:val="24"/>
              </w:rPr>
              <w:t>+Х+Н</w:t>
            </w:r>
          </w:p>
        </w:tc>
        <w:tc>
          <w:tcPr>
            <w:tcW w:w="359" w:type="pct"/>
            <w:tcBorders>
              <w:top w:val="single" w:sz="4" w:space="0" w:color="auto"/>
              <w:left w:val="single" w:sz="4" w:space="0" w:color="auto"/>
              <w:bottom w:val="single" w:sz="4" w:space="0" w:color="auto"/>
              <w:right w:val="single" w:sz="4" w:space="0" w:color="auto"/>
            </w:tcBorders>
          </w:tcPr>
          <w:p w14:paraId="147002F4"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57,5</w:t>
            </w:r>
          </w:p>
        </w:tc>
        <w:tc>
          <w:tcPr>
            <w:tcW w:w="426" w:type="pct"/>
            <w:tcBorders>
              <w:top w:val="single" w:sz="4" w:space="0" w:color="auto"/>
              <w:left w:val="single" w:sz="4" w:space="0" w:color="auto"/>
              <w:bottom w:val="single" w:sz="4" w:space="0" w:color="auto"/>
              <w:right w:val="single" w:sz="4" w:space="0" w:color="auto"/>
            </w:tcBorders>
          </w:tcPr>
          <w:p w14:paraId="282DF953"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34,5</w:t>
            </w:r>
          </w:p>
        </w:tc>
        <w:tc>
          <w:tcPr>
            <w:tcW w:w="426" w:type="pct"/>
            <w:tcBorders>
              <w:top w:val="single" w:sz="4" w:space="0" w:color="auto"/>
              <w:left w:val="single" w:sz="4" w:space="0" w:color="auto"/>
              <w:bottom w:val="single" w:sz="4" w:space="0" w:color="auto"/>
              <w:right w:val="single" w:sz="4" w:space="0" w:color="auto"/>
            </w:tcBorders>
          </w:tcPr>
          <w:p w14:paraId="06C29EDA"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71,3</w:t>
            </w:r>
          </w:p>
        </w:tc>
        <w:tc>
          <w:tcPr>
            <w:tcW w:w="427" w:type="pct"/>
            <w:tcBorders>
              <w:top w:val="single" w:sz="4" w:space="0" w:color="auto"/>
              <w:left w:val="single" w:sz="4" w:space="0" w:color="auto"/>
              <w:bottom w:val="single" w:sz="4" w:space="0" w:color="auto"/>
              <w:right w:val="single" w:sz="4" w:space="0" w:color="auto"/>
            </w:tcBorders>
          </w:tcPr>
          <w:p w14:paraId="7354BF6C"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42,8</w:t>
            </w:r>
          </w:p>
        </w:tc>
        <w:tc>
          <w:tcPr>
            <w:tcW w:w="349" w:type="pct"/>
            <w:tcBorders>
              <w:top w:val="single" w:sz="4" w:space="0" w:color="auto"/>
              <w:left w:val="single" w:sz="4" w:space="0" w:color="auto"/>
              <w:bottom w:val="single" w:sz="4" w:space="0" w:color="auto"/>
              <w:right w:val="single" w:sz="4" w:space="0" w:color="auto"/>
            </w:tcBorders>
          </w:tcPr>
          <w:p w14:paraId="15409536" w14:textId="77777777" w:rsidR="003B5F55" w:rsidRDefault="003B5F55" w:rsidP="009C142E">
            <w:pPr>
              <w:tabs>
                <w:tab w:val="center" w:pos="739"/>
              </w:tabs>
              <w:spacing w:after="0" w:line="240" w:lineRule="auto"/>
              <w:jc w:val="center"/>
              <w:rPr>
                <w:rFonts w:cs="Times New Roman"/>
                <w:sz w:val="24"/>
                <w:szCs w:val="24"/>
                <w:lang w:val="kk-KZ"/>
              </w:rPr>
            </w:pPr>
            <w:r>
              <w:rPr>
                <w:rFonts w:cs="Times New Roman"/>
                <w:sz w:val="24"/>
                <w:szCs w:val="24"/>
                <w:lang w:val="kk-KZ"/>
              </w:rPr>
              <w:t>79,2</w:t>
            </w:r>
          </w:p>
        </w:tc>
        <w:tc>
          <w:tcPr>
            <w:tcW w:w="426" w:type="pct"/>
            <w:tcBorders>
              <w:top w:val="single" w:sz="4" w:space="0" w:color="auto"/>
              <w:left w:val="single" w:sz="4" w:space="0" w:color="auto"/>
              <w:bottom w:val="single" w:sz="4" w:space="0" w:color="auto"/>
              <w:right w:val="single" w:sz="4" w:space="0" w:color="auto"/>
            </w:tcBorders>
          </w:tcPr>
          <w:p w14:paraId="69A8FF92" w14:textId="77777777" w:rsidR="003B5F55" w:rsidRDefault="003B5F55" w:rsidP="009C142E">
            <w:pPr>
              <w:tabs>
                <w:tab w:val="center" w:pos="739"/>
              </w:tabs>
              <w:spacing w:after="0" w:line="240" w:lineRule="auto"/>
              <w:jc w:val="center"/>
              <w:rPr>
                <w:rFonts w:cs="Times New Roman"/>
                <w:sz w:val="24"/>
                <w:szCs w:val="24"/>
                <w:lang w:val="kk-KZ"/>
              </w:rPr>
            </w:pPr>
            <w:r>
              <w:rPr>
                <w:rFonts w:cs="Times New Roman"/>
                <w:sz w:val="24"/>
                <w:szCs w:val="24"/>
                <w:lang w:val="kk-KZ"/>
              </w:rPr>
              <w:t>47,5</w:t>
            </w:r>
          </w:p>
        </w:tc>
        <w:tc>
          <w:tcPr>
            <w:tcW w:w="503" w:type="pct"/>
            <w:tcBorders>
              <w:top w:val="single" w:sz="4" w:space="0" w:color="auto"/>
              <w:left w:val="single" w:sz="4" w:space="0" w:color="auto"/>
              <w:bottom w:val="single" w:sz="4" w:space="0" w:color="auto"/>
              <w:right w:val="single" w:sz="4" w:space="0" w:color="auto"/>
            </w:tcBorders>
          </w:tcPr>
          <w:p w14:paraId="136184C5" w14:textId="77777777" w:rsidR="003B5F55" w:rsidRDefault="003B5F55" w:rsidP="009C142E">
            <w:pPr>
              <w:tabs>
                <w:tab w:val="center" w:pos="739"/>
              </w:tabs>
              <w:spacing w:after="0" w:line="240" w:lineRule="auto"/>
              <w:jc w:val="center"/>
              <w:rPr>
                <w:rFonts w:cs="Times New Roman"/>
                <w:sz w:val="24"/>
                <w:szCs w:val="24"/>
                <w:lang w:val="kk-KZ"/>
              </w:rPr>
            </w:pPr>
            <w:r>
              <w:rPr>
                <w:rFonts w:cs="Times New Roman"/>
                <w:sz w:val="24"/>
                <w:szCs w:val="24"/>
                <w:lang w:val="kk-KZ"/>
              </w:rPr>
              <w:t>69,5</w:t>
            </w:r>
          </w:p>
        </w:tc>
        <w:tc>
          <w:tcPr>
            <w:tcW w:w="495" w:type="pct"/>
            <w:tcBorders>
              <w:top w:val="single" w:sz="4" w:space="0" w:color="auto"/>
              <w:left w:val="single" w:sz="4" w:space="0" w:color="auto"/>
              <w:bottom w:val="single" w:sz="4" w:space="0" w:color="auto"/>
              <w:right w:val="single" w:sz="4" w:space="0" w:color="auto"/>
            </w:tcBorders>
          </w:tcPr>
          <w:p w14:paraId="1F2F2F4B" w14:textId="77777777" w:rsidR="003B5F55" w:rsidRDefault="003B5F55" w:rsidP="009C142E">
            <w:pPr>
              <w:tabs>
                <w:tab w:val="center" w:pos="739"/>
              </w:tabs>
              <w:spacing w:after="0" w:line="240" w:lineRule="auto"/>
              <w:jc w:val="center"/>
              <w:rPr>
                <w:rFonts w:cs="Times New Roman"/>
                <w:sz w:val="24"/>
                <w:szCs w:val="24"/>
                <w:lang w:val="kk-KZ"/>
              </w:rPr>
            </w:pPr>
            <w:r>
              <w:rPr>
                <w:rFonts w:cs="Times New Roman"/>
                <w:sz w:val="24"/>
                <w:szCs w:val="24"/>
                <w:lang w:val="kk-KZ"/>
              </w:rPr>
              <w:t>41,7</w:t>
            </w:r>
          </w:p>
        </w:tc>
      </w:tr>
      <w:tr w:rsidR="003B5F55" w14:paraId="06B39E9F" w14:textId="77777777" w:rsidTr="009C142E">
        <w:tc>
          <w:tcPr>
            <w:tcW w:w="4505" w:type="pct"/>
            <w:gridSpan w:val="9"/>
            <w:tcBorders>
              <w:top w:val="single" w:sz="4" w:space="0" w:color="auto"/>
              <w:left w:val="single" w:sz="4" w:space="0" w:color="auto"/>
              <w:bottom w:val="single" w:sz="4" w:space="0" w:color="auto"/>
              <w:right w:val="single" w:sz="4" w:space="0" w:color="auto"/>
            </w:tcBorders>
            <w:vAlign w:val="center"/>
          </w:tcPr>
          <w:p w14:paraId="6495723B" w14:textId="77777777" w:rsidR="003B5F55" w:rsidRDefault="003B5F55" w:rsidP="009C142E">
            <w:pPr>
              <w:tabs>
                <w:tab w:val="center" w:pos="739"/>
              </w:tabs>
              <w:spacing w:after="0" w:line="240" w:lineRule="auto"/>
              <w:jc w:val="center"/>
              <w:rPr>
                <w:rFonts w:cs="Times New Roman"/>
                <w:sz w:val="24"/>
                <w:szCs w:val="24"/>
                <w:lang w:val="kk-KZ"/>
              </w:rPr>
            </w:pPr>
            <w:r>
              <w:rPr>
                <w:rFonts w:cs="Times New Roman"/>
                <w:i/>
                <w:iCs/>
                <w:sz w:val="24"/>
                <w:szCs w:val="24"/>
                <w:lang w:val="kk-KZ"/>
              </w:rPr>
              <w:t>НСР</w:t>
            </w:r>
            <w:r>
              <w:rPr>
                <w:rFonts w:cs="Times New Roman"/>
                <w:i/>
                <w:iCs/>
                <w:sz w:val="24"/>
                <w:szCs w:val="24"/>
                <w:vertAlign w:val="subscript"/>
                <w:lang w:val="kk-KZ"/>
              </w:rPr>
              <w:t>05</w:t>
            </w:r>
          </w:p>
        </w:tc>
        <w:tc>
          <w:tcPr>
            <w:tcW w:w="495" w:type="pct"/>
            <w:tcBorders>
              <w:top w:val="single" w:sz="4" w:space="0" w:color="auto"/>
              <w:left w:val="single" w:sz="4" w:space="0" w:color="auto"/>
              <w:bottom w:val="single" w:sz="4" w:space="0" w:color="auto"/>
              <w:right w:val="single" w:sz="4" w:space="0" w:color="auto"/>
            </w:tcBorders>
          </w:tcPr>
          <w:p w14:paraId="544C1AF9" w14:textId="77777777" w:rsidR="003B5F55" w:rsidRPr="001551A2" w:rsidRDefault="003B5F55" w:rsidP="009C142E">
            <w:pPr>
              <w:tabs>
                <w:tab w:val="center" w:pos="739"/>
              </w:tabs>
              <w:spacing w:after="0" w:line="240" w:lineRule="auto"/>
              <w:jc w:val="center"/>
              <w:rPr>
                <w:rFonts w:cs="Times New Roman"/>
                <w:i/>
                <w:iCs/>
                <w:sz w:val="24"/>
                <w:szCs w:val="24"/>
                <w:lang w:val="kk-KZ"/>
              </w:rPr>
            </w:pPr>
            <w:r>
              <w:rPr>
                <w:rFonts w:cs="Times New Roman"/>
                <w:i/>
                <w:iCs/>
                <w:sz w:val="24"/>
                <w:szCs w:val="24"/>
                <w:lang w:val="kk-KZ"/>
              </w:rPr>
              <w:t>0,63</w:t>
            </w:r>
          </w:p>
        </w:tc>
      </w:tr>
      <w:tr w:rsidR="003B5F55" w14:paraId="26793328" w14:textId="77777777" w:rsidTr="009C142E">
        <w:tc>
          <w:tcPr>
            <w:tcW w:w="5000" w:type="pct"/>
            <w:gridSpan w:val="10"/>
            <w:tcBorders>
              <w:top w:val="single" w:sz="4" w:space="0" w:color="auto"/>
              <w:left w:val="single" w:sz="4" w:space="0" w:color="auto"/>
              <w:bottom w:val="single" w:sz="4" w:space="0" w:color="auto"/>
              <w:right w:val="single" w:sz="4" w:space="0" w:color="auto"/>
            </w:tcBorders>
          </w:tcPr>
          <w:p w14:paraId="33D8FD46" w14:textId="77777777" w:rsidR="003B5F55" w:rsidRDefault="003B5F55" w:rsidP="009C142E">
            <w:pPr>
              <w:spacing w:after="0" w:line="240" w:lineRule="auto"/>
              <w:jc w:val="center"/>
              <w:rPr>
                <w:rFonts w:cs="Times New Roman"/>
                <w:sz w:val="24"/>
                <w:szCs w:val="24"/>
              </w:rPr>
            </w:pPr>
            <w:r>
              <w:rPr>
                <w:rFonts w:cs="Times New Roman"/>
                <w:sz w:val="24"/>
                <w:szCs w:val="24"/>
              </w:rPr>
              <w:t>С 20–30 мая</w:t>
            </w:r>
          </w:p>
        </w:tc>
      </w:tr>
      <w:tr w:rsidR="003B5F55" w14:paraId="7BA6DAFD" w14:textId="77777777" w:rsidTr="009C142E">
        <w:tc>
          <w:tcPr>
            <w:tcW w:w="706" w:type="pct"/>
            <w:vMerge w:val="restart"/>
            <w:tcBorders>
              <w:top w:val="single" w:sz="4" w:space="0" w:color="auto"/>
              <w:left w:val="single" w:sz="4" w:space="0" w:color="auto"/>
              <w:bottom w:val="single" w:sz="4" w:space="0" w:color="auto"/>
              <w:right w:val="single" w:sz="4" w:space="0" w:color="auto"/>
            </w:tcBorders>
            <w:vAlign w:val="center"/>
          </w:tcPr>
          <w:p w14:paraId="12AC5F60" w14:textId="77777777" w:rsidR="003B5F55" w:rsidRDefault="003B5F55" w:rsidP="009C142E">
            <w:pPr>
              <w:spacing w:after="0" w:line="240" w:lineRule="auto"/>
              <w:jc w:val="center"/>
              <w:rPr>
                <w:rFonts w:cs="Times New Roman"/>
                <w:sz w:val="24"/>
                <w:szCs w:val="24"/>
                <w:lang w:val="kk-KZ"/>
              </w:rPr>
            </w:pPr>
          </w:p>
          <w:p w14:paraId="79D3912E" w14:textId="77777777" w:rsidR="003B5F55" w:rsidRDefault="003B5F55" w:rsidP="009C142E">
            <w:pPr>
              <w:spacing w:after="0" w:line="240" w:lineRule="auto"/>
              <w:jc w:val="center"/>
              <w:rPr>
                <w:rFonts w:cs="Times New Roman"/>
                <w:sz w:val="24"/>
                <w:szCs w:val="24"/>
              </w:rPr>
            </w:pPr>
            <w:r>
              <w:rPr>
                <w:rFonts w:cs="Times New Roman"/>
                <w:sz w:val="24"/>
                <w:szCs w:val="24"/>
              </w:rPr>
              <w:t>Ивушка</w:t>
            </w:r>
          </w:p>
        </w:tc>
        <w:tc>
          <w:tcPr>
            <w:tcW w:w="883" w:type="pct"/>
            <w:tcBorders>
              <w:top w:val="single" w:sz="4" w:space="0" w:color="auto"/>
              <w:left w:val="single" w:sz="4" w:space="0" w:color="auto"/>
              <w:bottom w:val="single" w:sz="4" w:space="0" w:color="auto"/>
              <w:right w:val="single" w:sz="4" w:space="0" w:color="auto"/>
            </w:tcBorders>
          </w:tcPr>
          <w:p w14:paraId="44759177" w14:textId="77777777" w:rsidR="003B5F55" w:rsidRDefault="003B5F55" w:rsidP="009C142E">
            <w:pPr>
              <w:spacing w:after="0" w:line="240" w:lineRule="auto"/>
              <w:jc w:val="both"/>
              <w:rPr>
                <w:rFonts w:cs="Times New Roman"/>
                <w:sz w:val="24"/>
                <w:szCs w:val="24"/>
              </w:rPr>
            </w:pPr>
            <w:r>
              <w:rPr>
                <w:sz w:val="24"/>
                <w:szCs w:val="24"/>
              </w:rPr>
              <w:t>Контроль</w:t>
            </w:r>
          </w:p>
        </w:tc>
        <w:tc>
          <w:tcPr>
            <w:tcW w:w="359" w:type="pct"/>
            <w:tcBorders>
              <w:top w:val="single" w:sz="4" w:space="0" w:color="auto"/>
              <w:left w:val="single" w:sz="4" w:space="0" w:color="auto"/>
              <w:bottom w:val="single" w:sz="4" w:space="0" w:color="auto"/>
              <w:right w:val="single" w:sz="4" w:space="0" w:color="auto"/>
            </w:tcBorders>
          </w:tcPr>
          <w:p w14:paraId="6D5A5087"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50,5</w:t>
            </w:r>
          </w:p>
        </w:tc>
        <w:tc>
          <w:tcPr>
            <w:tcW w:w="426" w:type="pct"/>
            <w:tcBorders>
              <w:top w:val="single" w:sz="4" w:space="0" w:color="auto"/>
              <w:left w:val="single" w:sz="4" w:space="0" w:color="auto"/>
              <w:bottom w:val="single" w:sz="4" w:space="0" w:color="auto"/>
              <w:right w:val="single" w:sz="4" w:space="0" w:color="auto"/>
            </w:tcBorders>
          </w:tcPr>
          <w:p w14:paraId="3CD04421"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30,3</w:t>
            </w:r>
          </w:p>
        </w:tc>
        <w:tc>
          <w:tcPr>
            <w:tcW w:w="426" w:type="pct"/>
            <w:tcBorders>
              <w:top w:val="single" w:sz="4" w:space="0" w:color="auto"/>
              <w:left w:val="single" w:sz="4" w:space="0" w:color="auto"/>
              <w:bottom w:val="single" w:sz="4" w:space="0" w:color="auto"/>
              <w:right w:val="single" w:sz="4" w:space="0" w:color="auto"/>
            </w:tcBorders>
          </w:tcPr>
          <w:p w14:paraId="1CD26DD9"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67,2</w:t>
            </w:r>
          </w:p>
        </w:tc>
        <w:tc>
          <w:tcPr>
            <w:tcW w:w="427" w:type="pct"/>
            <w:tcBorders>
              <w:top w:val="single" w:sz="4" w:space="0" w:color="auto"/>
              <w:left w:val="single" w:sz="4" w:space="0" w:color="auto"/>
              <w:bottom w:val="single" w:sz="4" w:space="0" w:color="auto"/>
              <w:right w:val="single" w:sz="4" w:space="0" w:color="auto"/>
            </w:tcBorders>
          </w:tcPr>
          <w:p w14:paraId="4FCCD8BA"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40,3</w:t>
            </w:r>
          </w:p>
        </w:tc>
        <w:tc>
          <w:tcPr>
            <w:tcW w:w="349" w:type="pct"/>
            <w:tcBorders>
              <w:top w:val="single" w:sz="4" w:space="0" w:color="auto"/>
              <w:left w:val="single" w:sz="4" w:space="0" w:color="auto"/>
              <w:bottom w:val="single" w:sz="4" w:space="0" w:color="auto"/>
              <w:right w:val="single" w:sz="4" w:space="0" w:color="auto"/>
            </w:tcBorders>
          </w:tcPr>
          <w:p w14:paraId="00A32892"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68,5</w:t>
            </w:r>
          </w:p>
        </w:tc>
        <w:tc>
          <w:tcPr>
            <w:tcW w:w="426" w:type="pct"/>
            <w:tcBorders>
              <w:top w:val="single" w:sz="4" w:space="0" w:color="auto"/>
              <w:left w:val="single" w:sz="4" w:space="0" w:color="auto"/>
              <w:bottom w:val="single" w:sz="4" w:space="0" w:color="auto"/>
              <w:right w:val="single" w:sz="4" w:space="0" w:color="auto"/>
            </w:tcBorders>
          </w:tcPr>
          <w:p w14:paraId="0E582A15"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41,1</w:t>
            </w:r>
          </w:p>
        </w:tc>
        <w:tc>
          <w:tcPr>
            <w:tcW w:w="503" w:type="pct"/>
            <w:tcBorders>
              <w:top w:val="single" w:sz="4" w:space="0" w:color="auto"/>
              <w:left w:val="single" w:sz="4" w:space="0" w:color="auto"/>
              <w:bottom w:val="single" w:sz="4" w:space="0" w:color="auto"/>
              <w:right w:val="single" w:sz="4" w:space="0" w:color="auto"/>
            </w:tcBorders>
          </w:tcPr>
          <w:p w14:paraId="67530E37"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62,2</w:t>
            </w:r>
          </w:p>
        </w:tc>
        <w:tc>
          <w:tcPr>
            <w:tcW w:w="495" w:type="pct"/>
            <w:tcBorders>
              <w:top w:val="single" w:sz="4" w:space="0" w:color="auto"/>
              <w:left w:val="single" w:sz="4" w:space="0" w:color="auto"/>
              <w:bottom w:val="single" w:sz="4" w:space="0" w:color="auto"/>
              <w:right w:val="single" w:sz="4" w:space="0" w:color="auto"/>
            </w:tcBorders>
          </w:tcPr>
          <w:p w14:paraId="78554E39"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37,3</w:t>
            </w:r>
          </w:p>
        </w:tc>
      </w:tr>
      <w:tr w:rsidR="003B5F55" w14:paraId="1CDF1E07" w14:textId="77777777" w:rsidTr="009C142E">
        <w:tc>
          <w:tcPr>
            <w:tcW w:w="706" w:type="pct"/>
            <w:vMerge/>
            <w:tcBorders>
              <w:top w:val="single" w:sz="4" w:space="0" w:color="auto"/>
              <w:left w:val="single" w:sz="4" w:space="0" w:color="auto"/>
              <w:bottom w:val="single" w:sz="4" w:space="0" w:color="auto"/>
              <w:right w:val="single" w:sz="4" w:space="0" w:color="auto"/>
            </w:tcBorders>
            <w:vAlign w:val="center"/>
          </w:tcPr>
          <w:p w14:paraId="4B2C0688" w14:textId="77777777" w:rsidR="003B5F55" w:rsidRDefault="003B5F55" w:rsidP="009C142E">
            <w:pPr>
              <w:spacing w:after="0" w:line="240" w:lineRule="auto"/>
              <w:rPr>
                <w:rFonts w:cs="Times New Roman"/>
                <w:kern w:val="2"/>
                <w:sz w:val="24"/>
                <w:szCs w:val="24"/>
                <w14:ligatures w14:val="standardContextual"/>
              </w:rPr>
            </w:pPr>
          </w:p>
        </w:tc>
        <w:tc>
          <w:tcPr>
            <w:tcW w:w="883" w:type="pct"/>
            <w:tcBorders>
              <w:top w:val="single" w:sz="4" w:space="0" w:color="auto"/>
              <w:left w:val="single" w:sz="4" w:space="0" w:color="auto"/>
              <w:bottom w:val="single" w:sz="4" w:space="0" w:color="auto"/>
              <w:right w:val="single" w:sz="4" w:space="0" w:color="auto"/>
            </w:tcBorders>
          </w:tcPr>
          <w:p w14:paraId="73037B86" w14:textId="77777777" w:rsidR="003B5F55" w:rsidRDefault="003B5F55" w:rsidP="009C142E">
            <w:pPr>
              <w:spacing w:after="0" w:line="240" w:lineRule="auto"/>
              <w:jc w:val="both"/>
              <w:rPr>
                <w:rFonts w:cs="Times New Roman"/>
                <w:sz w:val="24"/>
                <w:szCs w:val="24"/>
              </w:rPr>
            </w:pPr>
            <w:r>
              <w:rPr>
                <w:sz w:val="24"/>
                <w:szCs w:val="24"/>
              </w:rPr>
              <w:t>ТМТД</w:t>
            </w:r>
          </w:p>
        </w:tc>
        <w:tc>
          <w:tcPr>
            <w:tcW w:w="359" w:type="pct"/>
            <w:tcBorders>
              <w:top w:val="single" w:sz="4" w:space="0" w:color="auto"/>
              <w:left w:val="single" w:sz="4" w:space="0" w:color="auto"/>
              <w:bottom w:val="single" w:sz="4" w:space="0" w:color="auto"/>
              <w:right w:val="single" w:sz="4" w:space="0" w:color="auto"/>
            </w:tcBorders>
          </w:tcPr>
          <w:p w14:paraId="67A6C800"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55,0</w:t>
            </w:r>
          </w:p>
        </w:tc>
        <w:tc>
          <w:tcPr>
            <w:tcW w:w="426" w:type="pct"/>
            <w:tcBorders>
              <w:top w:val="single" w:sz="4" w:space="0" w:color="auto"/>
              <w:left w:val="single" w:sz="4" w:space="0" w:color="auto"/>
              <w:bottom w:val="single" w:sz="4" w:space="0" w:color="auto"/>
              <w:right w:val="single" w:sz="4" w:space="0" w:color="auto"/>
            </w:tcBorders>
          </w:tcPr>
          <w:p w14:paraId="04539FD0"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33,0</w:t>
            </w:r>
          </w:p>
        </w:tc>
        <w:tc>
          <w:tcPr>
            <w:tcW w:w="426" w:type="pct"/>
            <w:tcBorders>
              <w:top w:val="single" w:sz="4" w:space="0" w:color="auto"/>
              <w:left w:val="single" w:sz="4" w:space="0" w:color="auto"/>
              <w:bottom w:val="single" w:sz="4" w:space="0" w:color="auto"/>
              <w:right w:val="single" w:sz="4" w:space="0" w:color="auto"/>
            </w:tcBorders>
          </w:tcPr>
          <w:p w14:paraId="1726B30D"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71,3</w:t>
            </w:r>
          </w:p>
        </w:tc>
        <w:tc>
          <w:tcPr>
            <w:tcW w:w="427" w:type="pct"/>
            <w:tcBorders>
              <w:top w:val="single" w:sz="4" w:space="0" w:color="auto"/>
              <w:left w:val="single" w:sz="4" w:space="0" w:color="auto"/>
              <w:bottom w:val="single" w:sz="4" w:space="0" w:color="auto"/>
              <w:right w:val="single" w:sz="4" w:space="0" w:color="auto"/>
            </w:tcBorders>
          </w:tcPr>
          <w:p w14:paraId="42AFADF3"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42,8</w:t>
            </w:r>
          </w:p>
        </w:tc>
        <w:tc>
          <w:tcPr>
            <w:tcW w:w="349" w:type="pct"/>
            <w:tcBorders>
              <w:top w:val="single" w:sz="4" w:space="0" w:color="auto"/>
              <w:left w:val="single" w:sz="4" w:space="0" w:color="auto"/>
              <w:bottom w:val="single" w:sz="4" w:space="0" w:color="auto"/>
              <w:right w:val="single" w:sz="4" w:space="0" w:color="auto"/>
            </w:tcBorders>
          </w:tcPr>
          <w:p w14:paraId="68B10DE7"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72,2</w:t>
            </w:r>
          </w:p>
        </w:tc>
        <w:tc>
          <w:tcPr>
            <w:tcW w:w="426" w:type="pct"/>
            <w:tcBorders>
              <w:top w:val="single" w:sz="4" w:space="0" w:color="auto"/>
              <w:left w:val="single" w:sz="4" w:space="0" w:color="auto"/>
              <w:bottom w:val="single" w:sz="4" w:space="0" w:color="auto"/>
              <w:right w:val="single" w:sz="4" w:space="0" w:color="auto"/>
            </w:tcBorders>
          </w:tcPr>
          <w:p w14:paraId="6B6F53D2"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43,3</w:t>
            </w:r>
          </w:p>
        </w:tc>
        <w:tc>
          <w:tcPr>
            <w:tcW w:w="503" w:type="pct"/>
            <w:tcBorders>
              <w:top w:val="single" w:sz="4" w:space="0" w:color="auto"/>
              <w:left w:val="single" w:sz="4" w:space="0" w:color="auto"/>
              <w:bottom w:val="single" w:sz="4" w:space="0" w:color="auto"/>
              <w:right w:val="single" w:sz="4" w:space="0" w:color="auto"/>
            </w:tcBorders>
          </w:tcPr>
          <w:p w14:paraId="28EF97A0"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66,2</w:t>
            </w:r>
          </w:p>
        </w:tc>
        <w:tc>
          <w:tcPr>
            <w:tcW w:w="495" w:type="pct"/>
            <w:tcBorders>
              <w:top w:val="single" w:sz="4" w:space="0" w:color="auto"/>
              <w:left w:val="single" w:sz="4" w:space="0" w:color="auto"/>
              <w:bottom w:val="single" w:sz="4" w:space="0" w:color="auto"/>
              <w:right w:val="single" w:sz="4" w:space="0" w:color="auto"/>
            </w:tcBorders>
          </w:tcPr>
          <w:p w14:paraId="0A98A42E"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39,7</w:t>
            </w:r>
          </w:p>
        </w:tc>
      </w:tr>
      <w:tr w:rsidR="003B5F55" w14:paraId="0935FDA3" w14:textId="77777777" w:rsidTr="009C142E">
        <w:tc>
          <w:tcPr>
            <w:tcW w:w="706" w:type="pct"/>
            <w:vMerge/>
            <w:tcBorders>
              <w:top w:val="single" w:sz="4" w:space="0" w:color="auto"/>
              <w:left w:val="single" w:sz="4" w:space="0" w:color="auto"/>
              <w:bottom w:val="single" w:sz="4" w:space="0" w:color="auto"/>
              <w:right w:val="single" w:sz="4" w:space="0" w:color="auto"/>
            </w:tcBorders>
            <w:vAlign w:val="center"/>
          </w:tcPr>
          <w:p w14:paraId="368FB78E" w14:textId="77777777" w:rsidR="003B5F55" w:rsidRDefault="003B5F55" w:rsidP="009C142E">
            <w:pPr>
              <w:spacing w:after="0" w:line="240" w:lineRule="auto"/>
              <w:rPr>
                <w:rFonts w:cs="Times New Roman"/>
                <w:kern w:val="2"/>
                <w:sz w:val="24"/>
                <w:szCs w:val="24"/>
                <w14:ligatures w14:val="standardContextual"/>
              </w:rPr>
            </w:pPr>
          </w:p>
        </w:tc>
        <w:tc>
          <w:tcPr>
            <w:tcW w:w="883" w:type="pct"/>
            <w:tcBorders>
              <w:top w:val="single" w:sz="4" w:space="0" w:color="auto"/>
              <w:left w:val="single" w:sz="4" w:space="0" w:color="auto"/>
              <w:bottom w:val="single" w:sz="4" w:space="0" w:color="auto"/>
              <w:right w:val="single" w:sz="4" w:space="0" w:color="auto"/>
            </w:tcBorders>
          </w:tcPr>
          <w:p w14:paraId="4281813A" w14:textId="77777777" w:rsidR="003B5F55" w:rsidRDefault="003B5F55" w:rsidP="009C142E">
            <w:pPr>
              <w:spacing w:after="0" w:line="240" w:lineRule="auto"/>
              <w:jc w:val="both"/>
              <w:rPr>
                <w:rFonts w:cs="Times New Roman"/>
                <w:sz w:val="24"/>
                <w:szCs w:val="24"/>
              </w:rPr>
            </w:pPr>
            <w:r>
              <w:rPr>
                <w:sz w:val="24"/>
                <w:szCs w:val="24"/>
              </w:rPr>
              <w:t>Т</w:t>
            </w:r>
            <w:r>
              <w:rPr>
                <w:sz w:val="24"/>
                <w:szCs w:val="24"/>
                <w:lang w:val="kk-KZ"/>
              </w:rPr>
              <w:t>МТД</w:t>
            </w:r>
            <w:r>
              <w:rPr>
                <w:sz w:val="24"/>
                <w:szCs w:val="24"/>
              </w:rPr>
              <w:t>+Х</w:t>
            </w:r>
          </w:p>
        </w:tc>
        <w:tc>
          <w:tcPr>
            <w:tcW w:w="359" w:type="pct"/>
            <w:tcBorders>
              <w:top w:val="single" w:sz="4" w:space="0" w:color="auto"/>
              <w:left w:val="single" w:sz="4" w:space="0" w:color="auto"/>
              <w:bottom w:val="single" w:sz="4" w:space="0" w:color="auto"/>
              <w:right w:val="single" w:sz="4" w:space="0" w:color="auto"/>
            </w:tcBorders>
          </w:tcPr>
          <w:p w14:paraId="7D476236"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56,3</w:t>
            </w:r>
          </w:p>
        </w:tc>
        <w:tc>
          <w:tcPr>
            <w:tcW w:w="426" w:type="pct"/>
            <w:tcBorders>
              <w:top w:val="single" w:sz="4" w:space="0" w:color="auto"/>
              <w:left w:val="single" w:sz="4" w:space="0" w:color="auto"/>
              <w:bottom w:val="single" w:sz="4" w:space="0" w:color="auto"/>
              <w:right w:val="single" w:sz="4" w:space="0" w:color="auto"/>
            </w:tcBorders>
          </w:tcPr>
          <w:p w14:paraId="368FB125"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33,8</w:t>
            </w:r>
          </w:p>
        </w:tc>
        <w:tc>
          <w:tcPr>
            <w:tcW w:w="426" w:type="pct"/>
            <w:tcBorders>
              <w:top w:val="single" w:sz="4" w:space="0" w:color="auto"/>
              <w:left w:val="single" w:sz="4" w:space="0" w:color="auto"/>
              <w:bottom w:val="single" w:sz="4" w:space="0" w:color="auto"/>
              <w:right w:val="single" w:sz="4" w:space="0" w:color="auto"/>
            </w:tcBorders>
          </w:tcPr>
          <w:p w14:paraId="418BB846"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75,0</w:t>
            </w:r>
          </w:p>
        </w:tc>
        <w:tc>
          <w:tcPr>
            <w:tcW w:w="427" w:type="pct"/>
            <w:tcBorders>
              <w:top w:val="single" w:sz="4" w:space="0" w:color="auto"/>
              <w:left w:val="single" w:sz="4" w:space="0" w:color="auto"/>
              <w:bottom w:val="single" w:sz="4" w:space="0" w:color="auto"/>
              <w:right w:val="single" w:sz="4" w:space="0" w:color="auto"/>
            </w:tcBorders>
          </w:tcPr>
          <w:p w14:paraId="28293B7C"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45,0</w:t>
            </w:r>
          </w:p>
        </w:tc>
        <w:tc>
          <w:tcPr>
            <w:tcW w:w="349" w:type="pct"/>
            <w:tcBorders>
              <w:top w:val="single" w:sz="4" w:space="0" w:color="auto"/>
              <w:left w:val="single" w:sz="4" w:space="0" w:color="auto"/>
              <w:bottom w:val="single" w:sz="4" w:space="0" w:color="auto"/>
              <w:right w:val="single" w:sz="4" w:space="0" w:color="auto"/>
            </w:tcBorders>
          </w:tcPr>
          <w:p w14:paraId="50DBC6A8"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75,5</w:t>
            </w:r>
          </w:p>
        </w:tc>
        <w:tc>
          <w:tcPr>
            <w:tcW w:w="426" w:type="pct"/>
            <w:tcBorders>
              <w:top w:val="single" w:sz="4" w:space="0" w:color="auto"/>
              <w:left w:val="single" w:sz="4" w:space="0" w:color="auto"/>
              <w:bottom w:val="single" w:sz="4" w:space="0" w:color="auto"/>
              <w:right w:val="single" w:sz="4" w:space="0" w:color="auto"/>
            </w:tcBorders>
          </w:tcPr>
          <w:p w14:paraId="1A61073B"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45,3</w:t>
            </w:r>
          </w:p>
        </w:tc>
        <w:tc>
          <w:tcPr>
            <w:tcW w:w="503" w:type="pct"/>
            <w:tcBorders>
              <w:top w:val="single" w:sz="4" w:space="0" w:color="auto"/>
              <w:left w:val="single" w:sz="4" w:space="0" w:color="auto"/>
              <w:bottom w:val="single" w:sz="4" w:space="0" w:color="auto"/>
              <w:right w:val="single" w:sz="4" w:space="0" w:color="auto"/>
            </w:tcBorders>
          </w:tcPr>
          <w:p w14:paraId="175F2100"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68,8</w:t>
            </w:r>
          </w:p>
        </w:tc>
        <w:tc>
          <w:tcPr>
            <w:tcW w:w="495" w:type="pct"/>
            <w:tcBorders>
              <w:top w:val="single" w:sz="4" w:space="0" w:color="auto"/>
              <w:left w:val="single" w:sz="4" w:space="0" w:color="auto"/>
              <w:bottom w:val="single" w:sz="4" w:space="0" w:color="auto"/>
              <w:right w:val="single" w:sz="4" w:space="0" w:color="auto"/>
            </w:tcBorders>
          </w:tcPr>
          <w:p w14:paraId="3781CA2D"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41,3</w:t>
            </w:r>
          </w:p>
        </w:tc>
      </w:tr>
      <w:tr w:rsidR="003B5F55" w14:paraId="1C29D197" w14:textId="77777777" w:rsidTr="009C142E">
        <w:tc>
          <w:tcPr>
            <w:tcW w:w="706" w:type="pct"/>
            <w:vMerge/>
            <w:tcBorders>
              <w:top w:val="single" w:sz="4" w:space="0" w:color="auto"/>
              <w:left w:val="single" w:sz="4" w:space="0" w:color="auto"/>
              <w:bottom w:val="single" w:sz="4" w:space="0" w:color="auto"/>
              <w:right w:val="single" w:sz="4" w:space="0" w:color="auto"/>
            </w:tcBorders>
            <w:vAlign w:val="center"/>
          </w:tcPr>
          <w:p w14:paraId="77500F28" w14:textId="77777777" w:rsidR="003B5F55" w:rsidRDefault="003B5F55" w:rsidP="009C142E">
            <w:pPr>
              <w:spacing w:after="0" w:line="240" w:lineRule="auto"/>
              <w:rPr>
                <w:rFonts w:cs="Times New Roman"/>
                <w:kern w:val="2"/>
                <w:sz w:val="24"/>
                <w:szCs w:val="24"/>
                <w14:ligatures w14:val="standardContextual"/>
              </w:rPr>
            </w:pPr>
          </w:p>
        </w:tc>
        <w:tc>
          <w:tcPr>
            <w:tcW w:w="883" w:type="pct"/>
            <w:tcBorders>
              <w:top w:val="single" w:sz="4" w:space="0" w:color="auto"/>
              <w:left w:val="single" w:sz="4" w:space="0" w:color="auto"/>
              <w:bottom w:val="single" w:sz="4" w:space="0" w:color="auto"/>
              <w:right w:val="single" w:sz="4" w:space="0" w:color="auto"/>
            </w:tcBorders>
          </w:tcPr>
          <w:p w14:paraId="55627388" w14:textId="77777777" w:rsidR="003B5F55" w:rsidRDefault="003B5F55" w:rsidP="009C142E">
            <w:pPr>
              <w:spacing w:after="0" w:line="240" w:lineRule="auto"/>
              <w:jc w:val="both"/>
              <w:rPr>
                <w:rFonts w:cs="Times New Roman"/>
                <w:sz w:val="24"/>
                <w:szCs w:val="24"/>
              </w:rPr>
            </w:pPr>
            <w:r>
              <w:rPr>
                <w:sz w:val="24"/>
                <w:szCs w:val="24"/>
              </w:rPr>
              <w:t>Т</w:t>
            </w:r>
            <w:r>
              <w:rPr>
                <w:sz w:val="24"/>
                <w:szCs w:val="24"/>
                <w:lang w:val="kk-KZ"/>
              </w:rPr>
              <w:t>МТД</w:t>
            </w:r>
            <w:r>
              <w:rPr>
                <w:sz w:val="24"/>
                <w:szCs w:val="24"/>
              </w:rPr>
              <w:t>+Х+Н</w:t>
            </w:r>
          </w:p>
        </w:tc>
        <w:tc>
          <w:tcPr>
            <w:tcW w:w="359" w:type="pct"/>
            <w:tcBorders>
              <w:top w:val="single" w:sz="4" w:space="0" w:color="auto"/>
              <w:left w:val="single" w:sz="4" w:space="0" w:color="auto"/>
              <w:bottom w:val="single" w:sz="4" w:space="0" w:color="auto"/>
              <w:right w:val="single" w:sz="4" w:space="0" w:color="auto"/>
            </w:tcBorders>
          </w:tcPr>
          <w:p w14:paraId="3CF707F1"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57,8</w:t>
            </w:r>
          </w:p>
        </w:tc>
        <w:tc>
          <w:tcPr>
            <w:tcW w:w="426" w:type="pct"/>
            <w:tcBorders>
              <w:top w:val="single" w:sz="4" w:space="0" w:color="auto"/>
              <w:left w:val="single" w:sz="4" w:space="0" w:color="auto"/>
              <w:bottom w:val="single" w:sz="4" w:space="0" w:color="auto"/>
              <w:right w:val="single" w:sz="4" w:space="0" w:color="auto"/>
            </w:tcBorders>
          </w:tcPr>
          <w:p w14:paraId="6BF872BA"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34,7</w:t>
            </w:r>
          </w:p>
        </w:tc>
        <w:tc>
          <w:tcPr>
            <w:tcW w:w="426" w:type="pct"/>
            <w:tcBorders>
              <w:top w:val="single" w:sz="4" w:space="0" w:color="auto"/>
              <w:left w:val="single" w:sz="4" w:space="0" w:color="auto"/>
              <w:bottom w:val="single" w:sz="4" w:space="0" w:color="auto"/>
              <w:right w:val="single" w:sz="4" w:space="0" w:color="auto"/>
            </w:tcBorders>
          </w:tcPr>
          <w:p w14:paraId="35564308"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75,8</w:t>
            </w:r>
          </w:p>
        </w:tc>
        <w:tc>
          <w:tcPr>
            <w:tcW w:w="427" w:type="pct"/>
            <w:tcBorders>
              <w:top w:val="single" w:sz="4" w:space="0" w:color="auto"/>
              <w:left w:val="single" w:sz="4" w:space="0" w:color="auto"/>
              <w:bottom w:val="single" w:sz="4" w:space="0" w:color="auto"/>
              <w:right w:val="single" w:sz="4" w:space="0" w:color="auto"/>
            </w:tcBorders>
          </w:tcPr>
          <w:p w14:paraId="49564E51"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45,5</w:t>
            </w:r>
          </w:p>
        </w:tc>
        <w:tc>
          <w:tcPr>
            <w:tcW w:w="349" w:type="pct"/>
            <w:tcBorders>
              <w:top w:val="single" w:sz="4" w:space="0" w:color="auto"/>
              <w:left w:val="single" w:sz="4" w:space="0" w:color="auto"/>
              <w:bottom w:val="single" w:sz="4" w:space="0" w:color="auto"/>
              <w:right w:val="single" w:sz="4" w:space="0" w:color="auto"/>
            </w:tcBorders>
          </w:tcPr>
          <w:p w14:paraId="0F074D0D"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78,0</w:t>
            </w:r>
          </w:p>
        </w:tc>
        <w:tc>
          <w:tcPr>
            <w:tcW w:w="426" w:type="pct"/>
            <w:tcBorders>
              <w:top w:val="single" w:sz="4" w:space="0" w:color="auto"/>
              <w:left w:val="single" w:sz="4" w:space="0" w:color="auto"/>
              <w:bottom w:val="single" w:sz="4" w:space="0" w:color="auto"/>
              <w:right w:val="single" w:sz="4" w:space="0" w:color="auto"/>
            </w:tcBorders>
          </w:tcPr>
          <w:p w14:paraId="2623941C"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46,8</w:t>
            </w:r>
          </w:p>
        </w:tc>
        <w:tc>
          <w:tcPr>
            <w:tcW w:w="503" w:type="pct"/>
            <w:tcBorders>
              <w:top w:val="single" w:sz="4" w:space="0" w:color="auto"/>
              <w:left w:val="single" w:sz="4" w:space="0" w:color="auto"/>
              <w:bottom w:val="single" w:sz="4" w:space="0" w:color="auto"/>
              <w:right w:val="single" w:sz="4" w:space="0" w:color="auto"/>
            </w:tcBorders>
          </w:tcPr>
          <w:p w14:paraId="3DF5CC57"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70,5</w:t>
            </w:r>
          </w:p>
        </w:tc>
        <w:tc>
          <w:tcPr>
            <w:tcW w:w="495" w:type="pct"/>
            <w:tcBorders>
              <w:top w:val="single" w:sz="4" w:space="0" w:color="auto"/>
              <w:left w:val="single" w:sz="4" w:space="0" w:color="auto"/>
              <w:bottom w:val="single" w:sz="4" w:space="0" w:color="auto"/>
              <w:right w:val="single" w:sz="4" w:space="0" w:color="auto"/>
            </w:tcBorders>
          </w:tcPr>
          <w:p w14:paraId="19ACFB1A"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42,3</w:t>
            </w:r>
          </w:p>
        </w:tc>
      </w:tr>
      <w:tr w:rsidR="003B5F55" w14:paraId="0826ED5F" w14:textId="77777777" w:rsidTr="009C142E">
        <w:tc>
          <w:tcPr>
            <w:tcW w:w="4505" w:type="pct"/>
            <w:gridSpan w:val="9"/>
            <w:tcBorders>
              <w:top w:val="single" w:sz="4" w:space="0" w:color="auto"/>
              <w:left w:val="single" w:sz="4" w:space="0" w:color="auto"/>
              <w:bottom w:val="single" w:sz="4" w:space="0" w:color="auto"/>
              <w:right w:val="single" w:sz="4" w:space="0" w:color="auto"/>
            </w:tcBorders>
            <w:vAlign w:val="center"/>
          </w:tcPr>
          <w:p w14:paraId="0B5A49BA" w14:textId="77777777" w:rsidR="003B5F55" w:rsidRDefault="003B5F55" w:rsidP="009C142E">
            <w:pPr>
              <w:spacing w:after="0" w:line="240" w:lineRule="auto"/>
              <w:jc w:val="center"/>
              <w:rPr>
                <w:rFonts w:cs="Times New Roman"/>
                <w:sz w:val="24"/>
                <w:szCs w:val="24"/>
                <w:lang w:val="kk-KZ"/>
              </w:rPr>
            </w:pPr>
            <w:r>
              <w:rPr>
                <w:rFonts w:cs="Times New Roman"/>
                <w:i/>
                <w:iCs/>
                <w:sz w:val="24"/>
                <w:szCs w:val="24"/>
                <w:lang w:val="kk-KZ"/>
              </w:rPr>
              <w:t>НСР</w:t>
            </w:r>
            <w:r>
              <w:rPr>
                <w:rFonts w:cs="Times New Roman"/>
                <w:i/>
                <w:iCs/>
                <w:sz w:val="24"/>
                <w:szCs w:val="24"/>
                <w:vertAlign w:val="subscript"/>
                <w:lang w:val="kk-KZ"/>
              </w:rPr>
              <w:t>05</w:t>
            </w:r>
          </w:p>
        </w:tc>
        <w:tc>
          <w:tcPr>
            <w:tcW w:w="495" w:type="pct"/>
            <w:tcBorders>
              <w:top w:val="single" w:sz="4" w:space="0" w:color="auto"/>
              <w:left w:val="single" w:sz="4" w:space="0" w:color="auto"/>
              <w:bottom w:val="single" w:sz="4" w:space="0" w:color="auto"/>
              <w:right w:val="single" w:sz="4" w:space="0" w:color="auto"/>
            </w:tcBorders>
          </w:tcPr>
          <w:p w14:paraId="21CB1D12" w14:textId="77777777" w:rsidR="003B5F55" w:rsidRPr="000F014D" w:rsidRDefault="003B5F55" w:rsidP="009C142E">
            <w:pPr>
              <w:spacing w:after="0" w:line="240" w:lineRule="auto"/>
              <w:jc w:val="center"/>
              <w:rPr>
                <w:rFonts w:cs="Times New Roman"/>
                <w:i/>
                <w:iCs/>
                <w:sz w:val="24"/>
                <w:szCs w:val="24"/>
                <w:lang w:val="kk-KZ"/>
              </w:rPr>
            </w:pPr>
            <w:r>
              <w:rPr>
                <w:rFonts w:cs="Times New Roman"/>
                <w:i/>
                <w:iCs/>
                <w:sz w:val="24"/>
                <w:szCs w:val="24"/>
                <w:lang w:val="kk-KZ"/>
              </w:rPr>
              <w:t>0,91</w:t>
            </w:r>
          </w:p>
        </w:tc>
      </w:tr>
      <w:tr w:rsidR="003B5F55" w14:paraId="4BA659F8" w14:textId="77777777" w:rsidTr="009C142E">
        <w:tc>
          <w:tcPr>
            <w:tcW w:w="706" w:type="pct"/>
            <w:vMerge w:val="restart"/>
            <w:tcBorders>
              <w:top w:val="single" w:sz="4" w:space="0" w:color="auto"/>
              <w:left w:val="single" w:sz="4" w:space="0" w:color="auto"/>
              <w:bottom w:val="single" w:sz="4" w:space="0" w:color="auto"/>
              <w:right w:val="single" w:sz="4" w:space="0" w:color="auto"/>
            </w:tcBorders>
            <w:vAlign w:val="center"/>
          </w:tcPr>
          <w:p w14:paraId="586D00F8" w14:textId="77777777" w:rsidR="003B5F55" w:rsidRDefault="003B5F55" w:rsidP="009C142E">
            <w:pPr>
              <w:spacing w:after="0" w:line="240" w:lineRule="auto"/>
              <w:jc w:val="center"/>
              <w:rPr>
                <w:rFonts w:cs="Times New Roman"/>
                <w:sz w:val="24"/>
                <w:szCs w:val="24"/>
                <w:lang w:val="kk-KZ"/>
              </w:rPr>
            </w:pPr>
          </w:p>
          <w:p w14:paraId="68CB116B" w14:textId="77777777" w:rsidR="003B5F55" w:rsidRDefault="003B5F55" w:rsidP="009C142E">
            <w:pPr>
              <w:spacing w:after="0" w:line="240" w:lineRule="auto"/>
              <w:jc w:val="center"/>
              <w:rPr>
                <w:rFonts w:cs="Times New Roman"/>
                <w:sz w:val="24"/>
                <w:szCs w:val="24"/>
              </w:rPr>
            </w:pPr>
            <w:r>
              <w:rPr>
                <w:rFonts w:cs="Times New Roman"/>
                <w:sz w:val="24"/>
                <w:szCs w:val="24"/>
              </w:rPr>
              <w:t>Эльдорадо</w:t>
            </w:r>
          </w:p>
        </w:tc>
        <w:tc>
          <w:tcPr>
            <w:tcW w:w="883" w:type="pct"/>
            <w:tcBorders>
              <w:top w:val="single" w:sz="4" w:space="0" w:color="auto"/>
              <w:left w:val="single" w:sz="4" w:space="0" w:color="auto"/>
              <w:bottom w:val="single" w:sz="4" w:space="0" w:color="auto"/>
              <w:right w:val="single" w:sz="4" w:space="0" w:color="auto"/>
            </w:tcBorders>
          </w:tcPr>
          <w:p w14:paraId="51682237" w14:textId="77777777" w:rsidR="003B5F55" w:rsidRDefault="003B5F55" w:rsidP="009C142E">
            <w:pPr>
              <w:spacing w:after="0" w:line="240" w:lineRule="auto"/>
              <w:jc w:val="both"/>
              <w:rPr>
                <w:rFonts w:cs="Times New Roman"/>
                <w:sz w:val="24"/>
                <w:szCs w:val="24"/>
              </w:rPr>
            </w:pPr>
            <w:r>
              <w:rPr>
                <w:sz w:val="24"/>
                <w:szCs w:val="24"/>
              </w:rPr>
              <w:t>Контроль</w:t>
            </w:r>
          </w:p>
        </w:tc>
        <w:tc>
          <w:tcPr>
            <w:tcW w:w="359" w:type="pct"/>
            <w:tcBorders>
              <w:top w:val="single" w:sz="4" w:space="0" w:color="auto"/>
              <w:left w:val="single" w:sz="4" w:space="0" w:color="auto"/>
              <w:bottom w:val="single" w:sz="4" w:space="0" w:color="auto"/>
              <w:right w:val="single" w:sz="4" w:space="0" w:color="auto"/>
            </w:tcBorders>
          </w:tcPr>
          <w:p w14:paraId="22F58AD9"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50,3</w:t>
            </w:r>
          </w:p>
        </w:tc>
        <w:tc>
          <w:tcPr>
            <w:tcW w:w="426" w:type="pct"/>
            <w:tcBorders>
              <w:top w:val="single" w:sz="4" w:space="0" w:color="auto"/>
              <w:left w:val="single" w:sz="4" w:space="0" w:color="auto"/>
              <w:bottom w:val="single" w:sz="4" w:space="0" w:color="auto"/>
              <w:right w:val="single" w:sz="4" w:space="0" w:color="auto"/>
            </w:tcBorders>
          </w:tcPr>
          <w:p w14:paraId="40DC6BC4"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30,2</w:t>
            </w:r>
          </w:p>
        </w:tc>
        <w:tc>
          <w:tcPr>
            <w:tcW w:w="426" w:type="pct"/>
            <w:tcBorders>
              <w:top w:val="single" w:sz="4" w:space="0" w:color="auto"/>
              <w:left w:val="single" w:sz="4" w:space="0" w:color="auto"/>
              <w:bottom w:val="single" w:sz="4" w:space="0" w:color="auto"/>
              <w:right w:val="single" w:sz="4" w:space="0" w:color="auto"/>
            </w:tcBorders>
          </w:tcPr>
          <w:p w14:paraId="631F1C3C"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61,0</w:t>
            </w:r>
          </w:p>
        </w:tc>
        <w:tc>
          <w:tcPr>
            <w:tcW w:w="427" w:type="pct"/>
            <w:tcBorders>
              <w:top w:val="single" w:sz="4" w:space="0" w:color="auto"/>
              <w:left w:val="single" w:sz="4" w:space="0" w:color="auto"/>
              <w:bottom w:val="single" w:sz="4" w:space="0" w:color="auto"/>
              <w:right w:val="single" w:sz="4" w:space="0" w:color="auto"/>
            </w:tcBorders>
          </w:tcPr>
          <w:p w14:paraId="3B8B286D"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36,6</w:t>
            </w:r>
          </w:p>
        </w:tc>
        <w:tc>
          <w:tcPr>
            <w:tcW w:w="349" w:type="pct"/>
            <w:tcBorders>
              <w:top w:val="single" w:sz="4" w:space="0" w:color="auto"/>
              <w:left w:val="single" w:sz="4" w:space="0" w:color="auto"/>
              <w:bottom w:val="single" w:sz="4" w:space="0" w:color="auto"/>
              <w:right w:val="single" w:sz="4" w:space="0" w:color="auto"/>
            </w:tcBorders>
          </w:tcPr>
          <w:p w14:paraId="649AB663"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66,7</w:t>
            </w:r>
          </w:p>
        </w:tc>
        <w:tc>
          <w:tcPr>
            <w:tcW w:w="426" w:type="pct"/>
            <w:tcBorders>
              <w:top w:val="single" w:sz="4" w:space="0" w:color="auto"/>
              <w:left w:val="single" w:sz="4" w:space="0" w:color="auto"/>
              <w:bottom w:val="single" w:sz="4" w:space="0" w:color="auto"/>
              <w:right w:val="single" w:sz="4" w:space="0" w:color="auto"/>
            </w:tcBorders>
          </w:tcPr>
          <w:p w14:paraId="1E53D72C"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40,0</w:t>
            </w:r>
          </w:p>
        </w:tc>
        <w:tc>
          <w:tcPr>
            <w:tcW w:w="503" w:type="pct"/>
            <w:tcBorders>
              <w:top w:val="single" w:sz="4" w:space="0" w:color="auto"/>
              <w:left w:val="single" w:sz="4" w:space="0" w:color="auto"/>
              <w:bottom w:val="single" w:sz="4" w:space="0" w:color="auto"/>
              <w:right w:val="single" w:sz="4" w:space="0" w:color="auto"/>
            </w:tcBorders>
          </w:tcPr>
          <w:p w14:paraId="11727958"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59,3</w:t>
            </w:r>
          </w:p>
        </w:tc>
        <w:tc>
          <w:tcPr>
            <w:tcW w:w="495" w:type="pct"/>
            <w:tcBorders>
              <w:top w:val="single" w:sz="4" w:space="0" w:color="auto"/>
              <w:left w:val="single" w:sz="4" w:space="0" w:color="auto"/>
              <w:bottom w:val="single" w:sz="4" w:space="0" w:color="auto"/>
              <w:right w:val="single" w:sz="4" w:space="0" w:color="auto"/>
            </w:tcBorders>
          </w:tcPr>
          <w:p w14:paraId="6FA5EDF2"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35,6</w:t>
            </w:r>
          </w:p>
        </w:tc>
      </w:tr>
      <w:tr w:rsidR="003B5F55" w14:paraId="5BDFF826" w14:textId="77777777" w:rsidTr="009C142E">
        <w:tc>
          <w:tcPr>
            <w:tcW w:w="706" w:type="pct"/>
            <w:vMerge/>
            <w:tcBorders>
              <w:top w:val="single" w:sz="4" w:space="0" w:color="auto"/>
              <w:left w:val="single" w:sz="4" w:space="0" w:color="auto"/>
              <w:bottom w:val="single" w:sz="4" w:space="0" w:color="auto"/>
              <w:right w:val="single" w:sz="4" w:space="0" w:color="auto"/>
            </w:tcBorders>
            <w:vAlign w:val="center"/>
          </w:tcPr>
          <w:p w14:paraId="47D65F14" w14:textId="77777777" w:rsidR="003B5F55" w:rsidRDefault="003B5F55" w:rsidP="009C142E">
            <w:pPr>
              <w:spacing w:after="0" w:line="240" w:lineRule="auto"/>
              <w:rPr>
                <w:rFonts w:cs="Times New Roman"/>
                <w:kern w:val="2"/>
                <w:sz w:val="24"/>
                <w:szCs w:val="24"/>
                <w14:ligatures w14:val="standardContextual"/>
              </w:rPr>
            </w:pPr>
          </w:p>
        </w:tc>
        <w:tc>
          <w:tcPr>
            <w:tcW w:w="883" w:type="pct"/>
            <w:tcBorders>
              <w:top w:val="single" w:sz="4" w:space="0" w:color="auto"/>
              <w:left w:val="single" w:sz="4" w:space="0" w:color="auto"/>
              <w:bottom w:val="single" w:sz="4" w:space="0" w:color="auto"/>
              <w:right w:val="single" w:sz="4" w:space="0" w:color="auto"/>
            </w:tcBorders>
          </w:tcPr>
          <w:p w14:paraId="060A4FE5" w14:textId="77777777" w:rsidR="003B5F55" w:rsidRDefault="003B5F55" w:rsidP="009C142E">
            <w:pPr>
              <w:spacing w:after="0" w:line="240" w:lineRule="auto"/>
              <w:jc w:val="both"/>
              <w:rPr>
                <w:rFonts w:cs="Times New Roman"/>
                <w:sz w:val="24"/>
                <w:szCs w:val="24"/>
              </w:rPr>
            </w:pPr>
            <w:r>
              <w:rPr>
                <w:sz w:val="24"/>
                <w:szCs w:val="24"/>
              </w:rPr>
              <w:t>ТМТД</w:t>
            </w:r>
          </w:p>
        </w:tc>
        <w:tc>
          <w:tcPr>
            <w:tcW w:w="359" w:type="pct"/>
            <w:tcBorders>
              <w:top w:val="single" w:sz="4" w:space="0" w:color="auto"/>
              <w:left w:val="single" w:sz="4" w:space="0" w:color="auto"/>
              <w:bottom w:val="single" w:sz="4" w:space="0" w:color="auto"/>
              <w:right w:val="single" w:sz="4" w:space="0" w:color="auto"/>
            </w:tcBorders>
          </w:tcPr>
          <w:p w14:paraId="54A7BE8F"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54,2</w:t>
            </w:r>
          </w:p>
        </w:tc>
        <w:tc>
          <w:tcPr>
            <w:tcW w:w="426" w:type="pct"/>
            <w:tcBorders>
              <w:top w:val="single" w:sz="4" w:space="0" w:color="auto"/>
              <w:left w:val="single" w:sz="4" w:space="0" w:color="auto"/>
              <w:bottom w:val="single" w:sz="4" w:space="0" w:color="auto"/>
              <w:right w:val="single" w:sz="4" w:space="0" w:color="auto"/>
            </w:tcBorders>
          </w:tcPr>
          <w:p w14:paraId="424660E5"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32,5</w:t>
            </w:r>
          </w:p>
        </w:tc>
        <w:tc>
          <w:tcPr>
            <w:tcW w:w="426" w:type="pct"/>
            <w:tcBorders>
              <w:top w:val="single" w:sz="4" w:space="0" w:color="auto"/>
              <w:left w:val="single" w:sz="4" w:space="0" w:color="auto"/>
              <w:bottom w:val="single" w:sz="4" w:space="0" w:color="auto"/>
              <w:right w:val="single" w:sz="4" w:space="0" w:color="auto"/>
            </w:tcBorders>
          </w:tcPr>
          <w:p w14:paraId="21000F14"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69,0</w:t>
            </w:r>
          </w:p>
        </w:tc>
        <w:tc>
          <w:tcPr>
            <w:tcW w:w="427" w:type="pct"/>
            <w:tcBorders>
              <w:top w:val="single" w:sz="4" w:space="0" w:color="auto"/>
              <w:left w:val="single" w:sz="4" w:space="0" w:color="auto"/>
              <w:bottom w:val="single" w:sz="4" w:space="0" w:color="auto"/>
              <w:right w:val="single" w:sz="4" w:space="0" w:color="auto"/>
            </w:tcBorders>
          </w:tcPr>
          <w:p w14:paraId="1A4F3C99"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41,4</w:t>
            </w:r>
          </w:p>
        </w:tc>
        <w:tc>
          <w:tcPr>
            <w:tcW w:w="349" w:type="pct"/>
            <w:tcBorders>
              <w:top w:val="single" w:sz="4" w:space="0" w:color="auto"/>
              <w:left w:val="single" w:sz="4" w:space="0" w:color="auto"/>
              <w:bottom w:val="single" w:sz="4" w:space="0" w:color="auto"/>
              <w:right w:val="single" w:sz="4" w:space="0" w:color="auto"/>
            </w:tcBorders>
          </w:tcPr>
          <w:p w14:paraId="6CD47440"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71,3</w:t>
            </w:r>
          </w:p>
        </w:tc>
        <w:tc>
          <w:tcPr>
            <w:tcW w:w="426" w:type="pct"/>
            <w:tcBorders>
              <w:top w:val="single" w:sz="4" w:space="0" w:color="auto"/>
              <w:left w:val="single" w:sz="4" w:space="0" w:color="auto"/>
              <w:bottom w:val="single" w:sz="4" w:space="0" w:color="auto"/>
              <w:right w:val="single" w:sz="4" w:space="0" w:color="auto"/>
            </w:tcBorders>
          </w:tcPr>
          <w:p w14:paraId="2D7C9DB5"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42,8</w:t>
            </w:r>
          </w:p>
        </w:tc>
        <w:tc>
          <w:tcPr>
            <w:tcW w:w="503" w:type="pct"/>
            <w:tcBorders>
              <w:top w:val="single" w:sz="4" w:space="0" w:color="auto"/>
              <w:left w:val="single" w:sz="4" w:space="0" w:color="auto"/>
              <w:bottom w:val="single" w:sz="4" w:space="0" w:color="auto"/>
              <w:right w:val="single" w:sz="4" w:space="0" w:color="auto"/>
            </w:tcBorders>
          </w:tcPr>
          <w:p w14:paraId="20BAF64F"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64,8</w:t>
            </w:r>
          </w:p>
        </w:tc>
        <w:tc>
          <w:tcPr>
            <w:tcW w:w="495" w:type="pct"/>
            <w:tcBorders>
              <w:top w:val="single" w:sz="4" w:space="0" w:color="auto"/>
              <w:left w:val="single" w:sz="4" w:space="0" w:color="auto"/>
              <w:bottom w:val="single" w:sz="4" w:space="0" w:color="auto"/>
              <w:right w:val="single" w:sz="4" w:space="0" w:color="auto"/>
            </w:tcBorders>
          </w:tcPr>
          <w:p w14:paraId="3F87E81A"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38,9</w:t>
            </w:r>
          </w:p>
        </w:tc>
      </w:tr>
      <w:tr w:rsidR="003B5F55" w14:paraId="29912328" w14:textId="77777777" w:rsidTr="009C142E">
        <w:tc>
          <w:tcPr>
            <w:tcW w:w="706" w:type="pct"/>
            <w:vMerge/>
            <w:tcBorders>
              <w:top w:val="single" w:sz="4" w:space="0" w:color="auto"/>
              <w:left w:val="single" w:sz="4" w:space="0" w:color="auto"/>
              <w:bottom w:val="single" w:sz="4" w:space="0" w:color="auto"/>
              <w:right w:val="single" w:sz="4" w:space="0" w:color="auto"/>
            </w:tcBorders>
            <w:vAlign w:val="center"/>
          </w:tcPr>
          <w:p w14:paraId="3A3FA751" w14:textId="77777777" w:rsidR="003B5F55" w:rsidRDefault="003B5F55" w:rsidP="009C142E">
            <w:pPr>
              <w:spacing w:after="0" w:line="240" w:lineRule="auto"/>
              <w:rPr>
                <w:rFonts w:cs="Times New Roman"/>
                <w:kern w:val="2"/>
                <w:sz w:val="24"/>
                <w:szCs w:val="24"/>
                <w14:ligatures w14:val="standardContextual"/>
              </w:rPr>
            </w:pPr>
          </w:p>
        </w:tc>
        <w:tc>
          <w:tcPr>
            <w:tcW w:w="883" w:type="pct"/>
            <w:tcBorders>
              <w:top w:val="single" w:sz="4" w:space="0" w:color="auto"/>
              <w:left w:val="single" w:sz="4" w:space="0" w:color="auto"/>
              <w:bottom w:val="single" w:sz="4" w:space="0" w:color="auto"/>
              <w:right w:val="single" w:sz="4" w:space="0" w:color="auto"/>
            </w:tcBorders>
          </w:tcPr>
          <w:p w14:paraId="37029C47" w14:textId="77777777" w:rsidR="003B5F55" w:rsidRDefault="003B5F55" w:rsidP="009C142E">
            <w:pPr>
              <w:spacing w:after="0" w:line="240" w:lineRule="auto"/>
              <w:jc w:val="both"/>
              <w:rPr>
                <w:rFonts w:cs="Times New Roman"/>
                <w:sz w:val="24"/>
                <w:szCs w:val="24"/>
              </w:rPr>
            </w:pPr>
            <w:r>
              <w:rPr>
                <w:sz w:val="24"/>
                <w:szCs w:val="24"/>
              </w:rPr>
              <w:t>Т</w:t>
            </w:r>
            <w:r>
              <w:rPr>
                <w:sz w:val="24"/>
                <w:szCs w:val="24"/>
                <w:lang w:val="kk-KZ"/>
              </w:rPr>
              <w:t>МТД</w:t>
            </w:r>
            <w:r>
              <w:rPr>
                <w:sz w:val="24"/>
                <w:szCs w:val="24"/>
              </w:rPr>
              <w:t>+Х</w:t>
            </w:r>
          </w:p>
        </w:tc>
        <w:tc>
          <w:tcPr>
            <w:tcW w:w="359" w:type="pct"/>
            <w:tcBorders>
              <w:top w:val="single" w:sz="4" w:space="0" w:color="auto"/>
              <w:left w:val="single" w:sz="4" w:space="0" w:color="auto"/>
              <w:bottom w:val="single" w:sz="4" w:space="0" w:color="auto"/>
              <w:right w:val="single" w:sz="4" w:space="0" w:color="auto"/>
            </w:tcBorders>
          </w:tcPr>
          <w:p w14:paraId="7A321F10"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56,7</w:t>
            </w:r>
          </w:p>
        </w:tc>
        <w:tc>
          <w:tcPr>
            <w:tcW w:w="426" w:type="pct"/>
            <w:tcBorders>
              <w:top w:val="single" w:sz="4" w:space="0" w:color="auto"/>
              <w:left w:val="single" w:sz="4" w:space="0" w:color="auto"/>
              <w:bottom w:val="single" w:sz="4" w:space="0" w:color="auto"/>
              <w:right w:val="single" w:sz="4" w:space="0" w:color="auto"/>
            </w:tcBorders>
          </w:tcPr>
          <w:p w14:paraId="6FDEAFC1"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34,0</w:t>
            </w:r>
          </w:p>
        </w:tc>
        <w:tc>
          <w:tcPr>
            <w:tcW w:w="426" w:type="pct"/>
            <w:tcBorders>
              <w:top w:val="single" w:sz="4" w:space="0" w:color="auto"/>
              <w:left w:val="single" w:sz="4" w:space="0" w:color="auto"/>
              <w:bottom w:val="single" w:sz="4" w:space="0" w:color="auto"/>
              <w:right w:val="single" w:sz="4" w:space="0" w:color="auto"/>
            </w:tcBorders>
          </w:tcPr>
          <w:p w14:paraId="4D09848F"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71,0</w:t>
            </w:r>
          </w:p>
        </w:tc>
        <w:tc>
          <w:tcPr>
            <w:tcW w:w="427" w:type="pct"/>
            <w:tcBorders>
              <w:top w:val="single" w:sz="4" w:space="0" w:color="auto"/>
              <w:left w:val="single" w:sz="4" w:space="0" w:color="auto"/>
              <w:bottom w:val="single" w:sz="4" w:space="0" w:color="auto"/>
              <w:right w:val="single" w:sz="4" w:space="0" w:color="auto"/>
            </w:tcBorders>
          </w:tcPr>
          <w:p w14:paraId="012F4F20"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42,6</w:t>
            </w:r>
          </w:p>
        </w:tc>
        <w:tc>
          <w:tcPr>
            <w:tcW w:w="349" w:type="pct"/>
            <w:tcBorders>
              <w:top w:val="single" w:sz="4" w:space="0" w:color="auto"/>
              <w:left w:val="single" w:sz="4" w:space="0" w:color="auto"/>
              <w:bottom w:val="single" w:sz="4" w:space="0" w:color="auto"/>
              <w:right w:val="single" w:sz="4" w:space="0" w:color="auto"/>
            </w:tcBorders>
          </w:tcPr>
          <w:p w14:paraId="0EFB24B1"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72,5</w:t>
            </w:r>
          </w:p>
        </w:tc>
        <w:tc>
          <w:tcPr>
            <w:tcW w:w="426" w:type="pct"/>
            <w:tcBorders>
              <w:top w:val="single" w:sz="4" w:space="0" w:color="auto"/>
              <w:left w:val="single" w:sz="4" w:space="0" w:color="auto"/>
              <w:bottom w:val="single" w:sz="4" w:space="0" w:color="auto"/>
              <w:right w:val="single" w:sz="4" w:space="0" w:color="auto"/>
            </w:tcBorders>
          </w:tcPr>
          <w:p w14:paraId="53BB5844"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43,5</w:t>
            </w:r>
          </w:p>
        </w:tc>
        <w:tc>
          <w:tcPr>
            <w:tcW w:w="503" w:type="pct"/>
            <w:tcBorders>
              <w:top w:val="single" w:sz="4" w:space="0" w:color="auto"/>
              <w:left w:val="single" w:sz="4" w:space="0" w:color="auto"/>
              <w:bottom w:val="single" w:sz="4" w:space="0" w:color="auto"/>
              <w:right w:val="single" w:sz="4" w:space="0" w:color="auto"/>
            </w:tcBorders>
          </w:tcPr>
          <w:p w14:paraId="5536165C"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66,7</w:t>
            </w:r>
          </w:p>
        </w:tc>
        <w:tc>
          <w:tcPr>
            <w:tcW w:w="495" w:type="pct"/>
            <w:tcBorders>
              <w:top w:val="single" w:sz="4" w:space="0" w:color="auto"/>
              <w:left w:val="single" w:sz="4" w:space="0" w:color="auto"/>
              <w:bottom w:val="single" w:sz="4" w:space="0" w:color="auto"/>
              <w:right w:val="single" w:sz="4" w:space="0" w:color="auto"/>
            </w:tcBorders>
          </w:tcPr>
          <w:p w14:paraId="1704ADED"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40,0</w:t>
            </w:r>
          </w:p>
        </w:tc>
      </w:tr>
      <w:tr w:rsidR="003B5F55" w14:paraId="544B3E17" w14:textId="77777777" w:rsidTr="009C142E">
        <w:tc>
          <w:tcPr>
            <w:tcW w:w="706" w:type="pct"/>
            <w:vMerge/>
            <w:tcBorders>
              <w:top w:val="single" w:sz="4" w:space="0" w:color="auto"/>
              <w:left w:val="single" w:sz="4" w:space="0" w:color="auto"/>
              <w:bottom w:val="single" w:sz="4" w:space="0" w:color="auto"/>
              <w:right w:val="single" w:sz="4" w:space="0" w:color="auto"/>
            </w:tcBorders>
            <w:vAlign w:val="center"/>
          </w:tcPr>
          <w:p w14:paraId="3FFE8900" w14:textId="77777777" w:rsidR="003B5F55" w:rsidRDefault="003B5F55" w:rsidP="009C142E">
            <w:pPr>
              <w:spacing w:after="0" w:line="240" w:lineRule="auto"/>
              <w:rPr>
                <w:rFonts w:cs="Times New Roman"/>
                <w:kern w:val="2"/>
                <w:sz w:val="24"/>
                <w:szCs w:val="24"/>
                <w14:ligatures w14:val="standardContextual"/>
              </w:rPr>
            </w:pPr>
          </w:p>
        </w:tc>
        <w:tc>
          <w:tcPr>
            <w:tcW w:w="883" w:type="pct"/>
            <w:tcBorders>
              <w:top w:val="single" w:sz="4" w:space="0" w:color="auto"/>
              <w:left w:val="single" w:sz="4" w:space="0" w:color="auto"/>
              <w:bottom w:val="single" w:sz="4" w:space="0" w:color="auto"/>
              <w:right w:val="single" w:sz="4" w:space="0" w:color="auto"/>
            </w:tcBorders>
          </w:tcPr>
          <w:p w14:paraId="22DAAC2E" w14:textId="77777777" w:rsidR="003B5F55" w:rsidRDefault="003B5F55" w:rsidP="009C142E">
            <w:pPr>
              <w:spacing w:after="0" w:line="240" w:lineRule="auto"/>
              <w:jc w:val="both"/>
              <w:rPr>
                <w:rFonts w:cs="Times New Roman"/>
                <w:sz w:val="24"/>
                <w:szCs w:val="24"/>
              </w:rPr>
            </w:pPr>
            <w:r>
              <w:rPr>
                <w:sz w:val="24"/>
                <w:szCs w:val="24"/>
              </w:rPr>
              <w:t>Т</w:t>
            </w:r>
            <w:r>
              <w:rPr>
                <w:sz w:val="24"/>
                <w:szCs w:val="24"/>
                <w:lang w:val="kk-KZ"/>
              </w:rPr>
              <w:t>МТД</w:t>
            </w:r>
            <w:r>
              <w:rPr>
                <w:sz w:val="24"/>
                <w:szCs w:val="24"/>
              </w:rPr>
              <w:t>+Х+Н</w:t>
            </w:r>
          </w:p>
        </w:tc>
        <w:tc>
          <w:tcPr>
            <w:tcW w:w="359" w:type="pct"/>
            <w:tcBorders>
              <w:top w:val="single" w:sz="4" w:space="0" w:color="auto"/>
              <w:left w:val="single" w:sz="4" w:space="0" w:color="auto"/>
              <w:bottom w:val="single" w:sz="4" w:space="0" w:color="auto"/>
              <w:right w:val="single" w:sz="4" w:space="0" w:color="auto"/>
            </w:tcBorders>
          </w:tcPr>
          <w:p w14:paraId="3A0C18C2"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58,7</w:t>
            </w:r>
          </w:p>
        </w:tc>
        <w:tc>
          <w:tcPr>
            <w:tcW w:w="426" w:type="pct"/>
            <w:tcBorders>
              <w:top w:val="single" w:sz="4" w:space="0" w:color="auto"/>
              <w:left w:val="single" w:sz="4" w:space="0" w:color="auto"/>
              <w:bottom w:val="single" w:sz="4" w:space="0" w:color="auto"/>
              <w:right w:val="single" w:sz="4" w:space="0" w:color="auto"/>
            </w:tcBorders>
          </w:tcPr>
          <w:p w14:paraId="7D1E9F38"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35,2</w:t>
            </w:r>
          </w:p>
        </w:tc>
        <w:tc>
          <w:tcPr>
            <w:tcW w:w="426" w:type="pct"/>
            <w:tcBorders>
              <w:top w:val="single" w:sz="4" w:space="0" w:color="auto"/>
              <w:left w:val="single" w:sz="4" w:space="0" w:color="auto"/>
              <w:bottom w:val="single" w:sz="4" w:space="0" w:color="auto"/>
              <w:right w:val="single" w:sz="4" w:space="0" w:color="auto"/>
            </w:tcBorders>
          </w:tcPr>
          <w:p w14:paraId="1ACF11E5"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74,2</w:t>
            </w:r>
          </w:p>
        </w:tc>
        <w:tc>
          <w:tcPr>
            <w:tcW w:w="427" w:type="pct"/>
            <w:tcBorders>
              <w:top w:val="single" w:sz="4" w:space="0" w:color="auto"/>
              <w:left w:val="single" w:sz="4" w:space="0" w:color="auto"/>
              <w:bottom w:val="single" w:sz="4" w:space="0" w:color="auto"/>
              <w:right w:val="single" w:sz="4" w:space="0" w:color="auto"/>
            </w:tcBorders>
          </w:tcPr>
          <w:p w14:paraId="14EE3D0F"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44,5</w:t>
            </w:r>
          </w:p>
        </w:tc>
        <w:tc>
          <w:tcPr>
            <w:tcW w:w="349" w:type="pct"/>
            <w:tcBorders>
              <w:top w:val="single" w:sz="4" w:space="0" w:color="auto"/>
              <w:left w:val="single" w:sz="4" w:space="0" w:color="auto"/>
              <w:bottom w:val="single" w:sz="4" w:space="0" w:color="auto"/>
              <w:right w:val="single" w:sz="4" w:space="0" w:color="auto"/>
            </w:tcBorders>
          </w:tcPr>
          <w:p w14:paraId="12A92B23"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76,3</w:t>
            </w:r>
          </w:p>
        </w:tc>
        <w:tc>
          <w:tcPr>
            <w:tcW w:w="426" w:type="pct"/>
            <w:tcBorders>
              <w:top w:val="single" w:sz="4" w:space="0" w:color="auto"/>
              <w:left w:val="single" w:sz="4" w:space="0" w:color="auto"/>
              <w:bottom w:val="single" w:sz="4" w:space="0" w:color="auto"/>
              <w:right w:val="single" w:sz="4" w:space="0" w:color="auto"/>
            </w:tcBorders>
          </w:tcPr>
          <w:p w14:paraId="7EE8AA83"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45,8</w:t>
            </w:r>
          </w:p>
        </w:tc>
        <w:tc>
          <w:tcPr>
            <w:tcW w:w="503" w:type="pct"/>
            <w:tcBorders>
              <w:top w:val="single" w:sz="4" w:space="0" w:color="auto"/>
              <w:left w:val="single" w:sz="4" w:space="0" w:color="auto"/>
              <w:bottom w:val="single" w:sz="4" w:space="0" w:color="auto"/>
              <w:right w:val="single" w:sz="4" w:space="0" w:color="auto"/>
            </w:tcBorders>
          </w:tcPr>
          <w:p w14:paraId="3EE26AC3"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69,7</w:t>
            </w:r>
          </w:p>
        </w:tc>
        <w:tc>
          <w:tcPr>
            <w:tcW w:w="495" w:type="pct"/>
            <w:tcBorders>
              <w:top w:val="single" w:sz="4" w:space="0" w:color="auto"/>
              <w:left w:val="single" w:sz="4" w:space="0" w:color="auto"/>
              <w:bottom w:val="single" w:sz="4" w:space="0" w:color="auto"/>
              <w:right w:val="single" w:sz="4" w:space="0" w:color="auto"/>
            </w:tcBorders>
          </w:tcPr>
          <w:p w14:paraId="0F268865"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41,8</w:t>
            </w:r>
          </w:p>
        </w:tc>
      </w:tr>
      <w:tr w:rsidR="003B5F55" w14:paraId="025BBA3E" w14:textId="77777777" w:rsidTr="009C142E">
        <w:tc>
          <w:tcPr>
            <w:tcW w:w="4505" w:type="pct"/>
            <w:gridSpan w:val="9"/>
            <w:tcBorders>
              <w:top w:val="single" w:sz="4" w:space="0" w:color="auto"/>
              <w:left w:val="single" w:sz="4" w:space="0" w:color="auto"/>
              <w:bottom w:val="single" w:sz="4" w:space="0" w:color="auto"/>
              <w:right w:val="single" w:sz="4" w:space="0" w:color="auto"/>
            </w:tcBorders>
            <w:vAlign w:val="center"/>
          </w:tcPr>
          <w:p w14:paraId="6599E96C" w14:textId="77777777" w:rsidR="003B5F55" w:rsidRDefault="003B5F55" w:rsidP="009C142E">
            <w:pPr>
              <w:spacing w:after="0" w:line="240" w:lineRule="auto"/>
              <w:jc w:val="center"/>
              <w:rPr>
                <w:rFonts w:cs="Times New Roman"/>
                <w:sz w:val="24"/>
                <w:szCs w:val="24"/>
                <w:lang w:val="kk-KZ"/>
              </w:rPr>
            </w:pPr>
            <w:r>
              <w:rPr>
                <w:rFonts w:cs="Times New Roman"/>
                <w:i/>
                <w:iCs/>
                <w:sz w:val="24"/>
                <w:szCs w:val="24"/>
                <w:lang w:val="kk-KZ"/>
              </w:rPr>
              <w:t>НСР</w:t>
            </w:r>
            <w:r>
              <w:rPr>
                <w:rFonts w:cs="Times New Roman"/>
                <w:i/>
                <w:iCs/>
                <w:sz w:val="24"/>
                <w:szCs w:val="24"/>
                <w:vertAlign w:val="subscript"/>
                <w:lang w:val="kk-KZ"/>
              </w:rPr>
              <w:t>05</w:t>
            </w:r>
          </w:p>
        </w:tc>
        <w:tc>
          <w:tcPr>
            <w:tcW w:w="495" w:type="pct"/>
            <w:tcBorders>
              <w:top w:val="single" w:sz="4" w:space="0" w:color="auto"/>
              <w:left w:val="single" w:sz="4" w:space="0" w:color="auto"/>
              <w:bottom w:val="single" w:sz="4" w:space="0" w:color="auto"/>
              <w:right w:val="single" w:sz="4" w:space="0" w:color="auto"/>
            </w:tcBorders>
          </w:tcPr>
          <w:p w14:paraId="5C9CB1BE" w14:textId="77777777" w:rsidR="003B5F55" w:rsidRPr="00CC7E34" w:rsidRDefault="003B5F55" w:rsidP="009C142E">
            <w:pPr>
              <w:spacing w:after="0" w:line="240" w:lineRule="auto"/>
              <w:jc w:val="center"/>
              <w:rPr>
                <w:rFonts w:cs="Times New Roman"/>
                <w:i/>
                <w:iCs/>
                <w:sz w:val="24"/>
                <w:szCs w:val="24"/>
                <w:lang w:val="kk-KZ"/>
              </w:rPr>
            </w:pPr>
            <w:r w:rsidRPr="00CC7E34">
              <w:rPr>
                <w:rFonts w:cs="Times New Roman"/>
                <w:i/>
                <w:iCs/>
                <w:sz w:val="24"/>
                <w:szCs w:val="24"/>
                <w:lang w:val="kk-KZ"/>
              </w:rPr>
              <w:t>1,45</w:t>
            </w:r>
          </w:p>
        </w:tc>
      </w:tr>
      <w:tr w:rsidR="003B5F55" w14:paraId="6C60CF91" w14:textId="77777777" w:rsidTr="009C142E">
        <w:tc>
          <w:tcPr>
            <w:tcW w:w="706" w:type="pct"/>
            <w:vMerge w:val="restart"/>
            <w:tcBorders>
              <w:top w:val="single" w:sz="4" w:space="0" w:color="auto"/>
              <w:left w:val="single" w:sz="4" w:space="0" w:color="auto"/>
              <w:bottom w:val="single" w:sz="4" w:space="0" w:color="auto"/>
              <w:right w:val="single" w:sz="4" w:space="0" w:color="auto"/>
            </w:tcBorders>
            <w:vAlign w:val="center"/>
          </w:tcPr>
          <w:p w14:paraId="14048570" w14:textId="77777777" w:rsidR="003B5F55" w:rsidRDefault="003B5F55" w:rsidP="009C142E">
            <w:pPr>
              <w:spacing w:after="0" w:line="240" w:lineRule="auto"/>
              <w:jc w:val="center"/>
              <w:rPr>
                <w:rFonts w:cs="Times New Roman"/>
                <w:sz w:val="24"/>
                <w:szCs w:val="24"/>
                <w:lang w:val="kk-KZ"/>
              </w:rPr>
            </w:pPr>
          </w:p>
          <w:p w14:paraId="0C7FD3EA" w14:textId="77777777" w:rsidR="003B5F55" w:rsidRDefault="003B5F55" w:rsidP="009C142E">
            <w:pPr>
              <w:spacing w:after="0" w:line="240" w:lineRule="auto"/>
              <w:jc w:val="center"/>
              <w:rPr>
                <w:rFonts w:cs="Times New Roman"/>
                <w:sz w:val="24"/>
                <w:szCs w:val="24"/>
              </w:rPr>
            </w:pPr>
            <w:r>
              <w:rPr>
                <w:rFonts w:cs="Times New Roman"/>
                <w:sz w:val="24"/>
                <w:szCs w:val="24"/>
              </w:rPr>
              <w:t>Б</w:t>
            </w:r>
            <w:r>
              <w:rPr>
                <w:rFonts w:cs="Times New Roman"/>
                <w:sz w:val="24"/>
                <w:szCs w:val="24"/>
                <w:lang w:val="en-US"/>
              </w:rPr>
              <w:t>i</w:t>
            </w:r>
            <w:r>
              <w:rPr>
                <w:rFonts w:cs="Times New Roman"/>
                <w:sz w:val="24"/>
                <w:szCs w:val="24"/>
                <w:lang w:val="kk-KZ"/>
              </w:rPr>
              <w:t>р</w:t>
            </w:r>
            <w:r>
              <w:rPr>
                <w:rFonts w:cs="Times New Roman"/>
                <w:sz w:val="24"/>
                <w:szCs w:val="24"/>
              </w:rPr>
              <w:t>л</w:t>
            </w:r>
            <w:r>
              <w:rPr>
                <w:rFonts w:cs="Times New Roman"/>
                <w:sz w:val="24"/>
                <w:szCs w:val="24"/>
                <w:lang w:val="en-US"/>
              </w:rPr>
              <w:t>i</w:t>
            </w:r>
            <w:r>
              <w:rPr>
                <w:rFonts w:cs="Times New Roman"/>
                <w:sz w:val="24"/>
                <w:szCs w:val="24"/>
                <w:lang w:val="kk-KZ"/>
              </w:rPr>
              <w:t>к КВ</w:t>
            </w:r>
          </w:p>
        </w:tc>
        <w:tc>
          <w:tcPr>
            <w:tcW w:w="883" w:type="pct"/>
            <w:tcBorders>
              <w:top w:val="single" w:sz="4" w:space="0" w:color="auto"/>
              <w:left w:val="single" w:sz="4" w:space="0" w:color="auto"/>
              <w:bottom w:val="single" w:sz="4" w:space="0" w:color="auto"/>
              <w:right w:val="single" w:sz="4" w:space="0" w:color="auto"/>
            </w:tcBorders>
          </w:tcPr>
          <w:p w14:paraId="1EF1614C" w14:textId="77777777" w:rsidR="003B5F55" w:rsidRDefault="003B5F55" w:rsidP="009C142E">
            <w:pPr>
              <w:spacing w:after="0" w:line="240" w:lineRule="auto"/>
              <w:jc w:val="both"/>
              <w:rPr>
                <w:rFonts w:cs="Times New Roman"/>
                <w:sz w:val="24"/>
                <w:szCs w:val="24"/>
              </w:rPr>
            </w:pPr>
            <w:r>
              <w:rPr>
                <w:sz w:val="24"/>
                <w:szCs w:val="24"/>
              </w:rPr>
              <w:t>Контроль</w:t>
            </w:r>
          </w:p>
        </w:tc>
        <w:tc>
          <w:tcPr>
            <w:tcW w:w="359" w:type="pct"/>
            <w:tcBorders>
              <w:top w:val="single" w:sz="4" w:space="0" w:color="auto"/>
              <w:left w:val="single" w:sz="4" w:space="0" w:color="auto"/>
              <w:bottom w:val="single" w:sz="4" w:space="0" w:color="auto"/>
              <w:right w:val="single" w:sz="4" w:space="0" w:color="auto"/>
            </w:tcBorders>
          </w:tcPr>
          <w:p w14:paraId="2D2E574F"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46,2</w:t>
            </w:r>
          </w:p>
        </w:tc>
        <w:tc>
          <w:tcPr>
            <w:tcW w:w="426" w:type="pct"/>
            <w:tcBorders>
              <w:top w:val="single" w:sz="4" w:space="0" w:color="auto"/>
              <w:left w:val="single" w:sz="4" w:space="0" w:color="auto"/>
              <w:bottom w:val="single" w:sz="4" w:space="0" w:color="auto"/>
              <w:right w:val="single" w:sz="4" w:space="0" w:color="auto"/>
            </w:tcBorders>
          </w:tcPr>
          <w:p w14:paraId="65D83C1A"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27,7</w:t>
            </w:r>
          </w:p>
        </w:tc>
        <w:tc>
          <w:tcPr>
            <w:tcW w:w="426" w:type="pct"/>
            <w:tcBorders>
              <w:top w:val="single" w:sz="4" w:space="0" w:color="auto"/>
              <w:left w:val="single" w:sz="4" w:space="0" w:color="auto"/>
              <w:bottom w:val="single" w:sz="4" w:space="0" w:color="auto"/>
              <w:right w:val="single" w:sz="4" w:space="0" w:color="auto"/>
            </w:tcBorders>
          </w:tcPr>
          <w:p w14:paraId="33869972"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60,0</w:t>
            </w:r>
          </w:p>
        </w:tc>
        <w:tc>
          <w:tcPr>
            <w:tcW w:w="427" w:type="pct"/>
            <w:tcBorders>
              <w:top w:val="single" w:sz="4" w:space="0" w:color="auto"/>
              <w:left w:val="single" w:sz="4" w:space="0" w:color="auto"/>
              <w:bottom w:val="single" w:sz="4" w:space="0" w:color="auto"/>
              <w:right w:val="single" w:sz="4" w:space="0" w:color="auto"/>
            </w:tcBorders>
          </w:tcPr>
          <w:p w14:paraId="4DB988C0"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36,0</w:t>
            </w:r>
          </w:p>
        </w:tc>
        <w:tc>
          <w:tcPr>
            <w:tcW w:w="349" w:type="pct"/>
            <w:tcBorders>
              <w:top w:val="single" w:sz="4" w:space="0" w:color="auto"/>
              <w:left w:val="single" w:sz="4" w:space="0" w:color="auto"/>
              <w:bottom w:val="single" w:sz="4" w:space="0" w:color="auto"/>
              <w:right w:val="single" w:sz="4" w:space="0" w:color="auto"/>
            </w:tcBorders>
          </w:tcPr>
          <w:p w14:paraId="61BFFB86"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61,7</w:t>
            </w:r>
          </w:p>
        </w:tc>
        <w:tc>
          <w:tcPr>
            <w:tcW w:w="426" w:type="pct"/>
            <w:tcBorders>
              <w:top w:val="single" w:sz="4" w:space="0" w:color="auto"/>
              <w:left w:val="single" w:sz="4" w:space="0" w:color="auto"/>
              <w:bottom w:val="single" w:sz="4" w:space="0" w:color="auto"/>
              <w:right w:val="single" w:sz="4" w:space="0" w:color="auto"/>
            </w:tcBorders>
          </w:tcPr>
          <w:p w14:paraId="1D21325A"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37,0</w:t>
            </w:r>
          </w:p>
        </w:tc>
        <w:tc>
          <w:tcPr>
            <w:tcW w:w="503" w:type="pct"/>
            <w:tcBorders>
              <w:top w:val="single" w:sz="4" w:space="0" w:color="auto"/>
              <w:left w:val="single" w:sz="4" w:space="0" w:color="auto"/>
              <w:bottom w:val="single" w:sz="4" w:space="0" w:color="auto"/>
              <w:right w:val="single" w:sz="4" w:space="0" w:color="auto"/>
            </w:tcBorders>
          </w:tcPr>
          <w:p w14:paraId="1D95650A"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55,8</w:t>
            </w:r>
          </w:p>
        </w:tc>
        <w:tc>
          <w:tcPr>
            <w:tcW w:w="495" w:type="pct"/>
            <w:tcBorders>
              <w:top w:val="single" w:sz="4" w:space="0" w:color="auto"/>
              <w:left w:val="single" w:sz="4" w:space="0" w:color="auto"/>
              <w:bottom w:val="single" w:sz="4" w:space="0" w:color="auto"/>
              <w:right w:val="single" w:sz="4" w:space="0" w:color="auto"/>
            </w:tcBorders>
          </w:tcPr>
          <w:p w14:paraId="0751E8E8"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33,5</w:t>
            </w:r>
          </w:p>
        </w:tc>
      </w:tr>
      <w:tr w:rsidR="003B5F55" w14:paraId="2BE0E8A0" w14:textId="77777777" w:rsidTr="009C142E">
        <w:tc>
          <w:tcPr>
            <w:tcW w:w="706" w:type="pct"/>
            <w:vMerge/>
            <w:tcBorders>
              <w:top w:val="single" w:sz="4" w:space="0" w:color="auto"/>
              <w:left w:val="single" w:sz="4" w:space="0" w:color="auto"/>
              <w:bottom w:val="single" w:sz="4" w:space="0" w:color="auto"/>
              <w:right w:val="single" w:sz="4" w:space="0" w:color="auto"/>
            </w:tcBorders>
            <w:vAlign w:val="center"/>
          </w:tcPr>
          <w:p w14:paraId="5907CBDC" w14:textId="77777777" w:rsidR="003B5F55" w:rsidRDefault="003B5F55" w:rsidP="009C142E">
            <w:pPr>
              <w:spacing w:after="0" w:line="240" w:lineRule="auto"/>
              <w:rPr>
                <w:rFonts w:cs="Times New Roman"/>
                <w:kern w:val="2"/>
                <w:sz w:val="24"/>
                <w:szCs w:val="24"/>
                <w14:ligatures w14:val="standardContextual"/>
              </w:rPr>
            </w:pPr>
          </w:p>
        </w:tc>
        <w:tc>
          <w:tcPr>
            <w:tcW w:w="883" w:type="pct"/>
            <w:tcBorders>
              <w:top w:val="single" w:sz="4" w:space="0" w:color="auto"/>
              <w:left w:val="single" w:sz="4" w:space="0" w:color="auto"/>
              <w:bottom w:val="single" w:sz="4" w:space="0" w:color="auto"/>
              <w:right w:val="single" w:sz="4" w:space="0" w:color="auto"/>
            </w:tcBorders>
          </w:tcPr>
          <w:p w14:paraId="1B249D34" w14:textId="77777777" w:rsidR="003B5F55" w:rsidRDefault="003B5F55" w:rsidP="009C142E">
            <w:pPr>
              <w:spacing w:after="0" w:line="240" w:lineRule="auto"/>
              <w:jc w:val="both"/>
              <w:rPr>
                <w:rFonts w:cs="Times New Roman"/>
                <w:sz w:val="24"/>
                <w:szCs w:val="24"/>
              </w:rPr>
            </w:pPr>
            <w:r>
              <w:rPr>
                <w:sz w:val="24"/>
                <w:szCs w:val="24"/>
              </w:rPr>
              <w:t>ТМТД</w:t>
            </w:r>
          </w:p>
        </w:tc>
        <w:tc>
          <w:tcPr>
            <w:tcW w:w="359" w:type="pct"/>
            <w:tcBorders>
              <w:top w:val="single" w:sz="4" w:space="0" w:color="auto"/>
              <w:left w:val="single" w:sz="4" w:space="0" w:color="auto"/>
              <w:bottom w:val="single" w:sz="4" w:space="0" w:color="auto"/>
              <w:right w:val="single" w:sz="4" w:space="0" w:color="auto"/>
            </w:tcBorders>
          </w:tcPr>
          <w:p w14:paraId="66AF850B"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49,7</w:t>
            </w:r>
          </w:p>
        </w:tc>
        <w:tc>
          <w:tcPr>
            <w:tcW w:w="426" w:type="pct"/>
            <w:tcBorders>
              <w:top w:val="single" w:sz="4" w:space="0" w:color="auto"/>
              <w:left w:val="single" w:sz="4" w:space="0" w:color="auto"/>
              <w:bottom w:val="single" w:sz="4" w:space="0" w:color="auto"/>
              <w:right w:val="single" w:sz="4" w:space="0" w:color="auto"/>
            </w:tcBorders>
          </w:tcPr>
          <w:p w14:paraId="768FD6D4"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29,8</w:t>
            </w:r>
          </w:p>
        </w:tc>
        <w:tc>
          <w:tcPr>
            <w:tcW w:w="426" w:type="pct"/>
            <w:tcBorders>
              <w:top w:val="single" w:sz="4" w:space="0" w:color="auto"/>
              <w:left w:val="single" w:sz="4" w:space="0" w:color="auto"/>
              <w:bottom w:val="single" w:sz="4" w:space="0" w:color="auto"/>
              <w:right w:val="single" w:sz="4" w:space="0" w:color="auto"/>
            </w:tcBorders>
          </w:tcPr>
          <w:p w14:paraId="07316912"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64,3</w:t>
            </w:r>
          </w:p>
        </w:tc>
        <w:tc>
          <w:tcPr>
            <w:tcW w:w="427" w:type="pct"/>
            <w:tcBorders>
              <w:top w:val="single" w:sz="4" w:space="0" w:color="auto"/>
              <w:left w:val="single" w:sz="4" w:space="0" w:color="auto"/>
              <w:bottom w:val="single" w:sz="4" w:space="0" w:color="auto"/>
              <w:right w:val="single" w:sz="4" w:space="0" w:color="auto"/>
            </w:tcBorders>
          </w:tcPr>
          <w:p w14:paraId="0D989A4E"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38,6</w:t>
            </w:r>
          </w:p>
        </w:tc>
        <w:tc>
          <w:tcPr>
            <w:tcW w:w="349" w:type="pct"/>
            <w:tcBorders>
              <w:top w:val="single" w:sz="4" w:space="0" w:color="auto"/>
              <w:left w:val="single" w:sz="4" w:space="0" w:color="auto"/>
              <w:bottom w:val="single" w:sz="4" w:space="0" w:color="auto"/>
              <w:right w:val="single" w:sz="4" w:space="0" w:color="auto"/>
            </w:tcBorders>
          </w:tcPr>
          <w:p w14:paraId="32644FBE"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69,2</w:t>
            </w:r>
          </w:p>
        </w:tc>
        <w:tc>
          <w:tcPr>
            <w:tcW w:w="426" w:type="pct"/>
            <w:tcBorders>
              <w:top w:val="single" w:sz="4" w:space="0" w:color="auto"/>
              <w:left w:val="single" w:sz="4" w:space="0" w:color="auto"/>
              <w:bottom w:val="single" w:sz="4" w:space="0" w:color="auto"/>
              <w:right w:val="single" w:sz="4" w:space="0" w:color="auto"/>
            </w:tcBorders>
          </w:tcPr>
          <w:p w14:paraId="4D5408B6"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41,5</w:t>
            </w:r>
          </w:p>
        </w:tc>
        <w:tc>
          <w:tcPr>
            <w:tcW w:w="503" w:type="pct"/>
            <w:tcBorders>
              <w:top w:val="single" w:sz="4" w:space="0" w:color="auto"/>
              <w:left w:val="single" w:sz="4" w:space="0" w:color="auto"/>
              <w:bottom w:val="single" w:sz="4" w:space="0" w:color="auto"/>
              <w:right w:val="single" w:sz="4" w:space="0" w:color="auto"/>
            </w:tcBorders>
          </w:tcPr>
          <w:p w14:paraId="2BDEFC0B"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61,0</w:t>
            </w:r>
          </w:p>
        </w:tc>
        <w:tc>
          <w:tcPr>
            <w:tcW w:w="495" w:type="pct"/>
            <w:tcBorders>
              <w:top w:val="single" w:sz="4" w:space="0" w:color="auto"/>
              <w:left w:val="single" w:sz="4" w:space="0" w:color="auto"/>
              <w:bottom w:val="single" w:sz="4" w:space="0" w:color="auto"/>
              <w:right w:val="single" w:sz="4" w:space="0" w:color="auto"/>
            </w:tcBorders>
          </w:tcPr>
          <w:p w14:paraId="2478083E"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36,6</w:t>
            </w:r>
          </w:p>
        </w:tc>
      </w:tr>
      <w:tr w:rsidR="003B5F55" w14:paraId="5807F64B" w14:textId="77777777" w:rsidTr="009C142E">
        <w:tc>
          <w:tcPr>
            <w:tcW w:w="706" w:type="pct"/>
            <w:vMerge/>
            <w:tcBorders>
              <w:top w:val="single" w:sz="4" w:space="0" w:color="auto"/>
              <w:left w:val="single" w:sz="4" w:space="0" w:color="auto"/>
              <w:bottom w:val="single" w:sz="4" w:space="0" w:color="auto"/>
              <w:right w:val="single" w:sz="4" w:space="0" w:color="auto"/>
            </w:tcBorders>
            <w:vAlign w:val="center"/>
          </w:tcPr>
          <w:p w14:paraId="6E48FB25" w14:textId="77777777" w:rsidR="003B5F55" w:rsidRDefault="003B5F55" w:rsidP="009C142E">
            <w:pPr>
              <w:spacing w:after="0" w:line="240" w:lineRule="auto"/>
              <w:rPr>
                <w:rFonts w:cs="Times New Roman"/>
                <w:kern w:val="2"/>
                <w:sz w:val="24"/>
                <w:szCs w:val="24"/>
                <w14:ligatures w14:val="standardContextual"/>
              </w:rPr>
            </w:pPr>
          </w:p>
        </w:tc>
        <w:tc>
          <w:tcPr>
            <w:tcW w:w="883" w:type="pct"/>
            <w:tcBorders>
              <w:top w:val="single" w:sz="4" w:space="0" w:color="auto"/>
              <w:left w:val="single" w:sz="4" w:space="0" w:color="auto"/>
              <w:bottom w:val="single" w:sz="4" w:space="0" w:color="auto"/>
              <w:right w:val="single" w:sz="4" w:space="0" w:color="auto"/>
            </w:tcBorders>
          </w:tcPr>
          <w:p w14:paraId="00D79D0D" w14:textId="77777777" w:rsidR="003B5F55" w:rsidRDefault="003B5F55" w:rsidP="009C142E">
            <w:pPr>
              <w:spacing w:after="0" w:line="240" w:lineRule="auto"/>
              <w:jc w:val="both"/>
              <w:rPr>
                <w:rFonts w:cs="Times New Roman"/>
                <w:sz w:val="24"/>
                <w:szCs w:val="24"/>
              </w:rPr>
            </w:pPr>
            <w:r>
              <w:rPr>
                <w:sz w:val="24"/>
                <w:szCs w:val="24"/>
              </w:rPr>
              <w:t>Т</w:t>
            </w:r>
            <w:r>
              <w:rPr>
                <w:sz w:val="24"/>
                <w:szCs w:val="24"/>
                <w:lang w:val="kk-KZ"/>
              </w:rPr>
              <w:t>МТД</w:t>
            </w:r>
            <w:r>
              <w:rPr>
                <w:sz w:val="24"/>
                <w:szCs w:val="24"/>
              </w:rPr>
              <w:t>+Х</w:t>
            </w:r>
          </w:p>
        </w:tc>
        <w:tc>
          <w:tcPr>
            <w:tcW w:w="359" w:type="pct"/>
            <w:tcBorders>
              <w:top w:val="single" w:sz="4" w:space="0" w:color="auto"/>
              <w:left w:val="single" w:sz="4" w:space="0" w:color="auto"/>
              <w:bottom w:val="single" w:sz="4" w:space="0" w:color="auto"/>
              <w:right w:val="single" w:sz="4" w:space="0" w:color="auto"/>
            </w:tcBorders>
          </w:tcPr>
          <w:p w14:paraId="6AB0B0B2"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51,3</w:t>
            </w:r>
          </w:p>
        </w:tc>
        <w:tc>
          <w:tcPr>
            <w:tcW w:w="426" w:type="pct"/>
            <w:tcBorders>
              <w:top w:val="single" w:sz="4" w:space="0" w:color="auto"/>
              <w:left w:val="single" w:sz="4" w:space="0" w:color="auto"/>
              <w:bottom w:val="single" w:sz="4" w:space="0" w:color="auto"/>
              <w:right w:val="single" w:sz="4" w:space="0" w:color="auto"/>
            </w:tcBorders>
          </w:tcPr>
          <w:p w14:paraId="1777869E"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30,8</w:t>
            </w:r>
          </w:p>
        </w:tc>
        <w:tc>
          <w:tcPr>
            <w:tcW w:w="426" w:type="pct"/>
            <w:tcBorders>
              <w:top w:val="single" w:sz="4" w:space="0" w:color="auto"/>
              <w:left w:val="single" w:sz="4" w:space="0" w:color="auto"/>
              <w:bottom w:val="single" w:sz="4" w:space="0" w:color="auto"/>
              <w:right w:val="single" w:sz="4" w:space="0" w:color="auto"/>
            </w:tcBorders>
          </w:tcPr>
          <w:p w14:paraId="5F741431"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66,3</w:t>
            </w:r>
          </w:p>
        </w:tc>
        <w:tc>
          <w:tcPr>
            <w:tcW w:w="427" w:type="pct"/>
            <w:tcBorders>
              <w:top w:val="single" w:sz="4" w:space="0" w:color="auto"/>
              <w:left w:val="single" w:sz="4" w:space="0" w:color="auto"/>
              <w:bottom w:val="single" w:sz="4" w:space="0" w:color="auto"/>
              <w:right w:val="single" w:sz="4" w:space="0" w:color="auto"/>
            </w:tcBorders>
          </w:tcPr>
          <w:p w14:paraId="03378FDE"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39,8</w:t>
            </w:r>
          </w:p>
        </w:tc>
        <w:tc>
          <w:tcPr>
            <w:tcW w:w="349" w:type="pct"/>
            <w:tcBorders>
              <w:top w:val="single" w:sz="4" w:space="0" w:color="auto"/>
              <w:left w:val="single" w:sz="4" w:space="0" w:color="auto"/>
              <w:bottom w:val="single" w:sz="4" w:space="0" w:color="auto"/>
              <w:right w:val="single" w:sz="4" w:space="0" w:color="auto"/>
            </w:tcBorders>
          </w:tcPr>
          <w:p w14:paraId="0596F8FD"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70,3</w:t>
            </w:r>
          </w:p>
        </w:tc>
        <w:tc>
          <w:tcPr>
            <w:tcW w:w="426" w:type="pct"/>
            <w:tcBorders>
              <w:top w:val="single" w:sz="4" w:space="0" w:color="auto"/>
              <w:left w:val="single" w:sz="4" w:space="0" w:color="auto"/>
              <w:bottom w:val="single" w:sz="4" w:space="0" w:color="auto"/>
              <w:right w:val="single" w:sz="4" w:space="0" w:color="auto"/>
            </w:tcBorders>
          </w:tcPr>
          <w:p w14:paraId="0BDAC461"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42,2</w:t>
            </w:r>
          </w:p>
        </w:tc>
        <w:tc>
          <w:tcPr>
            <w:tcW w:w="503" w:type="pct"/>
            <w:tcBorders>
              <w:top w:val="single" w:sz="4" w:space="0" w:color="auto"/>
              <w:left w:val="single" w:sz="4" w:space="0" w:color="auto"/>
              <w:bottom w:val="single" w:sz="4" w:space="0" w:color="auto"/>
              <w:right w:val="single" w:sz="4" w:space="0" w:color="auto"/>
            </w:tcBorders>
          </w:tcPr>
          <w:p w14:paraId="62AC65C3"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62,7</w:t>
            </w:r>
          </w:p>
        </w:tc>
        <w:tc>
          <w:tcPr>
            <w:tcW w:w="495" w:type="pct"/>
            <w:tcBorders>
              <w:top w:val="single" w:sz="4" w:space="0" w:color="auto"/>
              <w:left w:val="single" w:sz="4" w:space="0" w:color="auto"/>
              <w:bottom w:val="single" w:sz="4" w:space="0" w:color="auto"/>
              <w:right w:val="single" w:sz="4" w:space="0" w:color="auto"/>
            </w:tcBorders>
          </w:tcPr>
          <w:p w14:paraId="0AC8E50E"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37,6</w:t>
            </w:r>
          </w:p>
        </w:tc>
      </w:tr>
      <w:tr w:rsidR="003B5F55" w14:paraId="2B53ED52" w14:textId="77777777" w:rsidTr="009C142E">
        <w:tc>
          <w:tcPr>
            <w:tcW w:w="706" w:type="pct"/>
            <w:vMerge/>
            <w:tcBorders>
              <w:top w:val="single" w:sz="4" w:space="0" w:color="auto"/>
              <w:left w:val="single" w:sz="4" w:space="0" w:color="auto"/>
              <w:bottom w:val="single" w:sz="4" w:space="0" w:color="auto"/>
              <w:right w:val="single" w:sz="4" w:space="0" w:color="auto"/>
            </w:tcBorders>
            <w:vAlign w:val="center"/>
          </w:tcPr>
          <w:p w14:paraId="44807B87" w14:textId="77777777" w:rsidR="003B5F55" w:rsidRDefault="003B5F55" w:rsidP="009C142E">
            <w:pPr>
              <w:spacing w:after="0" w:line="240" w:lineRule="auto"/>
              <w:rPr>
                <w:rFonts w:cs="Times New Roman"/>
                <w:kern w:val="2"/>
                <w:sz w:val="24"/>
                <w:szCs w:val="24"/>
                <w14:ligatures w14:val="standardContextual"/>
              </w:rPr>
            </w:pPr>
          </w:p>
        </w:tc>
        <w:tc>
          <w:tcPr>
            <w:tcW w:w="883" w:type="pct"/>
            <w:tcBorders>
              <w:top w:val="single" w:sz="4" w:space="0" w:color="auto"/>
              <w:left w:val="single" w:sz="4" w:space="0" w:color="auto"/>
              <w:bottom w:val="single" w:sz="4" w:space="0" w:color="auto"/>
              <w:right w:val="single" w:sz="4" w:space="0" w:color="auto"/>
            </w:tcBorders>
          </w:tcPr>
          <w:p w14:paraId="100FD38C" w14:textId="77777777" w:rsidR="003B5F55" w:rsidRDefault="003B5F55" w:rsidP="009C142E">
            <w:pPr>
              <w:spacing w:after="0" w:line="240" w:lineRule="auto"/>
              <w:jc w:val="both"/>
              <w:rPr>
                <w:rFonts w:cs="Times New Roman"/>
                <w:sz w:val="24"/>
                <w:szCs w:val="24"/>
              </w:rPr>
            </w:pPr>
            <w:r>
              <w:rPr>
                <w:sz w:val="24"/>
                <w:szCs w:val="24"/>
              </w:rPr>
              <w:t>Т</w:t>
            </w:r>
            <w:r>
              <w:rPr>
                <w:sz w:val="24"/>
                <w:szCs w:val="24"/>
                <w:lang w:val="kk-KZ"/>
              </w:rPr>
              <w:t>МТД</w:t>
            </w:r>
            <w:r>
              <w:rPr>
                <w:sz w:val="24"/>
                <w:szCs w:val="24"/>
              </w:rPr>
              <w:t>+Х+Н</w:t>
            </w:r>
          </w:p>
        </w:tc>
        <w:tc>
          <w:tcPr>
            <w:tcW w:w="359" w:type="pct"/>
            <w:tcBorders>
              <w:top w:val="single" w:sz="4" w:space="0" w:color="auto"/>
              <w:left w:val="single" w:sz="4" w:space="0" w:color="auto"/>
              <w:bottom w:val="single" w:sz="4" w:space="0" w:color="auto"/>
              <w:right w:val="single" w:sz="4" w:space="0" w:color="auto"/>
            </w:tcBorders>
          </w:tcPr>
          <w:p w14:paraId="4A334BBE"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54,2</w:t>
            </w:r>
          </w:p>
        </w:tc>
        <w:tc>
          <w:tcPr>
            <w:tcW w:w="426" w:type="pct"/>
            <w:tcBorders>
              <w:top w:val="single" w:sz="4" w:space="0" w:color="auto"/>
              <w:left w:val="single" w:sz="4" w:space="0" w:color="auto"/>
              <w:bottom w:val="single" w:sz="4" w:space="0" w:color="auto"/>
              <w:right w:val="single" w:sz="4" w:space="0" w:color="auto"/>
            </w:tcBorders>
          </w:tcPr>
          <w:p w14:paraId="2CEDA678"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32,5</w:t>
            </w:r>
          </w:p>
        </w:tc>
        <w:tc>
          <w:tcPr>
            <w:tcW w:w="426" w:type="pct"/>
            <w:tcBorders>
              <w:top w:val="single" w:sz="4" w:space="0" w:color="auto"/>
              <w:left w:val="single" w:sz="4" w:space="0" w:color="auto"/>
              <w:bottom w:val="single" w:sz="4" w:space="0" w:color="auto"/>
              <w:right w:val="single" w:sz="4" w:space="0" w:color="auto"/>
            </w:tcBorders>
          </w:tcPr>
          <w:p w14:paraId="34181965"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70,8</w:t>
            </w:r>
          </w:p>
        </w:tc>
        <w:tc>
          <w:tcPr>
            <w:tcW w:w="427" w:type="pct"/>
            <w:tcBorders>
              <w:top w:val="single" w:sz="4" w:space="0" w:color="auto"/>
              <w:left w:val="single" w:sz="4" w:space="0" w:color="auto"/>
              <w:bottom w:val="single" w:sz="4" w:space="0" w:color="auto"/>
              <w:right w:val="single" w:sz="4" w:space="0" w:color="auto"/>
            </w:tcBorders>
          </w:tcPr>
          <w:p w14:paraId="1B92FC54"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42,5</w:t>
            </w:r>
          </w:p>
        </w:tc>
        <w:tc>
          <w:tcPr>
            <w:tcW w:w="349" w:type="pct"/>
            <w:tcBorders>
              <w:top w:val="single" w:sz="4" w:space="0" w:color="auto"/>
              <w:left w:val="single" w:sz="4" w:space="0" w:color="auto"/>
              <w:bottom w:val="single" w:sz="4" w:space="0" w:color="auto"/>
              <w:right w:val="single" w:sz="4" w:space="0" w:color="auto"/>
            </w:tcBorders>
          </w:tcPr>
          <w:p w14:paraId="70E6E4AD"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72,5</w:t>
            </w:r>
          </w:p>
        </w:tc>
        <w:tc>
          <w:tcPr>
            <w:tcW w:w="426" w:type="pct"/>
            <w:tcBorders>
              <w:top w:val="single" w:sz="4" w:space="0" w:color="auto"/>
              <w:left w:val="single" w:sz="4" w:space="0" w:color="auto"/>
              <w:bottom w:val="single" w:sz="4" w:space="0" w:color="auto"/>
              <w:right w:val="single" w:sz="4" w:space="0" w:color="auto"/>
            </w:tcBorders>
          </w:tcPr>
          <w:p w14:paraId="64DFA998"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43,5</w:t>
            </w:r>
          </w:p>
        </w:tc>
        <w:tc>
          <w:tcPr>
            <w:tcW w:w="503" w:type="pct"/>
            <w:tcBorders>
              <w:top w:val="single" w:sz="4" w:space="0" w:color="auto"/>
              <w:left w:val="single" w:sz="4" w:space="0" w:color="auto"/>
              <w:bottom w:val="single" w:sz="4" w:space="0" w:color="auto"/>
              <w:right w:val="single" w:sz="4" w:space="0" w:color="auto"/>
            </w:tcBorders>
          </w:tcPr>
          <w:p w14:paraId="737A2A05"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65,8</w:t>
            </w:r>
          </w:p>
        </w:tc>
        <w:tc>
          <w:tcPr>
            <w:tcW w:w="495" w:type="pct"/>
            <w:tcBorders>
              <w:top w:val="single" w:sz="4" w:space="0" w:color="auto"/>
              <w:left w:val="single" w:sz="4" w:space="0" w:color="auto"/>
              <w:bottom w:val="single" w:sz="4" w:space="0" w:color="auto"/>
              <w:right w:val="single" w:sz="4" w:space="0" w:color="auto"/>
            </w:tcBorders>
          </w:tcPr>
          <w:p w14:paraId="30AB010C"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39,5</w:t>
            </w:r>
          </w:p>
        </w:tc>
      </w:tr>
      <w:tr w:rsidR="003B5F55" w14:paraId="154EA864" w14:textId="77777777" w:rsidTr="009C142E">
        <w:tc>
          <w:tcPr>
            <w:tcW w:w="4505" w:type="pct"/>
            <w:gridSpan w:val="9"/>
            <w:tcBorders>
              <w:top w:val="single" w:sz="4" w:space="0" w:color="auto"/>
              <w:left w:val="single" w:sz="4" w:space="0" w:color="auto"/>
              <w:bottom w:val="single" w:sz="4" w:space="0" w:color="auto"/>
              <w:right w:val="single" w:sz="4" w:space="0" w:color="auto"/>
            </w:tcBorders>
            <w:vAlign w:val="center"/>
          </w:tcPr>
          <w:p w14:paraId="4DC432F6" w14:textId="77777777" w:rsidR="003B5F55" w:rsidRDefault="003B5F55" w:rsidP="009C142E">
            <w:pPr>
              <w:spacing w:after="0" w:line="240" w:lineRule="auto"/>
              <w:jc w:val="center"/>
              <w:rPr>
                <w:rFonts w:cs="Times New Roman"/>
                <w:sz w:val="24"/>
                <w:szCs w:val="24"/>
                <w:lang w:val="kk-KZ"/>
              </w:rPr>
            </w:pPr>
            <w:r>
              <w:rPr>
                <w:rFonts w:cs="Times New Roman"/>
                <w:i/>
                <w:iCs/>
                <w:sz w:val="24"/>
                <w:szCs w:val="24"/>
                <w:lang w:val="kk-KZ"/>
              </w:rPr>
              <w:t>НСР</w:t>
            </w:r>
            <w:r>
              <w:rPr>
                <w:rFonts w:cs="Times New Roman"/>
                <w:i/>
                <w:iCs/>
                <w:sz w:val="24"/>
                <w:szCs w:val="24"/>
                <w:vertAlign w:val="subscript"/>
                <w:lang w:val="kk-KZ"/>
              </w:rPr>
              <w:t>05</w:t>
            </w:r>
          </w:p>
        </w:tc>
        <w:tc>
          <w:tcPr>
            <w:tcW w:w="495" w:type="pct"/>
            <w:tcBorders>
              <w:top w:val="single" w:sz="4" w:space="0" w:color="auto"/>
              <w:left w:val="single" w:sz="4" w:space="0" w:color="auto"/>
              <w:bottom w:val="single" w:sz="4" w:space="0" w:color="auto"/>
              <w:right w:val="single" w:sz="4" w:space="0" w:color="auto"/>
            </w:tcBorders>
          </w:tcPr>
          <w:p w14:paraId="7AE3EED7" w14:textId="77777777" w:rsidR="003B5F55" w:rsidRPr="00CC7E34" w:rsidRDefault="003B5F55" w:rsidP="009C142E">
            <w:pPr>
              <w:spacing w:after="0" w:line="240" w:lineRule="auto"/>
              <w:jc w:val="center"/>
              <w:rPr>
                <w:rFonts w:cs="Times New Roman"/>
                <w:i/>
                <w:iCs/>
                <w:sz w:val="24"/>
                <w:szCs w:val="24"/>
                <w:lang w:val="kk-KZ"/>
              </w:rPr>
            </w:pPr>
            <w:r>
              <w:rPr>
                <w:rFonts w:cs="Times New Roman"/>
                <w:i/>
                <w:iCs/>
                <w:sz w:val="24"/>
                <w:szCs w:val="24"/>
                <w:lang w:val="kk-KZ"/>
              </w:rPr>
              <w:t>1,31</w:t>
            </w:r>
          </w:p>
        </w:tc>
      </w:tr>
    </w:tbl>
    <w:p w14:paraId="059EC897" w14:textId="2966A93E" w:rsidR="003B5F55" w:rsidRDefault="003B5F55" w:rsidP="003B5F55">
      <w:pPr>
        <w:spacing w:after="0" w:line="240" w:lineRule="auto"/>
        <w:jc w:val="both"/>
        <w:rPr>
          <w:rFonts w:cs="Times New Roman"/>
          <w:sz w:val="20"/>
          <w:szCs w:val="20"/>
          <w:lang w:val="kk-KZ"/>
        </w:rPr>
      </w:pPr>
    </w:p>
    <w:p w14:paraId="1F2E02D7" w14:textId="3BF035E5" w:rsidR="002B016C" w:rsidRDefault="002B016C" w:rsidP="002B016C">
      <w:pPr>
        <w:spacing w:after="0" w:line="240" w:lineRule="auto"/>
        <w:ind w:firstLine="708"/>
        <w:jc w:val="both"/>
      </w:pPr>
      <w:r>
        <w:t>В среднем за три года наиболее высокая полевая всхожесть отмечена при обработке семян комплексом препаратов Т</w:t>
      </w:r>
      <w:r>
        <w:rPr>
          <w:lang w:val="kk-KZ"/>
        </w:rPr>
        <w:t>МТД</w:t>
      </w:r>
      <w:r>
        <w:t xml:space="preserve">+Х+Н. Так, у сорта Ивушка в ранние сроки посева она составила 74,8 % (44,9 шт/м²), у Эльдорадо – 71,7 % (43,0 шт/м²), у Бірлік КВ – 69,5 % (41,7 шт/м²). Наименьшие показатели зафиксированы в контроле без обработки семян. При более поздних сроках посева полевая всхожесть незначительно снижалась, что объясняется повышением температуры и пересыханием верхнего слоя почвы </w:t>
      </w:r>
      <w:r>
        <w:rPr>
          <w:lang w:val="kk-KZ"/>
        </w:rPr>
        <w:t xml:space="preserve">(таблица </w:t>
      </w:r>
      <w:r w:rsidR="00556C02">
        <w:rPr>
          <w:lang w:val="kk-KZ"/>
        </w:rPr>
        <w:t>6</w:t>
      </w:r>
      <w:r>
        <w:rPr>
          <w:lang w:val="kk-KZ"/>
        </w:rPr>
        <w:t>)</w:t>
      </w:r>
      <w:r>
        <w:t>.</w:t>
      </w:r>
    </w:p>
    <w:p w14:paraId="37820E8A" w14:textId="77777777" w:rsidR="003B5F55" w:rsidRPr="003E7465" w:rsidRDefault="003B5F55" w:rsidP="003B5F55">
      <w:pPr>
        <w:spacing w:after="0" w:line="240" w:lineRule="auto"/>
        <w:ind w:firstLine="708"/>
        <w:jc w:val="both"/>
        <w:rPr>
          <w:lang w:val="kk-KZ"/>
        </w:rPr>
      </w:pPr>
      <w:r>
        <w:rPr>
          <w:lang w:val="kk-KZ"/>
        </w:rPr>
        <w:t>Выживаемость</w:t>
      </w:r>
      <w:r>
        <w:t xml:space="preserve"> растений отражает суммарное действие метеорологических условий, агротехнических приёмов и фитосанитарного состояния посевов. В условиях лесостепи Северного Казахстана данный показатель особенно чувствителен к стрессам в период цветения и формирования бобов.</w:t>
      </w:r>
    </w:p>
    <w:p w14:paraId="7B6FF00A" w14:textId="77777777" w:rsidR="003B5F55" w:rsidRPr="00A16C03" w:rsidRDefault="003B5F55" w:rsidP="003B5F55">
      <w:pPr>
        <w:spacing w:after="0" w:line="240" w:lineRule="auto"/>
        <w:ind w:firstLine="708"/>
        <w:jc w:val="both"/>
      </w:pPr>
    </w:p>
    <w:p w14:paraId="1058B289" w14:textId="39A85C11" w:rsidR="003B5F55" w:rsidRPr="003A56A4" w:rsidRDefault="003B5F55" w:rsidP="003B5F55">
      <w:pPr>
        <w:spacing w:after="0" w:line="240" w:lineRule="auto"/>
        <w:ind w:firstLine="708"/>
        <w:jc w:val="both"/>
        <w:rPr>
          <w:lang w:val="kk-KZ"/>
        </w:rPr>
      </w:pPr>
      <w:r>
        <w:t xml:space="preserve">Таблица </w:t>
      </w:r>
      <w:r w:rsidR="00556C02">
        <w:rPr>
          <w:lang w:val="kk-KZ"/>
        </w:rPr>
        <w:t>7</w:t>
      </w:r>
      <w:r>
        <w:t xml:space="preserve"> – </w:t>
      </w:r>
      <w:r>
        <w:rPr>
          <w:lang w:val="kk-KZ"/>
        </w:rPr>
        <w:t>Выживаемость</w:t>
      </w:r>
      <w:r>
        <w:t xml:space="preserve"> растений сои перед уборкой</w:t>
      </w:r>
    </w:p>
    <w:p w14:paraId="35C5F1D6" w14:textId="77777777" w:rsidR="003B5F55" w:rsidRPr="009F57A4" w:rsidRDefault="003B5F55" w:rsidP="003B5F55">
      <w:pPr>
        <w:spacing w:after="0" w:line="240" w:lineRule="auto"/>
        <w:ind w:firstLine="708"/>
        <w:jc w:val="both"/>
        <w:rPr>
          <w:lang w:val="kk-KZ"/>
        </w:rPr>
      </w:pPr>
    </w:p>
    <w:tbl>
      <w:tblPr>
        <w:tblStyle w:val="af5"/>
        <w:tblW w:w="5000" w:type="pct"/>
        <w:tblLook w:val="04A0" w:firstRow="1" w:lastRow="0" w:firstColumn="1" w:lastColumn="0" w:noHBand="0" w:noVBand="1"/>
      </w:tblPr>
      <w:tblGrid>
        <w:gridCol w:w="1315"/>
        <w:gridCol w:w="1721"/>
        <w:gridCol w:w="789"/>
        <w:gridCol w:w="888"/>
        <w:gridCol w:w="840"/>
        <w:gridCol w:w="838"/>
        <w:gridCol w:w="764"/>
        <w:gridCol w:w="917"/>
        <w:gridCol w:w="636"/>
        <w:gridCol w:w="636"/>
      </w:tblGrid>
      <w:tr w:rsidR="003B5F55" w14:paraId="4CD95C9C" w14:textId="77777777" w:rsidTr="009C142E">
        <w:trPr>
          <w:trHeight w:val="300"/>
        </w:trPr>
        <w:tc>
          <w:tcPr>
            <w:tcW w:w="683" w:type="pct"/>
            <w:vMerge w:val="restart"/>
            <w:tcBorders>
              <w:top w:val="single" w:sz="4" w:space="0" w:color="auto"/>
              <w:left w:val="single" w:sz="4" w:space="0" w:color="auto"/>
              <w:right w:val="single" w:sz="4" w:space="0" w:color="auto"/>
            </w:tcBorders>
          </w:tcPr>
          <w:p w14:paraId="05DB5DD6" w14:textId="77777777" w:rsidR="003B5F55" w:rsidRDefault="003B5F55" w:rsidP="009C142E">
            <w:pPr>
              <w:spacing w:after="0" w:line="240" w:lineRule="auto"/>
              <w:jc w:val="both"/>
              <w:rPr>
                <w:rFonts w:cs="Times New Roman"/>
                <w:sz w:val="24"/>
                <w:szCs w:val="24"/>
              </w:rPr>
            </w:pPr>
            <w:r>
              <w:rPr>
                <w:rFonts w:cs="Times New Roman"/>
                <w:sz w:val="24"/>
                <w:szCs w:val="24"/>
              </w:rPr>
              <w:t>Сорт</w:t>
            </w:r>
          </w:p>
        </w:tc>
        <w:tc>
          <w:tcPr>
            <w:tcW w:w="927" w:type="pct"/>
            <w:vMerge w:val="restart"/>
            <w:tcBorders>
              <w:top w:val="single" w:sz="4" w:space="0" w:color="auto"/>
              <w:left w:val="single" w:sz="4" w:space="0" w:color="auto"/>
              <w:right w:val="single" w:sz="4" w:space="0" w:color="auto"/>
            </w:tcBorders>
          </w:tcPr>
          <w:p w14:paraId="4BAB8BF8" w14:textId="77777777" w:rsidR="003B5F55" w:rsidRDefault="003B5F55" w:rsidP="009C142E">
            <w:pPr>
              <w:spacing w:after="0" w:line="240" w:lineRule="auto"/>
              <w:jc w:val="both"/>
              <w:rPr>
                <w:rFonts w:cs="Times New Roman"/>
                <w:sz w:val="24"/>
                <w:szCs w:val="24"/>
              </w:rPr>
            </w:pPr>
            <w:r>
              <w:rPr>
                <w:rFonts w:cs="Times New Roman"/>
                <w:sz w:val="24"/>
                <w:szCs w:val="24"/>
              </w:rPr>
              <w:t>Вариант</w:t>
            </w:r>
          </w:p>
        </w:tc>
        <w:tc>
          <w:tcPr>
            <w:tcW w:w="2728" w:type="pct"/>
            <w:gridSpan w:val="6"/>
            <w:tcBorders>
              <w:top w:val="single" w:sz="4" w:space="0" w:color="auto"/>
              <w:left w:val="single" w:sz="4" w:space="0" w:color="auto"/>
              <w:bottom w:val="single" w:sz="4" w:space="0" w:color="auto"/>
              <w:right w:val="single" w:sz="4" w:space="0" w:color="auto"/>
            </w:tcBorders>
          </w:tcPr>
          <w:p w14:paraId="0F258FE6" w14:textId="77777777" w:rsidR="003B5F55" w:rsidRPr="0037715F" w:rsidRDefault="003B5F55" w:rsidP="009C142E">
            <w:pPr>
              <w:spacing w:after="0" w:line="240" w:lineRule="auto"/>
              <w:jc w:val="center"/>
              <w:rPr>
                <w:rFonts w:cs="Times New Roman"/>
                <w:sz w:val="24"/>
                <w:szCs w:val="24"/>
                <w:lang w:val="kk-KZ"/>
              </w:rPr>
            </w:pPr>
            <w:r>
              <w:rPr>
                <w:rFonts w:cs="Times New Roman"/>
                <w:sz w:val="24"/>
                <w:szCs w:val="24"/>
                <w:lang w:val="kk-KZ"/>
              </w:rPr>
              <w:t xml:space="preserve">Выживаемость </w:t>
            </w:r>
            <w:r>
              <w:rPr>
                <w:rFonts w:cs="Times New Roman"/>
                <w:sz w:val="24"/>
                <w:szCs w:val="24"/>
              </w:rPr>
              <w:t xml:space="preserve">растений </w:t>
            </w:r>
          </w:p>
        </w:tc>
        <w:tc>
          <w:tcPr>
            <w:tcW w:w="662" w:type="pct"/>
            <w:gridSpan w:val="2"/>
            <w:vMerge w:val="restart"/>
            <w:tcBorders>
              <w:top w:val="single" w:sz="4" w:space="0" w:color="auto"/>
              <w:left w:val="single" w:sz="4" w:space="0" w:color="auto"/>
              <w:right w:val="single" w:sz="4" w:space="0" w:color="auto"/>
            </w:tcBorders>
          </w:tcPr>
          <w:p w14:paraId="2F0E2620" w14:textId="77777777" w:rsidR="003B5F55" w:rsidRDefault="003B5F55" w:rsidP="009C142E">
            <w:pPr>
              <w:spacing w:after="0" w:line="240" w:lineRule="auto"/>
              <w:jc w:val="center"/>
              <w:rPr>
                <w:rFonts w:cs="Times New Roman"/>
                <w:sz w:val="24"/>
                <w:szCs w:val="24"/>
                <w:lang w:val="kk-KZ"/>
              </w:rPr>
            </w:pPr>
            <w:r>
              <w:rPr>
                <w:rFonts w:cs="Times New Roman"/>
                <w:sz w:val="24"/>
                <w:szCs w:val="24"/>
              </w:rPr>
              <w:t>Среднее за 3 года</w:t>
            </w:r>
          </w:p>
        </w:tc>
      </w:tr>
      <w:tr w:rsidR="003B5F55" w14:paraId="1F3B59A0" w14:textId="77777777" w:rsidTr="009C142E">
        <w:trPr>
          <w:trHeight w:val="262"/>
        </w:trPr>
        <w:tc>
          <w:tcPr>
            <w:tcW w:w="683" w:type="pct"/>
            <w:vMerge/>
            <w:tcBorders>
              <w:left w:val="single" w:sz="4" w:space="0" w:color="auto"/>
              <w:right w:val="single" w:sz="4" w:space="0" w:color="auto"/>
            </w:tcBorders>
          </w:tcPr>
          <w:p w14:paraId="49C2B559" w14:textId="77777777" w:rsidR="003B5F55" w:rsidRDefault="003B5F55" w:rsidP="009C142E">
            <w:pPr>
              <w:spacing w:after="0" w:line="240" w:lineRule="auto"/>
              <w:jc w:val="both"/>
              <w:rPr>
                <w:rFonts w:cs="Times New Roman"/>
                <w:sz w:val="24"/>
                <w:szCs w:val="24"/>
              </w:rPr>
            </w:pPr>
          </w:p>
        </w:tc>
        <w:tc>
          <w:tcPr>
            <w:tcW w:w="927" w:type="pct"/>
            <w:vMerge/>
            <w:tcBorders>
              <w:left w:val="single" w:sz="4" w:space="0" w:color="auto"/>
              <w:right w:val="single" w:sz="4" w:space="0" w:color="auto"/>
            </w:tcBorders>
          </w:tcPr>
          <w:p w14:paraId="4DB3E7A8" w14:textId="77777777" w:rsidR="003B5F55" w:rsidRDefault="003B5F55" w:rsidP="009C142E">
            <w:pPr>
              <w:spacing w:after="0" w:line="240" w:lineRule="auto"/>
              <w:jc w:val="both"/>
              <w:rPr>
                <w:rFonts w:cs="Times New Roman"/>
                <w:sz w:val="24"/>
                <w:szCs w:val="24"/>
              </w:rPr>
            </w:pPr>
          </w:p>
        </w:tc>
        <w:tc>
          <w:tcPr>
            <w:tcW w:w="909" w:type="pct"/>
            <w:gridSpan w:val="2"/>
            <w:tcBorders>
              <w:top w:val="single" w:sz="4" w:space="0" w:color="auto"/>
              <w:left w:val="single" w:sz="4" w:space="0" w:color="auto"/>
              <w:bottom w:val="single" w:sz="4" w:space="0" w:color="auto"/>
              <w:right w:val="single" w:sz="4" w:space="0" w:color="auto"/>
            </w:tcBorders>
          </w:tcPr>
          <w:p w14:paraId="09CAE716" w14:textId="77777777" w:rsidR="003B5F55" w:rsidRPr="0037715F" w:rsidRDefault="003B5F55" w:rsidP="009C142E">
            <w:pPr>
              <w:spacing w:after="0" w:line="240" w:lineRule="auto"/>
              <w:jc w:val="center"/>
              <w:rPr>
                <w:rFonts w:cs="Times New Roman"/>
                <w:sz w:val="24"/>
                <w:szCs w:val="24"/>
                <w:lang w:val="kk-KZ"/>
              </w:rPr>
            </w:pPr>
            <w:r>
              <w:rPr>
                <w:rFonts w:cs="Times New Roman"/>
                <w:sz w:val="24"/>
                <w:szCs w:val="24"/>
              </w:rPr>
              <w:t>2021 г</w:t>
            </w:r>
          </w:p>
        </w:tc>
        <w:tc>
          <w:tcPr>
            <w:tcW w:w="909" w:type="pct"/>
            <w:gridSpan w:val="2"/>
            <w:tcBorders>
              <w:top w:val="single" w:sz="4" w:space="0" w:color="auto"/>
              <w:left w:val="single" w:sz="4" w:space="0" w:color="auto"/>
              <w:bottom w:val="single" w:sz="4" w:space="0" w:color="auto"/>
              <w:right w:val="single" w:sz="4" w:space="0" w:color="auto"/>
            </w:tcBorders>
          </w:tcPr>
          <w:p w14:paraId="480FDC4E" w14:textId="77777777" w:rsidR="003B5F55" w:rsidRPr="0037715F" w:rsidRDefault="003B5F55" w:rsidP="009C142E">
            <w:pPr>
              <w:spacing w:after="0" w:line="240" w:lineRule="auto"/>
              <w:jc w:val="center"/>
              <w:rPr>
                <w:rFonts w:cs="Times New Roman"/>
                <w:sz w:val="24"/>
                <w:szCs w:val="24"/>
                <w:lang w:val="kk-KZ"/>
              </w:rPr>
            </w:pPr>
            <w:r>
              <w:rPr>
                <w:rFonts w:cs="Times New Roman"/>
                <w:sz w:val="24"/>
                <w:szCs w:val="24"/>
              </w:rPr>
              <w:t>2022 г</w:t>
            </w:r>
          </w:p>
        </w:tc>
        <w:tc>
          <w:tcPr>
            <w:tcW w:w="910" w:type="pct"/>
            <w:gridSpan w:val="2"/>
            <w:tcBorders>
              <w:top w:val="single" w:sz="4" w:space="0" w:color="auto"/>
              <w:left w:val="single" w:sz="4" w:space="0" w:color="auto"/>
              <w:bottom w:val="single" w:sz="4" w:space="0" w:color="auto"/>
              <w:right w:val="single" w:sz="4" w:space="0" w:color="auto"/>
            </w:tcBorders>
          </w:tcPr>
          <w:p w14:paraId="238387B6" w14:textId="77777777" w:rsidR="003B5F55" w:rsidRPr="0037715F" w:rsidRDefault="003B5F55" w:rsidP="009C142E">
            <w:pPr>
              <w:spacing w:after="0" w:line="240" w:lineRule="auto"/>
              <w:jc w:val="center"/>
              <w:rPr>
                <w:rFonts w:cs="Times New Roman"/>
                <w:sz w:val="24"/>
                <w:szCs w:val="24"/>
                <w:lang w:val="kk-KZ"/>
              </w:rPr>
            </w:pPr>
            <w:r>
              <w:rPr>
                <w:rFonts w:cs="Times New Roman"/>
                <w:sz w:val="24"/>
                <w:szCs w:val="24"/>
              </w:rPr>
              <w:t>2023 г</w:t>
            </w:r>
          </w:p>
        </w:tc>
        <w:tc>
          <w:tcPr>
            <w:tcW w:w="662" w:type="pct"/>
            <w:gridSpan w:val="2"/>
            <w:vMerge/>
            <w:tcBorders>
              <w:left w:val="single" w:sz="4" w:space="0" w:color="auto"/>
              <w:bottom w:val="single" w:sz="4" w:space="0" w:color="auto"/>
              <w:right w:val="single" w:sz="4" w:space="0" w:color="auto"/>
            </w:tcBorders>
          </w:tcPr>
          <w:p w14:paraId="07FA0FC3" w14:textId="77777777" w:rsidR="003B5F55" w:rsidRDefault="003B5F55" w:rsidP="009C142E">
            <w:pPr>
              <w:spacing w:after="0" w:line="240" w:lineRule="auto"/>
              <w:jc w:val="center"/>
              <w:rPr>
                <w:rFonts w:cs="Times New Roman"/>
                <w:sz w:val="24"/>
                <w:szCs w:val="24"/>
              </w:rPr>
            </w:pPr>
          </w:p>
        </w:tc>
      </w:tr>
      <w:tr w:rsidR="003B5F55" w14:paraId="2FB868F2" w14:textId="77777777" w:rsidTr="009C142E">
        <w:tc>
          <w:tcPr>
            <w:tcW w:w="683" w:type="pct"/>
            <w:vMerge/>
            <w:tcBorders>
              <w:left w:val="single" w:sz="4" w:space="0" w:color="auto"/>
              <w:bottom w:val="single" w:sz="4" w:space="0" w:color="auto"/>
              <w:right w:val="single" w:sz="4" w:space="0" w:color="auto"/>
            </w:tcBorders>
            <w:vAlign w:val="center"/>
          </w:tcPr>
          <w:p w14:paraId="42EA01ED" w14:textId="77777777" w:rsidR="003B5F55" w:rsidRDefault="003B5F55" w:rsidP="009C142E">
            <w:pPr>
              <w:spacing w:after="0" w:line="240" w:lineRule="auto"/>
              <w:rPr>
                <w:rFonts w:cs="Times New Roman"/>
                <w:kern w:val="2"/>
                <w:sz w:val="24"/>
                <w:szCs w:val="24"/>
                <w14:ligatures w14:val="standardContextual"/>
              </w:rPr>
            </w:pPr>
          </w:p>
        </w:tc>
        <w:tc>
          <w:tcPr>
            <w:tcW w:w="927" w:type="pct"/>
            <w:vMerge/>
            <w:tcBorders>
              <w:left w:val="single" w:sz="4" w:space="0" w:color="auto"/>
              <w:bottom w:val="single" w:sz="4" w:space="0" w:color="auto"/>
              <w:right w:val="single" w:sz="4" w:space="0" w:color="auto"/>
            </w:tcBorders>
            <w:vAlign w:val="center"/>
          </w:tcPr>
          <w:p w14:paraId="2658C0C8" w14:textId="77777777" w:rsidR="003B5F55" w:rsidRDefault="003B5F55" w:rsidP="009C142E">
            <w:pPr>
              <w:spacing w:after="0" w:line="240" w:lineRule="auto"/>
              <w:rPr>
                <w:rFonts w:cs="Times New Roman"/>
                <w:kern w:val="2"/>
                <w:sz w:val="24"/>
                <w:szCs w:val="24"/>
                <w14:ligatures w14:val="standardContextual"/>
              </w:rPr>
            </w:pPr>
          </w:p>
        </w:tc>
        <w:tc>
          <w:tcPr>
            <w:tcW w:w="428" w:type="pct"/>
            <w:tcBorders>
              <w:top w:val="single" w:sz="4" w:space="0" w:color="auto"/>
              <w:left w:val="single" w:sz="4" w:space="0" w:color="auto"/>
              <w:bottom w:val="single" w:sz="4" w:space="0" w:color="auto"/>
              <w:right w:val="single" w:sz="4" w:space="0" w:color="auto"/>
            </w:tcBorders>
          </w:tcPr>
          <w:p w14:paraId="35E890C6" w14:textId="77777777" w:rsidR="003B5F55" w:rsidRDefault="003B5F55" w:rsidP="009C142E">
            <w:pPr>
              <w:spacing w:after="0" w:line="240" w:lineRule="auto"/>
              <w:jc w:val="center"/>
              <w:rPr>
                <w:rFonts w:cs="Times New Roman"/>
                <w:sz w:val="24"/>
                <w:szCs w:val="24"/>
              </w:rPr>
            </w:pPr>
            <w:r>
              <w:rPr>
                <w:rFonts w:cs="Times New Roman"/>
                <w:sz w:val="24"/>
                <w:szCs w:val="24"/>
              </w:rPr>
              <w:t>%</w:t>
            </w:r>
          </w:p>
        </w:tc>
        <w:tc>
          <w:tcPr>
            <w:tcW w:w="481" w:type="pct"/>
            <w:tcBorders>
              <w:top w:val="single" w:sz="4" w:space="0" w:color="auto"/>
              <w:left w:val="single" w:sz="4" w:space="0" w:color="auto"/>
              <w:bottom w:val="single" w:sz="4" w:space="0" w:color="auto"/>
              <w:right w:val="single" w:sz="4" w:space="0" w:color="auto"/>
            </w:tcBorders>
          </w:tcPr>
          <w:p w14:paraId="3606C6C9"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шт</w:t>
            </w:r>
          </w:p>
        </w:tc>
        <w:tc>
          <w:tcPr>
            <w:tcW w:w="455" w:type="pct"/>
            <w:tcBorders>
              <w:top w:val="single" w:sz="4" w:space="0" w:color="auto"/>
              <w:left w:val="single" w:sz="4" w:space="0" w:color="auto"/>
              <w:bottom w:val="single" w:sz="4" w:space="0" w:color="auto"/>
              <w:right w:val="single" w:sz="4" w:space="0" w:color="auto"/>
            </w:tcBorders>
          </w:tcPr>
          <w:p w14:paraId="3D04D21B" w14:textId="77777777" w:rsidR="003B5F55" w:rsidRDefault="003B5F55" w:rsidP="009C142E">
            <w:pPr>
              <w:spacing w:after="0" w:line="240" w:lineRule="auto"/>
              <w:jc w:val="center"/>
              <w:rPr>
                <w:rFonts w:cs="Times New Roman"/>
                <w:sz w:val="24"/>
                <w:szCs w:val="24"/>
              </w:rPr>
            </w:pPr>
            <w:r>
              <w:rPr>
                <w:rFonts w:cs="Times New Roman"/>
                <w:sz w:val="24"/>
                <w:szCs w:val="24"/>
              </w:rPr>
              <w:t>%</w:t>
            </w:r>
          </w:p>
        </w:tc>
        <w:tc>
          <w:tcPr>
            <w:tcW w:w="454" w:type="pct"/>
            <w:tcBorders>
              <w:top w:val="single" w:sz="4" w:space="0" w:color="auto"/>
              <w:left w:val="single" w:sz="4" w:space="0" w:color="auto"/>
              <w:bottom w:val="single" w:sz="4" w:space="0" w:color="auto"/>
              <w:right w:val="single" w:sz="4" w:space="0" w:color="auto"/>
            </w:tcBorders>
          </w:tcPr>
          <w:p w14:paraId="7CFD1B6A" w14:textId="77777777" w:rsidR="003B5F55" w:rsidRDefault="003B5F55" w:rsidP="009C142E">
            <w:pPr>
              <w:spacing w:after="0" w:line="240" w:lineRule="auto"/>
              <w:jc w:val="center"/>
              <w:rPr>
                <w:rFonts w:cs="Times New Roman"/>
                <w:sz w:val="24"/>
                <w:szCs w:val="24"/>
              </w:rPr>
            </w:pPr>
            <w:r>
              <w:rPr>
                <w:rFonts w:cs="Times New Roman"/>
                <w:sz w:val="24"/>
                <w:szCs w:val="24"/>
                <w:lang w:val="kk-KZ"/>
              </w:rPr>
              <w:t>шт</w:t>
            </w:r>
          </w:p>
        </w:tc>
        <w:tc>
          <w:tcPr>
            <w:tcW w:w="414" w:type="pct"/>
            <w:tcBorders>
              <w:top w:val="single" w:sz="4" w:space="0" w:color="auto"/>
              <w:left w:val="single" w:sz="4" w:space="0" w:color="auto"/>
              <w:bottom w:val="single" w:sz="4" w:space="0" w:color="auto"/>
              <w:right w:val="single" w:sz="4" w:space="0" w:color="auto"/>
            </w:tcBorders>
          </w:tcPr>
          <w:p w14:paraId="1511A7E6" w14:textId="77777777" w:rsidR="003B5F55" w:rsidRDefault="003B5F55" w:rsidP="009C142E">
            <w:pPr>
              <w:spacing w:after="0" w:line="240" w:lineRule="auto"/>
              <w:jc w:val="center"/>
              <w:rPr>
                <w:rFonts w:cs="Times New Roman"/>
                <w:sz w:val="24"/>
                <w:szCs w:val="24"/>
              </w:rPr>
            </w:pPr>
            <w:r>
              <w:rPr>
                <w:rFonts w:cs="Times New Roman"/>
                <w:sz w:val="24"/>
                <w:szCs w:val="24"/>
              </w:rPr>
              <w:t>%</w:t>
            </w:r>
          </w:p>
        </w:tc>
        <w:tc>
          <w:tcPr>
            <w:tcW w:w="496" w:type="pct"/>
            <w:tcBorders>
              <w:top w:val="single" w:sz="4" w:space="0" w:color="auto"/>
              <w:left w:val="single" w:sz="4" w:space="0" w:color="auto"/>
              <w:bottom w:val="single" w:sz="4" w:space="0" w:color="auto"/>
              <w:right w:val="single" w:sz="4" w:space="0" w:color="auto"/>
            </w:tcBorders>
          </w:tcPr>
          <w:p w14:paraId="6162D5BB" w14:textId="77777777" w:rsidR="003B5F55" w:rsidRDefault="003B5F55" w:rsidP="009C142E">
            <w:pPr>
              <w:spacing w:after="0" w:line="240" w:lineRule="auto"/>
              <w:jc w:val="center"/>
              <w:rPr>
                <w:rFonts w:cs="Times New Roman"/>
                <w:sz w:val="24"/>
                <w:szCs w:val="24"/>
              </w:rPr>
            </w:pPr>
            <w:r>
              <w:rPr>
                <w:rFonts w:cs="Times New Roman"/>
                <w:sz w:val="24"/>
                <w:szCs w:val="24"/>
                <w:lang w:val="kk-KZ"/>
              </w:rPr>
              <w:t>шт</w:t>
            </w:r>
          </w:p>
        </w:tc>
        <w:tc>
          <w:tcPr>
            <w:tcW w:w="330" w:type="pct"/>
            <w:tcBorders>
              <w:top w:val="single" w:sz="4" w:space="0" w:color="auto"/>
              <w:left w:val="single" w:sz="4" w:space="0" w:color="auto"/>
              <w:bottom w:val="single" w:sz="4" w:space="0" w:color="auto"/>
              <w:right w:val="single" w:sz="4" w:space="0" w:color="auto"/>
            </w:tcBorders>
          </w:tcPr>
          <w:p w14:paraId="27AE4319" w14:textId="77777777" w:rsidR="003B5F55" w:rsidRDefault="003B5F55" w:rsidP="009C142E">
            <w:pPr>
              <w:spacing w:after="0" w:line="240" w:lineRule="auto"/>
              <w:jc w:val="center"/>
              <w:rPr>
                <w:rFonts w:cs="Times New Roman"/>
                <w:b/>
                <w:bCs/>
                <w:sz w:val="24"/>
                <w:szCs w:val="24"/>
              </w:rPr>
            </w:pPr>
            <w:r>
              <w:rPr>
                <w:rFonts w:cs="Times New Roman"/>
                <w:sz w:val="24"/>
                <w:szCs w:val="24"/>
              </w:rPr>
              <w:t>%</w:t>
            </w:r>
          </w:p>
        </w:tc>
        <w:tc>
          <w:tcPr>
            <w:tcW w:w="332" w:type="pct"/>
            <w:tcBorders>
              <w:top w:val="single" w:sz="4" w:space="0" w:color="auto"/>
              <w:left w:val="single" w:sz="4" w:space="0" w:color="auto"/>
              <w:bottom w:val="single" w:sz="4" w:space="0" w:color="auto"/>
              <w:right w:val="single" w:sz="4" w:space="0" w:color="auto"/>
            </w:tcBorders>
          </w:tcPr>
          <w:p w14:paraId="6350D997" w14:textId="77777777" w:rsidR="003B5F55" w:rsidRDefault="003B5F55" w:rsidP="009C142E">
            <w:pPr>
              <w:spacing w:after="0" w:line="240" w:lineRule="auto"/>
              <w:jc w:val="center"/>
              <w:rPr>
                <w:rFonts w:cs="Times New Roman"/>
                <w:b/>
                <w:bCs/>
                <w:sz w:val="24"/>
                <w:szCs w:val="24"/>
              </w:rPr>
            </w:pPr>
            <w:r>
              <w:rPr>
                <w:rFonts w:cs="Times New Roman"/>
                <w:sz w:val="24"/>
                <w:szCs w:val="24"/>
                <w:lang w:val="kk-KZ"/>
              </w:rPr>
              <w:t>шт</w:t>
            </w:r>
          </w:p>
        </w:tc>
      </w:tr>
      <w:tr w:rsidR="003B5F55" w14:paraId="7AE0EEC8" w14:textId="77777777" w:rsidTr="009C142E">
        <w:tc>
          <w:tcPr>
            <w:tcW w:w="5000" w:type="pct"/>
            <w:gridSpan w:val="10"/>
            <w:tcBorders>
              <w:top w:val="single" w:sz="4" w:space="0" w:color="auto"/>
              <w:left w:val="single" w:sz="4" w:space="0" w:color="auto"/>
              <w:bottom w:val="single" w:sz="4" w:space="0" w:color="auto"/>
              <w:right w:val="single" w:sz="4" w:space="0" w:color="auto"/>
            </w:tcBorders>
          </w:tcPr>
          <w:p w14:paraId="509EE5C1" w14:textId="77777777" w:rsidR="003B5F55" w:rsidRDefault="003B5F55" w:rsidP="009C142E">
            <w:pPr>
              <w:spacing w:after="0" w:line="240" w:lineRule="auto"/>
              <w:jc w:val="center"/>
              <w:rPr>
                <w:rFonts w:cs="Times New Roman"/>
                <w:sz w:val="24"/>
                <w:szCs w:val="24"/>
              </w:rPr>
            </w:pPr>
            <w:r>
              <w:rPr>
                <w:rFonts w:cs="Times New Roman"/>
                <w:sz w:val="24"/>
                <w:szCs w:val="24"/>
              </w:rPr>
              <w:t>С 10–20 мая</w:t>
            </w:r>
          </w:p>
        </w:tc>
      </w:tr>
      <w:tr w:rsidR="003B5F55" w14:paraId="487D3E1F" w14:textId="77777777" w:rsidTr="009C142E">
        <w:tc>
          <w:tcPr>
            <w:tcW w:w="683" w:type="pct"/>
            <w:vMerge w:val="restart"/>
            <w:tcBorders>
              <w:top w:val="single" w:sz="4" w:space="0" w:color="auto"/>
              <w:left w:val="single" w:sz="4" w:space="0" w:color="auto"/>
              <w:bottom w:val="single" w:sz="4" w:space="0" w:color="auto"/>
              <w:right w:val="single" w:sz="4" w:space="0" w:color="auto"/>
            </w:tcBorders>
            <w:vAlign w:val="center"/>
          </w:tcPr>
          <w:p w14:paraId="22356E69" w14:textId="77777777" w:rsidR="003B5F55" w:rsidRDefault="003B5F55" w:rsidP="009C142E">
            <w:pPr>
              <w:spacing w:after="0" w:line="240" w:lineRule="auto"/>
              <w:jc w:val="center"/>
              <w:rPr>
                <w:rFonts w:cs="Times New Roman"/>
                <w:sz w:val="24"/>
                <w:szCs w:val="24"/>
                <w:lang w:val="kk-KZ"/>
              </w:rPr>
            </w:pPr>
          </w:p>
          <w:p w14:paraId="76D98071" w14:textId="77777777" w:rsidR="003B5F55" w:rsidRDefault="003B5F55" w:rsidP="009C142E">
            <w:pPr>
              <w:spacing w:after="0" w:line="240" w:lineRule="auto"/>
              <w:jc w:val="center"/>
              <w:rPr>
                <w:rFonts w:cs="Times New Roman"/>
                <w:sz w:val="24"/>
                <w:szCs w:val="24"/>
              </w:rPr>
            </w:pPr>
            <w:r>
              <w:rPr>
                <w:rFonts w:cs="Times New Roman"/>
                <w:sz w:val="24"/>
                <w:szCs w:val="24"/>
              </w:rPr>
              <w:t>Ивушка</w:t>
            </w:r>
          </w:p>
        </w:tc>
        <w:tc>
          <w:tcPr>
            <w:tcW w:w="927" w:type="pct"/>
            <w:tcBorders>
              <w:top w:val="single" w:sz="4" w:space="0" w:color="auto"/>
              <w:left w:val="single" w:sz="4" w:space="0" w:color="auto"/>
              <w:bottom w:val="single" w:sz="4" w:space="0" w:color="auto"/>
              <w:right w:val="single" w:sz="4" w:space="0" w:color="auto"/>
            </w:tcBorders>
          </w:tcPr>
          <w:p w14:paraId="11216823" w14:textId="77777777" w:rsidR="003B5F55" w:rsidRDefault="003B5F55" w:rsidP="009C142E">
            <w:pPr>
              <w:spacing w:after="0" w:line="240" w:lineRule="auto"/>
              <w:jc w:val="both"/>
              <w:rPr>
                <w:rFonts w:cs="Times New Roman"/>
                <w:sz w:val="24"/>
                <w:szCs w:val="24"/>
              </w:rPr>
            </w:pPr>
            <w:r>
              <w:rPr>
                <w:sz w:val="24"/>
                <w:szCs w:val="24"/>
              </w:rPr>
              <w:t>Контроль</w:t>
            </w:r>
          </w:p>
        </w:tc>
        <w:tc>
          <w:tcPr>
            <w:tcW w:w="428" w:type="pct"/>
            <w:tcBorders>
              <w:top w:val="single" w:sz="4" w:space="0" w:color="auto"/>
              <w:left w:val="single" w:sz="4" w:space="0" w:color="auto"/>
              <w:bottom w:val="single" w:sz="4" w:space="0" w:color="auto"/>
              <w:right w:val="single" w:sz="4" w:space="0" w:color="auto"/>
            </w:tcBorders>
          </w:tcPr>
          <w:p w14:paraId="49A4CE92" w14:textId="77777777" w:rsidR="003B5F55" w:rsidRDefault="003B5F55" w:rsidP="009C142E">
            <w:pPr>
              <w:spacing w:after="0" w:line="240" w:lineRule="auto"/>
              <w:jc w:val="center"/>
              <w:rPr>
                <w:rFonts w:cs="Times New Roman"/>
                <w:sz w:val="24"/>
                <w:szCs w:val="24"/>
              </w:rPr>
            </w:pPr>
            <w:r>
              <w:rPr>
                <w:rFonts w:cs="Times New Roman"/>
                <w:sz w:val="24"/>
                <w:szCs w:val="24"/>
                <w:lang w:val="kk-KZ"/>
              </w:rPr>
              <w:t>49,2</w:t>
            </w:r>
          </w:p>
        </w:tc>
        <w:tc>
          <w:tcPr>
            <w:tcW w:w="481" w:type="pct"/>
            <w:tcBorders>
              <w:top w:val="single" w:sz="4" w:space="0" w:color="auto"/>
              <w:left w:val="single" w:sz="4" w:space="0" w:color="auto"/>
              <w:bottom w:val="single" w:sz="4" w:space="0" w:color="auto"/>
              <w:right w:val="single" w:sz="4" w:space="0" w:color="auto"/>
            </w:tcBorders>
          </w:tcPr>
          <w:p w14:paraId="5295984C"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29,5</w:t>
            </w:r>
          </w:p>
        </w:tc>
        <w:tc>
          <w:tcPr>
            <w:tcW w:w="455" w:type="pct"/>
            <w:tcBorders>
              <w:top w:val="single" w:sz="4" w:space="0" w:color="auto"/>
              <w:left w:val="single" w:sz="4" w:space="0" w:color="auto"/>
              <w:bottom w:val="single" w:sz="4" w:space="0" w:color="auto"/>
              <w:right w:val="single" w:sz="4" w:space="0" w:color="auto"/>
            </w:tcBorders>
          </w:tcPr>
          <w:p w14:paraId="50006C9B" w14:textId="77777777" w:rsidR="003B5F55" w:rsidRDefault="003B5F55" w:rsidP="009C142E">
            <w:pPr>
              <w:spacing w:after="0" w:line="240" w:lineRule="auto"/>
              <w:jc w:val="center"/>
              <w:rPr>
                <w:rFonts w:cs="Times New Roman"/>
                <w:sz w:val="24"/>
                <w:szCs w:val="24"/>
              </w:rPr>
            </w:pPr>
            <w:r>
              <w:rPr>
                <w:rFonts w:cs="Times New Roman"/>
                <w:sz w:val="24"/>
                <w:szCs w:val="24"/>
                <w:lang w:val="kk-KZ"/>
              </w:rPr>
              <w:t>67,2</w:t>
            </w:r>
          </w:p>
        </w:tc>
        <w:tc>
          <w:tcPr>
            <w:tcW w:w="454" w:type="pct"/>
            <w:tcBorders>
              <w:top w:val="single" w:sz="4" w:space="0" w:color="auto"/>
              <w:left w:val="single" w:sz="4" w:space="0" w:color="auto"/>
              <w:bottom w:val="single" w:sz="4" w:space="0" w:color="auto"/>
              <w:right w:val="single" w:sz="4" w:space="0" w:color="auto"/>
            </w:tcBorders>
          </w:tcPr>
          <w:p w14:paraId="3B535DB6"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40,3</w:t>
            </w:r>
          </w:p>
        </w:tc>
        <w:tc>
          <w:tcPr>
            <w:tcW w:w="414" w:type="pct"/>
            <w:tcBorders>
              <w:top w:val="single" w:sz="4" w:space="0" w:color="auto"/>
              <w:left w:val="single" w:sz="4" w:space="0" w:color="auto"/>
              <w:bottom w:val="single" w:sz="4" w:space="0" w:color="auto"/>
              <w:right w:val="single" w:sz="4" w:space="0" w:color="auto"/>
            </w:tcBorders>
          </w:tcPr>
          <w:p w14:paraId="083EDC13" w14:textId="77777777" w:rsidR="003B5F55" w:rsidRDefault="003B5F55" w:rsidP="009C142E">
            <w:pPr>
              <w:spacing w:after="0" w:line="240" w:lineRule="auto"/>
              <w:jc w:val="center"/>
              <w:rPr>
                <w:rFonts w:cs="Times New Roman"/>
                <w:sz w:val="24"/>
                <w:szCs w:val="24"/>
              </w:rPr>
            </w:pPr>
            <w:r>
              <w:rPr>
                <w:rFonts w:cs="Times New Roman"/>
                <w:sz w:val="24"/>
                <w:szCs w:val="24"/>
                <w:lang w:val="kk-KZ"/>
              </w:rPr>
              <w:t>70,5</w:t>
            </w:r>
          </w:p>
        </w:tc>
        <w:tc>
          <w:tcPr>
            <w:tcW w:w="496" w:type="pct"/>
            <w:tcBorders>
              <w:top w:val="single" w:sz="4" w:space="0" w:color="auto"/>
              <w:left w:val="single" w:sz="4" w:space="0" w:color="auto"/>
              <w:bottom w:val="single" w:sz="4" w:space="0" w:color="auto"/>
              <w:right w:val="single" w:sz="4" w:space="0" w:color="auto"/>
            </w:tcBorders>
          </w:tcPr>
          <w:p w14:paraId="6E8D66EB" w14:textId="77777777" w:rsidR="003B5F55" w:rsidRDefault="003B5F55" w:rsidP="009C142E">
            <w:pPr>
              <w:spacing w:after="0" w:line="240" w:lineRule="auto"/>
              <w:jc w:val="center"/>
              <w:rPr>
                <w:rFonts w:cs="Times New Roman"/>
                <w:sz w:val="24"/>
                <w:szCs w:val="24"/>
              </w:rPr>
            </w:pPr>
            <w:r>
              <w:rPr>
                <w:rFonts w:cs="Times New Roman"/>
                <w:sz w:val="24"/>
                <w:szCs w:val="24"/>
              </w:rPr>
              <w:t>42,3</w:t>
            </w:r>
          </w:p>
        </w:tc>
        <w:tc>
          <w:tcPr>
            <w:tcW w:w="330" w:type="pct"/>
            <w:tcBorders>
              <w:top w:val="single" w:sz="4" w:space="0" w:color="auto"/>
              <w:left w:val="single" w:sz="4" w:space="0" w:color="auto"/>
              <w:bottom w:val="single" w:sz="4" w:space="0" w:color="auto"/>
              <w:right w:val="single" w:sz="4" w:space="0" w:color="auto"/>
            </w:tcBorders>
          </w:tcPr>
          <w:p w14:paraId="41B2310B"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62,3</w:t>
            </w:r>
          </w:p>
        </w:tc>
        <w:tc>
          <w:tcPr>
            <w:tcW w:w="332" w:type="pct"/>
            <w:tcBorders>
              <w:top w:val="single" w:sz="4" w:space="0" w:color="auto"/>
              <w:left w:val="single" w:sz="4" w:space="0" w:color="auto"/>
              <w:bottom w:val="single" w:sz="4" w:space="0" w:color="auto"/>
              <w:right w:val="single" w:sz="4" w:space="0" w:color="auto"/>
            </w:tcBorders>
          </w:tcPr>
          <w:p w14:paraId="6C104D95"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37,4</w:t>
            </w:r>
          </w:p>
        </w:tc>
      </w:tr>
      <w:tr w:rsidR="003B5F55" w14:paraId="70E6C43A" w14:textId="77777777" w:rsidTr="009C142E">
        <w:tc>
          <w:tcPr>
            <w:tcW w:w="683" w:type="pct"/>
            <w:vMerge/>
            <w:tcBorders>
              <w:top w:val="single" w:sz="4" w:space="0" w:color="auto"/>
              <w:left w:val="single" w:sz="4" w:space="0" w:color="auto"/>
              <w:bottom w:val="single" w:sz="4" w:space="0" w:color="auto"/>
              <w:right w:val="single" w:sz="4" w:space="0" w:color="auto"/>
            </w:tcBorders>
            <w:vAlign w:val="center"/>
          </w:tcPr>
          <w:p w14:paraId="07C501CF" w14:textId="77777777" w:rsidR="003B5F55" w:rsidRDefault="003B5F55" w:rsidP="009C142E">
            <w:pPr>
              <w:spacing w:after="0" w:line="240" w:lineRule="auto"/>
              <w:rPr>
                <w:rFonts w:cs="Times New Roman"/>
                <w:kern w:val="2"/>
                <w:sz w:val="24"/>
                <w:szCs w:val="24"/>
                <w14:ligatures w14:val="standardContextual"/>
              </w:rPr>
            </w:pPr>
          </w:p>
        </w:tc>
        <w:tc>
          <w:tcPr>
            <w:tcW w:w="927" w:type="pct"/>
            <w:tcBorders>
              <w:top w:val="single" w:sz="4" w:space="0" w:color="auto"/>
              <w:left w:val="single" w:sz="4" w:space="0" w:color="auto"/>
              <w:bottom w:val="single" w:sz="4" w:space="0" w:color="auto"/>
              <w:right w:val="single" w:sz="4" w:space="0" w:color="auto"/>
            </w:tcBorders>
          </w:tcPr>
          <w:p w14:paraId="2BE30DCF" w14:textId="77777777" w:rsidR="003B5F55" w:rsidRDefault="003B5F55" w:rsidP="009C142E">
            <w:pPr>
              <w:spacing w:after="0" w:line="240" w:lineRule="auto"/>
              <w:jc w:val="both"/>
              <w:rPr>
                <w:rFonts w:cs="Times New Roman"/>
                <w:sz w:val="24"/>
                <w:szCs w:val="24"/>
              </w:rPr>
            </w:pPr>
            <w:r>
              <w:rPr>
                <w:sz w:val="24"/>
                <w:szCs w:val="24"/>
              </w:rPr>
              <w:t>ТМТД</w:t>
            </w:r>
          </w:p>
        </w:tc>
        <w:tc>
          <w:tcPr>
            <w:tcW w:w="428" w:type="pct"/>
            <w:tcBorders>
              <w:top w:val="single" w:sz="4" w:space="0" w:color="auto"/>
              <w:left w:val="single" w:sz="4" w:space="0" w:color="auto"/>
              <w:bottom w:val="single" w:sz="4" w:space="0" w:color="auto"/>
              <w:right w:val="single" w:sz="4" w:space="0" w:color="auto"/>
            </w:tcBorders>
          </w:tcPr>
          <w:p w14:paraId="40958D19" w14:textId="77777777" w:rsidR="003B5F55" w:rsidRDefault="003B5F55" w:rsidP="009C142E">
            <w:pPr>
              <w:spacing w:after="0" w:line="240" w:lineRule="auto"/>
              <w:jc w:val="center"/>
              <w:rPr>
                <w:rFonts w:cs="Times New Roman"/>
                <w:sz w:val="24"/>
                <w:szCs w:val="24"/>
              </w:rPr>
            </w:pPr>
            <w:r>
              <w:rPr>
                <w:rFonts w:cs="Times New Roman"/>
                <w:sz w:val="24"/>
                <w:szCs w:val="24"/>
                <w:lang w:val="kk-KZ"/>
              </w:rPr>
              <w:t>51,2</w:t>
            </w:r>
          </w:p>
        </w:tc>
        <w:tc>
          <w:tcPr>
            <w:tcW w:w="481" w:type="pct"/>
            <w:tcBorders>
              <w:top w:val="single" w:sz="4" w:space="0" w:color="auto"/>
              <w:left w:val="single" w:sz="4" w:space="0" w:color="auto"/>
              <w:bottom w:val="single" w:sz="4" w:space="0" w:color="auto"/>
              <w:right w:val="single" w:sz="4" w:space="0" w:color="auto"/>
            </w:tcBorders>
          </w:tcPr>
          <w:p w14:paraId="4452DC30"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30,7</w:t>
            </w:r>
          </w:p>
        </w:tc>
        <w:tc>
          <w:tcPr>
            <w:tcW w:w="455" w:type="pct"/>
            <w:tcBorders>
              <w:top w:val="single" w:sz="4" w:space="0" w:color="auto"/>
              <w:left w:val="single" w:sz="4" w:space="0" w:color="auto"/>
              <w:bottom w:val="single" w:sz="4" w:space="0" w:color="auto"/>
              <w:right w:val="single" w:sz="4" w:space="0" w:color="auto"/>
            </w:tcBorders>
          </w:tcPr>
          <w:p w14:paraId="39D5EAB0" w14:textId="77777777" w:rsidR="003B5F55" w:rsidRDefault="003B5F55" w:rsidP="009C142E">
            <w:pPr>
              <w:spacing w:after="0" w:line="240" w:lineRule="auto"/>
              <w:jc w:val="center"/>
              <w:rPr>
                <w:rFonts w:cs="Times New Roman"/>
                <w:sz w:val="24"/>
                <w:szCs w:val="24"/>
              </w:rPr>
            </w:pPr>
            <w:r>
              <w:rPr>
                <w:rFonts w:cs="Times New Roman"/>
                <w:sz w:val="24"/>
                <w:szCs w:val="24"/>
                <w:lang w:val="kk-KZ"/>
              </w:rPr>
              <w:t>73,8</w:t>
            </w:r>
          </w:p>
        </w:tc>
        <w:tc>
          <w:tcPr>
            <w:tcW w:w="454" w:type="pct"/>
            <w:tcBorders>
              <w:top w:val="single" w:sz="4" w:space="0" w:color="auto"/>
              <w:left w:val="single" w:sz="4" w:space="0" w:color="auto"/>
              <w:bottom w:val="single" w:sz="4" w:space="0" w:color="auto"/>
              <w:right w:val="single" w:sz="4" w:space="0" w:color="auto"/>
            </w:tcBorders>
          </w:tcPr>
          <w:p w14:paraId="5E994631" w14:textId="77777777" w:rsidR="003B5F55" w:rsidRDefault="003B5F55" w:rsidP="009C142E">
            <w:pPr>
              <w:spacing w:after="0" w:line="240" w:lineRule="auto"/>
              <w:jc w:val="center"/>
              <w:rPr>
                <w:rFonts w:cs="Times New Roman"/>
                <w:sz w:val="24"/>
                <w:szCs w:val="24"/>
              </w:rPr>
            </w:pPr>
            <w:r>
              <w:rPr>
                <w:rFonts w:cs="Times New Roman"/>
                <w:sz w:val="24"/>
                <w:szCs w:val="24"/>
              </w:rPr>
              <w:t>44,3</w:t>
            </w:r>
          </w:p>
        </w:tc>
        <w:tc>
          <w:tcPr>
            <w:tcW w:w="414" w:type="pct"/>
            <w:tcBorders>
              <w:top w:val="single" w:sz="4" w:space="0" w:color="auto"/>
              <w:left w:val="single" w:sz="4" w:space="0" w:color="auto"/>
              <w:bottom w:val="single" w:sz="4" w:space="0" w:color="auto"/>
              <w:right w:val="single" w:sz="4" w:space="0" w:color="auto"/>
            </w:tcBorders>
          </w:tcPr>
          <w:p w14:paraId="3926A0FD" w14:textId="77777777" w:rsidR="003B5F55" w:rsidRDefault="003B5F55" w:rsidP="009C142E">
            <w:pPr>
              <w:spacing w:after="0" w:line="240" w:lineRule="auto"/>
              <w:jc w:val="center"/>
              <w:rPr>
                <w:rFonts w:cs="Times New Roman"/>
                <w:sz w:val="24"/>
                <w:szCs w:val="24"/>
                <w:lang w:val="kk-KZ"/>
              </w:rPr>
            </w:pPr>
            <w:r>
              <w:rPr>
                <w:rFonts w:cs="Times New Roman"/>
                <w:sz w:val="24"/>
                <w:szCs w:val="24"/>
              </w:rPr>
              <w:t>7</w:t>
            </w:r>
            <w:r>
              <w:rPr>
                <w:rFonts w:cs="Times New Roman"/>
                <w:sz w:val="24"/>
                <w:szCs w:val="24"/>
                <w:lang w:val="kk-KZ"/>
              </w:rPr>
              <w:t>5,0</w:t>
            </w:r>
          </w:p>
        </w:tc>
        <w:tc>
          <w:tcPr>
            <w:tcW w:w="496" w:type="pct"/>
            <w:tcBorders>
              <w:top w:val="single" w:sz="4" w:space="0" w:color="auto"/>
              <w:left w:val="single" w:sz="4" w:space="0" w:color="auto"/>
              <w:bottom w:val="single" w:sz="4" w:space="0" w:color="auto"/>
              <w:right w:val="single" w:sz="4" w:space="0" w:color="auto"/>
            </w:tcBorders>
          </w:tcPr>
          <w:p w14:paraId="19FAE5ED"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45,0</w:t>
            </w:r>
          </w:p>
        </w:tc>
        <w:tc>
          <w:tcPr>
            <w:tcW w:w="330" w:type="pct"/>
            <w:tcBorders>
              <w:top w:val="single" w:sz="4" w:space="0" w:color="auto"/>
              <w:left w:val="single" w:sz="4" w:space="0" w:color="auto"/>
              <w:bottom w:val="single" w:sz="4" w:space="0" w:color="auto"/>
              <w:right w:val="single" w:sz="4" w:space="0" w:color="auto"/>
            </w:tcBorders>
          </w:tcPr>
          <w:p w14:paraId="49536AAC"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66,7</w:t>
            </w:r>
          </w:p>
        </w:tc>
        <w:tc>
          <w:tcPr>
            <w:tcW w:w="332" w:type="pct"/>
            <w:tcBorders>
              <w:top w:val="single" w:sz="4" w:space="0" w:color="auto"/>
              <w:left w:val="single" w:sz="4" w:space="0" w:color="auto"/>
              <w:bottom w:val="single" w:sz="4" w:space="0" w:color="auto"/>
              <w:right w:val="single" w:sz="4" w:space="0" w:color="auto"/>
            </w:tcBorders>
          </w:tcPr>
          <w:p w14:paraId="20301D75"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40,0</w:t>
            </w:r>
          </w:p>
        </w:tc>
      </w:tr>
      <w:tr w:rsidR="003B5F55" w14:paraId="5D028F75" w14:textId="77777777" w:rsidTr="009C142E">
        <w:tc>
          <w:tcPr>
            <w:tcW w:w="683" w:type="pct"/>
            <w:vMerge/>
            <w:tcBorders>
              <w:top w:val="single" w:sz="4" w:space="0" w:color="auto"/>
              <w:left w:val="single" w:sz="4" w:space="0" w:color="auto"/>
              <w:bottom w:val="single" w:sz="4" w:space="0" w:color="auto"/>
              <w:right w:val="single" w:sz="4" w:space="0" w:color="auto"/>
            </w:tcBorders>
            <w:vAlign w:val="center"/>
          </w:tcPr>
          <w:p w14:paraId="6002E426" w14:textId="77777777" w:rsidR="003B5F55" w:rsidRDefault="003B5F55" w:rsidP="009C142E">
            <w:pPr>
              <w:spacing w:after="0" w:line="240" w:lineRule="auto"/>
              <w:rPr>
                <w:rFonts w:cs="Times New Roman"/>
                <w:kern w:val="2"/>
                <w:sz w:val="24"/>
                <w:szCs w:val="24"/>
                <w14:ligatures w14:val="standardContextual"/>
              </w:rPr>
            </w:pPr>
          </w:p>
        </w:tc>
        <w:tc>
          <w:tcPr>
            <w:tcW w:w="927" w:type="pct"/>
            <w:tcBorders>
              <w:top w:val="single" w:sz="4" w:space="0" w:color="auto"/>
              <w:left w:val="single" w:sz="4" w:space="0" w:color="auto"/>
              <w:bottom w:val="single" w:sz="4" w:space="0" w:color="auto"/>
              <w:right w:val="single" w:sz="4" w:space="0" w:color="auto"/>
            </w:tcBorders>
          </w:tcPr>
          <w:p w14:paraId="69F7620A" w14:textId="77777777" w:rsidR="003B5F55" w:rsidRDefault="003B5F55" w:rsidP="009C142E">
            <w:pPr>
              <w:spacing w:after="0" w:line="240" w:lineRule="auto"/>
              <w:jc w:val="both"/>
              <w:rPr>
                <w:rFonts w:cs="Times New Roman"/>
                <w:sz w:val="24"/>
                <w:szCs w:val="24"/>
              </w:rPr>
            </w:pPr>
            <w:r>
              <w:rPr>
                <w:sz w:val="24"/>
                <w:szCs w:val="24"/>
              </w:rPr>
              <w:t>Т</w:t>
            </w:r>
            <w:r>
              <w:rPr>
                <w:sz w:val="24"/>
                <w:szCs w:val="24"/>
                <w:lang w:val="kk-KZ"/>
              </w:rPr>
              <w:t>МТД</w:t>
            </w:r>
            <w:r>
              <w:rPr>
                <w:sz w:val="24"/>
                <w:szCs w:val="24"/>
              </w:rPr>
              <w:t>+Х</w:t>
            </w:r>
          </w:p>
        </w:tc>
        <w:tc>
          <w:tcPr>
            <w:tcW w:w="428" w:type="pct"/>
            <w:tcBorders>
              <w:top w:val="single" w:sz="4" w:space="0" w:color="auto"/>
              <w:left w:val="single" w:sz="4" w:space="0" w:color="auto"/>
              <w:bottom w:val="single" w:sz="4" w:space="0" w:color="auto"/>
              <w:right w:val="single" w:sz="4" w:space="0" w:color="auto"/>
            </w:tcBorders>
          </w:tcPr>
          <w:p w14:paraId="52790A79" w14:textId="77777777" w:rsidR="003B5F55" w:rsidRDefault="003B5F55" w:rsidP="009C142E">
            <w:pPr>
              <w:spacing w:after="0" w:line="240" w:lineRule="auto"/>
              <w:jc w:val="center"/>
              <w:rPr>
                <w:rFonts w:cs="Times New Roman"/>
                <w:sz w:val="24"/>
                <w:szCs w:val="24"/>
              </w:rPr>
            </w:pPr>
            <w:r>
              <w:rPr>
                <w:rFonts w:cs="Times New Roman"/>
                <w:sz w:val="24"/>
                <w:szCs w:val="24"/>
              </w:rPr>
              <w:t>53</w:t>
            </w:r>
            <w:r>
              <w:rPr>
                <w:rFonts w:cs="Times New Roman"/>
                <w:sz w:val="24"/>
                <w:szCs w:val="24"/>
                <w:lang w:val="kk-KZ"/>
              </w:rPr>
              <w:t>,3</w:t>
            </w:r>
          </w:p>
        </w:tc>
        <w:tc>
          <w:tcPr>
            <w:tcW w:w="481" w:type="pct"/>
            <w:tcBorders>
              <w:top w:val="single" w:sz="4" w:space="0" w:color="auto"/>
              <w:left w:val="single" w:sz="4" w:space="0" w:color="auto"/>
              <w:bottom w:val="single" w:sz="4" w:space="0" w:color="auto"/>
              <w:right w:val="single" w:sz="4" w:space="0" w:color="auto"/>
            </w:tcBorders>
          </w:tcPr>
          <w:p w14:paraId="0893B2EE"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32,0</w:t>
            </w:r>
          </w:p>
        </w:tc>
        <w:tc>
          <w:tcPr>
            <w:tcW w:w="455" w:type="pct"/>
            <w:tcBorders>
              <w:top w:val="single" w:sz="4" w:space="0" w:color="auto"/>
              <w:left w:val="single" w:sz="4" w:space="0" w:color="auto"/>
              <w:bottom w:val="single" w:sz="4" w:space="0" w:color="auto"/>
              <w:right w:val="single" w:sz="4" w:space="0" w:color="auto"/>
            </w:tcBorders>
          </w:tcPr>
          <w:p w14:paraId="25440850"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75,8</w:t>
            </w:r>
          </w:p>
        </w:tc>
        <w:tc>
          <w:tcPr>
            <w:tcW w:w="454" w:type="pct"/>
            <w:tcBorders>
              <w:top w:val="single" w:sz="4" w:space="0" w:color="auto"/>
              <w:left w:val="single" w:sz="4" w:space="0" w:color="auto"/>
              <w:bottom w:val="single" w:sz="4" w:space="0" w:color="auto"/>
              <w:right w:val="single" w:sz="4" w:space="0" w:color="auto"/>
            </w:tcBorders>
          </w:tcPr>
          <w:p w14:paraId="3DFFB337"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45,5</w:t>
            </w:r>
          </w:p>
        </w:tc>
        <w:tc>
          <w:tcPr>
            <w:tcW w:w="414" w:type="pct"/>
            <w:tcBorders>
              <w:top w:val="single" w:sz="4" w:space="0" w:color="auto"/>
              <w:left w:val="single" w:sz="4" w:space="0" w:color="auto"/>
              <w:bottom w:val="single" w:sz="4" w:space="0" w:color="auto"/>
              <w:right w:val="single" w:sz="4" w:space="0" w:color="auto"/>
            </w:tcBorders>
          </w:tcPr>
          <w:p w14:paraId="158B09C4" w14:textId="77777777" w:rsidR="003B5F55" w:rsidRDefault="003B5F55" w:rsidP="009C142E">
            <w:pPr>
              <w:spacing w:after="0" w:line="240" w:lineRule="auto"/>
              <w:jc w:val="center"/>
              <w:rPr>
                <w:rFonts w:cs="Times New Roman"/>
                <w:sz w:val="24"/>
                <w:szCs w:val="24"/>
                <w:lang w:val="kk-KZ"/>
              </w:rPr>
            </w:pPr>
            <w:r>
              <w:rPr>
                <w:rFonts w:cs="Times New Roman"/>
                <w:sz w:val="24"/>
                <w:szCs w:val="24"/>
              </w:rPr>
              <w:t>7</w:t>
            </w:r>
            <w:r>
              <w:rPr>
                <w:rFonts w:cs="Times New Roman"/>
                <w:sz w:val="24"/>
                <w:szCs w:val="24"/>
                <w:lang w:val="kk-KZ"/>
              </w:rPr>
              <w:t>6,2</w:t>
            </w:r>
          </w:p>
        </w:tc>
        <w:tc>
          <w:tcPr>
            <w:tcW w:w="496" w:type="pct"/>
            <w:tcBorders>
              <w:top w:val="single" w:sz="4" w:space="0" w:color="auto"/>
              <w:left w:val="single" w:sz="4" w:space="0" w:color="auto"/>
              <w:bottom w:val="single" w:sz="4" w:space="0" w:color="auto"/>
              <w:right w:val="single" w:sz="4" w:space="0" w:color="auto"/>
            </w:tcBorders>
          </w:tcPr>
          <w:p w14:paraId="1202744E"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45,7</w:t>
            </w:r>
          </w:p>
        </w:tc>
        <w:tc>
          <w:tcPr>
            <w:tcW w:w="330" w:type="pct"/>
            <w:tcBorders>
              <w:top w:val="single" w:sz="4" w:space="0" w:color="auto"/>
              <w:left w:val="single" w:sz="4" w:space="0" w:color="auto"/>
              <w:bottom w:val="single" w:sz="4" w:space="0" w:color="auto"/>
              <w:right w:val="single" w:sz="4" w:space="0" w:color="auto"/>
            </w:tcBorders>
          </w:tcPr>
          <w:p w14:paraId="03348E7C"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68,0</w:t>
            </w:r>
          </w:p>
        </w:tc>
        <w:tc>
          <w:tcPr>
            <w:tcW w:w="332" w:type="pct"/>
            <w:tcBorders>
              <w:top w:val="single" w:sz="4" w:space="0" w:color="auto"/>
              <w:left w:val="single" w:sz="4" w:space="0" w:color="auto"/>
              <w:bottom w:val="single" w:sz="4" w:space="0" w:color="auto"/>
              <w:right w:val="single" w:sz="4" w:space="0" w:color="auto"/>
            </w:tcBorders>
          </w:tcPr>
          <w:p w14:paraId="124ADCBA"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40,8</w:t>
            </w:r>
          </w:p>
        </w:tc>
      </w:tr>
      <w:tr w:rsidR="003B5F55" w14:paraId="7772DBB2" w14:textId="77777777" w:rsidTr="009C142E">
        <w:tc>
          <w:tcPr>
            <w:tcW w:w="683" w:type="pct"/>
            <w:vMerge/>
            <w:tcBorders>
              <w:top w:val="single" w:sz="4" w:space="0" w:color="auto"/>
              <w:left w:val="single" w:sz="4" w:space="0" w:color="auto"/>
              <w:bottom w:val="single" w:sz="4" w:space="0" w:color="auto"/>
              <w:right w:val="single" w:sz="4" w:space="0" w:color="auto"/>
            </w:tcBorders>
            <w:vAlign w:val="center"/>
          </w:tcPr>
          <w:p w14:paraId="46465BB6" w14:textId="77777777" w:rsidR="003B5F55" w:rsidRDefault="003B5F55" w:rsidP="009C142E">
            <w:pPr>
              <w:spacing w:after="0" w:line="240" w:lineRule="auto"/>
              <w:rPr>
                <w:rFonts w:cs="Times New Roman"/>
                <w:kern w:val="2"/>
                <w:sz w:val="24"/>
                <w:szCs w:val="24"/>
                <w14:ligatures w14:val="standardContextual"/>
              </w:rPr>
            </w:pPr>
          </w:p>
        </w:tc>
        <w:tc>
          <w:tcPr>
            <w:tcW w:w="927" w:type="pct"/>
            <w:tcBorders>
              <w:top w:val="single" w:sz="4" w:space="0" w:color="auto"/>
              <w:left w:val="single" w:sz="4" w:space="0" w:color="auto"/>
              <w:bottom w:val="single" w:sz="4" w:space="0" w:color="auto"/>
              <w:right w:val="single" w:sz="4" w:space="0" w:color="auto"/>
            </w:tcBorders>
          </w:tcPr>
          <w:p w14:paraId="143937A7" w14:textId="77777777" w:rsidR="003B5F55" w:rsidRDefault="003B5F55" w:rsidP="009C142E">
            <w:pPr>
              <w:spacing w:after="0" w:line="240" w:lineRule="auto"/>
              <w:jc w:val="both"/>
              <w:rPr>
                <w:rFonts w:cs="Times New Roman"/>
                <w:sz w:val="24"/>
                <w:szCs w:val="24"/>
              </w:rPr>
            </w:pPr>
            <w:r>
              <w:rPr>
                <w:sz w:val="24"/>
                <w:szCs w:val="24"/>
              </w:rPr>
              <w:t>Т</w:t>
            </w:r>
            <w:r>
              <w:rPr>
                <w:sz w:val="24"/>
                <w:szCs w:val="24"/>
                <w:lang w:val="kk-KZ"/>
              </w:rPr>
              <w:t>МТД</w:t>
            </w:r>
            <w:r>
              <w:rPr>
                <w:sz w:val="24"/>
                <w:szCs w:val="24"/>
              </w:rPr>
              <w:t>+Х+Н</w:t>
            </w:r>
          </w:p>
        </w:tc>
        <w:tc>
          <w:tcPr>
            <w:tcW w:w="428" w:type="pct"/>
            <w:tcBorders>
              <w:top w:val="single" w:sz="4" w:space="0" w:color="auto"/>
              <w:left w:val="single" w:sz="4" w:space="0" w:color="auto"/>
              <w:bottom w:val="single" w:sz="4" w:space="0" w:color="auto"/>
              <w:right w:val="single" w:sz="4" w:space="0" w:color="auto"/>
            </w:tcBorders>
          </w:tcPr>
          <w:p w14:paraId="7218AFAC" w14:textId="77777777" w:rsidR="003B5F55" w:rsidRDefault="003B5F55" w:rsidP="009C142E">
            <w:pPr>
              <w:spacing w:after="0" w:line="240" w:lineRule="auto"/>
              <w:jc w:val="center"/>
              <w:rPr>
                <w:rFonts w:cs="Times New Roman"/>
                <w:sz w:val="24"/>
                <w:szCs w:val="24"/>
              </w:rPr>
            </w:pPr>
            <w:r>
              <w:rPr>
                <w:rFonts w:cs="Times New Roman"/>
                <w:sz w:val="24"/>
                <w:szCs w:val="24"/>
                <w:lang w:val="kk-KZ"/>
              </w:rPr>
              <w:t>55,8</w:t>
            </w:r>
          </w:p>
        </w:tc>
        <w:tc>
          <w:tcPr>
            <w:tcW w:w="481" w:type="pct"/>
            <w:tcBorders>
              <w:top w:val="single" w:sz="4" w:space="0" w:color="auto"/>
              <w:left w:val="single" w:sz="4" w:space="0" w:color="auto"/>
              <w:bottom w:val="single" w:sz="4" w:space="0" w:color="auto"/>
              <w:right w:val="single" w:sz="4" w:space="0" w:color="auto"/>
            </w:tcBorders>
          </w:tcPr>
          <w:p w14:paraId="3818478E"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33,5</w:t>
            </w:r>
          </w:p>
        </w:tc>
        <w:tc>
          <w:tcPr>
            <w:tcW w:w="455" w:type="pct"/>
            <w:tcBorders>
              <w:top w:val="single" w:sz="4" w:space="0" w:color="auto"/>
              <w:left w:val="single" w:sz="4" w:space="0" w:color="auto"/>
              <w:bottom w:val="single" w:sz="4" w:space="0" w:color="auto"/>
              <w:right w:val="single" w:sz="4" w:space="0" w:color="auto"/>
            </w:tcBorders>
          </w:tcPr>
          <w:p w14:paraId="167DE5FC" w14:textId="77777777" w:rsidR="003B5F55" w:rsidRDefault="003B5F55" w:rsidP="009C142E">
            <w:pPr>
              <w:spacing w:after="0" w:line="240" w:lineRule="auto"/>
              <w:jc w:val="center"/>
              <w:rPr>
                <w:rFonts w:cs="Times New Roman"/>
                <w:sz w:val="24"/>
                <w:szCs w:val="24"/>
              </w:rPr>
            </w:pPr>
            <w:r>
              <w:rPr>
                <w:rFonts w:cs="Times New Roman"/>
                <w:sz w:val="24"/>
                <w:szCs w:val="24"/>
                <w:lang w:val="kk-KZ"/>
              </w:rPr>
              <w:t>77,8</w:t>
            </w:r>
          </w:p>
        </w:tc>
        <w:tc>
          <w:tcPr>
            <w:tcW w:w="454" w:type="pct"/>
            <w:tcBorders>
              <w:top w:val="single" w:sz="4" w:space="0" w:color="auto"/>
              <w:left w:val="single" w:sz="4" w:space="0" w:color="auto"/>
              <w:bottom w:val="single" w:sz="4" w:space="0" w:color="auto"/>
              <w:right w:val="single" w:sz="4" w:space="0" w:color="auto"/>
            </w:tcBorders>
          </w:tcPr>
          <w:p w14:paraId="76ECAE63"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46,7</w:t>
            </w:r>
          </w:p>
        </w:tc>
        <w:tc>
          <w:tcPr>
            <w:tcW w:w="414" w:type="pct"/>
            <w:tcBorders>
              <w:top w:val="single" w:sz="4" w:space="0" w:color="auto"/>
              <w:left w:val="single" w:sz="4" w:space="0" w:color="auto"/>
              <w:bottom w:val="single" w:sz="4" w:space="0" w:color="auto"/>
              <w:right w:val="single" w:sz="4" w:space="0" w:color="auto"/>
            </w:tcBorders>
          </w:tcPr>
          <w:p w14:paraId="70EB14DB"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78,1</w:t>
            </w:r>
          </w:p>
        </w:tc>
        <w:tc>
          <w:tcPr>
            <w:tcW w:w="496" w:type="pct"/>
            <w:tcBorders>
              <w:top w:val="single" w:sz="4" w:space="0" w:color="auto"/>
              <w:left w:val="single" w:sz="4" w:space="0" w:color="auto"/>
              <w:bottom w:val="single" w:sz="4" w:space="0" w:color="auto"/>
              <w:right w:val="single" w:sz="4" w:space="0" w:color="auto"/>
            </w:tcBorders>
          </w:tcPr>
          <w:p w14:paraId="058C105F"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46,9</w:t>
            </w:r>
          </w:p>
        </w:tc>
        <w:tc>
          <w:tcPr>
            <w:tcW w:w="330" w:type="pct"/>
            <w:tcBorders>
              <w:top w:val="single" w:sz="4" w:space="0" w:color="auto"/>
              <w:left w:val="single" w:sz="4" w:space="0" w:color="auto"/>
              <w:bottom w:val="single" w:sz="4" w:space="0" w:color="auto"/>
              <w:right w:val="single" w:sz="4" w:space="0" w:color="auto"/>
            </w:tcBorders>
          </w:tcPr>
          <w:p w14:paraId="695CB4E5"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70,0</w:t>
            </w:r>
          </w:p>
        </w:tc>
        <w:tc>
          <w:tcPr>
            <w:tcW w:w="332" w:type="pct"/>
            <w:tcBorders>
              <w:top w:val="single" w:sz="4" w:space="0" w:color="auto"/>
              <w:left w:val="single" w:sz="4" w:space="0" w:color="auto"/>
              <w:bottom w:val="single" w:sz="4" w:space="0" w:color="auto"/>
              <w:right w:val="single" w:sz="4" w:space="0" w:color="auto"/>
            </w:tcBorders>
          </w:tcPr>
          <w:p w14:paraId="2494B1B9"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42,0</w:t>
            </w:r>
          </w:p>
        </w:tc>
      </w:tr>
      <w:tr w:rsidR="003B5F55" w14:paraId="650ED012" w14:textId="77777777" w:rsidTr="009C142E">
        <w:tc>
          <w:tcPr>
            <w:tcW w:w="4668" w:type="pct"/>
            <w:gridSpan w:val="9"/>
            <w:tcBorders>
              <w:top w:val="single" w:sz="4" w:space="0" w:color="auto"/>
              <w:left w:val="single" w:sz="4" w:space="0" w:color="auto"/>
              <w:bottom w:val="single" w:sz="4" w:space="0" w:color="auto"/>
              <w:right w:val="single" w:sz="4" w:space="0" w:color="auto"/>
            </w:tcBorders>
            <w:vAlign w:val="center"/>
          </w:tcPr>
          <w:p w14:paraId="0C634589" w14:textId="77777777" w:rsidR="003B5F55" w:rsidRDefault="003B5F55" w:rsidP="009C142E">
            <w:pPr>
              <w:spacing w:after="0" w:line="240" w:lineRule="auto"/>
              <w:jc w:val="center"/>
              <w:rPr>
                <w:rFonts w:cs="Times New Roman"/>
                <w:sz w:val="24"/>
                <w:szCs w:val="24"/>
                <w:lang w:val="kk-KZ"/>
              </w:rPr>
            </w:pPr>
            <w:r>
              <w:rPr>
                <w:rFonts w:cs="Times New Roman"/>
                <w:i/>
                <w:iCs/>
                <w:sz w:val="24"/>
                <w:szCs w:val="24"/>
                <w:lang w:val="kk-KZ"/>
              </w:rPr>
              <w:t>НСР</w:t>
            </w:r>
            <w:r>
              <w:rPr>
                <w:rFonts w:cs="Times New Roman"/>
                <w:i/>
                <w:iCs/>
                <w:sz w:val="24"/>
                <w:szCs w:val="24"/>
                <w:vertAlign w:val="subscript"/>
                <w:lang w:val="kk-KZ"/>
              </w:rPr>
              <w:t>05</w:t>
            </w:r>
          </w:p>
        </w:tc>
        <w:tc>
          <w:tcPr>
            <w:tcW w:w="332" w:type="pct"/>
            <w:tcBorders>
              <w:top w:val="single" w:sz="4" w:space="0" w:color="auto"/>
              <w:left w:val="single" w:sz="4" w:space="0" w:color="auto"/>
              <w:bottom w:val="single" w:sz="4" w:space="0" w:color="auto"/>
              <w:right w:val="single" w:sz="4" w:space="0" w:color="auto"/>
            </w:tcBorders>
          </w:tcPr>
          <w:p w14:paraId="576F54A3" w14:textId="77777777" w:rsidR="003B5F55" w:rsidRPr="00CC0C9E" w:rsidRDefault="003B5F55" w:rsidP="009C142E">
            <w:pPr>
              <w:spacing w:after="0" w:line="240" w:lineRule="auto"/>
              <w:jc w:val="center"/>
              <w:rPr>
                <w:rFonts w:cs="Times New Roman"/>
                <w:i/>
                <w:iCs/>
                <w:sz w:val="24"/>
                <w:szCs w:val="24"/>
                <w:lang w:val="kk-KZ"/>
              </w:rPr>
            </w:pPr>
            <w:r>
              <w:rPr>
                <w:rFonts w:cs="Times New Roman"/>
                <w:i/>
                <w:iCs/>
                <w:sz w:val="24"/>
                <w:szCs w:val="24"/>
                <w:lang w:val="kk-KZ"/>
              </w:rPr>
              <w:t>1,38</w:t>
            </w:r>
          </w:p>
        </w:tc>
      </w:tr>
      <w:tr w:rsidR="003B5F55" w14:paraId="3AB40D34" w14:textId="77777777" w:rsidTr="009C142E">
        <w:tc>
          <w:tcPr>
            <w:tcW w:w="683" w:type="pct"/>
            <w:vMerge w:val="restart"/>
            <w:tcBorders>
              <w:top w:val="single" w:sz="4" w:space="0" w:color="auto"/>
              <w:left w:val="single" w:sz="4" w:space="0" w:color="auto"/>
              <w:bottom w:val="single" w:sz="4" w:space="0" w:color="auto"/>
              <w:right w:val="single" w:sz="4" w:space="0" w:color="auto"/>
            </w:tcBorders>
            <w:vAlign w:val="center"/>
          </w:tcPr>
          <w:p w14:paraId="04514119" w14:textId="77777777" w:rsidR="003B5F55" w:rsidRDefault="003B5F55" w:rsidP="009C142E">
            <w:pPr>
              <w:spacing w:after="0" w:line="240" w:lineRule="auto"/>
              <w:jc w:val="center"/>
              <w:rPr>
                <w:rFonts w:cs="Times New Roman"/>
                <w:sz w:val="24"/>
                <w:szCs w:val="24"/>
                <w:lang w:val="kk-KZ"/>
              </w:rPr>
            </w:pPr>
          </w:p>
          <w:p w14:paraId="3C3B078A" w14:textId="77777777" w:rsidR="003B5F55" w:rsidRDefault="003B5F55" w:rsidP="009C142E">
            <w:pPr>
              <w:spacing w:after="0" w:line="240" w:lineRule="auto"/>
              <w:jc w:val="center"/>
              <w:rPr>
                <w:rFonts w:cs="Times New Roman"/>
                <w:sz w:val="24"/>
                <w:szCs w:val="24"/>
              </w:rPr>
            </w:pPr>
            <w:r>
              <w:rPr>
                <w:rFonts w:cs="Times New Roman"/>
                <w:sz w:val="24"/>
                <w:szCs w:val="24"/>
              </w:rPr>
              <w:t>Эльдорадо</w:t>
            </w:r>
          </w:p>
        </w:tc>
        <w:tc>
          <w:tcPr>
            <w:tcW w:w="927" w:type="pct"/>
            <w:tcBorders>
              <w:top w:val="single" w:sz="4" w:space="0" w:color="auto"/>
              <w:left w:val="single" w:sz="4" w:space="0" w:color="auto"/>
              <w:bottom w:val="single" w:sz="4" w:space="0" w:color="auto"/>
              <w:right w:val="single" w:sz="4" w:space="0" w:color="auto"/>
            </w:tcBorders>
          </w:tcPr>
          <w:p w14:paraId="3F9D2076" w14:textId="77777777" w:rsidR="003B5F55" w:rsidRDefault="003B5F55" w:rsidP="009C142E">
            <w:pPr>
              <w:spacing w:after="0" w:line="240" w:lineRule="auto"/>
              <w:jc w:val="both"/>
              <w:rPr>
                <w:rFonts w:cs="Times New Roman"/>
                <w:sz w:val="24"/>
                <w:szCs w:val="24"/>
              </w:rPr>
            </w:pPr>
            <w:r>
              <w:rPr>
                <w:sz w:val="24"/>
                <w:szCs w:val="24"/>
              </w:rPr>
              <w:t>Контроль</w:t>
            </w:r>
          </w:p>
        </w:tc>
        <w:tc>
          <w:tcPr>
            <w:tcW w:w="428" w:type="pct"/>
            <w:tcBorders>
              <w:top w:val="single" w:sz="4" w:space="0" w:color="auto"/>
              <w:left w:val="single" w:sz="4" w:space="0" w:color="auto"/>
              <w:bottom w:val="single" w:sz="4" w:space="0" w:color="auto"/>
              <w:right w:val="single" w:sz="4" w:space="0" w:color="auto"/>
            </w:tcBorders>
          </w:tcPr>
          <w:p w14:paraId="09F314DB" w14:textId="77777777" w:rsidR="003B5F55" w:rsidRDefault="003B5F55" w:rsidP="009C142E">
            <w:pPr>
              <w:spacing w:after="0" w:line="240" w:lineRule="auto"/>
              <w:jc w:val="center"/>
              <w:rPr>
                <w:rFonts w:cs="Times New Roman"/>
                <w:sz w:val="24"/>
                <w:szCs w:val="24"/>
                <w:lang w:val="kk-KZ"/>
              </w:rPr>
            </w:pPr>
            <w:r>
              <w:rPr>
                <w:rFonts w:cs="Times New Roman"/>
                <w:sz w:val="24"/>
                <w:szCs w:val="24"/>
              </w:rPr>
              <w:t>48,2</w:t>
            </w:r>
          </w:p>
        </w:tc>
        <w:tc>
          <w:tcPr>
            <w:tcW w:w="481" w:type="pct"/>
            <w:tcBorders>
              <w:top w:val="single" w:sz="4" w:space="0" w:color="auto"/>
              <w:left w:val="single" w:sz="4" w:space="0" w:color="auto"/>
              <w:bottom w:val="single" w:sz="4" w:space="0" w:color="auto"/>
              <w:right w:val="single" w:sz="4" w:space="0" w:color="auto"/>
            </w:tcBorders>
          </w:tcPr>
          <w:p w14:paraId="4D73BBB2"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28,9</w:t>
            </w:r>
          </w:p>
        </w:tc>
        <w:tc>
          <w:tcPr>
            <w:tcW w:w="455" w:type="pct"/>
            <w:tcBorders>
              <w:top w:val="single" w:sz="4" w:space="0" w:color="auto"/>
              <w:left w:val="single" w:sz="4" w:space="0" w:color="auto"/>
              <w:bottom w:val="single" w:sz="4" w:space="0" w:color="auto"/>
              <w:right w:val="single" w:sz="4" w:space="0" w:color="auto"/>
            </w:tcBorders>
          </w:tcPr>
          <w:p w14:paraId="6BF486F6" w14:textId="77777777" w:rsidR="003B5F55" w:rsidRDefault="003B5F55" w:rsidP="009C142E">
            <w:pPr>
              <w:spacing w:after="0" w:line="240" w:lineRule="auto"/>
              <w:jc w:val="center"/>
              <w:rPr>
                <w:rFonts w:cs="Times New Roman"/>
                <w:sz w:val="24"/>
                <w:szCs w:val="24"/>
                <w:lang w:val="kk-KZ"/>
              </w:rPr>
            </w:pPr>
            <w:r>
              <w:rPr>
                <w:rFonts w:cs="Times New Roman"/>
                <w:sz w:val="24"/>
                <w:szCs w:val="24"/>
              </w:rPr>
              <w:t>62</w:t>
            </w:r>
            <w:r>
              <w:rPr>
                <w:rFonts w:cs="Times New Roman"/>
                <w:sz w:val="24"/>
                <w:szCs w:val="24"/>
                <w:lang w:val="kk-KZ"/>
              </w:rPr>
              <w:t>,8</w:t>
            </w:r>
          </w:p>
        </w:tc>
        <w:tc>
          <w:tcPr>
            <w:tcW w:w="454" w:type="pct"/>
            <w:tcBorders>
              <w:top w:val="single" w:sz="4" w:space="0" w:color="auto"/>
              <w:left w:val="single" w:sz="4" w:space="0" w:color="auto"/>
              <w:bottom w:val="single" w:sz="4" w:space="0" w:color="auto"/>
              <w:right w:val="single" w:sz="4" w:space="0" w:color="auto"/>
            </w:tcBorders>
          </w:tcPr>
          <w:p w14:paraId="1EEA6968"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37,7</w:t>
            </w:r>
          </w:p>
        </w:tc>
        <w:tc>
          <w:tcPr>
            <w:tcW w:w="414" w:type="pct"/>
            <w:tcBorders>
              <w:top w:val="single" w:sz="4" w:space="0" w:color="auto"/>
              <w:left w:val="single" w:sz="4" w:space="0" w:color="auto"/>
              <w:bottom w:val="single" w:sz="4" w:space="0" w:color="auto"/>
              <w:right w:val="single" w:sz="4" w:space="0" w:color="auto"/>
            </w:tcBorders>
          </w:tcPr>
          <w:p w14:paraId="21DA6CC3" w14:textId="77777777" w:rsidR="003B5F55" w:rsidRDefault="003B5F55" w:rsidP="009C142E">
            <w:pPr>
              <w:spacing w:after="0" w:line="240" w:lineRule="auto"/>
              <w:jc w:val="center"/>
              <w:rPr>
                <w:rFonts w:cs="Times New Roman"/>
                <w:sz w:val="24"/>
                <w:szCs w:val="24"/>
                <w:lang w:val="kk-KZ"/>
              </w:rPr>
            </w:pPr>
            <w:r>
              <w:rPr>
                <w:rFonts w:cs="Times New Roman"/>
                <w:sz w:val="24"/>
                <w:szCs w:val="24"/>
              </w:rPr>
              <w:t>69,2</w:t>
            </w:r>
          </w:p>
        </w:tc>
        <w:tc>
          <w:tcPr>
            <w:tcW w:w="496" w:type="pct"/>
            <w:tcBorders>
              <w:top w:val="single" w:sz="4" w:space="0" w:color="auto"/>
              <w:left w:val="single" w:sz="4" w:space="0" w:color="auto"/>
              <w:bottom w:val="single" w:sz="4" w:space="0" w:color="auto"/>
              <w:right w:val="single" w:sz="4" w:space="0" w:color="auto"/>
            </w:tcBorders>
          </w:tcPr>
          <w:p w14:paraId="538B2E3C"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41,5</w:t>
            </w:r>
          </w:p>
        </w:tc>
        <w:tc>
          <w:tcPr>
            <w:tcW w:w="330" w:type="pct"/>
            <w:tcBorders>
              <w:top w:val="single" w:sz="4" w:space="0" w:color="auto"/>
              <w:left w:val="single" w:sz="4" w:space="0" w:color="auto"/>
              <w:bottom w:val="single" w:sz="4" w:space="0" w:color="auto"/>
              <w:right w:val="single" w:sz="4" w:space="0" w:color="auto"/>
            </w:tcBorders>
          </w:tcPr>
          <w:p w14:paraId="1D7992E2"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60,0</w:t>
            </w:r>
          </w:p>
        </w:tc>
        <w:tc>
          <w:tcPr>
            <w:tcW w:w="332" w:type="pct"/>
            <w:tcBorders>
              <w:top w:val="single" w:sz="4" w:space="0" w:color="auto"/>
              <w:left w:val="single" w:sz="4" w:space="0" w:color="auto"/>
              <w:bottom w:val="single" w:sz="4" w:space="0" w:color="auto"/>
              <w:right w:val="single" w:sz="4" w:space="0" w:color="auto"/>
            </w:tcBorders>
          </w:tcPr>
          <w:p w14:paraId="5C04AED5"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36,0</w:t>
            </w:r>
          </w:p>
        </w:tc>
      </w:tr>
      <w:tr w:rsidR="003B5F55" w14:paraId="34E48C67" w14:textId="77777777" w:rsidTr="009C142E">
        <w:tc>
          <w:tcPr>
            <w:tcW w:w="683" w:type="pct"/>
            <w:vMerge/>
            <w:tcBorders>
              <w:top w:val="single" w:sz="4" w:space="0" w:color="auto"/>
              <w:left w:val="single" w:sz="4" w:space="0" w:color="auto"/>
              <w:bottom w:val="single" w:sz="4" w:space="0" w:color="auto"/>
              <w:right w:val="single" w:sz="4" w:space="0" w:color="auto"/>
            </w:tcBorders>
            <w:vAlign w:val="center"/>
          </w:tcPr>
          <w:p w14:paraId="286B45FB" w14:textId="77777777" w:rsidR="003B5F55" w:rsidRDefault="003B5F55" w:rsidP="009C142E">
            <w:pPr>
              <w:spacing w:after="0" w:line="240" w:lineRule="auto"/>
              <w:rPr>
                <w:rFonts w:cs="Times New Roman"/>
                <w:kern w:val="2"/>
                <w:sz w:val="24"/>
                <w:szCs w:val="24"/>
                <w14:ligatures w14:val="standardContextual"/>
              </w:rPr>
            </w:pPr>
          </w:p>
        </w:tc>
        <w:tc>
          <w:tcPr>
            <w:tcW w:w="927" w:type="pct"/>
            <w:tcBorders>
              <w:top w:val="single" w:sz="4" w:space="0" w:color="auto"/>
              <w:left w:val="single" w:sz="4" w:space="0" w:color="auto"/>
              <w:bottom w:val="single" w:sz="4" w:space="0" w:color="auto"/>
              <w:right w:val="single" w:sz="4" w:space="0" w:color="auto"/>
            </w:tcBorders>
          </w:tcPr>
          <w:p w14:paraId="3668699A" w14:textId="77777777" w:rsidR="003B5F55" w:rsidRDefault="003B5F55" w:rsidP="009C142E">
            <w:pPr>
              <w:spacing w:after="0" w:line="240" w:lineRule="auto"/>
              <w:jc w:val="both"/>
              <w:rPr>
                <w:rFonts w:cs="Times New Roman"/>
                <w:sz w:val="24"/>
                <w:szCs w:val="24"/>
              </w:rPr>
            </w:pPr>
            <w:r>
              <w:rPr>
                <w:sz w:val="24"/>
                <w:szCs w:val="24"/>
              </w:rPr>
              <w:t>ТМТД</w:t>
            </w:r>
          </w:p>
        </w:tc>
        <w:tc>
          <w:tcPr>
            <w:tcW w:w="428" w:type="pct"/>
            <w:tcBorders>
              <w:top w:val="single" w:sz="4" w:space="0" w:color="auto"/>
              <w:left w:val="single" w:sz="4" w:space="0" w:color="auto"/>
              <w:bottom w:val="single" w:sz="4" w:space="0" w:color="auto"/>
              <w:right w:val="single" w:sz="4" w:space="0" w:color="auto"/>
            </w:tcBorders>
          </w:tcPr>
          <w:p w14:paraId="5EA8145B" w14:textId="77777777" w:rsidR="003B5F55" w:rsidRDefault="003B5F55" w:rsidP="009C142E">
            <w:pPr>
              <w:spacing w:after="0" w:line="240" w:lineRule="auto"/>
              <w:jc w:val="center"/>
              <w:rPr>
                <w:rFonts w:cs="Times New Roman"/>
                <w:sz w:val="24"/>
                <w:szCs w:val="24"/>
                <w:lang w:val="kk-KZ"/>
              </w:rPr>
            </w:pPr>
            <w:r>
              <w:rPr>
                <w:rFonts w:cs="Times New Roman"/>
                <w:sz w:val="24"/>
                <w:szCs w:val="24"/>
              </w:rPr>
              <w:t>50,0</w:t>
            </w:r>
          </w:p>
        </w:tc>
        <w:tc>
          <w:tcPr>
            <w:tcW w:w="481" w:type="pct"/>
            <w:tcBorders>
              <w:top w:val="single" w:sz="4" w:space="0" w:color="auto"/>
              <w:left w:val="single" w:sz="4" w:space="0" w:color="auto"/>
              <w:bottom w:val="single" w:sz="4" w:space="0" w:color="auto"/>
              <w:right w:val="single" w:sz="4" w:space="0" w:color="auto"/>
            </w:tcBorders>
          </w:tcPr>
          <w:p w14:paraId="7121D7F9"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30,0</w:t>
            </w:r>
          </w:p>
        </w:tc>
        <w:tc>
          <w:tcPr>
            <w:tcW w:w="455" w:type="pct"/>
            <w:tcBorders>
              <w:top w:val="single" w:sz="4" w:space="0" w:color="auto"/>
              <w:left w:val="single" w:sz="4" w:space="0" w:color="auto"/>
              <w:bottom w:val="single" w:sz="4" w:space="0" w:color="auto"/>
              <w:right w:val="single" w:sz="4" w:space="0" w:color="auto"/>
            </w:tcBorders>
          </w:tcPr>
          <w:p w14:paraId="3A676165" w14:textId="77777777" w:rsidR="003B5F55" w:rsidRDefault="003B5F55" w:rsidP="009C142E">
            <w:pPr>
              <w:spacing w:after="0" w:line="240" w:lineRule="auto"/>
              <w:jc w:val="center"/>
              <w:rPr>
                <w:rFonts w:cs="Times New Roman"/>
                <w:sz w:val="24"/>
                <w:szCs w:val="24"/>
                <w:lang w:val="kk-KZ"/>
              </w:rPr>
            </w:pPr>
            <w:r>
              <w:rPr>
                <w:rFonts w:cs="Times New Roman"/>
                <w:sz w:val="24"/>
                <w:szCs w:val="24"/>
              </w:rPr>
              <w:t>66</w:t>
            </w:r>
            <w:r>
              <w:rPr>
                <w:rFonts w:cs="Times New Roman"/>
                <w:sz w:val="24"/>
                <w:szCs w:val="24"/>
                <w:lang w:val="kk-KZ"/>
              </w:rPr>
              <w:t>,2</w:t>
            </w:r>
          </w:p>
        </w:tc>
        <w:tc>
          <w:tcPr>
            <w:tcW w:w="454" w:type="pct"/>
            <w:tcBorders>
              <w:top w:val="single" w:sz="4" w:space="0" w:color="auto"/>
              <w:left w:val="single" w:sz="4" w:space="0" w:color="auto"/>
              <w:bottom w:val="single" w:sz="4" w:space="0" w:color="auto"/>
              <w:right w:val="single" w:sz="4" w:space="0" w:color="auto"/>
            </w:tcBorders>
          </w:tcPr>
          <w:p w14:paraId="2B1035EF"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39,7</w:t>
            </w:r>
          </w:p>
        </w:tc>
        <w:tc>
          <w:tcPr>
            <w:tcW w:w="414" w:type="pct"/>
            <w:tcBorders>
              <w:top w:val="single" w:sz="4" w:space="0" w:color="auto"/>
              <w:left w:val="single" w:sz="4" w:space="0" w:color="auto"/>
              <w:bottom w:val="single" w:sz="4" w:space="0" w:color="auto"/>
              <w:right w:val="single" w:sz="4" w:space="0" w:color="auto"/>
            </w:tcBorders>
          </w:tcPr>
          <w:p w14:paraId="27F1EE4A" w14:textId="77777777" w:rsidR="003B5F55" w:rsidRDefault="003B5F55" w:rsidP="009C142E">
            <w:pPr>
              <w:spacing w:after="0" w:line="240" w:lineRule="auto"/>
              <w:jc w:val="center"/>
              <w:rPr>
                <w:rFonts w:cs="Times New Roman"/>
                <w:sz w:val="24"/>
                <w:szCs w:val="24"/>
                <w:lang w:val="kk-KZ"/>
              </w:rPr>
            </w:pPr>
            <w:r>
              <w:rPr>
                <w:rFonts w:cs="Times New Roman"/>
                <w:sz w:val="24"/>
                <w:szCs w:val="24"/>
              </w:rPr>
              <w:t>74</w:t>
            </w:r>
            <w:r>
              <w:rPr>
                <w:rFonts w:cs="Times New Roman"/>
                <w:sz w:val="24"/>
                <w:szCs w:val="24"/>
                <w:lang w:val="kk-KZ"/>
              </w:rPr>
              <w:t>,2</w:t>
            </w:r>
          </w:p>
        </w:tc>
        <w:tc>
          <w:tcPr>
            <w:tcW w:w="496" w:type="pct"/>
            <w:tcBorders>
              <w:top w:val="single" w:sz="4" w:space="0" w:color="auto"/>
              <w:left w:val="single" w:sz="4" w:space="0" w:color="auto"/>
              <w:bottom w:val="single" w:sz="4" w:space="0" w:color="auto"/>
              <w:right w:val="single" w:sz="4" w:space="0" w:color="auto"/>
            </w:tcBorders>
          </w:tcPr>
          <w:p w14:paraId="074F45E8"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44,5</w:t>
            </w:r>
          </w:p>
        </w:tc>
        <w:tc>
          <w:tcPr>
            <w:tcW w:w="330" w:type="pct"/>
            <w:tcBorders>
              <w:top w:val="single" w:sz="4" w:space="0" w:color="auto"/>
              <w:left w:val="single" w:sz="4" w:space="0" w:color="auto"/>
              <w:bottom w:val="single" w:sz="4" w:space="0" w:color="auto"/>
              <w:right w:val="single" w:sz="4" w:space="0" w:color="auto"/>
            </w:tcBorders>
          </w:tcPr>
          <w:p w14:paraId="07399187"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63,5</w:t>
            </w:r>
          </w:p>
        </w:tc>
        <w:tc>
          <w:tcPr>
            <w:tcW w:w="332" w:type="pct"/>
            <w:tcBorders>
              <w:top w:val="single" w:sz="4" w:space="0" w:color="auto"/>
              <w:left w:val="single" w:sz="4" w:space="0" w:color="auto"/>
              <w:bottom w:val="single" w:sz="4" w:space="0" w:color="auto"/>
              <w:right w:val="single" w:sz="4" w:space="0" w:color="auto"/>
            </w:tcBorders>
          </w:tcPr>
          <w:p w14:paraId="46909D04"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38,1</w:t>
            </w:r>
          </w:p>
        </w:tc>
      </w:tr>
      <w:tr w:rsidR="003B5F55" w14:paraId="1E30B668" w14:textId="77777777" w:rsidTr="009C142E">
        <w:tc>
          <w:tcPr>
            <w:tcW w:w="683" w:type="pct"/>
            <w:vMerge/>
            <w:tcBorders>
              <w:top w:val="single" w:sz="4" w:space="0" w:color="auto"/>
              <w:left w:val="single" w:sz="4" w:space="0" w:color="auto"/>
              <w:bottom w:val="single" w:sz="4" w:space="0" w:color="auto"/>
              <w:right w:val="single" w:sz="4" w:space="0" w:color="auto"/>
            </w:tcBorders>
            <w:vAlign w:val="center"/>
          </w:tcPr>
          <w:p w14:paraId="3EEB1F1D" w14:textId="77777777" w:rsidR="003B5F55" w:rsidRDefault="003B5F55" w:rsidP="009C142E">
            <w:pPr>
              <w:spacing w:after="0" w:line="240" w:lineRule="auto"/>
              <w:rPr>
                <w:rFonts w:cs="Times New Roman"/>
                <w:kern w:val="2"/>
                <w:sz w:val="24"/>
                <w:szCs w:val="24"/>
                <w14:ligatures w14:val="standardContextual"/>
              </w:rPr>
            </w:pPr>
          </w:p>
        </w:tc>
        <w:tc>
          <w:tcPr>
            <w:tcW w:w="927" w:type="pct"/>
            <w:tcBorders>
              <w:top w:val="single" w:sz="4" w:space="0" w:color="auto"/>
              <w:left w:val="single" w:sz="4" w:space="0" w:color="auto"/>
              <w:bottom w:val="single" w:sz="4" w:space="0" w:color="auto"/>
              <w:right w:val="single" w:sz="4" w:space="0" w:color="auto"/>
            </w:tcBorders>
          </w:tcPr>
          <w:p w14:paraId="5D157140" w14:textId="77777777" w:rsidR="003B5F55" w:rsidRDefault="003B5F55" w:rsidP="009C142E">
            <w:pPr>
              <w:spacing w:after="0" w:line="240" w:lineRule="auto"/>
              <w:jc w:val="both"/>
              <w:rPr>
                <w:rFonts w:cs="Times New Roman"/>
                <w:sz w:val="24"/>
                <w:szCs w:val="24"/>
              </w:rPr>
            </w:pPr>
            <w:r>
              <w:rPr>
                <w:sz w:val="24"/>
                <w:szCs w:val="24"/>
              </w:rPr>
              <w:t>Т</w:t>
            </w:r>
            <w:r>
              <w:rPr>
                <w:sz w:val="24"/>
                <w:szCs w:val="24"/>
                <w:lang w:val="kk-KZ"/>
              </w:rPr>
              <w:t>МТД</w:t>
            </w:r>
            <w:r>
              <w:rPr>
                <w:sz w:val="24"/>
                <w:szCs w:val="24"/>
              </w:rPr>
              <w:t>+Х</w:t>
            </w:r>
          </w:p>
        </w:tc>
        <w:tc>
          <w:tcPr>
            <w:tcW w:w="428" w:type="pct"/>
            <w:tcBorders>
              <w:top w:val="single" w:sz="4" w:space="0" w:color="auto"/>
              <w:left w:val="single" w:sz="4" w:space="0" w:color="auto"/>
              <w:bottom w:val="single" w:sz="4" w:space="0" w:color="auto"/>
              <w:right w:val="single" w:sz="4" w:space="0" w:color="auto"/>
            </w:tcBorders>
          </w:tcPr>
          <w:p w14:paraId="1AA69CAA"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52,6</w:t>
            </w:r>
          </w:p>
        </w:tc>
        <w:tc>
          <w:tcPr>
            <w:tcW w:w="481" w:type="pct"/>
            <w:tcBorders>
              <w:top w:val="single" w:sz="4" w:space="0" w:color="auto"/>
              <w:left w:val="single" w:sz="4" w:space="0" w:color="auto"/>
              <w:bottom w:val="single" w:sz="4" w:space="0" w:color="auto"/>
              <w:right w:val="single" w:sz="4" w:space="0" w:color="auto"/>
            </w:tcBorders>
          </w:tcPr>
          <w:p w14:paraId="04D4D544"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31,5</w:t>
            </w:r>
          </w:p>
        </w:tc>
        <w:tc>
          <w:tcPr>
            <w:tcW w:w="455" w:type="pct"/>
            <w:tcBorders>
              <w:top w:val="single" w:sz="4" w:space="0" w:color="auto"/>
              <w:left w:val="single" w:sz="4" w:space="0" w:color="auto"/>
              <w:bottom w:val="single" w:sz="4" w:space="0" w:color="auto"/>
              <w:right w:val="single" w:sz="4" w:space="0" w:color="auto"/>
            </w:tcBorders>
          </w:tcPr>
          <w:p w14:paraId="74064B52" w14:textId="77777777" w:rsidR="003B5F55" w:rsidRDefault="003B5F55" w:rsidP="009C142E">
            <w:pPr>
              <w:spacing w:after="0" w:line="240" w:lineRule="auto"/>
              <w:jc w:val="center"/>
              <w:rPr>
                <w:rFonts w:cs="Times New Roman"/>
                <w:sz w:val="24"/>
                <w:szCs w:val="24"/>
                <w:lang w:val="kk-KZ"/>
              </w:rPr>
            </w:pPr>
            <w:r>
              <w:rPr>
                <w:rFonts w:cs="Times New Roman"/>
                <w:sz w:val="24"/>
                <w:szCs w:val="24"/>
              </w:rPr>
              <w:t>67</w:t>
            </w:r>
            <w:r>
              <w:rPr>
                <w:rFonts w:cs="Times New Roman"/>
                <w:sz w:val="24"/>
                <w:szCs w:val="24"/>
                <w:lang w:val="kk-KZ"/>
              </w:rPr>
              <w:t>,8</w:t>
            </w:r>
          </w:p>
        </w:tc>
        <w:tc>
          <w:tcPr>
            <w:tcW w:w="454" w:type="pct"/>
            <w:tcBorders>
              <w:top w:val="single" w:sz="4" w:space="0" w:color="auto"/>
              <w:left w:val="single" w:sz="4" w:space="0" w:color="auto"/>
              <w:bottom w:val="single" w:sz="4" w:space="0" w:color="auto"/>
              <w:right w:val="single" w:sz="4" w:space="0" w:color="auto"/>
            </w:tcBorders>
          </w:tcPr>
          <w:p w14:paraId="30847CC8"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40,7</w:t>
            </w:r>
          </w:p>
        </w:tc>
        <w:tc>
          <w:tcPr>
            <w:tcW w:w="414" w:type="pct"/>
            <w:tcBorders>
              <w:top w:val="single" w:sz="4" w:space="0" w:color="auto"/>
              <w:left w:val="single" w:sz="4" w:space="0" w:color="auto"/>
              <w:bottom w:val="single" w:sz="4" w:space="0" w:color="auto"/>
              <w:right w:val="single" w:sz="4" w:space="0" w:color="auto"/>
            </w:tcBorders>
          </w:tcPr>
          <w:p w14:paraId="65B3BF06" w14:textId="77777777" w:rsidR="003B5F55" w:rsidRDefault="003B5F55" w:rsidP="009C142E">
            <w:pPr>
              <w:spacing w:after="0" w:line="240" w:lineRule="auto"/>
              <w:jc w:val="center"/>
              <w:rPr>
                <w:rFonts w:cs="Times New Roman"/>
                <w:sz w:val="24"/>
                <w:szCs w:val="24"/>
                <w:lang w:val="kk-KZ"/>
              </w:rPr>
            </w:pPr>
            <w:r>
              <w:rPr>
                <w:rFonts w:cs="Times New Roman"/>
                <w:sz w:val="24"/>
                <w:szCs w:val="24"/>
              </w:rPr>
              <w:t>75</w:t>
            </w:r>
            <w:r>
              <w:rPr>
                <w:rFonts w:cs="Times New Roman"/>
                <w:sz w:val="24"/>
                <w:szCs w:val="24"/>
                <w:lang w:val="kk-KZ"/>
              </w:rPr>
              <w:t>,0</w:t>
            </w:r>
          </w:p>
        </w:tc>
        <w:tc>
          <w:tcPr>
            <w:tcW w:w="496" w:type="pct"/>
            <w:tcBorders>
              <w:top w:val="single" w:sz="4" w:space="0" w:color="auto"/>
              <w:left w:val="single" w:sz="4" w:space="0" w:color="auto"/>
              <w:bottom w:val="single" w:sz="4" w:space="0" w:color="auto"/>
              <w:right w:val="single" w:sz="4" w:space="0" w:color="auto"/>
            </w:tcBorders>
          </w:tcPr>
          <w:p w14:paraId="3BB43620"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45,0</w:t>
            </w:r>
          </w:p>
        </w:tc>
        <w:tc>
          <w:tcPr>
            <w:tcW w:w="330" w:type="pct"/>
            <w:tcBorders>
              <w:top w:val="single" w:sz="4" w:space="0" w:color="auto"/>
              <w:left w:val="single" w:sz="4" w:space="0" w:color="auto"/>
              <w:bottom w:val="single" w:sz="4" w:space="0" w:color="auto"/>
              <w:right w:val="single" w:sz="4" w:space="0" w:color="auto"/>
            </w:tcBorders>
          </w:tcPr>
          <w:p w14:paraId="0B8D4784"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65,0</w:t>
            </w:r>
          </w:p>
        </w:tc>
        <w:tc>
          <w:tcPr>
            <w:tcW w:w="332" w:type="pct"/>
            <w:tcBorders>
              <w:top w:val="single" w:sz="4" w:space="0" w:color="auto"/>
              <w:left w:val="single" w:sz="4" w:space="0" w:color="auto"/>
              <w:bottom w:val="single" w:sz="4" w:space="0" w:color="auto"/>
              <w:right w:val="single" w:sz="4" w:space="0" w:color="auto"/>
            </w:tcBorders>
          </w:tcPr>
          <w:p w14:paraId="45FD36EB"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39,0</w:t>
            </w:r>
          </w:p>
        </w:tc>
      </w:tr>
      <w:tr w:rsidR="003B5F55" w14:paraId="1934469E" w14:textId="77777777" w:rsidTr="009C142E">
        <w:tc>
          <w:tcPr>
            <w:tcW w:w="683" w:type="pct"/>
            <w:vMerge/>
            <w:tcBorders>
              <w:top w:val="single" w:sz="4" w:space="0" w:color="auto"/>
              <w:left w:val="single" w:sz="4" w:space="0" w:color="auto"/>
              <w:bottom w:val="single" w:sz="4" w:space="0" w:color="auto"/>
              <w:right w:val="single" w:sz="4" w:space="0" w:color="auto"/>
            </w:tcBorders>
            <w:vAlign w:val="center"/>
          </w:tcPr>
          <w:p w14:paraId="4DD26FE0" w14:textId="77777777" w:rsidR="003B5F55" w:rsidRDefault="003B5F55" w:rsidP="009C142E">
            <w:pPr>
              <w:spacing w:after="0" w:line="240" w:lineRule="auto"/>
              <w:rPr>
                <w:rFonts w:cs="Times New Roman"/>
                <w:kern w:val="2"/>
                <w:sz w:val="24"/>
                <w:szCs w:val="24"/>
                <w14:ligatures w14:val="standardContextual"/>
              </w:rPr>
            </w:pPr>
          </w:p>
        </w:tc>
        <w:tc>
          <w:tcPr>
            <w:tcW w:w="927" w:type="pct"/>
            <w:tcBorders>
              <w:top w:val="single" w:sz="4" w:space="0" w:color="auto"/>
              <w:left w:val="single" w:sz="4" w:space="0" w:color="auto"/>
              <w:bottom w:val="single" w:sz="4" w:space="0" w:color="auto"/>
              <w:right w:val="single" w:sz="4" w:space="0" w:color="auto"/>
            </w:tcBorders>
          </w:tcPr>
          <w:p w14:paraId="1D1AB1C7" w14:textId="77777777" w:rsidR="003B5F55" w:rsidRDefault="003B5F55" w:rsidP="009C142E">
            <w:pPr>
              <w:spacing w:after="0" w:line="240" w:lineRule="auto"/>
              <w:jc w:val="both"/>
              <w:rPr>
                <w:rFonts w:cs="Times New Roman"/>
                <w:sz w:val="24"/>
                <w:szCs w:val="24"/>
              </w:rPr>
            </w:pPr>
            <w:r>
              <w:rPr>
                <w:sz w:val="24"/>
                <w:szCs w:val="24"/>
              </w:rPr>
              <w:t>Т</w:t>
            </w:r>
            <w:r>
              <w:rPr>
                <w:sz w:val="24"/>
                <w:szCs w:val="24"/>
                <w:lang w:val="kk-KZ"/>
              </w:rPr>
              <w:t>МТД</w:t>
            </w:r>
            <w:r>
              <w:rPr>
                <w:sz w:val="24"/>
                <w:szCs w:val="24"/>
              </w:rPr>
              <w:t>+Х+Н</w:t>
            </w:r>
          </w:p>
        </w:tc>
        <w:tc>
          <w:tcPr>
            <w:tcW w:w="428" w:type="pct"/>
            <w:tcBorders>
              <w:top w:val="single" w:sz="4" w:space="0" w:color="auto"/>
              <w:left w:val="single" w:sz="4" w:space="0" w:color="auto"/>
              <w:bottom w:val="single" w:sz="4" w:space="0" w:color="auto"/>
              <w:right w:val="single" w:sz="4" w:space="0" w:color="auto"/>
            </w:tcBorders>
          </w:tcPr>
          <w:p w14:paraId="2422EB1F"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54,2</w:t>
            </w:r>
          </w:p>
        </w:tc>
        <w:tc>
          <w:tcPr>
            <w:tcW w:w="481" w:type="pct"/>
            <w:tcBorders>
              <w:top w:val="single" w:sz="4" w:space="0" w:color="auto"/>
              <w:left w:val="single" w:sz="4" w:space="0" w:color="auto"/>
              <w:bottom w:val="single" w:sz="4" w:space="0" w:color="auto"/>
              <w:right w:val="single" w:sz="4" w:space="0" w:color="auto"/>
            </w:tcBorders>
          </w:tcPr>
          <w:p w14:paraId="6AA2D734"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32,5</w:t>
            </w:r>
          </w:p>
        </w:tc>
        <w:tc>
          <w:tcPr>
            <w:tcW w:w="455" w:type="pct"/>
            <w:tcBorders>
              <w:top w:val="single" w:sz="4" w:space="0" w:color="auto"/>
              <w:left w:val="single" w:sz="4" w:space="0" w:color="auto"/>
              <w:bottom w:val="single" w:sz="4" w:space="0" w:color="auto"/>
              <w:right w:val="single" w:sz="4" w:space="0" w:color="auto"/>
            </w:tcBorders>
          </w:tcPr>
          <w:p w14:paraId="0426E905" w14:textId="77777777" w:rsidR="003B5F55" w:rsidRDefault="003B5F55" w:rsidP="009C142E">
            <w:pPr>
              <w:spacing w:after="0" w:line="240" w:lineRule="auto"/>
              <w:jc w:val="center"/>
              <w:rPr>
                <w:rFonts w:cs="Times New Roman"/>
                <w:sz w:val="24"/>
                <w:szCs w:val="24"/>
                <w:lang w:val="kk-KZ"/>
              </w:rPr>
            </w:pPr>
            <w:r>
              <w:rPr>
                <w:rFonts w:cs="Times New Roman"/>
                <w:sz w:val="24"/>
                <w:szCs w:val="24"/>
              </w:rPr>
              <w:t>7</w:t>
            </w:r>
            <w:r>
              <w:rPr>
                <w:rFonts w:cs="Times New Roman"/>
                <w:sz w:val="24"/>
                <w:szCs w:val="24"/>
                <w:lang w:val="kk-KZ"/>
              </w:rPr>
              <w:t>0,8</w:t>
            </w:r>
          </w:p>
        </w:tc>
        <w:tc>
          <w:tcPr>
            <w:tcW w:w="454" w:type="pct"/>
            <w:tcBorders>
              <w:top w:val="single" w:sz="4" w:space="0" w:color="auto"/>
              <w:left w:val="single" w:sz="4" w:space="0" w:color="auto"/>
              <w:bottom w:val="single" w:sz="4" w:space="0" w:color="auto"/>
              <w:right w:val="single" w:sz="4" w:space="0" w:color="auto"/>
            </w:tcBorders>
          </w:tcPr>
          <w:p w14:paraId="63C61358"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42,5</w:t>
            </w:r>
          </w:p>
        </w:tc>
        <w:tc>
          <w:tcPr>
            <w:tcW w:w="414" w:type="pct"/>
            <w:tcBorders>
              <w:top w:val="single" w:sz="4" w:space="0" w:color="auto"/>
              <w:left w:val="single" w:sz="4" w:space="0" w:color="auto"/>
              <w:bottom w:val="single" w:sz="4" w:space="0" w:color="auto"/>
              <w:right w:val="single" w:sz="4" w:space="0" w:color="auto"/>
            </w:tcBorders>
          </w:tcPr>
          <w:p w14:paraId="40E10F74"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77,8</w:t>
            </w:r>
          </w:p>
        </w:tc>
        <w:tc>
          <w:tcPr>
            <w:tcW w:w="496" w:type="pct"/>
            <w:tcBorders>
              <w:top w:val="single" w:sz="4" w:space="0" w:color="auto"/>
              <w:left w:val="single" w:sz="4" w:space="0" w:color="auto"/>
              <w:bottom w:val="single" w:sz="4" w:space="0" w:color="auto"/>
              <w:right w:val="single" w:sz="4" w:space="0" w:color="auto"/>
            </w:tcBorders>
          </w:tcPr>
          <w:p w14:paraId="151AB1FB"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46,7</w:t>
            </w:r>
          </w:p>
        </w:tc>
        <w:tc>
          <w:tcPr>
            <w:tcW w:w="330" w:type="pct"/>
            <w:tcBorders>
              <w:top w:val="single" w:sz="4" w:space="0" w:color="auto"/>
              <w:left w:val="single" w:sz="4" w:space="0" w:color="auto"/>
              <w:bottom w:val="single" w:sz="4" w:space="0" w:color="auto"/>
              <w:right w:val="single" w:sz="4" w:space="0" w:color="auto"/>
            </w:tcBorders>
          </w:tcPr>
          <w:p w14:paraId="3C2A9FAF"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67,7</w:t>
            </w:r>
          </w:p>
        </w:tc>
        <w:tc>
          <w:tcPr>
            <w:tcW w:w="332" w:type="pct"/>
            <w:tcBorders>
              <w:top w:val="single" w:sz="4" w:space="0" w:color="auto"/>
              <w:left w:val="single" w:sz="4" w:space="0" w:color="auto"/>
              <w:bottom w:val="single" w:sz="4" w:space="0" w:color="auto"/>
              <w:right w:val="single" w:sz="4" w:space="0" w:color="auto"/>
            </w:tcBorders>
          </w:tcPr>
          <w:p w14:paraId="4A3CCA93"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40,6</w:t>
            </w:r>
          </w:p>
        </w:tc>
      </w:tr>
      <w:tr w:rsidR="003B5F55" w14:paraId="113F14F0" w14:textId="77777777" w:rsidTr="009C142E">
        <w:tc>
          <w:tcPr>
            <w:tcW w:w="4668" w:type="pct"/>
            <w:gridSpan w:val="9"/>
            <w:tcBorders>
              <w:top w:val="single" w:sz="4" w:space="0" w:color="auto"/>
              <w:left w:val="single" w:sz="4" w:space="0" w:color="auto"/>
              <w:bottom w:val="single" w:sz="4" w:space="0" w:color="auto"/>
              <w:right w:val="single" w:sz="4" w:space="0" w:color="auto"/>
            </w:tcBorders>
            <w:vAlign w:val="center"/>
          </w:tcPr>
          <w:p w14:paraId="0585CD61" w14:textId="77777777" w:rsidR="003B5F55" w:rsidRDefault="003B5F55" w:rsidP="009C142E">
            <w:pPr>
              <w:spacing w:after="0" w:line="240" w:lineRule="auto"/>
              <w:jc w:val="center"/>
              <w:rPr>
                <w:rFonts w:cs="Times New Roman"/>
                <w:sz w:val="24"/>
                <w:szCs w:val="24"/>
                <w:lang w:val="kk-KZ"/>
              </w:rPr>
            </w:pPr>
            <w:r>
              <w:rPr>
                <w:rFonts w:cs="Times New Roman"/>
                <w:i/>
                <w:iCs/>
                <w:sz w:val="24"/>
                <w:szCs w:val="24"/>
                <w:lang w:val="kk-KZ"/>
              </w:rPr>
              <w:t>НСР</w:t>
            </w:r>
            <w:r>
              <w:rPr>
                <w:rFonts w:cs="Times New Roman"/>
                <w:i/>
                <w:iCs/>
                <w:sz w:val="24"/>
                <w:szCs w:val="24"/>
                <w:vertAlign w:val="subscript"/>
                <w:lang w:val="kk-KZ"/>
              </w:rPr>
              <w:t>05</w:t>
            </w:r>
          </w:p>
        </w:tc>
        <w:tc>
          <w:tcPr>
            <w:tcW w:w="332" w:type="pct"/>
            <w:tcBorders>
              <w:top w:val="single" w:sz="4" w:space="0" w:color="auto"/>
              <w:left w:val="single" w:sz="4" w:space="0" w:color="auto"/>
              <w:bottom w:val="single" w:sz="4" w:space="0" w:color="auto"/>
              <w:right w:val="single" w:sz="4" w:space="0" w:color="auto"/>
            </w:tcBorders>
          </w:tcPr>
          <w:p w14:paraId="7924BBA1" w14:textId="77777777" w:rsidR="003B5F55" w:rsidRPr="001B4788" w:rsidRDefault="003B5F55" w:rsidP="009C142E">
            <w:pPr>
              <w:spacing w:after="0" w:line="240" w:lineRule="auto"/>
              <w:jc w:val="center"/>
              <w:rPr>
                <w:rFonts w:cs="Times New Roman"/>
                <w:i/>
                <w:iCs/>
                <w:sz w:val="24"/>
                <w:szCs w:val="24"/>
                <w:lang w:val="kk-KZ"/>
              </w:rPr>
            </w:pPr>
            <w:r w:rsidRPr="001B4788">
              <w:rPr>
                <w:rFonts w:cs="Times New Roman"/>
                <w:i/>
                <w:iCs/>
                <w:sz w:val="24"/>
                <w:szCs w:val="24"/>
                <w:lang w:val="kk-KZ"/>
              </w:rPr>
              <w:t>0,88</w:t>
            </w:r>
          </w:p>
        </w:tc>
      </w:tr>
      <w:tr w:rsidR="003B5F55" w14:paraId="3F36EBB0" w14:textId="77777777" w:rsidTr="009C142E">
        <w:tc>
          <w:tcPr>
            <w:tcW w:w="683" w:type="pct"/>
            <w:vMerge w:val="restart"/>
            <w:tcBorders>
              <w:top w:val="single" w:sz="4" w:space="0" w:color="auto"/>
              <w:left w:val="single" w:sz="4" w:space="0" w:color="auto"/>
              <w:bottom w:val="single" w:sz="4" w:space="0" w:color="auto"/>
              <w:right w:val="single" w:sz="4" w:space="0" w:color="auto"/>
            </w:tcBorders>
            <w:vAlign w:val="center"/>
          </w:tcPr>
          <w:p w14:paraId="3C1301FF" w14:textId="77777777" w:rsidR="003B5F55" w:rsidRDefault="003B5F55" w:rsidP="009C142E">
            <w:pPr>
              <w:spacing w:after="0" w:line="240" w:lineRule="auto"/>
              <w:jc w:val="center"/>
              <w:rPr>
                <w:rFonts w:cs="Times New Roman"/>
                <w:sz w:val="24"/>
                <w:szCs w:val="24"/>
                <w:lang w:val="kk-KZ"/>
              </w:rPr>
            </w:pPr>
          </w:p>
          <w:p w14:paraId="40406010" w14:textId="77777777" w:rsidR="003B5F55" w:rsidRDefault="003B5F55" w:rsidP="009C142E">
            <w:pPr>
              <w:spacing w:after="0" w:line="240" w:lineRule="auto"/>
              <w:jc w:val="center"/>
              <w:rPr>
                <w:rFonts w:cs="Times New Roman"/>
                <w:sz w:val="24"/>
                <w:szCs w:val="24"/>
                <w:lang w:val="kk-KZ"/>
              </w:rPr>
            </w:pPr>
            <w:r>
              <w:rPr>
                <w:rFonts w:cs="Times New Roman"/>
                <w:sz w:val="24"/>
                <w:szCs w:val="24"/>
              </w:rPr>
              <w:t>Б</w:t>
            </w:r>
            <w:r>
              <w:rPr>
                <w:rFonts w:cs="Times New Roman"/>
                <w:sz w:val="24"/>
                <w:szCs w:val="24"/>
                <w:lang w:val="en-US"/>
              </w:rPr>
              <w:t>i</w:t>
            </w:r>
            <w:r>
              <w:rPr>
                <w:rFonts w:cs="Times New Roman"/>
                <w:sz w:val="24"/>
                <w:szCs w:val="24"/>
                <w:lang w:val="kk-KZ"/>
              </w:rPr>
              <w:t>р</w:t>
            </w:r>
            <w:r>
              <w:rPr>
                <w:rFonts w:cs="Times New Roman"/>
                <w:sz w:val="24"/>
                <w:szCs w:val="24"/>
              </w:rPr>
              <w:t>л</w:t>
            </w:r>
            <w:r>
              <w:rPr>
                <w:rFonts w:cs="Times New Roman"/>
                <w:sz w:val="24"/>
                <w:szCs w:val="24"/>
                <w:lang w:val="en-US"/>
              </w:rPr>
              <w:t>i</w:t>
            </w:r>
            <w:r>
              <w:rPr>
                <w:rFonts w:cs="Times New Roman"/>
                <w:sz w:val="24"/>
                <w:szCs w:val="24"/>
                <w:lang w:val="kk-KZ"/>
              </w:rPr>
              <w:t>к КВ</w:t>
            </w:r>
          </w:p>
        </w:tc>
        <w:tc>
          <w:tcPr>
            <w:tcW w:w="927" w:type="pct"/>
            <w:tcBorders>
              <w:top w:val="single" w:sz="4" w:space="0" w:color="auto"/>
              <w:left w:val="single" w:sz="4" w:space="0" w:color="auto"/>
              <w:bottom w:val="single" w:sz="4" w:space="0" w:color="auto"/>
              <w:right w:val="single" w:sz="4" w:space="0" w:color="auto"/>
            </w:tcBorders>
          </w:tcPr>
          <w:p w14:paraId="00B22A25" w14:textId="77777777" w:rsidR="003B5F55" w:rsidRDefault="003B5F55" w:rsidP="009C142E">
            <w:pPr>
              <w:spacing w:after="0" w:line="240" w:lineRule="auto"/>
              <w:jc w:val="both"/>
              <w:rPr>
                <w:rFonts w:cs="Times New Roman"/>
                <w:sz w:val="24"/>
                <w:szCs w:val="24"/>
              </w:rPr>
            </w:pPr>
            <w:r>
              <w:rPr>
                <w:sz w:val="24"/>
                <w:szCs w:val="24"/>
              </w:rPr>
              <w:t>Контроль</w:t>
            </w:r>
          </w:p>
        </w:tc>
        <w:tc>
          <w:tcPr>
            <w:tcW w:w="428" w:type="pct"/>
            <w:tcBorders>
              <w:top w:val="single" w:sz="4" w:space="0" w:color="auto"/>
              <w:left w:val="single" w:sz="4" w:space="0" w:color="auto"/>
              <w:bottom w:val="single" w:sz="4" w:space="0" w:color="auto"/>
              <w:right w:val="single" w:sz="4" w:space="0" w:color="auto"/>
            </w:tcBorders>
          </w:tcPr>
          <w:p w14:paraId="4E07893C" w14:textId="77777777" w:rsidR="003B5F55" w:rsidRDefault="003B5F55" w:rsidP="009C142E">
            <w:pPr>
              <w:spacing w:after="0" w:line="240" w:lineRule="auto"/>
              <w:jc w:val="center"/>
              <w:rPr>
                <w:rFonts w:cs="Times New Roman"/>
                <w:sz w:val="24"/>
                <w:szCs w:val="24"/>
                <w:lang w:val="kk-KZ"/>
              </w:rPr>
            </w:pPr>
            <w:r>
              <w:rPr>
                <w:rFonts w:cs="Times New Roman"/>
                <w:sz w:val="24"/>
                <w:szCs w:val="24"/>
              </w:rPr>
              <w:t>4</w:t>
            </w:r>
            <w:r>
              <w:rPr>
                <w:rFonts w:cs="Times New Roman"/>
                <w:sz w:val="24"/>
                <w:szCs w:val="24"/>
                <w:lang w:val="kk-KZ"/>
              </w:rPr>
              <w:t>5,3</w:t>
            </w:r>
          </w:p>
        </w:tc>
        <w:tc>
          <w:tcPr>
            <w:tcW w:w="481" w:type="pct"/>
            <w:tcBorders>
              <w:top w:val="single" w:sz="4" w:space="0" w:color="auto"/>
              <w:left w:val="single" w:sz="4" w:space="0" w:color="auto"/>
              <w:bottom w:val="single" w:sz="4" w:space="0" w:color="auto"/>
              <w:right w:val="single" w:sz="4" w:space="0" w:color="auto"/>
            </w:tcBorders>
          </w:tcPr>
          <w:p w14:paraId="12289AB1"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27,1</w:t>
            </w:r>
          </w:p>
        </w:tc>
        <w:tc>
          <w:tcPr>
            <w:tcW w:w="455" w:type="pct"/>
            <w:tcBorders>
              <w:top w:val="single" w:sz="4" w:space="0" w:color="auto"/>
              <w:left w:val="single" w:sz="4" w:space="0" w:color="auto"/>
              <w:bottom w:val="single" w:sz="4" w:space="0" w:color="auto"/>
              <w:right w:val="single" w:sz="4" w:space="0" w:color="auto"/>
            </w:tcBorders>
          </w:tcPr>
          <w:p w14:paraId="3AC339B7" w14:textId="77777777" w:rsidR="003B5F55" w:rsidRDefault="003B5F55" w:rsidP="009C142E">
            <w:pPr>
              <w:spacing w:after="0" w:line="240" w:lineRule="auto"/>
              <w:jc w:val="center"/>
              <w:rPr>
                <w:rFonts w:cs="Times New Roman"/>
                <w:sz w:val="24"/>
                <w:szCs w:val="24"/>
                <w:lang w:val="kk-KZ"/>
              </w:rPr>
            </w:pPr>
            <w:r>
              <w:rPr>
                <w:rFonts w:cs="Times New Roman"/>
                <w:sz w:val="24"/>
                <w:szCs w:val="24"/>
              </w:rPr>
              <w:t>5</w:t>
            </w:r>
            <w:r>
              <w:rPr>
                <w:rFonts w:cs="Times New Roman"/>
                <w:sz w:val="24"/>
                <w:szCs w:val="24"/>
                <w:lang w:val="kk-KZ"/>
              </w:rPr>
              <w:t>9,2</w:t>
            </w:r>
          </w:p>
        </w:tc>
        <w:tc>
          <w:tcPr>
            <w:tcW w:w="454" w:type="pct"/>
            <w:tcBorders>
              <w:top w:val="single" w:sz="4" w:space="0" w:color="auto"/>
              <w:left w:val="single" w:sz="4" w:space="0" w:color="auto"/>
              <w:bottom w:val="single" w:sz="4" w:space="0" w:color="auto"/>
              <w:right w:val="single" w:sz="4" w:space="0" w:color="auto"/>
            </w:tcBorders>
          </w:tcPr>
          <w:p w14:paraId="6E89EAE8"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35,5</w:t>
            </w:r>
          </w:p>
        </w:tc>
        <w:tc>
          <w:tcPr>
            <w:tcW w:w="414" w:type="pct"/>
            <w:tcBorders>
              <w:top w:val="single" w:sz="4" w:space="0" w:color="auto"/>
              <w:left w:val="single" w:sz="4" w:space="0" w:color="auto"/>
              <w:bottom w:val="single" w:sz="4" w:space="0" w:color="auto"/>
              <w:right w:val="single" w:sz="4" w:space="0" w:color="auto"/>
            </w:tcBorders>
          </w:tcPr>
          <w:p w14:paraId="3C05C6C9"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65,0</w:t>
            </w:r>
          </w:p>
        </w:tc>
        <w:tc>
          <w:tcPr>
            <w:tcW w:w="496" w:type="pct"/>
            <w:tcBorders>
              <w:top w:val="single" w:sz="4" w:space="0" w:color="auto"/>
              <w:left w:val="single" w:sz="4" w:space="0" w:color="auto"/>
              <w:bottom w:val="single" w:sz="4" w:space="0" w:color="auto"/>
              <w:right w:val="single" w:sz="4" w:space="0" w:color="auto"/>
            </w:tcBorders>
          </w:tcPr>
          <w:p w14:paraId="44A7D447"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39,0</w:t>
            </w:r>
          </w:p>
        </w:tc>
        <w:tc>
          <w:tcPr>
            <w:tcW w:w="330" w:type="pct"/>
            <w:tcBorders>
              <w:top w:val="single" w:sz="4" w:space="0" w:color="auto"/>
              <w:left w:val="single" w:sz="4" w:space="0" w:color="auto"/>
              <w:bottom w:val="single" w:sz="4" w:space="0" w:color="auto"/>
              <w:right w:val="single" w:sz="4" w:space="0" w:color="auto"/>
            </w:tcBorders>
          </w:tcPr>
          <w:p w14:paraId="758777AA"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56,5</w:t>
            </w:r>
          </w:p>
        </w:tc>
        <w:tc>
          <w:tcPr>
            <w:tcW w:w="332" w:type="pct"/>
            <w:tcBorders>
              <w:top w:val="single" w:sz="4" w:space="0" w:color="auto"/>
              <w:left w:val="single" w:sz="4" w:space="0" w:color="auto"/>
              <w:bottom w:val="single" w:sz="4" w:space="0" w:color="auto"/>
              <w:right w:val="single" w:sz="4" w:space="0" w:color="auto"/>
            </w:tcBorders>
          </w:tcPr>
          <w:p w14:paraId="6906A6B9"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33,9</w:t>
            </w:r>
          </w:p>
        </w:tc>
      </w:tr>
      <w:tr w:rsidR="003B5F55" w14:paraId="0C4B1924" w14:textId="77777777" w:rsidTr="009C142E">
        <w:tc>
          <w:tcPr>
            <w:tcW w:w="683" w:type="pct"/>
            <w:vMerge/>
            <w:tcBorders>
              <w:top w:val="single" w:sz="4" w:space="0" w:color="auto"/>
              <w:left w:val="single" w:sz="4" w:space="0" w:color="auto"/>
              <w:bottom w:val="single" w:sz="4" w:space="0" w:color="auto"/>
              <w:right w:val="single" w:sz="4" w:space="0" w:color="auto"/>
            </w:tcBorders>
            <w:vAlign w:val="center"/>
          </w:tcPr>
          <w:p w14:paraId="38FC88AB" w14:textId="77777777" w:rsidR="003B5F55" w:rsidRDefault="003B5F55" w:rsidP="009C142E">
            <w:pPr>
              <w:spacing w:after="0" w:line="240" w:lineRule="auto"/>
              <w:rPr>
                <w:rFonts w:cs="Times New Roman"/>
                <w:kern w:val="2"/>
                <w:sz w:val="24"/>
                <w:szCs w:val="24"/>
                <w:lang w:val="kk-KZ"/>
                <w14:ligatures w14:val="standardContextual"/>
              </w:rPr>
            </w:pPr>
          </w:p>
        </w:tc>
        <w:tc>
          <w:tcPr>
            <w:tcW w:w="927" w:type="pct"/>
            <w:tcBorders>
              <w:top w:val="single" w:sz="4" w:space="0" w:color="auto"/>
              <w:left w:val="single" w:sz="4" w:space="0" w:color="auto"/>
              <w:bottom w:val="single" w:sz="4" w:space="0" w:color="auto"/>
              <w:right w:val="single" w:sz="4" w:space="0" w:color="auto"/>
            </w:tcBorders>
          </w:tcPr>
          <w:p w14:paraId="4B13D7C5" w14:textId="77777777" w:rsidR="003B5F55" w:rsidRDefault="003B5F55" w:rsidP="009C142E">
            <w:pPr>
              <w:spacing w:after="0" w:line="240" w:lineRule="auto"/>
              <w:jc w:val="both"/>
              <w:rPr>
                <w:rFonts w:cs="Times New Roman"/>
                <w:sz w:val="24"/>
                <w:szCs w:val="24"/>
              </w:rPr>
            </w:pPr>
            <w:r>
              <w:rPr>
                <w:sz w:val="24"/>
                <w:szCs w:val="24"/>
              </w:rPr>
              <w:t>ТМТД</w:t>
            </w:r>
          </w:p>
        </w:tc>
        <w:tc>
          <w:tcPr>
            <w:tcW w:w="428" w:type="pct"/>
            <w:tcBorders>
              <w:top w:val="single" w:sz="4" w:space="0" w:color="auto"/>
              <w:left w:val="single" w:sz="4" w:space="0" w:color="auto"/>
              <w:bottom w:val="single" w:sz="4" w:space="0" w:color="auto"/>
              <w:right w:val="single" w:sz="4" w:space="0" w:color="auto"/>
            </w:tcBorders>
          </w:tcPr>
          <w:p w14:paraId="53497DA0"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48,8</w:t>
            </w:r>
          </w:p>
        </w:tc>
        <w:tc>
          <w:tcPr>
            <w:tcW w:w="481" w:type="pct"/>
            <w:tcBorders>
              <w:top w:val="single" w:sz="4" w:space="0" w:color="auto"/>
              <w:left w:val="single" w:sz="4" w:space="0" w:color="auto"/>
              <w:bottom w:val="single" w:sz="4" w:space="0" w:color="auto"/>
              <w:right w:val="single" w:sz="4" w:space="0" w:color="auto"/>
            </w:tcBorders>
          </w:tcPr>
          <w:p w14:paraId="456553E4"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29,3</w:t>
            </w:r>
          </w:p>
        </w:tc>
        <w:tc>
          <w:tcPr>
            <w:tcW w:w="455" w:type="pct"/>
            <w:tcBorders>
              <w:top w:val="single" w:sz="4" w:space="0" w:color="auto"/>
              <w:left w:val="single" w:sz="4" w:space="0" w:color="auto"/>
              <w:bottom w:val="single" w:sz="4" w:space="0" w:color="auto"/>
              <w:right w:val="single" w:sz="4" w:space="0" w:color="auto"/>
            </w:tcBorders>
          </w:tcPr>
          <w:p w14:paraId="5B5039D4" w14:textId="77777777" w:rsidR="003B5F55" w:rsidRDefault="003B5F55" w:rsidP="009C142E">
            <w:pPr>
              <w:spacing w:after="0" w:line="240" w:lineRule="auto"/>
              <w:jc w:val="center"/>
              <w:rPr>
                <w:rFonts w:cs="Times New Roman"/>
                <w:sz w:val="24"/>
                <w:szCs w:val="24"/>
                <w:lang w:val="kk-KZ"/>
              </w:rPr>
            </w:pPr>
            <w:r>
              <w:rPr>
                <w:rFonts w:cs="Times New Roman"/>
                <w:sz w:val="24"/>
                <w:szCs w:val="24"/>
              </w:rPr>
              <w:t>63</w:t>
            </w:r>
            <w:r>
              <w:rPr>
                <w:rFonts w:cs="Times New Roman"/>
                <w:sz w:val="24"/>
                <w:szCs w:val="24"/>
                <w:lang w:val="kk-KZ"/>
              </w:rPr>
              <w:t>,</w:t>
            </w:r>
            <w:r>
              <w:rPr>
                <w:rFonts w:cs="Times New Roman"/>
                <w:sz w:val="24"/>
                <w:szCs w:val="24"/>
              </w:rPr>
              <w:t>5</w:t>
            </w:r>
          </w:p>
        </w:tc>
        <w:tc>
          <w:tcPr>
            <w:tcW w:w="454" w:type="pct"/>
            <w:tcBorders>
              <w:top w:val="single" w:sz="4" w:space="0" w:color="auto"/>
              <w:left w:val="single" w:sz="4" w:space="0" w:color="auto"/>
              <w:bottom w:val="single" w:sz="4" w:space="0" w:color="auto"/>
              <w:right w:val="single" w:sz="4" w:space="0" w:color="auto"/>
            </w:tcBorders>
          </w:tcPr>
          <w:p w14:paraId="2FC7585A"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38,1</w:t>
            </w:r>
          </w:p>
        </w:tc>
        <w:tc>
          <w:tcPr>
            <w:tcW w:w="414" w:type="pct"/>
            <w:tcBorders>
              <w:top w:val="single" w:sz="4" w:space="0" w:color="auto"/>
              <w:left w:val="single" w:sz="4" w:space="0" w:color="auto"/>
              <w:bottom w:val="single" w:sz="4" w:space="0" w:color="auto"/>
              <w:right w:val="single" w:sz="4" w:space="0" w:color="auto"/>
            </w:tcBorders>
          </w:tcPr>
          <w:p w14:paraId="0D954279" w14:textId="77777777" w:rsidR="003B5F55" w:rsidRDefault="003B5F55" w:rsidP="009C142E">
            <w:pPr>
              <w:spacing w:after="0" w:line="240" w:lineRule="auto"/>
              <w:jc w:val="center"/>
              <w:rPr>
                <w:rFonts w:cs="Times New Roman"/>
                <w:sz w:val="24"/>
                <w:szCs w:val="24"/>
                <w:lang w:val="kk-KZ"/>
              </w:rPr>
            </w:pPr>
            <w:r>
              <w:rPr>
                <w:rFonts w:cs="Times New Roman"/>
                <w:sz w:val="24"/>
                <w:szCs w:val="24"/>
              </w:rPr>
              <w:t>7</w:t>
            </w:r>
            <w:r>
              <w:rPr>
                <w:rFonts w:cs="Times New Roman"/>
                <w:sz w:val="24"/>
                <w:szCs w:val="24"/>
                <w:lang w:val="kk-KZ"/>
              </w:rPr>
              <w:t>1,2</w:t>
            </w:r>
          </w:p>
        </w:tc>
        <w:tc>
          <w:tcPr>
            <w:tcW w:w="496" w:type="pct"/>
            <w:tcBorders>
              <w:top w:val="single" w:sz="4" w:space="0" w:color="auto"/>
              <w:left w:val="single" w:sz="4" w:space="0" w:color="auto"/>
              <w:bottom w:val="single" w:sz="4" w:space="0" w:color="auto"/>
              <w:right w:val="single" w:sz="4" w:space="0" w:color="auto"/>
            </w:tcBorders>
          </w:tcPr>
          <w:p w14:paraId="3223E444"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42,7</w:t>
            </w:r>
          </w:p>
        </w:tc>
        <w:tc>
          <w:tcPr>
            <w:tcW w:w="330" w:type="pct"/>
            <w:tcBorders>
              <w:top w:val="single" w:sz="4" w:space="0" w:color="auto"/>
              <w:left w:val="single" w:sz="4" w:space="0" w:color="auto"/>
              <w:bottom w:val="single" w:sz="4" w:space="0" w:color="auto"/>
              <w:right w:val="single" w:sz="4" w:space="0" w:color="auto"/>
            </w:tcBorders>
          </w:tcPr>
          <w:p w14:paraId="25F8C30C"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61,2</w:t>
            </w:r>
          </w:p>
        </w:tc>
        <w:tc>
          <w:tcPr>
            <w:tcW w:w="332" w:type="pct"/>
            <w:tcBorders>
              <w:top w:val="single" w:sz="4" w:space="0" w:color="auto"/>
              <w:left w:val="single" w:sz="4" w:space="0" w:color="auto"/>
              <w:bottom w:val="single" w:sz="4" w:space="0" w:color="auto"/>
              <w:right w:val="single" w:sz="4" w:space="0" w:color="auto"/>
            </w:tcBorders>
          </w:tcPr>
          <w:p w14:paraId="535F5BA1"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36,7</w:t>
            </w:r>
          </w:p>
        </w:tc>
      </w:tr>
      <w:tr w:rsidR="003B5F55" w14:paraId="0305A217" w14:textId="77777777" w:rsidTr="009C142E">
        <w:tc>
          <w:tcPr>
            <w:tcW w:w="683" w:type="pct"/>
            <w:vMerge/>
            <w:tcBorders>
              <w:top w:val="single" w:sz="4" w:space="0" w:color="auto"/>
              <w:left w:val="single" w:sz="4" w:space="0" w:color="auto"/>
              <w:bottom w:val="single" w:sz="4" w:space="0" w:color="auto"/>
              <w:right w:val="single" w:sz="4" w:space="0" w:color="auto"/>
            </w:tcBorders>
            <w:vAlign w:val="center"/>
          </w:tcPr>
          <w:p w14:paraId="381031E7" w14:textId="77777777" w:rsidR="003B5F55" w:rsidRDefault="003B5F55" w:rsidP="009C142E">
            <w:pPr>
              <w:spacing w:after="0" w:line="240" w:lineRule="auto"/>
              <w:rPr>
                <w:rFonts w:cs="Times New Roman"/>
                <w:kern w:val="2"/>
                <w:sz w:val="24"/>
                <w:szCs w:val="24"/>
                <w:lang w:val="kk-KZ"/>
                <w14:ligatures w14:val="standardContextual"/>
              </w:rPr>
            </w:pPr>
          </w:p>
        </w:tc>
        <w:tc>
          <w:tcPr>
            <w:tcW w:w="927" w:type="pct"/>
            <w:tcBorders>
              <w:top w:val="single" w:sz="4" w:space="0" w:color="auto"/>
              <w:left w:val="single" w:sz="4" w:space="0" w:color="auto"/>
              <w:bottom w:val="single" w:sz="4" w:space="0" w:color="auto"/>
              <w:right w:val="single" w:sz="4" w:space="0" w:color="auto"/>
            </w:tcBorders>
          </w:tcPr>
          <w:p w14:paraId="60572AC1" w14:textId="77777777" w:rsidR="003B5F55" w:rsidRDefault="003B5F55" w:rsidP="009C142E">
            <w:pPr>
              <w:spacing w:after="0" w:line="240" w:lineRule="auto"/>
              <w:jc w:val="both"/>
              <w:rPr>
                <w:rFonts w:cs="Times New Roman"/>
                <w:sz w:val="24"/>
                <w:szCs w:val="24"/>
              </w:rPr>
            </w:pPr>
            <w:r>
              <w:rPr>
                <w:sz w:val="24"/>
                <w:szCs w:val="24"/>
              </w:rPr>
              <w:t>Т</w:t>
            </w:r>
            <w:r>
              <w:rPr>
                <w:sz w:val="24"/>
                <w:szCs w:val="24"/>
                <w:lang w:val="kk-KZ"/>
              </w:rPr>
              <w:t>МТД</w:t>
            </w:r>
            <w:r>
              <w:rPr>
                <w:sz w:val="24"/>
                <w:szCs w:val="24"/>
              </w:rPr>
              <w:t>+Х</w:t>
            </w:r>
          </w:p>
        </w:tc>
        <w:tc>
          <w:tcPr>
            <w:tcW w:w="428" w:type="pct"/>
            <w:tcBorders>
              <w:top w:val="single" w:sz="4" w:space="0" w:color="auto"/>
              <w:left w:val="single" w:sz="4" w:space="0" w:color="auto"/>
              <w:bottom w:val="single" w:sz="4" w:space="0" w:color="auto"/>
              <w:right w:val="single" w:sz="4" w:space="0" w:color="auto"/>
            </w:tcBorders>
          </w:tcPr>
          <w:p w14:paraId="0B102507"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51,7</w:t>
            </w:r>
          </w:p>
        </w:tc>
        <w:tc>
          <w:tcPr>
            <w:tcW w:w="481" w:type="pct"/>
            <w:tcBorders>
              <w:top w:val="single" w:sz="4" w:space="0" w:color="auto"/>
              <w:left w:val="single" w:sz="4" w:space="0" w:color="auto"/>
              <w:bottom w:val="single" w:sz="4" w:space="0" w:color="auto"/>
              <w:right w:val="single" w:sz="4" w:space="0" w:color="auto"/>
            </w:tcBorders>
          </w:tcPr>
          <w:p w14:paraId="05693B23"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31,0</w:t>
            </w:r>
          </w:p>
        </w:tc>
        <w:tc>
          <w:tcPr>
            <w:tcW w:w="455" w:type="pct"/>
            <w:tcBorders>
              <w:top w:val="single" w:sz="4" w:space="0" w:color="auto"/>
              <w:left w:val="single" w:sz="4" w:space="0" w:color="auto"/>
              <w:bottom w:val="single" w:sz="4" w:space="0" w:color="auto"/>
              <w:right w:val="single" w:sz="4" w:space="0" w:color="auto"/>
            </w:tcBorders>
          </w:tcPr>
          <w:p w14:paraId="310E6D08"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65,0</w:t>
            </w:r>
          </w:p>
        </w:tc>
        <w:tc>
          <w:tcPr>
            <w:tcW w:w="454" w:type="pct"/>
            <w:tcBorders>
              <w:top w:val="single" w:sz="4" w:space="0" w:color="auto"/>
              <w:left w:val="single" w:sz="4" w:space="0" w:color="auto"/>
              <w:bottom w:val="single" w:sz="4" w:space="0" w:color="auto"/>
              <w:right w:val="single" w:sz="4" w:space="0" w:color="auto"/>
            </w:tcBorders>
          </w:tcPr>
          <w:p w14:paraId="1179920B"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39,0</w:t>
            </w:r>
          </w:p>
        </w:tc>
        <w:tc>
          <w:tcPr>
            <w:tcW w:w="414" w:type="pct"/>
            <w:tcBorders>
              <w:top w:val="single" w:sz="4" w:space="0" w:color="auto"/>
              <w:left w:val="single" w:sz="4" w:space="0" w:color="auto"/>
              <w:bottom w:val="single" w:sz="4" w:space="0" w:color="auto"/>
              <w:right w:val="single" w:sz="4" w:space="0" w:color="auto"/>
            </w:tcBorders>
          </w:tcPr>
          <w:p w14:paraId="7FE46411"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72,5</w:t>
            </w:r>
          </w:p>
        </w:tc>
        <w:tc>
          <w:tcPr>
            <w:tcW w:w="496" w:type="pct"/>
            <w:tcBorders>
              <w:top w:val="single" w:sz="4" w:space="0" w:color="auto"/>
              <w:left w:val="single" w:sz="4" w:space="0" w:color="auto"/>
              <w:bottom w:val="single" w:sz="4" w:space="0" w:color="auto"/>
              <w:right w:val="single" w:sz="4" w:space="0" w:color="auto"/>
            </w:tcBorders>
          </w:tcPr>
          <w:p w14:paraId="77DFE997"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43,5</w:t>
            </w:r>
          </w:p>
        </w:tc>
        <w:tc>
          <w:tcPr>
            <w:tcW w:w="330" w:type="pct"/>
            <w:tcBorders>
              <w:top w:val="single" w:sz="4" w:space="0" w:color="auto"/>
              <w:left w:val="single" w:sz="4" w:space="0" w:color="auto"/>
              <w:bottom w:val="single" w:sz="4" w:space="0" w:color="auto"/>
              <w:right w:val="single" w:sz="4" w:space="0" w:color="auto"/>
            </w:tcBorders>
          </w:tcPr>
          <w:p w14:paraId="64114B27"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63,0</w:t>
            </w:r>
          </w:p>
        </w:tc>
        <w:tc>
          <w:tcPr>
            <w:tcW w:w="332" w:type="pct"/>
            <w:tcBorders>
              <w:top w:val="single" w:sz="4" w:space="0" w:color="auto"/>
              <w:left w:val="single" w:sz="4" w:space="0" w:color="auto"/>
              <w:bottom w:val="single" w:sz="4" w:space="0" w:color="auto"/>
              <w:right w:val="single" w:sz="4" w:space="0" w:color="auto"/>
            </w:tcBorders>
          </w:tcPr>
          <w:p w14:paraId="067CF668"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37,8</w:t>
            </w:r>
          </w:p>
        </w:tc>
      </w:tr>
      <w:tr w:rsidR="003B5F55" w14:paraId="1BD15C83" w14:textId="77777777" w:rsidTr="009C142E">
        <w:tc>
          <w:tcPr>
            <w:tcW w:w="683" w:type="pct"/>
            <w:vMerge/>
            <w:tcBorders>
              <w:top w:val="single" w:sz="4" w:space="0" w:color="auto"/>
              <w:left w:val="single" w:sz="4" w:space="0" w:color="auto"/>
              <w:bottom w:val="single" w:sz="4" w:space="0" w:color="auto"/>
              <w:right w:val="single" w:sz="4" w:space="0" w:color="auto"/>
            </w:tcBorders>
            <w:vAlign w:val="center"/>
          </w:tcPr>
          <w:p w14:paraId="0A280993" w14:textId="77777777" w:rsidR="003B5F55" w:rsidRDefault="003B5F55" w:rsidP="009C142E">
            <w:pPr>
              <w:spacing w:after="0" w:line="240" w:lineRule="auto"/>
              <w:rPr>
                <w:rFonts w:cs="Times New Roman"/>
                <w:kern w:val="2"/>
                <w:sz w:val="24"/>
                <w:szCs w:val="24"/>
                <w:lang w:val="kk-KZ"/>
                <w14:ligatures w14:val="standardContextual"/>
              </w:rPr>
            </w:pPr>
          </w:p>
        </w:tc>
        <w:tc>
          <w:tcPr>
            <w:tcW w:w="927" w:type="pct"/>
            <w:tcBorders>
              <w:top w:val="single" w:sz="4" w:space="0" w:color="auto"/>
              <w:left w:val="single" w:sz="4" w:space="0" w:color="auto"/>
              <w:bottom w:val="single" w:sz="4" w:space="0" w:color="auto"/>
              <w:right w:val="single" w:sz="4" w:space="0" w:color="auto"/>
            </w:tcBorders>
          </w:tcPr>
          <w:p w14:paraId="3D040F3E" w14:textId="77777777" w:rsidR="003B5F55" w:rsidRDefault="003B5F55" w:rsidP="009C142E">
            <w:pPr>
              <w:spacing w:after="0" w:line="240" w:lineRule="auto"/>
              <w:jc w:val="both"/>
              <w:rPr>
                <w:rFonts w:cs="Times New Roman"/>
                <w:sz w:val="24"/>
                <w:szCs w:val="24"/>
              </w:rPr>
            </w:pPr>
            <w:r>
              <w:rPr>
                <w:sz w:val="24"/>
                <w:szCs w:val="24"/>
              </w:rPr>
              <w:t>Т</w:t>
            </w:r>
            <w:r>
              <w:rPr>
                <w:sz w:val="24"/>
                <w:szCs w:val="24"/>
                <w:lang w:val="kk-KZ"/>
              </w:rPr>
              <w:t>МТД</w:t>
            </w:r>
            <w:r>
              <w:rPr>
                <w:sz w:val="24"/>
                <w:szCs w:val="24"/>
              </w:rPr>
              <w:t>+Х+Н</w:t>
            </w:r>
          </w:p>
        </w:tc>
        <w:tc>
          <w:tcPr>
            <w:tcW w:w="428" w:type="pct"/>
            <w:tcBorders>
              <w:top w:val="single" w:sz="4" w:space="0" w:color="auto"/>
              <w:left w:val="single" w:sz="4" w:space="0" w:color="auto"/>
              <w:bottom w:val="single" w:sz="4" w:space="0" w:color="auto"/>
              <w:right w:val="single" w:sz="4" w:space="0" w:color="auto"/>
            </w:tcBorders>
          </w:tcPr>
          <w:p w14:paraId="5FC988E4"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53,3</w:t>
            </w:r>
          </w:p>
        </w:tc>
        <w:tc>
          <w:tcPr>
            <w:tcW w:w="481" w:type="pct"/>
            <w:tcBorders>
              <w:top w:val="single" w:sz="4" w:space="0" w:color="auto"/>
              <w:left w:val="single" w:sz="4" w:space="0" w:color="auto"/>
              <w:bottom w:val="single" w:sz="4" w:space="0" w:color="auto"/>
              <w:right w:val="single" w:sz="4" w:space="0" w:color="auto"/>
            </w:tcBorders>
          </w:tcPr>
          <w:p w14:paraId="51957967"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32,0</w:t>
            </w:r>
          </w:p>
        </w:tc>
        <w:tc>
          <w:tcPr>
            <w:tcW w:w="455" w:type="pct"/>
            <w:tcBorders>
              <w:top w:val="single" w:sz="4" w:space="0" w:color="auto"/>
              <w:left w:val="single" w:sz="4" w:space="0" w:color="auto"/>
              <w:bottom w:val="single" w:sz="4" w:space="0" w:color="auto"/>
              <w:right w:val="single" w:sz="4" w:space="0" w:color="auto"/>
            </w:tcBorders>
          </w:tcPr>
          <w:p w14:paraId="6E5F57CE" w14:textId="77777777" w:rsidR="003B5F55" w:rsidRDefault="003B5F55" w:rsidP="009C142E">
            <w:pPr>
              <w:spacing w:after="0" w:line="240" w:lineRule="auto"/>
              <w:jc w:val="center"/>
              <w:rPr>
                <w:rFonts w:cs="Times New Roman"/>
                <w:sz w:val="24"/>
                <w:szCs w:val="24"/>
                <w:lang w:val="kk-KZ"/>
              </w:rPr>
            </w:pPr>
            <w:r>
              <w:rPr>
                <w:rFonts w:cs="Times New Roman"/>
                <w:sz w:val="24"/>
                <w:szCs w:val="24"/>
              </w:rPr>
              <w:t>67</w:t>
            </w:r>
            <w:r>
              <w:rPr>
                <w:rFonts w:cs="Times New Roman"/>
                <w:sz w:val="24"/>
                <w:szCs w:val="24"/>
                <w:lang w:val="kk-KZ"/>
              </w:rPr>
              <w:t>,2</w:t>
            </w:r>
          </w:p>
        </w:tc>
        <w:tc>
          <w:tcPr>
            <w:tcW w:w="454" w:type="pct"/>
            <w:tcBorders>
              <w:top w:val="single" w:sz="4" w:space="0" w:color="auto"/>
              <w:left w:val="single" w:sz="4" w:space="0" w:color="auto"/>
              <w:bottom w:val="single" w:sz="4" w:space="0" w:color="auto"/>
              <w:right w:val="single" w:sz="4" w:space="0" w:color="auto"/>
            </w:tcBorders>
          </w:tcPr>
          <w:p w14:paraId="5AB86F8C"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40,3</w:t>
            </w:r>
          </w:p>
        </w:tc>
        <w:tc>
          <w:tcPr>
            <w:tcW w:w="414" w:type="pct"/>
            <w:tcBorders>
              <w:top w:val="single" w:sz="4" w:space="0" w:color="auto"/>
              <w:left w:val="single" w:sz="4" w:space="0" w:color="auto"/>
              <w:bottom w:val="single" w:sz="4" w:space="0" w:color="auto"/>
              <w:right w:val="single" w:sz="4" w:space="0" w:color="auto"/>
            </w:tcBorders>
          </w:tcPr>
          <w:p w14:paraId="709C357C" w14:textId="77777777" w:rsidR="003B5F55" w:rsidRDefault="003B5F55" w:rsidP="009C142E">
            <w:pPr>
              <w:tabs>
                <w:tab w:val="center" w:pos="739"/>
              </w:tabs>
              <w:spacing w:after="0" w:line="240" w:lineRule="auto"/>
              <w:jc w:val="center"/>
              <w:rPr>
                <w:rFonts w:cs="Times New Roman"/>
                <w:sz w:val="24"/>
                <w:szCs w:val="24"/>
                <w:lang w:val="kk-KZ"/>
              </w:rPr>
            </w:pPr>
            <w:r>
              <w:rPr>
                <w:rFonts w:cs="Times New Roman"/>
                <w:sz w:val="24"/>
                <w:szCs w:val="24"/>
              </w:rPr>
              <w:t>7</w:t>
            </w:r>
            <w:r>
              <w:rPr>
                <w:rFonts w:cs="Times New Roman"/>
                <w:sz w:val="24"/>
                <w:szCs w:val="24"/>
                <w:lang w:val="kk-KZ"/>
              </w:rPr>
              <w:t>5,0</w:t>
            </w:r>
          </w:p>
        </w:tc>
        <w:tc>
          <w:tcPr>
            <w:tcW w:w="496" w:type="pct"/>
            <w:tcBorders>
              <w:top w:val="single" w:sz="4" w:space="0" w:color="auto"/>
              <w:left w:val="single" w:sz="4" w:space="0" w:color="auto"/>
              <w:bottom w:val="single" w:sz="4" w:space="0" w:color="auto"/>
              <w:right w:val="single" w:sz="4" w:space="0" w:color="auto"/>
            </w:tcBorders>
          </w:tcPr>
          <w:p w14:paraId="33BCB7E8" w14:textId="77777777" w:rsidR="003B5F55" w:rsidRDefault="003B5F55" w:rsidP="009C142E">
            <w:pPr>
              <w:tabs>
                <w:tab w:val="center" w:pos="739"/>
              </w:tabs>
              <w:spacing w:after="0" w:line="240" w:lineRule="auto"/>
              <w:jc w:val="center"/>
              <w:rPr>
                <w:rFonts w:cs="Times New Roman"/>
                <w:sz w:val="24"/>
                <w:szCs w:val="24"/>
                <w:lang w:val="kk-KZ"/>
              </w:rPr>
            </w:pPr>
            <w:r>
              <w:rPr>
                <w:rFonts w:cs="Times New Roman"/>
                <w:sz w:val="24"/>
                <w:szCs w:val="24"/>
                <w:lang w:val="kk-KZ"/>
              </w:rPr>
              <w:t>45,0</w:t>
            </w:r>
          </w:p>
        </w:tc>
        <w:tc>
          <w:tcPr>
            <w:tcW w:w="330" w:type="pct"/>
            <w:tcBorders>
              <w:top w:val="single" w:sz="4" w:space="0" w:color="auto"/>
              <w:left w:val="single" w:sz="4" w:space="0" w:color="auto"/>
              <w:bottom w:val="single" w:sz="4" w:space="0" w:color="auto"/>
              <w:right w:val="single" w:sz="4" w:space="0" w:color="auto"/>
            </w:tcBorders>
          </w:tcPr>
          <w:p w14:paraId="69E7FB72" w14:textId="77777777" w:rsidR="003B5F55" w:rsidRDefault="003B5F55" w:rsidP="009C142E">
            <w:pPr>
              <w:tabs>
                <w:tab w:val="center" w:pos="739"/>
              </w:tabs>
              <w:spacing w:after="0" w:line="240" w:lineRule="auto"/>
              <w:jc w:val="center"/>
              <w:rPr>
                <w:rFonts w:cs="Times New Roman"/>
                <w:sz w:val="24"/>
                <w:szCs w:val="24"/>
                <w:lang w:val="kk-KZ"/>
              </w:rPr>
            </w:pPr>
            <w:r>
              <w:rPr>
                <w:rFonts w:cs="Times New Roman"/>
                <w:sz w:val="24"/>
                <w:szCs w:val="24"/>
                <w:lang w:val="kk-KZ"/>
              </w:rPr>
              <w:t>65,2</w:t>
            </w:r>
          </w:p>
        </w:tc>
        <w:tc>
          <w:tcPr>
            <w:tcW w:w="332" w:type="pct"/>
            <w:tcBorders>
              <w:top w:val="single" w:sz="4" w:space="0" w:color="auto"/>
              <w:left w:val="single" w:sz="4" w:space="0" w:color="auto"/>
              <w:bottom w:val="single" w:sz="4" w:space="0" w:color="auto"/>
              <w:right w:val="single" w:sz="4" w:space="0" w:color="auto"/>
            </w:tcBorders>
          </w:tcPr>
          <w:p w14:paraId="03A63F27" w14:textId="77777777" w:rsidR="003B5F55" w:rsidRDefault="003B5F55" w:rsidP="009C142E">
            <w:pPr>
              <w:tabs>
                <w:tab w:val="center" w:pos="739"/>
              </w:tabs>
              <w:spacing w:after="0" w:line="240" w:lineRule="auto"/>
              <w:jc w:val="center"/>
              <w:rPr>
                <w:rFonts w:cs="Times New Roman"/>
                <w:sz w:val="24"/>
                <w:szCs w:val="24"/>
                <w:lang w:val="kk-KZ"/>
              </w:rPr>
            </w:pPr>
            <w:r>
              <w:rPr>
                <w:rFonts w:cs="Times New Roman"/>
                <w:sz w:val="24"/>
                <w:szCs w:val="24"/>
                <w:lang w:val="kk-KZ"/>
              </w:rPr>
              <w:t>39,1</w:t>
            </w:r>
          </w:p>
        </w:tc>
      </w:tr>
      <w:tr w:rsidR="003B5F55" w14:paraId="4F907BC1" w14:textId="77777777" w:rsidTr="009C142E">
        <w:tc>
          <w:tcPr>
            <w:tcW w:w="4668" w:type="pct"/>
            <w:gridSpan w:val="9"/>
            <w:tcBorders>
              <w:top w:val="single" w:sz="4" w:space="0" w:color="auto"/>
              <w:left w:val="single" w:sz="4" w:space="0" w:color="auto"/>
              <w:bottom w:val="single" w:sz="4" w:space="0" w:color="auto"/>
              <w:right w:val="single" w:sz="4" w:space="0" w:color="auto"/>
            </w:tcBorders>
            <w:vAlign w:val="center"/>
          </w:tcPr>
          <w:p w14:paraId="49D6E0E9" w14:textId="77777777" w:rsidR="003B5F55" w:rsidRDefault="003B5F55" w:rsidP="009C142E">
            <w:pPr>
              <w:tabs>
                <w:tab w:val="center" w:pos="739"/>
              </w:tabs>
              <w:spacing w:after="0" w:line="240" w:lineRule="auto"/>
              <w:jc w:val="center"/>
              <w:rPr>
                <w:rFonts w:cs="Times New Roman"/>
                <w:sz w:val="24"/>
                <w:szCs w:val="24"/>
                <w:lang w:val="kk-KZ"/>
              </w:rPr>
            </w:pPr>
            <w:r>
              <w:rPr>
                <w:rFonts w:cs="Times New Roman"/>
                <w:i/>
                <w:iCs/>
                <w:sz w:val="24"/>
                <w:szCs w:val="24"/>
                <w:lang w:val="kk-KZ"/>
              </w:rPr>
              <w:t>НСР</w:t>
            </w:r>
            <w:r>
              <w:rPr>
                <w:rFonts w:cs="Times New Roman"/>
                <w:i/>
                <w:iCs/>
                <w:sz w:val="24"/>
                <w:szCs w:val="24"/>
                <w:vertAlign w:val="subscript"/>
                <w:lang w:val="kk-KZ"/>
              </w:rPr>
              <w:t>05</w:t>
            </w:r>
          </w:p>
        </w:tc>
        <w:tc>
          <w:tcPr>
            <w:tcW w:w="332" w:type="pct"/>
            <w:tcBorders>
              <w:top w:val="single" w:sz="4" w:space="0" w:color="auto"/>
              <w:left w:val="single" w:sz="4" w:space="0" w:color="auto"/>
              <w:bottom w:val="single" w:sz="4" w:space="0" w:color="auto"/>
              <w:right w:val="single" w:sz="4" w:space="0" w:color="auto"/>
            </w:tcBorders>
          </w:tcPr>
          <w:p w14:paraId="537F23E2" w14:textId="77777777" w:rsidR="003B5F55" w:rsidRPr="001B4788" w:rsidRDefault="003B5F55" w:rsidP="009C142E">
            <w:pPr>
              <w:tabs>
                <w:tab w:val="center" w:pos="739"/>
              </w:tabs>
              <w:spacing w:after="0" w:line="240" w:lineRule="auto"/>
              <w:jc w:val="center"/>
              <w:rPr>
                <w:rFonts w:cs="Times New Roman"/>
                <w:i/>
                <w:iCs/>
                <w:sz w:val="24"/>
                <w:szCs w:val="24"/>
                <w:lang w:val="kk-KZ"/>
              </w:rPr>
            </w:pPr>
            <w:r>
              <w:rPr>
                <w:rFonts w:cs="Times New Roman"/>
                <w:i/>
                <w:iCs/>
                <w:sz w:val="24"/>
                <w:szCs w:val="24"/>
                <w:lang w:val="kk-KZ"/>
              </w:rPr>
              <w:t>0,74</w:t>
            </w:r>
          </w:p>
        </w:tc>
      </w:tr>
      <w:tr w:rsidR="003B5F55" w14:paraId="13FB5067" w14:textId="77777777" w:rsidTr="009C142E">
        <w:tc>
          <w:tcPr>
            <w:tcW w:w="5000" w:type="pct"/>
            <w:gridSpan w:val="10"/>
            <w:tcBorders>
              <w:top w:val="single" w:sz="4" w:space="0" w:color="auto"/>
              <w:left w:val="single" w:sz="4" w:space="0" w:color="auto"/>
              <w:bottom w:val="single" w:sz="4" w:space="0" w:color="auto"/>
              <w:right w:val="single" w:sz="4" w:space="0" w:color="auto"/>
            </w:tcBorders>
          </w:tcPr>
          <w:p w14:paraId="74E86F1B" w14:textId="77777777" w:rsidR="003B5F55" w:rsidRDefault="003B5F55" w:rsidP="009C142E">
            <w:pPr>
              <w:spacing w:after="0" w:line="240" w:lineRule="auto"/>
              <w:jc w:val="center"/>
              <w:rPr>
                <w:rFonts w:cs="Times New Roman"/>
                <w:sz w:val="24"/>
                <w:szCs w:val="24"/>
              </w:rPr>
            </w:pPr>
            <w:r>
              <w:rPr>
                <w:rFonts w:cs="Times New Roman"/>
                <w:sz w:val="24"/>
                <w:szCs w:val="24"/>
              </w:rPr>
              <w:t>С 20–30 мая</w:t>
            </w:r>
          </w:p>
        </w:tc>
      </w:tr>
      <w:tr w:rsidR="003B5F55" w14:paraId="5BB9FEFC" w14:textId="77777777" w:rsidTr="009C142E">
        <w:tc>
          <w:tcPr>
            <w:tcW w:w="683" w:type="pct"/>
            <w:vMerge w:val="restart"/>
            <w:tcBorders>
              <w:top w:val="single" w:sz="4" w:space="0" w:color="auto"/>
              <w:left w:val="single" w:sz="4" w:space="0" w:color="auto"/>
              <w:bottom w:val="single" w:sz="4" w:space="0" w:color="auto"/>
              <w:right w:val="single" w:sz="4" w:space="0" w:color="auto"/>
            </w:tcBorders>
            <w:vAlign w:val="center"/>
          </w:tcPr>
          <w:p w14:paraId="2B4840FB" w14:textId="77777777" w:rsidR="003B5F55" w:rsidRDefault="003B5F55" w:rsidP="009C142E">
            <w:pPr>
              <w:spacing w:after="0" w:line="240" w:lineRule="auto"/>
              <w:jc w:val="center"/>
              <w:rPr>
                <w:rFonts w:cs="Times New Roman"/>
                <w:sz w:val="24"/>
                <w:szCs w:val="24"/>
                <w:lang w:val="kk-KZ"/>
              </w:rPr>
            </w:pPr>
          </w:p>
          <w:p w14:paraId="0DF1B48E" w14:textId="77777777" w:rsidR="003B5F55" w:rsidRDefault="003B5F55" w:rsidP="009C142E">
            <w:pPr>
              <w:spacing w:after="0" w:line="240" w:lineRule="auto"/>
              <w:jc w:val="center"/>
              <w:rPr>
                <w:rFonts w:cs="Times New Roman"/>
                <w:sz w:val="24"/>
                <w:szCs w:val="24"/>
              </w:rPr>
            </w:pPr>
            <w:r>
              <w:rPr>
                <w:rFonts w:cs="Times New Roman"/>
                <w:sz w:val="24"/>
                <w:szCs w:val="24"/>
              </w:rPr>
              <w:t>Ивушка</w:t>
            </w:r>
          </w:p>
        </w:tc>
        <w:tc>
          <w:tcPr>
            <w:tcW w:w="927" w:type="pct"/>
            <w:tcBorders>
              <w:top w:val="single" w:sz="4" w:space="0" w:color="auto"/>
              <w:left w:val="single" w:sz="4" w:space="0" w:color="auto"/>
              <w:bottom w:val="single" w:sz="4" w:space="0" w:color="auto"/>
              <w:right w:val="single" w:sz="4" w:space="0" w:color="auto"/>
            </w:tcBorders>
          </w:tcPr>
          <w:p w14:paraId="0CA8571F" w14:textId="77777777" w:rsidR="003B5F55" w:rsidRDefault="003B5F55" w:rsidP="009C142E">
            <w:pPr>
              <w:spacing w:after="0" w:line="240" w:lineRule="auto"/>
              <w:jc w:val="both"/>
              <w:rPr>
                <w:rFonts w:cs="Times New Roman"/>
                <w:sz w:val="24"/>
                <w:szCs w:val="24"/>
              </w:rPr>
            </w:pPr>
            <w:r>
              <w:rPr>
                <w:sz w:val="24"/>
                <w:szCs w:val="24"/>
              </w:rPr>
              <w:t>Контроль</w:t>
            </w:r>
          </w:p>
        </w:tc>
        <w:tc>
          <w:tcPr>
            <w:tcW w:w="428" w:type="pct"/>
            <w:tcBorders>
              <w:top w:val="single" w:sz="4" w:space="0" w:color="auto"/>
              <w:left w:val="single" w:sz="4" w:space="0" w:color="auto"/>
              <w:bottom w:val="single" w:sz="4" w:space="0" w:color="auto"/>
              <w:right w:val="single" w:sz="4" w:space="0" w:color="auto"/>
            </w:tcBorders>
          </w:tcPr>
          <w:p w14:paraId="31230832"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46,7</w:t>
            </w:r>
          </w:p>
        </w:tc>
        <w:tc>
          <w:tcPr>
            <w:tcW w:w="481" w:type="pct"/>
            <w:tcBorders>
              <w:top w:val="single" w:sz="4" w:space="0" w:color="auto"/>
              <w:left w:val="single" w:sz="4" w:space="0" w:color="auto"/>
              <w:bottom w:val="single" w:sz="4" w:space="0" w:color="auto"/>
              <w:right w:val="single" w:sz="4" w:space="0" w:color="auto"/>
            </w:tcBorders>
          </w:tcPr>
          <w:p w14:paraId="27FE2807"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28,0</w:t>
            </w:r>
          </w:p>
        </w:tc>
        <w:tc>
          <w:tcPr>
            <w:tcW w:w="455" w:type="pct"/>
            <w:tcBorders>
              <w:top w:val="single" w:sz="4" w:space="0" w:color="auto"/>
              <w:left w:val="single" w:sz="4" w:space="0" w:color="auto"/>
              <w:bottom w:val="single" w:sz="4" w:space="0" w:color="auto"/>
              <w:right w:val="single" w:sz="4" w:space="0" w:color="auto"/>
            </w:tcBorders>
          </w:tcPr>
          <w:p w14:paraId="5C52616B"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w:t>
            </w:r>
            <w:r>
              <w:rPr>
                <w:rFonts w:cs="Times New Roman"/>
                <w:sz w:val="24"/>
                <w:szCs w:val="24"/>
              </w:rPr>
              <w:t>3</w:t>
            </w:r>
            <w:r>
              <w:rPr>
                <w:rFonts w:cs="Times New Roman"/>
                <w:sz w:val="24"/>
                <w:szCs w:val="24"/>
                <w:lang w:val="kk-KZ"/>
              </w:rPr>
              <w:t>,</w:t>
            </w:r>
            <w:r>
              <w:rPr>
                <w:rFonts w:cs="Times New Roman"/>
                <w:sz w:val="24"/>
                <w:szCs w:val="24"/>
              </w:rPr>
              <w:t>8</w:t>
            </w:r>
          </w:p>
        </w:tc>
        <w:tc>
          <w:tcPr>
            <w:tcW w:w="454" w:type="pct"/>
            <w:tcBorders>
              <w:top w:val="single" w:sz="4" w:space="0" w:color="auto"/>
              <w:left w:val="single" w:sz="4" w:space="0" w:color="auto"/>
              <w:bottom w:val="single" w:sz="4" w:space="0" w:color="auto"/>
              <w:right w:val="single" w:sz="4" w:space="0" w:color="auto"/>
            </w:tcBorders>
          </w:tcPr>
          <w:p w14:paraId="5F702DA5"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38,3</w:t>
            </w:r>
          </w:p>
        </w:tc>
        <w:tc>
          <w:tcPr>
            <w:tcW w:w="414" w:type="pct"/>
            <w:tcBorders>
              <w:top w:val="single" w:sz="4" w:space="0" w:color="auto"/>
              <w:left w:val="single" w:sz="4" w:space="0" w:color="auto"/>
              <w:bottom w:val="single" w:sz="4" w:space="0" w:color="auto"/>
              <w:right w:val="single" w:sz="4" w:space="0" w:color="auto"/>
            </w:tcBorders>
          </w:tcPr>
          <w:p w14:paraId="6D9402BB"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65,2</w:t>
            </w:r>
          </w:p>
        </w:tc>
        <w:tc>
          <w:tcPr>
            <w:tcW w:w="496" w:type="pct"/>
            <w:tcBorders>
              <w:top w:val="single" w:sz="4" w:space="0" w:color="auto"/>
              <w:left w:val="single" w:sz="4" w:space="0" w:color="auto"/>
              <w:bottom w:val="single" w:sz="4" w:space="0" w:color="auto"/>
              <w:right w:val="single" w:sz="4" w:space="0" w:color="auto"/>
            </w:tcBorders>
          </w:tcPr>
          <w:p w14:paraId="6239C06F"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39,1</w:t>
            </w:r>
          </w:p>
        </w:tc>
        <w:tc>
          <w:tcPr>
            <w:tcW w:w="330" w:type="pct"/>
            <w:tcBorders>
              <w:top w:val="single" w:sz="4" w:space="0" w:color="auto"/>
              <w:left w:val="single" w:sz="4" w:space="0" w:color="auto"/>
              <w:bottom w:val="single" w:sz="4" w:space="0" w:color="auto"/>
              <w:right w:val="single" w:sz="4" w:space="0" w:color="auto"/>
            </w:tcBorders>
          </w:tcPr>
          <w:p w14:paraId="5C984FF1"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58,5</w:t>
            </w:r>
          </w:p>
        </w:tc>
        <w:tc>
          <w:tcPr>
            <w:tcW w:w="332" w:type="pct"/>
            <w:tcBorders>
              <w:top w:val="single" w:sz="4" w:space="0" w:color="auto"/>
              <w:left w:val="single" w:sz="4" w:space="0" w:color="auto"/>
              <w:bottom w:val="single" w:sz="4" w:space="0" w:color="auto"/>
              <w:right w:val="single" w:sz="4" w:space="0" w:color="auto"/>
            </w:tcBorders>
          </w:tcPr>
          <w:p w14:paraId="5A3FC6C9"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35,1</w:t>
            </w:r>
          </w:p>
        </w:tc>
      </w:tr>
      <w:tr w:rsidR="003B5F55" w14:paraId="6AB68D61" w14:textId="77777777" w:rsidTr="009C142E">
        <w:tc>
          <w:tcPr>
            <w:tcW w:w="683" w:type="pct"/>
            <w:vMerge/>
            <w:tcBorders>
              <w:top w:val="single" w:sz="4" w:space="0" w:color="auto"/>
              <w:left w:val="single" w:sz="4" w:space="0" w:color="auto"/>
              <w:bottom w:val="single" w:sz="4" w:space="0" w:color="auto"/>
              <w:right w:val="single" w:sz="4" w:space="0" w:color="auto"/>
            </w:tcBorders>
            <w:vAlign w:val="center"/>
          </w:tcPr>
          <w:p w14:paraId="0977EDF4" w14:textId="77777777" w:rsidR="003B5F55" w:rsidRDefault="003B5F55" w:rsidP="009C142E">
            <w:pPr>
              <w:spacing w:after="0" w:line="240" w:lineRule="auto"/>
              <w:rPr>
                <w:rFonts w:cs="Times New Roman"/>
                <w:kern w:val="2"/>
                <w:sz w:val="24"/>
                <w:szCs w:val="24"/>
                <w14:ligatures w14:val="standardContextual"/>
              </w:rPr>
            </w:pPr>
          </w:p>
        </w:tc>
        <w:tc>
          <w:tcPr>
            <w:tcW w:w="927" w:type="pct"/>
            <w:tcBorders>
              <w:top w:val="single" w:sz="4" w:space="0" w:color="auto"/>
              <w:left w:val="single" w:sz="4" w:space="0" w:color="auto"/>
              <w:bottom w:val="single" w:sz="4" w:space="0" w:color="auto"/>
              <w:right w:val="single" w:sz="4" w:space="0" w:color="auto"/>
            </w:tcBorders>
          </w:tcPr>
          <w:p w14:paraId="58F06C67" w14:textId="77777777" w:rsidR="003B5F55" w:rsidRDefault="003B5F55" w:rsidP="009C142E">
            <w:pPr>
              <w:spacing w:after="0" w:line="240" w:lineRule="auto"/>
              <w:jc w:val="both"/>
              <w:rPr>
                <w:rFonts w:cs="Times New Roman"/>
                <w:sz w:val="24"/>
                <w:szCs w:val="24"/>
              </w:rPr>
            </w:pPr>
            <w:r>
              <w:rPr>
                <w:sz w:val="24"/>
                <w:szCs w:val="24"/>
              </w:rPr>
              <w:t>ТМТД</w:t>
            </w:r>
          </w:p>
        </w:tc>
        <w:tc>
          <w:tcPr>
            <w:tcW w:w="428" w:type="pct"/>
            <w:tcBorders>
              <w:top w:val="single" w:sz="4" w:space="0" w:color="auto"/>
              <w:left w:val="single" w:sz="4" w:space="0" w:color="auto"/>
              <w:bottom w:val="single" w:sz="4" w:space="0" w:color="auto"/>
              <w:right w:val="single" w:sz="4" w:space="0" w:color="auto"/>
            </w:tcBorders>
          </w:tcPr>
          <w:p w14:paraId="1A7B7F31" w14:textId="77777777" w:rsidR="003B5F55" w:rsidRDefault="003B5F55" w:rsidP="009C142E">
            <w:pPr>
              <w:spacing w:after="0" w:line="240" w:lineRule="auto"/>
              <w:jc w:val="center"/>
              <w:rPr>
                <w:rFonts w:cs="Times New Roman"/>
                <w:sz w:val="24"/>
                <w:szCs w:val="24"/>
                <w:lang w:val="kk-KZ"/>
              </w:rPr>
            </w:pPr>
            <w:r>
              <w:rPr>
                <w:rFonts w:cs="Times New Roman"/>
                <w:sz w:val="24"/>
                <w:szCs w:val="24"/>
              </w:rPr>
              <w:t>5</w:t>
            </w:r>
            <w:r>
              <w:rPr>
                <w:rFonts w:cs="Times New Roman"/>
                <w:sz w:val="24"/>
                <w:szCs w:val="24"/>
                <w:lang w:val="kk-KZ"/>
              </w:rPr>
              <w:t>0,8</w:t>
            </w:r>
          </w:p>
        </w:tc>
        <w:tc>
          <w:tcPr>
            <w:tcW w:w="481" w:type="pct"/>
            <w:tcBorders>
              <w:top w:val="single" w:sz="4" w:space="0" w:color="auto"/>
              <w:left w:val="single" w:sz="4" w:space="0" w:color="auto"/>
              <w:bottom w:val="single" w:sz="4" w:space="0" w:color="auto"/>
              <w:right w:val="single" w:sz="4" w:space="0" w:color="auto"/>
            </w:tcBorders>
          </w:tcPr>
          <w:p w14:paraId="0ECB3121"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30,5</w:t>
            </w:r>
          </w:p>
        </w:tc>
        <w:tc>
          <w:tcPr>
            <w:tcW w:w="455" w:type="pct"/>
            <w:tcBorders>
              <w:top w:val="single" w:sz="4" w:space="0" w:color="auto"/>
              <w:left w:val="single" w:sz="4" w:space="0" w:color="auto"/>
              <w:bottom w:val="single" w:sz="4" w:space="0" w:color="auto"/>
              <w:right w:val="single" w:sz="4" w:space="0" w:color="auto"/>
            </w:tcBorders>
          </w:tcPr>
          <w:p w14:paraId="2428668D"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72,5</w:t>
            </w:r>
          </w:p>
        </w:tc>
        <w:tc>
          <w:tcPr>
            <w:tcW w:w="454" w:type="pct"/>
            <w:tcBorders>
              <w:top w:val="single" w:sz="4" w:space="0" w:color="auto"/>
              <w:left w:val="single" w:sz="4" w:space="0" w:color="auto"/>
              <w:bottom w:val="single" w:sz="4" w:space="0" w:color="auto"/>
              <w:right w:val="single" w:sz="4" w:space="0" w:color="auto"/>
            </w:tcBorders>
          </w:tcPr>
          <w:p w14:paraId="3CF30577"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40,5</w:t>
            </w:r>
          </w:p>
        </w:tc>
        <w:tc>
          <w:tcPr>
            <w:tcW w:w="414" w:type="pct"/>
            <w:tcBorders>
              <w:top w:val="single" w:sz="4" w:space="0" w:color="auto"/>
              <w:left w:val="single" w:sz="4" w:space="0" w:color="auto"/>
              <w:bottom w:val="single" w:sz="4" w:space="0" w:color="auto"/>
              <w:right w:val="single" w:sz="4" w:space="0" w:color="auto"/>
            </w:tcBorders>
          </w:tcPr>
          <w:p w14:paraId="522582B1"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68,8</w:t>
            </w:r>
          </w:p>
        </w:tc>
        <w:tc>
          <w:tcPr>
            <w:tcW w:w="496" w:type="pct"/>
            <w:tcBorders>
              <w:top w:val="single" w:sz="4" w:space="0" w:color="auto"/>
              <w:left w:val="single" w:sz="4" w:space="0" w:color="auto"/>
              <w:bottom w:val="single" w:sz="4" w:space="0" w:color="auto"/>
              <w:right w:val="single" w:sz="4" w:space="0" w:color="auto"/>
            </w:tcBorders>
          </w:tcPr>
          <w:p w14:paraId="04139FB0"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41,3</w:t>
            </w:r>
          </w:p>
        </w:tc>
        <w:tc>
          <w:tcPr>
            <w:tcW w:w="330" w:type="pct"/>
            <w:tcBorders>
              <w:top w:val="single" w:sz="4" w:space="0" w:color="auto"/>
              <w:left w:val="single" w:sz="4" w:space="0" w:color="auto"/>
              <w:bottom w:val="single" w:sz="4" w:space="0" w:color="auto"/>
              <w:right w:val="single" w:sz="4" w:space="0" w:color="auto"/>
            </w:tcBorders>
          </w:tcPr>
          <w:p w14:paraId="7FE1DF2D"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62,3</w:t>
            </w:r>
          </w:p>
        </w:tc>
        <w:tc>
          <w:tcPr>
            <w:tcW w:w="332" w:type="pct"/>
            <w:tcBorders>
              <w:top w:val="single" w:sz="4" w:space="0" w:color="auto"/>
              <w:left w:val="single" w:sz="4" w:space="0" w:color="auto"/>
              <w:bottom w:val="single" w:sz="4" w:space="0" w:color="auto"/>
              <w:right w:val="single" w:sz="4" w:space="0" w:color="auto"/>
            </w:tcBorders>
          </w:tcPr>
          <w:p w14:paraId="173BC30D"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37,4</w:t>
            </w:r>
          </w:p>
        </w:tc>
      </w:tr>
      <w:tr w:rsidR="003B5F55" w14:paraId="6218070D" w14:textId="77777777" w:rsidTr="009C142E">
        <w:tc>
          <w:tcPr>
            <w:tcW w:w="683" w:type="pct"/>
            <w:vMerge/>
            <w:tcBorders>
              <w:top w:val="single" w:sz="4" w:space="0" w:color="auto"/>
              <w:left w:val="single" w:sz="4" w:space="0" w:color="auto"/>
              <w:bottom w:val="single" w:sz="4" w:space="0" w:color="auto"/>
              <w:right w:val="single" w:sz="4" w:space="0" w:color="auto"/>
            </w:tcBorders>
            <w:vAlign w:val="center"/>
          </w:tcPr>
          <w:p w14:paraId="785AC343" w14:textId="77777777" w:rsidR="003B5F55" w:rsidRDefault="003B5F55" w:rsidP="009C142E">
            <w:pPr>
              <w:spacing w:after="0" w:line="240" w:lineRule="auto"/>
              <w:rPr>
                <w:rFonts w:cs="Times New Roman"/>
                <w:kern w:val="2"/>
                <w:sz w:val="24"/>
                <w:szCs w:val="24"/>
                <w14:ligatures w14:val="standardContextual"/>
              </w:rPr>
            </w:pPr>
          </w:p>
        </w:tc>
        <w:tc>
          <w:tcPr>
            <w:tcW w:w="927" w:type="pct"/>
            <w:tcBorders>
              <w:top w:val="single" w:sz="4" w:space="0" w:color="auto"/>
              <w:left w:val="single" w:sz="4" w:space="0" w:color="auto"/>
              <w:bottom w:val="single" w:sz="4" w:space="0" w:color="auto"/>
              <w:right w:val="single" w:sz="4" w:space="0" w:color="auto"/>
            </w:tcBorders>
          </w:tcPr>
          <w:p w14:paraId="4D01D94D" w14:textId="77777777" w:rsidR="003B5F55" w:rsidRDefault="003B5F55" w:rsidP="009C142E">
            <w:pPr>
              <w:spacing w:after="0" w:line="240" w:lineRule="auto"/>
              <w:jc w:val="both"/>
              <w:rPr>
                <w:rFonts w:cs="Times New Roman"/>
                <w:sz w:val="24"/>
                <w:szCs w:val="24"/>
              </w:rPr>
            </w:pPr>
            <w:r>
              <w:rPr>
                <w:sz w:val="24"/>
                <w:szCs w:val="24"/>
              </w:rPr>
              <w:t>Т</w:t>
            </w:r>
            <w:r>
              <w:rPr>
                <w:sz w:val="24"/>
                <w:szCs w:val="24"/>
                <w:lang w:val="kk-KZ"/>
              </w:rPr>
              <w:t>МТД</w:t>
            </w:r>
            <w:r>
              <w:rPr>
                <w:sz w:val="24"/>
                <w:szCs w:val="24"/>
              </w:rPr>
              <w:t>+Х</w:t>
            </w:r>
          </w:p>
        </w:tc>
        <w:tc>
          <w:tcPr>
            <w:tcW w:w="428" w:type="pct"/>
            <w:tcBorders>
              <w:top w:val="single" w:sz="4" w:space="0" w:color="auto"/>
              <w:left w:val="single" w:sz="4" w:space="0" w:color="auto"/>
              <w:bottom w:val="single" w:sz="4" w:space="0" w:color="auto"/>
              <w:right w:val="single" w:sz="4" w:space="0" w:color="auto"/>
            </w:tcBorders>
          </w:tcPr>
          <w:p w14:paraId="5AFA3178"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52,1</w:t>
            </w:r>
          </w:p>
        </w:tc>
        <w:tc>
          <w:tcPr>
            <w:tcW w:w="481" w:type="pct"/>
            <w:tcBorders>
              <w:top w:val="single" w:sz="4" w:space="0" w:color="auto"/>
              <w:left w:val="single" w:sz="4" w:space="0" w:color="auto"/>
              <w:bottom w:val="single" w:sz="4" w:space="0" w:color="auto"/>
              <w:right w:val="single" w:sz="4" w:space="0" w:color="auto"/>
            </w:tcBorders>
          </w:tcPr>
          <w:p w14:paraId="4B48A1E8"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31,3</w:t>
            </w:r>
          </w:p>
        </w:tc>
        <w:tc>
          <w:tcPr>
            <w:tcW w:w="455" w:type="pct"/>
            <w:tcBorders>
              <w:top w:val="single" w:sz="4" w:space="0" w:color="auto"/>
              <w:left w:val="single" w:sz="4" w:space="0" w:color="auto"/>
              <w:bottom w:val="single" w:sz="4" w:space="0" w:color="auto"/>
              <w:right w:val="single" w:sz="4" w:space="0" w:color="auto"/>
            </w:tcBorders>
          </w:tcPr>
          <w:p w14:paraId="3C782EE7"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w:t>
            </w:r>
            <w:r>
              <w:rPr>
                <w:rFonts w:cs="Times New Roman"/>
                <w:sz w:val="24"/>
                <w:szCs w:val="24"/>
              </w:rPr>
              <w:t>6</w:t>
            </w:r>
            <w:r>
              <w:rPr>
                <w:rFonts w:cs="Times New Roman"/>
                <w:sz w:val="24"/>
                <w:szCs w:val="24"/>
                <w:lang w:val="kk-KZ"/>
              </w:rPr>
              <w:t>,2</w:t>
            </w:r>
          </w:p>
        </w:tc>
        <w:tc>
          <w:tcPr>
            <w:tcW w:w="454" w:type="pct"/>
            <w:tcBorders>
              <w:top w:val="single" w:sz="4" w:space="0" w:color="auto"/>
              <w:left w:val="single" w:sz="4" w:space="0" w:color="auto"/>
              <w:bottom w:val="single" w:sz="4" w:space="0" w:color="auto"/>
              <w:right w:val="single" w:sz="4" w:space="0" w:color="auto"/>
            </w:tcBorders>
          </w:tcPr>
          <w:p w14:paraId="69AC23CA"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42,7</w:t>
            </w:r>
          </w:p>
        </w:tc>
        <w:tc>
          <w:tcPr>
            <w:tcW w:w="414" w:type="pct"/>
            <w:tcBorders>
              <w:top w:val="single" w:sz="4" w:space="0" w:color="auto"/>
              <w:left w:val="single" w:sz="4" w:space="0" w:color="auto"/>
              <w:bottom w:val="single" w:sz="4" w:space="0" w:color="auto"/>
              <w:right w:val="single" w:sz="4" w:space="0" w:color="auto"/>
            </w:tcBorders>
          </w:tcPr>
          <w:p w14:paraId="0BE5EE5A"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71,7</w:t>
            </w:r>
          </w:p>
        </w:tc>
        <w:tc>
          <w:tcPr>
            <w:tcW w:w="496" w:type="pct"/>
            <w:tcBorders>
              <w:top w:val="single" w:sz="4" w:space="0" w:color="auto"/>
              <w:left w:val="single" w:sz="4" w:space="0" w:color="auto"/>
              <w:bottom w:val="single" w:sz="4" w:space="0" w:color="auto"/>
              <w:right w:val="single" w:sz="4" w:space="0" w:color="auto"/>
            </w:tcBorders>
          </w:tcPr>
          <w:p w14:paraId="0EF5B0BD"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43,0</w:t>
            </w:r>
          </w:p>
        </w:tc>
        <w:tc>
          <w:tcPr>
            <w:tcW w:w="330" w:type="pct"/>
            <w:tcBorders>
              <w:top w:val="single" w:sz="4" w:space="0" w:color="auto"/>
              <w:left w:val="single" w:sz="4" w:space="0" w:color="auto"/>
              <w:bottom w:val="single" w:sz="4" w:space="0" w:color="auto"/>
              <w:right w:val="single" w:sz="4" w:space="0" w:color="auto"/>
            </w:tcBorders>
          </w:tcPr>
          <w:p w14:paraId="028A056D"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65,3</w:t>
            </w:r>
          </w:p>
        </w:tc>
        <w:tc>
          <w:tcPr>
            <w:tcW w:w="332" w:type="pct"/>
            <w:tcBorders>
              <w:top w:val="single" w:sz="4" w:space="0" w:color="auto"/>
              <w:left w:val="single" w:sz="4" w:space="0" w:color="auto"/>
              <w:bottom w:val="single" w:sz="4" w:space="0" w:color="auto"/>
              <w:right w:val="single" w:sz="4" w:space="0" w:color="auto"/>
            </w:tcBorders>
          </w:tcPr>
          <w:p w14:paraId="03FED402"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39,2</w:t>
            </w:r>
          </w:p>
        </w:tc>
      </w:tr>
      <w:tr w:rsidR="003B5F55" w14:paraId="62468201" w14:textId="77777777" w:rsidTr="009C142E">
        <w:tc>
          <w:tcPr>
            <w:tcW w:w="683" w:type="pct"/>
            <w:vMerge/>
            <w:tcBorders>
              <w:top w:val="single" w:sz="4" w:space="0" w:color="auto"/>
              <w:left w:val="single" w:sz="4" w:space="0" w:color="auto"/>
              <w:bottom w:val="single" w:sz="4" w:space="0" w:color="auto"/>
              <w:right w:val="single" w:sz="4" w:space="0" w:color="auto"/>
            </w:tcBorders>
            <w:vAlign w:val="center"/>
          </w:tcPr>
          <w:p w14:paraId="4ED362A4" w14:textId="77777777" w:rsidR="003B5F55" w:rsidRDefault="003B5F55" w:rsidP="009C142E">
            <w:pPr>
              <w:spacing w:after="0" w:line="240" w:lineRule="auto"/>
              <w:rPr>
                <w:rFonts w:cs="Times New Roman"/>
                <w:kern w:val="2"/>
                <w:sz w:val="24"/>
                <w:szCs w:val="24"/>
                <w14:ligatures w14:val="standardContextual"/>
              </w:rPr>
            </w:pPr>
          </w:p>
        </w:tc>
        <w:tc>
          <w:tcPr>
            <w:tcW w:w="927" w:type="pct"/>
            <w:tcBorders>
              <w:top w:val="single" w:sz="4" w:space="0" w:color="auto"/>
              <w:left w:val="single" w:sz="4" w:space="0" w:color="auto"/>
              <w:bottom w:val="single" w:sz="4" w:space="0" w:color="auto"/>
              <w:right w:val="single" w:sz="4" w:space="0" w:color="auto"/>
            </w:tcBorders>
          </w:tcPr>
          <w:p w14:paraId="1E7C11D6" w14:textId="77777777" w:rsidR="003B5F55" w:rsidRDefault="003B5F55" w:rsidP="009C142E">
            <w:pPr>
              <w:spacing w:after="0" w:line="240" w:lineRule="auto"/>
              <w:jc w:val="both"/>
              <w:rPr>
                <w:rFonts w:cs="Times New Roman"/>
                <w:sz w:val="24"/>
                <w:szCs w:val="24"/>
              </w:rPr>
            </w:pPr>
            <w:r>
              <w:rPr>
                <w:sz w:val="24"/>
                <w:szCs w:val="24"/>
              </w:rPr>
              <w:t>Т</w:t>
            </w:r>
            <w:r>
              <w:rPr>
                <w:sz w:val="24"/>
                <w:szCs w:val="24"/>
                <w:lang w:val="kk-KZ"/>
              </w:rPr>
              <w:t>МТД</w:t>
            </w:r>
            <w:r>
              <w:rPr>
                <w:sz w:val="24"/>
                <w:szCs w:val="24"/>
              </w:rPr>
              <w:t>+Х+Н</w:t>
            </w:r>
          </w:p>
        </w:tc>
        <w:tc>
          <w:tcPr>
            <w:tcW w:w="428" w:type="pct"/>
            <w:tcBorders>
              <w:top w:val="single" w:sz="4" w:space="0" w:color="auto"/>
              <w:left w:val="single" w:sz="4" w:space="0" w:color="auto"/>
              <w:bottom w:val="single" w:sz="4" w:space="0" w:color="auto"/>
              <w:right w:val="single" w:sz="4" w:space="0" w:color="auto"/>
            </w:tcBorders>
          </w:tcPr>
          <w:p w14:paraId="18C4F392"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53,3</w:t>
            </w:r>
          </w:p>
        </w:tc>
        <w:tc>
          <w:tcPr>
            <w:tcW w:w="481" w:type="pct"/>
            <w:tcBorders>
              <w:top w:val="single" w:sz="4" w:space="0" w:color="auto"/>
              <w:left w:val="single" w:sz="4" w:space="0" w:color="auto"/>
              <w:bottom w:val="single" w:sz="4" w:space="0" w:color="auto"/>
              <w:right w:val="single" w:sz="4" w:space="0" w:color="auto"/>
            </w:tcBorders>
          </w:tcPr>
          <w:p w14:paraId="56C0DDB0"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32,0</w:t>
            </w:r>
          </w:p>
        </w:tc>
        <w:tc>
          <w:tcPr>
            <w:tcW w:w="455" w:type="pct"/>
            <w:tcBorders>
              <w:top w:val="single" w:sz="4" w:space="0" w:color="auto"/>
              <w:left w:val="single" w:sz="4" w:space="0" w:color="auto"/>
              <w:bottom w:val="single" w:sz="4" w:space="0" w:color="auto"/>
              <w:right w:val="single" w:sz="4" w:space="0" w:color="auto"/>
            </w:tcBorders>
          </w:tcPr>
          <w:p w14:paraId="400584E0"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w:t>
            </w:r>
            <w:r>
              <w:rPr>
                <w:rFonts w:cs="Times New Roman"/>
                <w:sz w:val="24"/>
                <w:szCs w:val="24"/>
              </w:rPr>
              <w:t>8</w:t>
            </w:r>
            <w:r>
              <w:rPr>
                <w:rFonts w:cs="Times New Roman"/>
                <w:sz w:val="24"/>
                <w:szCs w:val="24"/>
                <w:lang w:val="kk-KZ"/>
              </w:rPr>
              <w:t>,3</w:t>
            </w:r>
          </w:p>
        </w:tc>
        <w:tc>
          <w:tcPr>
            <w:tcW w:w="454" w:type="pct"/>
            <w:tcBorders>
              <w:top w:val="single" w:sz="4" w:space="0" w:color="auto"/>
              <w:left w:val="single" w:sz="4" w:space="0" w:color="auto"/>
              <w:bottom w:val="single" w:sz="4" w:space="0" w:color="auto"/>
              <w:right w:val="single" w:sz="4" w:space="0" w:color="auto"/>
            </w:tcBorders>
          </w:tcPr>
          <w:p w14:paraId="2EC75A58"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43,0</w:t>
            </w:r>
          </w:p>
        </w:tc>
        <w:tc>
          <w:tcPr>
            <w:tcW w:w="414" w:type="pct"/>
            <w:tcBorders>
              <w:top w:val="single" w:sz="4" w:space="0" w:color="auto"/>
              <w:left w:val="single" w:sz="4" w:space="0" w:color="auto"/>
              <w:bottom w:val="single" w:sz="4" w:space="0" w:color="auto"/>
              <w:right w:val="single" w:sz="4" w:space="0" w:color="auto"/>
            </w:tcBorders>
          </w:tcPr>
          <w:p w14:paraId="30E1BB0F"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74,2</w:t>
            </w:r>
          </w:p>
        </w:tc>
        <w:tc>
          <w:tcPr>
            <w:tcW w:w="496" w:type="pct"/>
            <w:tcBorders>
              <w:top w:val="single" w:sz="4" w:space="0" w:color="auto"/>
              <w:left w:val="single" w:sz="4" w:space="0" w:color="auto"/>
              <w:bottom w:val="single" w:sz="4" w:space="0" w:color="auto"/>
              <w:right w:val="single" w:sz="4" w:space="0" w:color="auto"/>
            </w:tcBorders>
          </w:tcPr>
          <w:p w14:paraId="5ED2072A"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44,5</w:t>
            </w:r>
          </w:p>
        </w:tc>
        <w:tc>
          <w:tcPr>
            <w:tcW w:w="330" w:type="pct"/>
            <w:tcBorders>
              <w:top w:val="single" w:sz="4" w:space="0" w:color="auto"/>
              <w:left w:val="single" w:sz="4" w:space="0" w:color="auto"/>
              <w:bottom w:val="single" w:sz="4" w:space="0" w:color="auto"/>
              <w:right w:val="single" w:sz="4" w:space="0" w:color="auto"/>
            </w:tcBorders>
          </w:tcPr>
          <w:p w14:paraId="3A69B27F"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66,3</w:t>
            </w:r>
          </w:p>
        </w:tc>
        <w:tc>
          <w:tcPr>
            <w:tcW w:w="332" w:type="pct"/>
            <w:tcBorders>
              <w:top w:val="single" w:sz="4" w:space="0" w:color="auto"/>
              <w:left w:val="single" w:sz="4" w:space="0" w:color="auto"/>
              <w:bottom w:val="single" w:sz="4" w:space="0" w:color="auto"/>
              <w:right w:val="single" w:sz="4" w:space="0" w:color="auto"/>
            </w:tcBorders>
          </w:tcPr>
          <w:p w14:paraId="03F17C9F"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39,8</w:t>
            </w:r>
          </w:p>
        </w:tc>
      </w:tr>
      <w:tr w:rsidR="003B5F55" w14:paraId="254CB528" w14:textId="77777777" w:rsidTr="009C142E">
        <w:tc>
          <w:tcPr>
            <w:tcW w:w="4668" w:type="pct"/>
            <w:gridSpan w:val="9"/>
            <w:tcBorders>
              <w:top w:val="single" w:sz="4" w:space="0" w:color="auto"/>
              <w:left w:val="single" w:sz="4" w:space="0" w:color="auto"/>
              <w:bottom w:val="single" w:sz="4" w:space="0" w:color="auto"/>
              <w:right w:val="single" w:sz="4" w:space="0" w:color="auto"/>
            </w:tcBorders>
            <w:vAlign w:val="center"/>
          </w:tcPr>
          <w:p w14:paraId="45F63A94" w14:textId="77777777" w:rsidR="003B5F55" w:rsidRDefault="003B5F55" w:rsidP="009C142E">
            <w:pPr>
              <w:spacing w:after="0" w:line="240" w:lineRule="auto"/>
              <w:jc w:val="center"/>
              <w:rPr>
                <w:rFonts w:cs="Times New Roman"/>
                <w:sz w:val="24"/>
                <w:szCs w:val="24"/>
                <w:lang w:val="kk-KZ"/>
              </w:rPr>
            </w:pPr>
            <w:r>
              <w:rPr>
                <w:rFonts w:cs="Times New Roman"/>
                <w:i/>
                <w:iCs/>
                <w:sz w:val="24"/>
                <w:szCs w:val="24"/>
                <w:lang w:val="kk-KZ"/>
              </w:rPr>
              <w:t>НСР</w:t>
            </w:r>
            <w:r>
              <w:rPr>
                <w:rFonts w:cs="Times New Roman"/>
                <w:i/>
                <w:iCs/>
                <w:sz w:val="24"/>
                <w:szCs w:val="24"/>
                <w:vertAlign w:val="subscript"/>
                <w:lang w:val="kk-KZ"/>
              </w:rPr>
              <w:t>05</w:t>
            </w:r>
          </w:p>
        </w:tc>
        <w:tc>
          <w:tcPr>
            <w:tcW w:w="332" w:type="pct"/>
            <w:tcBorders>
              <w:top w:val="single" w:sz="4" w:space="0" w:color="auto"/>
              <w:left w:val="single" w:sz="4" w:space="0" w:color="auto"/>
              <w:bottom w:val="single" w:sz="4" w:space="0" w:color="auto"/>
              <w:right w:val="single" w:sz="4" w:space="0" w:color="auto"/>
            </w:tcBorders>
          </w:tcPr>
          <w:p w14:paraId="12320DEB" w14:textId="77777777" w:rsidR="003B5F55" w:rsidRPr="00DA4CAE" w:rsidRDefault="003B5F55" w:rsidP="009C142E">
            <w:pPr>
              <w:spacing w:after="0" w:line="240" w:lineRule="auto"/>
              <w:jc w:val="center"/>
              <w:rPr>
                <w:rFonts w:cs="Times New Roman"/>
                <w:i/>
                <w:iCs/>
                <w:sz w:val="24"/>
                <w:szCs w:val="24"/>
                <w:lang w:val="kk-KZ"/>
              </w:rPr>
            </w:pPr>
            <w:r>
              <w:rPr>
                <w:rFonts w:cs="Times New Roman"/>
                <w:i/>
                <w:iCs/>
                <w:sz w:val="24"/>
                <w:szCs w:val="24"/>
                <w:lang w:val="kk-KZ"/>
              </w:rPr>
              <w:t>0,89</w:t>
            </w:r>
          </w:p>
        </w:tc>
      </w:tr>
      <w:tr w:rsidR="003B5F55" w14:paraId="574BAFFB" w14:textId="77777777" w:rsidTr="009C142E">
        <w:tc>
          <w:tcPr>
            <w:tcW w:w="683" w:type="pct"/>
            <w:vMerge w:val="restart"/>
            <w:tcBorders>
              <w:top w:val="single" w:sz="4" w:space="0" w:color="auto"/>
              <w:left w:val="single" w:sz="4" w:space="0" w:color="auto"/>
              <w:bottom w:val="single" w:sz="4" w:space="0" w:color="auto"/>
              <w:right w:val="single" w:sz="4" w:space="0" w:color="auto"/>
            </w:tcBorders>
            <w:vAlign w:val="center"/>
          </w:tcPr>
          <w:p w14:paraId="0ACE8FA2" w14:textId="77777777" w:rsidR="003B5F55" w:rsidRDefault="003B5F55" w:rsidP="009C142E">
            <w:pPr>
              <w:spacing w:after="0" w:line="240" w:lineRule="auto"/>
              <w:jc w:val="center"/>
              <w:rPr>
                <w:rFonts w:cs="Times New Roman"/>
                <w:sz w:val="24"/>
                <w:szCs w:val="24"/>
                <w:lang w:val="kk-KZ"/>
              </w:rPr>
            </w:pPr>
          </w:p>
          <w:p w14:paraId="3168F3FF" w14:textId="77777777" w:rsidR="003B5F55" w:rsidRDefault="003B5F55" w:rsidP="009C142E">
            <w:pPr>
              <w:spacing w:after="0" w:line="240" w:lineRule="auto"/>
              <w:jc w:val="center"/>
              <w:rPr>
                <w:rFonts w:cs="Times New Roman"/>
                <w:sz w:val="24"/>
                <w:szCs w:val="24"/>
              </w:rPr>
            </w:pPr>
            <w:r>
              <w:rPr>
                <w:rFonts w:cs="Times New Roman"/>
                <w:sz w:val="24"/>
                <w:szCs w:val="24"/>
              </w:rPr>
              <w:t>Эльдорадо</w:t>
            </w:r>
          </w:p>
        </w:tc>
        <w:tc>
          <w:tcPr>
            <w:tcW w:w="927" w:type="pct"/>
            <w:tcBorders>
              <w:top w:val="single" w:sz="4" w:space="0" w:color="auto"/>
              <w:left w:val="single" w:sz="4" w:space="0" w:color="auto"/>
              <w:bottom w:val="single" w:sz="4" w:space="0" w:color="auto"/>
              <w:right w:val="single" w:sz="4" w:space="0" w:color="auto"/>
            </w:tcBorders>
          </w:tcPr>
          <w:p w14:paraId="226555AE" w14:textId="77777777" w:rsidR="003B5F55" w:rsidRDefault="003B5F55" w:rsidP="009C142E">
            <w:pPr>
              <w:spacing w:after="0" w:line="240" w:lineRule="auto"/>
              <w:jc w:val="both"/>
              <w:rPr>
                <w:rFonts w:cs="Times New Roman"/>
                <w:sz w:val="24"/>
                <w:szCs w:val="24"/>
              </w:rPr>
            </w:pPr>
            <w:r>
              <w:rPr>
                <w:sz w:val="24"/>
                <w:szCs w:val="24"/>
              </w:rPr>
              <w:t>Контроль</w:t>
            </w:r>
          </w:p>
        </w:tc>
        <w:tc>
          <w:tcPr>
            <w:tcW w:w="428" w:type="pct"/>
            <w:tcBorders>
              <w:top w:val="single" w:sz="4" w:space="0" w:color="auto"/>
              <w:left w:val="single" w:sz="4" w:space="0" w:color="auto"/>
              <w:bottom w:val="single" w:sz="4" w:space="0" w:color="auto"/>
              <w:right w:val="single" w:sz="4" w:space="0" w:color="auto"/>
            </w:tcBorders>
          </w:tcPr>
          <w:p w14:paraId="2494B819"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46,3</w:t>
            </w:r>
          </w:p>
        </w:tc>
        <w:tc>
          <w:tcPr>
            <w:tcW w:w="481" w:type="pct"/>
            <w:tcBorders>
              <w:top w:val="single" w:sz="4" w:space="0" w:color="auto"/>
              <w:left w:val="single" w:sz="4" w:space="0" w:color="auto"/>
              <w:bottom w:val="single" w:sz="4" w:space="0" w:color="auto"/>
              <w:right w:val="single" w:sz="4" w:space="0" w:color="auto"/>
            </w:tcBorders>
          </w:tcPr>
          <w:p w14:paraId="78676049"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27,7</w:t>
            </w:r>
          </w:p>
        </w:tc>
        <w:tc>
          <w:tcPr>
            <w:tcW w:w="455" w:type="pct"/>
            <w:tcBorders>
              <w:top w:val="single" w:sz="4" w:space="0" w:color="auto"/>
              <w:left w:val="single" w:sz="4" w:space="0" w:color="auto"/>
              <w:bottom w:val="single" w:sz="4" w:space="0" w:color="auto"/>
              <w:right w:val="single" w:sz="4" w:space="0" w:color="auto"/>
            </w:tcBorders>
          </w:tcPr>
          <w:p w14:paraId="30E5BC1E" w14:textId="77777777" w:rsidR="003B5F55" w:rsidRDefault="003B5F55" w:rsidP="009C142E">
            <w:pPr>
              <w:spacing w:after="0" w:line="240" w:lineRule="auto"/>
              <w:jc w:val="center"/>
              <w:rPr>
                <w:rFonts w:cs="Times New Roman"/>
                <w:sz w:val="24"/>
                <w:szCs w:val="24"/>
                <w:lang w:val="kk-KZ"/>
              </w:rPr>
            </w:pPr>
            <w:r>
              <w:rPr>
                <w:rFonts w:cs="Times New Roman"/>
                <w:sz w:val="24"/>
                <w:szCs w:val="24"/>
              </w:rPr>
              <w:t>57</w:t>
            </w:r>
            <w:r>
              <w:rPr>
                <w:rFonts w:cs="Times New Roman"/>
                <w:sz w:val="24"/>
                <w:szCs w:val="24"/>
                <w:lang w:val="kk-KZ"/>
              </w:rPr>
              <w:t>,</w:t>
            </w:r>
            <w:r>
              <w:rPr>
                <w:rFonts w:cs="Times New Roman"/>
                <w:sz w:val="24"/>
                <w:szCs w:val="24"/>
              </w:rPr>
              <w:t>2</w:t>
            </w:r>
          </w:p>
        </w:tc>
        <w:tc>
          <w:tcPr>
            <w:tcW w:w="454" w:type="pct"/>
            <w:tcBorders>
              <w:top w:val="single" w:sz="4" w:space="0" w:color="auto"/>
              <w:left w:val="single" w:sz="4" w:space="0" w:color="auto"/>
              <w:bottom w:val="single" w:sz="4" w:space="0" w:color="auto"/>
              <w:right w:val="single" w:sz="4" w:space="0" w:color="auto"/>
            </w:tcBorders>
          </w:tcPr>
          <w:p w14:paraId="786E9E71"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34,3</w:t>
            </w:r>
          </w:p>
        </w:tc>
        <w:tc>
          <w:tcPr>
            <w:tcW w:w="414" w:type="pct"/>
            <w:tcBorders>
              <w:top w:val="single" w:sz="4" w:space="0" w:color="auto"/>
              <w:left w:val="single" w:sz="4" w:space="0" w:color="auto"/>
              <w:bottom w:val="single" w:sz="4" w:space="0" w:color="auto"/>
              <w:right w:val="single" w:sz="4" w:space="0" w:color="auto"/>
            </w:tcBorders>
          </w:tcPr>
          <w:p w14:paraId="46C14332"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62,8</w:t>
            </w:r>
          </w:p>
        </w:tc>
        <w:tc>
          <w:tcPr>
            <w:tcW w:w="496" w:type="pct"/>
            <w:tcBorders>
              <w:top w:val="single" w:sz="4" w:space="0" w:color="auto"/>
              <w:left w:val="single" w:sz="4" w:space="0" w:color="auto"/>
              <w:bottom w:val="single" w:sz="4" w:space="0" w:color="auto"/>
              <w:right w:val="single" w:sz="4" w:space="0" w:color="auto"/>
            </w:tcBorders>
          </w:tcPr>
          <w:p w14:paraId="7F3BAF99"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37,7</w:t>
            </w:r>
          </w:p>
        </w:tc>
        <w:tc>
          <w:tcPr>
            <w:tcW w:w="330" w:type="pct"/>
            <w:tcBorders>
              <w:top w:val="single" w:sz="4" w:space="0" w:color="auto"/>
              <w:left w:val="single" w:sz="4" w:space="0" w:color="auto"/>
              <w:bottom w:val="single" w:sz="4" w:space="0" w:color="auto"/>
              <w:right w:val="single" w:sz="4" w:space="0" w:color="auto"/>
            </w:tcBorders>
          </w:tcPr>
          <w:p w14:paraId="2FCC8A00"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55,3</w:t>
            </w:r>
          </w:p>
        </w:tc>
        <w:tc>
          <w:tcPr>
            <w:tcW w:w="332" w:type="pct"/>
            <w:tcBorders>
              <w:top w:val="single" w:sz="4" w:space="0" w:color="auto"/>
              <w:left w:val="single" w:sz="4" w:space="0" w:color="auto"/>
              <w:bottom w:val="single" w:sz="4" w:space="0" w:color="auto"/>
              <w:right w:val="single" w:sz="4" w:space="0" w:color="auto"/>
            </w:tcBorders>
          </w:tcPr>
          <w:p w14:paraId="54D700EF"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33,2</w:t>
            </w:r>
          </w:p>
        </w:tc>
      </w:tr>
      <w:tr w:rsidR="003B5F55" w14:paraId="79C24DBC" w14:textId="77777777" w:rsidTr="009C142E">
        <w:tc>
          <w:tcPr>
            <w:tcW w:w="683" w:type="pct"/>
            <w:vMerge/>
            <w:tcBorders>
              <w:top w:val="single" w:sz="4" w:space="0" w:color="auto"/>
              <w:left w:val="single" w:sz="4" w:space="0" w:color="auto"/>
              <w:bottom w:val="single" w:sz="4" w:space="0" w:color="auto"/>
              <w:right w:val="single" w:sz="4" w:space="0" w:color="auto"/>
            </w:tcBorders>
            <w:vAlign w:val="center"/>
          </w:tcPr>
          <w:p w14:paraId="0DAB2440" w14:textId="77777777" w:rsidR="003B5F55" w:rsidRDefault="003B5F55" w:rsidP="009C142E">
            <w:pPr>
              <w:spacing w:after="0" w:line="240" w:lineRule="auto"/>
              <w:rPr>
                <w:rFonts w:cs="Times New Roman"/>
                <w:kern w:val="2"/>
                <w:sz w:val="24"/>
                <w:szCs w:val="24"/>
                <w14:ligatures w14:val="standardContextual"/>
              </w:rPr>
            </w:pPr>
          </w:p>
        </w:tc>
        <w:tc>
          <w:tcPr>
            <w:tcW w:w="927" w:type="pct"/>
            <w:tcBorders>
              <w:top w:val="single" w:sz="4" w:space="0" w:color="auto"/>
              <w:left w:val="single" w:sz="4" w:space="0" w:color="auto"/>
              <w:bottom w:val="single" w:sz="4" w:space="0" w:color="auto"/>
              <w:right w:val="single" w:sz="4" w:space="0" w:color="auto"/>
            </w:tcBorders>
          </w:tcPr>
          <w:p w14:paraId="799A6C96" w14:textId="77777777" w:rsidR="003B5F55" w:rsidRDefault="003B5F55" w:rsidP="009C142E">
            <w:pPr>
              <w:spacing w:after="0" w:line="240" w:lineRule="auto"/>
              <w:jc w:val="both"/>
              <w:rPr>
                <w:rFonts w:cs="Times New Roman"/>
                <w:sz w:val="24"/>
                <w:szCs w:val="24"/>
              </w:rPr>
            </w:pPr>
            <w:r>
              <w:rPr>
                <w:sz w:val="24"/>
                <w:szCs w:val="24"/>
              </w:rPr>
              <w:t>ТМТД</w:t>
            </w:r>
          </w:p>
        </w:tc>
        <w:tc>
          <w:tcPr>
            <w:tcW w:w="428" w:type="pct"/>
            <w:tcBorders>
              <w:top w:val="single" w:sz="4" w:space="0" w:color="auto"/>
              <w:left w:val="single" w:sz="4" w:space="0" w:color="auto"/>
              <w:bottom w:val="single" w:sz="4" w:space="0" w:color="auto"/>
              <w:right w:val="single" w:sz="4" w:space="0" w:color="auto"/>
            </w:tcBorders>
          </w:tcPr>
          <w:p w14:paraId="34449F51"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50,0</w:t>
            </w:r>
          </w:p>
        </w:tc>
        <w:tc>
          <w:tcPr>
            <w:tcW w:w="481" w:type="pct"/>
            <w:tcBorders>
              <w:top w:val="single" w:sz="4" w:space="0" w:color="auto"/>
              <w:left w:val="single" w:sz="4" w:space="0" w:color="auto"/>
              <w:bottom w:val="single" w:sz="4" w:space="0" w:color="auto"/>
              <w:right w:val="single" w:sz="4" w:space="0" w:color="auto"/>
            </w:tcBorders>
          </w:tcPr>
          <w:p w14:paraId="47A0C4C3"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30,0</w:t>
            </w:r>
          </w:p>
        </w:tc>
        <w:tc>
          <w:tcPr>
            <w:tcW w:w="455" w:type="pct"/>
            <w:tcBorders>
              <w:top w:val="single" w:sz="4" w:space="0" w:color="auto"/>
              <w:left w:val="single" w:sz="4" w:space="0" w:color="auto"/>
              <w:bottom w:val="single" w:sz="4" w:space="0" w:color="auto"/>
              <w:right w:val="single" w:sz="4" w:space="0" w:color="auto"/>
            </w:tcBorders>
          </w:tcPr>
          <w:p w14:paraId="7DA93A9D" w14:textId="77777777" w:rsidR="003B5F55" w:rsidRDefault="003B5F55" w:rsidP="009C142E">
            <w:pPr>
              <w:spacing w:after="0" w:line="240" w:lineRule="auto"/>
              <w:jc w:val="center"/>
              <w:rPr>
                <w:rFonts w:cs="Times New Roman"/>
                <w:sz w:val="24"/>
                <w:szCs w:val="24"/>
                <w:lang w:val="kk-KZ"/>
              </w:rPr>
            </w:pPr>
            <w:r>
              <w:rPr>
                <w:rFonts w:cs="Times New Roman"/>
                <w:sz w:val="24"/>
                <w:szCs w:val="24"/>
              </w:rPr>
              <w:t>65</w:t>
            </w:r>
            <w:r>
              <w:rPr>
                <w:rFonts w:cs="Times New Roman"/>
                <w:sz w:val="24"/>
                <w:szCs w:val="24"/>
                <w:lang w:val="kk-KZ"/>
              </w:rPr>
              <w:t>,</w:t>
            </w:r>
            <w:r>
              <w:rPr>
                <w:rFonts w:cs="Times New Roman"/>
                <w:sz w:val="24"/>
                <w:szCs w:val="24"/>
              </w:rPr>
              <w:t>1</w:t>
            </w:r>
          </w:p>
        </w:tc>
        <w:tc>
          <w:tcPr>
            <w:tcW w:w="454" w:type="pct"/>
            <w:tcBorders>
              <w:top w:val="single" w:sz="4" w:space="0" w:color="auto"/>
              <w:left w:val="single" w:sz="4" w:space="0" w:color="auto"/>
              <w:bottom w:val="single" w:sz="4" w:space="0" w:color="auto"/>
              <w:right w:val="single" w:sz="4" w:space="0" w:color="auto"/>
            </w:tcBorders>
          </w:tcPr>
          <w:p w14:paraId="603A87B4"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39,1</w:t>
            </w:r>
          </w:p>
        </w:tc>
        <w:tc>
          <w:tcPr>
            <w:tcW w:w="414" w:type="pct"/>
            <w:tcBorders>
              <w:top w:val="single" w:sz="4" w:space="0" w:color="auto"/>
              <w:left w:val="single" w:sz="4" w:space="0" w:color="auto"/>
              <w:bottom w:val="single" w:sz="4" w:space="0" w:color="auto"/>
              <w:right w:val="single" w:sz="4" w:space="0" w:color="auto"/>
            </w:tcBorders>
          </w:tcPr>
          <w:p w14:paraId="4074E92B"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67,5</w:t>
            </w:r>
          </w:p>
        </w:tc>
        <w:tc>
          <w:tcPr>
            <w:tcW w:w="496" w:type="pct"/>
            <w:tcBorders>
              <w:top w:val="single" w:sz="4" w:space="0" w:color="auto"/>
              <w:left w:val="single" w:sz="4" w:space="0" w:color="auto"/>
              <w:bottom w:val="single" w:sz="4" w:space="0" w:color="auto"/>
              <w:right w:val="single" w:sz="4" w:space="0" w:color="auto"/>
            </w:tcBorders>
          </w:tcPr>
          <w:p w14:paraId="6021FC39"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40,5</w:t>
            </w:r>
          </w:p>
        </w:tc>
        <w:tc>
          <w:tcPr>
            <w:tcW w:w="330" w:type="pct"/>
            <w:tcBorders>
              <w:top w:val="single" w:sz="4" w:space="0" w:color="auto"/>
              <w:left w:val="single" w:sz="4" w:space="0" w:color="auto"/>
              <w:bottom w:val="single" w:sz="4" w:space="0" w:color="auto"/>
              <w:right w:val="single" w:sz="4" w:space="0" w:color="auto"/>
            </w:tcBorders>
          </w:tcPr>
          <w:p w14:paraId="12D5FC3D"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60,8</w:t>
            </w:r>
          </w:p>
        </w:tc>
        <w:tc>
          <w:tcPr>
            <w:tcW w:w="332" w:type="pct"/>
            <w:tcBorders>
              <w:top w:val="single" w:sz="4" w:space="0" w:color="auto"/>
              <w:left w:val="single" w:sz="4" w:space="0" w:color="auto"/>
              <w:bottom w:val="single" w:sz="4" w:space="0" w:color="auto"/>
              <w:right w:val="single" w:sz="4" w:space="0" w:color="auto"/>
            </w:tcBorders>
          </w:tcPr>
          <w:p w14:paraId="363A685B"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36,5</w:t>
            </w:r>
          </w:p>
        </w:tc>
      </w:tr>
      <w:tr w:rsidR="003B5F55" w14:paraId="396A7608" w14:textId="77777777" w:rsidTr="009C142E">
        <w:tc>
          <w:tcPr>
            <w:tcW w:w="683" w:type="pct"/>
            <w:vMerge/>
            <w:tcBorders>
              <w:top w:val="single" w:sz="4" w:space="0" w:color="auto"/>
              <w:left w:val="single" w:sz="4" w:space="0" w:color="auto"/>
              <w:bottom w:val="single" w:sz="4" w:space="0" w:color="auto"/>
              <w:right w:val="single" w:sz="4" w:space="0" w:color="auto"/>
            </w:tcBorders>
            <w:vAlign w:val="center"/>
          </w:tcPr>
          <w:p w14:paraId="2E2D2DF8" w14:textId="77777777" w:rsidR="003B5F55" w:rsidRDefault="003B5F55" w:rsidP="009C142E">
            <w:pPr>
              <w:spacing w:after="0" w:line="240" w:lineRule="auto"/>
              <w:rPr>
                <w:rFonts w:cs="Times New Roman"/>
                <w:kern w:val="2"/>
                <w:sz w:val="24"/>
                <w:szCs w:val="24"/>
                <w14:ligatures w14:val="standardContextual"/>
              </w:rPr>
            </w:pPr>
          </w:p>
        </w:tc>
        <w:tc>
          <w:tcPr>
            <w:tcW w:w="927" w:type="pct"/>
            <w:tcBorders>
              <w:top w:val="single" w:sz="4" w:space="0" w:color="auto"/>
              <w:left w:val="single" w:sz="4" w:space="0" w:color="auto"/>
              <w:bottom w:val="single" w:sz="4" w:space="0" w:color="auto"/>
              <w:right w:val="single" w:sz="4" w:space="0" w:color="auto"/>
            </w:tcBorders>
          </w:tcPr>
          <w:p w14:paraId="16494290" w14:textId="77777777" w:rsidR="003B5F55" w:rsidRDefault="003B5F55" w:rsidP="009C142E">
            <w:pPr>
              <w:spacing w:after="0" w:line="240" w:lineRule="auto"/>
              <w:jc w:val="both"/>
              <w:rPr>
                <w:rFonts w:cs="Times New Roman"/>
                <w:sz w:val="24"/>
                <w:szCs w:val="24"/>
              </w:rPr>
            </w:pPr>
            <w:r>
              <w:rPr>
                <w:sz w:val="24"/>
                <w:szCs w:val="24"/>
              </w:rPr>
              <w:t>Т</w:t>
            </w:r>
            <w:r>
              <w:rPr>
                <w:sz w:val="24"/>
                <w:szCs w:val="24"/>
                <w:lang w:val="kk-KZ"/>
              </w:rPr>
              <w:t>МТД</w:t>
            </w:r>
            <w:r>
              <w:rPr>
                <w:sz w:val="24"/>
                <w:szCs w:val="24"/>
              </w:rPr>
              <w:t>+Х</w:t>
            </w:r>
          </w:p>
        </w:tc>
        <w:tc>
          <w:tcPr>
            <w:tcW w:w="428" w:type="pct"/>
            <w:tcBorders>
              <w:top w:val="single" w:sz="4" w:space="0" w:color="auto"/>
              <w:left w:val="single" w:sz="4" w:space="0" w:color="auto"/>
              <w:bottom w:val="single" w:sz="4" w:space="0" w:color="auto"/>
              <w:right w:val="single" w:sz="4" w:space="0" w:color="auto"/>
            </w:tcBorders>
          </w:tcPr>
          <w:p w14:paraId="138B3C06"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52,3</w:t>
            </w:r>
          </w:p>
        </w:tc>
        <w:tc>
          <w:tcPr>
            <w:tcW w:w="481" w:type="pct"/>
            <w:tcBorders>
              <w:top w:val="single" w:sz="4" w:space="0" w:color="auto"/>
              <w:left w:val="single" w:sz="4" w:space="0" w:color="auto"/>
              <w:bottom w:val="single" w:sz="4" w:space="0" w:color="auto"/>
              <w:right w:val="single" w:sz="4" w:space="0" w:color="auto"/>
            </w:tcBorders>
          </w:tcPr>
          <w:p w14:paraId="5F8A5E03"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31,3</w:t>
            </w:r>
          </w:p>
        </w:tc>
        <w:tc>
          <w:tcPr>
            <w:tcW w:w="455" w:type="pct"/>
            <w:tcBorders>
              <w:top w:val="single" w:sz="4" w:space="0" w:color="auto"/>
              <w:left w:val="single" w:sz="4" w:space="0" w:color="auto"/>
              <w:bottom w:val="single" w:sz="4" w:space="0" w:color="auto"/>
              <w:right w:val="single" w:sz="4" w:space="0" w:color="auto"/>
            </w:tcBorders>
          </w:tcPr>
          <w:p w14:paraId="5A457CE5" w14:textId="77777777" w:rsidR="003B5F55" w:rsidRDefault="003B5F55" w:rsidP="009C142E">
            <w:pPr>
              <w:spacing w:after="0" w:line="240" w:lineRule="auto"/>
              <w:jc w:val="center"/>
              <w:rPr>
                <w:rFonts w:cs="Times New Roman"/>
                <w:sz w:val="24"/>
                <w:szCs w:val="24"/>
                <w:lang w:val="kk-KZ"/>
              </w:rPr>
            </w:pPr>
            <w:r>
              <w:rPr>
                <w:rFonts w:cs="Times New Roman"/>
                <w:sz w:val="24"/>
                <w:szCs w:val="24"/>
              </w:rPr>
              <w:t>66</w:t>
            </w:r>
            <w:r>
              <w:rPr>
                <w:rFonts w:cs="Times New Roman"/>
                <w:sz w:val="24"/>
                <w:szCs w:val="24"/>
                <w:lang w:val="kk-KZ"/>
              </w:rPr>
              <w:t>,</w:t>
            </w:r>
            <w:r>
              <w:rPr>
                <w:rFonts w:cs="Times New Roman"/>
                <w:sz w:val="24"/>
                <w:szCs w:val="24"/>
              </w:rPr>
              <w:t>8</w:t>
            </w:r>
          </w:p>
        </w:tc>
        <w:tc>
          <w:tcPr>
            <w:tcW w:w="454" w:type="pct"/>
            <w:tcBorders>
              <w:top w:val="single" w:sz="4" w:space="0" w:color="auto"/>
              <w:left w:val="single" w:sz="4" w:space="0" w:color="auto"/>
              <w:bottom w:val="single" w:sz="4" w:space="0" w:color="auto"/>
              <w:right w:val="single" w:sz="4" w:space="0" w:color="auto"/>
            </w:tcBorders>
          </w:tcPr>
          <w:p w14:paraId="36D534EF"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40,1</w:t>
            </w:r>
          </w:p>
        </w:tc>
        <w:tc>
          <w:tcPr>
            <w:tcW w:w="414" w:type="pct"/>
            <w:tcBorders>
              <w:top w:val="single" w:sz="4" w:space="0" w:color="auto"/>
              <w:left w:val="single" w:sz="4" w:space="0" w:color="auto"/>
              <w:bottom w:val="single" w:sz="4" w:space="0" w:color="auto"/>
              <w:right w:val="single" w:sz="4" w:space="0" w:color="auto"/>
            </w:tcBorders>
          </w:tcPr>
          <w:p w14:paraId="2C5C8333"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68,3</w:t>
            </w:r>
          </w:p>
        </w:tc>
        <w:tc>
          <w:tcPr>
            <w:tcW w:w="496" w:type="pct"/>
            <w:tcBorders>
              <w:top w:val="single" w:sz="4" w:space="0" w:color="auto"/>
              <w:left w:val="single" w:sz="4" w:space="0" w:color="auto"/>
              <w:bottom w:val="single" w:sz="4" w:space="0" w:color="auto"/>
              <w:right w:val="single" w:sz="4" w:space="0" w:color="auto"/>
            </w:tcBorders>
          </w:tcPr>
          <w:p w14:paraId="74221537"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41,0</w:t>
            </w:r>
          </w:p>
        </w:tc>
        <w:tc>
          <w:tcPr>
            <w:tcW w:w="330" w:type="pct"/>
            <w:tcBorders>
              <w:top w:val="single" w:sz="4" w:space="0" w:color="auto"/>
              <w:left w:val="single" w:sz="4" w:space="0" w:color="auto"/>
              <w:bottom w:val="single" w:sz="4" w:space="0" w:color="auto"/>
              <w:right w:val="single" w:sz="4" w:space="0" w:color="auto"/>
            </w:tcBorders>
          </w:tcPr>
          <w:p w14:paraId="5A94C914"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62,5</w:t>
            </w:r>
          </w:p>
        </w:tc>
        <w:tc>
          <w:tcPr>
            <w:tcW w:w="332" w:type="pct"/>
            <w:tcBorders>
              <w:top w:val="single" w:sz="4" w:space="0" w:color="auto"/>
              <w:left w:val="single" w:sz="4" w:space="0" w:color="auto"/>
              <w:bottom w:val="single" w:sz="4" w:space="0" w:color="auto"/>
              <w:right w:val="single" w:sz="4" w:space="0" w:color="auto"/>
            </w:tcBorders>
          </w:tcPr>
          <w:p w14:paraId="18F2E5E6"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37,5</w:t>
            </w:r>
          </w:p>
        </w:tc>
      </w:tr>
      <w:tr w:rsidR="003B5F55" w14:paraId="755F0561" w14:textId="77777777" w:rsidTr="009C142E">
        <w:tc>
          <w:tcPr>
            <w:tcW w:w="683" w:type="pct"/>
            <w:vMerge/>
            <w:tcBorders>
              <w:top w:val="single" w:sz="4" w:space="0" w:color="auto"/>
              <w:left w:val="single" w:sz="4" w:space="0" w:color="auto"/>
              <w:bottom w:val="single" w:sz="4" w:space="0" w:color="auto"/>
              <w:right w:val="single" w:sz="4" w:space="0" w:color="auto"/>
            </w:tcBorders>
            <w:vAlign w:val="center"/>
          </w:tcPr>
          <w:p w14:paraId="443EE3B4" w14:textId="77777777" w:rsidR="003B5F55" w:rsidRDefault="003B5F55" w:rsidP="009C142E">
            <w:pPr>
              <w:spacing w:after="0" w:line="240" w:lineRule="auto"/>
              <w:rPr>
                <w:rFonts w:cs="Times New Roman"/>
                <w:kern w:val="2"/>
                <w:sz w:val="24"/>
                <w:szCs w:val="24"/>
                <w14:ligatures w14:val="standardContextual"/>
              </w:rPr>
            </w:pPr>
          </w:p>
        </w:tc>
        <w:tc>
          <w:tcPr>
            <w:tcW w:w="927" w:type="pct"/>
            <w:tcBorders>
              <w:top w:val="single" w:sz="4" w:space="0" w:color="auto"/>
              <w:left w:val="single" w:sz="4" w:space="0" w:color="auto"/>
              <w:bottom w:val="single" w:sz="4" w:space="0" w:color="auto"/>
              <w:right w:val="single" w:sz="4" w:space="0" w:color="auto"/>
            </w:tcBorders>
          </w:tcPr>
          <w:p w14:paraId="3BB23F37" w14:textId="77777777" w:rsidR="003B5F55" w:rsidRDefault="003B5F55" w:rsidP="009C142E">
            <w:pPr>
              <w:spacing w:after="0" w:line="240" w:lineRule="auto"/>
              <w:jc w:val="both"/>
              <w:rPr>
                <w:rFonts w:cs="Times New Roman"/>
                <w:sz w:val="24"/>
                <w:szCs w:val="24"/>
              </w:rPr>
            </w:pPr>
            <w:r>
              <w:rPr>
                <w:sz w:val="24"/>
                <w:szCs w:val="24"/>
              </w:rPr>
              <w:t>Т</w:t>
            </w:r>
            <w:r>
              <w:rPr>
                <w:sz w:val="24"/>
                <w:szCs w:val="24"/>
                <w:lang w:val="kk-KZ"/>
              </w:rPr>
              <w:t>МТД</w:t>
            </w:r>
            <w:r>
              <w:rPr>
                <w:sz w:val="24"/>
                <w:szCs w:val="24"/>
              </w:rPr>
              <w:t>+Х+Н</w:t>
            </w:r>
          </w:p>
        </w:tc>
        <w:tc>
          <w:tcPr>
            <w:tcW w:w="428" w:type="pct"/>
            <w:tcBorders>
              <w:top w:val="single" w:sz="4" w:space="0" w:color="auto"/>
              <w:left w:val="single" w:sz="4" w:space="0" w:color="auto"/>
              <w:bottom w:val="single" w:sz="4" w:space="0" w:color="auto"/>
              <w:right w:val="single" w:sz="4" w:space="0" w:color="auto"/>
            </w:tcBorders>
          </w:tcPr>
          <w:p w14:paraId="402FFE1E"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54,2</w:t>
            </w:r>
          </w:p>
        </w:tc>
        <w:tc>
          <w:tcPr>
            <w:tcW w:w="481" w:type="pct"/>
            <w:tcBorders>
              <w:top w:val="single" w:sz="4" w:space="0" w:color="auto"/>
              <w:left w:val="single" w:sz="4" w:space="0" w:color="auto"/>
              <w:bottom w:val="single" w:sz="4" w:space="0" w:color="auto"/>
              <w:right w:val="single" w:sz="4" w:space="0" w:color="auto"/>
            </w:tcBorders>
          </w:tcPr>
          <w:p w14:paraId="0C349646"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32,5</w:t>
            </w:r>
          </w:p>
        </w:tc>
        <w:tc>
          <w:tcPr>
            <w:tcW w:w="455" w:type="pct"/>
            <w:tcBorders>
              <w:top w:val="single" w:sz="4" w:space="0" w:color="auto"/>
              <w:left w:val="single" w:sz="4" w:space="0" w:color="auto"/>
              <w:bottom w:val="single" w:sz="4" w:space="0" w:color="auto"/>
              <w:right w:val="single" w:sz="4" w:space="0" w:color="auto"/>
            </w:tcBorders>
          </w:tcPr>
          <w:p w14:paraId="5875B8F2" w14:textId="77777777" w:rsidR="003B5F55" w:rsidRDefault="003B5F55" w:rsidP="009C142E">
            <w:pPr>
              <w:spacing w:after="0" w:line="240" w:lineRule="auto"/>
              <w:jc w:val="center"/>
              <w:rPr>
                <w:rFonts w:cs="Times New Roman"/>
                <w:sz w:val="24"/>
                <w:szCs w:val="24"/>
                <w:lang w:val="kk-KZ"/>
              </w:rPr>
            </w:pPr>
            <w:r>
              <w:rPr>
                <w:rFonts w:cs="Times New Roman"/>
                <w:sz w:val="24"/>
                <w:szCs w:val="24"/>
              </w:rPr>
              <w:t>70</w:t>
            </w:r>
            <w:r>
              <w:rPr>
                <w:rFonts w:cs="Times New Roman"/>
                <w:sz w:val="24"/>
                <w:szCs w:val="24"/>
                <w:lang w:val="kk-KZ"/>
              </w:rPr>
              <w:t>,0</w:t>
            </w:r>
          </w:p>
        </w:tc>
        <w:tc>
          <w:tcPr>
            <w:tcW w:w="454" w:type="pct"/>
            <w:tcBorders>
              <w:top w:val="single" w:sz="4" w:space="0" w:color="auto"/>
              <w:left w:val="single" w:sz="4" w:space="0" w:color="auto"/>
              <w:bottom w:val="single" w:sz="4" w:space="0" w:color="auto"/>
              <w:right w:val="single" w:sz="4" w:space="0" w:color="auto"/>
            </w:tcBorders>
          </w:tcPr>
          <w:p w14:paraId="3744FAA0"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42,0</w:t>
            </w:r>
          </w:p>
        </w:tc>
        <w:tc>
          <w:tcPr>
            <w:tcW w:w="414" w:type="pct"/>
            <w:tcBorders>
              <w:top w:val="single" w:sz="4" w:space="0" w:color="auto"/>
              <w:left w:val="single" w:sz="4" w:space="0" w:color="auto"/>
              <w:bottom w:val="single" w:sz="4" w:space="0" w:color="auto"/>
              <w:right w:val="single" w:sz="4" w:space="0" w:color="auto"/>
            </w:tcBorders>
          </w:tcPr>
          <w:p w14:paraId="6C4F9660"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72,2</w:t>
            </w:r>
          </w:p>
        </w:tc>
        <w:tc>
          <w:tcPr>
            <w:tcW w:w="496" w:type="pct"/>
            <w:tcBorders>
              <w:top w:val="single" w:sz="4" w:space="0" w:color="auto"/>
              <w:left w:val="single" w:sz="4" w:space="0" w:color="auto"/>
              <w:bottom w:val="single" w:sz="4" w:space="0" w:color="auto"/>
              <w:right w:val="single" w:sz="4" w:space="0" w:color="auto"/>
            </w:tcBorders>
          </w:tcPr>
          <w:p w14:paraId="4448E14D"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43,3</w:t>
            </w:r>
          </w:p>
        </w:tc>
        <w:tc>
          <w:tcPr>
            <w:tcW w:w="330" w:type="pct"/>
            <w:tcBorders>
              <w:top w:val="single" w:sz="4" w:space="0" w:color="auto"/>
              <w:left w:val="single" w:sz="4" w:space="0" w:color="auto"/>
              <w:bottom w:val="single" w:sz="4" w:space="0" w:color="auto"/>
              <w:right w:val="single" w:sz="4" w:space="0" w:color="auto"/>
            </w:tcBorders>
          </w:tcPr>
          <w:p w14:paraId="3AF82DB3"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65,5</w:t>
            </w:r>
          </w:p>
        </w:tc>
        <w:tc>
          <w:tcPr>
            <w:tcW w:w="332" w:type="pct"/>
            <w:tcBorders>
              <w:top w:val="single" w:sz="4" w:space="0" w:color="auto"/>
              <w:left w:val="single" w:sz="4" w:space="0" w:color="auto"/>
              <w:bottom w:val="single" w:sz="4" w:space="0" w:color="auto"/>
              <w:right w:val="single" w:sz="4" w:space="0" w:color="auto"/>
            </w:tcBorders>
          </w:tcPr>
          <w:p w14:paraId="5DFE06FD"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39,3</w:t>
            </w:r>
          </w:p>
        </w:tc>
      </w:tr>
      <w:tr w:rsidR="003B5F55" w14:paraId="6F400979" w14:textId="77777777" w:rsidTr="009C142E">
        <w:tc>
          <w:tcPr>
            <w:tcW w:w="4668" w:type="pct"/>
            <w:gridSpan w:val="9"/>
            <w:tcBorders>
              <w:top w:val="single" w:sz="4" w:space="0" w:color="auto"/>
              <w:left w:val="single" w:sz="4" w:space="0" w:color="auto"/>
              <w:bottom w:val="single" w:sz="4" w:space="0" w:color="auto"/>
              <w:right w:val="single" w:sz="4" w:space="0" w:color="auto"/>
            </w:tcBorders>
            <w:vAlign w:val="center"/>
          </w:tcPr>
          <w:p w14:paraId="595E428A" w14:textId="77777777" w:rsidR="003B5F55" w:rsidRDefault="003B5F55" w:rsidP="009C142E">
            <w:pPr>
              <w:spacing w:after="0" w:line="240" w:lineRule="auto"/>
              <w:jc w:val="center"/>
              <w:rPr>
                <w:rFonts w:cs="Times New Roman"/>
                <w:sz w:val="24"/>
                <w:szCs w:val="24"/>
                <w:lang w:val="kk-KZ"/>
              </w:rPr>
            </w:pPr>
            <w:r>
              <w:rPr>
                <w:rFonts w:cs="Times New Roman"/>
                <w:i/>
                <w:iCs/>
                <w:sz w:val="24"/>
                <w:szCs w:val="24"/>
                <w:lang w:val="kk-KZ"/>
              </w:rPr>
              <w:t>НСР</w:t>
            </w:r>
            <w:r>
              <w:rPr>
                <w:rFonts w:cs="Times New Roman"/>
                <w:i/>
                <w:iCs/>
                <w:sz w:val="24"/>
                <w:szCs w:val="24"/>
                <w:vertAlign w:val="subscript"/>
                <w:lang w:val="kk-KZ"/>
              </w:rPr>
              <w:t>05</w:t>
            </w:r>
          </w:p>
        </w:tc>
        <w:tc>
          <w:tcPr>
            <w:tcW w:w="332" w:type="pct"/>
            <w:tcBorders>
              <w:top w:val="single" w:sz="4" w:space="0" w:color="auto"/>
              <w:left w:val="single" w:sz="4" w:space="0" w:color="auto"/>
              <w:bottom w:val="single" w:sz="4" w:space="0" w:color="auto"/>
              <w:right w:val="single" w:sz="4" w:space="0" w:color="auto"/>
            </w:tcBorders>
          </w:tcPr>
          <w:p w14:paraId="102B7BFB" w14:textId="77777777" w:rsidR="003B5F55" w:rsidRPr="00DA4CAE" w:rsidRDefault="003B5F55" w:rsidP="009C142E">
            <w:pPr>
              <w:spacing w:after="0" w:line="240" w:lineRule="auto"/>
              <w:jc w:val="center"/>
              <w:rPr>
                <w:rFonts w:cs="Times New Roman"/>
                <w:i/>
                <w:iCs/>
                <w:sz w:val="24"/>
                <w:szCs w:val="24"/>
                <w:lang w:val="kk-KZ"/>
              </w:rPr>
            </w:pPr>
            <w:r>
              <w:rPr>
                <w:rFonts w:cs="Times New Roman"/>
                <w:i/>
                <w:iCs/>
                <w:sz w:val="24"/>
                <w:szCs w:val="24"/>
                <w:lang w:val="kk-KZ"/>
              </w:rPr>
              <w:t>1,45</w:t>
            </w:r>
          </w:p>
        </w:tc>
      </w:tr>
      <w:tr w:rsidR="003B5F55" w14:paraId="37D521E3" w14:textId="77777777" w:rsidTr="009C142E">
        <w:tc>
          <w:tcPr>
            <w:tcW w:w="683" w:type="pct"/>
            <w:vMerge w:val="restart"/>
            <w:tcBorders>
              <w:top w:val="single" w:sz="4" w:space="0" w:color="auto"/>
              <w:left w:val="single" w:sz="4" w:space="0" w:color="auto"/>
              <w:bottom w:val="single" w:sz="4" w:space="0" w:color="auto"/>
              <w:right w:val="single" w:sz="4" w:space="0" w:color="auto"/>
            </w:tcBorders>
            <w:vAlign w:val="center"/>
          </w:tcPr>
          <w:p w14:paraId="06B85721" w14:textId="77777777" w:rsidR="003B5F55" w:rsidRDefault="003B5F55" w:rsidP="009C142E">
            <w:pPr>
              <w:spacing w:after="0" w:line="240" w:lineRule="auto"/>
              <w:jc w:val="center"/>
              <w:rPr>
                <w:rFonts w:cs="Times New Roman"/>
                <w:sz w:val="24"/>
                <w:szCs w:val="24"/>
                <w:lang w:val="kk-KZ"/>
              </w:rPr>
            </w:pPr>
          </w:p>
          <w:p w14:paraId="68F33D51" w14:textId="77777777" w:rsidR="003B5F55" w:rsidRDefault="003B5F55" w:rsidP="009C142E">
            <w:pPr>
              <w:spacing w:after="0" w:line="240" w:lineRule="auto"/>
              <w:jc w:val="center"/>
              <w:rPr>
                <w:rFonts w:cs="Times New Roman"/>
                <w:sz w:val="24"/>
                <w:szCs w:val="24"/>
              </w:rPr>
            </w:pPr>
            <w:r>
              <w:rPr>
                <w:rFonts w:cs="Times New Roman"/>
                <w:sz w:val="24"/>
                <w:szCs w:val="24"/>
              </w:rPr>
              <w:t>Б</w:t>
            </w:r>
            <w:r>
              <w:rPr>
                <w:rFonts w:cs="Times New Roman"/>
                <w:sz w:val="24"/>
                <w:szCs w:val="24"/>
                <w:lang w:val="en-US"/>
              </w:rPr>
              <w:t>i</w:t>
            </w:r>
            <w:r>
              <w:rPr>
                <w:rFonts w:cs="Times New Roman"/>
                <w:sz w:val="24"/>
                <w:szCs w:val="24"/>
                <w:lang w:val="kk-KZ"/>
              </w:rPr>
              <w:t>р</w:t>
            </w:r>
            <w:r>
              <w:rPr>
                <w:rFonts w:cs="Times New Roman"/>
                <w:sz w:val="24"/>
                <w:szCs w:val="24"/>
              </w:rPr>
              <w:t>л</w:t>
            </w:r>
            <w:r>
              <w:rPr>
                <w:rFonts w:cs="Times New Roman"/>
                <w:sz w:val="24"/>
                <w:szCs w:val="24"/>
                <w:lang w:val="en-US"/>
              </w:rPr>
              <w:t>i</w:t>
            </w:r>
            <w:r>
              <w:rPr>
                <w:rFonts w:cs="Times New Roman"/>
                <w:sz w:val="24"/>
                <w:szCs w:val="24"/>
                <w:lang w:val="kk-KZ"/>
              </w:rPr>
              <w:t>к КВ</w:t>
            </w:r>
          </w:p>
        </w:tc>
        <w:tc>
          <w:tcPr>
            <w:tcW w:w="927" w:type="pct"/>
            <w:tcBorders>
              <w:top w:val="single" w:sz="4" w:space="0" w:color="auto"/>
              <w:left w:val="single" w:sz="4" w:space="0" w:color="auto"/>
              <w:bottom w:val="single" w:sz="4" w:space="0" w:color="auto"/>
              <w:right w:val="single" w:sz="4" w:space="0" w:color="auto"/>
            </w:tcBorders>
          </w:tcPr>
          <w:p w14:paraId="56842C55" w14:textId="77777777" w:rsidR="003B5F55" w:rsidRDefault="003B5F55" w:rsidP="009C142E">
            <w:pPr>
              <w:spacing w:after="0" w:line="240" w:lineRule="auto"/>
              <w:jc w:val="both"/>
              <w:rPr>
                <w:rFonts w:cs="Times New Roman"/>
                <w:sz w:val="24"/>
                <w:szCs w:val="24"/>
              </w:rPr>
            </w:pPr>
            <w:r>
              <w:rPr>
                <w:sz w:val="24"/>
                <w:szCs w:val="24"/>
              </w:rPr>
              <w:t>Контроль</w:t>
            </w:r>
          </w:p>
        </w:tc>
        <w:tc>
          <w:tcPr>
            <w:tcW w:w="428" w:type="pct"/>
            <w:tcBorders>
              <w:top w:val="single" w:sz="4" w:space="0" w:color="auto"/>
              <w:left w:val="single" w:sz="4" w:space="0" w:color="auto"/>
              <w:bottom w:val="single" w:sz="4" w:space="0" w:color="auto"/>
              <w:right w:val="single" w:sz="4" w:space="0" w:color="auto"/>
            </w:tcBorders>
          </w:tcPr>
          <w:p w14:paraId="27A5A5E7" w14:textId="77777777" w:rsidR="003B5F55" w:rsidRDefault="003B5F55" w:rsidP="009C142E">
            <w:pPr>
              <w:spacing w:after="0" w:line="240" w:lineRule="auto"/>
              <w:jc w:val="center"/>
              <w:rPr>
                <w:rFonts w:cs="Times New Roman"/>
                <w:sz w:val="24"/>
                <w:szCs w:val="24"/>
                <w:lang w:val="kk-KZ"/>
              </w:rPr>
            </w:pPr>
            <w:r>
              <w:rPr>
                <w:rFonts w:cs="Times New Roman"/>
                <w:sz w:val="24"/>
                <w:szCs w:val="24"/>
              </w:rPr>
              <w:t>42</w:t>
            </w:r>
            <w:r>
              <w:rPr>
                <w:rFonts w:cs="Times New Roman"/>
                <w:sz w:val="24"/>
                <w:szCs w:val="24"/>
                <w:lang w:val="kk-KZ"/>
              </w:rPr>
              <w:t>,8</w:t>
            </w:r>
          </w:p>
        </w:tc>
        <w:tc>
          <w:tcPr>
            <w:tcW w:w="481" w:type="pct"/>
            <w:tcBorders>
              <w:top w:val="single" w:sz="4" w:space="0" w:color="auto"/>
              <w:left w:val="single" w:sz="4" w:space="0" w:color="auto"/>
              <w:bottom w:val="single" w:sz="4" w:space="0" w:color="auto"/>
              <w:right w:val="single" w:sz="4" w:space="0" w:color="auto"/>
            </w:tcBorders>
          </w:tcPr>
          <w:p w14:paraId="18DA4D69"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25,7</w:t>
            </w:r>
          </w:p>
        </w:tc>
        <w:tc>
          <w:tcPr>
            <w:tcW w:w="455" w:type="pct"/>
            <w:tcBorders>
              <w:top w:val="single" w:sz="4" w:space="0" w:color="auto"/>
              <w:left w:val="single" w:sz="4" w:space="0" w:color="auto"/>
              <w:bottom w:val="single" w:sz="4" w:space="0" w:color="auto"/>
              <w:right w:val="single" w:sz="4" w:space="0" w:color="auto"/>
            </w:tcBorders>
          </w:tcPr>
          <w:p w14:paraId="09D87B5B"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56,7</w:t>
            </w:r>
          </w:p>
        </w:tc>
        <w:tc>
          <w:tcPr>
            <w:tcW w:w="454" w:type="pct"/>
            <w:tcBorders>
              <w:top w:val="single" w:sz="4" w:space="0" w:color="auto"/>
              <w:left w:val="single" w:sz="4" w:space="0" w:color="auto"/>
              <w:bottom w:val="single" w:sz="4" w:space="0" w:color="auto"/>
              <w:right w:val="single" w:sz="4" w:space="0" w:color="auto"/>
            </w:tcBorders>
          </w:tcPr>
          <w:p w14:paraId="51010D1A"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34,0</w:t>
            </w:r>
          </w:p>
        </w:tc>
        <w:tc>
          <w:tcPr>
            <w:tcW w:w="414" w:type="pct"/>
            <w:tcBorders>
              <w:top w:val="single" w:sz="4" w:space="0" w:color="auto"/>
              <w:left w:val="single" w:sz="4" w:space="0" w:color="auto"/>
              <w:bottom w:val="single" w:sz="4" w:space="0" w:color="auto"/>
              <w:right w:val="single" w:sz="4" w:space="0" w:color="auto"/>
            </w:tcBorders>
          </w:tcPr>
          <w:p w14:paraId="30607D61"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57,8</w:t>
            </w:r>
          </w:p>
        </w:tc>
        <w:tc>
          <w:tcPr>
            <w:tcW w:w="496" w:type="pct"/>
            <w:tcBorders>
              <w:top w:val="single" w:sz="4" w:space="0" w:color="auto"/>
              <w:left w:val="single" w:sz="4" w:space="0" w:color="auto"/>
              <w:bottom w:val="single" w:sz="4" w:space="0" w:color="auto"/>
              <w:right w:val="single" w:sz="4" w:space="0" w:color="auto"/>
            </w:tcBorders>
          </w:tcPr>
          <w:p w14:paraId="00B6D167"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34,7</w:t>
            </w:r>
          </w:p>
        </w:tc>
        <w:tc>
          <w:tcPr>
            <w:tcW w:w="330" w:type="pct"/>
            <w:tcBorders>
              <w:top w:val="single" w:sz="4" w:space="0" w:color="auto"/>
              <w:left w:val="single" w:sz="4" w:space="0" w:color="auto"/>
              <w:bottom w:val="single" w:sz="4" w:space="0" w:color="auto"/>
              <w:right w:val="single" w:sz="4" w:space="0" w:color="auto"/>
            </w:tcBorders>
          </w:tcPr>
          <w:p w14:paraId="008C03C2"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52,5</w:t>
            </w:r>
          </w:p>
        </w:tc>
        <w:tc>
          <w:tcPr>
            <w:tcW w:w="332" w:type="pct"/>
            <w:tcBorders>
              <w:top w:val="single" w:sz="4" w:space="0" w:color="auto"/>
              <w:left w:val="single" w:sz="4" w:space="0" w:color="auto"/>
              <w:bottom w:val="single" w:sz="4" w:space="0" w:color="auto"/>
              <w:right w:val="single" w:sz="4" w:space="0" w:color="auto"/>
            </w:tcBorders>
          </w:tcPr>
          <w:p w14:paraId="1678EAD1"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31,5</w:t>
            </w:r>
          </w:p>
        </w:tc>
      </w:tr>
      <w:tr w:rsidR="003B5F55" w14:paraId="0B476D3F" w14:textId="77777777" w:rsidTr="009C142E">
        <w:tc>
          <w:tcPr>
            <w:tcW w:w="683" w:type="pct"/>
            <w:vMerge/>
            <w:tcBorders>
              <w:top w:val="single" w:sz="4" w:space="0" w:color="auto"/>
              <w:left w:val="single" w:sz="4" w:space="0" w:color="auto"/>
              <w:bottom w:val="single" w:sz="4" w:space="0" w:color="auto"/>
              <w:right w:val="single" w:sz="4" w:space="0" w:color="auto"/>
            </w:tcBorders>
            <w:vAlign w:val="center"/>
          </w:tcPr>
          <w:p w14:paraId="0681D760" w14:textId="77777777" w:rsidR="003B5F55" w:rsidRDefault="003B5F55" w:rsidP="009C142E">
            <w:pPr>
              <w:spacing w:after="0" w:line="240" w:lineRule="auto"/>
              <w:rPr>
                <w:rFonts w:cs="Times New Roman"/>
                <w:kern w:val="2"/>
                <w:sz w:val="24"/>
                <w:szCs w:val="24"/>
                <w14:ligatures w14:val="standardContextual"/>
              </w:rPr>
            </w:pPr>
          </w:p>
        </w:tc>
        <w:tc>
          <w:tcPr>
            <w:tcW w:w="927" w:type="pct"/>
            <w:tcBorders>
              <w:top w:val="single" w:sz="4" w:space="0" w:color="auto"/>
              <w:left w:val="single" w:sz="4" w:space="0" w:color="auto"/>
              <w:bottom w:val="single" w:sz="4" w:space="0" w:color="auto"/>
              <w:right w:val="single" w:sz="4" w:space="0" w:color="auto"/>
            </w:tcBorders>
          </w:tcPr>
          <w:p w14:paraId="3E3027D6" w14:textId="77777777" w:rsidR="003B5F55" w:rsidRDefault="003B5F55" w:rsidP="009C142E">
            <w:pPr>
              <w:spacing w:after="0" w:line="240" w:lineRule="auto"/>
              <w:jc w:val="both"/>
              <w:rPr>
                <w:rFonts w:cs="Times New Roman"/>
                <w:sz w:val="24"/>
                <w:szCs w:val="24"/>
              </w:rPr>
            </w:pPr>
            <w:r>
              <w:rPr>
                <w:sz w:val="24"/>
                <w:szCs w:val="24"/>
              </w:rPr>
              <w:t>ТМТД</w:t>
            </w:r>
          </w:p>
        </w:tc>
        <w:tc>
          <w:tcPr>
            <w:tcW w:w="428" w:type="pct"/>
            <w:tcBorders>
              <w:top w:val="single" w:sz="4" w:space="0" w:color="auto"/>
              <w:left w:val="single" w:sz="4" w:space="0" w:color="auto"/>
              <w:bottom w:val="single" w:sz="4" w:space="0" w:color="auto"/>
              <w:right w:val="single" w:sz="4" w:space="0" w:color="auto"/>
            </w:tcBorders>
          </w:tcPr>
          <w:p w14:paraId="58750BCA" w14:textId="77777777" w:rsidR="003B5F55" w:rsidRDefault="003B5F55" w:rsidP="009C142E">
            <w:pPr>
              <w:spacing w:after="0" w:line="240" w:lineRule="auto"/>
              <w:jc w:val="center"/>
              <w:rPr>
                <w:rFonts w:cs="Times New Roman"/>
                <w:sz w:val="24"/>
                <w:szCs w:val="24"/>
                <w:lang w:val="kk-KZ"/>
              </w:rPr>
            </w:pPr>
            <w:r>
              <w:rPr>
                <w:rFonts w:cs="Times New Roman"/>
                <w:sz w:val="24"/>
                <w:szCs w:val="24"/>
              </w:rPr>
              <w:t>4</w:t>
            </w:r>
            <w:r>
              <w:rPr>
                <w:rFonts w:cs="Times New Roman"/>
                <w:sz w:val="24"/>
                <w:szCs w:val="24"/>
                <w:lang w:val="kk-KZ"/>
              </w:rPr>
              <w:t>5,8</w:t>
            </w:r>
          </w:p>
        </w:tc>
        <w:tc>
          <w:tcPr>
            <w:tcW w:w="481" w:type="pct"/>
            <w:tcBorders>
              <w:top w:val="single" w:sz="4" w:space="0" w:color="auto"/>
              <w:left w:val="single" w:sz="4" w:space="0" w:color="auto"/>
              <w:bottom w:val="single" w:sz="4" w:space="0" w:color="auto"/>
              <w:right w:val="single" w:sz="4" w:space="0" w:color="auto"/>
            </w:tcBorders>
          </w:tcPr>
          <w:p w14:paraId="1D52366D"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27,5</w:t>
            </w:r>
          </w:p>
        </w:tc>
        <w:tc>
          <w:tcPr>
            <w:tcW w:w="455" w:type="pct"/>
            <w:tcBorders>
              <w:top w:val="single" w:sz="4" w:space="0" w:color="auto"/>
              <w:left w:val="single" w:sz="4" w:space="0" w:color="auto"/>
              <w:bottom w:val="single" w:sz="4" w:space="0" w:color="auto"/>
              <w:right w:val="single" w:sz="4" w:space="0" w:color="auto"/>
            </w:tcBorders>
          </w:tcPr>
          <w:p w14:paraId="75FEB89B" w14:textId="77777777" w:rsidR="003B5F55" w:rsidRDefault="003B5F55" w:rsidP="009C142E">
            <w:pPr>
              <w:spacing w:after="0" w:line="240" w:lineRule="auto"/>
              <w:jc w:val="center"/>
              <w:rPr>
                <w:rFonts w:cs="Times New Roman"/>
                <w:sz w:val="24"/>
                <w:szCs w:val="24"/>
                <w:lang w:val="kk-KZ"/>
              </w:rPr>
            </w:pPr>
            <w:r>
              <w:rPr>
                <w:rFonts w:cs="Times New Roman"/>
                <w:sz w:val="24"/>
                <w:szCs w:val="24"/>
              </w:rPr>
              <w:t>6</w:t>
            </w:r>
            <w:r>
              <w:rPr>
                <w:rFonts w:cs="Times New Roman"/>
                <w:sz w:val="24"/>
                <w:szCs w:val="24"/>
                <w:lang w:val="kk-KZ"/>
              </w:rPr>
              <w:t>0,5</w:t>
            </w:r>
          </w:p>
        </w:tc>
        <w:tc>
          <w:tcPr>
            <w:tcW w:w="454" w:type="pct"/>
            <w:tcBorders>
              <w:top w:val="single" w:sz="4" w:space="0" w:color="auto"/>
              <w:left w:val="single" w:sz="4" w:space="0" w:color="auto"/>
              <w:bottom w:val="single" w:sz="4" w:space="0" w:color="auto"/>
              <w:right w:val="single" w:sz="4" w:space="0" w:color="auto"/>
            </w:tcBorders>
          </w:tcPr>
          <w:p w14:paraId="47FCF750"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36,3</w:t>
            </w:r>
          </w:p>
        </w:tc>
        <w:tc>
          <w:tcPr>
            <w:tcW w:w="414" w:type="pct"/>
            <w:tcBorders>
              <w:top w:val="single" w:sz="4" w:space="0" w:color="auto"/>
              <w:left w:val="single" w:sz="4" w:space="0" w:color="auto"/>
              <w:bottom w:val="single" w:sz="4" w:space="0" w:color="auto"/>
              <w:right w:val="single" w:sz="4" w:space="0" w:color="auto"/>
            </w:tcBorders>
          </w:tcPr>
          <w:p w14:paraId="4EA88C35"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65,0</w:t>
            </w:r>
          </w:p>
        </w:tc>
        <w:tc>
          <w:tcPr>
            <w:tcW w:w="496" w:type="pct"/>
            <w:tcBorders>
              <w:top w:val="single" w:sz="4" w:space="0" w:color="auto"/>
              <w:left w:val="single" w:sz="4" w:space="0" w:color="auto"/>
              <w:bottom w:val="single" w:sz="4" w:space="0" w:color="auto"/>
              <w:right w:val="single" w:sz="4" w:space="0" w:color="auto"/>
            </w:tcBorders>
          </w:tcPr>
          <w:p w14:paraId="3317A66B"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39,0</w:t>
            </w:r>
          </w:p>
        </w:tc>
        <w:tc>
          <w:tcPr>
            <w:tcW w:w="330" w:type="pct"/>
            <w:tcBorders>
              <w:top w:val="single" w:sz="4" w:space="0" w:color="auto"/>
              <w:left w:val="single" w:sz="4" w:space="0" w:color="auto"/>
              <w:bottom w:val="single" w:sz="4" w:space="0" w:color="auto"/>
              <w:right w:val="single" w:sz="4" w:space="0" w:color="auto"/>
            </w:tcBorders>
          </w:tcPr>
          <w:p w14:paraId="2D58368E"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57,2</w:t>
            </w:r>
          </w:p>
        </w:tc>
        <w:tc>
          <w:tcPr>
            <w:tcW w:w="332" w:type="pct"/>
            <w:tcBorders>
              <w:top w:val="single" w:sz="4" w:space="0" w:color="auto"/>
              <w:left w:val="single" w:sz="4" w:space="0" w:color="auto"/>
              <w:bottom w:val="single" w:sz="4" w:space="0" w:color="auto"/>
              <w:right w:val="single" w:sz="4" w:space="0" w:color="auto"/>
            </w:tcBorders>
          </w:tcPr>
          <w:p w14:paraId="2C31BDB4"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34,3</w:t>
            </w:r>
          </w:p>
        </w:tc>
      </w:tr>
      <w:tr w:rsidR="003B5F55" w14:paraId="4845B194" w14:textId="77777777" w:rsidTr="009C142E">
        <w:tc>
          <w:tcPr>
            <w:tcW w:w="683" w:type="pct"/>
            <w:vMerge/>
            <w:tcBorders>
              <w:top w:val="single" w:sz="4" w:space="0" w:color="auto"/>
              <w:left w:val="single" w:sz="4" w:space="0" w:color="auto"/>
              <w:bottom w:val="single" w:sz="4" w:space="0" w:color="auto"/>
              <w:right w:val="single" w:sz="4" w:space="0" w:color="auto"/>
            </w:tcBorders>
            <w:vAlign w:val="center"/>
          </w:tcPr>
          <w:p w14:paraId="4E36CEF8" w14:textId="77777777" w:rsidR="003B5F55" w:rsidRDefault="003B5F55" w:rsidP="009C142E">
            <w:pPr>
              <w:spacing w:after="0" w:line="240" w:lineRule="auto"/>
              <w:rPr>
                <w:rFonts w:cs="Times New Roman"/>
                <w:kern w:val="2"/>
                <w:sz w:val="24"/>
                <w:szCs w:val="24"/>
                <w14:ligatures w14:val="standardContextual"/>
              </w:rPr>
            </w:pPr>
          </w:p>
        </w:tc>
        <w:tc>
          <w:tcPr>
            <w:tcW w:w="927" w:type="pct"/>
            <w:tcBorders>
              <w:top w:val="single" w:sz="4" w:space="0" w:color="auto"/>
              <w:left w:val="single" w:sz="4" w:space="0" w:color="auto"/>
              <w:bottom w:val="single" w:sz="4" w:space="0" w:color="auto"/>
              <w:right w:val="single" w:sz="4" w:space="0" w:color="auto"/>
            </w:tcBorders>
          </w:tcPr>
          <w:p w14:paraId="27AEEC11" w14:textId="77777777" w:rsidR="003B5F55" w:rsidRDefault="003B5F55" w:rsidP="009C142E">
            <w:pPr>
              <w:spacing w:after="0" w:line="240" w:lineRule="auto"/>
              <w:jc w:val="both"/>
              <w:rPr>
                <w:rFonts w:cs="Times New Roman"/>
                <w:sz w:val="24"/>
                <w:szCs w:val="24"/>
              </w:rPr>
            </w:pPr>
            <w:r>
              <w:rPr>
                <w:sz w:val="24"/>
                <w:szCs w:val="24"/>
              </w:rPr>
              <w:t>Т</w:t>
            </w:r>
            <w:r>
              <w:rPr>
                <w:sz w:val="24"/>
                <w:szCs w:val="24"/>
                <w:lang w:val="kk-KZ"/>
              </w:rPr>
              <w:t>МТД</w:t>
            </w:r>
            <w:r>
              <w:rPr>
                <w:sz w:val="24"/>
                <w:szCs w:val="24"/>
              </w:rPr>
              <w:t>+Х</w:t>
            </w:r>
          </w:p>
        </w:tc>
        <w:tc>
          <w:tcPr>
            <w:tcW w:w="428" w:type="pct"/>
            <w:tcBorders>
              <w:top w:val="single" w:sz="4" w:space="0" w:color="auto"/>
              <w:left w:val="single" w:sz="4" w:space="0" w:color="auto"/>
              <w:bottom w:val="single" w:sz="4" w:space="0" w:color="auto"/>
              <w:right w:val="single" w:sz="4" w:space="0" w:color="auto"/>
            </w:tcBorders>
          </w:tcPr>
          <w:p w14:paraId="7CA31832" w14:textId="77777777" w:rsidR="003B5F55" w:rsidRDefault="003B5F55" w:rsidP="009C142E">
            <w:pPr>
              <w:spacing w:after="0" w:line="240" w:lineRule="auto"/>
              <w:jc w:val="center"/>
              <w:rPr>
                <w:rFonts w:cs="Times New Roman"/>
                <w:sz w:val="24"/>
                <w:szCs w:val="24"/>
                <w:lang w:val="kk-KZ"/>
              </w:rPr>
            </w:pPr>
            <w:r>
              <w:rPr>
                <w:rFonts w:cs="Times New Roman"/>
                <w:sz w:val="24"/>
                <w:szCs w:val="24"/>
              </w:rPr>
              <w:t>4</w:t>
            </w:r>
            <w:r>
              <w:rPr>
                <w:rFonts w:cs="Times New Roman"/>
                <w:sz w:val="24"/>
                <w:szCs w:val="24"/>
                <w:lang w:val="kk-KZ"/>
              </w:rPr>
              <w:t>7,5</w:t>
            </w:r>
          </w:p>
        </w:tc>
        <w:tc>
          <w:tcPr>
            <w:tcW w:w="481" w:type="pct"/>
            <w:tcBorders>
              <w:top w:val="single" w:sz="4" w:space="0" w:color="auto"/>
              <w:left w:val="single" w:sz="4" w:space="0" w:color="auto"/>
              <w:bottom w:val="single" w:sz="4" w:space="0" w:color="auto"/>
              <w:right w:val="single" w:sz="4" w:space="0" w:color="auto"/>
            </w:tcBorders>
          </w:tcPr>
          <w:p w14:paraId="17E43612"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28,5</w:t>
            </w:r>
          </w:p>
        </w:tc>
        <w:tc>
          <w:tcPr>
            <w:tcW w:w="455" w:type="pct"/>
            <w:tcBorders>
              <w:top w:val="single" w:sz="4" w:space="0" w:color="auto"/>
              <w:left w:val="single" w:sz="4" w:space="0" w:color="auto"/>
              <w:bottom w:val="single" w:sz="4" w:space="0" w:color="auto"/>
              <w:right w:val="single" w:sz="4" w:space="0" w:color="auto"/>
            </w:tcBorders>
          </w:tcPr>
          <w:p w14:paraId="28FB066A"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62,2</w:t>
            </w:r>
          </w:p>
        </w:tc>
        <w:tc>
          <w:tcPr>
            <w:tcW w:w="454" w:type="pct"/>
            <w:tcBorders>
              <w:top w:val="single" w:sz="4" w:space="0" w:color="auto"/>
              <w:left w:val="single" w:sz="4" w:space="0" w:color="auto"/>
              <w:bottom w:val="single" w:sz="4" w:space="0" w:color="auto"/>
              <w:right w:val="single" w:sz="4" w:space="0" w:color="auto"/>
            </w:tcBorders>
          </w:tcPr>
          <w:p w14:paraId="4131DAFD"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37,3</w:t>
            </w:r>
          </w:p>
        </w:tc>
        <w:tc>
          <w:tcPr>
            <w:tcW w:w="414" w:type="pct"/>
            <w:tcBorders>
              <w:top w:val="single" w:sz="4" w:space="0" w:color="auto"/>
              <w:left w:val="single" w:sz="4" w:space="0" w:color="auto"/>
              <w:bottom w:val="single" w:sz="4" w:space="0" w:color="auto"/>
              <w:right w:val="single" w:sz="4" w:space="0" w:color="auto"/>
            </w:tcBorders>
          </w:tcPr>
          <w:p w14:paraId="30AAE484"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66,2</w:t>
            </w:r>
          </w:p>
        </w:tc>
        <w:tc>
          <w:tcPr>
            <w:tcW w:w="496" w:type="pct"/>
            <w:tcBorders>
              <w:top w:val="single" w:sz="4" w:space="0" w:color="auto"/>
              <w:left w:val="single" w:sz="4" w:space="0" w:color="auto"/>
              <w:bottom w:val="single" w:sz="4" w:space="0" w:color="auto"/>
              <w:right w:val="single" w:sz="4" w:space="0" w:color="auto"/>
            </w:tcBorders>
          </w:tcPr>
          <w:p w14:paraId="270D762B"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39,7</w:t>
            </w:r>
          </w:p>
        </w:tc>
        <w:tc>
          <w:tcPr>
            <w:tcW w:w="330" w:type="pct"/>
            <w:tcBorders>
              <w:top w:val="single" w:sz="4" w:space="0" w:color="auto"/>
              <w:left w:val="single" w:sz="4" w:space="0" w:color="auto"/>
              <w:bottom w:val="single" w:sz="4" w:space="0" w:color="auto"/>
              <w:right w:val="single" w:sz="4" w:space="0" w:color="auto"/>
            </w:tcBorders>
          </w:tcPr>
          <w:p w14:paraId="4A7B1DC5"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58,7</w:t>
            </w:r>
          </w:p>
        </w:tc>
        <w:tc>
          <w:tcPr>
            <w:tcW w:w="332" w:type="pct"/>
            <w:tcBorders>
              <w:top w:val="single" w:sz="4" w:space="0" w:color="auto"/>
              <w:left w:val="single" w:sz="4" w:space="0" w:color="auto"/>
              <w:bottom w:val="single" w:sz="4" w:space="0" w:color="auto"/>
              <w:right w:val="single" w:sz="4" w:space="0" w:color="auto"/>
            </w:tcBorders>
          </w:tcPr>
          <w:p w14:paraId="7031F9B6"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35,2</w:t>
            </w:r>
          </w:p>
        </w:tc>
      </w:tr>
      <w:tr w:rsidR="003B5F55" w14:paraId="65CA80C6" w14:textId="77777777" w:rsidTr="009C142E">
        <w:tc>
          <w:tcPr>
            <w:tcW w:w="683" w:type="pct"/>
            <w:vMerge/>
            <w:tcBorders>
              <w:top w:val="single" w:sz="4" w:space="0" w:color="auto"/>
              <w:left w:val="single" w:sz="4" w:space="0" w:color="auto"/>
              <w:bottom w:val="single" w:sz="4" w:space="0" w:color="auto"/>
              <w:right w:val="single" w:sz="4" w:space="0" w:color="auto"/>
            </w:tcBorders>
            <w:vAlign w:val="center"/>
          </w:tcPr>
          <w:p w14:paraId="34BA5B59" w14:textId="77777777" w:rsidR="003B5F55" w:rsidRDefault="003B5F55" w:rsidP="009C142E">
            <w:pPr>
              <w:spacing w:after="0" w:line="240" w:lineRule="auto"/>
              <w:rPr>
                <w:rFonts w:cs="Times New Roman"/>
                <w:kern w:val="2"/>
                <w:sz w:val="24"/>
                <w:szCs w:val="24"/>
                <w14:ligatures w14:val="standardContextual"/>
              </w:rPr>
            </w:pPr>
          </w:p>
        </w:tc>
        <w:tc>
          <w:tcPr>
            <w:tcW w:w="927" w:type="pct"/>
            <w:tcBorders>
              <w:top w:val="single" w:sz="4" w:space="0" w:color="auto"/>
              <w:left w:val="single" w:sz="4" w:space="0" w:color="auto"/>
              <w:bottom w:val="single" w:sz="4" w:space="0" w:color="auto"/>
              <w:right w:val="single" w:sz="4" w:space="0" w:color="auto"/>
            </w:tcBorders>
          </w:tcPr>
          <w:p w14:paraId="6C4F4457" w14:textId="77777777" w:rsidR="003B5F55" w:rsidRDefault="003B5F55" w:rsidP="009C142E">
            <w:pPr>
              <w:spacing w:after="0" w:line="240" w:lineRule="auto"/>
              <w:jc w:val="both"/>
              <w:rPr>
                <w:rFonts w:cs="Times New Roman"/>
                <w:sz w:val="24"/>
                <w:szCs w:val="24"/>
              </w:rPr>
            </w:pPr>
            <w:r>
              <w:rPr>
                <w:sz w:val="24"/>
                <w:szCs w:val="24"/>
              </w:rPr>
              <w:t>Т</w:t>
            </w:r>
            <w:r>
              <w:rPr>
                <w:sz w:val="24"/>
                <w:szCs w:val="24"/>
                <w:lang w:val="kk-KZ"/>
              </w:rPr>
              <w:t>МТД</w:t>
            </w:r>
            <w:r>
              <w:rPr>
                <w:sz w:val="24"/>
                <w:szCs w:val="24"/>
              </w:rPr>
              <w:t>+Х+Н</w:t>
            </w:r>
          </w:p>
        </w:tc>
        <w:tc>
          <w:tcPr>
            <w:tcW w:w="428" w:type="pct"/>
            <w:tcBorders>
              <w:top w:val="single" w:sz="4" w:space="0" w:color="auto"/>
              <w:left w:val="single" w:sz="4" w:space="0" w:color="auto"/>
              <w:bottom w:val="single" w:sz="4" w:space="0" w:color="auto"/>
              <w:right w:val="single" w:sz="4" w:space="0" w:color="auto"/>
            </w:tcBorders>
          </w:tcPr>
          <w:p w14:paraId="37FDA3BC" w14:textId="77777777" w:rsidR="003B5F55" w:rsidRDefault="003B5F55" w:rsidP="009C142E">
            <w:pPr>
              <w:spacing w:after="0" w:line="240" w:lineRule="auto"/>
              <w:jc w:val="center"/>
              <w:rPr>
                <w:rFonts w:cs="Times New Roman"/>
                <w:sz w:val="24"/>
                <w:szCs w:val="24"/>
                <w:lang w:val="kk-KZ"/>
              </w:rPr>
            </w:pPr>
            <w:r>
              <w:rPr>
                <w:rFonts w:cs="Times New Roman"/>
                <w:sz w:val="24"/>
                <w:szCs w:val="24"/>
              </w:rPr>
              <w:t>5</w:t>
            </w:r>
            <w:r>
              <w:rPr>
                <w:rFonts w:cs="Times New Roman"/>
                <w:sz w:val="24"/>
                <w:szCs w:val="24"/>
                <w:lang w:val="kk-KZ"/>
              </w:rPr>
              <w:t>0,0</w:t>
            </w:r>
          </w:p>
        </w:tc>
        <w:tc>
          <w:tcPr>
            <w:tcW w:w="481" w:type="pct"/>
            <w:tcBorders>
              <w:top w:val="single" w:sz="4" w:space="0" w:color="auto"/>
              <w:left w:val="single" w:sz="4" w:space="0" w:color="auto"/>
              <w:bottom w:val="single" w:sz="4" w:space="0" w:color="auto"/>
              <w:right w:val="single" w:sz="4" w:space="0" w:color="auto"/>
            </w:tcBorders>
          </w:tcPr>
          <w:p w14:paraId="187F2CF4"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30,0</w:t>
            </w:r>
          </w:p>
        </w:tc>
        <w:tc>
          <w:tcPr>
            <w:tcW w:w="455" w:type="pct"/>
            <w:tcBorders>
              <w:top w:val="single" w:sz="4" w:space="0" w:color="auto"/>
              <w:left w:val="single" w:sz="4" w:space="0" w:color="auto"/>
              <w:bottom w:val="single" w:sz="4" w:space="0" w:color="auto"/>
              <w:right w:val="single" w:sz="4" w:space="0" w:color="auto"/>
            </w:tcBorders>
          </w:tcPr>
          <w:p w14:paraId="61EC5552"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66,7</w:t>
            </w:r>
          </w:p>
        </w:tc>
        <w:tc>
          <w:tcPr>
            <w:tcW w:w="454" w:type="pct"/>
            <w:tcBorders>
              <w:top w:val="single" w:sz="4" w:space="0" w:color="auto"/>
              <w:left w:val="single" w:sz="4" w:space="0" w:color="auto"/>
              <w:bottom w:val="single" w:sz="4" w:space="0" w:color="auto"/>
              <w:right w:val="single" w:sz="4" w:space="0" w:color="auto"/>
            </w:tcBorders>
          </w:tcPr>
          <w:p w14:paraId="42920BF9"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40,0</w:t>
            </w:r>
          </w:p>
        </w:tc>
        <w:tc>
          <w:tcPr>
            <w:tcW w:w="414" w:type="pct"/>
            <w:tcBorders>
              <w:top w:val="single" w:sz="4" w:space="0" w:color="auto"/>
              <w:left w:val="single" w:sz="4" w:space="0" w:color="auto"/>
              <w:bottom w:val="single" w:sz="4" w:space="0" w:color="auto"/>
              <w:right w:val="single" w:sz="4" w:space="0" w:color="auto"/>
            </w:tcBorders>
          </w:tcPr>
          <w:p w14:paraId="77E2197C"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68,3</w:t>
            </w:r>
          </w:p>
        </w:tc>
        <w:tc>
          <w:tcPr>
            <w:tcW w:w="496" w:type="pct"/>
            <w:tcBorders>
              <w:top w:val="single" w:sz="4" w:space="0" w:color="auto"/>
              <w:left w:val="single" w:sz="4" w:space="0" w:color="auto"/>
              <w:bottom w:val="single" w:sz="4" w:space="0" w:color="auto"/>
              <w:right w:val="single" w:sz="4" w:space="0" w:color="auto"/>
            </w:tcBorders>
          </w:tcPr>
          <w:p w14:paraId="37F89592"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41,0</w:t>
            </w:r>
          </w:p>
        </w:tc>
        <w:tc>
          <w:tcPr>
            <w:tcW w:w="330" w:type="pct"/>
            <w:tcBorders>
              <w:top w:val="single" w:sz="4" w:space="0" w:color="auto"/>
              <w:left w:val="single" w:sz="4" w:space="0" w:color="auto"/>
              <w:bottom w:val="single" w:sz="4" w:space="0" w:color="auto"/>
              <w:right w:val="single" w:sz="4" w:space="0" w:color="auto"/>
            </w:tcBorders>
          </w:tcPr>
          <w:p w14:paraId="568ECEB1"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61,6</w:t>
            </w:r>
          </w:p>
        </w:tc>
        <w:tc>
          <w:tcPr>
            <w:tcW w:w="332" w:type="pct"/>
            <w:tcBorders>
              <w:top w:val="single" w:sz="4" w:space="0" w:color="auto"/>
              <w:left w:val="single" w:sz="4" w:space="0" w:color="auto"/>
              <w:bottom w:val="single" w:sz="4" w:space="0" w:color="auto"/>
              <w:right w:val="single" w:sz="4" w:space="0" w:color="auto"/>
            </w:tcBorders>
          </w:tcPr>
          <w:p w14:paraId="3F9C2F2C" w14:textId="77777777" w:rsidR="003B5F55" w:rsidRDefault="003B5F55" w:rsidP="009C142E">
            <w:pPr>
              <w:spacing w:after="0" w:line="240" w:lineRule="auto"/>
              <w:jc w:val="center"/>
              <w:rPr>
                <w:rFonts w:cs="Times New Roman"/>
                <w:sz w:val="24"/>
                <w:szCs w:val="24"/>
                <w:lang w:val="kk-KZ"/>
              </w:rPr>
            </w:pPr>
            <w:r>
              <w:rPr>
                <w:rFonts w:cs="Times New Roman"/>
                <w:sz w:val="24"/>
                <w:szCs w:val="24"/>
                <w:lang w:val="kk-KZ"/>
              </w:rPr>
              <w:t>37,0</w:t>
            </w:r>
          </w:p>
        </w:tc>
      </w:tr>
      <w:tr w:rsidR="003B5F55" w14:paraId="36B6C0C6" w14:textId="77777777" w:rsidTr="009C142E">
        <w:tc>
          <w:tcPr>
            <w:tcW w:w="4668" w:type="pct"/>
            <w:gridSpan w:val="9"/>
            <w:tcBorders>
              <w:top w:val="single" w:sz="4" w:space="0" w:color="auto"/>
              <w:left w:val="single" w:sz="4" w:space="0" w:color="auto"/>
              <w:bottom w:val="single" w:sz="4" w:space="0" w:color="auto"/>
              <w:right w:val="single" w:sz="4" w:space="0" w:color="auto"/>
            </w:tcBorders>
            <w:vAlign w:val="center"/>
          </w:tcPr>
          <w:p w14:paraId="24BB2B4F" w14:textId="77777777" w:rsidR="003B5F55" w:rsidRDefault="003B5F55" w:rsidP="009C142E">
            <w:pPr>
              <w:spacing w:after="0" w:line="240" w:lineRule="auto"/>
              <w:jc w:val="center"/>
              <w:rPr>
                <w:rFonts w:cs="Times New Roman"/>
                <w:sz w:val="24"/>
                <w:szCs w:val="24"/>
                <w:lang w:val="kk-KZ"/>
              </w:rPr>
            </w:pPr>
            <w:r>
              <w:rPr>
                <w:rFonts w:cs="Times New Roman"/>
                <w:i/>
                <w:iCs/>
                <w:sz w:val="24"/>
                <w:szCs w:val="24"/>
                <w:lang w:val="kk-KZ"/>
              </w:rPr>
              <w:t>НСР</w:t>
            </w:r>
            <w:r>
              <w:rPr>
                <w:rFonts w:cs="Times New Roman"/>
                <w:i/>
                <w:iCs/>
                <w:sz w:val="24"/>
                <w:szCs w:val="24"/>
                <w:vertAlign w:val="subscript"/>
                <w:lang w:val="kk-KZ"/>
              </w:rPr>
              <w:t>05</w:t>
            </w:r>
          </w:p>
        </w:tc>
        <w:tc>
          <w:tcPr>
            <w:tcW w:w="332" w:type="pct"/>
            <w:tcBorders>
              <w:top w:val="single" w:sz="4" w:space="0" w:color="auto"/>
              <w:left w:val="single" w:sz="4" w:space="0" w:color="auto"/>
              <w:bottom w:val="single" w:sz="4" w:space="0" w:color="auto"/>
              <w:right w:val="single" w:sz="4" w:space="0" w:color="auto"/>
            </w:tcBorders>
          </w:tcPr>
          <w:p w14:paraId="3B794772" w14:textId="77777777" w:rsidR="003B5F55" w:rsidRPr="00185B1B" w:rsidRDefault="003B5F55" w:rsidP="009C142E">
            <w:pPr>
              <w:spacing w:after="0" w:line="240" w:lineRule="auto"/>
              <w:jc w:val="center"/>
              <w:rPr>
                <w:rFonts w:cs="Times New Roman"/>
                <w:i/>
                <w:iCs/>
                <w:sz w:val="24"/>
                <w:szCs w:val="24"/>
                <w:lang w:val="kk-KZ"/>
              </w:rPr>
            </w:pPr>
            <w:r>
              <w:rPr>
                <w:rFonts w:cs="Times New Roman"/>
                <w:i/>
                <w:iCs/>
                <w:sz w:val="24"/>
                <w:szCs w:val="24"/>
                <w:lang w:val="kk-KZ"/>
              </w:rPr>
              <w:t>1,36</w:t>
            </w:r>
          </w:p>
        </w:tc>
      </w:tr>
    </w:tbl>
    <w:p w14:paraId="1C0E3609" w14:textId="15D35819" w:rsidR="003B5F55" w:rsidRDefault="003B5F55" w:rsidP="003B5F55">
      <w:pPr>
        <w:spacing w:after="0" w:line="240" w:lineRule="auto"/>
        <w:jc w:val="both"/>
        <w:rPr>
          <w:rFonts w:cs="Times New Roman"/>
          <w:sz w:val="20"/>
          <w:szCs w:val="20"/>
          <w:lang w:val="kk-KZ"/>
        </w:rPr>
      </w:pPr>
    </w:p>
    <w:p w14:paraId="344BBD7C" w14:textId="76FC5363" w:rsidR="002B016C" w:rsidRDefault="002B016C" w:rsidP="002B016C">
      <w:pPr>
        <w:spacing w:after="0" w:line="240" w:lineRule="auto"/>
        <w:ind w:firstLine="708"/>
        <w:jc w:val="both"/>
      </w:pPr>
      <w:r>
        <w:t xml:space="preserve">В среднем за три года наибольшая </w:t>
      </w:r>
      <w:r>
        <w:rPr>
          <w:lang w:val="kk-KZ"/>
        </w:rPr>
        <w:t>выживаемость</w:t>
      </w:r>
      <w:r>
        <w:t xml:space="preserve"> растений перед уборкой также наблюдалась при обработке семян комплексом Т</w:t>
      </w:r>
      <w:r>
        <w:rPr>
          <w:lang w:val="kk-KZ"/>
        </w:rPr>
        <w:t>МТД</w:t>
      </w:r>
      <w:r>
        <w:t>+Х+Н. У сорта Ивушка в ранние сроки посева этот показатель составил 70,0 % (42,0 шт/м²), у Эльдорадо – 67,7 % (40,6 шт/м²), у Бірлік КВ – 65,2 % (39,1 шт/м²). Наименьшая выживаемость отмечена в контроле (в среднем 56–60 %). Варианты с применением ТМТ</w:t>
      </w:r>
      <w:r>
        <w:rPr>
          <w:lang w:val="kk-KZ"/>
        </w:rPr>
        <w:t>Д</w:t>
      </w:r>
      <w:r>
        <w:t xml:space="preserve"> показывали промежуточные значения.</w:t>
      </w:r>
      <w:r>
        <w:rPr>
          <w:lang w:val="kk-KZ"/>
        </w:rPr>
        <w:t xml:space="preserve"> </w:t>
      </w:r>
      <w:r>
        <w:t xml:space="preserve">При посеве во второй декаде мая </w:t>
      </w:r>
      <w:r>
        <w:rPr>
          <w:lang w:val="kk-KZ"/>
        </w:rPr>
        <w:t>выживаемость</w:t>
      </w:r>
      <w:r>
        <w:t xml:space="preserve"> была несколько ниже, что связано с повышенным температурным стрессом в период всходов и активным развитием листостебельных болезней во второй половине вегетации</w:t>
      </w:r>
      <w:r>
        <w:rPr>
          <w:lang w:val="kk-KZ"/>
        </w:rPr>
        <w:t xml:space="preserve"> (таблица </w:t>
      </w:r>
      <w:r w:rsidR="00556C02">
        <w:rPr>
          <w:lang w:val="kk-KZ"/>
        </w:rPr>
        <w:t>7</w:t>
      </w:r>
      <w:r>
        <w:rPr>
          <w:lang w:val="kk-KZ"/>
        </w:rPr>
        <w:t>)</w:t>
      </w:r>
      <w:r>
        <w:t>.</w:t>
      </w:r>
    </w:p>
    <w:p w14:paraId="683BC365" w14:textId="77777777" w:rsidR="003B5F55" w:rsidRPr="00E3727E" w:rsidRDefault="003B5F55" w:rsidP="003B5F55">
      <w:pPr>
        <w:spacing w:after="0" w:line="240" w:lineRule="auto"/>
        <w:ind w:firstLine="708"/>
        <w:jc w:val="both"/>
        <w:rPr>
          <w:lang w:val="kk-KZ"/>
        </w:rPr>
      </w:pPr>
      <w:r>
        <w:t xml:space="preserve">Таким образом, результаты трёхлетних наблюдений показывают, что обработка семян сои оказывает заметное влияние на густоту стояния растений и их </w:t>
      </w:r>
      <w:r>
        <w:rPr>
          <w:lang w:val="kk-KZ"/>
        </w:rPr>
        <w:t>выживаемость</w:t>
      </w:r>
      <w:r>
        <w:t xml:space="preserve"> к уборке. Наиболее стабильные показатели отмечались при использовании комбинированного варианта обработки (ТМТД + Хайстик + Новосил), что обеспечивало формирование более равномерных и жизнеспособных всходов по сравнению с контролем и однофакторными вариантами. Незначительное снижение всхожести и выживаемости при более поздних сроках сева связано, вероятно, с повышением температурного фона и иссушением верхнего слоя почвы.</w:t>
      </w:r>
      <w:r>
        <w:rPr>
          <w:lang w:val="kk-KZ"/>
        </w:rPr>
        <w:t xml:space="preserve"> </w:t>
      </w:r>
      <w:r>
        <w:rPr>
          <w:rFonts w:eastAsia="TimesNewRomanPSMT" w:cs="Times New Roman"/>
          <w:szCs w:val="28"/>
        </w:rPr>
        <w:t xml:space="preserve">К уборке густота стояния растений снизилась незначительно за счёт недостаточно сформировавшихся растений. Максимальное количество растений к уборке сохранились при </w:t>
      </w:r>
      <w:r>
        <w:rPr>
          <w:rFonts w:eastAsia="TimesNewRomanPSMT" w:cs="Times New Roman"/>
          <w:szCs w:val="28"/>
          <w:lang w:val="kk-KZ"/>
        </w:rPr>
        <w:t>посеве</w:t>
      </w:r>
      <w:r>
        <w:rPr>
          <w:rFonts w:eastAsia="TimesNewRomanPSMT" w:cs="Times New Roman"/>
          <w:szCs w:val="28"/>
        </w:rPr>
        <w:t xml:space="preserve"> </w:t>
      </w:r>
      <w:r>
        <w:rPr>
          <w:rFonts w:eastAsia="TimesNewRomanPSMT" w:cs="Times New Roman"/>
          <w:szCs w:val="28"/>
          <w:lang w:val="kk-KZ"/>
        </w:rPr>
        <w:t>10-20 мая</w:t>
      </w:r>
      <w:r>
        <w:rPr>
          <w:rFonts w:eastAsia="TimesNewRomanPSMT" w:cs="Times New Roman"/>
          <w:szCs w:val="28"/>
        </w:rPr>
        <w:t xml:space="preserve"> </w:t>
      </w:r>
      <w:r>
        <w:rPr>
          <w:rFonts w:eastAsia="TimesNewRomanPSMT" w:cs="Times New Roman"/>
          <w:szCs w:val="28"/>
          <w:lang w:val="kk-KZ"/>
        </w:rPr>
        <w:t>у сорта Ивушка</w:t>
      </w:r>
      <w:r>
        <w:rPr>
          <w:rFonts w:cs="Times New Roman"/>
          <w:szCs w:val="28"/>
          <w:lang w:val="kk-KZ"/>
        </w:rPr>
        <w:t>,</w:t>
      </w:r>
      <w:r>
        <w:rPr>
          <w:rFonts w:eastAsia="TimesNewRomanPSMT" w:cs="Times New Roman"/>
          <w:szCs w:val="28"/>
        </w:rPr>
        <w:t xml:space="preserve"> при этом </w:t>
      </w:r>
      <w:r>
        <w:rPr>
          <w:rFonts w:eastAsia="TimesNewRomanPSMT" w:cs="Times New Roman"/>
          <w:szCs w:val="28"/>
          <w:lang w:val="kk-KZ"/>
        </w:rPr>
        <w:t>выживаемость</w:t>
      </w:r>
      <w:r>
        <w:rPr>
          <w:rFonts w:eastAsia="TimesNewRomanPSMT" w:cs="Times New Roman"/>
          <w:szCs w:val="28"/>
        </w:rPr>
        <w:t xml:space="preserve"> растений составила </w:t>
      </w:r>
      <w:r>
        <w:rPr>
          <w:rFonts w:eastAsia="TimesNewRomanPSMT" w:cs="Times New Roman"/>
          <w:szCs w:val="28"/>
          <w:lang w:val="kk-KZ"/>
        </w:rPr>
        <w:t>70</w:t>
      </w:r>
      <w:r>
        <w:rPr>
          <w:rFonts w:eastAsia="TimesNewRomanPSMT" w:cs="Times New Roman"/>
          <w:szCs w:val="28"/>
        </w:rPr>
        <w:t>,0%, а наивысший результат получен на вариант</w:t>
      </w:r>
      <w:r>
        <w:rPr>
          <w:rFonts w:eastAsia="TimesNewRomanPSMT" w:cs="Times New Roman"/>
          <w:szCs w:val="28"/>
          <w:lang w:val="kk-KZ"/>
        </w:rPr>
        <w:t>ах</w:t>
      </w:r>
      <w:r>
        <w:rPr>
          <w:rFonts w:eastAsia="TimesNewRomanPSMT" w:cs="Times New Roman"/>
          <w:szCs w:val="28"/>
        </w:rPr>
        <w:t xml:space="preserve"> </w:t>
      </w:r>
      <w:r>
        <w:rPr>
          <w:rFonts w:eastAsia="TimesNewRomanPSMT" w:cs="Times New Roman"/>
          <w:szCs w:val="28"/>
          <w:lang w:val="kk-KZ"/>
        </w:rPr>
        <w:t>с предпосевной</w:t>
      </w:r>
      <w:r>
        <w:rPr>
          <w:rFonts w:eastAsia="TimesNewRomanPSMT" w:cs="Times New Roman"/>
          <w:szCs w:val="28"/>
        </w:rPr>
        <w:t xml:space="preserve"> </w:t>
      </w:r>
      <w:r>
        <w:rPr>
          <w:rFonts w:eastAsia="TimesNewRomanPSMT" w:cs="Times New Roman"/>
          <w:szCs w:val="28"/>
          <w:lang w:val="kk-KZ"/>
        </w:rPr>
        <w:t>обработкой семян ТМТД+Хайстик+Новосил.</w:t>
      </w:r>
    </w:p>
    <w:p w14:paraId="57C3E882" w14:textId="77777777" w:rsidR="003B5F55" w:rsidRDefault="003B5F55" w:rsidP="003B5F55">
      <w:pPr>
        <w:spacing w:after="0" w:line="240" w:lineRule="auto"/>
        <w:ind w:firstLine="708"/>
        <w:jc w:val="both"/>
        <w:rPr>
          <w:szCs w:val="28"/>
          <w:lang w:val="kk-KZ"/>
        </w:rPr>
      </w:pPr>
      <w:r>
        <w:rPr>
          <w:rFonts w:eastAsia="TimesNewRomanPSMT" w:cs="Times New Roman"/>
          <w:szCs w:val="28"/>
        </w:rPr>
        <w:t xml:space="preserve">Таким образом, высокие показатели полевой всхожести и </w:t>
      </w:r>
      <w:r>
        <w:rPr>
          <w:rFonts w:eastAsia="TimesNewRomanPSMT" w:cs="Times New Roman"/>
          <w:szCs w:val="28"/>
          <w:lang w:val="kk-KZ"/>
        </w:rPr>
        <w:t xml:space="preserve">выживаемости </w:t>
      </w:r>
      <w:r>
        <w:rPr>
          <w:rFonts w:eastAsia="TimesNewRomanPSMT" w:cs="Times New Roman"/>
          <w:szCs w:val="28"/>
        </w:rPr>
        <w:t xml:space="preserve">растений к уборке были получены </w:t>
      </w:r>
      <w:r>
        <w:rPr>
          <w:rFonts w:eastAsia="TimesNewRomanPSMT" w:cs="Times New Roman"/>
          <w:szCs w:val="28"/>
          <w:lang w:val="kk-KZ"/>
        </w:rPr>
        <w:t>при раннем сроке посева</w:t>
      </w:r>
      <w:r>
        <w:rPr>
          <w:rFonts w:eastAsia="TimesNewRomanPSMT" w:cs="Times New Roman"/>
          <w:szCs w:val="28"/>
        </w:rPr>
        <w:t xml:space="preserve"> </w:t>
      </w:r>
      <w:r>
        <w:rPr>
          <w:rFonts w:eastAsia="TimesNewRomanPSMT" w:cs="Times New Roman"/>
          <w:szCs w:val="28"/>
          <w:lang w:val="kk-KZ"/>
        </w:rPr>
        <w:t>и совместной обработке семян препаратами ТМТД, Хайстик и Новосил</w:t>
      </w:r>
      <w:r>
        <w:rPr>
          <w:rFonts w:eastAsia="TimesNewRomanPSMT" w:cs="Times New Roman"/>
          <w:szCs w:val="28"/>
        </w:rPr>
        <w:t xml:space="preserve">. В среднем по опыту максимальные показатели полевой всхожести и </w:t>
      </w:r>
      <w:r>
        <w:rPr>
          <w:rFonts w:eastAsia="TimesNewRomanPSMT" w:cs="Times New Roman"/>
          <w:szCs w:val="28"/>
          <w:lang w:val="kk-KZ"/>
        </w:rPr>
        <w:t>выживаемости</w:t>
      </w:r>
      <w:r>
        <w:rPr>
          <w:rFonts w:eastAsia="TimesNewRomanPSMT" w:cs="Times New Roman"/>
          <w:szCs w:val="28"/>
        </w:rPr>
        <w:t xml:space="preserve"> растений получены </w:t>
      </w:r>
      <w:r>
        <w:rPr>
          <w:rFonts w:eastAsia="TimesNewRomanPSMT" w:cs="Times New Roman"/>
          <w:szCs w:val="28"/>
          <w:lang w:val="kk-KZ"/>
        </w:rPr>
        <w:t xml:space="preserve">у сорта </w:t>
      </w:r>
      <w:r>
        <w:rPr>
          <w:rFonts w:cs="Times New Roman"/>
          <w:szCs w:val="28"/>
          <w:lang w:val="kk-KZ"/>
        </w:rPr>
        <w:t>Ивушка.</w:t>
      </w:r>
    </w:p>
    <w:p w14:paraId="5F8CDC85" w14:textId="39F4CB75" w:rsidR="003B5F55" w:rsidRDefault="003B5F55">
      <w:pPr>
        <w:spacing w:after="0" w:line="240" w:lineRule="auto"/>
        <w:ind w:firstLine="708"/>
        <w:jc w:val="both"/>
        <w:rPr>
          <w:b/>
          <w:bCs/>
          <w:lang w:val="kk-KZ"/>
        </w:rPr>
      </w:pPr>
    </w:p>
    <w:p w14:paraId="40B1AFC1" w14:textId="17431004" w:rsidR="00ED6D55" w:rsidRDefault="00A3170E">
      <w:pPr>
        <w:spacing w:after="0" w:line="240" w:lineRule="auto"/>
        <w:ind w:firstLine="708"/>
        <w:jc w:val="both"/>
        <w:rPr>
          <w:b/>
          <w:bCs/>
          <w:lang w:val="kk-KZ"/>
        </w:rPr>
      </w:pPr>
      <w:r>
        <w:rPr>
          <w:b/>
          <w:bCs/>
          <w:lang w:val="kk-KZ"/>
        </w:rPr>
        <w:t>4.</w:t>
      </w:r>
      <w:r w:rsidR="002218F0">
        <w:rPr>
          <w:b/>
          <w:bCs/>
          <w:lang w:val="kk-KZ"/>
        </w:rPr>
        <w:t>3</w:t>
      </w:r>
      <w:r>
        <w:rPr>
          <w:b/>
          <w:bCs/>
          <w:lang w:val="kk-KZ"/>
        </w:rPr>
        <w:t xml:space="preserve"> Продолжительность межфазных периодов сортов сои </w:t>
      </w:r>
    </w:p>
    <w:p w14:paraId="40B1AFC2" w14:textId="77777777" w:rsidR="00ED6D55" w:rsidRDefault="00ED6D55">
      <w:pPr>
        <w:spacing w:after="0" w:line="240" w:lineRule="auto"/>
        <w:ind w:firstLine="708"/>
        <w:jc w:val="both"/>
        <w:rPr>
          <w:b/>
          <w:bCs/>
        </w:rPr>
      </w:pPr>
    </w:p>
    <w:p w14:paraId="40B1AFC3" w14:textId="1B190A85" w:rsidR="00ED6D55" w:rsidRPr="005F55B3" w:rsidRDefault="00A3170E" w:rsidP="00022ABF">
      <w:pPr>
        <w:spacing w:after="0" w:line="240" w:lineRule="auto"/>
        <w:ind w:firstLine="720"/>
        <w:jc w:val="both"/>
        <w:rPr>
          <w:rFonts w:cs="Times New Roman"/>
          <w:szCs w:val="28"/>
          <w:lang w:val="kk-KZ"/>
        </w:rPr>
      </w:pPr>
      <w:r>
        <w:rPr>
          <w:rFonts w:cs="Times New Roman"/>
          <w:szCs w:val="28"/>
        </w:rPr>
        <w:t xml:space="preserve">В годы исследований сроки наступления фенологических фаз </w:t>
      </w:r>
      <w:r>
        <w:rPr>
          <w:rFonts w:cs="Times New Roman"/>
          <w:szCs w:val="28"/>
          <w:lang w:val="kk-KZ"/>
        </w:rPr>
        <w:t xml:space="preserve">сортов </w:t>
      </w:r>
      <w:r>
        <w:rPr>
          <w:rFonts w:cs="Times New Roman"/>
          <w:szCs w:val="28"/>
        </w:rPr>
        <w:t>сои определялись сочетанием погодных условий, сроков посева, сортовых особенностей и применяемых обработок. Существенное влияние отмечено как на ранние вегетативные стадии развития, так и на последующие репродуктивные фазы. Особенно значимые различия выявлены между сроками посева, тогда как влияние отдельных обработок проявлялось в основном на ранних фазах роста.</w:t>
      </w:r>
      <w:r w:rsidR="005F55B3">
        <w:rPr>
          <w:rFonts w:cs="Times New Roman"/>
          <w:szCs w:val="28"/>
          <w:lang w:val="kk-KZ"/>
        </w:rPr>
        <w:t xml:space="preserve"> Основные фазы роста и развития сои на опытах показаны на рисунке 9.</w:t>
      </w:r>
    </w:p>
    <w:p w14:paraId="40B1AFC4" w14:textId="77777777" w:rsidR="00ED6D55" w:rsidRDefault="00A3170E" w:rsidP="00022ABF">
      <w:pPr>
        <w:spacing w:after="0" w:line="240" w:lineRule="auto"/>
        <w:jc w:val="both"/>
        <w:rPr>
          <w:rFonts w:cs="Times New Roman"/>
          <w:szCs w:val="28"/>
        </w:rPr>
      </w:pPr>
      <w:r>
        <w:rPr>
          <w:rFonts w:cs="Times New Roman"/>
          <w:szCs w:val="28"/>
        </w:rPr>
        <w:tab/>
        <w:t>При посеве в период 10-20 мая растения всех сортов характеризовались более ранним началом фаз VE, VC и V1 по сравнению с посевом 20–30 мая. Это связано с тем, что условия второй декады мая обеспечивали более благоприятный температурно-влажностный режим для прорастания семян и начального роста. У сортов Ивушка и Эльдорадо переход к фазам V3 и V5 также происходил быстрее при первом сроке посева, тогда как у сорта Бірлік КВ, обладающего более продолжительным вегетационным периодом, различия были менее выражены.</w:t>
      </w:r>
    </w:p>
    <w:p w14:paraId="40B1AFC6" w14:textId="5A43A9AD" w:rsidR="00ED6D55" w:rsidRPr="00CD78D3" w:rsidRDefault="00A3170E" w:rsidP="002B016C">
      <w:pPr>
        <w:spacing w:after="0" w:line="240" w:lineRule="auto"/>
        <w:jc w:val="both"/>
        <w:rPr>
          <w:rFonts w:cs="Times New Roman"/>
          <w:szCs w:val="28"/>
        </w:rPr>
      </w:pPr>
      <w:r>
        <w:rPr>
          <w:rFonts w:cs="Times New Roman"/>
          <w:szCs w:val="28"/>
        </w:rPr>
        <w:tab/>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2928"/>
        <w:gridCol w:w="3199"/>
      </w:tblGrid>
      <w:tr w:rsidR="00ED6D55" w14:paraId="40B1AFCD" w14:textId="77777777">
        <w:tc>
          <w:tcPr>
            <w:tcW w:w="3369" w:type="dxa"/>
          </w:tcPr>
          <w:p w14:paraId="40B1AFC7" w14:textId="77777777" w:rsidR="00ED6D55" w:rsidRPr="008123AE" w:rsidRDefault="00A3170E">
            <w:pPr>
              <w:spacing w:after="0" w:line="240" w:lineRule="auto"/>
              <w:jc w:val="center"/>
              <w:rPr>
                <w:rFonts w:cs="Times New Roman"/>
                <w:i/>
                <w:iCs/>
                <w:szCs w:val="28"/>
                <w:lang w:val="kk-KZ"/>
              </w:rPr>
            </w:pPr>
            <w:r w:rsidRPr="008123AE">
              <w:rPr>
                <w:rFonts w:cs="Times New Roman"/>
                <w:i/>
                <w:iCs/>
                <w:noProof/>
                <w:szCs w:val="28"/>
                <w:lang w:val="kk-KZ"/>
              </w:rPr>
              <w:drawing>
                <wp:inline distT="0" distB="0" distL="114300" distR="114300" wp14:anchorId="40B1D39A" wp14:editId="4EEEB098">
                  <wp:extent cx="1988820" cy="3057525"/>
                  <wp:effectExtent l="0" t="0" r="0" b="9525"/>
                  <wp:docPr id="33" name="Изображение 33" descr="VE - всхо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Изображение 33" descr="VE - всходы"/>
                          <pic:cNvPicPr>
                            <a:picLocks noChangeAspect="1"/>
                          </pic:cNvPicPr>
                        </pic:nvPicPr>
                        <pic:blipFill>
                          <a:blip r:embed="rId32"/>
                          <a:stretch>
                            <a:fillRect/>
                          </a:stretch>
                        </pic:blipFill>
                        <pic:spPr>
                          <a:xfrm>
                            <a:off x="0" y="0"/>
                            <a:ext cx="1988820" cy="3057525"/>
                          </a:xfrm>
                          <a:prstGeom prst="rect">
                            <a:avLst/>
                          </a:prstGeom>
                        </pic:spPr>
                      </pic:pic>
                    </a:graphicData>
                  </a:graphic>
                </wp:inline>
              </w:drawing>
            </w:r>
          </w:p>
          <w:p w14:paraId="40B1AFC8" w14:textId="46EB18E1" w:rsidR="00ED6D55" w:rsidRPr="008123AE" w:rsidRDefault="00A3170E">
            <w:pPr>
              <w:spacing w:after="0" w:line="240" w:lineRule="auto"/>
              <w:jc w:val="center"/>
              <w:rPr>
                <w:rFonts w:cs="Times New Roman"/>
                <w:i/>
                <w:iCs/>
                <w:szCs w:val="28"/>
                <w:lang w:val="kk-KZ"/>
              </w:rPr>
            </w:pPr>
            <w:r w:rsidRPr="008123AE">
              <w:rPr>
                <w:rFonts w:cs="Times New Roman"/>
                <w:i/>
                <w:iCs/>
                <w:szCs w:val="28"/>
                <w:lang w:val="kk-KZ"/>
              </w:rPr>
              <w:t>а</w:t>
            </w:r>
            <w:r w:rsidR="008123AE" w:rsidRPr="008123AE">
              <w:rPr>
                <w:rFonts w:cs="Times New Roman"/>
                <w:i/>
                <w:iCs/>
                <w:szCs w:val="28"/>
                <w:lang w:val="kk-KZ"/>
              </w:rPr>
              <w:t>)</w:t>
            </w:r>
          </w:p>
        </w:tc>
        <w:tc>
          <w:tcPr>
            <w:tcW w:w="2869" w:type="dxa"/>
          </w:tcPr>
          <w:p w14:paraId="40B1AFC9" w14:textId="77777777" w:rsidR="00ED6D55" w:rsidRPr="008123AE" w:rsidRDefault="00A3170E">
            <w:pPr>
              <w:spacing w:after="0" w:line="240" w:lineRule="auto"/>
              <w:jc w:val="center"/>
              <w:rPr>
                <w:rFonts w:cs="Times New Roman"/>
                <w:i/>
                <w:iCs/>
                <w:szCs w:val="28"/>
                <w:lang w:val="kk-KZ"/>
              </w:rPr>
            </w:pPr>
            <w:r w:rsidRPr="008123AE">
              <w:rPr>
                <w:rFonts w:cs="Times New Roman"/>
                <w:i/>
                <w:iCs/>
                <w:noProof/>
                <w:szCs w:val="28"/>
                <w:lang w:val="kk-KZ"/>
              </w:rPr>
              <w:drawing>
                <wp:inline distT="0" distB="0" distL="114300" distR="114300" wp14:anchorId="40B1D39C" wp14:editId="1A25560B">
                  <wp:extent cx="1784350" cy="3048000"/>
                  <wp:effectExtent l="0" t="0" r="6350" b="0"/>
                  <wp:docPr id="32" name="Изображение 32" descr="VC - фаза первых 2 настоящих листь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Изображение 32" descr="VC - фаза первых 2 настоящих листьев"/>
                          <pic:cNvPicPr>
                            <a:picLocks noChangeAspect="1"/>
                          </pic:cNvPicPr>
                        </pic:nvPicPr>
                        <pic:blipFill>
                          <a:blip r:embed="rId33"/>
                          <a:stretch>
                            <a:fillRect/>
                          </a:stretch>
                        </pic:blipFill>
                        <pic:spPr>
                          <a:xfrm>
                            <a:off x="0" y="0"/>
                            <a:ext cx="1784350" cy="3048000"/>
                          </a:xfrm>
                          <a:prstGeom prst="rect">
                            <a:avLst/>
                          </a:prstGeom>
                        </pic:spPr>
                      </pic:pic>
                    </a:graphicData>
                  </a:graphic>
                </wp:inline>
              </w:drawing>
            </w:r>
          </w:p>
          <w:p w14:paraId="40B1AFCA" w14:textId="7B7FAD80" w:rsidR="00ED6D55" w:rsidRPr="008123AE" w:rsidRDefault="00A3170E">
            <w:pPr>
              <w:spacing w:after="0" w:line="240" w:lineRule="auto"/>
              <w:jc w:val="center"/>
              <w:rPr>
                <w:rFonts w:cs="Times New Roman"/>
                <w:i/>
                <w:iCs/>
                <w:szCs w:val="28"/>
                <w:lang w:val="kk-KZ"/>
              </w:rPr>
            </w:pPr>
            <w:r w:rsidRPr="008123AE">
              <w:rPr>
                <w:rFonts w:cs="Times New Roman"/>
                <w:i/>
                <w:iCs/>
                <w:szCs w:val="28"/>
                <w:lang w:val="kk-KZ"/>
              </w:rPr>
              <w:t>б</w:t>
            </w:r>
            <w:r w:rsidR="008123AE" w:rsidRPr="008123AE">
              <w:rPr>
                <w:rFonts w:cs="Times New Roman"/>
                <w:i/>
                <w:iCs/>
                <w:szCs w:val="28"/>
                <w:lang w:val="kk-KZ"/>
              </w:rPr>
              <w:t>)</w:t>
            </w:r>
          </w:p>
        </w:tc>
        <w:tc>
          <w:tcPr>
            <w:tcW w:w="3210" w:type="dxa"/>
          </w:tcPr>
          <w:p w14:paraId="40B1AFCB" w14:textId="77777777" w:rsidR="00ED6D55" w:rsidRPr="008123AE" w:rsidRDefault="00A3170E">
            <w:pPr>
              <w:spacing w:after="0" w:line="240" w:lineRule="auto"/>
              <w:jc w:val="center"/>
              <w:rPr>
                <w:rFonts w:cs="Times New Roman"/>
                <w:i/>
                <w:iCs/>
                <w:szCs w:val="28"/>
                <w:lang w:val="kk-KZ"/>
              </w:rPr>
            </w:pPr>
            <w:r w:rsidRPr="008123AE">
              <w:rPr>
                <w:rFonts w:cs="Times New Roman"/>
                <w:i/>
                <w:iCs/>
                <w:noProof/>
                <w:szCs w:val="28"/>
                <w:lang w:val="kk-KZ"/>
              </w:rPr>
              <w:drawing>
                <wp:inline distT="0" distB="0" distL="114300" distR="114300" wp14:anchorId="40B1D39E" wp14:editId="6BBCF239">
                  <wp:extent cx="1969770" cy="3048000"/>
                  <wp:effectExtent l="0" t="0" r="0" b="0"/>
                  <wp:docPr id="9" name="Изображение 9" descr="V1 - фаза первого трилист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 9" descr="V1 - фаза первого трилистника"/>
                          <pic:cNvPicPr>
                            <a:picLocks noChangeAspect="1"/>
                          </pic:cNvPicPr>
                        </pic:nvPicPr>
                        <pic:blipFill>
                          <a:blip r:embed="rId34"/>
                          <a:stretch>
                            <a:fillRect/>
                          </a:stretch>
                        </pic:blipFill>
                        <pic:spPr>
                          <a:xfrm>
                            <a:off x="0" y="0"/>
                            <a:ext cx="1969770" cy="3048000"/>
                          </a:xfrm>
                          <a:prstGeom prst="rect">
                            <a:avLst/>
                          </a:prstGeom>
                        </pic:spPr>
                      </pic:pic>
                    </a:graphicData>
                  </a:graphic>
                </wp:inline>
              </w:drawing>
            </w:r>
          </w:p>
          <w:p w14:paraId="40B1AFCC" w14:textId="3CD9FFC6" w:rsidR="00ED6D55" w:rsidRPr="008123AE" w:rsidRDefault="00A3170E">
            <w:pPr>
              <w:spacing w:after="0" w:line="240" w:lineRule="auto"/>
              <w:jc w:val="center"/>
              <w:rPr>
                <w:rFonts w:cs="Times New Roman"/>
                <w:i/>
                <w:iCs/>
                <w:szCs w:val="28"/>
                <w:lang w:val="kk-KZ"/>
              </w:rPr>
            </w:pPr>
            <w:r w:rsidRPr="008123AE">
              <w:rPr>
                <w:rFonts w:cs="Times New Roman"/>
                <w:i/>
                <w:iCs/>
                <w:szCs w:val="28"/>
                <w:lang w:val="kk-KZ"/>
              </w:rPr>
              <w:t>в</w:t>
            </w:r>
            <w:r w:rsidR="008123AE" w:rsidRPr="008123AE">
              <w:rPr>
                <w:rFonts w:cs="Times New Roman"/>
                <w:i/>
                <w:iCs/>
                <w:szCs w:val="28"/>
                <w:lang w:val="kk-KZ"/>
              </w:rPr>
              <w:t>)</w:t>
            </w:r>
          </w:p>
        </w:tc>
      </w:tr>
      <w:tr w:rsidR="00ED6D55" w14:paraId="40B1AFD4" w14:textId="77777777">
        <w:tc>
          <w:tcPr>
            <w:tcW w:w="3369" w:type="dxa"/>
          </w:tcPr>
          <w:p w14:paraId="40B1AFCE" w14:textId="77777777" w:rsidR="00ED6D55" w:rsidRPr="008123AE" w:rsidRDefault="00A3170E">
            <w:pPr>
              <w:spacing w:after="0" w:line="240" w:lineRule="auto"/>
              <w:jc w:val="center"/>
              <w:rPr>
                <w:rFonts w:cs="Times New Roman"/>
                <w:i/>
                <w:iCs/>
                <w:szCs w:val="28"/>
                <w:lang w:val="kk-KZ"/>
              </w:rPr>
            </w:pPr>
            <w:r w:rsidRPr="008123AE">
              <w:rPr>
                <w:rFonts w:cs="Times New Roman"/>
                <w:i/>
                <w:iCs/>
                <w:noProof/>
                <w:szCs w:val="28"/>
                <w:lang w:val="kk-KZ"/>
              </w:rPr>
              <w:drawing>
                <wp:inline distT="0" distB="0" distL="114300" distR="114300" wp14:anchorId="40B1D3A0" wp14:editId="5A4782AA">
                  <wp:extent cx="1953260" cy="2857500"/>
                  <wp:effectExtent l="0" t="0" r="8890" b="0"/>
                  <wp:docPr id="35" name="Изображение 35" descr="R1 - цвет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Изображение 35" descr="R1 - цветение"/>
                          <pic:cNvPicPr>
                            <a:picLocks noChangeAspect="1"/>
                          </pic:cNvPicPr>
                        </pic:nvPicPr>
                        <pic:blipFill>
                          <a:blip r:embed="rId35"/>
                          <a:stretch>
                            <a:fillRect/>
                          </a:stretch>
                        </pic:blipFill>
                        <pic:spPr>
                          <a:xfrm>
                            <a:off x="0" y="0"/>
                            <a:ext cx="1953260" cy="2857500"/>
                          </a:xfrm>
                          <a:prstGeom prst="rect">
                            <a:avLst/>
                          </a:prstGeom>
                        </pic:spPr>
                      </pic:pic>
                    </a:graphicData>
                  </a:graphic>
                </wp:inline>
              </w:drawing>
            </w:r>
          </w:p>
          <w:p w14:paraId="40B1AFCF" w14:textId="6D7518E5" w:rsidR="00ED6D55" w:rsidRPr="008123AE" w:rsidRDefault="00A3170E">
            <w:pPr>
              <w:spacing w:after="0" w:line="240" w:lineRule="auto"/>
              <w:jc w:val="center"/>
              <w:rPr>
                <w:rFonts w:cs="Times New Roman"/>
                <w:i/>
                <w:iCs/>
                <w:szCs w:val="28"/>
                <w:lang w:val="kk-KZ"/>
              </w:rPr>
            </w:pPr>
            <w:r w:rsidRPr="008123AE">
              <w:rPr>
                <w:rFonts w:cs="Times New Roman"/>
                <w:i/>
                <w:iCs/>
                <w:szCs w:val="28"/>
                <w:lang w:val="kk-KZ"/>
              </w:rPr>
              <w:t>г</w:t>
            </w:r>
            <w:r w:rsidR="008123AE" w:rsidRPr="008123AE">
              <w:rPr>
                <w:rFonts w:cs="Times New Roman"/>
                <w:i/>
                <w:iCs/>
                <w:szCs w:val="28"/>
                <w:lang w:val="kk-KZ"/>
              </w:rPr>
              <w:t>)</w:t>
            </w:r>
          </w:p>
        </w:tc>
        <w:tc>
          <w:tcPr>
            <w:tcW w:w="2869" w:type="dxa"/>
          </w:tcPr>
          <w:p w14:paraId="40B1AFD0" w14:textId="77777777" w:rsidR="00ED6D55" w:rsidRPr="008123AE" w:rsidRDefault="00A3170E">
            <w:pPr>
              <w:spacing w:after="0" w:line="240" w:lineRule="auto"/>
              <w:jc w:val="center"/>
              <w:rPr>
                <w:rFonts w:cs="Times New Roman"/>
                <w:i/>
                <w:iCs/>
                <w:szCs w:val="28"/>
                <w:lang w:val="kk-KZ"/>
              </w:rPr>
            </w:pPr>
            <w:r w:rsidRPr="008123AE">
              <w:rPr>
                <w:rFonts w:cs="Times New Roman"/>
                <w:i/>
                <w:iCs/>
                <w:noProof/>
                <w:szCs w:val="28"/>
                <w:lang w:val="kk-KZ"/>
              </w:rPr>
              <w:drawing>
                <wp:inline distT="0" distB="0" distL="114300" distR="114300" wp14:anchorId="40B1D3A2" wp14:editId="74827433">
                  <wp:extent cx="1760855" cy="2880360"/>
                  <wp:effectExtent l="0" t="0" r="0" b="0"/>
                  <wp:docPr id="34" name="Изображение 34" descr="R4 - формирование боб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Изображение 34" descr="R4 - формирование бобов"/>
                          <pic:cNvPicPr>
                            <a:picLocks noChangeAspect="1"/>
                          </pic:cNvPicPr>
                        </pic:nvPicPr>
                        <pic:blipFill>
                          <a:blip r:embed="rId36"/>
                          <a:stretch>
                            <a:fillRect/>
                          </a:stretch>
                        </pic:blipFill>
                        <pic:spPr>
                          <a:xfrm>
                            <a:off x="0" y="0"/>
                            <a:ext cx="1760855" cy="2880360"/>
                          </a:xfrm>
                          <a:prstGeom prst="rect">
                            <a:avLst/>
                          </a:prstGeom>
                        </pic:spPr>
                      </pic:pic>
                    </a:graphicData>
                  </a:graphic>
                </wp:inline>
              </w:drawing>
            </w:r>
          </w:p>
          <w:p w14:paraId="40B1AFD1" w14:textId="5F8C4174" w:rsidR="00ED6D55" w:rsidRPr="008123AE" w:rsidRDefault="00A3170E">
            <w:pPr>
              <w:spacing w:after="0" w:line="240" w:lineRule="auto"/>
              <w:jc w:val="center"/>
              <w:rPr>
                <w:rFonts w:cs="Times New Roman"/>
                <w:i/>
                <w:iCs/>
                <w:szCs w:val="28"/>
                <w:lang w:val="kk-KZ"/>
              </w:rPr>
            </w:pPr>
            <w:r w:rsidRPr="008123AE">
              <w:rPr>
                <w:rFonts w:cs="Times New Roman"/>
                <w:i/>
                <w:iCs/>
                <w:szCs w:val="28"/>
                <w:lang w:val="kk-KZ"/>
              </w:rPr>
              <w:t>д</w:t>
            </w:r>
            <w:r w:rsidR="008123AE" w:rsidRPr="008123AE">
              <w:rPr>
                <w:rFonts w:cs="Times New Roman"/>
                <w:i/>
                <w:iCs/>
                <w:szCs w:val="28"/>
                <w:lang w:val="kk-KZ"/>
              </w:rPr>
              <w:t>)</w:t>
            </w:r>
          </w:p>
        </w:tc>
        <w:tc>
          <w:tcPr>
            <w:tcW w:w="3210" w:type="dxa"/>
          </w:tcPr>
          <w:p w14:paraId="40B1AFD2" w14:textId="77777777" w:rsidR="00ED6D55" w:rsidRPr="008123AE" w:rsidRDefault="00A3170E">
            <w:pPr>
              <w:spacing w:after="0" w:line="240" w:lineRule="auto"/>
              <w:jc w:val="center"/>
              <w:rPr>
                <w:rFonts w:cs="Times New Roman"/>
                <w:i/>
                <w:iCs/>
                <w:szCs w:val="28"/>
                <w:lang w:val="kk-KZ"/>
              </w:rPr>
            </w:pPr>
            <w:r w:rsidRPr="008123AE">
              <w:rPr>
                <w:rFonts w:cs="Times New Roman"/>
                <w:i/>
                <w:iCs/>
                <w:noProof/>
                <w:szCs w:val="28"/>
                <w:lang w:val="kk-KZ"/>
              </w:rPr>
              <w:drawing>
                <wp:inline distT="0" distB="0" distL="114300" distR="114300" wp14:anchorId="40B1D3A4" wp14:editId="7C9451DD">
                  <wp:extent cx="1942465" cy="2872740"/>
                  <wp:effectExtent l="0" t="0" r="635" b="3810"/>
                  <wp:docPr id="36" name="Изображение 36" descr="R8 фаза полного созре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Изображение 36" descr="R8 фаза полного созревания"/>
                          <pic:cNvPicPr>
                            <a:picLocks noChangeAspect="1"/>
                          </pic:cNvPicPr>
                        </pic:nvPicPr>
                        <pic:blipFill>
                          <a:blip r:embed="rId37"/>
                          <a:stretch>
                            <a:fillRect/>
                          </a:stretch>
                        </pic:blipFill>
                        <pic:spPr>
                          <a:xfrm>
                            <a:off x="0" y="0"/>
                            <a:ext cx="1942465" cy="2872740"/>
                          </a:xfrm>
                          <a:prstGeom prst="rect">
                            <a:avLst/>
                          </a:prstGeom>
                        </pic:spPr>
                      </pic:pic>
                    </a:graphicData>
                  </a:graphic>
                </wp:inline>
              </w:drawing>
            </w:r>
          </w:p>
          <w:p w14:paraId="40B1AFD3" w14:textId="0B253DA7" w:rsidR="00ED6D55" w:rsidRPr="008123AE" w:rsidRDefault="00A3170E">
            <w:pPr>
              <w:spacing w:after="0" w:line="240" w:lineRule="auto"/>
              <w:jc w:val="center"/>
              <w:rPr>
                <w:rFonts w:cs="Times New Roman"/>
                <w:i/>
                <w:iCs/>
                <w:szCs w:val="28"/>
                <w:lang w:val="kk-KZ"/>
              </w:rPr>
            </w:pPr>
            <w:r w:rsidRPr="008123AE">
              <w:rPr>
                <w:rFonts w:cs="Times New Roman"/>
                <w:i/>
                <w:iCs/>
                <w:szCs w:val="28"/>
                <w:lang w:val="kk-KZ"/>
              </w:rPr>
              <w:t>е</w:t>
            </w:r>
            <w:r w:rsidR="008123AE" w:rsidRPr="008123AE">
              <w:rPr>
                <w:rFonts w:cs="Times New Roman"/>
                <w:i/>
                <w:iCs/>
                <w:szCs w:val="28"/>
                <w:lang w:val="kk-KZ"/>
              </w:rPr>
              <w:t>)</w:t>
            </w:r>
          </w:p>
        </w:tc>
      </w:tr>
    </w:tbl>
    <w:p w14:paraId="40B1AFD5" w14:textId="0C6B9161" w:rsidR="00ED6D55" w:rsidRDefault="00A3170E" w:rsidP="002B016C">
      <w:pPr>
        <w:spacing w:after="0" w:line="240" w:lineRule="auto"/>
        <w:jc w:val="center"/>
        <w:rPr>
          <w:rFonts w:cs="Times New Roman"/>
          <w:szCs w:val="28"/>
          <w:lang w:val="kk-KZ"/>
        </w:rPr>
      </w:pPr>
      <w:r>
        <w:rPr>
          <w:rFonts w:cs="Times New Roman"/>
          <w:szCs w:val="28"/>
        </w:rPr>
        <w:t xml:space="preserve">Рисунок </w:t>
      </w:r>
      <w:r w:rsidR="005F55B3">
        <w:rPr>
          <w:rFonts w:cs="Times New Roman"/>
          <w:szCs w:val="28"/>
          <w:lang w:val="kk-KZ"/>
        </w:rPr>
        <w:t>9</w:t>
      </w:r>
      <w:r>
        <w:rPr>
          <w:rFonts w:cs="Times New Roman"/>
          <w:szCs w:val="28"/>
          <w:lang w:val="kk-KZ"/>
        </w:rPr>
        <w:t xml:space="preserve"> - </w:t>
      </w:r>
      <w:r w:rsidR="00C82950">
        <w:rPr>
          <w:rFonts w:cs="Times New Roman"/>
          <w:szCs w:val="28"/>
          <w:lang w:val="kk-KZ"/>
        </w:rPr>
        <w:t>Ф</w:t>
      </w:r>
      <w:r>
        <w:rPr>
          <w:rFonts w:cs="Times New Roman"/>
          <w:szCs w:val="28"/>
          <w:lang w:val="kk-KZ"/>
        </w:rPr>
        <w:t xml:space="preserve">азы развития сои: </w:t>
      </w:r>
      <w:r w:rsidRPr="008123AE">
        <w:rPr>
          <w:rFonts w:cs="Times New Roman"/>
          <w:i/>
          <w:iCs/>
          <w:szCs w:val="28"/>
        </w:rPr>
        <w:t>а</w:t>
      </w:r>
      <w:r w:rsidR="008123AE" w:rsidRPr="008123AE">
        <w:rPr>
          <w:rFonts w:cs="Times New Roman"/>
          <w:i/>
          <w:iCs/>
          <w:szCs w:val="28"/>
          <w:lang w:val="kk-KZ"/>
        </w:rPr>
        <w:t>)</w:t>
      </w:r>
      <w:r>
        <w:rPr>
          <w:rFonts w:cs="Times New Roman"/>
          <w:szCs w:val="28"/>
          <w:lang w:val="kk-KZ"/>
        </w:rPr>
        <w:t xml:space="preserve"> - всходы</w:t>
      </w:r>
      <w:r>
        <w:rPr>
          <w:rFonts w:cs="Times New Roman"/>
          <w:szCs w:val="28"/>
        </w:rPr>
        <w:t xml:space="preserve"> </w:t>
      </w:r>
      <w:r>
        <w:rPr>
          <w:rFonts w:cs="Times New Roman"/>
          <w:szCs w:val="28"/>
          <w:lang w:val="kk-KZ"/>
        </w:rPr>
        <w:t>(</w:t>
      </w:r>
      <w:r>
        <w:rPr>
          <w:rFonts w:cs="Times New Roman"/>
          <w:szCs w:val="28"/>
        </w:rPr>
        <w:t>VE</w:t>
      </w:r>
      <w:r>
        <w:rPr>
          <w:rFonts w:cs="Times New Roman"/>
          <w:szCs w:val="28"/>
          <w:lang w:val="kk-KZ"/>
        </w:rPr>
        <w:t>)</w:t>
      </w:r>
      <w:r>
        <w:rPr>
          <w:rFonts w:cs="Times New Roman"/>
          <w:szCs w:val="28"/>
        </w:rPr>
        <w:t xml:space="preserve">; </w:t>
      </w:r>
      <w:r w:rsidRPr="008123AE">
        <w:rPr>
          <w:rFonts w:cs="Times New Roman"/>
          <w:i/>
          <w:iCs/>
          <w:szCs w:val="28"/>
        </w:rPr>
        <w:t>б</w:t>
      </w:r>
      <w:r w:rsidR="008123AE" w:rsidRPr="008123AE">
        <w:rPr>
          <w:rFonts w:cs="Times New Roman"/>
          <w:i/>
          <w:iCs/>
          <w:szCs w:val="28"/>
          <w:lang w:val="kk-KZ"/>
        </w:rPr>
        <w:t>)</w:t>
      </w:r>
      <w:r>
        <w:rPr>
          <w:rFonts w:cs="Times New Roman"/>
          <w:szCs w:val="28"/>
          <w:lang w:val="kk-KZ"/>
        </w:rPr>
        <w:t xml:space="preserve"> - фаза первых 2 настоящих листьев (</w:t>
      </w:r>
      <w:r>
        <w:rPr>
          <w:rFonts w:cs="Times New Roman"/>
          <w:szCs w:val="28"/>
        </w:rPr>
        <w:t>VC</w:t>
      </w:r>
      <w:r>
        <w:rPr>
          <w:rFonts w:cs="Times New Roman"/>
          <w:szCs w:val="28"/>
          <w:lang w:val="kk-KZ"/>
        </w:rPr>
        <w:t>)</w:t>
      </w:r>
      <w:r>
        <w:rPr>
          <w:rFonts w:cs="Times New Roman"/>
          <w:szCs w:val="28"/>
        </w:rPr>
        <w:t xml:space="preserve">; </w:t>
      </w:r>
      <w:r w:rsidRPr="008123AE">
        <w:rPr>
          <w:rFonts w:cs="Times New Roman"/>
          <w:i/>
          <w:iCs/>
          <w:szCs w:val="28"/>
        </w:rPr>
        <w:t>в</w:t>
      </w:r>
      <w:r w:rsidR="008123AE" w:rsidRPr="008123AE">
        <w:rPr>
          <w:rFonts w:cs="Times New Roman"/>
          <w:i/>
          <w:iCs/>
          <w:szCs w:val="28"/>
          <w:lang w:val="kk-KZ"/>
        </w:rPr>
        <w:t>)</w:t>
      </w:r>
      <w:r>
        <w:rPr>
          <w:rFonts w:cs="Times New Roman"/>
          <w:szCs w:val="28"/>
        </w:rPr>
        <w:t xml:space="preserve"> – </w:t>
      </w:r>
      <w:r>
        <w:rPr>
          <w:rFonts w:cs="Times New Roman"/>
          <w:szCs w:val="28"/>
          <w:lang w:val="kk-KZ"/>
        </w:rPr>
        <w:t>фаза первого трилистника (</w:t>
      </w:r>
      <w:r>
        <w:rPr>
          <w:rFonts w:cs="Times New Roman"/>
          <w:szCs w:val="28"/>
        </w:rPr>
        <w:t>V1</w:t>
      </w:r>
      <w:r>
        <w:rPr>
          <w:rFonts w:cs="Times New Roman"/>
          <w:szCs w:val="28"/>
          <w:lang w:val="kk-KZ"/>
        </w:rPr>
        <w:t>)</w:t>
      </w:r>
      <w:r>
        <w:rPr>
          <w:rFonts w:cs="Times New Roman"/>
          <w:szCs w:val="28"/>
        </w:rPr>
        <w:t xml:space="preserve">; </w:t>
      </w:r>
      <w:r w:rsidRPr="008123AE">
        <w:rPr>
          <w:rFonts w:cs="Times New Roman"/>
          <w:i/>
          <w:iCs/>
          <w:szCs w:val="28"/>
        </w:rPr>
        <w:t>г</w:t>
      </w:r>
      <w:r w:rsidR="008123AE" w:rsidRPr="008123AE">
        <w:rPr>
          <w:rFonts w:cs="Times New Roman"/>
          <w:i/>
          <w:iCs/>
          <w:szCs w:val="28"/>
          <w:lang w:val="kk-KZ"/>
        </w:rPr>
        <w:t>)</w:t>
      </w:r>
      <w:r>
        <w:rPr>
          <w:rFonts w:cs="Times New Roman"/>
          <w:szCs w:val="28"/>
        </w:rPr>
        <w:t xml:space="preserve"> – </w:t>
      </w:r>
      <w:r>
        <w:rPr>
          <w:rFonts w:cs="Times New Roman"/>
          <w:szCs w:val="28"/>
          <w:lang w:val="kk-KZ"/>
        </w:rPr>
        <w:t>цветение (</w:t>
      </w:r>
      <w:r>
        <w:rPr>
          <w:rFonts w:cs="Times New Roman"/>
          <w:szCs w:val="28"/>
        </w:rPr>
        <w:t>R1</w:t>
      </w:r>
      <w:r>
        <w:rPr>
          <w:rFonts w:cs="Times New Roman"/>
          <w:szCs w:val="28"/>
          <w:lang w:val="kk-KZ"/>
        </w:rPr>
        <w:t>)</w:t>
      </w:r>
      <w:r>
        <w:rPr>
          <w:rFonts w:cs="Times New Roman"/>
          <w:szCs w:val="28"/>
        </w:rPr>
        <w:t xml:space="preserve">; </w:t>
      </w:r>
      <w:r w:rsidRPr="008123AE">
        <w:rPr>
          <w:rFonts w:cs="Times New Roman"/>
          <w:i/>
          <w:iCs/>
          <w:szCs w:val="28"/>
        </w:rPr>
        <w:t>д</w:t>
      </w:r>
      <w:r w:rsidR="008123AE" w:rsidRPr="008123AE">
        <w:rPr>
          <w:rFonts w:cs="Times New Roman"/>
          <w:i/>
          <w:iCs/>
          <w:szCs w:val="28"/>
          <w:lang w:val="kk-KZ"/>
        </w:rPr>
        <w:t>)</w:t>
      </w:r>
      <w:r>
        <w:rPr>
          <w:rFonts w:cs="Times New Roman"/>
          <w:szCs w:val="28"/>
        </w:rPr>
        <w:t xml:space="preserve"> – </w:t>
      </w:r>
      <w:r>
        <w:rPr>
          <w:rFonts w:cs="Times New Roman"/>
          <w:szCs w:val="28"/>
          <w:lang w:val="kk-KZ"/>
        </w:rPr>
        <w:t>формирование бобов</w:t>
      </w:r>
      <w:r>
        <w:rPr>
          <w:rFonts w:cs="Times New Roman"/>
          <w:szCs w:val="28"/>
        </w:rPr>
        <w:t xml:space="preserve"> R4; </w:t>
      </w:r>
      <w:r w:rsidRPr="008123AE">
        <w:rPr>
          <w:rFonts w:cs="Times New Roman"/>
          <w:i/>
          <w:iCs/>
          <w:szCs w:val="28"/>
        </w:rPr>
        <w:t>д</w:t>
      </w:r>
      <w:r w:rsidR="008123AE" w:rsidRPr="008123AE">
        <w:rPr>
          <w:rFonts w:cs="Times New Roman"/>
          <w:i/>
          <w:iCs/>
          <w:szCs w:val="28"/>
          <w:lang w:val="kk-KZ"/>
        </w:rPr>
        <w:t>)</w:t>
      </w:r>
      <w:r>
        <w:rPr>
          <w:rFonts w:cs="Times New Roman"/>
          <w:szCs w:val="28"/>
        </w:rPr>
        <w:t xml:space="preserve"> – </w:t>
      </w:r>
      <w:r>
        <w:rPr>
          <w:rFonts w:cs="Times New Roman"/>
          <w:szCs w:val="28"/>
          <w:lang w:val="kk-KZ"/>
        </w:rPr>
        <w:t>полное созревание (</w:t>
      </w:r>
      <w:r>
        <w:rPr>
          <w:rFonts w:cs="Times New Roman"/>
          <w:szCs w:val="28"/>
        </w:rPr>
        <w:t>R8</w:t>
      </w:r>
      <w:r>
        <w:rPr>
          <w:rFonts w:cs="Times New Roman"/>
          <w:szCs w:val="28"/>
          <w:lang w:val="kk-KZ"/>
        </w:rPr>
        <w:t>).</w:t>
      </w:r>
      <w:r w:rsidR="008123AE">
        <w:rPr>
          <w:rFonts w:cs="Times New Roman"/>
          <w:szCs w:val="28"/>
          <w:lang w:val="kk-KZ"/>
        </w:rPr>
        <w:t xml:space="preserve"> </w:t>
      </w:r>
    </w:p>
    <w:p w14:paraId="170953A4" w14:textId="70D129E3" w:rsidR="00CD78D3" w:rsidRDefault="00CD78D3" w:rsidP="002B016C">
      <w:pPr>
        <w:spacing w:after="0" w:line="240" w:lineRule="auto"/>
        <w:jc w:val="both"/>
        <w:rPr>
          <w:rFonts w:cs="Times New Roman"/>
          <w:szCs w:val="28"/>
          <w:lang w:val="kk-KZ"/>
        </w:rPr>
      </w:pPr>
    </w:p>
    <w:p w14:paraId="0906DCD7" w14:textId="77777777" w:rsidR="002B016C" w:rsidRDefault="002B016C" w:rsidP="002B016C">
      <w:pPr>
        <w:spacing w:after="0" w:line="240" w:lineRule="auto"/>
        <w:ind w:firstLine="720"/>
        <w:jc w:val="both"/>
        <w:rPr>
          <w:rFonts w:cs="Times New Roman"/>
          <w:szCs w:val="28"/>
        </w:rPr>
      </w:pPr>
      <w:r>
        <w:rPr>
          <w:rFonts w:cs="Times New Roman"/>
          <w:szCs w:val="28"/>
        </w:rPr>
        <w:t>Применение различных вариантов обработки в большинстве случаев не изменяло существенно календарные сроки наступления фенологических фаз, что согласуется с тем, что протравители и инокулянты в основном обеспечивают фитозащиту и азотфиксацию, но не оказывают направленного гормонального воздействия. Однако наиболее выраженное влияние на темпы раннего роста растений наблюдалось в варианте Т</w:t>
      </w:r>
      <w:r>
        <w:rPr>
          <w:rFonts w:cs="Times New Roman"/>
          <w:szCs w:val="28"/>
          <w:lang w:val="kk-KZ"/>
        </w:rPr>
        <w:t>МТД</w:t>
      </w:r>
      <w:r>
        <w:rPr>
          <w:rFonts w:cs="Times New Roman"/>
          <w:szCs w:val="28"/>
        </w:rPr>
        <w:t>+Х+Н, включающем применение стимулятора роста Новосил. Действующее вещество препарата – тритерпеновые кислоты, относящиеся к группе брассиностероидов, – обладает способностью регулировать физиолого-биохимические процессы проростков. Под воздействием брассиностероидов активируются антиоксидантные ферментные системы, улучшается устойчивость клеток к окислительному стрессу, возрастает интенсивность энергетического обмена, а также усиливается синтез нуклеиновых кислот и белков, отвечающих за начальные этапы роста. Эти изменения способствуют повышению энергии прорастания и ускоренному выходу семян из состояния покоя. Проростки формируют более мощную и разветвлённую корневую систему, что улучшает их водообеспечение и доступность питательных элементов. В результате растения в данном варианте быстрее проходили ранние вегетативные стадии и раньше переходили к фазам VC, V1 и V3 по сравнению с контролем и другими вариантами обработки. Ускоренное начальное развитие отражалось и на последующей динамике роста, приводя к небольшому, но стабильному сокращению общей продолжительности вегетационного периода у всех исследуемых сортов.</w:t>
      </w:r>
    </w:p>
    <w:p w14:paraId="6752D0E9" w14:textId="77777777" w:rsidR="002B016C" w:rsidRDefault="002B016C" w:rsidP="002B016C">
      <w:pPr>
        <w:spacing w:after="0" w:line="240" w:lineRule="auto"/>
        <w:ind w:firstLine="720"/>
        <w:jc w:val="both"/>
        <w:rPr>
          <w:rFonts w:cs="Times New Roman"/>
          <w:szCs w:val="28"/>
        </w:rPr>
      </w:pPr>
      <w:r>
        <w:rPr>
          <w:rFonts w:cs="Times New Roman"/>
          <w:szCs w:val="28"/>
        </w:rPr>
        <w:t xml:space="preserve">Для наглядного представления последовательности фаз развития, на рисунке </w:t>
      </w:r>
      <w:r>
        <w:rPr>
          <w:rFonts w:cs="Times New Roman"/>
          <w:szCs w:val="28"/>
          <w:lang w:val="kk-KZ"/>
        </w:rPr>
        <w:t>7</w:t>
      </w:r>
      <w:r>
        <w:rPr>
          <w:rFonts w:cs="Times New Roman"/>
          <w:szCs w:val="28"/>
        </w:rPr>
        <w:t>, использованы изображения, отражающие внешний вид растений сои на ключевых стадиях. Эти материалы позволяют сопоставить визуальные признаки каждой фазы с календарными сроками её наступления и дают представление о темпах роста растений при различных условиях.</w:t>
      </w:r>
    </w:p>
    <w:p w14:paraId="40B1AFD7" w14:textId="093BEB53" w:rsidR="00ED6D55" w:rsidRDefault="00A3170E" w:rsidP="002B016C">
      <w:pPr>
        <w:spacing w:after="0" w:line="240" w:lineRule="auto"/>
        <w:jc w:val="both"/>
        <w:rPr>
          <w:rFonts w:cs="Times New Roman"/>
          <w:szCs w:val="28"/>
        </w:rPr>
      </w:pPr>
      <w:r>
        <w:rPr>
          <w:rFonts w:cs="Times New Roman"/>
          <w:szCs w:val="28"/>
        </w:rPr>
        <w:tab/>
      </w:r>
      <w:r w:rsidR="0061788D" w:rsidRPr="0061788D">
        <w:rPr>
          <w:rFonts w:cs="Times New Roman"/>
          <w:szCs w:val="28"/>
        </w:rPr>
        <w:t xml:space="preserve">Переход к последующим фазам цветения, формирования бобов и созревания также зависел от срока посева. Как видно из </w:t>
      </w:r>
      <w:r w:rsidR="00E460FC">
        <w:rPr>
          <w:rFonts w:cs="Times New Roman"/>
          <w:szCs w:val="28"/>
          <w:lang w:val="kk-KZ"/>
        </w:rPr>
        <w:t>т</w:t>
      </w:r>
      <w:r w:rsidR="0061788D" w:rsidRPr="0061788D">
        <w:rPr>
          <w:rFonts w:cs="Times New Roman"/>
          <w:szCs w:val="28"/>
        </w:rPr>
        <w:t xml:space="preserve">аблицы </w:t>
      </w:r>
      <w:r w:rsidR="00556C02">
        <w:rPr>
          <w:rFonts w:cs="Times New Roman"/>
          <w:szCs w:val="28"/>
          <w:lang w:val="kk-KZ"/>
        </w:rPr>
        <w:t>8</w:t>
      </w:r>
      <w:r w:rsidR="0061788D" w:rsidRPr="0061788D">
        <w:rPr>
          <w:rFonts w:cs="Times New Roman"/>
          <w:szCs w:val="28"/>
        </w:rPr>
        <w:t>, при позднем сроке посева (20–30 мая) отмечалось смещение фаз R1, R3, R5 и R8 на 7–12 дней по сравнению с более ранним сроком. Такое смещение обусловлено повышенными температурами воздуха в июне–июле, в результате чего растения дольше находились в фазах начального развития.</w:t>
      </w:r>
    </w:p>
    <w:p w14:paraId="42E3F425" w14:textId="77777777" w:rsidR="002B016C" w:rsidRDefault="002B016C" w:rsidP="002B016C">
      <w:pPr>
        <w:spacing w:after="0" w:line="240" w:lineRule="auto"/>
        <w:ind w:firstLine="720"/>
        <w:jc w:val="both"/>
        <w:rPr>
          <w:rFonts w:cs="Times New Roman"/>
          <w:szCs w:val="28"/>
          <w:lang w:val="zh-CN"/>
        </w:rPr>
      </w:pPr>
      <w:r>
        <w:rPr>
          <w:rFonts w:cs="Times New Roman"/>
          <w:szCs w:val="28"/>
          <w:lang w:val="zh-CN"/>
        </w:rPr>
        <w:t>Переход к последующим фазам цветения, формирования бобов и созревания в значительной степени определялся длительностью ранних вегетативных стадий, которая зависела от срока посева. При более позднем сроке (20–30 мая) растения всех сортов характеризовались сокращённой продолжительностью генеративных фаз R1, R3, R5 и R8 по сравнению с посевом в период 10–20 мая. Несмотря на то, что календарные даты наступления фаз были позже вследствие более позднего посева, сами фазы проходили быстрее, и их длительность уменьшалась в среднем на несколько суток. Это связано с тем, что растения развивались в условиях более высоких температур июня–июля, что ускоряло темп физиологических процессов и сокращало время, необходимое для формирования цветков, бобов и завершения созревания. Исключением являлся вариант со стимулятором роста, где ускоренное развитие ранних вегетативных фаз приводило к более выровненной продолжительности последующих стадий.</w:t>
      </w:r>
    </w:p>
    <w:p w14:paraId="40B1AFD9" w14:textId="0F47F22F" w:rsidR="00ED6D55" w:rsidRDefault="00A3170E" w:rsidP="00E460FC">
      <w:pPr>
        <w:spacing w:after="0"/>
        <w:ind w:firstLine="720"/>
        <w:jc w:val="both"/>
        <w:rPr>
          <w:rFonts w:cs="Times New Roman"/>
          <w:szCs w:val="28"/>
          <w:lang w:val="kk-KZ"/>
        </w:rPr>
      </w:pPr>
      <w:r>
        <w:rPr>
          <w:rFonts w:cs="Times New Roman"/>
          <w:szCs w:val="28"/>
        </w:rPr>
        <w:t xml:space="preserve">Таблица </w:t>
      </w:r>
      <w:r w:rsidR="00556C02">
        <w:rPr>
          <w:rFonts w:cs="Times New Roman"/>
          <w:szCs w:val="28"/>
          <w:lang w:val="kk-KZ"/>
        </w:rPr>
        <w:t>8</w:t>
      </w:r>
      <w:r>
        <w:rPr>
          <w:rFonts w:cs="Times New Roman"/>
          <w:szCs w:val="28"/>
        </w:rPr>
        <w:t xml:space="preserve"> – Сроки наступления основных фенологических фаз сортов сои при разных сроках посева и вариантах обработки (среднее за </w:t>
      </w:r>
      <w:r>
        <w:rPr>
          <w:rFonts w:cs="Times New Roman"/>
          <w:szCs w:val="28"/>
          <w:lang w:val="kk-KZ"/>
        </w:rPr>
        <w:t>3</w:t>
      </w:r>
      <w:r>
        <w:rPr>
          <w:rFonts w:cs="Times New Roman"/>
          <w:szCs w:val="28"/>
        </w:rPr>
        <w:t xml:space="preserve"> года)</w:t>
      </w:r>
    </w:p>
    <w:p w14:paraId="315FA672" w14:textId="77777777" w:rsidR="00E460FC" w:rsidRPr="00E460FC" w:rsidRDefault="00E460FC">
      <w:pPr>
        <w:spacing w:after="0"/>
        <w:jc w:val="both"/>
        <w:rPr>
          <w:rFonts w:cs="Times New Roman"/>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946"/>
        <w:gridCol w:w="1504"/>
        <w:gridCol w:w="791"/>
        <w:gridCol w:w="791"/>
        <w:gridCol w:w="791"/>
        <w:gridCol w:w="791"/>
        <w:gridCol w:w="791"/>
        <w:gridCol w:w="792"/>
        <w:gridCol w:w="819"/>
      </w:tblGrid>
      <w:tr w:rsidR="00ED6D55" w14:paraId="40B1AFDE" w14:textId="77777777" w:rsidTr="008E2A11">
        <w:trPr>
          <w:trHeight w:val="333"/>
        </w:trPr>
        <w:tc>
          <w:tcPr>
            <w:tcW w:w="711" w:type="pct"/>
            <w:vMerge w:val="restart"/>
          </w:tcPr>
          <w:p w14:paraId="40B1AFDA" w14:textId="77777777" w:rsidR="00ED6D55" w:rsidRDefault="00A3170E">
            <w:pPr>
              <w:spacing w:after="0" w:line="240" w:lineRule="auto"/>
              <w:jc w:val="center"/>
              <w:rPr>
                <w:rFonts w:cs="Times New Roman"/>
                <w:sz w:val="24"/>
                <w:szCs w:val="24"/>
              </w:rPr>
            </w:pPr>
            <w:r>
              <w:rPr>
                <w:rFonts w:cs="Times New Roman"/>
                <w:sz w:val="24"/>
                <w:szCs w:val="24"/>
              </w:rPr>
              <w:t>Сорт</w:t>
            </w:r>
          </w:p>
        </w:tc>
        <w:tc>
          <w:tcPr>
            <w:tcW w:w="507" w:type="pct"/>
            <w:vMerge w:val="restart"/>
          </w:tcPr>
          <w:p w14:paraId="40B1AFDB" w14:textId="77777777" w:rsidR="00ED6D55" w:rsidRDefault="00A3170E">
            <w:pPr>
              <w:spacing w:after="0" w:line="240" w:lineRule="auto"/>
              <w:jc w:val="center"/>
              <w:rPr>
                <w:rFonts w:cs="Times New Roman"/>
                <w:sz w:val="24"/>
                <w:szCs w:val="24"/>
              </w:rPr>
            </w:pPr>
            <w:r>
              <w:rPr>
                <w:rFonts w:cs="Times New Roman"/>
                <w:sz w:val="24"/>
                <w:szCs w:val="24"/>
              </w:rPr>
              <w:t>Срок посева</w:t>
            </w:r>
          </w:p>
        </w:tc>
        <w:tc>
          <w:tcPr>
            <w:tcW w:w="805" w:type="pct"/>
            <w:vMerge w:val="restart"/>
          </w:tcPr>
          <w:p w14:paraId="40B1AFDC" w14:textId="77777777" w:rsidR="00ED6D55" w:rsidRDefault="00A3170E">
            <w:pPr>
              <w:spacing w:after="0" w:line="240" w:lineRule="auto"/>
              <w:jc w:val="center"/>
              <w:rPr>
                <w:rFonts w:cs="Times New Roman"/>
                <w:sz w:val="24"/>
                <w:szCs w:val="24"/>
                <w:lang w:val="kk-KZ"/>
              </w:rPr>
            </w:pPr>
            <w:r>
              <w:rPr>
                <w:rFonts w:cs="Times New Roman"/>
                <w:sz w:val="24"/>
                <w:szCs w:val="24"/>
                <w:lang w:val="kk-KZ"/>
              </w:rPr>
              <w:t>Варианты</w:t>
            </w:r>
          </w:p>
        </w:tc>
        <w:tc>
          <w:tcPr>
            <w:tcW w:w="2978" w:type="pct"/>
            <w:gridSpan w:val="7"/>
            <w:vAlign w:val="center"/>
          </w:tcPr>
          <w:p w14:paraId="40B1AFDD" w14:textId="77777777" w:rsidR="00ED6D55" w:rsidRDefault="00A3170E">
            <w:pPr>
              <w:spacing w:after="0" w:line="240" w:lineRule="auto"/>
              <w:jc w:val="center"/>
              <w:rPr>
                <w:rFonts w:cs="Times New Roman"/>
                <w:sz w:val="24"/>
                <w:szCs w:val="24"/>
                <w:lang w:val="kk-KZ"/>
              </w:rPr>
            </w:pPr>
            <w:r>
              <w:rPr>
                <w:rFonts w:cs="Times New Roman"/>
                <w:sz w:val="24"/>
                <w:szCs w:val="24"/>
                <w:lang w:val="kk-KZ"/>
              </w:rPr>
              <w:t>Фазы развития</w:t>
            </w:r>
          </w:p>
        </w:tc>
      </w:tr>
      <w:tr w:rsidR="00ED6D55" w14:paraId="40B1AFE9" w14:textId="77777777" w:rsidTr="008E2A11">
        <w:trPr>
          <w:trHeight w:val="90"/>
        </w:trPr>
        <w:tc>
          <w:tcPr>
            <w:tcW w:w="711" w:type="pct"/>
            <w:vMerge/>
            <w:vAlign w:val="center"/>
          </w:tcPr>
          <w:p w14:paraId="40B1AFDF" w14:textId="77777777" w:rsidR="00ED6D55" w:rsidRDefault="00ED6D55">
            <w:pPr>
              <w:spacing w:after="0" w:line="240" w:lineRule="auto"/>
              <w:jc w:val="center"/>
              <w:rPr>
                <w:rFonts w:cs="Times New Roman"/>
                <w:sz w:val="24"/>
                <w:szCs w:val="24"/>
              </w:rPr>
            </w:pPr>
          </w:p>
        </w:tc>
        <w:tc>
          <w:tcPr>
            <w:tcW w:w="507" w:type="pct"/>
            <w:vMerge/>
            <w:vAlign w:val="center"/>
          </w:tcPr>
          <w:p w14:paraId="40B1AFE0" w14:textId="77777777" w:rsidR="00ED6D55" w:rsidRDefault="00ED6D55">
            <w:pPr>
              <w:spacing w:after="0" w:line="240" w:lineRule="auto"/>
              <w:jc w:val="center"/>
              <w:rPr>
                <w:rFonts w:cs="Times New Roman"/>
                <w:sz w:val="24"/>
                <w:szCs w:val="24"/>
              </w:rPr>
            </w:pPr>
          </w:p>
        </w:tc>
        <w:tc>
          <w:tcPr>
            <w:tcW w:w="805" w:type="pct"/>
            <w:vMerge/>
            <w:vAlign w:val="center"/>
          </w:tcPr>
          <w:p w14:paraId="40B1AFE1" w14:textId="77777777" w:rsidR="00ED6D55" w:rsidRDefault="00ED6D55">
            <w:pPr>
              <w:spacing w:after="0" w:line="240" w:lineRule="auto"/>
              <w:jc w:val="center"/>
              <w:rPr>
                <w:rFonts w:cs="Times New Roman"/>
                <w:sz w:val="24"/>
                <w:szCs w:val="24"/>
              </w:rPr>
            </w:pPr>
          </w:p>
        </w:tc>
        <w:tc>
          <w:tcPr>
            <w:tcW w:w="423" w:type="pct"/>
            <w:vAlign w:val="center"/>
          </w:tcPr>
          <w:p w14:paraId="40B1AFE2" w14:textId="77777777" w:rsidR="00ED6D55" w:rsidRDefault="00A3170E">
            <w:pPr>
              <w:spacing w:after="0" w:line="240" w:lineRule="auto"/>
              <w:jc w:val="center"/>
              <w:rPr>
                <w:rFonts w:cs="Times New Roman"/>
                <w:sz w:val="24"/>
                <w:szCs w:val="24"/>
              </w:rPr>
            </w:pPr>
            <w:r>
              <w:rPr>
                <w:rFonts w:cs="Times New Roman"/>
                <w:sz w:val="24"/>
                <w:szCs w:val="24"/>
              </w:rPr>
              <w:t>VE</w:t>
            </w:r>
          </w:p>
        </w:tc>
        <w:tc>
          <w:tcPr>
            <w:tcW w:w="423" w:type="pct"/>
            <w:vAlign w:val="center"/>
          </w:tcPr>
          <w:p w14:paraId="40B1AFE3" w14:textId="77777777" w:rsidR="00ED6D55" w:rsidRDefault="00A3170E">
            <w:pPr>
              <w:spacing w:after="0" w:line="240" w:lineRule="auto"/>
              <w:jc w:val="center"/>
              <w:rPr>
                <w:rFonts w:cs="Times New Roman"/>
                <w:sz w:val="24"/>
                <w:szCs w:val="24"/>
              </w:rPr>
            </w:pPr>
            <w:r>
              <w:rPr>
                <w:rFonts w:cs="Times New Roman"/>
                <w:sz w:val="24"/>
                <w:szCs w:val="24"/>
              </w:rPr>
              <w:t>VC</w:t>
            </w:r>
          </w:p>
        </w:tc>
        <w:tc>
          <w:tcPr>
            <w:tcW w:w="423" w:type="pct"/>
            <w:vAlign w:val="center"/>
          </w:tcPr>
          <w:p w14:paraId="40B1AFE4" w14:textId="77777777" w:rsidR="00ED6D55" w:rsidRDefault="00A3170E">
            <w:pPr>
              <w:spacing w:after="0" w:line="240" w:lineRule="auto"/>
              <w:jc w:val="center"/>
              <w:rPr>
                <w:rFonts w:cs="Times New Roman"/>
                <w:sz w:val="24"/>
                <w:szCs w:val="24"/>
              </w:rPr>
            </w:pPr>
            <w:r>
              <w:rPr>
                <w:rFonts w:cs="Times New Roman"/>
                <w:sz w:val="24"/>
                <w:szCs w:val="24"/>
              </w:rPr>
              <w:t>V1</w:t>
            </w:r>
          </w:p>
        </w:tc>
        <w:tc>
          <w:tcPr>
            <w:tcW w:w="423" w:type="pct"/>
            <w:vAlign w:val="center"/>
          </w:tcPr>
          <w:p w14:paraId="40B1AFE5" w14:textId="77777777" w:rsidR="00ED6D55" w:rsidRDefault="00A3170E">
            <w:pPr>
              <w:spacing w:after="0" w:line="240" w:lineRule="auto"/>
              <w:jc w:val="center"/>
              <w:rPr>
                <w:rFonts w:cs="Times New Roman"/>
                <w:sz w:val="24"/>
                <w:szCs w:val="24"/>
              </w:rPr>
            </w:pPr>
            <w:r>
              <w:rPr>
                <w:rFonts w:cs="Times New Roman"/>
                <w:sz w:val="24"/>
                <w:szCs w:val="24"/>
              </w:rPr>
              <w:t>V5</w:t>
            </w:r>
          </w:p>
        </w:tc>
        <w:tc>
          <w:tcPr>
            <w:tcW w:w="423" w:type="pct"/>
            <w:vAlign w:val="center"/>
          </w:tcPr>
          <w:p w14:paraId="40B1AFE6" w14:textId="77777777" w:rsidR="00ED6D55" w:rsidRDefault="00A3170E">
            <w:pPr>
              <w:spacing w:after="0" w:line="240" w:lineRule="auto"/>
              <w:jc w:val="center"/>
              <w:rPr>
                <w:rFonts w:cs="Times New Roman"/>
                <w:sz w:val="24"/>
                <w:szCs w:val="24"/>
              </w:rPr>
            </w:pPr>
            <w:r>
              <w:rPr>
                <w:rFonts w:cs="Times New Roman"/>
                <w:sz w:val="24"/>
                <w:szCs w:val="24"/>
              </w:rPr>
              <w:t>R1</w:t>
            </w:r>
          </w:p>
        </w:tc>
        <w:tc>
          <w:tcPr>
            <w:tcW w:w="424" w:type="pct"/>
            <w:vAlign w:val="center"/>
          </w:tcPr>
          <w:p w14:paraId="40B1AFE7" w14:textId="77777777" w:rsidR="00ED6D55" w:rsidRDefault="00A3170E">
            <w:pPr>
              <w:spacing w:after="0" w:line="240" w:lineRule="auto"/>
              <w:jc w:val="center"/>
              <w:rPr>
                <w:rFonts w:cs="Times New Roman"/>
                <w:sz w:val="24"/>
                <w:szCs w:val="24"/>
              </w:rPr>
            </w:pPr>
            <w:r>
              <w:rPr>
                <w:rFonts w:cs="Times New Roman"/>
                <w:sz w:val="24"/>
                <w:szCs w:val="24"/>
              </w:rPr>
              <w:t>R5</w:t>
            </w:r>
          </w:p>
        </w:tc>
        <w:tc>
          <w:tcPr>
            <w:tcW w:w="438" w:type="pct"/>
            <w:vAlign w:val="center"/>
          </w:tcPr>
          <w:p w14:paraId="40B1AFE8" w14:textId="77777777" w:rsidR="00ED6D55" w:rsidRDefault="00A3170E">
            <w:pPr>
              <w:spacing w:after="0" w:line="240" w:lineRule="auto"/>
              <w:jc w:val="center"/>
              <w:rPr>
                <w:rFonts w:cs="Times New Roman"/>
                <w:sz w:val="24"/>
                <w:szCs w:val="24"/>
              </w:rPr>
            </w:pPr>
            <w:r>
              <w:rPr>
                <w:rFonts w:cs="Times New Roman"/>
                <w:sz w:val="24"/>
                <w:szCs w:val="24"/>
              </w:rPr>
              <w:t>R8</w:t>
            </w:r>
          </w:p>
        </w:tc>
      </w:tr>
      <w:tr w:rsidR="00ED6D55" w14:paraId="40B1AFF4" w14:textId="77777777" w:rsidTr="008E2A11">
        <w:tc>
          <w:tcPr>
            <w:tcW w:w="711" w:type="pct"/>
            <w:vMerge w:val="restart"/>
          </w:tcPr>
          <w:p w14:paraId="40B1AFEA" w14:textId="77777777" w:rsidR="00ED6D55" w:rsidRDefault="00A3170E">
            <w:pPr>
              <w:spacing w:after="0"/>
              <w:jc w:val="center"/>
              <w:rPr>
                <w:rFonts w:cs="Times New Roman"/>
                <w:sz w:val="24"/>
                <w:szCs w:val="24"/>
              </w:rPr>
            </w:pPr>
            <w:r>
              <w:rPr>
                <w:rFonts w:cs="Times New Roman"/>
                <w:sz w:val="24"/>
                <w:szCs w:val="24"/>
              </w:rPr>
              <w:t>Ивушка</w:t>
            </w:r>
          </w:p>
        </w:tc>
        <w:tc>
          <w:tcPr>
            <w:tcW w:w="507" w:type="pct"/>
            <w:vMerge w:val="restart"/>
          </w:tcPr>
          <w:p w14:paraId="40B1AFEB" w14:textId="77777777" w:rsidR="00ED6D55" w:rsidRDefault="00A3170E">
            <w:pPr>
              <w:spacing w:after="0"/>
              <w:jc w:val="center"/>
              <w:rPr>
                <w:rFonts w:cs="Times New Roman"/>
                <w:sz w:val="24"/>
                <w:szCs w:val="24"/>
              </w:rPr>
            </w:pPr>
            <w:r>
              <w:rPr>
                <w:rFonts w:cs="Times New Roman"/>
                <w:sz w:val="24"/>
                <w:szCs w:val="24"/>
              </w:rPr>
              <w:t>10-20 мая</w:t>
            </w:r>
          </w:p>
        </w:tc>
        <w:tc>
          <w:tcPr>
            <w:tcW w:w="805" w:type="pct"/>
          </w:tcPr>
          <w:p w14:paraId="40B1AFEC" w14:textId="77777777" w:rsidR="00ED6D55" w:rsidRDefault="00A3170E" w:rsidP="008E2A11">
            <w:pPr>
              <w:spacing w:after="0"/>
              <w:rPr>
                <w:rFonts w:cs="Times New Roman"/>
                <w:color w:val="000000"/>
                <w:sz w:val="24"/>
                <w:szCs w:val="24"/>
              </w:rPr>
            </w:pPr>
            <w:r>
              <w:rPr>
                <w:rFonts w:cs="Times New Roman"/>
                <w:color w:val="000000"/>
                <w:sz w:val="24"/>
                <w:szCs w:val="24"/>
              </w:rPr>
              <w:t>Контроль</w:t>
            </w:r>
          </w:p>
        </w:tc>
        <w:tc>
          <w:tcPr>
            <w:tcW w:w="423" w:type="pct"/>
            <w:vAlign w:val="center"/>
          </w:tcPr>
          <w:p w14:paraId="40B1AFED" w14:textId="77777777" w:rsidR="00ED6D55" w:rsidRDefault="00A3170E">
            <w:pPr>
              <w:spacing w:after="0"/>
              <w:jc w:val="center"/>
              <w:rPr>
                <w:rFonts w:cs="Times New Roman"/>
                <w:sz w:val="24"/>
                <w:szCs w:val="24"/>
              </w:rPr>
            </w:pPr>
            <w:r>
              <w:rPr>
                <w:rFonts w:cs="Times New Roman"/>
                <w:color w:val="000000"/>
                <w:sz w:val="24"/>
                <w:szCs w:val="24"/>
              </w:rPr>
              <w:t xml:space="preserve">28.05 </w:t>
            </w:r>
          </w:p>
        </w:tc>
        <w:tc>
          <w:tcPr>
            <w:tcW w:w="423" w:type="pct"/>
            <w:vAlign w:val="center"/>
          </w:tcPr>
          <w:p w14:paraId="40B1AFEE" w14:textId="77777777" w:rsidR="00ED6D55" w:rsidRDefault="00A3170E">
            <w:pPr>
              <w:spacing w:after="0"/>
              <w:jc w:val="center"/>
              <w:rPr>
                <w:rFonts w:cs="Times New Roman"/>
                <w:sz w:val="24"/>
                <w:szCs w:val="24"/>
              </w:rPr>
            </w:pPr>
            <w:r>
              <w:rPr>
                <w:rFonts w:cs="Times New Roman"/>
                <w:color w:val="000000"/>
                <w:sz w:val="24"/>
                <w:szCs w:val="24"/>
              </w:rPr>
              <w:t xml:space="preserve">04.06 </w:t>
            </w:r>
          </w:p>
        </w:tc>
        <w:tc>
          <w:tcPr>
            <w:tcW w:w="423" w:type="pct"/>
            <w:vAlign w:val="center"/>
          </w:tcPr>
          <w:p w14:paraId="40B1AFEF" w14:textId="77777777" w:rsidR="00ED6D55" w:rsidRDefault="00A3170E">
            <w:pPr>
              <w:spacing w:after="0"/>
              <w:jc w:val="center"/>
              <w:rPr>
                <w:rFonts w:cs="Times New Roman"/>
                <w:sz w:val="24"/>
                <w:szCs w:val="24"/>
              </w:rPr>
            </w:pPr>
            <w:r>
              <w:rPr>
                <w:rFonts w:cs="Times New Roman"/>
                <w:color w:val="000000"/>
                <w:sz w:val="24"/>
                <w:szCs w:val="24"/>
              </w:rPr>
              <w:t xml:space="preserve">15.06 </w:t>
            </w:r>
          </w:p>
        </w:tc>
        <w:tc>
          <w:tcPr>
            <w:tcW w:w="423" w:type="pct"/>
            <w:vAlign w:val="center"/>
          </w:tcPr>
          <w:p w14:paraId="40B1AFF0" w14:textId="77777777" w:rsidR="00ED6D55" w:rsidRDefault="00A3170E">
            <w:pPr>
              <w:spacing w:after="0"/>
              <w:jc w:val="center"/>
              <w:rPr>
                <w:rFonts w:cs="Times New Roman"/>
                <w:sz w:val="24"/>
                <w:szCs w:val="24"/>
              </w:rPr>
            </w:pPr>
            <w:r>
              <w:rPr>
                <w:rFonts w:cs="Times New Roman"/>
                <w:color w:val="000000"/>
                <w:sz w:val="24"/>
                <w:szCs w:val="24"/>
              </w:rPr>
              <w:t xml:space="preserve">05.07 </w:t>
            </w:r>
          </w:p>
        </w:tc>
        <w:tc>
          <w:tcPr>
            <w:tcW w:w="423" w:type="pct"/>
            <w:vAlign w:val="center"/>
          </w:tcPr>
          <w:p w14:paraId="40B1AFF1" w14:textId="77777777" w:rsidR="00ED6D55" w:rsidRDefault="00A3170E">
            <w:pPr>
              <w:spacing w:after="0"/>
              <w:jc w:val="center"/>
              <w:rPr>
                <w:rFonts w:cs="Times New Roman"/>
                <w:sz w:val="24"/>
                <w:szCs w:val="24"/>
              </w:rPr>
            </w:pPr>
            <w:r>
              <w:rPr>
                <w:rFonts w:cs="Times New Roman"/>
                <w:color w:val="000000"/>
                <w:sz w:val="24"/>
                <w:szCs w:val="24"/>
              </w:rPr>
              <w:t xml:space="preserve">17.07 </w:t>
            </w:r>
          </w:p>
        </w:tc>
        <w:tc>
          <w:tcPr>
            <w:tcW w:w="424" w:type="pct"/>
            <w:vAlign w:val="center"/>
          </w:tcPr>
          <w:p w14:paraId="40B1AFF2" w14:textId="77777777" w:rsidR="00ED6D55" w:rsidRDefault="00A3170E">
            <w:pPr>
              <w:spacing w:after="0"/>
              <w:jc w:val="center"/>
              <w:rPr>
                <w:rFonts w:cs="Times New Roman"/>
                <w:sz w:val="24"/>
                <w:szCs w:val="24"/>
              </w:rPr>
            </w:pPr>
            <w:r>
              <w:rPr>
                <w:rFonts w:cs="Times New Roman"/>
                <w:color w:val="000000"/>
                <w:sz w:val="24"/>
                <w:szCs w:val="24"/>
              </w:rPr>
              <w:t xml:space="preserve">13.08 </w:t>
            </w:r>
          </w:p>
        </w:tc>
        <w:tc>
          <w:tcPr>
            <w:tcW w:w="438" w:type="pct"/>
            <w:vAlign w:val="center"/>
          </w:tcPr>
          <w:p w14:paraId="40B1AFF3" w14:textId="77777777" w:rsidR="00ED6D55" w:rsidRDefault="00A3170E">
            <w:pPr>
              <w:spacing w:after="0"/>
              <w:jc w:val="center"/>
              <w:rPr>
                <w:rFonts w:cs="Times New Roman"/>
                <w:sz w:val="24"/>
                <w:szCs w:val="24"/>
              </w:rPr>
            </w:pPr>
            <w:r>
              <w:rPr>
                <w:rFonts w:cs="Times New Roman"/>
                <w:color w:val="000000"/>
                <w:sz w:val="24"/>
                <w:szCs w:val="24"/>
              </w:rPr>
              <w:t xml:space="preserve">29.08 </w:t>
            </w:r>
          </w:p>
        </w:tc>
      </w:tr>
      <w:tr w:rsidR="00ED6D55" w14:paraId="40B1AFFF" w14:textId="77777777" w:rsidTr="008E2A11">
        <w:tc>
          <w:tcPr>
            <w:tcW w:w="711" w:type="pct"/>
            <w:vMerge/>
          </w:tcPr>
          <w:p w14:paraId="40B1AFF5" w14:textId="77777777" w:rsidR="00ED6D55" w:rsidRDefault="00ED6D55">
            <w:pPr>
              <w:spacing w:after="0"/>
              <w:jc w:val="center"/>
              <w:rPr>
                <w:rFonts w:cs="Times New Roman"/>
                <w:sz w:val="24"/>
                <w:szCs w:val="24"/>
              </w:rPr>
            </w:pPr>
          </w:p>
        </w:tc>
        <w:tc>
          <w:tcPr>
            <w:tcW w:w="507" w:type="pct"/>
            <w:vMerge/>
          </w:tcPr>
          <w:p w14:paraId="40B1AFF6" w14:textId="77777777" w:rsidR="00ED6D55" w:rsidRDefault="00ED6D55">
            <w:pPr>
              <w:spacing w:after="0"/>
              <w:jc w:val="center"/>
              <w:rPr>
                <w:rFonts w:cs="Times New Roman"/>
                <w:sz w:val="24"/>
                <w:szCs w:val="24"/>
              </w:rPr>
            </w:pPr>
          </w:p>
        </w:tc>
        <w:tc>
          <w:tcPr>
            <w:tcW w:w="805" w:type="pct"/>
          </w:tcPr>
          <w:p w14:paraId="40B1AFF7" w14:textId="77777777" w:rsidR="00ED6D55" w:rsidRDefault="00A3170E" w:rsidP="008E2A11">
            <w:pPr>
              <w:spacing w:after="0"/>
              <w:rPr>
                <w:rFonts w:cs="Times New Roman"/>
                <w:color w:val="000000"/>
                <w:sz w:val="24"/>
                <w:szCs w:val="24"/>
              </w:rPr>
            </w:pPr>
            <w:r>
              <w:rPr>
                <w:rFonts w:cs="Times New Roman"/>
                <w:color w:val="000000"/>
                <w:sz w:val="24"/>
                <w:szCs w:val="24"/>
              </w:rPr>
              <w:t>ТМТД</w:t>
            </w:r>
          </w:p>
        </w:tc>
        <w:tc>
          <w:tcPr>
            <w:tcW w:w="423" w:type="pct"/>
            <w:vAlign w:val="center"/>
          </w:tcPr>
          <w:p w14:paraId="40B1AFF8" w14:textId="77777777" w:rsidR="00ED6D55" w:rsidRDefault="00A3170E">
            <w:pPr>
              <w:spacing w:after="0"/>
              <w:jc w:val="center"/>
              <w:rPr>
                <w:rFonts w:cs="Times New Roman"/>
                <w:color w:val="000000"/>
                <w:sz w:val="24"/>
                <w:szCs w:val="24"/>
              </w:rPr>
            </w:pPr>
            <w:r>
              <w:rPr>
                <w:rFonts w:cs="Times New Roman"/>
                <w:color w:val="000000"/>
                <w:sz w:val="24"/>
                <w:szCs w:val="24"/>
              </w:rPr>
              <w:t xml:space="preserve">28.05 </w:t>
            </w:r>
          </w:p>
        </w:tc>
        <w:tc>
          <w:tcPr>
            <w:tcW w:w="423" w:type="pct"/>
            <w:vAlign w:val="center"/>
          </w:tcPr>
          <w:p w14:paraId="40B1AFF9" w14:textId="77777777" w:rsidR="00ED6D55" w:rsidRDefault="00A3170E">
            <w:pPr>
              <w:spacing w:after="0"/>
              <w:jc w:val="center"/>
              <w:rPr>
                <w:rFonts w:cs="Times New Roman"/>
                <w:color w:val="000000"/>
                <w:sz w:val="24"/>
                <w:szCs w:val="24"/>
              </w:rPr>
            </w:pPr>
            <w:r>
              <w:rPr>
                <w:rFonts w:cs="Times New Roman"/>
                <w:color w:val="000000"/>
                <w:sz w:val="24"/>
                <w:szCs w:val="24"/>
              </w:rPr>
              <w:t xml:space="preserve">04.06 </w:t>
            </w:r>
          </w:p>
        </w:tc>
        <w:tc>
          <w:tcPr>
            <w:tcW w:w="423" w:type="pct"/>
            <w:vAlign w:val="center"/>
          </w:tcPr>
          <w:p w14:paraId="40B1AFFA" w14:textId="77777777" w:rsidR="00ED6D55" w:rsidRDefault="00A3170E">
            <w:pPr>
              <w:spacing w:after="0"/>
              <w:jc w:val="center"/>
              <w:rPr>
                <w:rFonts w:cs="Times New Roman"/>
                <w:color w:val="000000"/>
                <w:sz w:val="24"/>
                <w:szCs w:val="24"/>
              </w:rPr>
            </w:pPr>
            <w:r>
              <w:rPr>
                <w:rFonts w:cs="Times New Roman"/>
                <w:color w:val="000000"/>
                <w:sz w:val="24"/>
                <w:szCs w:val="24"/>
              </w:rPr>
              <w:t xml:space="preserve">15.06 </w:t>
            </w:r>
          </w:p>
        </w:tc>
        <w:tc>
          <w:tcPr>
            <w:tcW w:w="423" w:type="pct"/>
            <w:vAlign w:val="center"/>
          </w:tcPr>
          <w:p w14:paraId="40B1AFFB" w14:textId="77777777" w:rsidR="00ED6D55" w:rsidRDefault="00A3170E">
            <w:pPr>
              <w:spacing w:after="0"/>
              <w:jc w:val="center"/>
              <w:rPr>
                <w:rFonts w:cs="Times New Roman"/>
                <w:color w:val="000000"/>
                <w:sz w:val="24"/>
                <w:szCs w:val="24"/>
              </w:rPr>
            </w:pPr>
            <w:r>
              <w:rPr>
                <w:rFonts w:cs="Times New Roman"/>
                <w:color w:val="000000"/>
                <w:sz w:val="24"/>
                <w:szCs w:val="24"/>
              </w:rPr>
              <w:t xml:space="preserve">05.07 </w:t>
            </w:r>
          </w:p>
        </w:tc>
        <w:tc>
          <w:tcPr>
            <w:tcW w:w="423" w:type="pct"/>
            <w:vAlign w:val="center"/>
          </w:tcPr>
          <w:p w14:paraId="40B1AFFC" w14:textId="77777777" w:rsidR="00ED6D55" w:rsidRDefault="00A3170E">
            <w:pPr>
              <w:spacing w:after="0"/>
              <w:jc w:val="center"/>
              <w:rPr>
                <w:rFonts w:cs="Times New Roman"/>
                <w:color w:val="000000"/>
                <w:sz w:val="24"/>
                <w:szCs w:val="24"/>
              </w:rPr>
            </w:pPr>
            <w:r>
              <w:rPr>
                <w:rFonts w:cs="Times New Roman"/>
                <w:color w:val="000000"/>
                <w:sz w:val="24"/>
                <w:szCs w:val="24"/>
              </w:rPr>
              <w:t xml:space="preserve">17.07 </w:t>
            </w:r>
          </w:p>
        </w:tc>
        <w:tc>
          <w:tcPr>
            <w:tcW w:w="424" w:type="pct"/>
            <w:vAlign w:val="center"/>
          </w:tcPr>
          <w:p w14:paraId="40B1AFFD" w14:textId="77777777" w:rsidR="00ED6D55" w:rsidRDefault="00A3170E">
            <w:pPr>
              <w:spacing w:after="0"/>
              <w:jc w:val="center"/>
              <w:rPr>
                <w:rFonts w:cs="Times New Roman"/>
                <w:color w:val="000000"/>
                <w:sz w:val="24"/>
                <w:szCs w:val="24"/>
              </w:rPr>
            </w:pPr>
            <w:r>
              <w:rPr>
                <w:rFonts w:cs="Times New Roman"/>
                <w:color w:val="000000"/>
                <w:sz w:val="24"/>
                <w:szCs w:val="24"/>
              </w:rPr>
              <w:t xml:space="preserve">13.08 </w:t>
            </w:r>
          </w:p>
        </w:tc>
        <w:tc>
          <w:tcPr>
            <w:tcW w:w="438" w:type="pct"/>
            <w:vAlign w:val="center"/>
          </w:tcPr>
          <w:p w14:paraId="40B1AFFE" w14:textId="77777777" w:rsidR="00ED6D55" w:rsidRDefault="00A3170E">
            <w:pPr>
              <w:spacing w:after="0"/>
              <w:jc w:val="center"/>
              <w:rPr>
                <w:rFonts w:cs="Times New Roman"/>
                <w:color w:val="000000"/>
                <w:sz w:val="24"/>
                <w:szCs w:val="24"/>
              </w:rPr>
            </w:pPr>
            <w:r>
              <w:rPr>
                <w:rFonts w:cs="Times New Roman"/>
                <w:color w:val="000000"/>
                <w:sz w:val="24"/>
                <w:szCs w:val="24"/>
              </w:rPr>
              <w:t xml:space="preserve">29.08 </w:t>
            </w:r>
          </w:p>
        </w:tc>
      </w:tr>
      <w:tr w:rsidR="00ED6D55" w14:paraId="40B1B00A" w14:textId="77777777" w:rsidTr="008E2A11">
        <w:tc>
          <w:tcPr>
            <w:tcW w:w="711" w:type="pct"/>
            <w:vMerge/>
          </w:tcPr>
          <w:p w14:paraId="40B1B000" w14:textId="77777777" w:rsidR="00ED6D55" w:rsidRDefault="00ED6D55">
            <w:pPr>
              <w:spacing w:after="0"/>
              <w:jc w:val="center"/>
              <w:rPr>
                <w:rFonts w:cs="Times New Roman"/>
                <w:sz w:val="24"/>
                <w:szCs w:val="24"/>
              </w:rPr>
            </w:pPr>
          </w:p>
        </w:tc>
        <w:tc>
          <w:tcPr>
            <w:tcW w:w="507" w:type="pct"/>
            <w:vMerge/>
          </w:tcPr>
          <w:p w14:paraId="40B1B001" w14:textId="77777777" w:rsidR="00ED6D55" w:rsidRDefault="00ED6D55">
            <w:pPr>
              <w:spacing w:after="0"/>
              <w:jc w:val="center"/>
              <w:rPr>
                <w:rFonts w:cs="Times New Roman"/>
                <w:sz w:val="24"/>
                <w:szCs w:val="24"/>
              </w:rPr>
            </w:pPr>
          </w:p>
        </w:tc>
        <w:tc>
          <w:tcPr>
            <w:tcW w:w="805" w:type="pct"/>
          </w:tcPr>
          <w:p w14:paraId="40B1B002" w14:textId="464EB74D" w:rsidR="00ED6D55" w:rsidRDefault="00A3170E" w:rsidP="008E2A11">
            <w:pPr>
              <w:spacing w:after="0"/>
              <w:rPr>
                <w:rFonts w:cs="Times New Roman"/>
                <w:color w:val="000000"/>
                <w:sz w:val="24"/>
                <w:szCs w:val="24"/>
              </w:rPr>
            </w:pPr>
            <w:r>
              <w:rPr>
                <w:rFonts w:cs="Times New Roman"/>
                <w:color w:val="000000"/>
                <w:sz w:val="24"/>
                <w:szCs w:val="24"/>
              </w:rPr>
              <w:t>Т</w:t>
            </w:r>
            <w:r w:rsidR="008E2A11">
              <w:rPr>
                <w:rFonts w:cs="Times New Roman"/>
                <w:color w:val="000000"/>
                <w:sz w:val="24"/>
                <w:szCs w:val="24"/>
                <w:lang w:val="kk-KZ"/>
              </w:rPr>
              <w:t>МТД</w:t>
            </w:r>
            <w:r>
              <w:rPr>
                <w:rFonts w:cs="Times New Roman"/>
                <w:color w:val="000000"/>
                <w:sz w:val="24"/>
                <w:szCs w:val="24"/>
              </w:rPr>
              <w:t>+Х</w:t>
            </w:r>
          </w:p>
        </w:tc>
        <w:tc>
          <w:tcPr>
            <w:tcW w:w="423" w:type="pct"/>
            <w:vAlign w:val="center"/>
          </w:tcPr>
          <w:p w14:paraId="40B1B003" w14:textId="77777777" w:rsidR="00ED6D55" w:rsidRDefault="00A3170E">
            <w:pPr>
              <w:spacing w:after="0"/>
              <w:jc w:val="center"/>
              <w:rPr>
                <w:rFonts w:cs="Times New Roman"/>
                <w:color w:val="000000"/>
                <w:sz w:val="24"/>
                <w:szCs w:val="24"/>
              </w:rPr>
            </w:pPr>
            <w:r>
              <w:rPr>
                <w:rFonts w:cs="Times New Roman"/>
                <w:color w:val="000000"/>
                <w:sz w:val="24"/>
                <w:szCs w:val="24"/>
              </w:rPr>
              <w:t xml:space="preserve">28.05 </w:t>
            </w:r>
          </w:p>
        </w:tc>
        <w:tc>
          <w:tcPr>
            <w:tcW w:w="423" w:type="pct"/>
            <w:vAlign w:val="center"/>
          </w:tcPr>
          <w:p w14:paraId="40B1B004" w14:textId="77777777" w:rsidR="00ED6D55" w:rsidRDefault="00A3170E">
            <w:pPr>
              <w:spacing w:after="0"/>
              <w:jc w:val="center"/>
              <w:rPr>
                <w:rFonts w:cs="Times New Roman"/>
                <w:color w:val="000000"/>
                <w:sz w:val="24"/>
                <w:szCs w:val="24"/>
              </w:rPr>
            </w:pPr>
            <w:r>
              <w:rPr>
                <w:rFonts w:cs="Times New Roman"/>
                <w:color w:val="000000"/>
                <w:sz w:val="24"/>
                <w:szCs w:val="24"/>
              </w:rPr>
              <w:t xml:space="preserve">04.06 </w:t>
            </w:r>
          </w:p>
        </w:tc>
        <w:tc>
          <w:tcPr>
            <w:tcW w:w="423" w:type="pct"/>
            <w:vAlign w:val="center"/>
          </w:tcPr>
          <w:p w14:paraId="40B1B005" w14:textId="77777777" w:rsidR="00ED6D55" w:rsidRDefault="00A3170E">
            <w:pPr>
              <w:spacing w:after="0"/>
              <w:jc w:val="center"/>
              <w:rPr>
                <w:rFonts w:cs="Times New Roman"/>
                <w:color w:val="000000"/>
                <w:sz w:val="24"/>
                <w:szCs w:val="24"/>
              </w:rPr>
            </w:pPr>
            <w:r>
              <w:rPr>
                <w:rFonts w:cs="Times New Roman"/>
                <w:color w:val="000000"/>
                <w:sz w:val="24"/>
                <w:szCs w:val="24"/>
              </w:rPr>
              <w:t xml:space="preserve">15.06 </w:t>
            </w:r>
          </w:p>
        </w:tc>
        <w:tc>
          <w:tcPr>
            <w:tcW w:w="423" w:type="pct"/>
            <w:vAlign w:val="center"/>
          </w:tcPr>
          <w:p w14:paraId="40B1B006" w14:textId="77777777" w:rsidR="00ED6D55" w:rsidRDefault="00A3170E">
            <w:pPr>
              <w:spacing w:after="0"/>
              <w:jc w:val="center"/>
              <w:rPr>
                <w:rFonts w:cs="Times New Roman"/>
                <w:color w:val="000000"/>
                <w:sz w:val="24"/>
                <w:szCs w:val="24"/>
              </w:rPr>
            </w:pPr>
            <w:r>
              <w:rPr>
                <w:rFonts w:cs="Times New Roman"/>
                <w:color w:val="000000"/>
                <w:sz w:val="24"/>
                <w:szCs w:val="24"/>
              </w:rPr>
              <w:t xml:space="preserve">05.07 </w:t>
            </w:r>
          </w:p>
        </w:tc>
        <w:tc>
          <w:tcPr>
            <w:tcW w:w="423" w:type="pct"/>
            <w:vAlign w:val="center"/>
          </w:tcPr>
          <w:p w14:paraId="40B1B007" w14:textId="77777777" w:rsidR="00ED6D55" w:rsidRDefault="00A3170E">
            <w:pPr>
              <w:spacing w:after="0"/>
              <w:jc w:val="center"/>
              <w:rPr>
                <w:rFonts w:cs="Times New Roman"/>
                <w:color w:val="000000"/>
                <w:sz w:val="24"/>
                <w:szCs w:val="24"/>
              </w:rPr>
            </w:pPr>
            <w:r>
              <w:rPr>
                <w:rFonts w:cs="Times New Roman"/>
                <w:color w:val="000000"/>
                <w:sz w:val="24"/>
                <w:szCs w:val="24"/>
              </w:rPr>
              <w:t xml:space="preserve">17.07 </w:t>
            </w:r>
          </w:p>
        </w:tc>
        <w:tc>
          <w:tcPr>
            <w:tcW w:w="424" w:type="pct"/>
            <w:vAlign w:val="center"/>
          </w:tcPr>
          <w:p w14:paraId="40B1B008" w14:textId="77777777" w:rsidR="00ED6D55" w:rsidRDefault="00A3170E">
            <w:pPr>
              <w:spacing w:after="0"/>
              <w:jc w:val="center"/>
              <w:rPr>
                <w:rFonts w:cs="Times New Roman"/>
                <w:color w:val="000000"/>
                <w:sz w:val="24"/>
                <w:szCs w:val="24"/>
              </w:rPr>
            </w:pPr>
            <w:r>
              <w:rPr>
                <w:rFonts w:cs="Times New Roman"/>
                <w:color w:val="000000"/>
                <w:sz w:val="24"/>
                <w:szCs w:val="24"/>
              </w:rPr>
              <w:t xml:space="preserve">13.08 </w:t>
            </w:r>
          </w:p>
        </w:tc>
        <w:tc>
          <w:tcPr>
            <w:tcW w:w="438" w:type="pct"/>
            <w:vAlign w:val="center"/>
          </w:tcPr>
          <w:p w14:paraId="40B1B009" w14:textId="77777777" w:rsidR="00ED6D55" w:rsidRDefault="00A3170E">
            <w:pPr>
              <w:spacing w:after="0"/>
              <w:jc w:val="center"/>
              <w:rPr>
                <w:rFonts w:cs="Times New Roman"/>
                <w:color w:val="000000"/>
                <w:sz w:val="24"/>
                <w:szCs w:val="24"/>
              </w:rPr>
            </w:pPr>
            <w:r>
              <w:rPr>
                <w:rFonts w:cs="Times New Roman"/>
                <w:color w:val="000000"/>
                <w:sz w:val="24"/>
                <w:szCs w:val="24"/>
              </w:rPr>
              <w:t xml:space="preserve">29.08 </w:t>
            </w:r>
          </w:p>
        </w:tc>
      </w:tr>
      <w:tr w:rsidR="00ED6D55" w14:paraId="40B1B015" w14:textId="77777777" w:rsidTr="008E2A11">
        <w:tc>
          <w:tcPr>
            <w:tcW w:w="711" w:type="pct"/>
            <w:vMerge/>
          </w:tcPr>
          <w:p w14:paraId="40B1B00B" w14:textId="77777777" w:rsidR="00ED6D55" w:rsidRDefault="00ED6D55">
            <w:pPr>
              <w:spacing w:after="0"/>
              <w:jc w:val="center"/>
              <w:rPr>
                <w:rFonts w:cs="Times New Roman"/>
                <w:sz w:val="24"/>
                <w:szCs w:val="24"/>
              </w:rPr>
            </w:pPr>
          </w:p>
        </w:tc>
        <w:tc>
          <w:tcPr>
            <w:tcW w:w="507" w:type="pct"/>
            <w:vMerge/>
          </w:tcPr>
          <w:p w14:paraId="40B1B00C" w14:textId="77777777" w:rsidR="00ED6D55" w:rsidRDefault="00ED6D55">
            <w:pPr>
              <w:spacing w:after="0"/>
              <w:jc w:val="center"/>
              <w:rPr>
                <w:rFonts w:cs="Times New Roman"/>
                <w:sz w:val="24"/>
                <w:szCs w:val="24"/>
              </w:rPr>
            </w:pPr>
          </w:p>
        </w:tc>
        <w:tc>
          <w:tcPr>
            <w:tcW w:w="805" w:type="pct"/>
          </w:tcPr>
          <w:p w14:paraId="40B1B00D" w14:textId="2DB2C02E" w:rsidR="00ED6D55" w:rsidRDefault="00A3170E" w:rsidP="008E2A11">
            <w:pPr>
              <w:spacing w:after="0"/>
              <w:rPr>
                <w:rFonts w:cs="Times New Roman"/>
                <w:color w:val="000000"/>
                <w:sz w:val="24"/>
                <w:szCs w:val="24"/>
              </w:rPr>
            </w:pPr>
            <w:r>
              <w:rPr>
                <w:rFonts w:cs="Times New Roman"/>
                <w:color w:val="000000"/>
                <w:sz w:val="24"/>
                <w:szCs w:val="24"/>
              </w:rPr>
              <w:t>Т</w:t>
            </w:r>
            <w:r w:rsidR="008E2A11">
              <w:rPr>
                <w:rFonts w:cs="Times New Roman"/>
                <w:color w:val="000000"/>
                <w:sz w:val="24"/>
                <w:szCs w:val="24"/>
                <w:lang w:val="kk-KZ"/>
              </w:rPr>
              <w:t>МТД</w:t>
            </w:r>
            <w:r>
              <w:rPr>
                <w:rFonts w:cs="Times New Roman"/>
                <w:color w:val="000000"/>
                <w:sz w:val="24"/>
                <w:szCs w:val="24"/>
              </w:rPr>
              <w:t>+Х+Н</w:t>
            </w:r>
          </w:p>
        </w:tc>
        <w:tc>
          <w:tcPr>
            <w:tcW w:w="423" w:type="pct"/>
            <w:vAlign w:val="center"/>
          </w:tcPr>
          <w:p w14:paraId="40B1B00E" w14:textId="77777777" w:rsidR="00ED6D55" w:rsidRDefault="00A3170E">
            <w:pPr>
              <w:spacing w:after="0"/>
              <w:jc w:val="center"/>
              <w:rPr>
                <w:rFonts w:cs="Times New Roman"/>
                <w:color w:val="000000"/>
                <w:sz w:val="24"/>
                <w:szCs w:val="24"/>
              </w:rPr>
            </w:pPr>
            <w:r>
              <w:rPr>
                <w:rFonts w:cs="Times New Roman"/>
                <w:color w:val="000000"/>
                <w:sz w:val="24"/>
                <w:szCs w:val="24"/>
              </w:rPr>
              <w:t xml:space="preserve">26.05 </w:t>
            </w:r>
          </w:p>
        </w:tc>
        <w:tc>
          <w:tcPr>
            <w:tcW w:w="423" w:type="pct"/>
            <w:vAlign w:val="center"/>
          </w:tcPr>
          <w:p w14:paraId="40B1B00F" w14:textId="77777777" w:rsidR="00ED6D55" w:rsidRDefault="00A3170E">
            <w:pPr>
              <w:spacing w:after="0"/>
              <w:jc w:val="center"/>
              <w:rPr>
                <w:rFonts w:cs="Times New Roman"/>
                <w:color w:val="000000"/>
                <w:sz w:val="24"/>
                <w:szCs w:val="24"/>
              </w:rPr>
            </w:pPr>
            <w:r>
              <w:rPr>
                <w:rFonts w:cs="Times New Roman"/>
                <w:color w:val="000000"/>
                <w:sz w:val="24"/>
                <w:szCs w:val="24"/>
              </w:rPr>
              <w:t xml:space="preserve">02.06 </w:t>
            </w:r>
          </w:p>
        </w:tc>
        <w:tc>
          <w:tcPr>
            <w:tcW w:w="423" w:type="pct"/>
            <w:vAlign w:val="center"/>
          </w:tcPr>
          <w:p w14:paraId="40B1B010" w14:textId="77777777" w:rsidR="00ED6D55" w:rsidRDefault="00A3170E">
            <w:pPr>
              <w:spacing w:after="0"/>
              <w:jc w:val="center"/>
              <w:rPr>
                <w:rFonts w:cs="Times New Roman"/>
                <w:color w:val="000000"/>
                <w:sz w:val="24"/>
                <w:szCs w:val="24"/>
              </w:rPr>
            </w:pPr>
            <w:r>
              <w:rPr>
                <w:rFonts w:cs="Times New Roman"/>
                <w:color w:val="000000"/>
                <w:sz w:val="24"/>
                <w:szCs w:val="24"/>
              </w:rPr>
              <w:t xml:space="preserve">12.06 </w:t>
            </w:r>
          </w:p>
        </w:tc>
        <w:tc>
          <w:tcPr>
            <w:tcW w:w="423" w:type="pct"/>
            <w:vAlign w:val="center"/>
          </w:tcPr>
          <w:p w14:paraId="40B1B011" w14:textId="77777777" w:rsidR="00ED6D55" w:rsidRDefault="00A3170E">
            <w:pPr>
              <w:spacing w:after="0"/>
              <w:jc w:val="center"/>
              <w:rPr>
                <w:rFonts w:cs="Times New Roman"/>
                <w:color w:val="000000"/>
                <w:sz w:val="24"/>
                <w:szCs w:val="24"/>
              </w:rPr>
            </w:pPr>
            <w:r>
              <w:rPr>
                <w:rFonts w:cs="Times New Roman"/>
                <w:color w:val="000000"/>
                <w:sz w:val="24"/>
                <w:szCs w:val="24"/>
              </w:rPr>
              <w:t xml:space="preserve">03.07 </w:t>
            </w:r>
          </w:p>
        </w:tc>
        <w:tc>
          <w:tcPr>
            <w:tcW w:w="423" w:type="pct"/>
            <w:vAlign w:val="center"/>
          </w:tcPr>
          <w:p w14:paraId="40B1B012" w14:textId="77777777" w:rsidR="00ED6D55" w:rsidRDefault="00A3170E">
            <w:pPr>
              <w:spacing w:after="0"/>
              <w:jc w:val="center"/>
              <w:rPr>
                <w:rFonts w:cs="Times New Roman"/>
                <w:color w:val="000000"/>
                <w:sz w:val="24"/>
                <w:szCs w:val="24"/>
              </w:rPr>
            </w:pPr>
            <w:r>
              <w:rPr>
                <w:rFonts w:cs="Times New Roman"/>
                <w:color w:val="000000"/>
                <w:sz w:val="24"/>
                <w:szCs w:val="24"/>
              </w:rPr>
              <w:t xml:space="preserve">15.07 </w:t>
            </w:r>
          </w:p>
        </w:tc>
        <w:tc>
          <w:tcPr>
            <w:tcW w:w="424" w:type="pct"/>
            <w:vAlign w:val="center"/>
          </w:tcPr>
          <w:p w14:paraId="40B1B013" w14:textId="77777777" w:rsidR="00ED6D55" w:rsidRDefault="00A3170E">
            <w:pPr>
              <w:spacing w:after="0"/>
              <w:jc w:val="center"/>
              <w:rPr>
                <w:rFonts w:cs="Times New Roman"/>
                <w:color w:val="000000"/>
                <w:sz w:val="24"/>
                <w:szCs w:val="24"/>
              </w:rPr>
            </w:pPr>
            <w:r>
              <w:rPr>
                <w:rFonts w:cs="Times New Roman"/>
                <w:color w:val="000000"/>
                <w:sz w:val="24"/>
                <w:szCs w:val="24"/>
              </w:rPr>
              <w:t xml:space="preserve">11.08 </w:t>
            </w:r>
          </w:p>
        </w:tc>
        <w:tc>
          <w:tcPr>
            <w:tcW w:w="438" w:type="pct"/>
            <w:vAlign w:val="center"/>
          </w:tcPr>
          <w:p w14:paraId="40B1B014" w14:textId="77777777" w:rsidR="00ED6D55" w:rsidRDefault="00A3170E">
            <w:pPr>
              <w:spacing w:after="0"/>
              <w:jc w:val="center"/>
              <w:rPr>
                <w:rFonts w:cs="Times New Roman"/>
                <w:color w:val="000000"/>
                <w:sz w:val="24"/>
                <w:szCs w:val="24"/>
              </w:rPr>
            </w:pPr>
            <w:r>
              <w:rPr>
                <w:rFonts w:cs="Times New Roman"/>
                <w:color w:val="000000"/>
                <w:sz w:val="24"/>
                <w:szCs w:val="24"/>
              </w:rPr>
              <w:t xml:space="preserve">27.08 </w:t>
            </w:r>
          </w:p>
        </w:tc>
      </w:tr>
      <w:tr w:rsidR="008E2A11" w14:paraId="40B1B020" w14:textId="77777777" w:rsidTr="008E2A11">
        <w:tc>
          <w:tcPr>
            <w:tcW w:w="711" w:type="pct"/>
            <w:vMerge/>
          </w:tcPr>
          <w:p w14:paraId="40B1B016" w14:textId="77777777" w:rsidR="008E2A11" w:rsidRDefault="008E2A11" w:rsidP="008E2A11">
            <w:pPr>
              <w:spacing w:after="0"/>
              <w:jc w:val="center"/>
              <w:rPr>
                <w:rFonts w:cs="Times New Roman"/>
                <w:sz w:val="24"/>
                <w:szCs w:val="24"/>
              </w:rPr>
            </w:pPr>
          </w:p>
        </w:tc>
        <w:tc>
          <w:tcPr>
            <w:tcW w:w="507" w:type="pct"/>
            <w:vMerge w:val="restart"/>
          </w:tcPr>
          <w:p w14:paraId="40B1B017" w14:textId="77777777" w:rsidR="008E2A11" w:rsidRDefault="008E2A11" w:rsidP="008E2A11">
            <w:pPr>
              <w:spacing w:after="0"/>
              <w:jc w:val="center"/>
              <w:rPr>
                <w:rFonts w:cs="Times New Roman"/>
                <w:sz w:val="24"/>
                <w:szCs w:val="24"/>
              </w:rPr>
            </w:pPr>
            <w:r>
              <w:rPr>
                <w:rFonts w:cs="Times New Roman"/>
                <w:sz w:val="24"/>
                <w:szCs w:val="24"/>
              </w:rPr>
              <w:t>20-30 мая</w:t>
            </w:r>
          </w:p>
        </w:tc>
        <w:tc>
          <w:tcPr>
            <w:tcW w:w="805" w:type="pct"/>
          </w:tcPr>
          <w:p w14:paraId="40B1B018" w14:textId="485C5890" w:rsidR="008E2A11" w:rsidRDefault="008E2A11" w:rsidP="008E2A11">
            <w:pPr>
              <w:spacing w:after="0"/>
              <w:rPr>
                <w:rFonts w:cs="Times New Roman"/>
                <w:color w:val="000000"/>
                <w:sz w:val="24"/>
                <w:szCs w:val="24"/>
              </w:rPr>
            </w:pPr>
            <w:r>
              <w:rPr>
                <w:rFonts w:cs="Times New Roman"/>
                <w:color w:val="000000"/>
                <w:sz w:val="24"/>
                <w:szCs w:val="24"/>
              </w:rPr>
              <w:t>Контроль</w:t>
            </w:r>
          </w:p>
        </w:tc>
        <w:tc>
          <w:tcPr>
            <w:tcW w:w="423" w:type="pct"/>
            <w:vAlign w:val="center"/>
          </w:tcPr>
          <w:p w14:paraId="40B1B019" w14:textId="77777777" w:rsidR="008E2A11" w:rsidRDefault="008E2A11" w:rsidP="008E2A11">
            <w:pPr>
              <w:spacing w:after="0"/>
              <w:jc w:val="center"/>
              <w:rPr>
                <w:rFonts w:cs="Times New Roman"/>
                <w:sz w:val="24"/>
                <w:szCs w:val="24"/>
              </w:rPr>
            </w:pPr>
            <w:r>
              <w:rPr>
                <w:rFonts w:cs="Times New Roman"/>
                <w:color w:val="000000"/>
                <w:sz w:val="24"/>
                <w:szCs w:val="24"/>
              </w:rPr>
              <w:t xml:space="preserve">09.06 </w:t>
            </w:r>
          </w:p>
        </w:tc>
        <w:tc>
          <w:tcPr>
            <w:tcW w:w="423" w:type="pct"/>
            <w:vAlign w:val="center"/>
          </w:tcPr>
          <w:p w14:paraId="40B1B01A" w14:textId="77777777" w:rsidR="008E2A11" w:rsidRDefault="008E2A11" w:rsidP="008E2A11">
            <w:pPr>
              <w:spacing w:after="0"/>
              <w:jc w:val="center"/>
              <w:rPr>
                <w:rFonts w:cs="Times New Roman"/>
                <w:sz w:val="24"/>
                <w:szCs w:val="24"/>
              </w:rPr>
            </w:pPr>
            <w:r>
              <w:rPr>
                <w:rFonts w:cs="Times New Roman"/>
                <w:color w:val="000000"/>
                <w:sz w:val="24"/>
                <w:szCs w:val="24"/>
              </w:rPr>
              <w:t xml:space="preserve">16.06 </w:t>
            </w:r>
          </w:p>
        </w:tc>
        <w:tc>
          <w:tcPr>
            <w:tcW w:w="423" w:type="pct"/>
            <w:vAlign w:val="center"/>
          </w:tcPr>
          <w:p w14:paraId="40B1B01B" w14:textId="77777777" w:rsidR="008E2A11" w:rsidRDefault="008E2A11" w:rsidP="008E2A11">
            <w:pPr>
              <w:spacing w:after="0"/>
              <w:jc w:val="center"/>
              <w:rPr>
                <w:rFonts w:cs="Times New Roman"/>
                <w:sz w:val="24"/>
                <w:szCs w:val="24"/>
              </w:rPr>
            </w:pPr>
            <w:r>
              <w:rPr>
                <w:rFonts w:cs="Times New Roman"/>
                <w:color w:val="000000"/>
                <w:sz w:val="24"/>
                <w:szCs w:val="24"/>
              </w:rPr>
              <w:t xml:space="preserve">24.06 </w:t>
            </w:r>
          </w:p>
        </w:tc>
        <w:tc>
          <w:tcPr>
            <w:tcW w:w="423" w:type="pct"/>
            <w:vAlign w:val="center"/>
          </w:tcPr>
          <w:p w14:paraId="40B1B01C" w14:textId="77777777" w:rsidR="008E2A11" w:rsidRDefault="008E2A11" w:rsidP="008E2A11">
            <w:pPr>
              <w:spacing w:after="0"/>
              <w:jc w:val="center"/>
              <w:rPr>
                <w:rFonts w:cs="Times New Roman"/>
                <w:sz w:val="24"/>
                <w:szCs w:val="24"/>
              </w:rPr>
            </w:pPr>
            <w:r>
              <w:rPr>
                <w:rFonts w:cs="Times New Roman"/>
                <w:color w:val="000000"/>
                <w:sz w:val="24"/>
                <w:szCs w:val="24"/>
              </w:rPr>
              <w:t xml:space="preserve">11.07 </w:t>
            </w:r>
          </w:p>
        </w:tc>
        <w:tc>
          <w:tcPr>
            <w:tcW w:w="423" w:type="pct"/>
            <w:vAlign w:val="center"/>
          </w:tcPr>
          <w:p w14:paraId="40B1B01D" w14:textId="77777777" w:rsidR="008E2A11" w:rsidRDefault="008E2A11" w:rsidP="008E2A11">
            <w:pPr>
              <w:spacing w:after="0"/>
              <w:jc w:val="center"/>
              <w:rPr>
                <w:rFonts w:cs="Times New Roman"/>
                <w:sz w:val="24"/>
                <w:szCs w:val="24"/>
              </w:rPr>
            </w:pPr>
            <w:r>
              <w:rPr>
                <w:rFonts w:cs="Times New Roman"/>
                <w:color w:val="000000"/>
                <w:sz w:val="24"/>
                <w:szCs w:val="24"/>
              </w:rPr>
              <w:t xml:space="preserve">23.07 </w:t>
            </w:r>
          </w:p>
        </w:tc>
        <w:tc>
          <w:tcPr>
            <w:tcW w:w="424" w:type="pct"/>
            <w:vAlign w:val="center"/>
          </w:tcPr>
          <w:p w14:paraId="40B1B01E" w14:textId="77777777" w:rsidR="008E2A11" w:rsidRDefault="008E2A11" w:rsidP="008E2A11">
            <w:pPr>
              <w:spacing w:after="0"/>
              <w:jc w:val="center"/>
              <w:rPr>
                <w:rFonts w:cs="Times New Roman"/>
                <w:sz w:val="24"/>
                <w:szCs w:val="24"/>
              </w:rPr>
            </w:pPr>
            <w:r>
              <w:rPr>
                <w:rFonts w:cs="Times New Roman"/>
                <w:color w:val="000000"/>
                <w:sz w:val="24"/>
                <w:szCs w:val="24"/>
              </w:rPr>
              <w:t xml:space="preserve">18.08 </w:t>
            </w:r>
          </w:p>
        </w:tc>
        <w:tc>
          <w:tcPr>
            <w:tcW w:w="438" w:type="pct"/>
            <w:vAlign w:val="center"/>
          </w:tcPr>
          <w:p w14:paraId="40B1B01F" w14:textId="77777777" w:rsidR="008E2A11" w:rsidRDefault="008E2A11" w:rsidP="008E2A11">
            <w:pPr>
              <w:spacing w:after="0"/>
              <w:jc w:val="center"/>
              <w:rPr>
                <w:rFonts w:cs="Times New Roman"/>
                <w:sz w:val="24"/>
                <w:szCs w:val="24"/>
              </w:rPr>
            </w:pPr>
            <w:r>
              <w:rPr>
                <w:rFonts w:cs="Times New Roman"/>
                <w:color w:val="000000"/>
                <w:sz w:val="24"/>
                <w:szCs w:val="24"/>
              </w:rPr>
              <w:t xml:space="preserve">02.09 </w:t>
            </w:r>
          </w:p>
        </w:tc>
      </w:tr>
      <w:tr w:rsidR="008E2A11" w14:paraId="40B1B02B" w14:textId="77777777" w:rsidTr="008E2A11">
        <w:tc>
          <w:tcPr>
            <w:tcW w:w="711" w:type="pct"/>
            <w:vMerge/>
          </w:tcPr>
          <w:p w14:paraId="40B1B021" w14:textId="77777777" w:rsidR="008E2A11" w:rsidRDefault="008E2A11" w:rsidP="008E2A11">
            <w:pPr>
              <w:spacing w:after="0"/>
              <w:jc w:val="center"/>
              <w:rPr>
                <w:rFonts w:cs="Times New Roman"/>
                <w:sz w:val="24"/>
                <w:szCs w:val="24"/>
              </w:rPr>
            </w:pPr>
          </w:p>
        </w:tc>
        <w:tc>
          <w:tcPr>
            <w:tcW w:w="507" w:type="pct"/>
            <w:vMerge/>
          </w:tcPr>
          <w:p w14:paraId="40B1B022" w14:textId="77777777" w:rsidR="008E2A11" w:rsidRDefault="008E2A11" w:rsidP="008E2A11">
            <w:pPr>
              <w:spacing w:after="0"/>
              <w:jc w:val="center"/>
              <w:rPr>
                <w:rFonts w:cs="Times New Roman"/>
                <w:sz w:val="24"/>
                <w:szCs w:val="24"/>
              </w:rPr>
            </w:pPr>
          </w:p>
        </w:tc>
        <w:tc>
          <w:tcPr>
            <w:tcW w:w="805" w:type="pct"/>
          </w:tcPr>
          <w:p w14:paraId="40B1B023" w14:textId="369E6C25" w:rsidR="008E2A11" w:rsidRDefault="008E2A11" w:rsidP="008E2A11">
            <w:pPr>
              <w:spacing w:after="0"/>
              <w:rPr>
                <w:rFonts w:cs="Times New Roman"/>
                <w:color w:val="000000"/>
                <w:sz w:val="24"/>
                <w:szCs w:val="24"/>
              </w:rPr>
            </w:pPr>
            <w:r>
              <w:rPr>
                <w:rFonts w:cs="Times New Roman"/>
                <w:color w:val="000000"/>
                <w:sz w:val="24"/>
                <w:szCs w:val="24"/>
              </w:rPr>
              <w:t>ТМТД</w:t>
            </w:r>
          </w:p>
        </w:tc>
        <w:tc>
          <w:tcPr>
            <w:tcW w:w="423" w:type="pct"/>
            <w:vAlign w:val="center"/>
          </w:tcPr>
          <w:p w14:paraId="40B1B024"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09.06 </w:t>
            </w:r>
          </w:p>
        </w:tc>
        <w:tc>
          <w:tcPr>
            <w:tcW w:w="423" w:type="pct"/>
            <w:vAlign w:val="center"/>
          </w:tcPr>
          <w:p w14:paraId="40B1B025"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16.06 </w:t>
            </w:r>
          </w:p>
        </w:tc>
        <w:tc>
          <w:tcPr>
            <w:tcW w:w="423" w:type="pct"/>
            <w:vAlign w:val="center"/>
          </w:tcPr>
          <w:p w14:paraId="40B1B026"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24.06 </w:t>
            </w:r>
          </w:p>
        </w:tc>
        <w:tc>
          <w:tcPr>
            <w:tcW w:w="423" w:type="pct"/>
            <w:vAlign w:val="center"/>
          </w:tcPr>
          <w:p w14:paraId="40B1B027"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11.07 </w:t>
            </w:r>
          </w:p>
        </w:tc>
        <w:tc>
          <w:tcPr>
            <w:tcW w:w="423" w:type="pct"/>
            <w:vAlign w:val="center"/>
          </w:tcPr>
          <w:p w14:paraId="40B1B028"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23.07 </w:t>
            </w:r>
          </w:p>
        </w:tc>
        <w:tc>
          <w:tcPr>
            <w:tcW w:w="424" w:type="pct"/>
            <w:vAlign w:val="center"/>
          </w:tcPr>
          <w:p w14:paraId="40B1B029"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18.08 </w:t>
            </w:r>
          </w:p>
        </w:tc>
        <w:tc>
          <w:tcPr>
            <w:tcW w:w="438" w:type="pct"/>
            <w:vAlign w:val="center"/>
          </w:tcPr>
          <w:p w14:paraId="40B1B02A"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02.09 </w:t>
            </w:r>
          </w:p>
        </w:tc>
      </w:tr>
      <w:tr w:rsidR="008E2A11" w14:paraId="40B1B036" w14:textId="77777777" w:rsidTr="008E2A11">
        <w:tc>
          <w:tcPr>
            <w:tcW w:w="711" w:type="pct"/>
            <w:vMerge/>
          </w:tcPr>
          <w:p w14:paraId="40B1B02C" w14:textId="77777777" w:rsidR="008E2A11" w:rsidRDefault="008E2A11" w:rsidP="008E2A11">
            <w:pPr>
              <w:spacing w:after="0"/>
              <w:jc w:val="center"/>
              <w:rPr>
                <w:rFonts w:cs="Times New Roman"/>
                <w:sz w:val="24"/>
                <w:szCs w:val="24"/>
              </w:rPr>
            </w:pPr>
          </w:p>
        </w:tc>
        <w:tc>
          <w:tcPr>
            <w:tcW w:w="507" w:type="pct"/>
            <w:vMerge/>
          </w:tcPr>
          <w:p w14:paraId="40B1B02D" w14:textId="77777777" w:rsidR="008E2A11" w:rsidRDefault="008E2A11" w:rsidP="008E2A11">
            <w:pPr>
              <w:spacing w:after="0"/>
              <w:jc w:val="center"/>
              <w:rPr>
                <w:rFonts w:cs="Times New Roman"/>
                <w:sz w:val="24"/>
                <w:szCs w:val="24"/>
              </w:rPr>
            </w:pPr>
          </w:p>
        </w:tc>
        <w:tc>
          <w:tcPr>
            <w:tcW w:w="805" w:type="pct"/>
          </w:tcPr>
          <w:p w14:paraId="40B1B02E" w14:textId="170B8288" w:rsidR="008E2A11" w:rsidRDefault="008E2A11" w:rsidP="008E2A11">
            <w:pPr>
              <w:spacing w:after="0"/>
              <w:rPr>
                <w:rFonts w:cs="Times New Roman"/>
                <w:color w:val="000000"/>
                <w:sz w:val="24"/>
                <w:szCs w:val="24"/>
              </w:rPr>
            </w:pPr>
            <w:r>
              <w:rPr>
                <w:rFonts w:cs="Times New Roman"/>
                <w:color w:val="000000"/>
                <w:sz w:val="24"/>
                <w:szCs w:val="24"/>
              </w:rPr>
              <w:t>Т</w:t>
            </w:r>
            <w:r>
              <w:rPr>
                <w:rFonts w:cs="Times New Roman"/>
                <w:color w:val="000000"/>
                <w:sz w:val="24"/>
                <w:szCs w:val="24"/>
                <w:lang w:val="kk-KZ"/>
              </w:rPr>
              <w:t>МТД</w:t>
            </w:r>
            <w:r>
              <w:rPr>
                <w:rFonts w:cs="Times New Roman"/>
                <w:color w:val="000000"/>
                <w:sz w:val="24"/>
                <w:szCs w:val="24"/>
              </w:rPr>
              <w:t>+Х</w:t>
            </w:r>
          </w:p>
        </w:tc>
        <w:tc>
          <w:tcPr>
            <w:tcW w:w="423" w:type="pct"/>
            <w:vAlign w:val="center"/>
          </w:tcPr>
          <w:p w14:paraId="40B1B02F"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09.06 </w:t>
            </w:r>
          </w:p>
        </w:tc>
        <w:tc>
          <w:tcPr>
            <w:tcW w:w="423" w:type="pct"/>
            <w:vAlign w:val="center"/>
          </w:tcPr>
          <w:p w14:paraId="40B1B030"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16.06 </w:t>
            </w:r>
          </w:p>
        </w:tc>
        <w:tc>
          <w:tcPr>
            <w:tcW w:w="423" w:type="pct"/>
            <w:vAlign w:val="center"/>
          </w:tcPr>
          <w:p w14:paraId="40B1B031"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24.06 </w:t>
            </w:r>
          </w:p>
        </w:tc>
        <w:tc>
          <w:tcPr>
            <w:tcW w:w="423" w:type="pct"/>
            <w:vAlign w:val="center"/>
          </w:tcPr>
          <w:p w14:paraId="40B1B032"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11.07 </w:t>
            </w:r>
          </w:p>
        </w:tc>
        <w:tc>
          <w:tcPr>
            <w:tcW w:w="423" w:type="pct"/>
            <w:vAlign w:val="center"/>
          </w:tcPr>
          <w:p w14:paraId="40B1B033"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23.07 </w:t>
            </w:r>
          </w:p>
        </w:tc>
        <w:tc>
          <w:tcPr>
            <w:tcW w:w="424" w:type="pct"/>
            <w:vAlign w:val="center"/>
          </w:tcPr>
          <w:p w14:paraId="40B1B034"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18.08 </w:t>
            </w:r>
          </w:p>
        </w:tc>
        <w:tc>
          <w:tcPr>
            <w:tcW w:w="438" w:type="pct"/>
            <w:vAlign w:val="center"/>
          </w:tcPr>
          <w:p w14:paraId="40B1B035"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02.09 </w:t>
            </w:r>
          </w:p>
        </w:tc>
      </w:tr>
      <w:tr w:rsidR="008E2A11" w14:paraId="40B1B041" w14:textId="77777777" w:rsidTr="008E2A11">
        <w:tc>
          <w:tcPr>
            <w:tcW w:w="711" w:type="pct"/>
            <w:vMerge/>
          </w:tcPr>
          <w:p w14:paraId="40B1B037" w14:textId="77777777" w:rsidR="008E2A11" w:rsidRDefault="008E2A11" w:rsidP="008E2A11">
            <w:pPr>
              <w:spacing w:after="0"/>
              <w:jc w:val="center"/>
              <w:rPr>
                <w:rFonts w:cs="Times New Roman"/>
                <w:sz w:val="24"/>
                <w:szCs w:val="24"/>
              </w:rPr>
            </w:pPr>
          </w:p>
        </w:tc>
        <w:tc>
          <w:tcPr>
            <w:tcW w:w="507" w:type="pct"/>
            <w:vMerge/>
          </w:tcPr>
          <w:p w14:paraId="40B1B038" w14:textId="77777777" w:rsidR="008E2A11" w:rsidRDefault="008E2A11" w:rsidP="008E2A11">
            <w:pPr>
              <w:spacing w:after="0"/>
              <w:jc w:val="center"/>
              <w:rPr>
                <w:rFonts w:cs="Times New Roman"/>
                <w:sz w:val="24"/>
                <w:szCs w:val="24"/>
              </w:rPr>
            </w:pPr>
          </w:p>
        </w:tc>
        <w:tc>
          <w:tcPr>
            <w:tcW w:w="805" w:type="pct"/>
          </w:tcPr>
          <w:p w14:paraId="40B1B039" w14:textId="747302AB" w:rsidR="008E2A11" w:rsidRDefault="008E2A11" w:rsidP="008E2A11">
            <w:pPr>
              <w:spacing w:after="0"/>
              <w:rPr>
                <w:rFonts w:cs="Times New Roman"/>
                <w:color w:val="000000"/>
                <w:sz w:val="24"/>
                <w:szCs w:val="24"/>
              </w:rPr>
            </w:pPr>
            <w:r>
              <w:rPr>
                <w:rFonts w:cs="Times New Roman"/>
                <w:color w:val="000000"/>
                <w:sz w:val="24"/>
                <w:szCs w:val="24"/>
              </w:rPr>
              <w:t>Т</w:t>
            </w:r>
            <w:r>
              <w:rPr>
                <w:rFonts w:cs="Times New Roman"/>
                <w:color w:val="000000"/>
                <w:sz w:val="24"/>
                <w:szCs w:val="24"/>
                <w:lang w:val="kk-KZ"/>
              </w:rPr>
              <w:t>МТД</w:t>
            </w:r>
            <w:r>
              <w:rPr>
                <w:rFonts w:cs="Times New Roman"/>
                <w:color w:val="000000"/>
                <w:sz w:val="24"/>
                <w:szCs w:val="24"/>
              </w:rPr>
              <w:t>+Х+Н</w:t>
            </w:r>
          </w:p>
        </w:tc>
        <w:tc>
          <w:tcPr>
            <w:tcW w:w="423" w:type="pct"/>
            <w:vAlign w:val="center"/>
          </w:tcPr>
          <w:p w14:paraId="40B1B03A"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07.06 </w:t>
            </w:r>
          </w:p>
        </w:tc>
        <w:tc>
          <w:tcPr>
            <w:tcW w:w="423" w:type="pct"/>
            <w:vAlign w:val="center"/>
          </w:tcPr>
          <w:p w14:paraId="40B1B03B"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14.06 </w:t>
            </w:r>
          </w:p>
        </w:tc>
        <w:tc>
          <w:tcPr>
            <w:tcW w:w="423" w:type="pct"/>
            <w:vAlign w:val="center"/>
          </w:tcPr>
          <w:p w14:paraId="40B1B03C"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22.06 </w:t>
            </w:r>
          </w:p>
        </w:tc>
        <w:tc>
          <w:tcPr>
            <w:tcW w:w="423" w:type="pct"/>
            <w:vAlign w:val="center"/>
          </w:tcPr>
          <w:p w14:paraId="40B1B03D"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09.07 </w:t>
            </w:r>
          </w:p>
        </w:tc>
        <w:tc>
          <w:tcPr>
            <w:tcW w:w="423" w:type="pct"/>
            <w:vAlign w:val="center"/>
          </w:tcPr>
          <w:p w14:paraId="40B1B03E"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21.07 </w:t>
            </w:r>
          </w:p>
        </w:tc>
        <w:tc>
          <w:tcPr>
            <w:tcW w:w="424" w:type="pct"/>
            <w:vAlign w:val="center"/>
          </w:tcPr>
          <w:p w14:paraId="40B1B03F"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16.08 </w:t>
            </w:r>
          </w:p>
        </w:tc>
        <w:tc>
          <w:tcPr>
            <w:tcW w:w="438" w:type="pct"/>
            <w:vAlign w:val="center"/>
          </w:tcPr>
          <w:p w14:paraId="40B1B040"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31.08 </w:t>
            </w:r>
          </w:p>
        </w:tc>
      </w:tr>
      <w:tr w:rsidR="008E2A11" w14:paraId="40B1B04C" w14:textId="77777777" w:rsidTr="008E2A11">
        <w:tc>
          <w:tcPr>
            <w:tcW w:w="711" w:type="pct"/>
            <w:vMerge w:val="restart"/>
          </w:tcPr>
          <w:p w14:paraId="40B1B042" w14:textId="77777777" w:rsidR="008E2A11" w:rsidRDefault="008E2A11" w:rsidP="008E2A11">
            <w:pPr>
              <w:spacing w:after="0"/>
              <w:jc w:val="center"/>
              <w:rPr>
                <w:rFonts w:cs="Times New Roman"/>
                <w:sz w:val="24"/>
                <w:szCs w:val="24"/>
              </w:rPr>
            </w:pPr>
            <w:r>
              <w:rPr>
                <w:rFonts w:cs="Times New Roman"/>
                <w:sz w:val="24"/>
                <w:szCs w:val="24"/>
              </w:rPr>
              <w:t>Эльдорадо</w:t>
            </w:r>
          </w:p>
        </w:tc>
        <w:tc>
          <w:tcPr>
            <w:tcW w:w="507" w:type="pct"/>
            <w:vMerge w:val="restart"/>
          </w:tcPr>
          <w:p w14:paraId="40B1B043" w14:textId="77777777" w:rsidR="008E2A11" w:rsidRDefault="008E2A11" w:rsidP="008E2A11">
            <w:pPr>
              <w:spacing w:after="0"/>
              <w:jc w:val="center"/>
              <w:rPr>
                <w:rFonts w:cs="Times New Roman"/>
                <w:sz w:val="24"/>
                <w:szCs w:val="24"/>
              </w:rPr>
            </w:pPr>
            <w:r>
              <w:rPr>
                <w:rFonts w:cs="Times New Roman"/>
                <w:sz w:val="24"/>
                <w:szCs w:val="24"/>
              </w:rPr>
              <w:t>10-20 мая</w:t>
            </w:r>
          </w:p>
        </w:tc>
        <w:tc>
          <w:tcPr>
            <w:tcW w:w="805" w:type="pct"/>
          </w:tcPr>
          <w:p w14:paraId="40B1B044" w14:textId="2D573823" w:rsidR="008E2A11" w:rsidRDefault="008E2A11" w:rsidP="008E2A11">
            <w:pPr>
              <w:spacing w:after="0"/>
              <w:rPr>
                <w:rFonts w:cs="Times New Roman"/>
                <w:color w:val="000000"/>
                <w:sz w:val="24"/>
                <w:szCs w:val="24"/>
              </w:rPr>
            </w:pPr>
            <w:r>
              <w:rPr>
                <w:rFonts w:cs="Times New Roman"/>
                <w:color w:val="000000"/>
                <w:sz w:val="24"/>
                <w:szCs w:val="24"/>
              </w:rPr>
              <w:t>Контроль</w:t>
            </w:r>
          </w:p>
        </w:tc>
        <w:tc>
          <w:tcPr>
            <w:tcW w:w="423" w:type="pct"/>
            <w:vAlign w:val="center"/>
          </w:tcPr>
          <w:p w14:paraId="40B1B045" w14:textId="77777777" w:rsidR="008E2A11" w:rsidRDefault="008E2A11" w:rsidP="008E2A11">
            <w:pPr>
              <w:spacing w:after="0"/>
              <w:jc w:val="center"/>
              <w:rPr>
                <w:rFonts w:cs="Times New Roman"/>
                <w:sz w:val="24"/>
                <w:szCs w:val="24"/>
              </w:rPr>
            </w:pPr>
            <w:r>
              <w:rPr>
                <w:rFonts w:cs="Times New Roman"/>
                <w:color w:val="000000"/>
                <w:sz w:val="24"/>
                <w:szCs w:val="24"/>
              </w:rPr>
              <w:t xml:space="preserve">24.05 </w:t>
            </w:r>
          </w:p>
        </w:tc>
        <w:tc>
          <w:tcPr>
            <w:tcW w:w="423" w:type="pct"/>
            <w:vAlign w:val="center"/>
          </w:tcPr>
          <w:p w14:paraId="40B1B046" w14:textId="77777777" w:rsidR="008E2A11" w:rsidRDefault="008E2A11" w:rsidP="008E2A11">
            <w:pPr>
              <w:spacing w:after="0"/>
              <w:jc w:val="center"/>
              <w:rPr>
                <w:rFonts w:cs="Times New Roman"/>
                <w:sz w:val="24"/>
                <w:szCs w:val="24"/>
              </w:rPr>
            </w:pPr>
            <w:r>
              <w:rPr>
                <w:rFonts w:cs="Times New Roman"/>
                <w:color w:val="000000"/>
                <w:sz w:val="24"/>
                <w:szCs w:val="24"/>
              </w:rPr>
              <w:t xml:space="preserve">31.05 </w:t>
            </w:r>
          </w:p>
        </w:tc>
        <w:tc>
          <w:tcPr>
            <w:tcW w:w="423" w:type="pct"/>
            <w:vAlign w:val="center"/>
          </w:tcPr>
          <w:p w14:paraId="40B1B047" w14:textId="77777777" w:rsidR="008E2A11" w:rsidRDefault="008E2A11" w:rsidP="008E2A11">
            <w:pPr>
              <w:spacing w:after="0"/>
              <w:jc w:val="center"/>
              <w:rPr>
                <w:rFonts w:cs="Times New Roman"/>
                <w:sz w:val="24"/>
                <w:szCs w:val="24"/>
              </w:rPr>
            </w:pPr>
            <w:r>
              <w:rPr>
                <w:rFonts w:cs="Times New Roman"/>
                <w:color w:val="000000"/>
                <w:sz w:val="24"/>
                <w:szCs w:val="24"/>
              </w:rPr>
              <w:t xml:space="preserve">09.06 </w:t>
            </w:r>
          </w:p>
        </w:tc>
        <w:tc>
          <w:tcPr>
            <w:tcW w:w="423" w:type="pct"/>
            <w:vAlign w:val="center"/>
          </w:tcPr>
          <w:p w14:paraId="40B1B048" w14:textId="77777777" w:rsidR="008E2A11" w:rsidRDefault="008E2A11" w:rsidP="008E2A11">
            <w:pPr>
              <w:spacing w:after="0"/>
              <w:jc w:val="center"/>
              <w:rPr>
                <w:rFonts w:cs="Times New Roman"/>
                <w:sz w:val="24"/>
                <w:szCs w:val="24"/>
              </w:rPr>
            </w:pPr>
            <w:r>
              <w:rPr>
                <w:rFonts w:cs="Times New Roman"/>
                <w:color w:val="000000"/>
                <w:sz w:val="24"/>
                <w:szCs w:val="24"/>
              </w:rPr>
              <w:t xml:space="preserve">27.06 </w:t>
            </w:r>
          </w:p>
        </w:tc>
        <w:tc>
          <w:tcPr>
            <w:tcW w:w="423" w:type="pct"/>
            <w:vAlign w:val="center"/>
          </w:tcPr>
          <w:p w14:paraId="40B1B049" w14:textId="77777777" w:rsidR="008E2A11" w:rsidRDefault="008E2A11" w:rsidP="008E2A11">
            <w:pPr>
              <w:spacing w:after="0"/>
              <w:jc w:val="center"/>
              <w:rPr>
                <w:rFonts w:cs="Times New Roman"/>
                <w:sz w:val="24"/>
                <w:szCs w:val="24"/>
              </w:rPr>
            </w:pPr>
            <w:r>
              <w:rPr>
                <w:rFonts w:cs="Times New Roman"/>
                <w:color w:val="000000"/>
                <w:sz w:val="24"/>
                <w:szCs w:val="24"/>
              </w:rPr>
              <w:t xml:space="preserve">08.07 </w:t>
            </w:r>
          </w:p>
        </w:tc>
        <w:tc>
          <w:tcPr>
            <w:tcW w:w="424" w:type="pct"/>
            <w:vAlign w:val="center"/>
          </w:tcPr>
          <w:p w14:paraId="40B1B04A" w14:textId="77777777" w:rsidR="008E2A11" w:rsidRDefault="008E2A11" w:rsidP="008E2A11">
            <w:pPr>
              <w:spacing w:after="0"/>
              <w:jc w:val="center"/>
              <w:rPr>
                <w:rFonts w:cs="Times New Roman"/>
                <w:sz w:val="24"/>
                <w:szCs w:val="24"/>
              </w:rPr>
            </w:pPr>
            <w:r>
              <w:rPr>
                <w:rFonts w:cs="Times New Roman"/>
                <w:color w:val="000000"/>
                <w:sz w:val="24"/>
                <w:szCs w:val="24"/>
              </w:rPr>
              <w:t xml:space="preserve">05.08 </w:t>
            </w:r>
          </w:p>
        </w:tc>
        <w:tc>
          <w:tcPr>
            <w:tcW w:w="438" w:type="pct"/>
            <w:vAlign w:val="center"/>
          </w:tcPr>
          <w:p w14:paraId="40B1B04B" w14:textId="77777777" w:rsidR="008E2A11" w:rsidRDefault="008E2A11" w:rsidP="008E2A11">
            <w:pPr>
              <w:spacing w:after="0"/>
              <w:jc w:val="center"/>
              <w:rPr>
                <w:rFonts w:cs="Times New Roman"/>
                <w:sz w:val="24"/>
                <w:szCs w:val="24"/>
              </w:rPr>
            </w:pPr>
            <w:r>
              <w:rPr>
                <w:rFonts w:cs="Times New Roman"/>
                <w:color w:val="000000"/>
                <w:sz w:val="24"/>
                <w:szCs w:val="24"/>
              </w:rPr>
              <w:t xml:space="preserve">20.08 </w:t>
            </w:r>
          </w:p>
        </w:tc>
      </w:tr>
      <w:tr w:rsidR="008E2A11" w14:paraId="40B1B057" w14:textId="77777777" w:rsidTr="008E2A11">
        <w:tc>
          <w:tcPr>
            <w:tcW w:w="711" w:type="pct"/>
            <w:vMerge/>
          </w:tcPr>
          <w:p w14:paraId="40B1B04D" w14:textId="77777777" w:rsidR="008E2A11" w:rsidRDefault="008E2A11" w:rsidP="008E2A11">
            <w:pPr>
              <w:spacing w:after="0"/>
              <w:jc w:val="center"/>
              <w:rPr>
                <w:rFonts w:cs="Times New Roman"/>
                <w:sz w:val="24"/>
                <w:szCs w:val="24"/>
              </w:rPr>
            </w:pPr>
          </w:p>
        </w:tc>
        <w:tc>
          <w:tcPr>
            <w:tcW w:w="507" w:type="pct"/>
            <w:vMerge/>
          </w:tcPr>
          <w:p w14:paraId="40B1B04E" w14:textId="77777777" w:rsidR="008E2A11" w:rsidRDefault="008E2A11" w:rsidP="008E2A11">
            <w:pPr>
              <w:spacing w:after="0"/>
              <w:jc w:val="center"/>
              <w:rPr>
                <w:rFonts w:cs="Times New Roman"/>
                <w:sz w:val="24"/>
                <w:szCs w:val="24"/>
              </w:rPr>
            </w:pPr>
          </w:p>
        </w:tc>
        <w:tc>
          <w:tcPr>
            <w:tcW w:w="805" w:type="pct"/>
          </w:tcPr>
          <w:p w14:paraId="40B1B04F" w14:textId="653D5316" w:rsidR="008E2A11" w:rsidRDefault="008E2A11" w:rsidP="008E2A11">
            <w:pPr>
              <w:spacing w:after="0"/>
              <w:rPr>
                <w:rFonts w:cs="Times New Roman"/>
                <w:color w:val="000000"/>
                <w:sz w:val="24"/>
                <w:szCs w:val="24"/>
              </w:rPr>
            </w:pPr>
            <w:r>
              <w:rPr>
                <w:rFonts w:cs="Times New Roman"/>
                <w:color w:val="000000"/>
                <w:sz w:val="24"/>
                <w:szCs w:val="24"/>
              </w:rPr>
              <w:t>ТМТД</w:t>
            </w:r>
          </w:p>
        </w:tc>
        <w:tc>
          <w:tcPr>
            <w:tcW w:w="423" w:type="pct"/>
            <w:vAlign w:val="center"/>
          </w:tcPr>
          <w:p w14:paraId="40B1B050"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24.05 </w:t>
            </w:r>
          </w:p>
        </w:tc>
        <w:tc>
          <w:tcPr>
            <w:tcW w:w="423" w:type="pct"/>
            <w:vAlign w:val="center"/>
          </w:tcPr>
          <w:p w14:paraId="40B1B051"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31.05 </w:t>
            </w:r>
          </w:p>
        </w:tc>
        <w:tc>
          <w:tcPr>
            <w:tcW w:w="423" w:type="pct"/>
            <w:vAlign w:val="center"/>
          </w:tcPr>
          <w:p w14:paraId="40B1B052"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09.06 </w:t>
            </w:r>
          </w:p>
        </w:tc>
        <w:tc>
          <w:tcPr>
            <w:tcW w:w="423" w:type="pct"/>
            <w:vAlign w:val="center"/>
          </w:tcPr>
          <w:p w14:paraId="40B1B053"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27.06 </w:t>
            </w:r>
          </w:p>
        </w:tc>
        <w:tc>
          <w:tcPr>
            <w:tcW w:w="423" w:type="pct"/>
            <w:vAlign w:val="center"/>
          </w:tcPr>
          <w:p w14:paraId="40B1B054"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08.07 </w:t>
            </w:r>
          </w:p>
        </w:tc>
        <w:tc>
          <w:tcPr>
            <w:tcW w:w="424" w:type="pct"/>
            <w:vAlign w:val="center"/>
          </w:tcPr>
          <w:p w14:paraId="40B1B055"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05.08 </w:t>
            </w:r>
          </w:p>
        </w:tc>
        <w:tc>
          <w:tcPr>
            <w:tcW w:w="438" w:type="pct"/>
            <w:vAlign w:val="center"/>
          </w:tcPr>
          <w:p w14:paraId="40B1B056"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20.08 </w:t>
            </w:r>
          </w:p>
        </w:tc>
      </w:tr>
      <w:tr w:rsidR="008E2A11" w14:paraId="40B1B062" w14:textId="77777777" w:rsidTr="008E2A11">
        <w:tc>
          <w:tcPr>
            <w:tcW w:w="711" w:type="pct"/>
            <w:vMerge/>
          </w:tcPr>
          <w:p w14:paraId="40B1B058" w14:textId="77777777" w:rsidR="008E2A11" w:rsidRDefault="008E2A11" w:rsidP="008E2A11">
            <w:pPr>
              <w:spacing w:after="0"/>
              <w:jc w:val="center"/>
              <w:rPr>
                <w:rFonts w:cs="Times New Roman"/>
                <w:sz w:val="24"/>
                <w:szCs w:val="24"/>
              </w:rPr>
            </w:pPr>
          </w:p>
        </w:tc>
        <w:tc>
          <w:tcPr>
            <w:tcW w:w="507" w:type="pct"/>
            <w:vMerge/>
          </w:tcPr>
          <w:p w14:paraId="40B1B059" w14:textId="77777777" w:rsidR="008E2A11" w:rsidRDefault="008E2A11" w:rsidP="008E2A11">
            <w:pPr>
              <w:spacing w:after="0"/>
              <w:jc w:val="center"/>
              <w:rPr>
                <w:rFonts w:cs="Times New Roman"/>
                <w:sz w:val="24"/>
                <w:szCs w:val="24"/>
              </w:rPr>
            </w:pPr>
          </w:p>
        </w:tc>
        <w:tc>
          <w:tcPr>
            <w:tcW w:w="805" w:type="pct"/>
          </w:tcPr>
          <w:p w14:paraId="40B1B05A" w14:textId="06D58EF8" w:rsidR="008E2A11" w:rsidRDefault="008E2A11" w:rsidP="008E2A11">
            <w:pPr>
              <w:spacing w:after="0"/>
              <w:rPr>
                <w:rFonts w:cs="Times New Roman"/>
                <w:color w:val="000000"/>
                <w:sz w:val="24"/>
                <w:szCs w:val="24"/>
              </w:rPr>
            </w:pPr>
            <w:r>
              <w:rPr>
                <w:rFonts w:cs="Times New Roman"/>
                <w:color w:val="000000"/>
                <w:sz w:val="24"/>
                <w:szCs w:val="24"/>
              </w:rPr>
              <w:t>Т</w:t>
            </w:r>
            <w:r>
              <w:rPr>
                <w:rFonts w:cs="Times New Roman"/>
                <w:color w:val="000000"/>
                <w:sz w:val="24"/>
                <w:szCs w:val="24"/>
                <w:lang w:val="kk-KZ"/>
              </w:rPr>
              <w:t>МТД</w:t>
            </w:r>
            <w:r>
              <w:rPr>
                <w:rFonts w:cs="Times New Roman"/>
                <w:color w:val="000000"/>
                <w:sz w:val="24"/>
                <w:szCs w:val="24"/>
              </w:rPr>
              <w:t>+Х</w:t>
            </w:r>
          </w:p>
        </w:tc>
        <w:tc>
          <w:tcPr>
            <w:tcW w:w="423" w:type="pct"/>
            <w:vAlign w:val="center"/>
          </w:tcPr>
          <w:p w14:paraId="40B1B05B"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24.05 </w:t>
            </w:r>
          </w:p>
        </w:tc>
        <w:tc>
          <w:tcPr>
            <w:tcW w:w="423" w:type="pct"/>
            <w:vAlign w:val="center"/>
          </w:tcPr>
          <w:p w14:paraId="40B1B05C"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31.05 </w:t>
            </w:r>
          </w:p>
        </w:tc>
        <w:tc>
          <w:tcPr>
            <w:tcW w:w="423" w:type="pct"/>
            <w:vAlign w:val="center"/>
          </w:tcPr>
          <w:p w14:paraId="40B1B05D"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09.06 </w:t>
            </w:r>
          </w:p>
        </w:tc>
        <w:tc>
          <w:tcPr>
            <w:tcW w:w="423" w:type="pct"/>
            <w:vAlign w:val="center"/>
          </w:tcPr>
          <w:p w14:paraId="40B1B05E"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27.06 </w:t>
            </w:r>
          </w:p>
        </w:tc>
        <w:tc>
          <w:tcPr>
            <w:tcW w:w="423" w:type="pct"/>
            <w:vAlign w:val="center"/>
          </w:tcPr>
          <w:p w14:paraId="40B1B05F"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08.07 </w:t>
            </w:r>
          </w:p>
        </w:tc>
        <w:tc>
          <w:tcPr>
            <w:tcW w:w="424" w:type="pct"/>
            <w:vAlign w:val="center"/>
          </w:tcPr>
          <w:p w14:paraId="40B1B060"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05.08 </w:t>
            </w:r>
          </w:p>
        </w:tc>
        <w:tc>
          <w:tcPr>
            <w:tcW w:w="438" w:type="pct"/>
            <w:vAlign w:val="center"/>
          </w:tcPr>
          <w:p w14:paraId="40B1B061"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20.08 </w:t>
            </w:r>
          </w:p>
        </w:tc>
      </w:tr>
      <w:tr w:rsidR="008E2A11" w14:paraId="40B1B06D" w14:textId="77777777" w:rsidTr="008E2A11">
        <w:tc>
          <w:tcPr>
            <w:tcW w:w="711" w:type="pct"/>
            <w:vMerge/>
          </w:tcPr>
          <w:p w14:paraId="40B1B063" w14:textId="77777777" w:rsidR="008E2A11" w:rsidRDefault="008E2A11" w:rsidP="008E2A11">
            <w:pPr>
              <w:spacing w:after="0"/>
              <w:jc w:val="center"/>
              <w:rPr>
                <w:rFonts w:cs="Times New Roman"/>
                <w:sz w:val="24"/>
                <w:szCs w:val="24"/>
              </w:rPr>
            </w:pPr>
          </w:p>
        </w:tc>
        <w:tc>
          <w:tcPr>
            <w:tcW w:w="507" w:type="pct"/>
            <w:vMerge/>
          </w:tcPr>
          <w:p w14:paraId="40B1B064" w14:textId="77777777" w:rsidR="008E2A11" w:rsidRDefault="008E2A11" w:rsidP="008E2A11">
            <w:pPr>
              <w:spacing w:after="0"/>
              <w:jc w:val="center"/>
              <w:rPr>
                <w:rFonts w:cs="Times New Roman"/>
                <w:sz w:val="24"/>
                <w:szCs w:val="24"/>
              </w:rPr>
            </w:pPr>
          </w:p>
        </w:tc>
        <w:tc>
          <w:tcPr>
            <w:tcW w:w="805" w:type="pct"/>
          </w:tcPr>
          <w:p w14:paraId="40B1B065" w14:textId="5A519393" w:rsidR="008E2A11" w:rsidRDefault="008E2A11" w:rsidP="008E2A11">
            <w:pPr>
              <w:spacing w:after="0"/>
              <w:rPr>
                <w:rFonts w:cs="Times New Roman"/>
                <w:color w:val="000000"/>
                <w:sz w:val="24"/>
                <w:szCs w:val="24"/>
              </w:rPr>
            </w:pPr>
            <w:r>
              <w:rPr>
                <w:rFonts w:cs="Times New Roman"/>
                <w:color w:val="000000"/>
                <w:sz w:val="24"/>
                <w:szCs w:val="24"/>
              </w:rPr>
              <w:t>Т</w:t>
            </w:r>
            <w:r>
              <w:rPr>
                <w:rFonts w:cs="Times New Roman"/>
                <w:color w:val="000000"/>
                <w:sz w:val="24"/>
                <w:szCs w:val="24"/>
                <w:lang w:val="kk-KZ"/>
              </w:rPr>
              <w:t>МТД</w:t>
            </w:r>
            <w:r>
              <w:rPr>
                <w:rFonts w:cs="Times New Roman"/>
                <w:color w:val="000000"/>
                <w:sz w:val="24"/>
                <w:szCs w:val="24"/>
              </w:rPr>
              <w:t>+Х+Н</w:t>
            </w:r>
          </w:p>
        </w:tc>
        <w:tc>
          <w:tcPr>
            <w:tcW w:w="423" w:type="pct"/>
            <w:vAlign w:val="center"/>
          </w:tcPr>
          <w:p w14:paraId="40B1B066"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22.05 </w:t>
            </w:r>
          </w:p>
        </w:tc>
        <w:tc>
          <w:tcPr>
            <w:tcW w:w="423" w:type="pct"/>
            <w:vAlign w:val="center"/>
          </w:tcPr>
          <w:p w14:paraId="40B1B067"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29.05 </w:t>
            </w:r>
          </w:p>
        </w:tc>
        <w:tc>
          <w:tcPr>
            <w:tcW w:w="423" w:type="pct"/>
            <w:vAlign w:val="center"/>
          </w:tcPr>
          <w:p w14:paraId="40B1B068"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08.06 </w:t>
            </w:r>
          </w:p>
        </w:tc>
        <w:tc>
          <w:tcPr>
            <w:tcW w:w="423" w:type="pct"/>
            <w:vAlign w:val="center"/>
          </w:tcPr>
          <w:p w14:paraId="40B1B069"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25.06 </w:t>
            </w:r>
          </w:p>
        </w:tc>
        <w:tc>
          <w:tcPr>
            <w:tcW w:w="423" w:type="pct"/>
            <w:vAlign w:val="center"/>
          </w:tcPr>
          <w:p w14:paraId="40B1B06A"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06.07 </w:t>
            </w:r>
          </w:p>
        </w:tc>
        <w:tc>
          <w:tcPr>
            <w:tcW w:w="424" w:type="pct"/>
            <w:vAlign w:val="center"/>
          </w:tcPr>
          <w:p w14:paraId="40B1B06B"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03.08 </w:t>
            </w:r>
          </w:p>
        </w:tc>
        <w:tc>
          <w:tcPr>
            <w:tcW w:w="438" w:type="pct"/>
            <w:vAlign w:val="center"/>
          </w:tcPr>
          <w:p w14:paraId="40B1B06C"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19.08 </w:t>
            </w:r>
          </w:p>
        </w:tc>
      </w:tr>
      <w:tr w:rsidR="008E2A11" w14:paraId="40B1B078" w14:textId="77777777" w:rsidTr="008E2A11">
        <w:tc>
          <w:tcPr>
            <w:tcW w:w="711" w:type="pct"/>
            <w:vMerge/>
          </w:tcPr>
          <w:p w14:paraId="40B1B06E" w14:textId="77777777" w:rsidR="008E2A11" w:rsidRDefault="008E2A11" w:rsidP="008E2A11">
            <w:pPr>
              <w:spacing w:after="0"/>
              <w:jc w:val="center"/>
              <w:rPr>
                <w:rFonts w:cs="Times New Roman"/>
                <w:sz w:val="24"/>
                <w:szCs w:val="24"/>
              </w:rPr>
            </w:pPr>
          </w:p>
        </w:tc>
        <w:tc>
          <w:tcPr>
            <w:tcW w:w="507" w:type="pct"/>
            <w:vMerge w:val="restart"/>
          </w:tcPr>
          <w:p w14:paraId="40B1B06F" w14:textId="77777777" w:rsidR="008E2A11" w:rsidRDefault="008E2A11" w:rsidP="008E2A11">
            <w:pPr>
              <w:spacing w:after="0"/>
              <w:jc w:val="center"/>
              <w:rPr>
                <w:rFonts w:cs="Times New Roman"/>
                <w:sz w:val="24"/>
                <w:szCs w:val="24"/>
              </w:rPr>
            </w:pPr>
            <w:r>
              <w:rPr>
                <w:rFonts w:cs="Times New Roman"/>
                <w:sz w:val="24"/>
                <w:szCs w:val="24"/>
              </w:rPr>
              <w:t>20-30 мая</w:t>
            </w:r>
          </w:p>
        </w:tc>
        <w:tc>
          <w:tcPr>
            <w:tcW w:w="805" w:type="pct"/>
          </w:tcPr>
          <w:p w14:paraId="40B1B070" w14:textId="722AA070" w:rsidR="008E2A11" w:rsidRDefault="008E2A11" w:rsidP="008E2A11">
            <w:pPr>
              <w:spacing w:after="0"/>
              <w:rPr>
                <w:rFonts w:cs="Times New Roman"/>
                <w:color w:val="000000"/>
                <w:sz w:val="24"/>
                <w:szCs w:val="24"/>
              </w:rPr>
            </w:pPr>
            <w:r>
              <w:rPr>
                <w:rFonts w:cs="Times New Roman"/>
                <w:color w:val="000000"/>
                <w:sz w:val="24"/>
                <w:szCs w:val="24"/>
              </w:rPr>
              <w:t>Контроль</w:t>
            </w:r>
          </w:p>
        </w:tc>
        <w:tc>
          <w:tcPr>
            <w:tcW w:w="423" w:type="pct"/>
            <w:vAlign w:val="center"/>
          </w:tcPr>
          <w:p w14:paraId="40B1B071" w14:textId="77777777" w:rsidR="008E2A11" w:rsidRDefault="008E2A11" w:rsidP="008E2A11">
            <w:pPr>
              <w:spacing w:after="0"/>
              <w:jc w:val="center"/>
              <w:rPr>
                <w:rFonts w:cs="Times New Roman"/>
                <w:sz w:val="24"/>
                <w:szCs w:val="24"/>
              </w:rPr>
            </w:pPr>
            <w:r>
              <w:rPr>
                <w:rFonts w:cs="Times New Roman"/>
                <w:color w:val="000000"/>
                <w:sz w:val="24"/>
                <w:szCs w:val="24"/>
              </w:rPr>
              <w:t xml:space="preserve">06.06 </w:t>
            </w:r>
          </w:p>
        </w:tc>
        <w:tc>
          <w:tcPr>
            <w:tcW w:w="423" w:type="pct"/>
            <w:vAlign w:val="center"/>
          </w:tcPr>
          <w:p w14:paraId="40B1B072" w14:textId="77777777" w:rsidR="008E2A11" w:rsidRDefault="008E2A11" w:rsidP="008E2A11">
            <w:pPr>
              <w:spacing w:after="0"/>
              <w:jc w:val="center"/>
              <w:rPr>
                <w:rFonts w:cs="Times New Roman"/>
                <w:sz w:val="24"/>
                <w:szCs w:val="24"/>
              </w:rPr>
            </w:pPr>
            <w:r>
              <w:rPr>
                <w:rFonts w:cs="Times New Roman"/>
                <w:color w:val="000000"/>
                <w:sz w:val="24"/>
                <w:szCs w:val="24"/>
              </w:rPr>
              <w:t xml:space="preserve">13.06 </w:t>
            </w:r>
          </w:p>
        </w:tc>
        <w:tc>
          <w:tcPr>
            <w:tcW w:w="423" w:type="pct"/>
            <w:vAlign w:val="center"/>
          </w:tcPr>
          <w:p w14:paraId="40B1B073" w14:textId="77777777" w:rsidR="008E2A11" w:rsidRDefault="008E2A11" w:rsidP="008E2A11">
            <w:pPr>
              <w:spacing w:after="0"/>
              <w:jc w:val="center"/>
              <w:rPr>
                <w:rFonts w:cs="Times New Roman"/>
                <w:sz w:val="24"/>
                <w:szCs w:val="24"/>
              </w:rPr>
            </w:pPr>
            <w:r>
              <w:rPr>
                <w:rFonts w:cs="Times New Roman"/>
                <w:color w:val="000000"/>
                <w:sz w:val="24"/>
                <w:szCs w:val="24"/>
              </w:rPr>
              <w:t xml:space="preserve">20.06 </w:t>
            </w:r>
          </w:p>
        </w:tc>
        <w:tc>
          <w:tcPr>
            <w:tcW w:w="423" w:type="pct"/>
            <w:vAlign w:val="center"/>
          </w:tcPr>
          <w:p w14:paraId="40B1B074" w14:textId="77777777" w:rsidR="008E2A11" w:rsidRDefault="008E2A11" w:rsidP="008E2A11">
            <w:pPr>
              <w:spacing w:after="0"/>
              <w:jc w:val="center"/>
              <w:rPr>
                <w:rFonts w:cs="Times New Roman"/>
                <w:sz w:val="24"/>
                <w:szCs w:val="24"/>
              </w:rPr>
            </w:pPr>
            <w:r>
              <w:rPr>
                <w:rFonts w:cs="Times New Roman"/>
                <w:color w:val="000000"/>
                <w:sz w:val="24"/>
                <w:szCs w:val="24"/>
              </w:rPr>
              <w:t xml:space="preserve">05.07 </w:t>
            </w:r>
          </w:p>
        </w:tc>
        <w:tc>
          <w:tcPr>
            <w:tcW w:w="423" w:type="pct"/>
            <w:vAlign w:val="center"/>
          </w:tcPr>
          <w:p w14:paraId="40B1B075" w14:textId="77777777" w:rsidR="008E2A11" w:rsidRDefault="008E2A11" w:rsidP="008E2A11">
            <w:pPr>
              <w:spacing w:after="0"/>
              <w:jc w:val="center"/>
              <w:rPr>
                <w:rFonts w:cs="Times New Roman"/>
                <w:sz w:val="24"/>
                <w:szCs w:val="24"/>
              </w:rPr>
            </w:pPr>
            <w:r>
              <w:rPr>
                <w:rFonts w:cs="Times New Roman"/>
                <w:color w:val="000000"/>
                <w:sz w:val="24"/>
                <w:szCs w:val="24"/>
              </w:rPr>
              <w:t xml:space="preserve">15.07 </w:t>
            </w:r>
          </w:p>
        </w:tc>
        <w:tc>
          <w:tcPr>
            <w:tcW w:w="424" w:type="pct"/>
            <w:vAlign w:val="center"/>
          </w:tcPr>
          <w:p w14:paraId="40B1B076" w14:textId="77777777" w:rsidR="008E2A11" w:rsidRDefault="008E2A11" w:rsidP="008E2A11">
            <w:pPr>
              <w:spacing w:after="0"/>
              <w:jc w:val="center"/>
              <w:rPr>
                <w:rFonts w:cs="Times New Roman"/>
                <w:sz w:val="24"/>
                <w:szCs w:val="24"/>
              </w:rPr>
            </w:pPr>
            <w:r>
              <w:rPr>
                <w:rFonts w:cs="Times New Roman"/>
                <w:color w:val="000000"/>
                <w:sz w:val="24"/>
                <w:szCs w:val="24"/>
              </w:rPr>
              <w:t xml:space="preserve">11.08 </w:t>
            </w:r>
          </w:p>
        </w:tc>
        <w:tc>
          <w:tcPr>
            <w:tcW w:w="438" w:type="pct"/>
            <w:vAlign w:val="center"/>
          </w:tcPr>
          <w:p w14:paraId="40B1B077" w14:textId="77777777" w:rsidR="008E2A11" w:rsidRDefault="008E2A11" w:rsidP="008E2A11">
            <w:pPr>
              <w:spacing w:after="0"/>
              <w:jc w:val="center"/>
              <w:rPr>
                <w:rFonts w:cs="Times New Roman"/>
                <w:sz w:val="24"/>
                <w:szCs w:val="24"/>
              </w:rPr>
            </w:pPr>
            <w:r>
              <w:rPr>
                <w:rFonts w:cs="Times New Roman"/>
                <w:color w:val="000000"/>
                <w:sz w:val="24"/>
                <w:szCs w:val="24"/>
              </w:rPr>
              <w:t xml:space="preserve">26.08 </w:t>
            </w:r>
          </w:p>
        </w:tc>
      </w:tr>
      <w:tr w:rsidR="008E2A11" w14:paraId="40B1B083" w14:textId="77777777" w:rsidTr="008E2A11">
        <w:tc>
          <w:tcPr>
            <w:tcW w:w="711" w:type="pct"/>
            <w:vMerge/>
          </w:tcPr>
          <w:p w14:paraId="40B1B079" w14:textId="77777777" w:rsidR="008E2A11" w:rsidRDefault="008E2A11" w:rsidP="008E2A11">
            <w:pPr>
              <w:spacing w:after="0"/>
              <w:jc w:val="center"/>
              <w:rPr>
                <w:rFonts w:cs="Times New Roman"/>
                <w:sz w:val="24"/>
                <w:szCs w:val="24"/>
              </w:rPr>
            </w:pPr>
          </w:p>
        </w:tc>
        <w:tc>
          <w:tcPr>
            <w:tcW w:w="507" w:type="pct"/>
            <w:vMerge/>
          </w:tcPr>
          <w:p w14:paraId="40B1B07A" w14:textId="77777777" w:rsidR="008E2A11" w:rsidRDefault="008E2A11" w:rsidP="008E2A11">
            <w:pPr>
              <w:spacing w:after="0"/>
              <w:jc w:val="center"/>
              <w:rPr>
                <w:rFonts w:cs="Times New Roman"/>
                <w:sz w:val="24"/>
                <w:szCs w:val="24"/>
              </w:rPr>
            </w:pPr>
          </w:p>
        </w:tc>
        <w:tc>
          <w:tcPr>
            <w:tcW w:w="805" w:type="pct"/>
          </w:tcPr>
          <w:p w14:paraId="40B1B07B" w14:textId="5900EA56" w:rsidR="008E2A11" w:rsidRDefault="008E2A11" w:rsidP="008E2A11">
            <w:pPr>
              <w:spacing w:after="0"/>
              <w:rPr>
                <w:rFonts w:cs="Times New Roman"/>
                <w:color w:val="000000"/>
                <w:sz w:val="24"/>
                <w:szCs w:val="24"/>
              </w:rPr>
            </w:pPr>
            <w:r>
              <w:rPr>
                <w:rFonts w:cs="Times New Roman"/>
                <w:color w:val="000000"/>
                <w:sz w:val="24"/>
                <w:szCs w:val="24"/>
              </w:rPr>
              <w:t>ТМТД</w:t>
            </w:r>
          </w:p>
        </w:tc>
        <w:tc>
          <w:tcPr>
            <w:tcW w:w="423" w:type="pct"/>
            <w:vAlign w:val="center"/>
          </w:tcPr>
          <w:p w14:paraId="40B1B07C"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06.06 </w:t>
            </w:r>
          </w:p>
        </w:tc>
        <w:tc>
          <w:tcPr>
            <w:tcW w:w="423" w:type="pct"/>
            <w:vAlign w:val="center"/>
          </w:tcPr>
          <w:p w14:paraId="40B1B07D"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13.06 </w:t>
            </w:r>
          </w:p>
        </w:tc>
        <w:tc>
          <w:tcPr>
            <w:tcW w:w="423" w:type="pct"/>
            <w:vAlign w:val="center"/>
          </w:tcPr>
          <w:p w14:paraId="40B1B07E"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20.06 </w:t>
            </w:r>
          </w:p>
        </w:tc>
        <w:tc>
          <w:tcPr>
            <w:tcW w:w="423" w:type="pct"/>
            <w:vAlign w:val="center"/>
          </w:tcPr>
          <w:p w14:paraId="40B1B07F"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05.07 </w:t>
            </w:r>
          </w:p>
        </w:tc>
        <w:tc>
          <w:tcPr>
            <w:tcW w:w="423" w:type="pct"/>
            <w:vAlign w:val="center"/>
          </w:tcPr>
          <w:p w14:paraId="40B1B080"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15.07 </w:t>
            </w:r>
          </w:p>
        </w:tc>
        <w:tc>
          <w:tcPr>
            <w:tcW w:w="424" w:type="pct"/>
            <w:vAlign w:val="center"/>
          </w:tcPr>
          <w:p w14:paraId="40B1B081"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11.08 </w:t>
            </w:r>
          </w:p>
        </w:tc>
        <w:tc>
          <w:tcPr>
            <w:tcW w:w="438" w:type="pct"/>
            <w:vAlign w:val="center"/>
          </w:tcPr>
          <w:p w14:paraId="40B1B082"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26.08 </w:t>
            </w:r>
          </w:p>
        </w:tc>
      </w:tr>
      <w:tr w:rsidR="008E2A11" w14:paraId="40B1B08E" w14:textId="77777777" w:rsidTr="008E2A11">
        <w:tc>
          <w:tcPr>
            <w:tcW w:w="711" w:type="pct"/>
            <w:vMerge/>
          </w:tcPr>
          <w:p w14:paraId="40B1B084" w14:textId="77777777" w:rsidR="008E2A11" w:rsidRDefault="008E2A11" w:rsidP="008E2A11">
            <w:pPr>
              <w:spacing w:after="0"/>
              <w:jc w:val="center"/>
              <w:rPr>
                <w:rFonts w:cs="Times New Roman"/>
                <w:sz w:val="24"/>
                <w:szCs w:val="24"/>
              </w:rPr>
            </w:pPr>
          </w:p>
        </w:tc>
        <w:tc>
          <w:tcPr>
            <w:tcW w:w="507" w:type="pct"/>
            <w:vMerge/>
          </w:tcPr>
          <w:p w14:paraId="40B1B085" w14:textId="77777777" w:rsidR="008E2A11" w:rsidRDefault="008E2A11" w:rsidP="008E2A11">
            <w:pPr>
              <w:spacing w:after="0"/>
              <w:jc w:val="center"/>
              <w:rPr>
                <w:rFonts w:cs="Times New Roman"/>
                <w:sz w:val="24"/>
                <w:szCs w:val="24"/>
              </w:rPr>
            </w:pPr>
          </w:p>
        </w:tc>
        <w:tc>
          <w:tcPr>
            <w:tcW w:w="805" w:type="pct"/>
          </w:tcPr>
          <w:p w14:paraId="40B1B086" w14:textId="6D07D6BC" w:rsidR="008E2A11" w:rsidRDefault="008E2A11" w:rsidP="008E2A11">
            <w:pPr>
              <w:spacing w:after="0"/>
              <w:rPr>
                <w:rFonts w:cs="Times New Roman"/>
                <w:color w:val="000000"/>
                <w:sz w:val="24"/>
                <w:szCs w:val="24"/>
              </w:rPr>
            </w:pPr>
            <w:r>
              <w:rPr>
                <w:rFonts w:cs="Times New Roman"/>
                <w:color w:val="000000"/>
                <w:sz w:val="24"/>
                <w:szCs w:val="24"/>
              </w:rPr>
              <w:t>Т</w:t>
            </w:r>
            <w:r>
              <w:rPr>
                <w:rFonts w:cs="Times New Roman"/>
                <w:color w:val="000000"/>
                <w:sz w:val="24"/>
                <w:szCs w:val="24"/>
                <w:lang w:val="kk-KZ"/>
              </w:rPr>
              <w:t>МТД</w:t>
            </w:r>
            <w:r>
              <w:rPr>
                <w:rFonts w:cs="Times New Roman"/>
                <w:color w:val="000000"/>
                <w:sz w:val="24"/>
                <w:szCs w:val="24"/>
              </w:rPr>
              <w:t>+Х</w:t>
            </w:r>
          </w:p>
        </w:tc>
        <w:tc>
          <w:tcPr>
            <w:tcW w:w="423" w:type="pct"/>
            <w:vAlign w:val="center"/>
          </w:tcPr>
          <w:p w14:paraId="40B1B087"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06.06 </w:t>
            </w:r>
          </w:p>
        </w:tc>
        <w:tc>
          <w:tcPr>
            <w:tcW w:w="423" w:type="pct"/>
            <w:vAlign w:val="center"/>
          </w:tcPr>
          <w:p w14:paraId="40B1B088"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13.06 </w:t>
            </w:r>
          </w:p>
        </w:tc>
        <w:tc>
          <w:tcPr>
            <w:tcW w:w="423" w:type="pct"/>
            <w:vAlign w:val="center"/>
          </w:tcPr>
          <w:p w14:paraId="40B1B089"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20.06 </w:t>
            </w:r>
          </w:p>
        </w:tc>
        <w:tc>
          <w:tcPr>
            <w:tcW w:w="423" w:type="pct"/>
            <w:vAlign w:val="center"/>
          </w:tcPr>
          <w:p w14:paraId="40B1B08A"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05.07 </w:t>
            </w:r>
          </w:p>
        </w:tc>
        <w:tc>
          <w:tcPr>
            <w:tcW w:w="423" w:type="pct"/>
            <w:vAlign w:val="center"/>
          </w:tcPr>
          <w:p w14:paraId="40B1B08B"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15.07 </w:t>
            </w:r>
          </w:p>
        </w:tc>
        <w:tc>
          <w:tcPr>
            <w:tcW w:w="424" w:type="pct"/>
            <w:vAlign w:val="center"/>
          </w:tcPr>
          <w:p w14:paraId="40B1B08C"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11.08 </w:t>
            </w:r>
          </w:p>
        </w:tc>
        <w:tc>
          <w:tcPr>
            <w:tcW w:w="438" w:type="pct"/>
            <w:vAlign w:val="center"/>
          </w:tcPr>
          <w:p w14:paraId="40B1B08D"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26.08 </w:t>
            </w:r>
          </w:p>
        </w:tc>
      </w:tr>
      <w:tr w:rsidR="008E2A11" w14:paraId="40B1B099" w14:textId="77777777" w:rsidTr="008E2A11">
        <w:tc>
          <w:tcPr>
            <w:tcW w:w="711" w:type="pct"/>
            <w:vMerge/>
          </w:tcPr>
          <w:p w14:paraId="40B1B08F" w14:textId="77777777" w:rsidR="008E2A11" w:rsidRDefault="008E2A11" w:rsidP="008E2A11">
            <w:pPr>
              <w:spacing w:after="0"/>
              <w:jc w:val="center"/>
              <w:rPr>
                <w:rFonts w:cs="Times New Roman"/>
                <w:sz w:val="24"/>
                <w:szCs w:val="24"/>
              </w:rPr>
            </w:pPr>
          </w:p>
        </w:tc>
        <w:tc>
          <w:tcPr>
            <w:tcW w:w="507" w:type="pct"/>
            <w:vMerge/>
          </w:tcPr>
          <w:p w14:paraId="40B1B090" w14:textId="77777777" w:rsidR="008E2A11" w:rsidRDefault="008E2A11" w:rsidP="008E2A11">
            <w:pPr>
              <w:spacing w:after="0"/>
              <w:jc w:val="center"/>
              <w:rPr>
                <w:rFonts w:cs="Times New Roman"/>
                <w:sz w:val="24"/>
                <w:szCs w:val="24"/>
              </w:rPr>
            </w:pPr>
          </w:p>
        </w:tc>
        <w:tc>
          <w:tcPr>
            <w:tcW w:w="805" w:type="pct"/>
          </w:tcPr>
          <w:p w14:paraId="40B1B091" w14:textId="209486C6" w:rsidR="008E2A11" w:rsidRDefault="008E2A11" w:rsidP="008E2A11">
            <w:pPr>
              <w:spacing w:after="0"/>
              <w:rPr>
                <w:rFonts w:cs="Times New Roman"/>
                <w:color w:val="000000"/>
                <w:sz w:val="24"/>
                <w:szCs w:val="24"/>
              </w:rPr>
            </w:pPr>
            <w:r>
              <w:rPr>
                <w:rFonts w:cs="Times New Roman"/>
                <w:color w:val="000000"/>
                <w:sz w:val="24"/>
                <w:szCs w:val="24"/>
              </w:rPr>
              <w:t>Т</w:t>
            </w:r>
            <w:r>
              <w:rPr>
                <w:rFonts w:cs="Times New Roman"/>
                <w:color w:val="000000"/>
                <w:sz w:val="24"/>
                <w:szCs w:val="24"/>
                <w:lang w:val="kk-KZ"/>
              </w:rPr>
              <w:t>МТД</w:t>
            </w:r>
            <w:r>
              <w:rPr>
                <w:rFonts w:cs="Times New Roman"/>
                <w:color w:val="000000"/>
                <w:sz w:val="24"/>
                <w:szCs w:val="24"/>
              </w:rPr>
              <w:t>+Х+Н</w:t>
            </w:r>
          </w:p>
        </w:tc>
        <w:tc>
          <w:tcPr>
            <w:tcW w:w="423" w:type="pct"/>
            <w:vAlign w:val="center"/>
          </w:tcPr>
          <w:p w14:paraId="40B1B092"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04.06 </w:t>
            </w:r>
          </w:p>
        </w:tc>
        <w:tc>
          <w:tcPr>
            <w:tcW w:w="423" w:type="pct"/>
            <w:vAlign w:val="center"/>
          </w:tcPr>
          <w:p w14:paraId="40B1B093"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11.06 </w:t>
            </w:r>
          </w:p>
        </w:tc>
        <w:tc>
          <w:tcPr>
            <w:tcW w:w="423" w:type="pct"/>
            <w:vAlign w:val="center"/>
          </w:tcPr>
          <w:p w14:paraId="40B1B094"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19.06 </w:t>
            </w:r>
          </w:p>
        </w:tc>
        <w:tc>
          <w:tcPr>
            <w:tcW w:w="423" w:type="pct"/>
            <w:vAlign w:val="center"/>
          </w:tcPr>
          <w:p w14:paraId="40B1B095"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03.07 </w:t>
            </w:r>
          </w:p>
        </w:tc>
        <w:tc>
          <w:tcPr>
            <w:tcW w:w="423" w:type="pct"/>
            <w:vAlign w:val="center"/>
          </w:tcPr>
          <w:p w14:paraId="40B1B096"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14.07 </w:t>
            </w:r>
          </w:p>
        </w:tc>
        <w:tc>
          <w:tcPr>
            <w:tcW w:w="424" w:type="pct"/>
            <w:vAlign w:val="center"/>
          </w:tcPr>
          <w:p w14:paraId="40B1B097"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09.08 </w:t>
            </w:r>
          </w:p>
        </w:tc>
        <w:tc>
          <w:tcPr>
            <w:tcW w:w="438" w:type="pct"/>
            <w:vAlign w:val="center"/>
          </w:tcPr>
          <w:p w14:paraId="40B1B098"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24.08 </w:t>
            </w:r>
          </w:p>
        </w:tc>
      </w:tr>
      <w:tr w:rsidR="008E2A11" w14:paraId="40B1B0A4" w14:textId="77777777" w:rsidTr="008E2A11">
        <w:tc>
          <w:tcPr>
            <w:tcW w:w="711" w:type="pct"/>
            <w:vMerge w:val="restart"/>
          </w:tcPr>
          <w:p w14:paraId="40B1B09A" w14:textId="77777777" w:rsidR="008E2A11" w:rsidRDefault="008E2A11" w:rsidP="008E2A11">
            <w:pPr>
              <w:spacing w:after="0"/>
              <w:jc w:val="center"/>
              <w:rPr>
                <w:rFonts w:cs="Times New Roman"/>
                <w:sz w:val="24"/>
                <w:szCs w:val="24"/>
                <w:lang w:val="kk-KZ"/>
              </w:rPr>
            </w:pPr>
            <w:r>
              <w:rPr>
                <w:rFonts w:cs="Times New Roman"/>
                <w:sz w:val="24"/>
                <w:szCs w:val="24"/>
              </w:rPr>
              <w:t>Б</w:t>
            </w:r>
            <w:r>
              <w:rPr>
                <w:rFonts w:cs="Times New Roman"/>
                <w:sz w:val="24"/>
                <w:szCs w:val="24"/>
                <w:lang w:val="en-US"/>
              </w:rPr>
              <w:t>i</w:t>
            </w:r>
            <w:r>
              <w:rPr>
                <w:rFonts w:cs="Times New Roman"/>
                <w:sz w:val="24"/>
                <w:szCs w:val="24"/>
              </w:rPr>
              <w:t>рл</w:t>
            </w:r>
            <w:r>
              <w:rPr>
                <w:rFonts w:cs="Times New Roman"/>
                <w:sz w:val="24"/>
                <w:szCs w:val="24"/>
                <w:lang w:val="en-US"/>
              </w:rPr>
              <w:t>i</w:t>
            </w:r>
            <w:r>
              <w:rPr>
                <w:rFonts w:cs="Times New Roman"/>
                <w:sz w:val="24"/>
                <w:szCs w:val="24"/>
              </w:rPr>
              <w:t>к</w:t>
            </w:r>
            <w:r>
              <w:rPr>
                <w:rFonts w:cs="Times New Roman"/>
                <w:sz w:val="24"/>
                <w:szCs w:val="24"/>
                <w:lang w:val="kk-KZ"/>
              </w:rPr>
              <w:t xml:space="preserve"> КВ</w:t>
            </w:r>
          </w:p>
        </w:tc>
        <w:tc>
          <w:tcPr>
            <w:tcW w:w="507" w:type="pct"/>
            <w:vMerge w:val="restart"/>
          </w:tcPr>
          <w:p w14:paraId="40B1B09B" w14:textId="77777777" w:rsidR="008E2A11" w:rsidRDefault="008E2A11" w:rsidP="008E2A11">
            <w:pPr>
              <w:spacing w:after="0"/>
              <w:jc w:val="center"/>
              <w:rPr>
                <w:rFonts w:cs="Times New Roman"/>
                <w:sz w:val="24"/>
                <w:szCs w:val="24"/>
              </w:rPr>
            </w:pPr>
            <w:r>
              <w:rPr>
                <w:rFonts w:cs="Times New Roman"/>
                <w:sz w:val="24"/>
                <w:szCs w:val="24"/>
              </w:rPr>
              <w:t>10-20 мая</w:t>
            </w:r>
          </w:p>
        </w:tc>
        <w:tc>
          <w:tcPr>
            <w:tcW w:w="805" w:type="pct"/>
          </w:tcPr>
          <w:p w14:paraId="40B1B09C" w14:textId="00ADB17B" w:rsidR="008E2A11" w:rsidRDefault="008E2A11" w:rsidP="008E2A11">
            <w:pPr>
              <w:spacing w:after="0"/>
              <w:rPr>
                <w:rFonts w:cs="Times New Roman"/>
                <w:color w:val="000000"/>
                <w:sz w:val="24"/>
                <w:szCs w:val="24"/>
              </w:rPr>
            </w:pPr>
            <w:r>
              <w:rPr>
                <w:rFonts w:cs="Times New Roman"/>
                <w:color w:val="000000"/>
                <w:sz w:val="24"/>
                <w:szCs w:val="24"/>
              </w:rPr>
              <w:t>Контроль</w:t>
            </w:r>
          </w:p>
        </w:tc>
        <w:tc>
          <w:tcPr>
            <w:tcW w:w="423" w:type="pct"/>
            <w:vAlign w:val="center"/>
          </w:tcPr>
          <w:p w14:paraId="40B1B09D" w14:textId="77777777" w:rsidR="008E2A11" w:rsidRDefault="008E2A11" w:rsidP="008E2A11">
            <w:pPr>
              <w:spacing w:after="0"/>
              <w:jc w:val="center"/>
              <w:rPr>
                <w:rFonts w:cs="Times New Roman"/>
                <w:sz w:val="24"/>
                <w:szCs w:val="24"/>
              </w:rPr>
            </w:pPr>
            <w:r>
              <w:rPr>
                <w:rFonts w:cs="Times New Roman"/>
                <w:color w:val="000000"/>
                <w:sz w:val="24"/>
                <w:szCs w:val="24"/>
              </w:rPr>
              <w:t xml:space="preserve">31.05 </w:t>
            </w:r>
          </w:p>
        </w:tc>
        <w:tc>
          <w:tcPr>
            <w:tcW w:w="423" w:type="pct"/>
            <w:vAlign w:val="center"/>
          </w:tcPr>
          <w:p w14:paraId="40B1B09E" w14:textId="77777777" w:rsidR="008E2A11" w:rsidRDefault="008E2A11" w:rsidP="008E2A11">
            <w:pPr>
              <w:spacing w:after="0"/>
              <w:jc w:val="center"/>
              <w:rPr>
                <w:rFonts w:cs="Times New Roman"/>
                <w:sz w:val="24"/>
                <w:szCs w:val="24"/>
              </w:rPr>
            </w:pPr>
            <w:r>
              <w:rPr>
                <w:rFonts w:cs="Times New Roman"/>
                <w:color w:val="000000"/>
                <w:sz w:val="24"/>
                <w:szCs w:val="24"/>
              </w:rPr>
              <w:t xml:space="preserve">07.06 </w:t>
            </w:r>
          </w:p>
        </w:tc>
        <w:tc>
          <w:tcPr>
            <w:tcW w:w="423" w:type="pct"/>
            <w:vAlign w:val="center"/>
          </w:tcPr>
          <w:p w14:paraId="40B1B09F" w14:textId="77777777" w:rsidR="008E2A11" w:rsidRDefault="008E2A11" w:rsidP="008E2A11">
            <w:pPr>
              <w:spacing w:after="0"/>
              <w:jc w:val="center"/>
              <w:rPr>
                <w:rFonts w:cs="Times New Roman"/>
                <w:sz w:val="24"/>
                <w:szCs w:val="24"/>
              </w:rPr>
            </w:pPr>
            <w:r>
              <w:rPr>
                <w:rFonts w:cs="Times New Roman"/>
                <w:color w:val="000000"/>
                <w:sz w:val="24"/>
                <w:szCs w:val="24"/>
              </w:rPr>
              <w:t xml:space="preserve">19.06 </w:t>
            </w:r>
          </w:p>
        </w:tc>
        <w:tc>
          <w:tcPr>
            <w:tcW w:w="423" w:type="pct"/>
            <w:vAlign w:val="center"/>
          </w:tcPr>
          <w:p w14:paraId="40B1B0A0" w14:textId="77777777" w:rsidR="008E2A11" w:rsidRDefault="008E2A11" w:rsidP="008E2A11">
            <w:pPr>
              <w:spacing w:after="0"/>
              <w:jc w:val="center"/>
              <w:rPr>
                <w:rFonts w:cs="Times New Roman"/>
                <w:sz w:val="24"/>
                <w:szCs w:val="24"/>
              </w:rPr>
            </w:pPr>
            <w:r>
              <w:rPr>
                <w:rFonts w:cs="Times New Roman"/>
                <w:color w:val="000000"/>
                <w:sz w:val="24"/>
                <w:szCs w:val="24"/>
              </w:rPr>
              <w:t xml:space="preserve">16.07 </w:t>
            </w:r>
          </w:p>
        </w:tc>
        <w:tc>
          <w:tcPr>
            <w:tcW w:w="423" w:type="pct"/>
            <w:vAlign w:val="center"/>
          </w:tcPr>
          <w:p w14:paraId="40B1B0A1" w14:textId="77777777" w:rsidR="008E2A11" w:rsidRDefault="008E2A11" w:rsidP="008E2A11">
            <w:pPr>
              <w:spacing w:after="0"/>
              <w:jc w:val="center"/>
              <w:rPr>
                <w:rFonts w:cs="Times New Roman"/>
                <w:sz w:val="24"/>
                <w:szCs w:val="24"/>
              </w:rPr>
            </w:pPr>
            <w:r>
              <w:rPr>
                <w:rFonts w:cs="Times New Roman"/>
                <w:color w:val="000000"/>
                <w:sz w:val="24"/>
                <w:szCs w:val="24"/>
              </w:rPr>
              <w:t xml:space="preserve">30.07 </w:t>
            </w:r>
          </w:p>
        </w:tc>
        <w:tc>
          <w:tcPr>
            <w:tcW w:w="424" w:type="pct"/>
            <w:vAlign w:val="center"/>
          </w:tcPr>
          <w:p w14:paraId="40B1B0A2" w14:textId="77777777" w:rsidR="008E2A11" w:rsidRDefault="008E2A11" w:rsidP="008E2A11">
            <w:pPr>
              <w:spacing w:after="0"/>
              <w:jc w:val="center"/>
              <w:rPr>
                <w:rFonts w:cs="Times New Roman"/>
                <w:sz w:val="24"/>
                <w:szCs w:val="24"/>
              </w:rPr>
            </w:pPr>
            <w:r>
              <w:rPr>
                <w:rFonts w:cs="Times New Roman"/>
                <w:color w:val="000000"/>
                <w:sz w:val="24"/>
                <w:szCs w:val="24"/>
              </w:rPr>
              <w:t xml:space="preserve">28.08 </w:t>
            </w:r>
          </w:p>
        </w:tc>
        <w:tc>
          <w:tcPr>
            <w:tcW w:w="438" w:type="pct"/>
            <w:vAlign w:val="center"/>
          </w:tcPr>
          <w:p w14:paraId="40B1B0A3" w14:textId="77777777" w:rsidR="008E2A11" w:rsidRDefault="008E2A11" w:rsidP="008E2A11">
            <w:pPr>
              <w:spacing w:after="0"/>
              <w:jc w:val="center"/>
              <w:rPr>
                <w:rFonts w:cs="Times New Roman"/>
                <w:sz w:val="24"/>
                <w:szCs w:val="24"/>
              </w:rPr>
            </w:pPr>
            <w:r>
              <w:rPr>
                <w:rFonts w:cs="Times New Roman"/>
                <w:color w:val="000000"/>
                <w:sz w:val="24"/>
                <w:szCs w:val="24"/>
              </w:rPr>
              <w:t xml:space="preserve">08.09 </w:t>
            </w:r>
          </w:p>
        </w:tc>
      </w:tr>
      <w:tr w:rsidR="008E2A11" w14:paraId="40B1B0AF" w14:textId="77777777" w:rsidTr="008E2A11">
        <w:tc>
          <w:tcPr>
            <w:tcW w:w="711" w:type="pct"/>
            <w:vMerge/>
          </w:tcPr>
          <w:p w14:paraId="40B1B0A5" w14:textId="77777777" w:rsidR="008E2A11" w:rsidRDefault="008E2A11" w:rsidP="008E2A11">
            <w:pPr>
              <w:spacing w:after="0"/>
              <w:jc w:val="center"/>
              <w:rPr>
                <w:rFonts w:cs="Times New Roman"/>
                <w:sz w:val="24"/>
                <w:szCs w:val="24"/>
              </w:rPr>
            </w:pPr>
          </w:p>
        </w:tc>
        <w:tc>
          <w:tcPr>
            <w:tcW w:w="507" w:type="pct"/>
            <w:vMerge/>
          </w:tcPr>
          <w:p w14:paraId="40B1B0A6" w14:textId="77777777" w:rsidR="008E2A11" w:rsidRDefault="008E2A11" w:rsidP="008E2A11">
            <w:pPr>
              <w:spacing w:after="0"/>
              <w:jc w:val="center"/>
              <w:rPr>
                <w:rFonts w:cs="Times New Roman"/>
                <w:sz w:val="24"/>
                <w:szCs w:val="24"/>
              </w:rPr>
            </w:pPr>
          </w:p>
        </w:tc>
        <w:tc>
          <w:tcPr>
            <w:tcW w:w="805" w:type="pct"/>
          </w:tcPr>
          <w:p w14:paraId="40B1B0A7" w14:textId="6545030B" w:rsidR="008E2A11" w:rsidRDefault="008E2A11" w:rsidP="008E2A11">
            <w:pPr>
              <w:spacing w:after="0"/>
              <w:rPr>
                <w:rFonts w:cs="Times New Roman"/>
                <w:color w:val="000000"/>
                <w:sz w:val="24"/>
                <w:szCs w:val="24"/>
              </w:rPr>
            </w:pPr>
            <w:r>
              <w:rPr>
                <w:rFonts w:cs="Times New Roman"/>
                <w:color w:val="000000"/>
                <w:sz w:val="24"/>
                <w:szCs w:val="24"/>
              </w:rPr>
              <w:t>ТМТД</w:t>
            </w:r>
          </w:p>
        </w:tc>
        <w:tc>
          <w:tcPr>
            <w:tcW w:w="423" w:type="pct"/>
            <w:vAlign w:val="center"/>
          </w:tcPr>
          <w:p w14:paraId="40B1B0A8"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31.05 </w:t>
            </w:r>
          </w:p>
        </w:tc>
        <w:tc>
          <w:tcPr>
            <w:tcW w:w="423" w:type="pct"/>
            <w:vAlign w:val="center"/>
          </w:tcPr>
          <w:p w14:paraId="40B1B0A9"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07.06 </w:t>
            </w:r>
          </w:p>
        </w:tc>
        <w:tc>
          <w:tcPr>
            <w:tcW w:w="423" w:type="pct"/>
            <w:vAlign w:val="center"/>
          </w:tcPr>
          <w:p w14:paraId="40B1B0AA"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19.06 </w:t>
            </w:r>
          </w:p>
        </w:tc>
        <w:tc>
          <w:tcPr>
            <w:tcW w:w="423" w:type="pct"/>
            <w:vAlign w:val="center"/>
          </w:tcPr>
          <w:p w14:paraId="40B1B0AB"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16.07 </w:t>
            </w:r>
          </w:p>
        </w:tc>
        <w:tc>
          <w:tcPr>
            <w:tcW w:w="423" w:type="pct"/>
            <w:vAlign w:val="center"/>
          </w:tcPr>
          <w:p w14:paraId="40B1B0AC"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30.07 </w:t>
            </w:r>
          </w:p>
        </w:tc>
        <w:tc>
          <w:tcPr>
            <w:tcW w:w="424" w:type="pct"/>
            <w:vAlign w:val="center"/>
          </w:tcPr>
          <w:p w14:paraId="40B1B0AD"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28.08 </w:t>
            </w:r>
          </w:p>
        </w:tc>
        <w:tc>
          <w:tcPr>
            <w:tcW w:w="438" w:type="pct"/>
            <w:vAlign w:val="center"/>
          </w:tcPr>
          <w:p w14:paraId="40B1B0AE"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08.09 </w:t>
            </w:r>
          </w:p>
        </w:tc>
      </w:tr>
      <w:tr w:rsidR="008E2A11" w14:paraId="40B1B0BA" w14:textId="77777777" w:rsidTr="008E2A11">
        <w:tc>
          <w:tcPr>
            <w:tcW w:w="711" w:type="pct"/>
            <w:vMerge/>
          </w:tcPr>
          <w:p w14:paraId="40B1B0B0" w14:textId="77777777" w:rsidR="008E2A11" w:rsidRDefault="008E2A11" w:rsidP="008E2A11">
            <w:pPr>
              <w:spacing w:after="0"/>
              <w:jc w:val="center"/>
              <w:rPr>
                <w:rFonts w:cs="Times New Roman"/>
                <w:sz w:val="24"/>
                <w:szCs w:val="24"/>
              </w:rPr>
            </w:pPr>
          </w:p>
        </w:tc>
        <w:tc>
          <w:tcPr>
            <w:tcW w:w="507" w:type="pct"/>
            <w:vMerge/>
          </w:tcPr>
          <w:p w14:paraId="40B1B0B1" w14:textId="77777777" w:rsidR="008E2A11" w:rsidRDefault="008E2A11" w:rsidP="008E2A11">
            <w:pPr>
              <w:spacing w:after="0"/>
              <w:jc w:val="center"/>
              <w:rPr>
                <w:rFonts w:cs="Times New Roman"/>
                <w:sz w:val="24"/>
                <w:szCs w:val="24"/>
              </w:rPr>
            </w:pPr>
          </w:p>
        </w:tc>
        <w:tc>
          <w:tcPr>
            <w:tcW w:w="805" w:type="pct"/>
          </w:tcPr>
          <w:p w14:paraId="40B1B0B2" w14:textId="4C47F391" w:rsidR="008E2A11" w:rsidRDefault="008E2A11" w:rsidP="008E2A11">
            <w:pPr>
              <w:spacing w:after="0"/>
              <w:rPr>
                <w:rFonts w:cs="Times New Roman"/>
                <w:color w:val="000000"/>
                <w:sz w:val="24"/>
                <w:szCs w:val="24"/>
              </w:rPr>
            </w:pPr>
            <w:r>
              <w:rPr>
                <w:rFonts w:cs="Times New Roman"/>
                <w:color w:val="000000"/>
                <w:sz w:val="24"/>
                <w:szCs w:val="24"/>
              </w:rPr>
              <w:t>Т</w:t>
            </w:r>
            <w:r>
              <w:rPr>
                <w:rFonts w:cs="Times New Roman"/>
                <w:color w:val="000000"/>
                <w:sz w:val="24"/>
                <w:szCs w:val="24"/>
                <w:lang w:val="kk-KZ"/>
              </w:rPr>
              <w:t>МТД</w:t>
            </w:r>
            <w:r>
              <w:rPr>
                <w:rFonts w:cs="Times New Roman"/>
                <w:color w:val="000000"/>
                <w:sz w:val="24"/>
                <w:szCs w:val="24"/>
              </w:rPr>
              <w:t>+Х</w:t>
            </w:r>
          </w:p>
        </w:tc>
        <w:tc>
          <w:tcPr>
            <w:tcW w:w="423" w:type="pct"/>
            <w:vAlign w:val="center"/>
          </w:tcPr>
          <w:p w14:paraId="40B1B0B3"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31.05 </w:t>
            </w:r>
          </w:p>
        </w:tc>
        <w:tc>
          <w:tcPr>
            <w:tcW w:w="423" w:type="pct"/>
            <w:vAlign w:val="center"/>
          </w:tcPr>
          <w:p w14:paraId="40B1B0B4"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07.06 </w:t>
            </w:r>
          </w:p>
        </w:tc>
        <w:tc>
          <w:tcPr>
            <w:tcW w:w="423" w:type="pct"/>
            <w:vAlign w:val="center"/>
          </w:tcPr>
          <w:p w14:paraId="40B1B0B5"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19.06 </w:t>
            </w:r>
          </w:p>
        </w:tc>
        <w:tc>
          <w:tcPr>
            <w:tcW w:w="423" w:type="pct"/>
            <w:vAlign w:val="center"/>
          </w:tcPr>
          <w:p w14:paraId="40B1B0B6"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16.07 </w:t>
            </w:r>
          </w:p>
        </w:tc>
        <w:tc>
          <w:tcPr>
            <w:tcW w:w="423" w:type="pct"/>
            <w:vAlign w:val="center"/>
          </w:tcPr>
          <w:p w14:paraId="40B1B0B7"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30.07 </w:t>
            </w:r>
          </w:p>
        </w:tc>
        <w:tc>
          <w:tcPr>
            <w:tcW w:w="424" w:type="pct"/>
            <w:vAlign w:val="center"/>
          </w:tcPr>
          <w:p w14:paraId="40B1B0B8"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28.08 </w:t>
            </w:r>
          </w:p>
        </w:tc>
        <w:tc>
          <w:tcPr>
            <w:tcW w:w="438" w:type="pct"/>
            <w:vAlign w:val="center"/>
          </w:tcPr>
          <w:p w14:paraId="40B1B0B9"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08.09 </w:t>
            </w:r>
          </w:p>
        </w:tc>
      </w:tr>
      <w:tr w:rsidR="008E2A11" w14:paraId="40B1B0C5" w14:textId="77777777" w:rsidTr="008E2A11">
        <w:tc>
          <w:tcPr>
            <w:tcW w:w="711" w:type="pct"/>
            <w:vMerge/>
          </w:tcPr>
          <w:p w14:paraId="40B1B0BB" w14:textId="77777777" w:rsidR="008E2A11" w:rsidRDefault="008E2A11" w:rsidP="008E2A11">
            <w:pPr>
              <w:spacing w:after="0"/>
              <w:jc w:val="center"/>
              <w:rPr>
                <w:rFonts w:cs="Times New Roman"/>
                <w:sz w:val="24"/>
                <w:szCs w:val="24"/>
              </w:rPr>
            </w:pPr>
          </w:p>
        </w:tc>
        <w:tc>
          <w:tcPr>
            <w:tcW w:w="507" w:type="pct"/>
            <w:vMerge/>
          </w:tcPr>
          <w:p w14:paraId="40B1B0BC" w14:textId="77777777" w:rsidR="008E2A11" w:rsidRDefault="008E2A11" w:rsidP="008E2A11">
            <w:pPr>
              <w:spacing w:after="0"/>
              <w:jc w:val="center"/>
              <w:rPr>
                <w:rFonts w:cs="Times New Roman"/>
                <w:sz w:val="24"/>
                <w:szCs w:val="24"/>
              </w:rPr>
            </w:pPr>
          </w:p>
        </w:tc>
        <w:tc>
          <w:tcPr>
            <w:tcW w:w="805" w:type="pct"/>
          </w:tcPr>
          <w:p w14:paraId="40B1B0BD" w14:textId="69565F92" w:rsidR="008E2A11" w:rsidRDefault="008E2A11" w:rsidP="008E2A11">
            <w:pPr>
              <w:spacing w:after="0"/>
              <w:rPr>
                <w:rFonts w:cs="Times New Roman"/>
                <w:color w:val="000000"/>
                <w:sz w:val="24"/>
                <w:szCs w:val="24"/>
              </w:rPr>
            </w:pPr>
            <w:r>
              <w:rPr>
                <w:rFonts w:cs="Times New Roman"/>
                <w:color w:val="000000"/>
                <w:sz w:val="24"/>
                <w:szCs w:val="24"/>
              </w:rPr>
              <w:t>Т</w:t>
            </w:r>
            <w:r>
              <w:rPr>
                <w:rFonts w:cs="Times New Roman"/>
                <w:color w:val="000000"/>
                <w:sz w:val="24"/>
                <w:szCs w:val="24"/>
                <w:lang w:val="kk-KZ"/>
              </w:rPr>
              <w:t>МТД</w:t>
            </w:r>
            <w:r>
              <w:rPr>
                <w:rFonts w:cs="Times New Roman"/>
                <w:color w:val="000000"/>
                <w:sz w:val="24"/>
                <w:szCs w:val="24"/>
              </w:rPr>
              <w:t>+Х+Н</w:t>
            </w:r>
          </w:p>
        </w:tc>
        <w:tc>
          <w:tcPr>
            <w:tcW w:w="423" w:type="pct"/>
            <w:vAlign w:val="center"/>
          </w:tcPr>
          <w:p w14:paraId="40B1B0BE"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29.05 </w:t>
            </w:r>
          </w:p>
        </w:tc>
        <w:tc>
          <w:tcPr>
            <w:tcW w:w="423" w:type="pct"/>
            <w:vAlign w:val="center"/>
          </w:tcPr>
          <w:p w14:paraId="40B1B0BF"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06.06 </w:t>
            </w:r>
          </w:p>
        </w:tc>
        <w:tc>
          <w:tcPr>
            <w:tcW w:w="423" w:type="pct"/>
            <w:vAlign w:val="center"/>
          </w:tcPr>
          <w:p w14:paraId="40B1B0C0"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18.06 </w:t>
            </w:r>
          </w:p>
        </w:tc>
        <w:tc>
          <w:tcPr>
            <w:tcW w:w="423" w:type="pct"/>
            <w:vAlign w:val="center"/>
          </w:tcPr>
          <w:p w14:paraId="40B1B0C1"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14.07 </w:t>
            </w:r>
          </w:p>
        </w:tc>
        <w:tc>
          <w:tcPr>
            <w:tcW w:w="423" w:type="pct"/>
            <w:vAlign w:val="center"/>
          </w:tcPr>
          <w:p w14:paraId="40B1B0C2"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28.07 </w:t>
            </w:r>
          </w:p>
        </w:tc>
        <w:tc>
          <w:tcPr>
            <w:tcW w:w="424" w:type="pct"/>
            <w:vAlign w:val="center"/>
          </w:tcPr>
          <w:p w14:paraId="40B1B0C3"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26.08 </w:t>
            </w:r>
          </w:p>
        </w:tc>
        <w:tc>
          <w:tcPr>
            <w:tcW w:w="438" w:type="pct"/>
            <w:vAlign w:val="center"/>
          </w:tcPr>
          <w:p w14:paraId="40B1B0C4"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06.09 </w:t>
            </w:r>
          </w:p>
        </w:tc>
      </w:tr>
      <w:tr w:rsidR="008E2A11" w14:paraId="40B1B0D0" w14:textId="77777777" w:rsidTr="008E2A11">
        <w:tc>
          <w:tcPr>
            <w:tcW w:w="711" w:type="pct"/>
            <w:vMerge/>
          </w:tcPr>
          <w:p w14:paraId="40B1B0C6" w14:textId="77777777" w:rsidR="008E2A11" w:rsidRDefault="008E2A11" w:rsidP="008E2A11">
            <w:pPr>
              <w:spacing w:after="0"/>
              <w:rPr>
                <w:rFonts w:cs="Times New Roman"/>
                <w:sz w:val="24"/>
                <w:szCs w:val="24"/>
              </w:rPr>
            </w:pPr>
          </w:p>
        </w:tc>
        <w:tc>
          <w:tcPr>
            <w:tcW w:w="507" w:type="pct"/>
            <w:vMerge w:val="restart"/>
          </w:tcPr>
          <w:p w14:paraId="40B1B0C7" w14:textId="77777777" w:rsidR="008E2A11" w:rsidRDefault="008E2A11" w:rsidP="008E2A11">
            <w:pPr>
              <w:spacing w:after="0"/>
              <w:jc w:val="center"/>
              <w:rPr>
                <w:rFonts w:cs="Times New Roman"/>
                <w:sz w:val="24"/>
                <w:szCs w:val="24"/>
              </w:rPr>
            </w:pPr>
            <w:r>
              <w:rPr>
                <w:rFonts w:cs="Times New Roman"/>
                <w:sz w:val="24"/>
                <w:szCs w:val="24"/>
              </w:rPr>
              <w:t>20-30 мая</w:t>
            </w:r>
          </w:p>
        </w:tc>
        <w:tc>
          <w:tcPr>
            <w:tcW w:w="805" w:type="pct"/>
          </w:tcPr>
          <w:p w14:paraId="40B1B0C8" w14:textId="40C8301C" w:rsidR="008E2A11" w:rsidRDefault="008E2A11" w:rsidP="008E2A11">
            <w:pPr>
              <w:spacing w:after="0"/>
              <w:rPr>
                <w:rFonts w:cs="Times New Roman"/>
                <w:color w:val="000000"/>
                <w:sz w:val="24"/>
                <w:szCs w:val="24"/>
              </w:rPr>
            </w:pPr>
            <w:r>
              <w:rPr>
                <w:rFonts w:cs="Times New Roman"/>
                <w:color w:val="000000"/>
                <w:sz w:val="24"/>
                <w:szCs w:val="24"/>
              </w:rPr>
              <w:t>Контроль</w:t>
            </w:r>
          </w:p>
        </w:tc>
        <w:tc>
          <w:tcPr>
            <w:tcW w:w="423" w:type="pct"/>
            <w:vAlign w:val="center"/>
          </w:tcPr>
          <w:p w14:paraId="40B1B0C9" w14:textId="77777777" w:rsidR="008E2A11" w:rsidRDefault="008E2A11" w:rsidP="008E2A11">
            <w:pPr>
              <w:spacing w:after="0"/>
              <w:jc w:val="center"/>
              <w:rPr>
                <w:rFonts w:cs="Times New Roman"/>
                <w:sz w:val="24"/>
                <w:szCs w:val="24"/>
              </w:rPr>
            </w:pPr>
            <w:r>
              <w:rPr>
                <w:rFonts w:cs="Times New Roman"/>
                <w:color w:val="000000"/>
                <w:sz w:val="24"/>
                <w:szCs w:val="24"/>
              </w:rPr>
              <w:t xml:space="preserve">10.06 </w:t>
            </w:r>
          </w:p>
        </w:tc>
        <w:tc>
          <w:tcPr>
            <w:tcW w:w="423" w:type="pct"/>
            <w:vAlign w:val="center"/>
          </w:tcPr>
          <w:p w14:paraId="40B1B0CA" w14:textId="77777777" w:rsidR="008E2A11" w:rsidRDefault="008E2A11" w:rsidP="008E2A11">
            <w:pPr>
              <w:spacing w:after="0"/>
              <w:jc w:val="center"/>
              <w:rPr>
                <w:rFonts w:cs="Times New Roman"/>
                <w:sz w:val="24"/>
                <w:szCs w:val="24"/>
              </w:rPr>
            </w:pPr>
            <w:r>
              <w:rPr>
                <w:rFonts w:cs="Times New Roman"/>
                <w:color w:val="000000"/>
                <w:sz w:val="24"/>
                <w:szCs w:val="24"/>
              </w:rPr>
              <w:t xml:space="preserve">17.06 </w:t>
            </w:r>
          </w:p>
        </w:tc>
        <w:tc>
          <w:tcPr>
            <w:tcW w:w="423" w:type="pct"/>
            <w:vAlign w:val="center"/>
          </w:tcPr>
          <w:p w14:paraId="40B1B0CB" w14:textId="77777777" w:rsidR="008E2A11" w:rsidRDefault="008E2A11" w:rsidP="008E2A11">
            <w:pPr>
              <w:spacing w:after="0"/>
              <w:jc w:val="center"/>
              <w:rPr>
                <w:rFonts w:cs="Times New Roman"/>
                <w:sz w:val="24"/>
                <w:szCs w:val="24"/>
              </w:rPr>
            </w:pPr>
            <w:r>
              <w:rPr>
                <w:rFonts w:cs="Times New Roman"/>
                <w:color w:val="000000"/>
                <w:sz w:val="24"/>
                <w:szCs w:val="24"/>
              </w:rPr>
              <w:t xml:space="preserve">28.06 </w:t>
            </w:r>
          </w:p>
        </w:tc>
        <w:tc>
          <w:tcPr>
            <w:tcW w:w="423" w:type="pct"/>
            <w:vAlign w:val="center"/>
          </w:tcPr>
          <w:p w14:paraId="40B1B0CC" w14:textId="77777777" w:rsidR="008E2A11" w:rsidRDefault="008E2A11" w:rsidP="008E2A11">
            <w:pPr>
              <w:spacing w:after="0"/>
              <w:jc w:val="center"/>
              <w:rPr>
                <w:rFonts w:cs="Times New Roman"/>
                <w:sz w:val="24"/>
                <w:szCs w:val="24"/>
              </w:rPr>
            </w:pPr>
            <w:r>
              <w:rPr>
                <w:rFonts w:cs="Times New Roman"/>
                <w:color w:val="000000"/>
                <w:sz w:val="24"/>
                <w:szCs w:val="24"/>
              </w:rPr>
              <w:t xml:space="preserve">22.07 </w:t>
            </w:r>
          </w:p>
        </w:tc>
        <w:tc>
          <w:tcPr>
            <w:tcW w:w="423" w:type="pct"/>
            <w:vAlign w:val="center"/>
          </w:tcPr>
          <w:p w14:paraId="40B1B0CD" w14:textId="77777777" w:rsidR="008E2A11" w:rsidRDefault="008E2A11" w:rsidP="008E2A11">
            <w:pPr>
              <w:spacing w:after="0"/>
              <w:jc w:val="center"/>
              <w:rPr>
                <w:rFonts w:cs="Times New Roman"/>
                <w:sz w:val="24"/>
                <w:szCs w:val="24"/>
              </w:rPr>
            </w:pPr>
            <w:r>
              <w:rPr>
                <w:rFonts w:cs="Times New Roman"/>
                <w:color w:val="000000"/>
                <w:sz w:val="24"/>
                <w:szCs w:val="24"/>
              </w:rPr>
              <w:t xml:space="preserve">03.08 </w:t>
            </w:r>
          </w:p>
        </w:tc>
        <w:tc>
          <w:tcPr>
            <w:tcW w:w="424" w:type="pct"/>
            <w:vAlign w:val="center"/>
          </w:tcPr>
          <w:p w14:paraId="40B1B0CE" w14:textId="77777777" w:rsidR="008E2A11" w:rsidRDefault="008E2A11" w:rsidP="008E2A11">
            <w:pPr>
              <w:spacing w:after="0"/>
              <w:jc w:val="center"/>
              <w:rPr>
                <w:rFonts w:cs="Times New Roman"/>
                <w:sz w:val="24"/>
                <w:szCs w:val="24"/>
              </w:rPr>
            </w:pPr>
            <w:r>
              <w:rPr>
                <w:rFonts w:cs="Times New Roman"/>
                <w:color w:val="000000"/>
                <w:sz w:val="24"/>
                <w:szCs w:val="24"/>
              </w:rPr>
              <w:t xml:space="preserve">05.09 </w:t>
            </w:r>
          </w:p>
        </w:tc>
        <w:tc>
          <w:tcPr>
            <w:tcW w:w="438" w:type="pct"/>
            <w:vAlign w:val="center"/>
          </w:tcPr>
          <w:p w14:paraId="40B1B0CF" w14:textId="77777777" w:rsidR="008E2A11" w:rsidRDefault="008E2A11" w:rsidP="008E2A11">
            <w:pPr>
              <w:spacing w:after="0"/>
              <w:jc w:val="center"/>
              <w:rPr>
                <w:rFonts w:cs="Times New Roman"/>
                <w:sz w:val="24"/>
                <w:szCs w:val="24"/>
              </w:rPr>
            </w:pPr>
            <w:r>
              <w:rPr>
                <w:rFonts w:cs="Times New Roman"/>
                <w:color w:val="000000"/>
                <w:sz w:val="24"/>
                <w:szCs w:val="24"/>
              </w:rPr>
              <w:t xml:space="preserve">15.09 </w:t>
            </w:r>
          </w:p>
        </w:tc>
      </w:tr>
      <w:tr w:rsidR="008E2A11" w14:paraId="40B1B0DB" w14:textId="77777777" w:rsidTr="008E2A11">
        <w:tc>
          <w:tcPr>
            <w:tcW w:w="711" w:type="pct"/>
            <w:vMerge/>
          </w:tcPr>
          <w:p w14:paraId="40B1B0D1" w14:textId="77777777" w:rsidR="008E2A11" w:rsidRDefault="008E2A11" w:rsidP="008E2A11">
            <w:pPr>
              <w:spacing w:after="0"/>
              <w:rPr>
                <w:rFonts w:cs="Times New Roman"/>
                <w:sz w:val="24"/>
                <w:szCs w:val="24"/>
              </w:rPr>
            </w:pPr>
          </w:p>
        </w:tc>
        <w:tc>
          <w:tcPr>
            <w:tcW w:w="507" w:type="pct"/>
            <w:vMerge/>
          </w:tcPr>
          <w:p w14:paraId="40B1B0D2" w14:textId="77777777" w:rsidR="008E2A11" w:rsidRDefault="008E2A11" w:rsidP="008E2A11">
            <w:pPr>
              <w:spacing w:after="0"/>
              <w:jc w:val="center"/>
              <w:rPr>
                <w:rFonts w:cs="Times New Roman"/>
                <w:sz w:val="24"/>
                <w:szCs w:val="24"/>
              </w:rPr>
            </w:pPr>
          </w:p>
        </w:tc>
        <w:tc>
          <w:tcPr>
            <w:tcW w:w="805" w:type="pct"/>
          </w:tcPr>
          <w:p w14:paraId="40B1B0D3" w14:textId="7050F482" w:rsidR="008E2A11" w:rsidRDefault="008E2A11" w:rsidP="008E2A11">
            <w:pPr>
              <w:spacing w:after="0"/>
              <w:rPr>
                <w:rFonts w:cs="Times New Roman"/>
                <w:color w:val="000000"/>
                <w:sz w:val="24"/>
                <w:szCs w:val="24"/>
              </w:rPr>
            </w:pPr>
            <w:r>
              <w:rPr>
                <w:rFonts w:cs="Times New Roman"/>
                <w:color w:val="000000"/>
                <w:sz w:val="24"/>
                <w:szCs w:val="24"/>
              </w:rPr>
              <w:t>ТМТД</w:t>
            </w:r>
          </w:p>
        </w:tc>
        <w:tc>
          <w:tcPr>
            <w:tcW w:w="423" w:type="pct"/>
            <w:vAlign w:val="center"/>
          </w:tcPr>
          <w:p w14:paraId="40B1B0D4"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10.06 </w:t>
            </w:r>
          </w:p>
        </w:tc>
        <w:tc>
          <w:tcPr>
            <w:tcW w:w="423" w:type="pct"/>
            <w:vAlign w:val="center"/>
          </w:tcPr>
          <w:p w14:paraId="40B1B0D5"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17.06 </w:t>
            </w:r>
          </w:p>
        </w:tc>
        <w:tc>
          <w:tcPr>
            <w:tcW w:w="423" w:type="pct"/>
            <w:vAlign w:val="center"/>
          </w:tcPr>
          <w:p w14:paraId="40B1B0D6"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28.06 </w:t>
            </w:r>
          </w:p>
        </w:tc>
        <w:tc>
          <w:tcPr>
            <w:tcW w:w="423" w:type="pct"/>
            <w:vAlign w:val="center"/>
          </w:tcPr>
          <w:p w14:paraId="40B1B0D7"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22.07 </w:t>
            </w:r>
          </w:p>
        </w:tc>
        <w:tc>
          <w:tcPr>
            <w:tcW w:w="423" w:type="pct"/>
            <w:vAlign w:val="center"/>
          </w:tcPr>
          <w:p w14:paraId="40B1B0D8"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03.08 </w:t>
            </w:r>
          </w:p>
        </w:tc>
        <w:tc>
          <w:tcPr>
            <w:tcW w:w="424" w:type="pct"/>
            <w:vAlign w:val="center"/>
          </w:tcPr>
          <w:p w14:paraId="40B1B0D9"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05.09 </w:t>
            </w:r>
          </w:p>
        </w:tc>
        <w:tc>
          <w:tcPr>
            <w:tcW w:w="438" w:type="pct"/>
            <w:vAlign w:val="center"/>
          </w:tcPr>
          <w:p w14:paraId="40B1B0DA"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15.09 </w:t>
            </w:r>
          </w:p>
        </w:tc>
      </w:tr>
      <w:tr w:rsidR="008E2A11" w14:paraId="40B1B0E6" w14:textId="77777777" w:rsidTr="008E2A11">
        <w:tc>
          <w:tcPr>
            <w:tcW w:w="711" w:type="pct"/>
            <w:vMerge/>
          </w:tcPr>
          <w:p w14:paraId="40B1B0DC" w14:textId="77777777" w:rsidR="008E2A11" w:rsidRDefault="008E2A11" w:rsidP="008E2A11">
            <w:pPr>
              <w:spacing w:after="0"/>
              <w:rPr>
                <w:rFonts w:cs="Times New Roman"/>
                <w:sz w:val="24"/>
                <w:szCs w:val="24"/>
              </w:rPr>
            </w:pPr>
          </w:p>
        </w:tc>
        <w:tc>
          <w:tcPr>
            <w:tcW w:w="507" w:type="pct"/>
            <w:vMerge/>
          </w:tcPr>
          <w:p w14:paraId="40B1B0DD" w14:textId="77777777" w:rsidR="008E2A11" w:rsidRDefault="008E2A11" w:rsidP="008E2A11">
            <w:pPr>
              <w:spacing w:after="0"/>
              <w:jc w:val="center"/>
              <w:rPr>
                <w:rFonts w:cs="Times New Roman"/>
                <w:sz w:val="24"/>
                <w:szCs w:val="24"/>
              </w:rPr>
            </w:pPr>
          </w:p>
        </w:tc>
        <w:tc>
          <w:tcPr>
            <w:tcW w:w="805" w:type="pct"/>
          </w:tcPr>
          <w:p w14:paraId="40B1B0DE" w14:textId="4877E9C7" w:rsidR="008E2A11" w:rsidRDefault="008E2A11" w:rsidP="008E2A11">
            <w:pPr>
              <w:spacing w:after="0"/>
              <w:rPr>
                <w:rFonts w:cs="Times New Roman"/>
                <w:color w:val="000000"/>
                <w:sz w:val="24"/>
                <w:szCs w:val="24"/>
              </w:rPr>
            </w:pPr>
            <w:r>
              <w:rPr>
                <w:rFonts w:cs="Times New Roman"/>
                <w:color w:val="000000"/>
                <w:sz w:val="24"/>
                <w:szCs w:val="24"/>
              </w:rPr>
              <w:t>Т</w:t>
            </w:r>
            <w:r>
              <w:rPr>
                <w:rFonts w:cs="Times New Roman"/>
                <w:color w:val="000000"/>
                <w:sz w:val="24"/>
                <w:szCs w:val="24"/>
                <w:lang w:val="kk-KZ"/>
              </w:rPr>
              <w:t>МТД</w:t>
            </w:r>
            <w:r>
              <w:rPr>
                <w:rFonts w:cs="Times New Roman"/>
                <w:color w:val="000000"/>
                <w:sz w:val="24"/>
                <w:szCs w:val="24"/>
              </w:rPr>
              <w:t>+Х</w:t>
            </w:r>
          </w:p>
        </w:tc>
        <w:tc>
          <w:tcPr>
            <w:tcW w:w="423" w:type="pct"/>
            <w:vAlign w:val="center"/>
          </w:tcPr>
          <w:p w14:paraId="40B1B0DF"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10.06 </w:t>
            </w:r>
          </w:p>
        </w:tc>
        <w:tc>
          <w:tcPr>
            <w:tcW w:w="423" w:type="pct"/>
            <w:vAlign w:val="center"/>
          </w:tcPr>
          <w:p w14:paraId="40B1B0E0"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17.06 </w:t>
            </w:r>
          </w:p>
        </w:tc>
        <w:tc>
          <w:tcPr>
            <w:tcW w:w="423" w:type="pct"/>
            <w:vAlign w:val="center"/>
          </w:tcPr>
          <w:p w14:paraId="40B1B0E1"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28.06 </w:t>
            </w:r>
          </w:p>
        </w:tc>
        <w:tc>
          <w:tcPr>
            <w:tcW w:w="423" w:type="pct"/>
            <w:vAlign w:val="center"/>
          </w:tcPr>
          <w:p w14:paraId="40B1B0E2"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22.07 </w:t>
            </w:r>
          </w:p>
        </w:tc>
        <w:tc>
          <w:tcPr>
            <w:tcW w:w="423" w:type="pct"/>
            <w:vAlign w:val="center"/>
          </w:tcPr>
          <w:p w14:paraId="40B1B0E3"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03.08 </w:t>
            </w:r>
          </w:p>
        </w:tc>
        <w:tc>
          <w:tcPr>
            <w:tcW w:w="424" w:type="pct"/>
            <w:vAlign w:val="center"/>
          </w:tcPr>
          <w:p w14:paraId="40B1B0E4"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05.09 </w:t>
            </w:r>
          </w:p>
        </w:tc>
        <w:tc>
          <w:tcPr>
            <w:tcW w:w="438" w:type="pct"/>
            <w:vAlign w:val="center"/>
          </w:tcPr>
          <w:p w14:paraId="40B1B0E5"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15.09 </w:t>
            </w:r>
          </w:p>
        </w:tc>
      </w:tr>
      <w:tr w:rsidR="008E2A11" w14:paraId="40B1B0F1" w14:textId="77777777" w:rsidTr="008E2A11">
        <w:tc>
          <w:tcPr>
            <w:tcW w:w="711" w:type="pct"/>
            <w:vMerge/>
          </w:tcPr>
          <w:p w14:paraId="40B1B0E7" w14:textId="77777777" w:rsidR="008E2A11" w:rsidRDefault="008E2A11" w:rsidP="008E2A11">
            <w:pPr>
              <w:spacing w:after="0"/>
              <w:rPr>
                <w:rFonts w:cs="Times New Roman"/>
                <w:sz w:val="24"/>
                <w:szCs w:val="24"/>
              </w:rPr>
            </w:pPr>
          </w:p>
        </w:tc>
        <w:tc>
          <w:tcPr>
            <w:tcW w:w="507" w:type="pct"/>
            <w:vMerge/>
          </w:tcPr>
          <w:p w14:paraId="40B1B0E8" w14:textId="77777777" w:rsidR="008E2A11" w:rsidRDefault="008E2A11" w:rsidP="008E2A11">
            <w:pPr>
              <w:spacing w:after="0"/>
              <w:jc w:val="center"/>
              <w:rPr>
                <w:rFonts w:cs="Times New Roman"/>
                <w:sz w:val="24"/>
                <w:szCs w:val="24"/>
              </w:rPr>
            </w:pPr>
          </w:p>
        </w:tc>
        <w:tc>
          <w:tcPr>
            <w:tcW w:w="805" w:type="pct"/>
          </w:tcPr>
          <w:p w14:paraId="40B1B0E9" w14:textId="14FA435E" w:rsidR="008E2A11" w:rsidRDefault="008E2A11" w:rsidP="008E2A11">
            <w:pPr>
              <w:spacing w:after="0"/>
              <w:rPr>
                <w:rFonts w:cs="Times New Roman"/>
                <w:color w:val="000000"/>
                <w:sz w:val="24"/>
                <w:szCs w:val="24"/>
              </w:rPr>
            </w:pPr>
            <w:r>
              <w:rPr>
                <w:rFonts w:cs="Times New Roman"/>
                <w:color w:val="000000"/>
                <w:sz w:val="24"/>
                <w:szCs w:val="24"/>
              </w:rPr>
              <w:t>Т</w:t>
            </w:r>
            <w:r>
              <w:rPr>
                <w:rFonts w:cs="Times New Roman"/>
                <w:color w:val="000000"/>
                <w:sz w:val="24"/>
                <w:szCs w:val="24"/>
                <w:lang w:val="kk-KZ"/>
              </w:rPr>
              <w:t>МТД</w:t>
            </w:r>
            <w:r>
              <w:rPr>
                <w:rFonts w:cs="Times New Roman"/>
                <w:color w:val="000000"/>
                <w:sz w:val="24"/>
                <w:szCs w:val="24"/>
              </w:rPr>
              <w:t>+Х+Н</w:t>
            </w:r>
          </w:p>
        </w:tc>
        <w:tc>
          <w:tcPr>
            <w:tcW w:w="423" w:type="pct"/>
            <w:vAlign w:val="center"/>
          </w:tcPr>
          <w:p w14:paraId="40B1B0EA"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09.06 </w:t>
            </w:r>
          </w:p>
        </w:tc>
        <w:tc>
          <w:tcPr>
            <w:tcW w:w="423" w:type="pct"/>
            <w:vAlign w:val="center"/>
          </w:tcPr>
          <w:p w14:paraId="40B1B0EB"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15.06 </w:t>
            </w:r>
          </w:p>
        </w:tc>
        <w:tc>
          <w:tcPr>
            <w:tcW w:w="423" w:type="pct"/>
            <w:vAlign w:val="center"/>
          </w:tcPr>
          <w:p w14:paraId="40B1B0EC"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26.06 </w:t>
            </w:r>
          </w:p>
        </w:tc>
        <w:tc>
          <w:tcPr>
            <w:tcW w:w="423" w:type="pct"/>
            <w:vAlign w:val="center"/>
          </w:tcPr>
          <w:p w14:paraId="40B1B0ED"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20.07 </w:t>
            </w:r>
          </w:p>
        </w:tc>
        <w:tc>
          <w:tcPr>
            <w:tcW w:w="423" w:type="pct"/>
            <w:vAlign w:val="center"/>
          </w:tcPr>
          <w:p w14:paraId="40B1B0EE"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01.08 </w:t>
            </w:r>
          </w:p>
        </w:tc>
        <w:tc>
          <w:tcPr>
            <w:tcW w:w="424" w:type="pct"/>
            <w:vAlign w:val="center"/>
          </w:tcPr>
          <w:p w14:paraId="40B1B0EF"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02.09 </w:t>
            </w:r>
          </w:p>
        </w:tc>
        <w:tc>
          <w:tcPr>
            <w:tcW w:w="438" w:type="pct"/>
            <w:vAlign w:val="center"/>
          </w:tcPr>
          <w:p w14:paraId="40B1B0F0" w14:textId="77777777" w:rsidR="008E2A11" w:rsidRDefault="008E2A11" w:rsidP="008E2A11">
            <w:pPr>
              <w:spacing w:after="0"/>
              <w:jc w:val="center"/>
              <w:rPr>
                <w:rFonts w:cs="Times New Roman"/>
                <w:color w:val="000000"/>
                <w:sz w:val="24"/>
                <w:szCs w:val="24"/>
              </w:rPr>
            </w:pPr>
            <w:r>
              <w:rPr>
                <w:rFonts w:cs="Times New Roman"/>
                <w:color w:val="000000"/>
                <w:sz w:val="24"/>
                <w:szCs w:val="24"/>
              </w:rPr>
              <w:t xml:space="preserve">13.09 </w:t>
            </w:r>
          </w:p>
        </w:tc>
      </w:tr>
    </w:tbl>
    <w:p w14:paraId="5C6DE10F" w14:textId="77777777" w:rsidR="003E5B6C" w:rsidRDefault="00A3170E" w:rsidP="00022ABF">
      <w:pPr>
        <w:spacing w:after="0" w:line="240" w:lineRule="auto"/>
        <w:jc w:val="both"/>
        <w:rPr>
          <w:rFonts w:cs="Times New Roman"/>
          <w:szCs w:val="28"/>
          <w:lang w:val="kk-KZ"/>
        </w:rPr>
      </w:pPr>
      <w:r>
        <w:rPr>
          <w:rFonts w:cs="Times New Roman"/>
          <w:szCs w:val="28"/>
          <w:lang w:val="zh-CN"/>
        </w:rPr>
        <w:tab/>
      </w:r>
    </w:p>
    <w:p w14:paraId="40B1B0F4" w14:textId="7DE3E499" w:rsidR="00ED6D55" w:rsidRDefault="00A3170E" w:rsidP="00F96DE4">
      <w:pPr>
        <w:spacing w:after="0" w:line="240" w:lineRule="auto"/>
        <w:jc w:val="both"/>
        <w:rPr>
          <w:rFonts w:cs="Times New Roman"/>
          <w:szCs w:val="28"/>
          <w:lang w:val="zh-CN"/>
        </w:rPr>
      </w:pPr>
      <w:r>
        <w:rPr>
          <w:rFonts w:cs="Times New Roman"/>
          <w:szCs w:val="28"/>
          <w:lang w:val="zh-CN"/>
        </w:rPr>
        <w:tab/>
        <w:t xml:space="preserve">Сведения о календарных сроках наступления фенологических фаз представлены в таблице </w:t>
      </w:r>
      <w:r w:rsidR="00556C02">
        <w:rPr>
          <w:rFonts w:cs="Times New Roman"/>
          <w:szCs w:val="28"/>
          <w:lang w:val="kk-KZ"/>
        </w:rPr>
        <w:t>9</w:t>
      </w:r>
      <w:r>
        <w:rPr>
          <w:rFonts w:cs="Times New Roman"/>
          <w:szCs w:val="28"/>
          <w:lang w:val="zh-CN"/>
        </w:rPr>
        <w:t>. Эти данные позволяют проследить различия в длительности отдельных фаз развития сои в зависимости от сроков посева и вариантов обработки, а также оценить особенности реакции сортов на изменение условий вегетации.</w:t>
      </w:r>
    </w:p>
    <w:p w14:paraId="394DABFE" w14:textId="77777777" w:rsidR="002B016C" w:rsidRDefault="002B016C" w:rsidP="002B016C">
      <w:pPr>
        <w:spacing w:after="0" w:line="240" w:lineRule="auto"/>
        <w:ind w:firstLine="720"/>
        <w:jc w:val="both"/>
        <w:rPr>
          <w:rFonts w:cs="Times New Roman"/>
          <w:szCs w:val="28"/>
          <w:lang w:val="kk-KZ"/>
        </w:rPr>
      </w:pPr>
      <w:r>
        <w:rPr>
          <w:rFonts w:cs="Times New Roman"/>
          <w:szCs w:val="28"/>
          <w:lang w:val="zh-CN"/>
        </w:rPr>
        <w:t>В целом проведённые наблюдения показывают, что различия в сроках посева существенно отражались на темпах развития растений. При более позднем сроке ранние вегетационные фазы формировались уже в более тёплый период, когда температурный фон был стабильно выше, чем в первой половине мая. В этих условиях растения проходили начальные стадии быстрее, что сокращало продолжительность отдельных межфазных периодов и приводило к более сжатому вегетационному периоду в целом. Вариант обработки с применением стимулятора роста также способствовал ускоренному развитию ранних стадий, дополняя эффект температурного режима и обеспечивая наиболее динамичное прохождение начальных фаз развития.</w:t>
      </w:r>
    </w:p>
    <w:p w14:paraId="40B1B0F5" w14:textId="77777777" w:rsidR="00ED6D55" w:rsidRPr="002B016C" w:rsidRDefault="00ED6D55" w:rsidP="00F96DE4">
      <w:pPr>
        <w:spacing w:after="0" w:line="240" w:lineRule="auto"/>
        <w:jc w:val="both"/>
        <w:rPr>
          <w:rFonts w:cs="Times New Roman"/>
          <w:szCs w:val="28"/>
          <w:lang w:val="kk-KZ"/>
        </w:rPr>
      </w:pPr>
    </w:p>
    <w:p w14:paraId="0ADECABA" w14:textId="01545A6D" w:rsidR="00F96DE4" w:rsidRDefault="00A3170E" w:rsidP="00D2788C">
      <w:pPr>
        <w:spacing w:after="0" w:line="240" w:lineRule="auto"/>
        <w:ind w:firstLine="720"/>
        <w:jc w:val="both"/>
        <w:rPr>
          <w:rFonts w:cs="Times New Roman"/>
          <w:szCs w:val="28"/>
          <w:lang w:val="kk-KZ"/>
        </w:rPr>
      </w:pPr>
      <w:r>
        <w:rPr>
          <w:rFonts w:cs="Times New Roman"/>
          <w:szCs w:val="28"/>
        </w:rPr>
        <w:t xml:space="preserve">Таблица </w:t>
      </w:r>
      <w:r w:rsidR="00556C02">
        <w:rPr>
          <w:rFonts w:cs="Times New Roman"/>
          <w:szCs w:val="28"/>
          <w:lang w:val="kk-KZ"/>
        </w:rPr>
        <w:t>9</w:t>
      </w:r>
      <w:r>
        <w:rPr>
          <w:rFonts w:cs="Times New Roman"/>
          <w:szCs w:val="28"/>
        </w:rPr>
        <w:t xml:space="preserve"> – Продолжительность межфазных периодов сортов сои при разных сроках посева и вариантах обработки (среднее за </w:t>
      </w:r>
      <w:r>
        <w:rPr>
          <w:rFonts w:cs="Times New Roman"/>
          <w:szCs w:val="28"/>
          <w:lang w:val="kk-KZ"/>
        </w:rPr>
        <w:t>3</w:t>
      </w:r>
      <w:r>
        <w:rPr>
          <w:rFonts w:cs="Times New Roman"/>
          <w:szCs w:val="28"/>
        </w:rPr>
        <w:t xml:space="preserve"> года)</w:t>
      </w:r>
    </w:p>
    <w:p w14:paraId="52469E27" w14:textId="77777777" w:rsidR="00D2788C" w:rsidRPr="00D2788C" w:rsidRDefault="00D2788C" w:rsidP="00D2788C">
      <w:pPr>
        <w:spacing w:after="0" w:line="240" w:lineRule="auto"/>
        <w:ind w:firstLine="720"/>
        <w:jc w:val="both"/>
        <w:rPr>
          <w:rFonts w:cs="Times New Roman"/>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5"/>
        <w:gridCol w:w="898"/>
        <w:gridCol w:w="1447"/>
        <w:gridCol w:w="518"/>
        <w:gridCol w:w="531"/>
        <w:gridCol w:w="492"/>
        <w:gridCol w:w="492"/>
        <w:gridCol w:w="492"/>
        <w:gridCol w:w="480"/>
        <w:gridCol w:w="480"/>
        <w:gridCol w:w="480"/>
        <w:gridCol w:w="481"/>
        <w:gridCol w:w="1238"/>
      </w:tblGrid>
      <w:tr w:rsidR="00ED6D55" w14:paraId="40B1B0FD" w14:textId="77777777" w:rsidTr="003E5B6C">
        <w:trPr>
          <w:trHeight w:val="273"/>
        </w:trPr>
        <w:tc>
          <w:tcPr>
            <w:tcW w:w="690" w:type="pct"/>
            <w:vMerge w:val="restart"/>
          </w:tcPr>
          <w:p w14:paraId="40B1B0F8" w14:textId="77777777" w:rsidR="00ED6D55" w:rsidRDefault="00A3170E" w:rsidP="0074661B">
            <w:pPr>
              <w:spacing w:after="0" w:line="240" w:lineRule="auto"/>
              <w:jc w:val="center"/>
              <w:rPr>
                <w:rFonts w:cs="Times New Roman"/>
                <w:sz w:val="24"/>
                <w:szCs w:val="24"/>
              </w:rPr>
            </w:pPr>
            <w:r>
              <w:rPr>
                <w:rFonts w:cs="Times New Roman"/>
                <w:sz w:val="24"/>
                <w:szCs w:val="24"/>
              </w:rPr>
              <w:t>Сорт</w:t>
            </w:r>
          </w:p>
        </w:tc>
        <w:tc>
          <w:tcPr>
            <w:tcW w:w="472" w:type="pct"/>
            <w:vMerge w:val="restart"/>
          </w:tcPr>
          <w:p w14:paraId="40B1B0F9" w14:textId="77777777" w:rsidR="00ED6D55" w:rsidRDefault="00A3170E" w:rsidP="0074661B">
            <w:pPr>
              <w:spacing w:after="0" w:line="240" w:lineRule="auto"/>
              <w:jc w:val="center"/>
              <w:rPr>
                <w:rFonts w:cs="Times New Roman"/>
                <w:sz w:val="24"/>
                <w:szCs w:val="24"/>
              </w:rPr>
            </w:pPr>
            <w:r>
              <w:rPr>
                <w:rFonts w:cs="Times New Roman"/>
                <w:sz w:val="24"/>
                <w:szCs w:val="24"/>
              </w:rPr>
              <w:t>Срок посева</w:t>
            </w:r>
          </w:p>
        </w:tc>
        <w:tc>
          <w:tcPr>
            <w:tcW w:w="759" w:type="pct"/>
            <w:vMerge w:val="restart"/>
          </w:tcPr>
          <w:p w14:paraId="40B1B0FA" w14:textId="77777777" w:rsidR="00ED6D55" w:rsidRDefault="00A3170E" w:rsidP="0074661B">
            <w:pPr>
              <w:spacing w:after="0" w:line="240" w:lineRule="auto"/>
              <w:jc w:val="center"/>
              <w:rPr>
                <w:rFonts w:cs="Times New Roman"/>
                <w:sz w:val="24"/>
                <w:szCs w:val="24"/>
                <w:lang w:val="kk-KZ"/>
              </w:rPr>
            </w:pPr>
            <w:r>
              <w:rPr>
                <w:rFonts w:cs="Times New Roman"/>
                <w:sz w:val="24"/>
                <w:szCs w:val="24"/>
                <w:lang w:val="kk-KZ"/>
              </w:rPr>
              <w:t xml:space="preserve">Варианты </w:t>
            </w:r>
          </w:p>
        </w:tc>
        <w:tc>
          <w:tcPr>
            <w:tcW w:w="2429" w:type="pct"/>
            <w:gridSpan w:val="9"/>
          </w:tcPr>
          <w:p w14:paraId="40B1B0FB" w14:textId="77777777" w:rsidR="00ED6D55" w:rsidRDefault="00A3170E" w:rsidP="0074661B">
            <w:pPr>
              <w:spacing w:after="0" w:line="240" w:lineRule="auto"/>
              <w:jc w:val="center"/>
              <w:rPr>
                <w:rFonts w:cs="Times New Roman"/>
                <w:sz w:val="24"/>
                <w:szCs w:val="24"/>
                <w:lang w:val="kk-KZ"/>
              </w:rPr>
            </w:pPr>
            <w:r>
              <w:rPr>
                <w:rFonts w:cs="Times New Roman"/>
                <w:sz w:val="24"/>
                <w:szCs w:val="24"/>
                <w:lang w:val="kk-KZ"/>
              </w:rPr>
              <w:t>Фазы развития</w:t>
            </w:r>
          </w:p>
        </w:tc>
        <w:tc>
          <w:tcPr>
            <w:tcW w:w="650" w:type="pct"/>
            <w:vMerge w:val="restart"/>
          </w:tcPr>
          <w:p w14:paraId="40B1B0FC" w14:textId="77777777" w:rsidR="00ED6D55" w:rsidRDefault="00A3170E" w:rsidP="0074661B">
            <w:pPr>
              <w:spacing w:after="0" w:line="240" w:lineRule="auto"/>
              <w:jc w:val="center"/>
              <w:rPr>
                <w:rFonts w:cs="Times New Roman"/>
                <w:sz w:val="24"/>
                <w:szCs w:val="24"/>
              </w:rPr>
            </w:pPr>
            <w:r>
              <w:rPr>
                <w:rFonts w:cs="Times New Roman"/>
                <w:sz w:val="24"/>
                <w:szCs w:val="24"/>
              </w:rPr>
              <w:t>Дней вегетации</w:t>
            </w:r>
          </w:p>
        </w:tc>
      </w:tr>
      <w:tr w:rsidR="00ED6D55" w14:paraId="40B1B10B" w14:textId="77777777" w:rsidTr="003E5B6C">
        <w:trPr>
          <w:trHeight w:val="156"/>
        </w:trPr>
        <w:tc>
          <w:tcPr>
            <w:tcW w:w="690" w:type="pct"/>
            <w:vMerge/>
          </w:tcPr>
          <w:p w14:paraId="40B1B0FE" w14:textId="77777777" w:rsidR="00ED6D55" w:rsidRDefault="00ED6D55" w:rsidP="0074661B">
            <w:pPr>
              <w:spacing w:after="0" w:line="240" w:lineRule="auto"/>
              <w:jc w:val="center"/>
              <w:rPr>
                <w:rFonts w:cs="Times New Roman"/>
                <w:sz w:val="24"/>
                <w:szCs w:val="24"/>
              </w:rPr>
            </w:pPr>
          </w:p>
        </w:tc>
        <w:tc>
          <w:tcPr>
            <w:tcW w:w="472" w:type="pct"/>
            <w:vMerge/>
          </w:tcPr>
          <w:p w14:paraId="40B1B0FF" w14:textId="77777777" w:rsidR="00ED6D55" w:rsidRDefault="00ED6D55" w:rsidP="0074661B">
            <w:pPr>
              <w:spacing w:after="0" w:line="240" w:lineRule="auto"/>
              <w:jc w:val="center"/>
              <w:rPr>
                <w:rFonts w:cs="Times New Roman"/>
                <w:sz w:val="24"/>
                <w:szCs w:val="24"/>
              </w:rPr>
            </w:pPr>
          </w:p>
        </w:tc>
        <w:tc>
          <w:tcPr>
            <w:tcW w:w="759" w:type="pct"/>
            <w:vMerge/>
          </w:tcPr>
          <w:p w14:paraId="40B1B100" w14:textId="77777777" w:rsidR="00ED6D55" w:rsidRDefault="00ED6D55" w:rsidP="0074661B">
            <w:pPr>
              <w:spacing w:after="0" w:line="240" w:lineRule="auto"/>
              <w:jc w:val="center"/>
              <w:rPr>
                <w:rFonts w:cs="Times New Roman"/>
                <w:sz w:val="24"/>
                <w:szCs w:val="24"/>
              </w:rPr>
            </w:pPr>
          </w:p>
        </w:tc>
        <w:tc>
          <w:tcPr>
            <w:tcW w:w="283" w:type="pct"/>
          </w:tcPr>
          <w:p w14:paraId="40B1B101" w14:textId="77777777" w:rsidR="00ED6D55" w:rsidRDefault="00A3170E" w:rsidP="00C90F9C">
            <w:pPr>
              <w:spacing w:after="0" w:line="240" w:lineRule="auto"/>
              <w:ind w:left="-57" w:right="-57"/>
              <w:jc w:val="center"/>
              <w:rPr>
                <w:rFonts w:cs="Times New Roman"/>
                <w:sz w:val="24"/>
                <w:szCs w:val="24"/>
              </w:rPr>
            </w:pPr>
            <w:r>
              <w:rPr>
                <w:rFonts w:cs="Times New Roman"/>
                <w:sz w:val="24"/>
                <w:szCs w:val="24"/>
              </w:rPr>
              <w:t>VE</w:t>
            </w:r>
          </w:p>
        </w:tc>
        <w:tc>
          <w:tcPr>
            <w:tcW w:w="290" w:type="pct"/>
          </w:tcPr>
          <w:p w14:paraId="40B1B102" w14:textId="77777777" w:rsidR="00ED6D55" w:rsidRDefault="00A3170E" w:rsidP="00C90F9C">
            <w:pPr>
              <w:spacing w:after="0" w:line="240" w:lineRule="auto"/>
              <w:ind w:left="-57" w:right="-57"/>
              <w:jc w:val="center"/>
              <w:rPr>
                <w:rFonts w:cs="Times New Roman"/>
                <w:sz w:val="24"/>
                <w:szCs w:val="24"/>
              </w:rPr>
            </w:pPr>
            <w:r>
              <w:rPr>
                <w:rFonts w:cs="Times New Roman"/>
                <w:sz w:val="24"/>
                <w:szCs w:val="24"/>
              </w:rPr>
              <w:t>VC</w:t>
            </w:r>
          </w:p>
        </w:tc>
        <w:tc>
          <w:tcPr>
            <w:tcW w:w="269" w:type="pct"/>
          </w:tcPr>
          <w:p w14:paraId="40B1B103" w14:textId="77777777" w:rsidR="00ED6D55" w:rsidRDefault="00A3170E" w:rsidP="00C90F9C">
            <w:pPr>
              <w:spacing w:after="0" w:line="240" w:lineRule="auto"/>
              <w:ind w:left="-57" w:right="-57"/>
              <w:jc w:val="center"/>
              <w:rPr>
                <w:rFonts w:cs="Times New Roman"/>
                <w:sz w:val="24"/>
                <w:szCs w:val="24"/>
              </w:rPr>
            </w:pPr>
            <w:r>
              <w:rPr>
                <w:rFonts w:cs="Times New Roman"/>
                <w:sz w:val="24"/>
                <w:szCs w:val="24"/>
              </w:rPr>
              <w:t>V1</w:t>
            </w:r>
          </w:p>
        </w:tc>
        <w:tc>
          <w:tcPr>
            <w:tcW w:w="269" w:type="pct"/>
          </w:tcPr>
          <w:p w14:paraId="40B1B104" w14:textId="77777777" w:rsidR="00ED6D55" w:rsidRDefault="00A3170E" w:rsidP="00C90F9C">
            <w:pPr>
              <w:spacing w:after="0" w:line="240" w:lineRule="auto"/>
              <w:ind w:left="-57" w:right="-57"/>
              <w:jc w:val="center"/>
              <w:rPr>
                <w:rFonts w:cs="Times New Roman"/>
                <w:sz w:val="24"/>
                <w:szCs w:val="24"/>
              </w:rPr>
            </w:pPr>
            <w:r>
              <w:rPr>
                <w:rFonts w:cs="Times New Roman"/>
                <w:sz w:val="24"/>
                <w:szCs w:val="24"/>
              </w:rPr>
              <w:t>V3</w:t>
            </w:r>
          </w:p>
        </w:tc>
        <w:tc>
          <w:tcPr>
            <w:tcW w:w="269" w:type="pct"/>
          </w:tcPr>
          <w:p w14:paraId="40B1B105" w14:textId="77777777" w:rsidR="00ED6D55" w:rsidRDefault="00A3170E" w:rsidP="00C90F9C">
            <w:pPr>
              <w:spacing w:after="0" w:line="240" w:lineRule="auto"/>
              <w:ind w:left="-57" w:right="-57"/>
              <w:jc w:val="center"/>
              <w:rPr>
                <w:rFonts w:cs="Times New Roman"/>
                <w:sz w:val="24"/>
                <w:szCs w:val="24"/>
              </w:rPr>
            </w:pPr>
            <w:r>
              <w:rPr>
                <w:rFonts w:cs="Times New Roman"/>
                <w:sz w:val="24"/>
                <w:szCs w:val="24"/>
              </w:rPr>
              <w:t>V5</w:t>
            </w:r>
          </w:p>
        </w:tc>
        <w:tc>
          <w:tcPr>
            <w:tcW w:w="262" w:type="pct"/>
          </w:tcPr>
          <w:p w14:paraId="40B1B106" w14:textId="77777777" w:rsidR="00ED6D55" w:rsidRDefault="00A3170E" w:rsidP="00C90F9C">
            <w:pPr>
              <w:spacing w:after="0" w:line="240" w:lineRule="auto"/>
              <w:ind w:left="-57" w:right="-57"/>
              <w:jc w:val="center"/>
              <w:rPr>
                <w:rFonts w:cs="Times New Roman"/>
                <w:sz w:val="24"/>
                <w:szCs w:val="24"/>
              </w:rPr>
            </w:pPr>
            <w:r>
              <w:rPr>
                <w:rFonts w:cs="Times New Roman"/>
                <w:sz w:val="24"/>
                <w:szCs w:val="24"/>
              </w:rPr>
              <w:t>R1</w:t>
            </w:r>
          </w:p>
        </w:tc>
        <w:tc>
          <w:tcPr>
            <w:tcW w:w="262" w:type="pct"/>
          </w:tcPr>
          <w:p w14:paraId="40B1B107" w14:textId="77777777" w:rsidR="00ED6D55" w:rsidRDefault="00A3170E" w:rsidP="00C90F9C">
            <w:pPr>
              <w:spacing w:after="0" w:line="240" w:lineRule="auto"/>
              <w:ind w:left="-57" w:right="-57"/>
              <w:jc w:val="center"/>
              <w:rPr>
                <w:rFonts w:cs="Times New Roman"/>
                <w:sz w:val="24"/>
                <w:szCs w:val="24"/>
              </w:rPr>
            </w:pPr>
            <w:r>
              <w:rPr>
                <w:rFonts w:cs="Times New Roman"/>
                <w:sz w:val="24"/>
                <w:szCs w:val="24"/>
              </w:rPr>
              <w:t>R3</w:t>
            </w:r>
          </w:p>
        </w:tc>
        <w:tc>
          <w:tcPr>
            <w:tcW w:w="262" w:type="pct"/>
          </w:tcPr>
          <w:p w14:paraId="40B1B108" w14:textId="77777777" w:rsidR="00ED6D55" w:rsidRDefault="00A3170E" w:rsidP="00C90F9C">
            <w:pPr>
              <w:spacing w:after="0" w:line="240" w:lineRule="auto"/>
              <w:ind w:left="-57" w:right="-57"/>
              <w:jc w:val="center"/>
              <w:rPr>
                <w:rFonts w:cs="Times New Roman"/>
                <w:sz w:val="24"/>
                <w:szCs w:val="24"/>
              </w:rPr>
            </w:pPr>
            <w:r>
              <w:rPr>
                <w:rFonts w:cs="Times New Roman"/>
                <w:sz w:val="24"/>
                <w:szCs w:val="24"/>
              </w:rPr>
              <w:t>R5</w:t>
            </w:r>
          </w:p>
        </w:tc>
        <w:tc>
          <w:tcPr>
            <w:tcW w:w="262" w:type="pct"/>
          </w:tcPr>
          <w:p w14:paraId="40B1B109" w14:textId="77777777" w:rsidR="00ED6D55" w:rsidRDefault="00A3170E" w:rsidP="00C90F9C">
            <w:pPr>
              <w:spacing w:after="0" w:line="240" w:lineRule="auto"/>
              <w:ind w:left="-57" w:right="-57"/>
              <w:jc w:val="center"/>
              <w:rPr>
                <w:rFonts w:cs="Times New Roman"/>
                <w:sz w:val="24"/>
                <w:szCs w:val="24"/>
              </w:rPr>
            </w:pPr>
            <w:r>
              <w:rPr>
                <w:rFonts w:cs="Times New Roman"/>
                <w:sz w:val="24"/>
                <w:szCs w:val="24"/>
              </w:rPr>
              <w:t>R8</w:t>
            </w:r>
          </w:p>
        </w:tc>
        <w:tc>
          <w:tcPr>
            <w:tcW w:w="650" w:type="pct"/>
            <w:vMerge/>
          </w:tcPr>
          <w:p w14:paraId="40B1B10A" w14:textId="77777777" w:rsidR="00ED6D55" w:rsidRDefault="00ED6D55" w:rsidP="0074661B">
            <w:pPr>
              <w:spacing w:after="0" w:line="240" w:lineRule="auto"/>
              <w:jc w:val="center"/>
              <w:rPr>
                <w:rFonts w:cs="Times New Roman"/>
                <w:sz w:val="24"/>
                <w:szCs w:val="24"/>
              </w:rPr>
            </w:pPr>
          </w:p>
        </w:tc>
      </w:tr>
      <w:tr w:rsidR="00ED6D55" w14:paraId="40B1B119" w14:textId="77777777" w:rsidTr="003E5B6C">
        <w:tc>
          <w:tcPr>
            <w:tcW w:w="690" w:type="pct"/>
            <w:vMerge w:val="restart"/>
          </w:tcPr>
          <w:p w14:paraId="6AA968B5" w14:textId="77777777" w:rsidR="00430C2B" w:rsidRDefault="00430C2B" w:rsidP="0074661B">
            <w:pPr>
              <w:spacing w:after="0" w:line="240" w:lineRule="auto"/>
              <w:jc w:val="center"/>
              <w:rPr>
                <w:rFonts w:cs="Times New Roman"/>
                <w:sz w:val="24"/>
                <w:szCs w:val="24"/>
              </w:rPr>
            </w:pPr>
          </w:p>
          <w:p w14:paraId="53D94E51" w14:textId="77777777" w:rsidR="00430C2B" w:rsidRDefault="00430C2B" w:rsidP="0074661B">
            <w:pPr>
              <w:spacing w:after="0" w:line="240" w:lineRule="auto"/>
              <w:jc w:val="center"/>
              <w:rPr>
                <w:rFonts w:cs="Times New Roman"/>
                <w:sz w:val="24"/>
                <w:szCs w:val="24"/>
              </w:rPr>
            </w:pPr>
          </w:p>
          <w:p w14:paraId="1F99B001" w14:textId="77777777" w:rsidR="00430C2B" w:rsidRDefault="00430C2B" w:rsidP="0074661B">
            <w:pPr>
              <w:spacing w:after="0" w:line="240" w:lineRule="auto"/>
              <w:jc w:val="center"/>
              <w:rPr>
                <w:rFonts w:cs="Times New Roman"/>
                <w:sz w:val="24"/>
                <w:szCs w:val="24"/>
              </w:rPr>
            </w:pPr>
          </w:p>
          <w:p w14:paraId="70103319" w14:textId="77777777" w:rsidR="00430C2B" w:rsidRDefault="00430C2B" w:rsidP="0074661B">
            <w:pPr>
              <w:spacing w:after="0" w:line="240" w:lineRule="auto"/>
              <w:jc w:val="center"/>
              <w:rPr>
                <w:rFonts w:cs="Times New Roman"/>
                <w:sz w:val="24"/>
                <w:szCs w:val="24"/>
              </w:rPr>
            </w:pPr>
          </w:p>
          <w:p w14:paraId="40B1B10C" w14:textId="6601D9DF" w:rsidR="00ED6D55" w:rsidRDefault="00A3170E" w:rsidP="0074661B">
            <w:pPr>
              <w:spacing w:after="0" w:line="240" w:lineRule="auto"/>
              <w:jc w:val="center"/>
              <w:rPr>
                <w:rFonts w:cs="Times New Roman"/>
                <w:sz w:val="24"/>
                <w:szCs w:val="24"/>
              </w:rPr>
            </w:pPr>
            <w:r>
              <w:rPr>
                <w:rFonts w:cs="Times New Roman"/>
                <w:sz w:val="24"/>
                <w:szCs w:val="24"/>
              </w:rPr>
              <w:t>Ивушка</w:t>
            </w:r>
          </w:p>
        </w:tc>
        <w:tc>
          <w:tcPr>
            <w:tcW w:w="472" w:type="pct"/>
            <w:vMerge w:val="restart"/>
          </w:tcPr>
          <w:p w14:paraId="40B1B10D" w14:textId="77777777" w:rsidR="00ED6D55" w:rsidRDefault="00A3170E" w:rsidP="0074661B">
            <w:pPr>
              <w:spacing w:after="0" w:line="240" w:lineRule="auto"/>
              <w:jc w:val="center"/>
              <w:rPr>
                <w:rFonts w:cs="Times New Roman"/>
                <w:sz w:val="24"/>
                <w:szCs w:val="24"/>
              </w:rPr>
            </w:pPr>
            <w:r>
              <w:rPr>
                <w:rFonts w:cs="Times New Roman"/>
                <w:sz w:val="24"/>
                <w:szCs w:val="24"/>
              </w:rPr>
              <w:t>10-20 мая</w:t>
            </w:r>
          </w:p>
        </w:tc>
        <w:tc>
          <w:tcPr>
            <w:tcW w:w="759" w:type="pct"/>
          </w:tcPr>
          <w:p w14:paraId="40B1B10E" w14:textId="77777777" w:rsidR="00ED6D55" w:rsidRDefault="00A3170E" w:rsidP="003E5B6C">
            <w:pPr>
              <w:spacing w:after="0" w:line="240" w:lineRule="auto"/>
              <w:ind w:left="-57" w:right="-57"/>
              <w:rPr>
                <w:rFonts w:cs="Times New Roman"/>
                <w:color w:val="000000"/>
                <w:sz w:val="24"/>
                <w:szCs w:val="24"/>
              </w:rPr>
            </w:pPr>
            <w:r>
              <w:rPr>
                <w:rFonts w:cs="Times New Roman"/>
                <w:color w:val="000000"/>
                <w:sz w:val="24"/>
                <w:szCs w:val="24"/>
              </w:rPr>
              <w:t>Контроль</w:t>
            </w:r>
          </w:p>
        </w:tc>
        <w:tc>
          <w:tcPr>
            <w:tcW w:w="283" w:type="pct"/>
            <w:vAlign w:val="center"/>
          </w:tcPr>
          <w:p w14:paraId="40B1B10F" w14:textId="77777777" w:rsidR="00ED6D55" w:rsidRDefault="00A3170E" w:rsidP="0074661B">
            <w:pPr>
              <w:spacing w:after="0" w:line="240" w:lineRule="auto"/>
              <w:jc w:val="center"/>
              <w:rPr>
                <w:rFonts w:cs="Times New Roman"/>
                <w:sz w:val="24"/>
                <w:szCs w:val="24"/>
              </w:rPr>
            </w:pPr>
            <w:r>
              <w:rPr>
                <w:rFonts w:cs="Times New Roman"/>
                <w:color w:val="000000"/>
                <w:sz w:val="24"/>
                <w:szCs w:val="24"/>
              </w:rPr>
              <w:t>13</w:t>
            </w:r>
          </w:p>
        </w:tc>
        <w:tc>
          <w:tcPr>
            <w:tcW w:w="290" w:type="pct"/>
            <w:vAlign w:val="center"/>
          </w:tcPr>
          <w:p w14:paraId="40B1B110" w14:textId="77777777" w:rsidR="00ED6D55" w:rsidRDefault="00A3170E" w:rsidP="0074661B">
            <w:pPr>
              <w:spacing w:after="0" w:line="240" w:lineRule="auto"/>
              <w:jc w:val="center"/>
              <w:rPr>
                <w:rFonts w:cs="Times New Roman"/>
                <w:sz w:val="24"/>
                <w:szCs w:val="24"/>
              </w:rPr>
            </w:pPr>
            <w:r>
              <w:rPr>
                <w:rFonts w:cs="Times New Roman"/>
                <w:color w:val="000000"/>
                <w:sz w:val="24"/>
                <w:szCs w:val="24"/>
              </w:rPr>
              <w:t>7</w:t>
            </w:r>
          </w:p>
        </w:tc>
        <w:tc>
          <w:tcPr>
            <w:tcW w:w="269" w:type="pct"/>
            <w:vAlign w:val="center"/>
          </w:tcPr>
          <w:p w14:paraId="40B1B111" w14:textId="77777777" w:rsidR="00ED6D55" w:rsidRDefault="00A3170E" w:rsidP="0074661B">
            <w:pPr>
              <w:spacing w:after="0" w:line="240" w:lineRule="auto"/>
              <w:jc w:val="center"/>
              <w:rPr>
                <w:rFonts w:cs="Times New Roman"/>
                <w:sz w:val="24"/>
                <w:szCs w:val="24"/>
              </w:rPr>
            </w:pPr>
            <w:r>
              <w:rPr>
                <w:rFonts w:cs="Times New Roman"/>
                <w:color w:val="000000"/>
                <w:sz w:val="24"/>
                <w:szCs w:val="24"/>
              </w:rPr>
              <w:t>11</w:t>
            </w:r>
          </w:p>
        </w:tc>
        <w:tc>
          <w:tcPr>
            <w:tcW w:w="269" w:type="pct"/>
            <w:vAlign w:val="center"/>
          </w:tcPr>
          <w:p w14:paraId="40B1B112" w14:textId="77777777" w:rsidR="00ED6D55" w:rsidRDefault="00A3170E" w:rsidP="0074661B">
            <w:pPr>
              <w:spacing w:after="0" w:line="240" w:lineRule="auto"/>
              <w:jc w:val="center"/>
              <w:rPr>
                <w:rFonts w:cs="Times New Roman"/>
                <w:sz w:val="24"/>
                <w:szCs w:val="24"/>
              </w:rPr>
            </w:pPr>
            <w:r>
              <w:rPr>
                <w:rFonts w:cs="Times New Roman"/>
                <w:color w:val="000000"/>
                <w:sz w:val="24"/>
                <w:szCs w:val="24"/>
              </w:rPr>
              <w:t>10</w:t>
            </w:r>
          </w:p>
        </w:tc>
        <w:tc>
          <w:tcPr>
            <w:tcW w:w="269" w:type="pct"/>
            <w:vAlign w:val="center"/>
          </w:tcPr>
          <w:p w14:paraId="40B1B113" w14:textId="77777777" w:rsidR="00ED6D55" w:rsidRDefault="00A3170E" w:rsidP="0074661B">
            <w:pPr>
              <w:spacing w:after="0" w:line="240" w:lineRule="auto"/>
              <w:jc w:val="center"/>
              <w:rPr>
                <w:rFonts w:cs="Times New Roman"/>
                <w:sz w:val="24"/>
                <w:szCs w:val="24"/>
              </w:rPr>
            </w:pPr>
            <w:r>
              <w:rPr>
                <w:rFonts w:cs="Times New Roman"/>
                <w:color w:val="000000"/>
                <w:sz w:val="24"/>
                <w:szCs w:val="24"/>
              </w:rPr>
              <w:t>10</w:t>
            </w:r>
          </w:p>
        </w:tc>
        <w:tc>
          <w:tcPr>
            <w:tcW w:w="262" w:type="pct"/>
            <w:vAlign w:val="center"/>
          </w:tcPr>
          <w:p w14:paraId="40B1B114" w14:textId="77777777" w:rsidR="00ED6D55" w:rsidRDefault="00A3170E" w:rsidP="0074661B">
            <w:pPr>
              <w:spacing w:after="0" w:line="240" w:lineRule="auto"/>
              <w:jc w:val="center"/>
              <w:rPr>
                <w:rFonts w:cs="Times New Roman"/>
                <w:sz w:val="24"/>
                <w:szCs w:val="24"/>
              </w:rPr>
            </w:pPr>
            <w:r>
              <w:rPr>
                <w:rFonts w:cs="Times New Roman"/>
                <w:color w:val="000000"/>
                <w:sz w:val="24"/>
                <w:szCs w:val="24"/>
              </w:rPr>
              <w:t>12</w:t>
            </w:r>
          </w:p>
        </w:tc>
        <w:tc>
          <w:tcPr>
            <w:tcW w:w="262" w:type="pct"/>
            <w:vAlign w:val="center"/>
          </w:tcPr>
          <w:p w14:paraId="40B1B115" w14:textId="77777777" w:rsidR="00ED6D55" w:rsidRDefault="00A3170E" w:rsidP="0074661B">
            <w:pPr>
              <w:spacing w:after="0" w:line="240" w:lineRule="auto"/>
              <w:jc w:val="center"/>
              <w:rPr>
                <w:rFonts w:cs="Times New Roman"/>
                <w:sz w:val="24"/>
                <w:szCs w:val="24"/>
              </w:rPr>
            </w:pPr>
            <w:r>
              <w:rPr>
                <w:rFonts w:cs="Times New Roman"/>
                <w:color w:val="000000"/>
                <w:sz w:val="24"/>
                <w:szCs w:val="24"/>
              </w:rPr>
              <w:t>14</w:t>
            </w:r>
          </w:p>
        </w:tc>
        <w:tc>
          <w:tcPr>
            <w:tcW w:w="262" w:type="pct"/>
            <w:vAlign w:val="center"/>
          </w:tcPr>
          <w:p w14:paraId="40B1B116" w14:textId="77777777" w:rsidR="00ED6D55" w:rsidRDefault="00A3170E" w:rsidP="0074661B">
            <w:pPr>
              <w:spacing w:after="0" w:line="240" w:lineRule="auto"/>
              <w:jc w:val="center"/>
              <w:rPr>
                <w:rFonts w:cs="Times New Roman"/>
                <w:sz w:val="24"/>
                <w:szCs w:val="24"/>
              </w:rPr>
            </w:pPr>
            <w:r>
              <w:rPr>
                <w:rFonts w:cs="Times New Roman"/>
                <w:color w:val="000000"/>
                <w:sz w:val="24"/>
                <w:szCs w:val="24"/>
              </w:rPr>
              <w:t>13</w:t>
            </w:r>
          </w:p>
        </w:tc>
        <w:tc>
          <w:tcPr>
            <w:tcW w:w="262" w:type="pct"/>
            <w:vAlign w:val="center"/>
          </w:tcPr>
          <w:p w14:paraId="40B1B117" w14:textId="77777777" w:rsidR="00ED6D55" w:rsidRDefault="00A3170E" w:rsidP="0074661B">
            <w:pPr>
              <w:spacing w:after="0" w:line="240" w:lineRule="auto"/>
              <w:jc w:val="center"/>
              <w:rPr>
                <w:rFonts w:cs="Times New Roman"/>
                <w:sz w:val="24"/>
                <w:szCs w:val="24"/>
              </w:rPr>
            </w:pPr>
            <w:r>
              <w:rPr>
                <w:rFonts w:cs="Times New Roman"/>
                <w:color w:val="000000"/>
                <w:sz w:val="24"/>
                <w:szCs w:val="24"/>
              </w:rPr>
              <w:t>16</w:t>
            </w:r>
          </w:p>
        </w:tc>
        <w:tc>
          <w:tcPr>
            <w:tcW w:w="650" w:type="pct"/>
            <w:vAlign w:val="center"/>
          </w:tcPr>
          <w:p w14:paraId="40B1B118" w14:textId="77777777" w:rsidR="00ED6D55" w:rsidRDefault="00A3170E" w:rsidP="0074661B">
            <w:pPr>
              <w:spacing w:after="0" w:line="240" w:lineRule="auto"/>
              <w:jc w:val="center"/>
              <w:rPr>
                <w:rFonts w:cs="Times New Roman"/>
                <w:sz w:val="24"/>
                <w:szCs w:val="24"/>
              </w:rPr>
            </w:pPr>
            <w:r>
              <w:rPr>
                <w:rFonts w:cs="Times New Roman"/>
                <w:color w:val="000000"/>
                <w:sz w:val="24"/>
                <w:szCs w:val="24"/>
              </w:rPr>
              <w:t>107,00</w:t>
            </w:r>
          </w:p>
        </w:tc>
      </w:tr>
      <w:tr w:rsidR="00ED6D55" w14:paraId="40B1B127" w14:textId="77777777" w:rsidTr="003E5B6C">
        <w:tc>
          <w:tcPr>
            <w:tcW w:w="690" w:type="pct"/>
            <w:vMerge/>
          </w:tcPr>
          <w:p w14:paraId="40B1B11A" w14:textId="77777777" w:rsidR="00ED6D55" w:rsidRDefault="00ED6D55" w:rsidP="0074661B">
            <w:pPr>
              <w:spacing w:after="0" w:line="240" w:lineRule="auto"/>
              <w:jc w:val="center"/>
              <w:rPr>
                <w:rFonts w:cs="Times New Roman"/>
                <w:sz w:val="24"/>
                <w:szCs w:val="24"/>
              </w:rPr>
            </w:pPr>
          </w:p>
        </w:tc>
        <w:tc>
          <w:tcPr>
            <w:tcW w:w="472" w:type="pct"/>
            <w:vMerge/>
          </w:tcPr>
          <w:p w14:paraId="40B1B11B" w14:textId="77777777" w:rsidR="00ED6D55" w:rsidRDefault="00ED6D55" w:rsidP="0074661B">
            <w:pPr>
              <w:spacing w:after="0" w:line="240" w:lineRule="auto"/>
              <w:jc w:val="center"/>
              <w:rPr>
                <w:rFonts w:cs="Times New Roman"/>
                <w:sz w:val="24"/>
                <w:szCs w:val="24"/>
              </w:rPr>
            </w:pPr>
          </w:p>
        </w:tc>
        <w:tc>
          <w:tcPr>
            <w:tcW w:w="759" w:type="pct"/>
          </w:tcPr>
          <w:p w14:paraId="40B1B11C" w14:textId="77777777" w:rsidR="00ED6D55" w:rsidRDefault="00A3170E" w:rsidP="003E5B6C">
            <w:pPr>
              <w:spacing w:after="0" w:line="240" w:lineRule="auto"/>
              <w:ind w:left="-57" w:right="-57"/>
              <w:rPr>
                <w:rFonts w:cs="Times New Roman"/>
                <w:color w:val="000000"/>
                <w:sz w:val="24"/>
                <w:szCs w:val="24"/>
              </w:rPr>
            </w:pPr>
            <w:r>
              <w:rPr>
                <w:rFonts w:cs="Times New Roman"/>
                <w:color w:val="000000"/>
                <w:sz w:val="24"/>
                <w:szCs w:val="24"/>
              </w:rPr>
              <w:t>ТМТД</w:t>
            </w:r>
          </w:p>
        </w:tc>
        <w:tc>
          <w:tcPr>
            <w:tcW w:w="283" w:type="pct"/>
            <w:vAlign w:val="center"/>
          </w:tcPr>
          <w:p w14:paraId="40B1B11D" w14:textId="77777777" w:rsidR="00ED6D55" w:rsidRDefault="00A3170E" w:rsidP="0074661B">
            <w:pPr>
              <w:spacing w:after="0" w:line="240" w:lineRule="auto"/>
              <w:jc w:val="center"/>
              <w:rPr>
                <w:rFonts w:cs="Times New Roman"/>
                <w:color w:val="000000"/>
                <w:sz w:val="24"/>
                <w:szCs w:val="24"/>
              </w:rPr>
            </w:pPr>
            <w:r>
              <w:rPr>
                <w:rFonts w:cs="Times New Roman"/>
                <w:color w:val="000000"/>
                <w:sz w:val="24"/>
                <w:szCs w:val="24"/>
              </w:rPr>
              <w:t>13</w:t>
            </w:r>
          </w:p>
        </w:tc>
        <w:tc>
          <w:tcPr>
            <w:tcW w:w="290" w:type="pct"/>
            <w:vAlign w:val="center"/>
          </w:tcPr>
          <w:p w14:paraId="40B1B11E" w14:textId="77777777" w:rsidR="00ED6D55" w:rsidRDefault="00A3170E" w:rsidP="0074661B">
            <w:pPr>
              <w:spacing w:after="0" w:line="240" w:lineRule="auto"/>
              <w:jc w:val="center"/>
              <w:rPr>
                <w:rFonts w:cs="Times New Roman"/>
                <w:color w:val="000000"/>
                <w:sz w:val="24"/>
                <w:szCs w:val="24"/>
              </w:rPr>
            </w:pPr>
            <w:r>
              <w:rPr>
                <w:rFonts w:cs="Times New Roman"/>
                <w:color w:val="000000"/>
                <w:sz w:val="24"/>
                <w:szCs w:val="24"/>
              </w:rPr>
              <w:t>7</w:t>
            </w:r>
          </w:p>
        </w:tc>
        <w:tc>
          <w:tcPr>
            <w:tcW w:w="269" w:type="pct"/>
            <w:vAlign w:val="center"/>
          </w:tcPr>
          <w:p w14:paraId="40B1B11F" w14:textId="77777777" w:rsidR="00ED6D55" w:rsidRDefault="00A3170E" w:rsidP="0074661B">
            <w:pPr>
              <w:spacing w:after="0" w:line="240" w:lineRule="auto"/>
              <w:jc w:val="center"/>
              <w:rPr>
                <w:rFonts w:cs="Times New Roman"/>
                <w:color w:val="000000"/>
                <w:sz w:val="24"/>
                <w:szCs w:val="24"/>
              </w:rPr>
            </w:pPr>
            <w:r>
              <w:rPr>
                <w:rFonts w:cs="Times New Roman"/>
                <w:color w:val="000000"/>
                <w:sz w:val="24"/>
                <w:szCs w:val="24"/>
              </w:rPr>
              <w:t>11</w:t>
            </w:r>
          </w:p>
        </w:tc>
        <w:tc>
          <w:tcPr>
            <w:tcW w:w="269" w:type="pct"/>
            <w:vAlign w:val="center"/>
          </w:tcPr>
          <w:p w14:paraId="40B1B120" w14:textId="77777777" w:rsidR="00ED6D55" w:rsidRDefault="00A3170E" w:rsidP="0074661B">
            <w:pPr>
              <w:spacing w:after="0" w:line="240" w:lineRule="auto"/>
              <w:jc w:val="center"/>
              <w:rPr>
                <w:rFonts w:cs="Times New Roman"/>
                <w:color w:val="000000"/>
                <w:sz w:val="24"/>
                <w:szCs w:val="24"/>
              </w:rPr>
            </w:pPr>
            <w:r>
              <w:rPr>
                <w:rFonts w:cs="Times New Roman"/>
                <w:color w:val="000000"/>
                <w:sz w:val="24"/>
                <w:szCs w:val="24"/>
              </w:rPr>
              <w:t>10</w:t>
            </w:r>
          </w:p>
        </w:tc>
        <w:tc>
          <w:tcPr>
            <w:tcW w:w="269" w:type="pct"/>
            <w:vAlign w:val="center"/>
          </w:tcPr>
          <w:p w14:paraId="40B1B121" w14:textId="77777777" w:rsidR="00ED6D55" w:rsidRDefault="00A3170E" w:rsidP="0074661B">
            <w:pPr>
              <w:spacing w:after="0" w:line="240" w:lineRule="auto"/>
              <w:jc w:val="center"/>
              <w:rPr>
                <w:rFonts w:cs="Times New Roman"/>
                <w:color w:val="000000"/>
                <w:sz w:val="24"/>
                <w:szCs w:val="24"/>
              </w:rPr>
            </w:pPr>
            <w:r>
              <w:rPr>
                <w:rFonts w:cs="Times New Roman"/>
                <w:color w:val="000000"/>
                <w:sz w:val="24"/>
                <w:szCs w:val="24"/>
              </w:rPr>
              <w:t>10</w:t>
            </w:r>
          </w:p>
        </w:tc>
        <w:tc>
          <w:tcPr>
            <w:tcW w:w="262" w:type="pct"/>
            <w:vAlign w:val="center"/>
          </w:tcPr>
          <w:p w14:paraId="40B1B122" w14:textId="77777777" w:rsidR="00ED6D55" w:rsidRDefault="00A3170E" w:rsidP="0074661B">
            <w:pPr>
              <w:spacing w:after="0" w:line="240" w:lineRule="auto"/>
              <w:jc w:val="center"/>
              <w:rPr>
                <w:rFonts w:cs="Times New Roman"/>
                <w:color w:val="000000"/>
                <w:sz w:val="24"/>
                <w:szCs w:val="24"/>
              </w:rPr>
            </w:pPr>
            <w:r>
              <w:rPr>
                <w:rFonts w:cs="Times New Roman"/>
                <w:color w:val="000000"/>
                <w:sz w:val="24"/>
                <w:szCs w:val="24"/>
              </w:rPr>
              <w:t>12</w:t>
            </w:r>
          </w:p>
        </w:tc>
        <w:tc>
          <w:tcPr>
            <w:tcW w:w="262" w:type="pct"/>
            <w:vAlign w:val="center"/>
          </w:tcPr>
          <w:p w14:paraId="40B1B123" w14:textId="77777777" w:rsidR="00ED6D55" w:rsidRDefault="00A3170E" w:rsidP="0074661B">
            <w:pPr>
              <w:spacing w:after="0" w:line="240" w:lineRule="auto"/>
              <w:jc w:val="center"/>
              <w:rPr>
                <w:rFonts w:cs="Times New Roman"/>
                <w:color w:val="000000"/>
                <w:sz w:val="24"/>
                <w:szCs w:val="24"/>
              </w:rPr>
            </w:pPr>
            <w:r>
              <w:rPr>
                <w:rFonts w:cs="Times New Roman"/>
                <w:color w:val="000000"/>
                <w:sz w:val="24"/>
                <w:szCs w:val="24"/>
              </w:rPr>
              <w:t>14</w:t>
            </w:r>
          </w:p>
        </w:tc>
        <w:tc>
          <w:tcPr>
            <w:tcW w:w="262" w:type="pct"/>
            <w:vAlign w:val="center"/>
          </w:tcPr>
          <w:p w14:paraId="40B1B124" w14:textId="77777777" w:rsidR="00ED6D55" w:rsidRDefault="00A3170E" w:rsidP="0074661B">
            <w:pPr>
              <w:spacing w:after="0" w:line="240" w:lineRule="auto"/>
              <w:jc w:val="center"/>
              <w:rPr>
                <w:rFonts w:cs="Times New Roman"/>
                <w:color w:val="000000"/>
                <w:sz w:val="24"/>
                <w:szCs w:val="24"/>
              </w:rPr>
            </w:pPr>
            <w:r>
              <w:rPr>
                <w:rFonts w:cs="Times New Roman"/>
                <w:color w:val="000000"/>
                <w:sz w:val="24"/>
                <w:szCs w:val="24"/>
              </w:rPr>
              <w:t>13</w:t>
            </w:r>
          </w:p>
        </w:tc>
        <w:tc>
          <w:tcPr>
            <w:tcW w:w="262" w:type="pct"/>
            <w:vAlign w:val="center"/>
          </w:tcPr>
          <w:p w14:paraId="40B1B125" w14:textId="77777777" w:rsidR="00ED6D55" w:rsidRDefault="00A3170E" w:rsidP="0074661B">
            <w:pPr>
              <w:spacing w:after="0" w:line="240" w:lineRule="auto"/>
              <w:jc w:val="center"/>
              <w:rPr>
                <w:rFonts w:cs="Times New Roman"/>
                <w:color w:val="000000"/>
                <w:sz w:val="24"/>
                <w:szCs w:val="24"/>
              </w:rPr>
            </w:pPr>
            <w:r>
              <w:rPr>
                <w:rFonts w:cs="Times New Roman"/>
                <w:color w:val="000000"/>
                <w:sz w:val="24"/>
                <w:szCs w:val="24"/>
              </w:rPr>
              <w:t>16</w:t>
            </w:r>
          </w:p>
        </w:tc>
        <w:tc>
          <w:tcPr>
            <w:tcW w:w="650" w:type="pct"/>
            <w:vAlign w:val="center"/>
          </w:tcPr>
          <w:p w14:paraId="40B1B126" w14:textId="77777777" w:rsidR="00ED6D55" w:rsidRDefault="00A3170E" w:rsidP="0074661B">
            <w:pPr>
              <w:spacing w:after="0" w:line="240" w:lineRule="auto"/>
              <w:jc w:val="center"/>
              <w:rPr>
                <w:rFonts w:cs="Times New Roman"/>
                <w:color w:val="000000"/>
                <w:sz w:val="24"/>
                <w:szCs w:val="24"/>
              </w:rPr>
            </w:pPr>
            <w:r>
              <w:rPr>
                <w:rFonts w:cs="Times New Roman"/>
                <w:color w:val="000000"/>
                <w:sz w:val="24"/>
                <w:szCs w:val="24"/>
              </w:rPr>
              <w:t>107,00</w:t>
            </w:r>
          </w:p>
        </w:tc>
      </w:tr>
      <w:tr w:rsidR="00ED6D55" w14:paraId="40B1B135" w14:textId="77777777" w:rsidTr="003E5B6C">
        <w:tc>
          <w:tcPr>
            <w:tcW w:w="690" w:type="pct"/>
            <w:vMerge/>
          </w:tcPr>
          <w:p w14:paraId="40B1B128" w14:textId="77777777" w:rsidR="00ED6D55" w:rsidRDefault="00ED6D55" w:rsidP="0074661B">
            <w:pPr>
              <w:spacing w:after="0" w:line="240" w:lineRule="auto"/>
              <w:jc w:val="center"/>
              <w:rPr>
                <w:rFonts w:cs="Times New Roman"/>
                <w:sz w:val="24"/>
                <w:szCs w:val="24"/>
              </w:rPr>
            </w:pPr>
          </w:p>
        </w:tc>
        <w:tc>
          <w:tcPr>
            <w:tcW w:w="472" w:type="pct"/>
            <w:vMerge/>
          </w:tcPr>
          <w:p w14:paraId="40B1B129" w14:textId="77777777" w:rsidR="00ED6D55" w:rsidRDefault="00ED6D55" w:rsidP="0074661B">
            <w:pPr>
              <w:spacing w:after="0" w:line="240" w:lineRule="auto"/>
              <w:jc w:val="center"/>
              <w:rPr>
                <w:rFonts w:cs="Times New Roman"/>
                <w:sz w:val="24"/>
                <w:szCs w:val="24"/>
              </w:rPr>
            </w:pPr>
          </w:p>
        </w:tc>
        <w:tc>
          <w:tcPr>
            <w:tcW w:w="759" w:type="pct"/>
          </w:tcPr>
          <w:p w14:paraId="40B1B12A" w14:textId="610A9BBB" w:rsidR="00ED6D55" w:rsidRDefault="00A3170E" w:rsidP="003E5B6C">
            <w:pPr>
              <w:spacing w:after="0" w:line="240" w:lineRule="auto"/>
              <w:ind w:left="-57" w:right="-57"/>
              <w:rPr>
                <w:rFonts w:cs="Times New Roman"/>
                <w:color w:val="000000"/>
                <w:sz w:val="24"/>
                <w:szCs w:val="24"/>
              </w:rPr>
            </w:pPr>
            <w:r>
              <w:rPr>
                <w:rFonts w:cs="Times New Roman"/>
                <w:color w:val="000000"/>
                <w:sz w:val="24"/>
                <w:szCs w:val="24"/>
              </w:rPr>
              <w:t>Т</w:t>
            </w:r>
            <w:r w:rsidR="003E5B6C">
              <w:rPr>
                <w:rFonts w:cs="Times New Roman"/>
                <w:color w:val="000000"/>
                <w:sz w:val="24"/>
                <w:szCs w:val="24"/>
                <w:lang w:val="kk-KZ"/>
              </w:rPr>
              <w:t>МТД</w:t>
            </w:r>
            <w:r>
              <w:rPr>
                <w:rFonts w:cs="Times New Roman"/>
                <w:color w:val="000000"/>
                <w:sz w:val="24"/>
                <w:szCs w:val="24"/>
              </w:rPr>
              <w:t>+Х</w:t>
            </w:r>
          </w:p>
        </w:tc>
        <w:tc>
          <w:tcPr>
            <w:tcW w:w="283" w:type="pct"/>
            <w:vAlign w:val="center"/>
          </w:tcPr>
          <w:p w14:paraId="40B1B12B" w14:textId="77777777" w:rsidR="00ED6D55" w:rsidRDefault="00A3170E" w:rsidP="0074661B">
            <w:pPr>
              <w:spacing w:after="0" w:line="240" w:lineRule="auto"/>
              <w:jc w:val="center"/>
              <w:rPr>
                <w:rFonts w:cs="Times New Roman"/>
                <w:color w:val="000000"/>
                <w:sz w:val="24"/>
                <w:szCs w:val="24"/>
              </w:rPr>
            </w:pPr>
            <w:r>
              <w:rPr>
                <w:rFonts w:cs="Times New Roman"/>
                <w:color w:val="000000"/>
                <w:sz w:val="24"/>
                <w:szCs w:val="24"/>
              </w:rPr>
              <w:t>13</w:t>
            </w:r>
          </w:p>
        </w:tc>
        <w:tc>
          <w:tcPr>
            <w:tcW w:w="290" w:type="pct"/>
            <w:vAlign w:val="center"/>
          </w:tcPr>
          <w:p w14:paraId="40B1B12C" w14:textId="77777777" w:rsidR="00ED6D55" w:rsidRDefault="00A3170E" w:rsidP="0074661B">
            <w:pPr>
              <w:spacing w:after="0" w:line="240" w:lineRule="auto"/>
              <w:jc w:val="center"/>
              <w:rPr>
                <w:rFonts w:cs="Times New Roman"/>
                <w:color w:val="000000"/>
                <w:sz w:val="24"/>
                <w:szCs w:val="24"/>
              </w:rPr>
            </w:pPr>
            <w:r>
              <w:rPr>
                <w:rFonts w:cs="Times New Roman"/>
                <w:color w:val="000000"/>
                <w:sz w:val="24"/>
                <w:szCs w:val="24"/>
              </w:rPr>
              <w:t>7</w:t>
            </w:r>
          </w:p>
        </w:tc>
        <w:tc>
          <w:tcPr>
            <w:tcW w:w="269" w:type="pct"/>
            <w:vAlign w:val="center"/>
          </w:tcPr>
          <w:p w14:paraId="40B1B12D" w14:textId="77777777" w:rsidR="00ED6D55" w:rsidRDefault="00A3170E" w:rsidP="0074661B">
            <w:pPr>
              <w:spacing w:after="0" w:line="240" w:lineRule="auto"/>
              <w:jc w:val="center"/>
              <w:rPr>
                <w:rFonts w:cs="Times New Roman"/>
                <w:color w:val="000000"/>
                <w:sz w:val="24"/>
                <w:szCs w:val="24"/>
              </w:rPr>
            </w:pPr>
            <w:r>
              <w:rPr>
                <w:rFonts w:cs="Times New Roman"/>
                <w:color w:val="000000"/>
                <w:sz w:val="24"/>
                <w:szCs w:val="24"/>
              </w:rPr>
              <w:t>11</w:t>
            </w:r>
          </w:p>
        </w:tc>
        <w:tc>
          <w:tcPr>
            <w:tcW w:w="269" w:type="pct"/>
            <w:vAlign w:val="center"/>
          </w:tcPr>
          <w:p w14:paraId="40B1B12E" w14:textId="77777777" w:rsidR="00ED6D55" w:rsidRDefault="00A3170E" w:rsidP="0074661B">
            <w:pPr>
              <w:spacing w:after="0" w:line="240" w:lineRule="auto"/>
              <w:jc w:val="center"/>
              <w:rPr>
                <w:rFonts w:cs="Times New Roman"/>
                <w:color w:val="000000"/>
                <w:sz w:val="24"/>
                <w:szCs w:val="24"/>
              </w:rPr>
            </w:pPr>
            <w:r>
              <w:rPr>
                <w:rFonts w:cs="Times New Roman"/>
                <w:color w:val="000000"/>
                <w:sz w:val="24"/>
                <w:szCs w:val="24"/>
              </w:rPr>
              <w:t>10</w:t>
            </w:r>
          </w:p>
        </w:tc>
        <w:tc>
          <w:tcPr>
            <w:tcW w:w="269" w:type="pct"/>
            <w:vAlign w:val="center"/>
          </w:tcPr>
          <w:p w14:paraId="40B1B12F" w14:textId="77777777" w:rsidR="00ED6D55" w:rsidRDefault="00A3170E" w:rsidP="0074661B">
            <w:pPr>
              <w:spacing w:after="0" w:line="240" w:lineRule="auto"/>
              <w:jc w:val="center"/>
              <w:rPr>
                <w:rFonts w:cs="Times New Roman"/>
                <w:color w:val="000000"/>
                <w:sz w:val="24"/>
                <w:szCs w:val="24"/>
              </w:rPr>
            </w:pPr>
            <w:r>
              <w:rPr>
                <w:rFonts w:cs="Times New Roman"/>
                <w:color w:val="000000"/>
                <w:sz w:val="24"/>
                <w:szCs w:val="24"/>
              </w:rPr>
              <w:t>10</w:t>
            </w:r>
          </w:p>
        </w:tc>
        <w:tc>
          <w:tcPr>
            <w:tcW w:w="262" w:type="pct"/>
            <w:vAlign w:val="center"/>
          </w:tcPr>
          <w:p w14:paraId="40B1B130" w14:textId="77777777" w:rsidR="00ED6D55" w:rsidRDefault="00A3170E" w:rsidP="0074661B">
            <w:pPr>
              <w:spacing w:after="0" w:line="240" w:lineRule="auto"/>
              <w:jc w:val="center"/>
              <w:rPr>
                <w:rFonts w:cs="Times New Roman"/>
                <w:color w:val="000000"/>
                <w:sz w:val="24"/>
                <w:szCs w:val="24"/>
              </w:rPr>
            </w:pPr>
            <w:r>
              <w:rPr>
                <w:rFonts w:cs="Times New Roman"/>
                <w:color w:val="000000"/>
                <w:sz w:val="24"/>
                <w:szCs w:val="24"/>
              </w:rPr>
              <w:t>12</w:t>
            </w:r>
          </w:p>
        </w:tc>
        <w:tc>
          <w:tcPr>
            <w:tcW w:w="262" w:type="pct"/>
            <w:vAlign w:val="center"/>
          </w:tcPr>
          <w:p w14:paraId="40B1B131" w14:textId="77777777" w:rsidR="00ED6D55" w:rsidRDefault="00A3170E" w:rsidP="0074661B">
            <w:pPr>
              <w:spacing w:after="0" w:line="240" w:lineRule="auto"/>
              <w:jc w:val="center"/>
              <w:rPr>
                <w:rFonts w:cs="Times New Roman"/>
                <w:color w:val="000000"/>
                <w:sz w:val="24"/>
                <w:szCs w:val="24"/>
              </w:rPr>
            </w:pPr>
            <w:r>
              <w:rPr>
                <w:rFonts w:cs="Times New Roman"/>
                <w:color w:val="000000"/>
                <w:sz w:val="24"/>
                <w:szCs w:val="24"/>
              </w:rPr>
              <w:t>14</w:t>
            </w:r>
          </w:p>
        </w:tc>
        <w:tc>
          <w:tcPr>
            <w:tcW w:w="262" w:type="pct"/>
            <w:vAlign w:val="center"/>
          </w:tcPr>
          <w:p w14:paraId="40B1B132" w14:textId="77777777" w:rsidR="00ED6D55" w:rsidRDefault="00A3170E" w:rsidP="0074661B">
            <w:pPr>
              <w:spacing w:after="0" w:line="240" w:lineRule="auto"/>
              <w:jc w:val="center"/>
              <w:rPr>
                <w:rFonts w:cs="Times New Roman"/>
                <w:color w:val="000000"/>
                <w:sz w:val="24"/>
                <w:szCs w:val="24"/>
              </w:rPr>
            </w:pPr>
            <w:r>
              <w:rPr>
                <w:rFonts w:cs="Times New Roman"/>
                <w:color w:val="000000"/>
                <w:sz w:val="24"/>
                <w:szCs w:val="24"/>
              </w:rPr>
              <w:t>13</w:t>
            </w:r>
          </w:p>
        </w:tc>
        <w:tc>
          <w:tcPr>
            <w:tcW w:w="262" w:type="pct"/>
            <w:vAlign w:val="center"/>
          </w:tcPr>
          <w:p w14:paraId="40B1B133" w14:textId="77777777" w:rsidR="00ED6D55" w:rsidRDefault="00A3170E" w:rsidP="0074661B">
            <w:pPr>
              <w:spacing w:after="0" w:line="240" w:lineRule="auto"/>
              <w:jc w:val="center"/>
              <w:rPr>
                <w:rFonts w:cs="Times New Roman"/>
                <w:color w:val="000000"/>
                <w:sz w:val="24"/>
                <w:szCs w:val="24"/>
              </w:rPr>
            </w:pPr>
            <w:r>
              <w:rPr>
                <w:rFonts w:cs="Times New Roman"/>
                <w:color w:val="000000"/>
                <w:sz w:val="24"/>
                <w:szCs w:val="24"/>
              </w:rPr>
              <w:t>16</w:t>
            </w:r>
          </w:p>
        </w:tc>
        <w:tc>
          <w:tcPr>
            <w:tcW w:w="650" w:type="pct"/>
            <w:vAlign w:val="center"/>
          </w:tcPr>
          <w:p w14:paraId="40B1B134" w14:textId="77777777" w:rsidR="00ED6D55" w:rsidRDefault="00A3170E" w:rsidP="0074661B">
            <w:pPr>
              <w:spacing w:after="0" w:line="240" w:lineRule="auto"/>
              <w:jc w:val="center"/>
              <w:rPr>
                <w:rFonts w:cs="Times New Roman"/>
                <w:color w:val="000000"/>
                <w:sz w:val="24"/>
                <w:szCs w:val="24"/>
              </w:rPr>
            </w:pPr>
            <w:r>
              <w:rPr>
                <w:rFonts w:cs="Times New Roman"/>
                <w:color w:val="000000"/>
                <w:sz w:val="24"/>
                <w:szCs w:val="24"/>
              </w:rPr>
              <w:t>107,00</w:t>
            </w:r>
          </w:p>
        </w:tc>
      </w:tr>
      <w:tr w:rsidR="00ED6D55" w14:paraId="40B1B143" w14:textId="77777777" w:rsidTr="003E5B6C">
        <w:tc>
          <w:tcPr>
            <w:tcW w:w="690" w:type="pct"/>
            <w:vMerge/>
          </w:tcPr>
          <w:p w14:paraId="40B1B136" w14:textId="77777777" w:rsidR="00ED6D55" w:rsidRDefault="00ED6D55" w:rsidP="0074661B">
            <w:pPr>
              <w:spacing w:after="0" w:line="240" w:lineRule="auto"/>
              <w:jc w:val="center"/>
              <w:rPr>
                <w:rFonts w:cs="Times New Roman"/>
                <w:sz w:val="24"/>
                <w:szCs w:val="24"/>
              </w:rPr>
            </w:pPr>
          </w:p>
        </w:tc>
        <w:tc>
          <w:tcPr>
            <w:tcW w:w="472" w:type="pct"/>
            <w:vMerge/>
          </w:tcPr>
          <w:p w14:paraId="40B1B137" w14:textId="77777777" w:rsidR="00ED6D55" w:rsidRDefault="00ED6D55" w:rsidP="0074661B">
            <w:pPr>
              <w:spacing w:after="0" w:line="240" w:lineRule="auto"/>
              <w:jc w:val="center"/>
              <w:rPr>
                <w:rFonts w:cs="Times New Roman"/>
                <w:sz w:val="24"/>
                <w:szCs w:val="24"/>
              </w:rPr>
            </w:pPr>
          </w:p>
        </w:tc>
        <w:tc>
          <w:tcPr>
            <w:tcW w:w="759" w:type="pct"/>
          </w:tcPr>
          <w:p w14:paraId="40B1B138" w14:textId="4B6BB571" w:rsidR="00ED6D55" w:rsidRDefault="00A3170E" w:rsidP="003E5B6C">
            <w:pPr>
              <w:spacing w:after="0" w:line="240" w:lineRule="auto"/>
              <w:ind w:left="-57" w:right="-57"/>
              <w:rPr>
                <w:rFonts w:cs="Times New Roman"/>
                <w:color w:val="000000"/>
                <w:sz w:val="24"/>
                <w:szCs w:val="24"/>
              </w:rPr>
            </w:pPr>
            <w:r>
              <w:rPr>
                <w:rFonts w:cs="Times New Roman"/>
                <w:color w:val="000000"/>
                <w:sz w:val="24"/>
                <w:szCs w:val="24"/>
              </w:rPr>
              <w:t>Т</w:t>
            </w:r>
            <w:r w:rsidR="003E5B6C">
              <w:rPr>
                <w:rFonts w:cs="Times New Roman"/>
                <w:color w:val="000000"/>
                <w:sz w:val="24"/>
                <w:szCs w:val="24"/>
                <w:lang w:val="kk-KZ"/>
              </w:rPr>
              <w:t>МТД</w:t>
            </w:r>
            <w:r>
              <w:rPr>
                <w:rFonts w:cs="Times New Roman"/>
                <w:color w:val="000000"/>
                <w:sz w:val="24"/>
                <w:szCs w:val="24"/>
              </w:rPr>
              <w:t>+Х+Н</w:t>
            </w:r>
          </w:p>
        </w:tc>
        <w:tc>
          <w:tcPr>
            <w:tcW w:w="283" w:type="pct"/>
            <w:vAlign w:val="center"/>
          </w:tcPr>
          <w:p w14:paraId="40B1B139" w14:textId="77777777" w:rsidR="00ED6D55" w:rsidRDefault="00A3170E" w:rsidP="0074661B">
            <w:pPr>
              <w:spacing w:after="0" w:line="240" w:lineRule="auto"/>
              <w:jc w:val="center"/>
              <w:rPr>
                <w:rFonts w:cs="Times New Roman"/>
                <w:color w:val="000000"/>
                <w:sz w:val="24"/>
                <w:szCs w:val="24"/>
              </w:rPr>
            </w:pPr>
            <w:r>
              <w:rPr>
                <w:rFonts w:cs="Times New Roman"/>
                <w:color w:val="000000"/>
                <w:sz w:val="24"/>
                <w:szCs w:val="24"/>
              </w:rPr>
              <w:t>11</w:t>
            </w:r>
          </w:p>
        </w:tc>
        <w:tc>
          <w:tcPr>
            <w:tcW w:w="290" w:type="pct"/>
            <w:vAlign w:val="center"/>
          </w:tcPr>
          <w:p w14:paraId="40B1B13A" w14:textId="77777777" w:rsidR="00ED6D55" w:rsidRDefault="00A3170E" w:rsidP="0074661B">
            <w:pPr>
              <w:spacing w:after="0" w:line="240" w:lineRule="auto"/>
              <w:jc w:val="center"/>
              <w:rPr>
                <w:rFonts w:cs="Times New Roman"/>
                <w:color w:val="000000"/>
                <w:sz w:val="24"/>
                <w:szCs w:val="24"/>
              </w:rPr>
            </w:pPr>
            <w:r>
              <w:rPr>
                <w:rFonts w:cs="Times New Roman"/>
                <w:color w:val="000000"/>
                <w:sz w:val="24"/>
                <w:szCs w:val="24"/>
              </w:rPr>
              <w:t>7</w:t>
            </w:r>
          </w:p>
        </w:tc>
        <w:tc>
          <w:tcPr>
            <w:tcW w:w="269" w:type="pct"/>
            <w:vAlign w:val="center"/>
          </w:tcPr>
          <w:p w14:paraId="40B1B13B" w14:textId="77777777" w:rsidR="00ED6D55" w:rsidRDefault="00A3170E" w:rsidP="0074661B">
            <w:pPr>
              <w:spacing w:after="0" w:line="240" w:lineRule="auto"/>
              <w:jc w:val="center"/>
              <w:rPr>
                <w:rFonts w:cs="Times New Roman"/>
                <w:color w:val="000000"/>
                <w:sz w:val="24"/>
                <w:szCs w:val="24"/>
              </w:rPr>
            </w:pPr>
            <w:r>
              <w:rPr>
                <w:rFonts w:cs="Times New Roman"/>
                <w:color w:val="000000"/>
                <w:sz w:val="24"/>
                <w:szCs w:val="24"/>
              </w:rPr>
              <w:t>11</w:t>
            </w:r>
          </w:p>
        </w:tc>
        <w:tc>
          <w:tcPr>
            <w:tcW w:w="269" w:type="pct"/>
            <w:vAlign w:val="center"/>
          </w:tcPr>
          <w:p w14:paraId="40B1B13C" w14:textId="77777777" w:rsidR="00ED6D55" w:rsidRDefault="00A3170E" w:rsidP="0074661B">
            <w:pPr>
              <w:spacing w:after="0" w:line="240" w:lineRule="auto"/>
              <w:jc w:val="center"/>
              <w:rPr>
                <w:rFonts w:cs="Times New Roman"/>
                <w:color w:val="000000"/>
                <w:sz w:val="24"/>
                <w:szCs w:val="24"/>
              </w:rPr>
            </w:pPr>
            <w:r>
              <w:rPr>
                <w:rFonts w:cs="Times New Roman"/>
                <w:color w:val="000000"/>
                <w:sz w:val="24"/>
                <w:szCs w:val="24"/>
              </w:rPr>
              <w:t>10</w:t>
            </w:r>
          </w:p>
        </w:tc>
        <w:tc>
          <w:tcPr>
            <w:tcW w:w="269" w:type="pct"/>
            <w:vAlign w:val="center"/>
          </w:tcPr>
          <w:p w14:paraId="40B1B13D" w14:textId="77777777" w:rsidR="00ED6D55" w:rsidRDefault="00A3170E" w:rsidP="0074661B">
            <w:pPr>
              <w:spacing w:after="0" w:line="240" w:lineRule="auto"/>
              <w:jc w:val="center"/>
              <w:rPr>
                <w:rFonts w:cs="Times New Roman"/>
                <w:color w:val="000000"/>
                <w:sz w:val="24"/>
                <w:szCs w:val="24"/>
              </w:rPr>
            </w:pPr>
            <w:r>
              <w:rPr>
                <w:rFonts w:cs="Times New Roman"/>
                <w:color w:val="000000"/>
                <w:sz w:val="24"/>
                <w:szCs w:val="24"/>
              </w:rPr>
              <w:t>10</w:t>
            </w:r>
          </w:p>
        </w:tc>
        <w:tc>
          <w:tcPr>
            <w:tcW w:w="262" w:type="pct"/>
            <w:vAlign w:val="center"/>
          </w:tcPr>
          <w:p w14:paraId="40B1B13E" w14:textId="77777777" w:rsidR="00ED6D55" w:rsidRDefault="00A3170E" w:rsidP="0074661B">
            <w:pPr>
              <w:spacing w:after="0" w:line="240" w:lineRule="auto"/>
              <w:jc w:val="center"/>
              <w:rPr>
                <w:rFonts w:cs="Times New Roman"/>
                <w:color w:val="000000"/>
                <w:sz w:val="24"/>
                <w:szCs w:val="24"/>
              </w:rPr>
            </w:pPr>
            <w:r>
              <w:rPr>
                <w:rFonts w:cs="Times New Roman"/>
                <w:color w:val="000000"/>
                <w:sz w:val="24"/>
                <w:szCs w:val="24"/>
              </w:rPr>
              <w:t>12</w:t>
            </w:r>
          </w:p>
        </w:tc>
        <w:tc>
          <w:tcPr>
            <w:tcW w:w="262" w:type="pct"/>
            <w:vAlign w:val="center"/>
          </w:tcPr>
          <w:p w14:paraId="40B1B13F" w14:textId="77777777" w:rsidR="00ED6D55" w:rsidRDefault="00A3170E" w:rsidP="0074661B">
            <w:pPr>
              <w:spacing w:after="0" w:line="240" w:lineRule="auto"/>
              <w:jc w:val="center"/>
              <w:rPr>
                <w:rFonts w:cs="Times New Roman"/>
                <w:color w:val="000000"/>
                <w:sz w:val="24"/>
                <w:szCs w:val="24"/>
              </w:rPr>
            </w:pPr>
            <w:r>
              <w:rPr>
                <w:rFonts w:cs="Times New Roman"/>
                <w:color w:val="000000"/>
                <w:sz w:val="24"/>
                <w:szCs w:val="24"/>
              </w:rPr>
              <w:t>14</w:t>
            </w:r>
          </w:p>
        </w:tc>
        <w:tc>
          <w:tcPr>
            <w:tcW w:w="262" w:type="pct"/>
            <w:vAlign w:val="center"/>
          </w:tcPr>
          <w:p w14:paraId="40B1B140" w14:textId="77777777" w:rsidR="00ED6D55" w:rsidRDefault="00A3170E" w:rsidP="0074661B">
            <w:pPr>
              <w:spacing w:after="0" w:line="240" w:lineRule="auto"/>
              <w:jc w:val="center"/>
              <w:rPr>
                <w:rFonts w:cs="Times New Roman"/>
                <w:color w:val="000000"/>
                <w:sz w:val="24"/>
                <w:szCs w:val="24"/>
              </w:rPr>
            </w:pPr>
            <w:r>
              <w:rPr>
                <w:rFonts w:cs="Times New Roman"/>
                <w:color w:val="000000"/>
                <w:sz w:val="24"/>
                <w:szCs w:val="24"/>
              </w:rPr>
              <w:t>13</w:t>
            </w:r>
          </w:p>
        </w:tc>
        <w:tc>
          <w:tcPr>
            <w:tcW w:w="262" w:type="pct"/>
            <w:vAlign w:val="center"/>
          </w:tcPr>
          <w:p w14:paraId="40B1B141" w14:textId="77777777" w:rsidR="00ED6D55" w:rsidRDefault="00A3170E" w:rsidP="0074661B">
            <w:pPr>
              <w:spacing w:after="0" w:line="240" w:lineRule="auto"/>
              <w:jc w:val="center"/>
              <w:rPr>
                <w:rFonts w:cs="Times New Roman"/>
                <w:color w:val="000000"/>
                <w:sz w:val="24"/>
                <w:szCs w:val="24"/>
              </w:rPr>
            </w:pPr>
            <w:r>
              <w:rPr>
                <w:rFonts w:cs="Times New Roman"/>
                <w:color w:val="000000"/>
                <w:sz w:val="24"/>
                <w:szCs w:val="24"/>
              </w:rPr>
              <w:t>16</w:t>
            </w:r>
          </w:p>
        </w:tc>
        <w:tc>
          <w:tcPr>
            <w:tcW w:w="650" w:type="pct"/>
            <w:vAlign w:val="center"/>
          </w:tcPr>
          <w:p w14:paraId="40B1B142" w14:textId="77777777" w:rsidR="00ED6D55" w:rsidRDefault="00A3170E" w:rsidP="0074661B">
            <w:pPr>
              <w:spacing w:after="0" w:line="240" w:lineRule="auto"/>
              <w:jc w:val="center"/>
              <w:rPr>
                <w:rFonts w:cs="Times New Roman"/>
                <w:color w:val="000000"/>
                <w:sz w:val="24"/>
                <w:szCs w:val="24"/>
              </w:rPr>
            </w:pPr>
            <w:r>
              <w:rPr>
                <w:rFonts w:cs="Times New Roman"/>
                <w:color w:val="000000"/>
                <w:sz w:val="24"/>
                <w:szCs w:val="24"/>
              </w:rPr>
              <w:t>105,00</w:t>
            </w:r>
          </w:p>
        </w:tc>
      </w:tr>
      <w:tr w:rsidR="003E5B6C" w14:paraId="40B1B151" w14:textId="77777777" w:rsidTr="003E5B6C">
        <w:tc>
          <w:tcPr>
            <w:tcW w:w="690" w:type="pct"/>
            <w:vMerge/>
          </w:tcPr>
          <w:p w14:paraId="40B1B144" w14:textId="77777777" w:rsidR="003E5B6C" w:rsidRDefault="003E5B6C" w:rsidP="003E5B6C">
            <w:pPr>
              <w:spacing w:after="0" w:line="240" w:lineRule="auto"/>
              <w:jc w:val="center"/>
              <w:rPr>
                <w:rFonts w:cs="Times New Roman"/>
                <w:sz w:val="24"/>
                <w:szCs w:val="24"/>
              </w:rPr>
            </w:pPr>
          </w:p>
        </w:tc>
        <w:tc>
          <w:tcPr>
            <w:tcW w:w="472" w:type="pct"/>
            <w:vMerge w:val="restart"/>
          </w:tcPr>
          <w:p w14:paraId="40B1B145" w14:textId="77777777" w:rsidR="003E5B6C" w:rsidRDefault="003E5B6C" w:rsidP="003E5B6C">
            <w:pPr>
              <w:spacing w:after="0" w:line="240" w:lineRule="auto"/>
              <w:jc w:val="center"/>
              <w:rPr>
                <w:rFonts w:cs="Times New Roman"/>
                <w:sz w:val="24"/>
                <w:szCs w:val="24"/>
              </w:rPr>
            </w:pPr>
            <w:r>
              <w:rPr>
                <w:rFonts w:cs="Times New Roman"/>
                <w:sz w:val="24"/>
                <w:szCs w:val="24"/>
              </w:rPr>
              <w:t>20-30 мая</w:t>
            </w:r>
          </w:p>
        </w:tc>
        <w:tc>
          <w:tcPr>
            <w:tcW w:w="759" w:type="pct"/>
          </w:tcPr>
          <w:p w14:paraId="40B1B146" w14:textId="783C900C" w:rsidR="003E5B6C" w:rsidRDefault="003E5B6C" w:rsidP="003E5B6C">
            <w:pPr>
              <w:spacing w:after="0" w:line="240" w:lineRule="auto"/>
              <w:ind w:left="-57" w:right="-57"/>
              <w:rPr>
                <w:rFonts w:cs="Times New Roman"/>
                <w:color w:val="000000"/>
                <w:sz w:val="24"/>
                <w:szCs w:val="24"/>
              </w:rPr>
            </w:pPr>
            <w:r>
              <w:rPr>
                <w:rFonts w:cs="Times New Roman"/>
                <w:color w:val="000000"/>
                <w:sz w:val="24"/>
                <w:szCs w:val="24"/>
              </w:rPr>
              <w:t>Контроль</w:t>
            </w:r>
          </w:p>
        </w:tc>
        <w:tc>
          <w:tcPr>
            <w:tcW w:w="283" w:type="pct"/>
            <w:vAlign w:val="center"/>
          </w:tcPr>
          <w:p w14:paraId="40B1B147"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15</w:t>
            </w:r>
          </w:p>
        </w:tc>
        <w:tc>
          <w:tcPr>
            <w:tcW w:w="290" w:type="pct"/>
            <w:vAlign w:val="center"/>
          </w:tcPr>
          <w:p w14:paraId="40B1B148"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7</w:t>
            </w:r>
          </w:p>
        </w:tc>
        <w:tc>
          <w:tcPr>
            <w:tcW w:w="269" w:type="pct"/>
            <w:vAlign w:val="center"/>
          </w:tcPr>
          <w:p w14:paraId="40B1B149"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8</w:t>
            </w:r>
          </w:p>
        </w:tc>
        <w:tc>
          <w:tcPr>
            <w:tcW w:w="269" w:type="pct"/>
            <w:vAlign w:val="center"/>
          </w:tcPr>
          <w:p w14:paraId="40B1B14A"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8</w:t>
            </w:r>
          </w:p>
        </w:tc>
        <w:tc>
          <w:tcPr>
            <w:tcW w:w="269" w:type="pct"/>
            <w:vAlign w:val="center"/>
          </w:tcPr>
          <w:p w14:paraId="40B1B14B"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9</w:t>
            </w:r>
          </w:p>
        </w:tc>
        <w:tc>
          <w:tcPr>
            <w:tcW w:w="262" w:type="pct"/>
            <w:vAlign w:val="center"/>
          </w:tcPr>
          <w:p w14:paraId="40B1B14C"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11</w:t>
            </w:r>
          </w:p>
        </w:tc>
        <w:tc>
          <w:tcPr>
            <w:tcW w:w="262" w:type="pct"/>
            <w:vAlign w:val="center"/>
          </w:tcPr>
          <w:p w14:paraId="40B1B14D"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14</w:t>
            </w:r>
          </w:p>
        </w:tc>
        <w:tc>
          <w:tcPr>
            <w:tcW w:w="262" w:type="pct"/>
            <w:vAlign w:val="center"/>
          </w:tcPr>
          <w:p w14:paraId="40B1B14E"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12</w:t>
            </w:r>
          </w:p>
        </w:tc>
        <w:tc>
          <w:tcPr>
            <w:tcW w:w="262" w:type="pct"/>
            <w:vAlign w:val="center"/>
          </w:tcPr>
          <w:p w14:paraId="40B1B14F"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15</w:t>
            </w:r>
          </w:p>
        </w:tc>
        <w:tc>
          <w:tcPr>
            <w:tcW w:w="650" w:type="pct"/>
            <w:vAlign w:val="center"/>
          </w:tcPr>
          <w:p w14:paraId="40B1B150"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105,50</w:t>
            </w:r>
          </w:p>
        </w:tc>
      </w:tr>
      <w:tr w:rsidR="003E5B6C" w14:paraId="40B1B15F" w14:textId="77777777" w:rsidTr="003E5B6C">
        <w:tc>
          <w:tcPr>
            <w:tcW w:w="690" w:type="pct"/>
            <w:vMerge/>
          </w:tcPr>
          <w:p w14:paraId="40B1B152" w14:textId="77777777" w:rsidR="003E5B6C" w:rsidRDefault="003E5B6C" w:rsidP="003E5B6C">
            <w:pPr>
              <w:spacing w:after="0" w:line="240" w:lineRule="auto"/>
              <w:jc w:val="center"/>
              <w:rPr>
                <w:rFonts w:cs="Times New Roman"/>
                <w:sz w:val="24"/>
                <w:szCs w:val="24"/>
              </w:rPr>
            </w:pPr>
          </w:p>
        </w:tc>
        <w:tc>
          <w:tcPr>
            <w:tcW w:w="472" w:type="pct"/>
            <w:vMerge/>
          </w:tcPr>
          <w:p w14:paraId="40B1B153" w14:textId="77777777" w:rsidR="003E5B6C" w:rsidRDefault="003E5B6C" w:rsidP="003E5B6C">
            <w:pPr>
              <w:spacing w:after="0" w:line="240" w:lineRule="auto"/>
              <w:jc w:val="center"/>
              <w:rPr>
                <w:rFonts w:cs="Times New Roman"/>
                <w:sz w:val="24"/>
                <w:szCs w:val="24"/>
              </w:rPr>
            </w:pPr>
          </w:p>
        </w:tc>
        <w:tc>
          <w:tcPr>
            <w:tcW w:w="759" w:type="pct"/>
          </w:tcPr>
          <w:p w14:paraId="40B1B154" w14:textId="2E79BFB7" w:rsidR="003E5B6C" w:rsidRDefault="003E5B6C" w:rsidP="003E5B6C">
            <w:pPr>
              <w:spacing w:after="0" w:line="240" w:lineRule="auto"/>
              <w:ind w:left="-57" w:right="-57"/>
              <w:rPr>
                <w:rFonts w:cs="Times New Roman"/>
                <w:color w:val="000000"/>
                <w:sz w:val="24"/>
                <w:szCs w:val="24"/>
              </w:rPr>
            </w:pPr>
            <w:r>
              <w:rPr>
                <w:rFonts w:cs="Times New Roman"/>
                <w:color w:val="000000"/>
                <w:sz w:val="24"/>
                <w:szCs w:val="24"/>
              </w:rPr>
              <w:t>ТМТД</w:t>
            </w:r>
          </w:p>
        </w:tc>
        <w:tc>
          <w:tcPr>
            <w:tcW w:w="283" w:type="pct"/>
            <w:vAlign w:val="center"/>
          </w:tcPr>
          <w:p w14:paraId="40B1B155"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15</w:t>
            </w:r>
          </w:p>
        </w:tc>
        <w:tc>
          <w:tcPr>
            <w:tcW w:w="290" w:type="pct"/>
            <w:vAlign w:val="center"/>
          </w:tcPr>
          <w:p w14:paraId="40B1B156"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7</w:t>
            </w:r>
          </w:p>
        </w:tc>
        <w:tc>
          <w:tcPr>
            <w:tcW w:w="269" w:type="pct"/>
            <w:vAlign w:val="center"/>
          </w:tcPr>
          <w:p w14:paraId="40B1B157"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8</w:t>
            </w:r>
          </w:p>
        </w:tc>
        <w:tc>
          <w:tcPr>
            <w:tcW w:w="269" w:type="pct"/>
            <w:vAlign w:val="center"/>
          </w:tcPr>
          <w:p w14:paraId="40B1B158"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8</w:t>
            </w:r>
          </w:p>
        </w:tc>
        <w:tc>
          <w:tcPr>
            <w:tcW w:w="269" w:type="pct"/>
            <w:vAlign w:val="center"/>
          </w:tcPr>
          <w:p w14:paraId="40B1B159"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9</w:t>
            </w:r>
          </w:p>
        </w:tc>
        <w:tc>
          <w:tcPr>
            <w:tcW w:w="262" w:type="pct"/>
            <w:vAlign w:val="center"/>
          </w:tcPr>
          <w:p w14:paraId="40B1B15A"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11</w:t>
            </w:r>
          </w:p>
        </w:tc>
        <w:tc>
          <w:tcPr>
            <w:tcW w:w="262" w:type="pct"/>
            <w:vAlign w:val="center"/>
          </w:tcPr>
          <w:p w14:paraId="40B1B15B"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14</w:t>
            </w:r>
          </w:p>
        </w:tc>
        <w:tc>
          <w:tcPr>
            <w:tcW w:w="262" w:type="pct"/>
            <w:vAlign w:val="center"/>
          </w:tcPr>
          <w:p w14:paraId="40B1B15C"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12</w:t>
            </w:r>
          </w:p>
        </w:tc>
        <w:tc>
          <w:tcPr>
            <w:tcW w:w="262" w:type="pct"/>
            <w:vAlign w:val="center"/>
          </w:tcPr>
          <w:p w14:paraId="40B1B15D"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15</w:t>
            </w:r>
          </w:p>
        </w:tc>
        <w:tc>
          <w:tcPr>
            <w:tcW w:w="650" w:type="pct"/>
            <w:vAlign w:val="center"/>
          </w:tcPr>
          <w:p w14:paraId="40B1B15E"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105,50</w:t>
            </w:r>
          </w:p>
        </w:tc>
      </w:tr>
      <w:tr w:rsidR="003E5B6C" w14:paraId="40B1B16D" w14:textId="77777777" w:rsidTr="003E5B6C">
        <w:tc>
          <w:tcPr>
            <w:tcW w:w="690" w:type="pct"/>
            <w:vMerge/>
          </w:tcPr>
          <w:p w14:paraId="40B1B160" w14:textId="77777777" w:rsidR="003E5B6C" w:rsidRDefault="003E5B6C" w:rsidP="003E5B6C">
            <w:pPr>
              <w:spacing w:after="0" w:line="240" w:lineRule="auto"/>
              <w:jc w:val="center"/>
              <w:rPr>
                <w:rFonts w:cs="Times New Roman"/>
                <w:sz w:val="24"/>
                <w:szCs w:val="24"/>
              </w:rPr>
            </w:pPr>
          </w:p>
        </w:tc>
        <w:tc>
          <w:tcPr>
            <w:tcW w:w="472" w:type="pct"/>
            <w:vMerge/>
          </w:tcPr>
          <w:p w14:paraId="40B1B161" w14:textId="77777777" w:rsidR="003E5B6C" w:rsidRDefault="003E5B6C" w:rsidP="003E5B6C">
            <w:pPr>
              <w:spacing w:after="0" w:line="240" w:lineRule="auto"/>
              <w:jc w:val="center"/>
              <w:rPr>
                <w:rFonts w:cs="Times New Roman"/>
                <w:sz w:val="24"/>
                <w:szCs w:val="24"/>
              </w:rPr>
            </w:pPr>
          </w:p>
        </w:tc>
        <w:tc>
          <w:tcPr>
            <w:tcW w:w="759" w:type="pct"/>
          </w:tcPr>
          <w:p w14:paraId="40B1B162" w14:textId="519938E7" w:rsidR="003E5B6C" w:rsidRDefault="003E5B6C" w:rsidP="003E5B6C">
            <w:pPr>
              <w:spacing w:after="0" w:line="240" w:lineRule="auto"/>
              <w:ind w:left="-57" w:right="-57"/>
              <w:rPr>
                <w:rFonts w:cs="Times New Roman"/>
                <w:color w:val="000000"/>
                <w:sz w:val="24"/>
                <w:szCs w:val="24"/>
              </w:rPr>
            </w:pPr>
            <w:r>
              <w:rPr>
                <w:rFonts w:cs="Times New Roman"/>
                <w:color w:val="000000"/>
                <w:sz w:val="24"/>
                <w:szCs w:val="24"/>
              </w:rPr>
              <w:t>Т</w:t>
            </w:r>
            <w:r>
              <w:rPr>
                <w:rFonts w:cs="Times New Roman"/>
                <w:color w:val="000000"/>
                <w:sz w:val="24"/>
                <w:szCs w:val="24"/>
                <w:lang w:val="kk-KZ"/>
              </w:rPr>
              <w:t>МТД</w:t>
            </w:r>
            <w:r>
              <w:rPr>
                <w:rFonts w:cs="Times New Roman"/>
                <w:color w:val="000000"/>
                <w:sz w:val="24"/>
                <w:szCs w:val="24"/>
              </w:rPr>
              <w:t>+Х</w:t>
            </w:r>
          </w:p>
        </w:tc>
        <w:tc>
          <w:tcPr>
            <w:tcW w:w="283" w:type="pct"/>
            <w:vAlign w:val="center"/>
          </w:tcPr>
          <w:p w14:paraId="40B1B163"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15</w:t>
            </w:r>
          </w:p>
        </w:tc>
        <w:tc>
          <w:tcPr>
            <w:tcW w:w="290" w:type="pct"/>
            <w:vAlign w:val="center"/>
          </w:tcPr>
          <w:p w14:paraId="40B1B164"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7</w:t>
            </w:r>
          </w:p>
        </w:tc>
        <w:tc>
          <w:tcPr>
            <w:tcW w:w="269" w:type="pct"/>
            <w:vAlign w:val="center"/>
          </w:tcPr>
          <w:p w14:paraId="40B1B165"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8</w:t>
            </w:r>
          </w:p>
        </w:tc>
        <w:tc>
          <w:tcPr>
            <w:tcW w:w="269" w:type="pct"/>
            <w:vAlign w:val="center"/>
          </w:tcPr>
          <w:p w14:paraId="40B1B166"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8</w:t>
            </w:r>
          </w:p>
        </w:tc>
        <w:tc>
          <w:tcPr>
            <w:tcW w:w="269" w:type="pct"/>
            <w:vAlign w:val="center"/>
          </w:tcPr>
          <w:p w14:paraId="40B1B167"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9</w:t>
            </w:r>
          </w:p>
        </w:tc>
        <w:tc>
          <w:tcPr>
            <w:tcW w:w="262" w:type="pct"/>
            <w:vAlign w:val="center"/>
          </w:tcPr>
          <w:p w14:paraId="40B1B168"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11</w:t>
            </w:r>
          </w:p>
        </w:tc>
        <w:tc>
          <w:tcPr>
            <w:tcW w:w="262" w:type="pct"/>
            <w:vAlign w:val="center"/>
          </w:tcPr>
          <w:p w14:paraId="40B1B169"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14</w:t>
            </w:r>
          </w:p>
        </w:tc>
        <w:tc>
          <w:tcPr>
            <w:tcW w:w="262" w:type="pct"/>
            <w:vAlign w:val="center"/>
          </w:tcPr>
          <w:p w14:paraId="40B1B16A"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12</w:t>
            </w:r>
          </w:p>
        </w:tc>
        <w:tc>
          <w:tcPr>
            <w:tcW w:w="262" w:type="pct"/>
            <w:vAlign w:val="center"/>
          </w:tcPr>
          <w:p w14:paraId="40B1B16B"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15</w:t>
            </w:r>
          </w:p>
        </w:tc>
        <w:tc>
          <w:tcPr>
            <w:tcW w:w="650" w:type="pct"/>
            <w:vAlign w:val="center"/>
          </w:tcPr>
          <w:p w14:paraId="40B1B16C"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104,50</w:t>
            </w:r>
          </w:p>
        </w:tc>
      </w:tr>
      <w:tr w:rsidR="003E5B6C" w14:paraId="40B1B17B" w14:textId="77777777" w:rsidTr="003E5B6C">
        <w:tc>
          <w:tcPr>
            <w:tcW w:w="690" w:type="pct"/>
            <w:vMerge/>
          </w:tcPr>
          <w:p w14:paraId="40B1B16E" w14:textId="77777777" w:rsidR="003E5B6C" w:rsidRDefault="003E5B6C" w:rsidP="003E5B6C">
            <w:pPr>
              <w:spacing w:after="0" w:line="240" w:lineRule="auto"/>
              <w:jc w:val="center"/>
              <w:rPr>
                <w:rFonts w:cs="Times New Roman"/>
                <w:sz w:val="24"/>
                <w:szCs w:val="24"/>
              </w:rPr>
            </w:pPr>
          </w:p>
        </w:tc>
        <w:tc>
          <w:tcPr>
            <w:tcW w:w="472" w:type="pct"/>
            <w:vMerge/>
          </w:tcPr>
          <w:p w14:paraId="40B1B16F" w14:textId="77777777" w:rsidR="003E5B6C" w:rsidRDefault="003E5B6C" w:rsidP="003E5B6C">
            <w:pPr>
              <w:spacing w:after="0" w:line="240" w:lineRule="auto"/>
              <w:jc w:val="center"/>
              <w:rPr>
                <w:rFonts w:cs="Times New Roman"/>
                <w:sz w:val="24"/>
                <w:szCs w:val="24"/>
              </w:rPr>
            </w:pPr>
          </w:p>
        </w:tc>
        <w:tc>
          <w:tcPr>
            <w:tcW w:w="759" w:type="pct"/>
          </w:tcPr>
          <w:p w14:paraId="40B1B170" w14:textId="006363E2" w:rsidR="003E5B6C" w:rsidRDefault="003E5B6C" w:rsidP="003E5B6C">
            <w:pPr>
              <w:spacing w:after="0" w:line="240" w:lineRule="auto"/>
              <w:ind w:left="-57" w:right="-57"/>
              <w:rPr>
                <w:rFonts w:cs="Times New Roman"/>
                <w:color w:val="000000"/>
                <w:sz w:val="24"/>
                <w:szCs w:val="24"/>
              </w:rPr>
            </w:pPr>
            <w:r>
              <w:rPr>
                <w:rFonts w:cs="Times New Roman"/>
                <w:color w:val="000000"/>
                <w:sz w:val="24"/>
                <w:szCs w:val="24"/>
              </w:rPr>
              <w:t>Т</w:t>
            </w:r>
            <w:r>
              <w:rPr>
                <w:rFonts w:cs="Times New Roman"/>
                <w:color w:val="000000"/>
                <w:sz w:val="24"/>
                <w:szCs w:val="24"/>
                <w:lang w:val="kk-KZ"/>
              </w:rPr>
              <w:t>МТД</w:t>
            </w:r>
            <w:r>
              <w:rPr>
                <w:rFonts w:cs="Times New Roman"/>
                <w:color w:val="000000"/>
                <w:sz w:val="24"/>
                <w:szCs w:val="24"/>
              </w:rPr>
              <w:t>+Х+Н</w:t>
            </w:r>
          </w:p>
        </w:tc>
        <w:tc>
          <w:tcPr>
            <w:tcW w:w="283" w:type="pct"/>
            <w:vAlign w:val="center"/>
          </w:tcPr>
          <w:p w14:paraId="40B1B171"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14</w:t>
            </w:r>
          </w:p>
        </w:tc>
        <w:tc>
          <w:tcPr>
            <w:tcW w:w="290" w:type="pct"/>
            <w:vAlign w:val="center"/>
          </w:tcPr>
          <w:p w14:paraId="40B1B172"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6</w:t>
            </w:r>
          </w:p>
        </w:tc>
        <w:tc>
          <w:tcPr>
            <w:tcW w:w="269" w:type="pct"/>
            <w:vAlign w:val="center"/>
          </w:tcPr>
          <w:p w14:paraId="40B1B173"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8</w:t>
            </w:r>
          </w:p>
        </w:tc>
        <w:tc>
          <w:tcPr>
            <w:tcW w:w="269" w:type="pct"/>
            <w:vAlign w:val="center"/>
          </w:tcPr>
          <w:p w14:paraId="40B1B174"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8</w:t>
            </w:r>
          </w:p>
        </w:tc>
        <w:tc>
          <w:tcPr>
            <w:tcW w:w="269" w:type="pct"/>
            <w:vAlign w:val="center"/>
          </w:tcPr>
          <w:p w14:paraId="40B1B175"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9</w:t>
            </w:r>
          </w:p>
        </w:tc>
        <w:tc>
          <w:tcPr>
            <w:tcW w:w="262" w:type="pct"/>
            <w:vAlign w:val="center"/>
          </w:tcPr>
          <w:p w14:paraId="40B1B176"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11</w:t>
            </w:r>
          </w:p>
        </w:tc>
        <w:tc>
          <w:tcPr>
            <w:tcW w:w="262" w:type="pct"/>
            <w:vAlign w:val="center"/>
          </w:tcPr>
          <w:p w14:paraId="40B1B177"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14</w:t>
            </w:r>
          </w:p>
        </w:tc>
        <w:tc>
          <w:tcPr>
            <w:tcW w:w="262" w:type="pct"/>
            <w:vAlign w:val="center"/>
          </w:tcPr>
          <w:p w14:paraId="40B1B178"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12</w:t>
            </w:r>
          </w:p>
        </w:tc>
        <w:tc>
          <w:tcPr>
            <w:tcW w:w="262" w:type="pct"/>
            <w:vAlign w:val="center"/>
          </w:tcPr>
          <w:p w14:paraId="40B1B179"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15</w:t>
            </w:r>
          </w:p>
        </w:tc>
        <w:tc>
          <w:tcPr>
            <w:tcW w:w="650" w:type="pct"/>
            <w:vAlign w:val="center"/>
          </w:tcPr>
          <w:p w14:paraId="40B1B17A"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99,50</w:t>
            </w:r>
          </w:p>
        </w:tc>
      </w:tr>
      <w:tr w:rsidR="003E5B6C" w14:paraId="40B1B189" w14:textId="77777777" w:rsidTr="003E5B6C">
        <w:tc>
          <w:tcPr>
            <w:tcW w:w="690" w:type="pct"/>
            <w:vMerge w:val="restart"/>
          </w:tcPr>
          <w:p w14:paraId="6BE63044" w14:textId="77777777" w:rsidR="00430C2B" w:rsidRDefault="00430C2B" w:rsidP="003E5B6C">
            <w:pPr>
              <w:spacing w:after="0" w:line="240" w:lineRule="auto"/>
              <w:jc w:val="center"/>
              <w:rPr>
                <w:rFonts w:cs="Times New Roman"/>
                <w:sz w:val="24"/>
                <w:szCs w:val="24"/>
              </w:rPr>
            </w:pPr>
          </w:p>
          <w:p w14:paraId="58220D11" w14:textId="77777777" w:rsidR="00430C2B" w:rsidRDefault="00430C2B" w:rsidP="003E5B6C">
            <w:pPr>
              <w:spacing w:after="0" w:line="240" w:lineRule="auto"/>
              <w:jc w:val="center"/>
              <w:rPr>
                <w:rFonts w:cs="Times New Roman"/>
                <w:sz w:val="24"/>
                <w:szCs w:val="24"/>
              </w:rPr>
            </w:pPr>
          </w:p>
          <w:p w14:paraId="422A2D9C" w14:textId="77777777" w:rsidR="00430C2B" w:rsidRDefault="00430C2B" w:rsidP="003E5B6C">
            <w:pPr>
              <w:spacing w:after="0" w:line="240" w:lineRule="auto"/>
              <w:jc w:val="center"/>
              <w:rPr>
                <w:rFonts w:cs="Times New Roman"/>
                <w:sz w:val="24"/>
                <w:szCs w:val="24"/>
              </w:rPr>
            </w:pPr>
          </w:p>
          <w:p w14:paraId="40B1B17C" w14:textId="2D5C1F51" w:rsidR="003E5B6C" w:rsidRDefault="003E5B6C" w:rsidP="003E5B6C">
            <w:pPr>
              <w:spacing w:after="0" w:line="240" w:lineRule="auto"/>
              <w:jc w:val="center"/>
              <w:rPr>
                <w:rFonts w:cs="Times New Roman"/>
                <w:sz w:val="24"/>
                <w:szCs w:val="24"/>
              </w:rPr>
            </w:pPr>
            <w:r>
              <w:rPr>
                <w:rFonts w:cs="Times New Roman"/>
                <w:sz w:val="24"/>
                <w:szCs w:val="24"/>
              </w:rPr>
              <w:t>Эльдорадо</w:t>
            </w:r>
          </w:p>
        </w:tc>
        <w:tc>
          <w:tcPr>
            <w:tcW w:w="472" w:type="pct"/>
            <w:vMerge w:val="restart"/>
          </w:tcPr>
          <w:p w14:paraId="40B1B17D" w14:textId="77777777" w:rsidR="003E5B6C" w:rsidRDefault="003E5B6C" w:rsidP="003E5B6C">
            <w:pPr>
              <w:spacing w:after="0" w:line="240" w:lineRule="auto"/>
              <w:jc w:val="center"/>
              <w:rPr>
                <w:rFonts w:cs="Times New Roman"/>
                <w:sz w:val="24"/>
                <w:szCs w:val="24"/>
              </w:rPr>
            </w:pPr>
            <w:r>
              <w:rPr>
                <w:rFonts w:cs="Times New Roman"/>
                <w:sz w:val="24"/>
                <w:szCs w:val="24"/>
              </w:rPr>
              <w:t>10-20 мая</w:t>
            </w:r>
          </w:p>
        </w:tc>
        <w:tc>
          <w:tcPr>
            <w:tcW w:w="759" w:type="pct"/>
          </w:tcPr>
          <w:p w14:paraId="40B1B17E" w14:textId="19D65870" w:rsidR="003E5B6C" w:rsidRDefault="003E5B6C" w:rsidP="003E5B6C">
            <w:pPr>
              <w:spacing w:after="0" w:line="240" w:lineRule="auto"/>
              <w:ind w:left="-57" w:right="-57"/>
              <w:rPr>
                <w:rFonts w:cs="Times New Roman"/>
                <w:color w:val="000000"/>
                <w:sz w:val="24"/>
                <w:szCs w:val="24"/>
              </w:rPr>
            </w:pPr>
            <w:r>
              <w:rPr>
                <w:rFonts w:cs="Times New Roman"/>
                <w:color w:val="000000"/>
                <w:sz w:val="24"/>
                <w:szCs w:val="24"/>
              </w:rPr>
              <w:t>Контроль</w:t>
            </w:r>
          </w:p>
        </w:tc>
        <w:tc>
          <w:tcPr>
            <w:tcW w:w="283" w:type="pct"/>
            <w:vAlign w:val="center"/>
          </w:tcPr>
          <w:p w14:paraId="40B1B17F"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9</w:t>
            </w:r>
          </w:p>
        </w:tc>
        <w:tc>
          <w:tcPr>
            <w:tcW w:w="290" w:type="pct"/>
            <w:vAlign w:val="center"/>
          </w:tcPr>
          <w:p w14:paraId="40B1B180"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7</w:t>
            </w:r>
          </w:p>
        </w:tc>
        <w:tc>
          <w:tcPr>
            <w:tcW w:w="269" w:type="pct"/>
            <w:vAlign w:val="center"/>
          </w:tcPr>
          <w:p w14:paraId="40B1B181"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9</w:t>
            </w:r>
          </w:p>
        </w:tc>
        <w:tc>
          <w:tcPr>
            <w:tcW w:w="269" w:type="pct"/>
            <w:vAlign w:val="center"/>
          </w:tcPr>
          <w:p w14:paraId="40B1B182"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8</w:t>
            </w:r>
          </w:p>
        </w:tc>
        <w:tc>
          <w:tcPr>
            <w:tcW w:w="269" w:type="pct"/>
            <w:vAlign w:val="center"/>
          </w:tcPr>
          <w:p w14:paraId="40B1B183"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9</w:t>
            </w:r>
          </w:p>
        </w:tc>
        <w:tc>
          <w:tcPr>
            <w:tcW w:w="262" w:type="pct"/>
            <w:vAlign w:val="center"/>
          </w:tcPr>
          <w:p w14:paraId="40B1B184"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11</w:t>
            </w:r>
          </w:p>
        </w:tc>
        <w:tc>
          <w:tcPr>
            <w:tcW w:w="262" w:type="pct"/>
            <w:vAlign w:val="center"/>
          </w:tcPr>
          <w:p w14:paraId="40B1B185"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12</w:t>
            </w:r>
          </w:p>
        </w:tc>
        <w:tc>
          <w:tcPr>
            <w:tcW w:w="262" w:type="pct"/>
            <w:vAlign w:val="center"/>
          </w:tcPr>
          <w:p w14:paraId="40B1B186"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16</w:t>
            </w:r>
          </w:p>
        </w:tc>
        <w:tc>
          <w:tcPr>
            <w:tcW w:w="262" w:type="pct"/>
            <w:vAlign w:val="center"/>
          </w:tcPr>
          <w:p w14:paraId="40B1B187"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15</w:t>
            </w:r>
          </w:p>
        </w:tc>
        <w:tc>
          <w:tcPr>
            <w:tcW w:w="650" w:type="pct"/>
            <w:vAlign w:val="center"/>
          </w:tcPr>
          <w:p w14:paraId="40B1B188"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98,50</w:t>
            </w:r>
          </w:p>
        </w:tc>
      </w:tr>
      <w:tr w:rsidR="003E5B6C" w14:paraId="40B1B197" w14:textId="77777777" w:rsidTr="003E5B6C">
        <w:tc>
          <w:tcPr>
            <w:tcW w:w="690" w:type="pct"/>
            <w:vMerge/>
          </w:tcPr>
          <w:p w14:paraId="40B1B18A" w14:textId="77777777" w:rsidR="003E5B6C" w:rsidRDefault="003E5B6C" w:rsidP="003E5B6C">
            <w:pPr>
              <w:spacing w:after="0" w:line="240" w:lineRule="auto"/>
              <w:jc w:val="center"/>
              <w:rPr>
                <w:rFonts w:cs="Times New Roman"/>
                <w:sz w:val="24"/>
                <w:szCs w:val="24"/>
              </w:rPr>
            </w:pPr>
          </w:p>
        </w:tc>
        <w:tc>
          <w:tcPr>
            <w:tcW w:w="472" w:type="pct"/>
            <w:vMerge/>
          </w:tcPr>
          <w:p w14:paraId="40B1B18B" w14:textId="77777777" w:rsidR="003E5B6C" w:rsidRDefault="003E5B6C" w:rsidP="003E5B6C">
            <w:pPr>
              <w:spacing w:after="0" w:line="240" w:lineRule="auto"/>
              <w:jc w:val="center"/>
              <w:rPr>
                <w:rFonts w:cs="Times New Roman"/>
                <w:sz w:val="24"/>
                <w:szCs w:val="24"/>
              </w:rPr>
            </w:pPr>
          </w:p>
        </w:tc>
        <w:tc>
          <w:tcPr>
            <w:tcW w:w="759" w:type="pct"/>
          </w:tcPr>
          <w:p w14:paraId="40B1B18C" w14:textId="05128555" w:rsidR="003E5B6C" w:rsidRDefault="003E5B6C" w:rsidP="003E5B6C">
            <w:pPr>
              <w:spacing w:after="0" w:line="240" w:lineRule="auto"/>
              <w:ind w:left="-57" w:right="-57"/>
              <w:rPr>
                <w:rFonts w:cs="Times New Roman"/>
                <w:color w:val="000000"/>
                <w:sz w:val="24"/>
                <w:szCs w:val="24"/>
              </w:rPr>
            </w:pPr>
            <w:r>
              <w:rPr>
                <w:rFonts w:cs="Times New Roman"/>
                <w:color w:val="000000"/>
                <w:sz w:val="24"/>
                <w:szCs w:val="24"/>
              </w:rPr>
              <w:t>ТМТД</w:t>
            </w:r>
          </w:p>
        </w:tc>
        <w:tc>
          <w:tcPr>
            <w:tcW w:w="283" w:type="pct"/>
            <w:vAlign w:val="center"/>
          </w:tcPr>
          <w:p w14:paraId="40B1B18D"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9</w:t>
            </w:r>
          </w:p>
        </w:tc>
        <w:tc>
          <w:tcPr>
            <w:tcW w:w="290" w:type="pct"/>
            <w:vAlign w:val="center"/>
          </w:tcPr>
          <w:p w14:paraId="40B1B18E"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7</w:t>
            </w:r>
          </w:p>
        </w:tc>
        <w:tc>
          <w:tcPr>
            <w:tcW w:w="269" w:type="pct"/>
            <w:vAlign w:val="center"/>
          </w:tcPr>
          <w:p w14:paraId="40B1B18F"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9</w:t>
            </w:r>
          </w:p>
        </w:tc>
        <w:tc>
          <w:tcPr>
            <w:tcW w:w="269" w:type="pct"/>
            <w:vAlign w:val="center"/>
          </w:tcPr>
          <w:p w14:paraId="40B1B190"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8</w:t>
            </w:r>
          </w:p>
        </w:tc>
        <w:tc>
          <w:tcPr>
            <w:tcW w:w="269" w:type="pct"/>
            <w:vAlign w:val="center"/>
          </w:tcPr>
          <w:p w14:paraId="40B1B191"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9</w:t>
            </w:r>
          </w:p>
        </w:tc>
        <w:tc>
          <w:tcPr>
            <w:tcW w:w="262" w:type="pct"/>
            <w:vAlign w:val="center"/>
          </w:tcPr>
          <w:p w14:paraId="40B1B192"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11</w:t>
            </w:r>
          </w:p>
        </w:tc>
        <w:tc>
          <w:tcPr>
            <w:tcW w:w="262" w:type="pct"/>
            <w:vAlign w:val="center"/>
          </w:tcPr>
          <w:p w14:paraId="40B1B193"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12</w:t>
            </w:r>
          </w:p>
        </w:tc>
        <w:tc>
          <w:tcPr>
            <w:tcW w:w="262" w:type="pct"/>
            <w:vAlign w:val="center"/>
          </w:tcPr>
          <w:p w14:paraId="40B1B194"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16</w:t>
            </w:r>
          </w:p>
        </w:tc>
        <w:tc>
          <w:tcPr>
            <w:tcW w:w="262" w:type="pct"/>
            <w:vAlign w:val="center"/>
          </w:tcPr>
          <w:p w14:paraId="40B1B195"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15</w:t>
            </w:r>
          </w:p>
        </w:tc>
        <w:tc>
          <w:tcPr>
            <w:tcW w:w="650" w:type="pct"/>
            <w:vAlign w:val="center"/>
          </w:tcPr>
          <w:p w14:paraId="40B1B196"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98,50</w:t>
            </w:r>
          </w:p>
        </w:tc>
      </w:tr>
      <w:tr w:rsidR="003E5B6C" w14:paraId="40B1B1A5" w14:textId="77777777" w:rsidTr="003E5B6C">
        <w:tc>
          <w:tcPr>
            <w:tcW w:w="690" w:type="pct"/>
            <w:vMerge/>
          </w:tcPr>
          <w:p w14:paraId="40B1B198" w14:textId="77777777" w:rsidR="003E5B6C" w:rsidRDefault="003E5B6C" w:rsidP="003E5B6C">
            <w:pPr>
              <w:spacing w:after="0" w:line="240" w:lineRule="auto"/>
              <w:jc w:val="center"/>
              <w:rPr>
                <w:rFonts w:cs="Times New Roman"/>
                <w:sz w:val="24"/>
                <w:szCs w:val="24"/>
              </w:rPr>
            </w:pPr>
          </w:p>
        </w:tc>
        <w:tc>
          <w:tcPr>
            <w:tcW w:w="472" w:type="pct"/>
            <w:vMerge/>
          </w:tcPr>
          <w:p w14:paraId="40B1B199" w14:textId="77777777" w:rsidR="003E5B6C" w:rsidRDefault="003E5B6C" w:rsidP="003E5B6C">
            <w:pPr>
              <w:spacing w:after="0" w:line="240" w:lineRule="auto"/>
              <w:jc w:val="center"/>
              <w:rPr>
                <w:rFonts w:cs="Times New Roman"/>
                <w:sz w:val="24"/>
                <w:szCs w:val="24"/>
              </w:rPr>
            </w:pPr>
          </w:p>
        </w:tc>
        <w:tc>
          <w:tcPr>
            <w:tcW w:w="759" w:type="pct"/>
          </w:tcPr>
          <w:p w14:paraId="40B1B19A" w14:textId="1AA2A987" w:rsidR="003E5B6C" w:rsidRDefault="003E5B6C" w:rsidP="003E5B6C">
            <w:pPr>
              <w:spacing w:after="0" w:line="240" w:lineRule="auto"/>
              <w:ind w:left="-57" w:right="-57"/>
              <w:rPr>
                <w:rFonts w:cs="Times New Roman"/>
                <w:color w:val="000000"/>
                <w:sz w:val="24"/>
                <w:szCs w:val="24"/>
              </w:rPr>
            </w:pPr>
            <w:r>
              <w:rPr>
                <w:rFonts w:cs="Times New Roman"/>
                <w:color w:val="000000"/>
                <w:sz w:val="24"/>
                <w:szCs w:val="24"/>
              </w:rPr>
              <w:t>Т</w:t>
            </w:r>
            <w:r>
              <w:rPr>
                <w:rFonts w:cs="Times New Roman"/>
                <w:color w:val="000000"/>
                <w:sz w:val="24"/>
                <w:szCs w:val="24"/>
                <w:lang w:val="kk-KZ"/>
              </w:rPr>
              <w:t>МТД</w:t>
            </w:r>
            <w:r>
              <w:rPr>
                <w:rFonts w:cs="Times New Roman"/>
                <w:color w:val="000000"/>
                <w:sz w:val="24"/>
                <w:szCs w:val="24"/>
              </w:rPr>
              <w:t>+Х</w:t>
            </w:r>
          </w:p>
        </w:tc>
        <w:tc>
          <w:tcPr>
            <w:tcW w:w="283" w:type="pct"/>
            <w:vAlign w:val="center"/>
          </w:tcPr>
          <w:p w14:paraId="40B1B19B"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9</w:t>
            </w:r>
          </w:p>
        </w:tc>
        <w:tc>
          <w:tcPr>
            <w:tcW w:w="290" w:type="pct"/>
            <w:vAlign w:val="center"/>
          </w:tcPr>
          <w:p w14:paraId="40B1B19C"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7</w:t>
            </w:r>
          </w:p>
        </w:tc>
        <w:tc>
          <w:tcPr>
            <w:tcW w:w="269" w:type="pct"/>
            <w:vAlign w:val="center"/>
          </w:tcPr>
          <w:p w14:paraId="40B1B19D"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9</w:t>
            </w:r>
          </w:p>
        </w:tc>
        <w:tc>
          <w:tcPr>
            <w:tcW w:w="269" w:type="pct"/>
            <w:vAlign w:val="center"/>
          </w:tcPr>
          <w:p w14:paraId="40B1B19E"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8</w:t>
            </w:r>
          </w:p>
        </w:tc>
        <w:tc>
          <w:tcPr>
            <w:tcW w:w="269" w:type="pct"/>
            <w:vAlign w:val="center"/>
          </w:tcPr>
          <w:p w14:paraId="40B1B19F"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9</w:t>
            </w:r>
          </w:p>
        </w:tc>
        <w:tc>
          <w:tcPr>
            <w:tcW w:w="262" w:type="pct"/>
            <w:vAlign w:val="center"/>
          </w:tcPr>
          <w:p w14:paraId="40B1B1A0"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11</w:t>
            </w:r>
          </w:p>
        </w:tc>
        <w:tc>
          <w:tcPr>
            <w:tcW w:w="262" w:type="pct"/>
            <w:vAlign w:val="center"/>
          </w:tcPr>
          <w:p w14:paraId="40B1B1A1"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12</w:t>
            </w:r>
          </w:p>
        </w:tc>
        <w:tc>
          <w:tcPr>
            <w:tcW w:w="262" w:type="pct"/>
            <w:vAlign w:val="center"/>
          </w:tcPr>
          <w:p w14:paraId="40B1B1A2"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16</w:t>
            </w:r>
          </w:p>
        </w:tc>
        <w:tc>
          <w:tcPr>
            <w:tcW w:w="262" w:type="pct"/>
            <w:vAlign w:val="center"/>
          </w:tcPr>
          <w:p w14:paraId="40B1B1A3"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15</w:t>
            </w:r>
          </w:p>
        </w:tc>
        <w:tc>
          <w:tcPr>
            <w:tcW w:w="650" w:type="pct"/>
            <w:vAlign w:val="center"/>
          </w:tcPr>
          <w:p w14:paraId="40B1B1A4"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98,50</w:t>
            </w:r>
          </w:p>
        </w:tc>
      </w:tr>
      <w:tr w:rsidR="003E5B6C" w14:paraId="40B1B1B3" w14:textId="77777777" w:rsidTr="003E5B6C">
        <w:tc>
          <w:tcPr>
            <w:tcW w:w="690" w:type="pct"/>
            <w:vMerge/>
          </w:tcPr>
          <w:p w14:paraId="40B1B1A6" w14:textId="77777777" w:rsidR="003E5B6C" w:rsidRDefault="003E5B6C" w:rsidP="003E5B6C">
            <w:pPr>
              <w:spacing w:after="0" w:line="240" w:lineRule="auto"/>
              <w:jc w:val="center"/>
              <w:rPr>
                <w:rFonts w:cs="Times New Roman"/>
                <w:sz w:val="24"/>
                <w:szCs w:val="24"/>
              </w:rPr>
            </w:pPr>
          </w:p>
        </w:tc>
        <w:tc>
          <w:tcPr>
            <w:tcW w:w="472" w:type="pct"/>
            <w:vMerge/>
          </w:tcPr>
          <w:p w14:paraId="40B1B1A7" w14:textId="77777777" w:rsidR="003E5B6C" w:rsidRDefault="003E5B6C" w:rsidP="003E5B6C">
            <w:pPr>
              <w:spacing w:after="0" w:line="240" w:lineRule="auto"/>
              <w:jc w:val="center"/>
              <w:rPr>
                <w:rFonts w:cs="Times New Roman"/>
                <w:sz w:val="24"/>
                <w:szCs w:val="24"/>
              </w:rPr>
            </w:pPr>
          </w:p>
        </w:tc>
        <w:tc>
          <w:tcPr>
            <w:tcW w:w="759" w:type="pct"/>
          </w:tcPr>
          <w:p w14:paraId="40B1B1A8" w14:textId="753C7511" w:rsidR="003E5B6C" w:rsidRDefault="003E5B6C" w:rsidP="003E5B6C">
            <w:pPr>
              <w:spacing w:after="0" w:line="240" w:lineRule="auto"/>
              <w:ind w:left="-57" w:right="-57"/>
              <w:rPr>
                <w:rFonts w:cs="Times New Roman"/>
                <w:color w:val="000000"/>
                <w:sz w:val="24"/>
                <w:szCs w:val="24"/>
              </w:rPr>
            </w:pPr>
            <w:r>
              <w:rPr>
                <w:rFonts w:cs="Times New Roman"/>
                <w:color w:val="000000"/>
                <w:sz w:val="24"/>
                <w:szCs w:val="24"/>
              </w:rPr>
              <w:t>Т</w:t>
            </w:r>
            <w:r>
              <w:rPr>
                <w:rFonts w:cs="Times New Roman"/>
                <w:color w:val="000000"/>
                <w:sz w:val="24"/>
                <w:szCs w:val="24"/>
                <w:lang w:val="kk-KZ"/>
              </w:rPr>
              <w:t>МТД</w:t>
            </w:r>
            <w:r>
              <w:rPr>
                <w:rFonts w:cs="Times New Roman"/>
                <w:color w:val="000000"/>
                <w:sz w:val="24"/>
                <w:szCs w:val="24"/>
              </w:rPr>
              <w:t>+Х+Н</w:t>
            </w:r>
          </w:p>
        </w:tc>
        <w:tc>
          <w:tcPr>
            <w:tcW w:w="283" w:type="pct"/>
            <w:vAlign w:val="center"/>
          </w:tcPr>
          <w:p w14:paraId="40B1B1A9"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7</w:t>
            </w:r>
          </w:p>
        </w:tc>
        <w:tc>
          <w:tcPr>
            <w:tcW w:w="290" w:type="pct"/>
            <w:vAlign w:val="center"/>
          </w:tcPr>
          <w:p w14:paraId="40B1B1AA"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7</w:t>
            </w:r>
          </w:p>
        </w:tc>
        <w:tc>
          <w:tcPr>
            <w:tcW w:w="269" w:type="pct"/>
            <w:vAlign w:val="center"/>
          </w:tcPr>
          <w:p w14:paraId="40B1B1AB"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10</w:t>
            </w:r>
          </w:p>
        </w:tc>
        <w:tc>
          <w:tcPr>
            <w:tcW w:w="269" w:type="pct"/>
            <w:vAlign w:val="center"/>
          </w:tcPr>
          <w:p w14:paraId="40B1B1AC"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8</w:t>
            </w:r>
          </w:p>
        </w:tc>
        <w:tc>
          <w:tcPr>
            <w:tcW w:w="269" w:type="pct"/>
            <w:vAlign w:val="center"/>
          </w:tcPr>
          <w:p w14:paraId="40B1B1AD"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9</w:t>
            </w:r>
          </w:p>
        </w:tc>
        <w:tc>
          <w:tcPr>
            <w:tcW w:w="262" w:type="pct"/>
            <w:vAlign w:val="center"/>
          </w:tcPr>
          <w:p w14:paraId="40B1B1AE"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11</w:t>
            </w:r>
          </w:p>
        </w:tc>
        <w:tc>
          <w:tcPr>
            <w:tcW w:w="262" w:type="pct"/>
            <w:vAlign w:val="center"/>
          </w:tcPr>
          <w:p w14:paraId="40B1B1AF"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12</w:t>
            </w:r>
          </w:p>
        </w:tc>
        <w:tc>
          <w:tcPr>
            <w:tcW w:w="262" w:type="pct"/>
            <w:vAlign w:val="center"/>
          </w:tcPr>
          <w:p w14:paraId="40B1B1B0"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17</w:t>
            </w:r>
          </w:p>
        </w:tc>
        <w:tc>
          <w:tcPr>
            <w:tcW w:w="262" w:type="pct"/>
            <w:vAlign w:val="center"/>
          </w:tcPr>
          <w:p w14:paraId="40B1B1B1"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15</w:t>
            </w:r>
          </w:p>
        </w:tc>
        <w:tc>
          <w:tcPr>
            <w:tcW w:w="650" w:type="pct"/>
            <w:vAlign w:val="center"/>
          </w:tcPr>
          <w:p w14:paraId="40B1B1B2"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97,00</w:t>
            </w:r>
          </w:p>
        </w:tc>
      </w:tr>
      <w:tr w:rsidR="003E5B6C" w14:paraId="40B1B1C1" w14:textId="77777777" w:rsidTr="003E5B6C">
        <w:tc>
          <w:tcPr>
            <w:tcW w:w="690" w:type="pct"/>
            <w:vMerge/>
          </w:tcPr>
          <w:p w14:paraId="40B1B1B4" w14:textId="77777777" w:rsidR="003E5B6C" w:rsidRDefault="003E5B6C" w:rsidP="003E5B6C">
            <w:pPr>
              <w:spacing w:after="0" w:line="240" w:lineRule="auto"/>
              <w:jc w:val="center"/>
              <w:rPr>
                <w:rFonts w:cs="Times New Roman"/>
                <w:sz w:val="24"/>
                <w:szCs w:val="24"/>
              </w:rPr>
            </w:pPr>
          </w:p>
        </w:tc>
        <w:tc>
          <w:tcPr>
            <w:tcW w:w="472" w:type="pct"/>
            <w:vMerge w:val="restart"/>
          </w:tcPr>
          <w:p w14:paraId="40B1B1B5" w14:textId="77777777" w:rsidR="003E5B6C" w:rsidRDefault="003E5B6C" w:rsidP="003E5B6C">
            <w:pPr>
              <w:spacing w:after="0" w:line="240" w:lineRule="auto"/>
              <w:jc w:val="center"/>
              <w:rPr>
                <w:rFonts w:cs="Times New Roman"/>
                <w:sz w:val="24"/>
                <w:szCs w:val="24"/>
              </w:rPr>
            </w:pPr>
            <w:r>
              <w:rPr>
                <w:rFonts w:cs="Times New Roman"/>
                <w:sz w:val="24"/>
                <w:szCs w:val="24"/>
              </w:rPr>
              <w:t>20-30 мая</w:t>
            </w:r>
          </w:p>
        </w:tc>
        <w:tc>
          <w:tcPr>
            <w:tcW w:w="759" w:type="pct"/>
          </w:tcPr>
          <w:p w14:paraId="40B1B1B6" w14:textId="773E2EFF" w:rsidR="003E5B6C" w:rsidRDefault="003E5B6C" w:rsidP="003E5B6C">
            <w:pPr>
              <w:spacing w:after="0" w:line="240" w:lineRule="auto"/>
              <w:ind w:left="-57" w:right="-57"/>
              <w:rPr>
                <w:rFonts w:cs="Times New Roman"/>
                <w:color w:val="000000"/>
                <w:sz w:val="24"/>
                <w:szCs w:val="24"/>
              </w:rPr>
            </w:pPr>
            <w:r>
              <w:rPr>
                <w:rFonts w:cs="Times New Roman"/>
                <w:color w:val="000000"/>
                <w:sz w:val="24"/>
                <w:szCs w:val="24"/>
              </w:rPr>
              <w:t>Контроль</w:t>
            </w:r>
          </w:p>
        </w:tc>
        <w:tc>
          <w:tcPr>
            <w:tcW w:w="283" w:type="pct"/>
            <w:vAlign w:val="center"/>
          </w:tcPr>
          <w:p w14:paraId="40B1B1B7"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12</w:t>
            </w:r>
          </w:p>
        </w:tc>
        <w:tc>
          <w:tcPr>
            <w:tcW w:w="290" w:type="pct"/>
            <w:vAlign w:val="center"/>
          </w:tcPr>
          <w:p w14:paraId="40B1B1B8"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7</w:t>
            </w:r>
          </w:p>
        </w:tc>
        <w:tc>
          <w:tcPr>
            <w:tcW w:w="269" w:type="pct"/>
            <w:vAlign w:val="center"/>
          </w:tcPr>
          <w:p w14:paraId="40B1B1B9"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7</w:t>
            </w:r>
          </w:p>
        </w:tc>
        <w:tc>
          <w:tcPr>
            <w:tcW w:w="269" w:type="pct"/>
            <w:vAlign w:val="center"/>
          </w:tcPr>
          <w:p w14:paraId="40B1B1BA"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8</w:t>
            </w:r>
          </w:p>
        </w:tc>
        <w:tc>
          <w:tcPr>
            <w:tcW w:w="269" w:type="pct"/>
            <w:vAlign w:val="center"/>
          </w:tcPr>
          <w:p w14:paraId="40B1B1BB"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7</w:t>
            </w:r>
          </w:p>
        </w:tc>
        <w:tc>
          <w:tcPr>
            <w:tcW w:w="262" w:type="pct"/>
            <w:vAlign w:val="center"/>
          </w:tcPr>
          <w:p w14:paraId="40B1B1BC"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10</w:t>
            </w:r>
          </w:p>
        </w:tc>
        <w:tc>
          <w:tcPr>
            <w:tcW w:w="262" w:type="pct"/>
            <w:vAlign w:val="center"/>
          </w:tcPr>
          <w:p w14:paraId="40B1B1BD"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11</w:t>
            </w:r>
          </w:p>
        </w:tc>
        <w:tc>
          <w:tcPr>
            <w:tcW w:w="262" w:type="pct"/>
            <w:vAlign w:val="center"/>
          </w:tcPr>
          <w:p w14:paraId="40B1B1BE"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15</w:t>
            </w:r>
          </w:p>
        </w:tc>
        <w:tc>
          <w:tcPr>
            <w:tcW w:w="262" w:type="pct"/>
            <w:vAlign w:val="center"/>
          </w:tcPr>
          <w:p w14:paraId="40B1B1BF"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15</w:t>
            </w:r>
          </w:p>
        </w:tc>
        <w:tc>
          <w:tcPr>
            <w:tcW w:w="650" w:type="pct"/>
            <w:vAlign w:val="center"/>
          </w:tcPr>
          <w:p w14:paraId="40B1B1C0"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93,50</w:t>
            </w:r>
          </w:p>
        </w:tc>
      </w:tr>
      <w:tr w:rsidR="003E5B6C" w14:paraId="40B1B1CF" w14:textId="77777777" w:rsidTr="003E5B6C">
        <w:tc>
          <w:tcPr>
            <w:tcW w:w="690" w:type="pct"/>
            <w:vMerge/>
          </w:tcPr>
          <w:p w14:paraId="40B1B1C2" w14:textId="77777777" w:rsidR="003E5B6C" w:rsidRDefault="003E5B6C" w:rsidP="003E5B6C">
            <w:pPr>
              <w:spacing w:after="0" w:line="240" w:lineRule="auto"/>
              <w:jc w:val="center"/>
              <w:rPr>
                <w:rFonts w:cs="Times New Roman"/>
                <w:sz w:val="24"/>
                <w:szCs w:val="24"/>
              </w:rPr>
            </w:pPr>
          </w:p>
        </w:tc>
        <w:tc>
          <w:tcPr>
            <w:tcW w:w="472" w:type="pct"/>
            <w:vMerge/>
          </w:tcPr>
          <w:p w14:paraId="40B1B1C3" w14:textId="77777777" w:rsidR="003E5B6C" w:rsidRDefault="003E5B6C" w:rsidP="003E5B6C">
            <w:pPr>
              <w:spacing w:after="0" w:line="240" w:lineRule="auto"/>
              <w:jc w:val="center"/>
              <w:rPr>
                <w:rFonts w:cs="Times New Roman"/>
                <w:sz w:val="24"/>
                <w:szCs w:val="24"/>
              </w:rPr>
            </w:pPr>
          </w:p>
        </w:tc>
        <w:tc>
          <w:tcPr>
            <w:tcW w:w="759" w:type="pct"/>
          </w:tcPr>
          <w:p w14:paraId="40B1B1C4" w14:textId="71BEB866" w:rsidR="003E5B6C" w:rsidRDefault="003E5B6C" w:rsidP="003E5B6C">
            <w:pPr>
              <w:spacing w:after="0" w:line="240" w:lineRule="auto"/>
              <w:ind w:left="-57" w:right="-57"/>
              <w:rPr>
                <w:rFonts w:cs="Times New Roman"/>
                <w:color w:val="000000"/>
                <w:sz w:val="24"/>
                <w:szCs w:val="24"/>
              </w:rPr>
            </w:pPr>
            <w:r>
              <w:rPr>
                <w:rFonts w:cs="Times New Roman"/>
                <w:color w:val="000000"/>
                <w:sz w:val="24"/>
                <w:szCs w:val="24"/>
              </w:rPr>
              <w:t>ТМТД</w:t>
            </w:r>
          </w:p>
        </w:tc>
        <w:tc>
          <w:tcPr>
            <w:tcW w:w="283" w:type="pct"/>
            <w:vAlign w:val="center"/>
          </w:tcPr>
          <w:p w14:paraId="40B1B1C5"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12</w:t>
            </w:r>
          </w:p>
        </w:tc>
        <w:tc>
          <w:tcPr>
            <w:tcW w:w="290" w:type="pct"/>
            <w:vAlign w:val="center"/>
          </w:tcPr>
          <w:p w14:paraId="40B1B1C6"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7</w:t>
            </w:r>
          </w:p>
        </w:tc>
        <w:tc>
          <w:tcPr>
            <w:tcW w:w="269" w:type="pct"/>
            <w:vAlign w:val="center"/>
          </w:tcPr>
          <w:p w14:paraId="40B1B1C7"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7</w:t>
            </w:r>
          </w:p>
        </w:tc>
        <w:tc>
          <w:tcPr>
            <w:tcW w:w="269" w:type="pct"/>
            <w:vAlign w:val="center"/>
          </w:tcPr>
          <w:p w14:paraId="40B1B1C8"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8</w:t>
            </w:r>
          </w:p>
        </w:tc>
        <w:tc>
          <w:tcPr>
            <w:tcW w:w="269" w:type="pct"/>
            <w:vAlign w:val="center"/>
          </w:tcPr>
          <w:p w14:paraId="40B1B1C9"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7</w:t>
            </w:r>
          </w:p>
        </w:tc>
        <w:tc>
          <w:tcPr>
            <w:tcW w:w="262" w:type="pct"/>
            <w:vAlign w:val="center"/>
          </w:tcPr>
          <w:p w14:paraId="40B1B1CA"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10</w:t>
            </w:r>
          </w:p>
        </w:tc>
        <w:tc>
          <w:tcPr>
            <w:tcW w:w="262" w:type="pct"/>
            <w:vAlign w:val="center"/>
          </w:tcPr>
          <w:p w14:paraId="40B1B1CB"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11</w:t>
            </w:r>
          </w:p>
        </w:tc>
        <w:tc>
          <w:tcPr>
            <w:tcW w:w="262" w:type="pct"/>
            <w:vAlign w:val="center"/>
          </w:tcPr>
          <w:p w14:paraId="40B1B1CC"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15</w:t>
            </w:r>
          </w:p>
        </w:tc>
        <w:tc>
          <w:tcPr>
            <w:tcW w:w="262" w:type="pct"/>
            <w:vAlign w:val="center"/>
          </w:tcPr>
          <w:p w14:paraId="40B1B1CD"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15</w:t>
            </w:r>
          </w:p>
        </w:tc>
        <w:tc>
          <w:tcPr>
            <w:tcW w:w="650" w:type="pct"/>
            <w:vAlign w:val="center"/>
          </w:tcPr>
          <w:p w14:paraId="40B1B1CE"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93,50</w:t>
            </w:r>
          </w:p>
        </w:tc>
      </w:tr>
      <w:tr w:rsidR="003E5B6C" w14:paraId="40B1B1DD" w14:textId="77777777" w:rsidTr="003E5B6C">
        <w:tc>
          <w:tcPr>
            <w:tcW w:w="690" w:type="pct"/>
            <w:vMerge/>
          </w:tcPr>
          <w:p w14:paraId="40B1B1D0" w14:textId="77777777" w:rsidR="003E5B6C" w:rsidRDefault="003E5B6C" w:rsidP="003E5B6C">
            <w:pPr>
              <w:spacing w:after="0" w:line="240" w:lineRule="auto"/>
              <w:jc w:val="center"/>
              <w:rPr>
                <w:rFonts w:cs="Times New Roman"/>
                <w:sz w:val="24"/>
                <w:szCs w:val="24"/>
              </w:rPr>
            </w:pPr>
          </w:p>
        </w:tc>
        <w:tc>
          <w:tcPr>
            <w:tcW w:w="472" w:type="pct"/>
            <w:vMerge/>
          </w:tcPr>
          <w:p w14:paraId="40B1B1D1" w14:textId="77777777" w:rsidR="003E5B6C" w:rsidRDefault="003E5B6C" w:rsidP="003E5B6C">
            <w:pPr>
              <w:spacing w:after="0" w:line="240" w:lineRule="auto"/>
              <w:jc w:val="center"/>
              <w:rPr>
                <w:rFonts w:cs="Times New Roman"/>
                <w:sz w:val="24"/>
                <w:szCs w:val="24"/>
              </w:rPr>
            </w:pPr>
          </w:p>
        </w:tc>
        <w:tc>
          <w:tcPr>
            <w:tcW w:w="759" w:type="pct"/>
          </w:tcPr>
          <w:p w14:paraId="40B1B1D2" w14:textId="0BC6D2EE" w:rsidR="003E5B6C" w:rsidRDefault="003E5B6C" w:rsidP="003E5B6C">
            <w:pPr>
              <w:spacing w:after="0" w:line="240" w:lineRule="auto"/>
              <w:ind w:left="-57" w:right="-57"/>
              <w:rPr>
                <w:rFonts w:cs="Times New Roman"/>
                <w:color w:val="000000"/>
                <w:sz w:val="24"/>
                <w:szCs w:val="24"/>
              </w:rPr>
            </w:pPr>
            <w:r>
              <w:rPr>
                <w:rFonts w:cs="Times New Roman"/>
                <w:color w:val="000000"/>
                <w:sz w:val="24"/>
                <w:szCs w:val="24"/>
              </w:rPr>
              <w:t>Т</w:t>
            </w:r>
            <w:r>
              <w:rPr>
                <w:rFonts w:cs="Times New Roman"/>
                <w:color w:val="000000"/>
                <w:sz w:val="24"/>
                <w:szCs w:val="24"/>
                <w:lang w:val="kk-KZ"/>
              </w:rPr>
              <w:t>МТД</w:t>
            </w:r>
            <w:r>
              <w:rPr>
                <w:rFonts w:cs="Times New Roman"/>
                <w:color w:val="000000"/>
                <w:sz w:val="24"/>
                <w:szCs w:val="24"/>
              </w:rPr>
              <w:t>+Х</w:t>
            </w:r>
          </w:p>
        </w:tc>
        <w:tc>
          <w:tcPr>
            <w:tcW w:w="283" w:type="pct"/>
            <w:vAlign w:val="center"/>
          </w:tcPr>
          <w:p w14:paraId="40B1B1D3"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12</w:t>
            </w:r>
          </w:p>
        </w:tc>
        <w:tc>
          <w:tcPr>
            <w:tcW w:w="290" w:type="pct"/>
            <w:vAlign w:val="center"/>
          </w:tcPr>
          <w:p w14:paraId="40B1B1D4"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7</w:t>
            </w:r>
          </w:p>
        </w:tc>
        <w:tc>
          <w:tcPr>
            <w:tcW w:w="269" w:type="pct"/>
            <w:vAlign w:val="center"/>
          </w:tcPr>
          <w:p w14:paraId="40B1B1D5"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7</w:t>
            </w:r>
          </w:p>
        </w:tc>
        <w:tc>
          <w:tcPr>
            <w:tcW w:w="269" w:type="pct"/>
            <w:vAlign w:val="center"/>
          </w:tcPr>
          <w:p w14:paraId="40B1B1D6"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8</w:t>
            </w:r>
          </w:p>
        </w:tc>
        <w:tc>
          <w:tcPr>
            <w:tcW w:w="269" w:type="pct"/>
            <w:vAlign w:val="center"/>
          </w:tcPr>
          <w:p w14:paraId="40B1B1D7"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7</w:t>
            </w:r>
          </w:p>
        </w:tc>
        <w:tc>
          <w:tcPr>
            <w:tcW w:w="262" w:type="pct"/>
            <w:vAlign w:val="center"/>
          </w:tcPr>
          <w:p w14:paraId="40B1B1D8"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10</w:t>
            </w:r>
          </w:p>
        </w:tc>
        <w:tc>
          <w:tcPr>
            <w:tcW w:w="262" w:type="pct"/>
            <w:vAlign w:val="center"/>
          </w:tcPr>
          <w:p w14:paraId="40B1B1D9"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11</w:t>
            </w:r>
          </w:p>
        </w:tc>
        <w:tc>
          <w:tcPr>
            <w:tcW w:w="262" w:type="pct"/>
            <w:vAlign w:val="center"/>
          </w:tcPr>
          <w:p w14:paraId="40B1B1DA"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15</w:t>
            </w:r>
          </w:p>
        </w:tc>
        <w:tc>
          <w:tcPr>
            <w:tcW w:w="262" w:type="pct"/>
            <w:vAlign w:val="center"/>
          </w:tcPr>
          <w:p w14:paraId="40B1B1DB"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15</w:t>
            </w:r>
          </w:p>
        </w:tc>
        <w:tc>
          <w:tcPr>
            <w:tcW w:w="650" w:type="pct"/>
            <w:vAlign w:val="center"/>
          </w:tcPr>
          <w:p w14:paraId="40B1B1DC"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93,50</w:t>
            </w:r>
          </w:p>
        </w:tc>
      </w:tr>
      <w:tr w:rsidR="003E5B6C" w14:paraId="40B1B1EB" w14:textId="77777777" w:rsidTr="003E5B6C">
        <w:tc>
          <w:tcPr>
            <w:tcW w:w="690" w:type="pct"/>
            <w:vMerge/>
          </w:tcPr>
          <w:p w14:paraId="40B1B1DE" w14:textId="77777777" w:rsidR="003E5B6C" w:rsidRDefault="003E5B6C" w:rsidP="003E5B6C">
            <w:pPr>
              <w:spacing w:after="0" w:line="240" w:lineRule="auto"/>
              <w:jc w:val="center"/>
              <w:rPr>
                <w:rFonts w:cs="Times New Roman"/>
                <w:sz w:val="24"/>
                <w:szCs w:val="24"/>
              </w:rPr>
            </w:pPr>
          </w:p>
        </w:tc>
        <w:tc>
          <w:tcPr>
            <w:tcW w:w="472" w:type="pct"/>
            <w:vMerge/>
          </w:tcPr>
          <w:p w14:paraId="40B1B1DF" w14:textId="77777777" w:rsidR="003E5B6C" w:rsidRDefault="003E5B6C" w:rsidP="003E5B6C">
            <w:pPr>
              <w:spacing w:after="0" w:line="240" w:lineRule="auto"/>
              <w:jc w:val="center"/>
              <w:rPr>
                <w:rFonts w:cs="Times New Roman"/>
                <w:sz w:val="24"/>
                <w:szCs w:val="24"/>
              </w:rPr>
            </w:pPr>
          </w:p>
        </w:tc>
        <w:tc>
          <w:tcPr>
            <w:tcW w:w="759" w:type="pct"/>
          </w:tcPr>
          <w:p w14:paraId="40B1B1E0" w14:textId="6258F577" w:rsidR="003E5B6C" w:rsidRDefault="003E5B6C" w:rsidP="003E5B6C">
            <w:pPr>
              <w:spacing w:after="0" w:line="240" w:lineRule="auto"/>
              <w:ind w:left="-57" w:right="-57"/>
              <w:rPr>
                <w:rFonts w:cs="Times New Roman"/>
                <w:color w:val="000000"/>
                <w:sz w:val="24"/>
                <w:szCs w:val="24"/>
              </w:rPr>
            </w:pPr>
            <w:r>
              <w:rPr>
                <w:rFonts w:cs="Times New Roman"/>
                <w:color w:val="000000"/>
                <w:sz w:val="24"/>
                <w:szCs w:val="24"/>
              </w:rPr>
              <w:t>Т</w:t>
            </w:r>
            <w:r>
              <w:rPr>
                <w:rFonts w:cs="Times New Roman"/>
                <w:color w:val="000000"/>
                <w:sz w:val="24"/>
                <w:szCs w:val="24"/>
                <w:lang w:val="kk-KZ"/>
              </w:rPr>
              <w:t>МТД</w:t>
            </w:r>
            <w:r>
              <w:rPr>
                <w:rFonts w:cs="Times New Roman"/>
                <w:color w:val="000000"/>
                <w:sz w:val="24"/>
                <w:szCs w:val="24"/>
              </w:rPr>
              <w:t>+Х+Н</w:t>
            </w:r>
          </w:p>
        </w:tc>
        <w:tc>
          <w:tcPr>
            <w:tcW w:w="283" w:type="pct"/>
            <w:vAlign w:val="center"/>
          </w:tcPr>
          <w:p w14:paraId="40B1B1E1"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11</w:t>
            </w:r>
          </w:p>
        </w:tc>
        <w:tc>
          <w:tcPr>
            <w:tcW w:w="290" w:type="pct"/>
            <w:vAlign w:val="center"/>
          </w:tcPr>
          <w:p w14:paraId="40B1B1E2"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7</w:t>
            </w:r>
          </w:p>
        </w:tc>
        <w:tc>
          <w:tcPr>
            <w:tcW w:w="269" w:type="pct"/>
            <w:vAlign w:val="center"/>
          </w:tcPr>
          <w:p w14:paraId="40B1B1E3"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7</w:t>
            </w:r>
          </w:p>
        </w:tc>
        <w:tc>
          <w:tcPr>
            <w:tcW w:w="269" w:type="pct"/>
            <w:vAlign w:val="center"/>
          </w:tcPr>
          <w:p w14:paraId="40B1B1E4"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8</w:t>
            </w:r>
          </w:p>
        </w:tc>
        <w:tc>
          <w:tcPr>
            <w:tcW w:w="269" w:type="pct"/>
            <w:vAlign w:val="center"/>
          </w:tcPr>
          <w:p w14:paraId="40B1B1E5"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7</w:t>
            </w:r>
          </w:p>
        </w:tc>
        <w:tc>
          <w:tcPr>
            <w:tcW w:w="262" w:type="pct"/>
            <w:vAlign w:val="center"/>
          </w:tcPr>
          <w:p w14:paraId="40B1B1E6"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10</w:t>
            </w:r>
          </w:p>
        </w:tc>
        <w:tc>
          <w:tcPr>
            <w:tcW w:w="262" w:type="pct"/>
            <w:vAlign w:val="center"/>
          </w:tcPr>
          <w:p w14:paraId="40B1B1E7"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11</w:t>
            </w:r>
          </w:p>
        </w:tc>
        <w:tc>
          <w:tcPr>
            <w:tcW w:w="262" w:type="pct"/>
            <w:vAlign w:val="center"/>
          </w:tcPr>
          <w:p w14:paraId="40B1B1E8"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15</w:t>
            </w:r>
          </w:p>
        </w:tc>
        <w:tc>
          <w:tcPr>
            <w:tcW w:w="262" w:type="pct"/>
            <w:vAlign w:val="center"/>
          </w:tcPr>
          <w:p w14:paraId="40B1B1E9"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15</w:t>
            </w:r>
          </w:p>
        </w:tc>
        <w:tc>
          <w:tcPr>
            <w:tcW w:w="650" w:type="pct"/>
            <w:vAlign w:val="center"/>
          </w:tcPr>
          <w:p w14:paraId="40B1B1EA"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91,50</w:t>
            </w:r>
          </w:p>
        </w:tc>
      </w:tr>
      <w:tr w:rsidR="003E5B6C" w14:paraId="40B1B1F9" w14:textId="77777777" w:rsidTr="003E5B6C">
        <w:tc>
          <w:tcPr>
            <w:tcW w:w="690" w:type="pct"/>
            <w:vMerge w:val="restart"/>
          </w:tcPr>
          <w:p w14:paraId="7EB2377C" w14:textId="77777777" w:rsidR="00430C2B" w:rsidRDefault="00430C2B" w:rsidP="003E5B6C">
            <w:pPr>
              <w:spacing w:after="0" w:line="240" w:lineRule="auto"/>
              <w:jc w:val="center"/>
              <w:rPr>
                <w:rFonts w:cs="Times New Roman"/>
                <w:sz w:val="24"/>
                <w:szCs w:val="24"/>
              </w:rPr>
            </w:pPr>
          </w:p>
          <w:p w14:paraId="3CBCA769" w14:textId="77777777" w:rsidR="00430C2B" w:rsidRDefault="00430C2B" w:rsidP="003E5B6C">
            <w:pPr>
              <w:spacing w:after="0" w:line="240" w:lineRule="auto"/>
              <w:jc w:val="center"/>
              <w:rPr>
                <w:rFonts w:cs="Times New Roman"/>
                <w:sz w:val="24"/>
                <w:szCs w:val="24"/>
              </w:rPr>
            </w:pPr>
          </w:p>
          <w:p w14:paraId="40961251" w14:textId="77777777" w:rsidR="00430C2B" w:rsidRDefault="00430C2B" w:rsidP="003E5B6C">
            <w:pPr>
              <w:spacing w:after="0" w:line="240" w:lineRule="auto"/>
              <w:jc w:val="center"/>
              <w:rPr>
                <w:rFonts w:cs="Times New Roman"/>
                <w:sz w:val="24"/>
                <w:szCs w:val="24"/>
              </w:rPr>
            </w:pPr>
          </w:p>
          <w:p w14:paraId="40B1B1EC" w14:textId="58498D55" w:rsidR="003E5B6C" w:rsidRDefault="003E5B6C" w:rsidP="003E5B6C">
            <w:pPr>
              <w:spacing w:after="0" w:line="240" w:lineRule="auto"/>
              <w:jc w:val="center"/>
              <w:rPr>
                <w:rFonts w:cs="Times New Roman"/>
                <w:sz w:val="24"/>
                <w:szCs w:val="24"/>
                <w:lang w:val="kk-KZ"/>
              </w:rPr>
            </w:pPr>
            <w:r>
              <w:rPr>
                <w:rFonts w:cs="Times New Roman"/>
                <w:sz w:val="24"/>
                <w:szCs w:val="24"/>
              </w:rPr>
              <w:t>Б</w:t>
            </w:r>
            <w:r>
              <w:rPr>
                <w:rFonts w:cs="Times New Roman"/>
                <w:sz w:val="24"/>
                <w:szCs w:val="24"/>
                <w:lang w:val="en-US"/>
              </w:rPr>
              <w:t>i</w:t>
            </w:r>
            <w:r>
              <w:rPr>
                <w:rFonts w:cs="Times New Roman"/>
                <w:sz w:val="24"/>
                <w:szCs w:val="24"/>
              </w:rPr>
              <w:t>рл</w:t>
            </w:r>
            <w:r>
              <w:rPr>
                <w:rFonts w:cs="Times New Roman"/>
                <w:sz w:val="24"/>
                <w:szCs w:val="24"/>
                <w:lang w:val="en-US"/>
              </w:rPr>
              <w:t>i</w:t>
            </w:r>
            <w:r>
              <w:rPr>
                <w:rFonts w:cs="Times New Roman"/>
                <w:sz w:val="24"/>
                <w:szCs w:val="24"/>
              </w:rPr>
              <w:t>к</w:t>
            </w:r>
            <w:r>
              <w:rPr>
                <w:rFonts w:cs="Times New Roman"/>
                <w:sz w:val="24"/>
                <w:szCs w:val="24"/>
                <w:lang w:val="kk-KZ"/>
              </w:rPr>
              <w:t xml:space="preserve"> КВ</w:t>
            </w:r>
          </w:p>
        </w:tc>
        <w:tc>
          <w:tcPr>
            <w:tcW w:w="472" w:type="pct"/>
            <w:vMerge w:val="restart"/>
          </w:tcPr>
          <w:p w14:paraId="40B1B1ED" w14:textId="77777777" w:rsidR="003E5B6C" w:rsidRDefault="003E5B6C" w:rsidP="003E5B6C">
            <w:pPr>
              <w:spacing w:after="0" w:line="240" w:lineRule="auto"/>
              <w:jc w:val="center"/>
              <w:rPr>
                <w:rFonts w:cs="Times New Roman"/>
                <w:sz w:val="24"/>
                <w:szCs w:val="24"/>
              </w:rPr>
            </w:pPr>
            <w:r>
              <w:rPr>
                <w:rFonts w:cs="Times New Roman"/>
                <w:sz w:val="24"/>
                <w:szCs w:val="24"/>
              </w:rPr>
              <w:t>10-20 мая</w:t>
            </w:r>
          </w:p>
        </w:tc>
        <w:tc>
          <w:tcPr>
            <w:tcW w:w="759" w:type="pct"/>
          </w:tcPr>
          <w:p w14:paraId="40B1B1EE" w14:textId="2F2A73A1" w:rsidR="003E5B6C" w:rsidRDefault="003E5B6C" w:rsidP="003E5B6C">
            <w:pPr>
              <w:spacing w:after="0" w:line="240" w:lineRule="auto"/>
              <w:ind w:left="-57" w:right="-57"/>
              <w:rPr>
                <w:rFonts w:cs="Times New Roman"/>
                <w:color w:val="000000"/>
                <w:sz w:val="24"/>
                <w:szCs w:val="24"/>
              </w:rPr>
            </w:pPr>
            <w:r>
              <w:rPr>
                <w:rFonts w:cs="Times New Roman"/>
                <w:color w:val="000000"/>
                <w:sz w:val="24"/>
                <w:szCs w:val="24"/>
              </w:rPr>
              <w:t>Контроль</w:t>
            </w:r>
          </w:p>
        </w:tc>
        <w:tc>
          <w:tcPr>
            <w:tcW w:w="283" w:type="pct"/>
            <w:vAlign w:val="center"/>
          </w:tcPr>
          <w:p w14:paraId="40B1B1EF"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16</w:t>
            </w:r>
          </w:p>
        </w:tc>
        <w:tc>
          <w:tcPr>
            <w:tcW w:w="290" w:type="pct"/>
            <w:vAlign w:val="center"/>
          </w:tcPr>
          <w:p w14:paraId="40B1B1F0"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7</w:t>
            </w:r>
          </w:p>
        </w:tc>
        <w:tc>
          <w:tcPr>
            <w:tcW w:w="269" w:type="pct"/>
            <w:vAlign w:val="center"/>
          </w:tcPr>
          <w:p w14:paraId="40B1B1F1"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12</w:t>
            </w:r>
          </w:p>
        </w:tc>
        <w:tc>
          <w:tcPr>
            <w:tcW w:w="269" w:type="pct"/>
            <w:vAlign w:val="center"/>
          </w:tcPr>
          <w:p w14:paraId="40B1B1F2"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13</w:t>
            </w:r>
          </w:p>
        </w:tc>
        <w:tc>
          <w:tcPr>
            <w:tcW w:w="269" w:type="pct"/>
            <w:vAlign w:val="center"/>
          </w:tcPr>
          <w:p w14:paraId="40B1B1F3"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14</w:t>
            </w:r>
          </w:p>
        </w:tc>
        <w:tc>
          <w:tcPr>
            <w:tcW w:w="262" w:type="pct"/>
            <w:vAlign w:val="center"/>
          </w:tcPr>
          <w:p w14:paraId="40B1B1F4"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14</w:t>
            </w:r>
          </w:p>
        </w:tc>
        <w:tc>
          <w:tcPr>
            <w:tcW w:w="262" w:type="pct"/>
            <w:vAlign w:val="center"/>
          </w:tcPr>
          <w:p w14:paraId="40B1B1F5"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16</w:t>
            </w:r>
          </w:p>
        </w:tc>
        <w:tc>
          <w:tcPr>
            <w:tcW w:w="262" w:type="pct"/>
            <w:vAlign w:val="center"/>
          </w:tcPr>
          <w:p w14:paraId="40B1B1F6"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13</w:t>
            </w:r>
          </w:p>
        </w:tc>
        <w:tc>
          <w:tcPr>
            <w:tcW w:w="262" w:type="pct"/>
            <w:vAlign w:val="center"/>
          </w:tcPr>
          <w:p w14:paraId="40B1B1F7"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11</w:t>
            </w:r>
          </w:p>
        </w:tc>
        <w:tc>
          <w:tcPr>
            <w:tcW w:w="650" w:type="pct"/>
            <w:vAlign w:val="center"/>
          </w:tcPr>
          <w:p w14:paraId="40B1B1F8"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118,50</w:t>
            </w:r>
          </w:p>
        </w:tc>
      </w:tr>
      <w:tr w:rsidR="003E5B6C" w14:paraId="40B1B207" w14:textId="77777777" w:rsidTr="003E5B6C">
        <w:tc>
          <w:tcPr>
            <w:tcW w:w="690" w:type="pct"/>
            <w:vMerge/>
          </w:tcPr>
          <w:p w14:paraId="40B1B1FA" w14:textId="77777777" w:rsidR="003E5B6C" w:rsidRDefault="003E5B6C" w:rsidP="003E5B6C">
            <w:pPr>
              <w:spacing w:after="0" w:line="240" w:lineRule="auto"/>
              <w:jc w:val="center"/>
              <w:rPr>
                <w:rFonts w:cs="Times New Roman"/>
                <w:sz w:val="24"/>
                <w:szCs w:val="24"/>
              </w:rPr>
            </w:pPr>
          </w:p>
        </w:tc>
        <w:tc>
          <w:tcPr>
            <w:tcW w:w="472" w:type="pct"/>
            <w:vMerge/>
          </w:tcPr>
          <w:p w14:paraId="40B1B1FB" w14:textId="77777777" w:rsidR="003E5B6C" w:rsidRDefault="003E5B6C" w:rsidP="003E5B6C">
            <w:pPr>
              <w:spacing w:after="0" w:line="240" w:lineRule="auto"/>
              <w:jc w:val="center"/>
              <w:rPr>
                <w:rFonts w:cs="Times New Roman"/>
                <w:sz w:val="24"/>
                <w:szCs w:val="24"/>
              </w:rPr>
            </w:pPr>
          </w:p>
        </w:tc>
        <w:tc>
          <w:tcPr>
            <w:tcW w:w="759" w:type="pct"/>
          </w:tcPr>
          <w:p w14:paraId="40B1B1FC" w14:textId="20EB04AC" w:rsidR="003E5B6C" w:rsidRDefault="003E5B6C" w:rsidP="003E5B6C">
            <w:pPr>
              <w:spacing w:after="0" w:line="240" w:lineRule="auto"/>
              <w:ind w:left="-57" w:right="-57"/>
              <w:rPr>
                <w:rFonts w:cs="Times New Roman"/>
                <w:color w:val="000000"/>
                <w:sz w:val="24"/>
                <w:szCs w:val="24"/>
              </w:rPr>
            </w:pPr>
            <w:r>
              <w:rPr>
                <w:rFonts w:cs="Times New Roman"/>
                <w:color w:val="000000"/>
                <w:sz w:val="24"/>
                <w:szCs w:val="24"/>
              </w:rPr>
              <w:t>ТМТД</w:t>
            </w:r>
          </w:p>
        </w:tc>
        <w:tc>
          <w:tcPr>
            <w:tcW w:w="283" w:type="pct"/>
            <w:vAlign w:val="center"/>
          </w:tcPr>
          <w:p w14:paraId="40B1B1FD"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16</w:t>
            </w:r>
          </w:p>
        </w:tc>
        <w:tc>
          <w:tcPr>
            <w:tcW w:w="290" w:type="pct"/>
            <w:vAlign w:val="center"/>
          </w:tcPr>
          <w:p w14:paraId="40B1B1FE"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7</w:t>
            </w:r>
          </w:p>
        </w:tc>
        <w:tc>
          <w:tcPr>
            <w:tcW w:w="269" w:type="pct"/>
            <w:vAlign w:val="center"/>
          </w:tcPr>
          <w:p w14:paraId="40B1B1FF"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12</w:t>
            </w:r>
          </w:p>
        </w:tc>
        <w:tc>
          <w:tcPr>
            <w:tcW w:w="269" w:type="pct"/>
            <w:vAlign w:val="center"/>
          </w:tcPr>
          <w:p w14:paraId="40B1B200"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13</w:t>
            </w:r>
          </w:p>
        </w:tc>
        <w:tc>
          <w:tcPr>
            <w:tcW w:w="269" w:type="pct"/>
            <w:vAlign w:val="center"/>
          </w:tcPr>
          <w:p w14:paraId="40B1B201"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14</w:t>
            </w:r>
          </w:p>
        </w:tc>
        <w:tc>
          <w:tcPr>
            <w:tcW w:w="262" w:type="pct"/>
            <w:vAlign w:val="center"/>
          </w:tcPr>
          <w:p w14:paraId="40B1B202"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14</w:t>
            </w:r>
          </w:p>
        </w:tc>
        <w:tc>
          <w:tcPr>
            <w:tcW w:w="262" w:type="pct"/>
            <w:vAlign w:val="center"/>
          </w:tcPr>
          <w:p w14:paraId="40B1B203"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16</w:t>
            </w:r>
          </w:p>
        </w:tc>
        <w:tc>
          <w:tcPr>
            <w:tcW w:w="262" w:type="pct"/>
            <w:vAlign w:val="center"/>
          </w:tcPr>
          <w:p w14:paraId="40B1B204"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13</w:t>
            </w:r>
          </w:p>
        </w:tc>
        <w:tc>
          <w:tcPr>
            <w:tcW w:w="262" w:type="pct"/>
            <w:vAlign w:val="center"/>
          </w:tcPr>
          <w:p w14:paraId="40B1B205"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11</w:t>
            </w:r>
          </w:p>
        </w:tc>
        <w:tc>
          <w:tcPr>
            <w:tcW w:w="650" w:type="pct"/>
            <w:vAlign w:val="center"/>
          </w:tcPr>
          <w:p w14:paraId="40B1B206"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118,50</w:t>
            </w:r>
          </w:p>
        </w:tc>
      </w:tr>
      <w:tr w:rsidR="003E5B6C" w14:paraId="40B1B215" w14:textId="77777777" w:rsidTr="003E5B6C">
        <w:tc>
          <w:tcPr>
            <w:tcW w:w="690" w:type="pct"/>
            <w:vMerge/>
          </w:tcPr>
          <w:p w14:paraId="40B1B208" w14:textId="77777777" w:rsidR="003E5B6C" w:rsidRDefault="003E5B6C" w:rsidP="003E5B6C">
            <w:pPr>
              <w:spacing w:after="0" w:line="240" w:lineRule="auto"/>
              <w:jc w:val="center"/>
              <w:rPr>
                <w:rFonts w:cs="Times New Roman"/>
                <w:sz w:val="24"/>
                <w:szCs w:val="24"/>
              </w:rPr>
            </w:pPr>
          </w:p>
        </w:tc>
        <w:tc>
          <w:tcPr>
            <w:tcW w:w="472" w:type="pct"/>
            <w:vMerge/>
          </w:tcPr>
          <w:p w14:paraId="40B1B209" w14:textId="77777777" w:rsidR="003E5B6C" w:rsidRDefault="003E5B6C" w:rsidP="003E5B6C">
            <w:pPr>
              <w:spacing w:after="0" w:line="240" w:lineRule="auto"/>
              <w:jc w:val="center"/>
              <w:rPr>
                <w:rFonts w:cs="Times New Roman"/>
                <w:sz w:val="24"/>
                <w:szCs w:val="24"/>
              </w:rPr>
            </w:pPr>
          </w:p>
        </w:tc>
        <w:tc>
          <w:tcPr>
            <w:tcW w:w="759" w:type="pct"/>
          </w:tcPr>
          <w:p w14:paraId="40B1B20A" w14:textId="07D1E30E" w:rsidR="003E5B6C" w:rsidRDefault="003E5B6C" w:rsidP="003E5B6C">
            <w:pPr>
              <w:spacing w:after="0" w:line="240" w:lineRule="auto"/>
              <w:ind w:left="-57" w:right="-57"/>
              <w:rPr>
                <w:rFonts w:cs="Times New Roman"/>
                <w:color w:val="000000"/>
                <w:sz w:val="24"/>
                <w:szCs w:val="24"/>
              </w:rPr>
            </w:pPr>
            <w:r>
              <w:rPr>
                <w:rFonts w:cs="Times New Roman"/>
                <w:color w:val="000000"/>
                <w:sz w:val="24"/>
                <w:szCs w:val="24"/>
              </w:rPr>
              <w:t>Т</w:t>
            </w:r>
            <w:r>
              <w:rPr>
                <w:rFonts w:cs="Times New Roman"/>
                <w:color w:val="000000"/>
                <w:sz w:val="24"/>
                <w:szCs w:val="24"/>
                <w:lang w:val="kk-KZ"/>
              </w:rPr>
              <w:t>МТД</w:t>
            </w:r>
            <w:r>
              <w:rPr>
                <w:rFonts w:cs="Times New Roman"/>
                <w:color w:val="000000"/>
                <w:sz w:val="24"/>
                <w:szCs w:val="24"/>
              </w:rPr>
              <w:t>+Х</w:t>
            </w:r>
          </w:p>
        </w:tc>
        <w:tc>
          <w:tcPr>
            <w:tcW w:w="283" w:type="pct"/>
            <w:vAlign w:val="center"/>
          </w:tcPr>
          <w:p w14:paraId="40B1B20B"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16</w:t>
            </w:r>
          </w:p>
        </w:tc>
        <w:tc>
          <w:tcPr>
            <w:tcW w:w="290" w:type="pct"/>
            <w:vAlign w:val="center"/>
          </w:tcPr>
          <w:p w14:paraId="40B1B20C"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7</w:t>
            </w:r>
          </w:p>
        </w:tc>
        <w:tc>
          <w:tcPr>
            <w:tcW w:w="269" w:type="pct"/>
            <w:vAlign w:val="center"/>
          </w:tcPr>
          <w:p w14:paraId="40B1B20D"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12</w:t>
            </w:r>
          </w:p>
        </w:tc>
        <w:tc>
          <w:tcPr>
            <w:tcW w:w="269" w:type="pct"/>
            <w:vAlign w:val="center"/>
          </w:tcPr>
          <w:p w14:paraId="40B1B20E"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13</w:t>
            </w:r>
          </w:p>
        </w:tc>
        <w:tc>
          <w:tcPr>
            <w:tcW w:w="269" w:type="pct"/>
            <w:vAlign w:val="center"/>
          </w:tcPr>
          <w:p w14:paraId="40B1B20F"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14</w:t>
            </w:r>
          </w:p>
        </w:tc>
        <w:tc>
          <w:tcPr>
            <w:tcW w:w="262" w:type="pct"/>
            <w:vAlign w:val="center"/>
          </w:tcPr>
          <w:p w14:paraId="40B1B210"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14</w:t>
            </w:r>
          </w:p>
        </w:tc>
        <w:tc>
          <w:tcPr>
            <w:tcW w:w="262" w:type="pct"/>
            <w:vAlign w:val="center"/>
          </w:tcPr>
          <w:p w14:paraId="40B1B211"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16</w:t>
            </w:r>
          </w:p>
        </w:tc>
        <w:tc>
          <w:tcPr>
            <w:tcW w:w="262" w:type="pct"/>
            <w:vAlign w:val="center"/>
          </w:tcPr>
          <w:p w14:paraId="40B1B212"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13</w:t>
            </w:r>
          </w:p>
        </w:tc>
        <w:tc>
          <w:tcPr>
            <w:tcW w:w="262" w:type="pct"/>
            <w:vAlign w:val="center"/>
          </w:tcPr>
          <w:p w14:paraId="40B1B213"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11</w:t>
            </w:r>
          </w:p>
        </w:tc>
        <w:tc>
          <w:tcPr>
            <w:tcW w:w="650" w:type="pct"/>
            <w:vAlign w:val="center"/>
          </w:tcPr>
          <w:p w14:paraId="40B1B214"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118,50</w:t>
            </w:r>
          </w:p>
        </w:tc>
      </w:tr>
      <w:tr w:rsidR="003E5B6C" w14:paraId="40B1B223" w14:textId="77777777" w:rsidTr="003E5B6C">
        <w:tc>
          <w:tcPr>
            <w:tcW w:w="690" w:type="pct"/>
            <w:vMerge/>
          </w:tcPr>
          <w:p w14:paraId="40B1B216" w14:textId="77777777" w:rsidR="003E5B6C" w:rsidRDefault="003E5B6C" w:rsidP="003E5B6C">
            <w:pPr>
              <w:spacing w:after="0" w:line="240" w:lineRule="auto"/>
              <w:jc w:val="center"/>
              <w:rPr>
                <w:rFonts w:cs="Times New Roman"/>
                <w:sz w:val="24"/>
                <w:szCs w:val="24"/>
              </w:rPr>
            </w:pPr>
          </w:p>
        </w:tc>
        <w:tc>
          <w:tcPr>
            <w:tcW w:w="472" w:type="pct"/>
            <w:vMerge/>
          </w:tcPr>
          <w:p w14:paraId="40B1B217" w14:textId="77777777" w:rsidR="003E5B6C" w:rsidRDefault="003E5B6C" w:rsidP="003E5B6C">
            <w:pPr>
              <w:spacing w:after="0" w:line="240" w:lineRule="auto"/>
              <w:jc w:val="center"/>
              <w:rPr>
                <w:rFonts w:cs="Times New Roman"/>
                <w:sz w:val="24"/>
                <w:szCs w:val="24"/>
              </w:rPr>
            </w:pPr>
          </w:p>
        </w:tc>
        <w:tc>
          <w:tcPr>
            <w:tcW w:w="759" w:type="pct"/>
          </w:tcPr>
          <w:p w14:paraId="40B1B218" w14:textId="18B3AB66" w:rsidR="003E5B6C" w:rsidRDefault="003E5B6C" w:rsidP="003E5B6C">
            <w:pPr>
              <w:spacing w:after="0" w:line="240" w:lineRule="auto"/>
              <w:ind w:left="-57" w:right="-57"/>
              <w:rPr>
                <w:rFonts w:cs="Times New Roman"/>
                <w:color w:val="000000"/>
                <w:sz w:val="24"/>
                <w:szCs w:val="24"/>
              </w:rPr>
            </w:pPr>
            <w:r>
              <w:rPr>
                <w:rFonts w:cs="Times New Roman"/>
                <w:color w:val="000000"/>
                <w:sz w:val="24"/>
                <w:szCs w:val="24"/>
              </w:rPr>
              <w:t>Т</w:t>
            </w:r>
            <w:r>
              <w:rPr>
                <w:rFonts w:cs="Times New Roman"/>
                <w:color w:val="000000"/>
                <w:sz w:val="24"/>
                <w:szCs w:val="24"/>
                <w:lang w:val="kk-KZ"/>
              </w:rPr>
              <w:t>МТД</w:t>
            </w:r>
            <w:r>
              <w:rPr>
                <w:rFonts w:cs="Times New Roman"/>
                <w:color w:val="000000"/>
                <w:sz w:val="24"/>
                <w:szCs w:val="24"/>
              </w:rPr>
              <w:t>+Х+Н</w:t>
            </w:r>
          </w:p>
        </w:tc>
        <w:tc>
          <w:tcPr>
            <w:tcW w:w="283" w:type="pct"/>
            <w:vAlign w:val="center"/>
          </w:tcPr>
          <w:p w14:paraId="40B1B219"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14</w:t>
            </w:r>
          </w:p>
        </w:tc>
        <w:tc>
          <w:tcPr>
            <w:tcW w:w="290" w:type="pct"/>
            <w:vAlign w:val="center"/>
          </w:tcPr>
          <w:p w14:paraId="40B1B21A"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8</w:t>
            </w:r>
          </w:p>
        </w:tc>
        <w:tc>
          <w:tcPr>
            <w:tcW w:w="269" w:type="pct"/>
            <w:vAlign w:val="center"/>
          </w:tcPr>
          <w:p w14:paraId="40B1B21B"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12</w:t>
            </w:r>
          </w:p>
        </w:tc>
        <w:tc>
          <w:tcPr>
            <w:tcW w:w="269" w:type="pct"/>
            <w:vAlign w:val="center"/>
          </w:tcPr>
          <w:p w14:paraId="40B1B21C"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12</w:t>
            </w:r>
          </w:p>
        </w:tc>
        <w:tc>
          <w:tcPr>
            <w:tcW w:w="269" w:type="pct"/>
            <w:vAlign w:val="center"/>
          </w:tcPr>
          <w:p w14:paraId="40B1B21D"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14</w:t>
            </w:r>
          </w:p>
        </w:tc>
        <w:tc>
          <w:tcPr>
            <w:tcW w:w="262" w:type="pct"/>
            <w:vAlign w:val="center"/>
          </w:tcPr>
          <w:p w14:paraId="40B1B21E"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14</w:t>
            </w:r>
          </w:p>
        </w:tc>
        <w:tc>
          <w:tcPr>
            <w:tcW w:w="262" w:type="pct"/>
            <w:vAlign w:val="center"/>
          </w:tcPr>
          <w:p w14:paraId="40B1B21F"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16</w:t>
            </w:r>
          </w:p>
        </w:tc>
        <w:tc>
          <w:tcPr>
            <w:tcW w:w="262" w:type="pct"/>
            <w:vAlign w:val="center"/>
          </w:tcPr>
          <w:p w14:paraId="40B1B220"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13</w:t>
            </w:r>
          </w:p>
        </w:tc>
        <w:tc>
          <w:tcPr>
            <w:tcW w:w="262" w:type="pct"/>
            <w:vAlign w:val="center"/>
          </w:tcPr>
          <w:p w14:paraId="40B1B221"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12</w:t>
            </w:r>
          </w:p>
        </w:tc>
        <w:tc>
          <w:tcPr>
            <w:tcW w:w="650" w:type="pct"/>
            <w:vAlign w:val="center"/>
          </w:tcPr>
          <w:p w14:paraId="40B1B222"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116,50</w:t>
            </w:r>
          </w:p>
        </w:tc>
      </w:tr>
      <w:tr w:rsidR="003E5B6C" w14:paraId="40B1B231" w14:textId="77777777" w:rsidTr="003E5B6C">
        <w:tc>
          <w:tcPr>
            <w:tcW w:w="690" w:type="pct"/>
            <w:vMerge/>
          </w:tcPr>
          <w:p w14:paraId="40B1B224" w14:textId="77777777" w:rsidR="003E5B6C" w:rsidRDefault="003E5B6C" w:rsidP="003E5B6C">
            <w:pPr>
              <w:spacing w:after="0" w:line="240" w:lineRule="auto"/>
              <w:rPr>
                <w:rFonts w:cs="Times New Roman"/>
                <w:sz w:val="24"/>
                <w:szCs w:val="24"/>
              </w:rPr>
            </w:pPr>
          </w:p>
        </w:tc>
        <w:tc>
          <w:tcPr>
            <w:tcW w:w="472" w:type="pct"/>
            <w:vMerge w:val="restart"/>
          </w:tcPr>
          <w:p w14:paraId="40B1B225" w14:textId="77777777" w:rsidR="003E5B6C" w:rsidRDefault="003E5B6C" w:rsidP="003E5B6C">
            <w:pPr>
              <w:spacing w:after="0" w:line="240" w:lineRule="auto"/>
              <w:jc w:val="center"/>
              <w:rPr>
                <w:rFonts w:cs="Times New Roman"/>
                <w:sz w:val="24"/>
                <w:szCs w:val="24"/>
              </w:rPr>
            </w:pPr>
            <w:r>
              <w:rPr>
                <w:rFonts w:cs="Times New Roman"/>
                <w:sz w:val="24"/>
                <w:szCs w:val="24"/>
              </w:rPr>
              <w:t>20-30 мая</w:t>
            </w:r>
          </w:p>
        </w:tc>
        <w:tc>
          <w:tcPr>
            <w:tcW w:w="759" w:type="pct"/>
          </w:tcPr>
          <w:p w14:paraId="40B1B226" w14:textId="526DB75D" w:rsidR="003E5B6C" w:rsidRDefault="003E5B6C" w:rsidP="003E5B6C">
            <w:pPr>
              <w:spacing w:after="0" w:line="240" w:lineRule="auto"/>
              <w:ind w:left="-57" w:right="-57"/>
              <w:rPr>
                <w:rFonts w:cs="Times New Roman"/>
                <w:color w:val="000000"/>
                <w:sz w:val="24"/>
                <w:szCs w:val="24"/>
              </w:rPr>
            </w:pPr>
            <w:r>
              <w:rPr>
                <w:rFonts w:cs="Times New Roman"/>
                <w:color w:val="000000"/>
                <w:sz w:val="24"/>
                <w:szCs w:val="24"/>
              </w:rPr>
              <w:t>Контроль</w:t>
            </w:r>
          </w:p>
        </w:tc>
        <w:tc>
          <w:tcPr>
            <w:tcW w:w="283" w:type="pct"/>
            <w:vAlign w:val="center"/>
          </w:tcPr>
          <w:p w14:paraId="40B1B227"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17</w:t>
            </w:r>
          </w:p>
        </w:tc>
        <w:tc>
          <w:tcPr>
            <w:tcW w:w="290" w:type="pct"/>
            <w:vAlign w:val="center"/>
          </w:tcPr>
          <w:p w14:paraId="40B1B228"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7</w:t>
            </w:r>
          </w:p>
        </w:tc>
        <w:tc>
          <w:tcPr>
            <w:tcW w:w="269" w:type="pct"/>
            <w:vAlign w:val="center"/>
          </w:tcPr>
          <w:p w14:paraId="40B1B229"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11</w:t>
            </w:r>
          </w:p>
        </w:tc>
        <w:tc>
          <w:tcPr>
            <w:tcW w:w="269" w:type="pct"/>
            <w:vAlign w:val="center"/>
          </w:tcPr>
          <w:p w14:paraId="40B1B22A"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11</w:t>
            </w:r>
          </w:p>
        </w:tc>
        <w:tc>
          <w:tcPr>
            <w:tcW w:w="269" w:type="pct"/>
            <w:vAlign w:val="center"/>
          </w:tcPr>
          <w:p w14:paraId="40B1B22B"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13</w:t>
            </w:r>
          </w:p>
        </w:tc>
        <w:tc>
          <w:tcPr>
            <w:tcW w:w="262" w:type="pct"/>
            <w:vAlign w:val="center"/>
          </w:tcPr>
          <w:p w14:paraId="40B1B22C"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12</w:t>
            </w:r>
          </w:p>
        </w:tc>
        <w:tc>
          <w:tcPr>
            <w:tcW w:w="262" w:type="pct"/>
            <w:vAlign w:val="center"/>
          </w:tcPr>
          <w:p w14:paraId="40B1B22D"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18</w:t>
            </w:r>
          </w:p>
        </w:tc>
        <w:tc>
          <w:tcPr>
            <w:tcW w:w="262" w:type="pct"/>
            <w:vAlign w:val="center"/>
          </w:tcPr>
          <w:p w14:paraId="40B1B22E"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14</w:t>
            </w:r>
          </w:p>
        </w:tc>
        <w:tc>
          <w:tcPr>
            <w:tcW w:w="262" w:type="pct"/>
            <w:vAlign w:val="center"/>
          </w:tcPr>
          <w:p w14:paraId="40B1B22F"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10</w:t>
            </w:r>
          </w:p>
        </w:tc>
        <w:tc>
          <w:tcPr>
            <w:tcW w:w="650" w:type="pct"/>
            <w:vAlign w:val="center"/>
          </w:tcPr>
          <w:p w14:paraId="40B1B230" w14:textId="77777777" w:rsidR="003E5B6C" w:rsidRDefault="003E5B6C" w:rsidP="003E5B6C">
            <w:pPr>
              <w:spacing w:after="0" w:line="240" w:lineRule="auto"/>
              <w:jc w:val="center"/>
              <w:rPr>
                <w:rFonts w:cs="Times New Roman"/>
                <w:sz w:val="24"/>
                <w:szCs w:val="24"/>
              </w:rPr>
            </w:pPr>
            <w:r>
              <w:rPr>
                <w:rFonts w:cs="Times New Roman"/>
                <w:color w:val="000000"/>
                <w:sz w:val="24"/>
                <w:szCs w:val="24"/>
              </w:rPr>
              <w:t>115,50</w:t>
            </w:r>
          </w:p>
        </w:tc>
      </w:tr>
      <w:tr w:rsidR="003E5B6C" w14:paraId="40B1B23F" w14:textId="77777777" w:rsidTr="003E5B6C">
        <w:tc>
          <w:tcPr>
            <w:tcW w:w="690" w:type="pct"/>
            <w:vMerge/>
          </w:tcPr>
          <w:p w14:paraId="40B1B232" w14:textId="77777777" w:rsidR="003E5B6C" w:rsidRDefault="003E5B6C" w:rsidP="003E5B6C">
            <w:pPr>
              <w:spacing w:after="0" w:line="240" w:lineRule="auto"/>
              <w:rPr>
                <w:rFonts w:cs="Times New Roman"/>
                <w:sz w:val="24"/>
                <w:szCs w:val="24"/>
              </w:rPr>
            </w:pPr>
          </w:p>
        </w:tc>
        <w:tc>
          <w:tcPr>
            <w:tcW w:w="472" w:type="pct"/>
            <w:vMerge/>
          </w:tcPr>
          <w:p w14:paraId="40B1B233" w14:textId="77777777" w:rsidR="003E5B6C" w:rsidRDefault="003E5B6C" w:rsidP="003E5B6C">
            <w:pPr>
              <w:spacing w:after="0" w:line="240" w:lineRule="auto"/>
              <w:jc w:val="center"/>
              <w:rPr>
                <w:rFonts w:cs="Times New Roman"/>
                <w:sz w:val="24"/>
                <w:szCs w:val="24"/>
              </w:rPr>
            </w:pPr>
          </w:p>
        </w:tc>
        <w:tc>
          <w:tcPr>
            <w:tcW w:w="759" w:type="pct"/>
          </w:tcPr>
          <w:p w14:paraId="40B1B234" w14:textId="2DCD6D1E" w:rsidR="003E5B6C" w:rsidRDefault="003E5B6C" w:rsidP="003E5B6C">
            <w:pPr>
              <w:spacing w:after="0" w:line="240" w:lineRule="auto"/>
              <w:ind w:left="-57" w:right="-57"/>
              <w:rPr>
                <w:rFonts w:cs="Times New Roman"/>
                <w:color w:val="000000"/>
                <w:sz w:val="24"/>
                <w:szCs w:val="24"/>
              </w:rPr>
            </w:pPr>
            <w:r>
              <w:rPr>
                <w:rFonts w:cs="Times New Roman"/>
                <w:color w:val="000000"/>
                <w:sz w:val="24"/>
                <w:szCs w:val="24"/>
              </w:rPr>
              <w:t>ТМТД</w:t>
            </w:r>
          </w:p>
        </w:tc>
        <w:tc>
          <w:tcPr>
            <w:tcW w:w="283" w:type="pct"/>
            <w:vAlign w:val="center"/>
          </w:tcPr>
          <w:p w14:paraId="40B1B235"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17</w:t>
            </w:r>
          </w:p>
        </w:tc>
        <w:tc>
          <w:tcPr>
            <w:tcW w:w="290" w:type="pct"/>
            <w:vAlign w:val="center"/>
          </w:tcPr>
          <w:p w14:paraId="40B1B236"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7</w:t>
            </w:r>
          </w:p>
        </w:tc>
        <w:tc>
          <w:tcPr>
            <w:tcW w:w="269" w:type="pct"/>
            <w:vAlign w:val="center"/>
          </w:tcPr>
          <w:p w14:paraId="40B1B237"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11</w:t>
            </w:r>
          </w:p>
        </w:tc>
        <w:tc>
          <w:tcPr>
            <w:tcW w:w="269" w:type="pct"/>
            <w:vAlign w:val="center"/>
          </w:tcPr>
          <w:p w14:paraId="40B1B238"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11</w:t>
            </w:r>
          </w:p>
        </w:tc>
        <w:tc>
          <w:tcPr>
            <w:tcW w:w="269" w:type="pct"/>
            <w:vAlign w:val="center"/>
          </w:tcPr>
          <w:p w14:paraId="40B1B239"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13</w:t>
            </w:r>
          </w:p>
        </w:tc>
        <w:tc>
          <w:tcPr>
            <w:tcW w:w="262" w:type="pct"/>
            <w:vAlign w:val="center"/>
          </w:tcPr>
          <w:p w14:paraId="40B1B23A"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12</w:t>
            </w:r>
          </w:p>
        </w:tc>
        <w:tc>
          <w:tcPr>
            <w:tcW w:w="262" w:type="pct"/>
            <w:vAlign w:val="center"/>
          </w:tcPr>
          <w:p w14:paraId="40B1B23B"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18</w:t>
            </w:r>
          </w:p>
        </w:tc>
        <w:tc>
          <w:tcPr>
            <w:tcW w:w="262" w:type="pct"/>
            <w:vAlign w:val="center"/>
          </w:tcPr>
          <w:p w14:paraId="40B1B23C"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14</w:t>
            </w:r>
          </w:p>
        </w:tc>
        <w:tc>
          <w:tcPr>
            <w:tcW w:w="262" w:type="pct"/>
            <w:vAlign w:val="center"/>
          </w:tcPr>
          <w:p w14:paraId="40B1B23D"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10</w:t>
            </w:r>
          </w:p>
        </w:tc>
        <w:tc>
          <w:tcPr>
            <w:tcW w:w="650" w:type="pct"/>
            <w:vAlign w:val="center"/>
          </w:tcPr>
          <w:p w14:paraId="40B1B23E"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115,50</w:t>
            </w:r>
          </w:p>
        </w:tc>
      </w:tr>
      <w:tr w:rsidR="003E5B6C" w14:paraId="40B1B24D" w14:textId="77777777" w:rsidTr="003E5B6C">
        <w:tc>
          <w:tcPr>
            <w:tcW w:w="690" w:type="pct"/>
            <w:vMerge/>
          </w:tcPr>
          <w:p w14:paraId="40B1B240" w14:textId="77777777" w:rsidR="003E5B6C" w:rsidRDefault="003E5B6C" w:rsidP="003E5B6C">
            <w:pPr>
              <w:spacing w:after="0" w:line="240" w:lineRule="auto"/>
              <w:rPr>
                <w:rFonts w:cs="Times New Roman"/>
                <w:sz w:val="24"/>
                <w:szCs w:val="24"/>
              </w:rPr>
            </w:pPr>
          </w:p>
        </w:tc>
        <w:tc>
          <w:tcPr>
            <w:tcW w:w="472" w:type="pct"/>
            <w:vMerge/>
          </w:tcPr>
          <w:p w14:paraId="40B1B241" w14:textId="77777777" w:rsidR="003E5B6C" w:rsidRDefault="003E5B6C" w:rsidP="003E5B6C">
            <w:pPr>
              <w:spacing w:after="0" w:line="240" w:lineRule="auto"/>
              <w:jc w:val="center"/>
              <w:rPr>
                <w:rFonts w:cs="Times New Roman"/>
                <w:sz w:val="24"/>
                <w:szCs w:val="24"/>
              </w:rPr>
            </w:pPr>
          </w:p>
        </w:tc>
        <w:tc>
          <w:tcPr>
            <w:tcW w:w="759" w:type="pct"/>
          </w:tcPr>
          <w:p w14:paraId="40B1B242" w14:textId="76974DD6" w:rsidR="003E5B6C" w:rsidRDefault="003E5B6C" w:rsidP="003E5B6C">
            <w:pPr>
              <w:spacing w:after="0" w:line="240" w:lineRule="auto"/>
              <w:ind w:left="-57" w:right="-57"/>
              <w:rPr>
                <w:rFonts w:cs="Times New Roman"/>
                <w:color w:val="000000"/>
                <w:sz w:val="24"/>
                <w:szCs w:val="24"/>
              </w:rPr>
            </w:pPr>
            <w:r>
              <w:rPr>
                <w:rFonts w:cs="Times New Roman"/>
                <w:color w:val="000000"/>
                <w:sz w:val="24"/>
                <w:szCs w:val="24"/>
              </w:rPr>
              <w:t>Т</w:t>
            </w:r>
            <w:r>
              <w:rPr>
                <w:rFonts w:cs="Times New Roman"/>
                <w:color w:val="000000"/>
                <w:sz w:val="24"/>
                <w:szCs w:val="24"/>
                <w:lang w:val="kk-KZ"/>
              </w:rPr>
              <w:t>МТД</w:t>
            </w:r>
            <w:r>
              <w:rPr>
                <w:rFonts w:cs="Times New Roman"/>
                <w:color w:val="000000"/>
                <w:sz w:val="24"/>
                <w:szCs w:val="24"/>
              </w:rPr>
              <w:t>+Х</w:t>
            </w:r>
          </w:p>
        </w:tc>
        <w:tc>
          <w:tcPr>
            <w:tcW w:w="283" w:type="pct"/>
            <w:vAlign w:val="center"/>
          </w:tcPr>
          <w:p w14:paraId="40B1B243"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17</w:t>
            </w:r>
          </w:p>
        </w:tc>
        <w:tc>
          <w:tcPr>
            <w:tcW w:w="290" w:type="pct"/>
            <w:vAlign w:val="center"/>
          </w:tcPr>
          <w:p w14:paraId="40B1B244"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7</w:t>
            </w:r>
          </w:p>
        </w:tc>
        <w:tc>
          <w:tcPr>
            <w:tcW w:w="269" w:type="pct"/>
            <w:vAlign w:val="center"/>
          </w:tcPr>
          <w:p w14:paraId="40B1B245"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11</w:t>
            </w:r>
          </w:p>
        </w:tc>
        <w:tc>
          <w:tcPr>
            <w:tcW w:w="269" w:type="pct"/>
            <w:vAlign w:val="center"/>
          </w:tcPr>
          <w:p w14:paraId="40B1B246"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11</w:t>
            </w:r>
          </w:p>
        </w:tc>
        <w:tc>
          <w:tcPr>
            <w:tcW w:w="269" w:type="pct"/>
            <w:vAlign w:val="center"/>
          </w:tcPr>
          <w:p w14:paraId="40B1B247"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13</w:t>
            </w:r>
          </w:p>
        </w:tc>
        <w:tc>
          <w:tcPr>
            <w:tcW w:w="262" w:type="pct"/>
            <w:vAlign w:val="center"/>
          </w:tcPr>
          <w:p w14:paraId="40B1B248"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12</w:t>
            </w:r>
          </w:p>
        </w:tc>
        <w:tc>
          <w:tcPr>
            <w:tcW w:w="262" w:type="pct"/>
            <w:vAlign w:val="center"/>
          </w:tcPr>
          <w:p w14:paraId="40B1B249"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18</w:t>
            </w:r>
          </w:p>
        </w:tc>
        <w:tc>
          <w:tcPr>
            <w:tcW w:w="262" w:type="pct"/>
            <w:vAlign w:val="center"/>
          </w:tcPr>
          <w:p w14:paraId="40B1B24A"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14</w:t>
            </w:r>
          </w:p>
        </w:tc>
        <w:tc>
          <w:tcPr>
            <w:tcW w:w="262" w:type="pct"/>
            <w:vAlign w:val="center"/>
          </w:tcPr>
          <w:p w14:paraId="40B1B24B"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10</w:t>
            </w:r>
          </w:p>
        </w:tc>
        <w:tc>
          <w:tcPr>
            <w:tcW w:w="650" w:type="pct"/>
            <w:vAlign w:val="center"/>
          </w:tcPr>
          <w:p w14:paraId="40B1B24C"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115,50</w:t>
            </w:r>
          </w:p>
        </w:tc>
      </w:tr>
      <w:tr w:rsidR="003E5B6C" w14:paraId="40B1B25B" w14:textId="77777777" w:rsidTr="003E5B6C">
        <w:tc>
          <w:tcPr>
            <w:tcW w:w="690" w:type="pct"/>
            <w:vMerge/>
          </w:tcPr>
          <w:p w14:paraId="40B1B24E" w14:textId="77777777" w:rsidR="003E5B6C" w:rsidRDefault="003E5B6C" w:rsidP="003E5B6C">
            <w:pPr>
              <w:spacing w:after="0" w:line="240" w:lineRule="auto"/>
              <w:rPr>
                <w:rFonts w:cs="Times New Roman"/>
                <w:sz w:val="24"/>
                <w:szCs w:val="24"/>
              </w:rPr>
            </w:pPr>
          </w:p>
        </w:tc>
        <w:tc>
          <w:tcPr>
            <w:tcW w:w="472" w:type="pct"/>
            <w:vMerge/>
          </w:tcPr>
          <w:p w14:paraId="40B1B24F" w14:textId="77777777" w:rsidR="003E5B6C" w:rsidRDefault="003E5B6C" w:rsidP="003E5B6C">
            <w:pPr>
              <w:spacing w:after="0" w:line="240" w:lineRule="auto"/>
              <w:jc w:val="center"/>
              <w:rPr>
                <w:rFonts w:cs="Times New Roman"/>
                <w:sz w:val="24"/>
                <w:szCs w:val="24"/>
              </w:rPr>
            </w:pPr>
          </w:p>
        </w:tc>
        <w:tc>
          <w:tcPr>
            <w:tcW w:w="759" w:type="pct"/>
          </w:tcPr>
          <w:p w14:paraId="40B1B250" w14:textId="6F3C11C4" w:rsidR="003E5B6C" w:rsidRDefault="003E5B6C" w:rsidP="003E5B6C">
            <w:pPr>
              <w:spacing w:after="0" w:line="240" w:lineRule="auto"/>
              <w:ind w:left="-57" w:right="-57"/>
              <w:rPr>
                <w:rFonts w:cs="Times New Roman"/>
                <w:color w:val="000000"/>
                <w:sz w:val="24"/>
                <w:szCs w:val="24"/>
              </w:rPr>
            </w:pPr>
            <w:r>
              <w:rPr>
                <w:rFonts w:cs="Times New Roman"/>
                <w:color w:val="000000"/>
                <w:sz w:val="24"/>
                <w:szCs w:val="24"/>
              </w:rPr>
              <w:t>Т</w:t>
            </w:r>
            <w:r>
              <w:rPr>
                <w:rFonts w:cs="Times New Roman"/>
                <w:color w:val="000000"/>
                <w:sz w:val="24"/>
                <w:szCs w:val="24"/>
                <w:lang w:val="kk-KZ"/>
              </w:rPr>
              <w:t>МТД</w:t>
            </w:r>
            <w:r>
              <w:rPr>
                <w:rFonts w:cs="Times New Roman"/>
                <w:color w:val="000000"/>
                <w:sz w:val="24"/>
                <w:szCs w:val="24"/>
              </w:rPr>
              <w:t>+Х+Н</w:t>
            </w:r>
          </w:p>
        </w:tc>
        <w:tc>
          <w:tcPr>
            <w:tcW w:w="283" w:type="pct"/>
            <w:vAlign w:val="center"/>
          </w:tcPr>
          <w:p w14:paraId="40B1B251"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15</w:t>
            </w:r>
          </w:p>
        </w:tc>
        <w:tc>
          <w:tcPr>
            <w:tcW w:w="290" w:type="pct"/>
            <w:vAlign w:val="center"/>
          </w:tcPr>
          <w:p w14:paraId="40B1B252"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7</w:t>
            </w:r>
          </w:p>
        </w:tc>
        <w:tc>
          <w:tcPr>
            <w:tcW w:w="269" w:type="pct"/>
            <w:vAlign w:val="center"/>
          </w:tcPr>
          <w:p w14:paraId="40B1B253"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11</w:t>
            </w:r>
          </w:p>
        </w:tc>
        <w:tc>
          <w:tcPr>
            <w:tcW w:w="269" w:type="pct"/>
            <w:vAlign w:val="center"/>
          </w:tcPr>
          <w:p w14:paraId="40B1B254"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11</w:t>
            </w:r>
          </w:p>
        </w:tc>
        <w:tc>
          <w:tcPr>
            <w:tcW w:w="269" w:type="pct"/>
            <w:vAlign w:val="center"/>
          </w:tcPr>
          <w:p w14:paraId="40B1B255"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13</w:t>
            </w:r>
          </w:p>
        </w:tc>
        <w:tc>
          <w:tcPr>
            <w:tcW w:w="262" w:type="pct"/>
            <w:vAlign w:val="center"/>
          </w:tcPr>
          <w:p w14:paraId="40B1B256"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12</w:t>
            </w:r>
          </w:p>
        </w:tc>
        <w:tc>
          <w:tcPr>
            <w:tcW w:w="262" w:type="pct"/>
            <w:vAlign w:val="center"/>
          </w:tcPr>
          <w:p w14:paraId="40B1B257"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19</w:t>
            </w:r>
          </w:p>
        </w:tc>
        <w:tc>
          <w:tcPr>
            <w:tcW w:w="262" w:type="pct"/>
            <w:vAlign w:val="center"/>
          </w:tcPr>
          <w:p w14:paraId="40B1B258"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14</w:t>
            </w:r>
          </w:p>
        </w:tc>
        <w:tc>
          <w:tcPr>
            <w:tcW w:w="262" w:type="pct"/>
            <w:vAlign w:val="center"/>
          </w:tcPr>
          <w:p w14:paraId="40B1B259"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11</w:t>
            </w:r>
          </w:p>
        </w:tc>
        <w:tc>
          <w:tcPr>
            <w:tcW w:w="650" w:type="pct"/>
            <w:vAlign w:val="center"/>
          </w:tcPr>
          <w:p w14:paraId="40B1B25A" w14:textId="77777777" w:rsidR="003E5B6C" w:rsidRDefault="003E5B6C" w:rsidP="003E5B6C">
            <w:pPr>
              <w:spacing w:after="0" w:line="240" w:lineRule="auto"/>
              <w:jc w:val="center"/>
              <w:rPr>
                <w:rFonts w:cs="Times New Roman"/>
                <w:color w:val="000000"/>
                <w:sz w:val="24"/>
                <w:szCs w:val="24"/>
              </w:rPr>
            </w:pPr>
            <w:r>
              <w:rPr>
                <w:rFonts w:cs="Times New Roman"/>
                <w:color w:val="000000"/>
                <w:sz w:val="24"/>
                <w:szCs w:val="24"/>
              </w:rPr>
              <w:t>113,50</w:t>
            </w:r>
          </w:p>
        </w:tc>
      </w:tr>
    </w:tbl>
    <w:p w14:paraId="40B1B25C" w14:textId="6999572A" w:rsidR="00ED6D55" w:rsidRDefault="00ED6D55" w:rsidP="00F96DE4">
      <w:pPr>
        <w:spacing w:after="0" w:line="240" w:lineRule="auto"/>
        <w:jc w:val="both"/>
        <w:rPr>
          <w:rFonts w:cs="Times New Roman"/>
          <w:szCs w:val="28"/>
        </w:rPr>
      </w:pPr>
    </w:p>
    <w:p w14:paraId="5392E92E" w14:textId="21A766E6" w:rsidR="002B016C" w:rsidRDefault="002B016C" w:rsidP="002B016C">
      <w:pPr>
        <w:spacing w:after="0" w:line="240" w:lineRule="auto"/>
        <w:ind w:firstLine="708"/>
        <w:jc w:val="both"/>
        <w:rPr>
          <w:b/>
          <w:bCs/>
          <w:lang w:val="kk-KZ"/>
        </w:rPr>
      </w:pPr>
      <w:r>
        <w:rPr>
          <w:b/>
          <w:bCs/>
        </w:rPr>
        <w:t>4.</w:t>
      </w:r>
      <w:r w:rsidR="002218F0">
        <w:rPr>
          <w:b/>
          <w:bCs/>
          <w:lang w:val="kk-KZ"/>
        </w:rPr>
        <w:t>4</w:t>
      </w:r>
      <w:r>
        <w:rPr>
          <w:b/>
          <w:bCs/>
        </w:rPr>
        <w:t xml:space="preserve"> </w:t>
      </w:r>
      <w:r>
        <w:rPr>
          <w:b/>
          <w:bCs/>
          <w:lang w:val="kk-KZ"/>
        </w:rPr>
        <w:t xml:space="preserve">Видовой состав и идентификация фитопатогенов корневой гнили сои </w:t>
      </w:r>
    </w:p>
    <w:p w14:paraId="4608680C" w14:textId="77777777" w:rsidR="002B016C" w:rsidRDefault="002B016C" w:rsidP="002B016C">
      <w:pPr>
        <w:spacing w:after="0" w:line="240" w:lineRule="auto"/>
        <w:ind w:firstLine="708"/>
        <w:jc w:val="both"/>
        <w:rPr>
          <w:lang w:val="kk-KZ"/>
        </w:rPr>
      </w:pPr>
    </w:p>
    <w:p w14:paraId="4B8C6222" w14:textId="2BBA615C" w:rsidR="002B016C" w:rsidRDefault="002B016C" w:rsidP="002B016C">
      <w:pPr>
        <w:spacing w:after="0" w:line="240" w:lineRule="auto"/>
        <w:ind w:firstLine="708"/>
        <w:jc w:val="both"/>
        <w:rPr>
          <w:rFonts w:cs="Times New Roman"/>
          <w:szCs w:val="28"/>
          <w:lang w:val="kk-KZ"/>
        </w:rPr>
      </w:pPr>
      <w:r w:rsidRPr="0061788D">
        <w:t xml:space="preserve">Для установления видового состава возбудителей корневых гнилей сои проводилось выделение и идентификация микроскопических грибов из поражённых корней растений, отобранных в разные годы исследований. В результате было получено значительное количество изолятов, принадлежащих преимущественно к родам Fusarium и Alternaria. Сравнение полученных данных по годам позволило выявить устойчиво доминирующие и второстепенные компоненты комплекса, что отражено в </w:t>
      </w:r>
      <w:r>
        <w:rPr>
          <w:lang w:val="kk-KZ"/>
        </w:rPr>
        <w:t>т</w:t>
      </w:r>
      <w:r w:rsidRPr="0061788D">
        <w:t xml:space="preserve">аблице </w:t>
      </w:r>
      <w:r w:rsidR="00556C02">
        <w:rPr>
          <w:lang w:val="kk-KZ"/>
        </w:rPr>
        <w:t>10</w:t>
      </w:r>
      <w:r w:rsidRPr="0061788D">
        <w:t>. Наибольшее число изолятов приходилось на представителей рода Fusarium, среди которых F. oxysporum встречался наиболее часто и определялся во все годы наблюдений. F. proliferatum обнаруживался менее стабильно, однако при повышенной влажности, зафиксированной в 2023 году, его доля увеличивалась. Pythium spp. был зарегистрирован только в 2023 году, что, вероятно, связано с повышенной влажностью почвы в данный период. Alternaria spp. регулярно выделялся из поражённых корней, однако выступал преимущественно как сапротроф или вторичный колонизатор, развивающийся на ослабленных тканях после фузариозного поражения.</w:t>
      </w:r>
      <w:r w:rsidRPr="00F506A0">
        <w:rPr>
          <w:rFonts w:cs="Times New Roman"/>
          <w:sz w:val="24"/>
          <w:szCs w:val="24"/>
          <w:lang w:val="kk-KZ"/>
        </w:rPr>
        <w:t xml:space="preserve"> </w:t>
      </w:r>
      <w:r>
        <w:rPr>
          <w:rFonts w:cs="Times New Roman"/>
          <w:szCs w:val="28"/>
          <w:lang w:val="kk-KZ"/>
        </w:rPr>
        <w:t>П</w:t>
      </w:r>
      <w:r w:rsidRPr="00F506A0">
        <w:rPr>
          <w:rFonts w:cs="Times New Roman"/>
          <w:szCs w:val="28"/>
        </w:rPr>
        <w:t>роцент изолятов рассчитан от общего числа культур, выделенных из поражённых образцов в соответствующем году</w:t>
      </w:r>
      <w:r>
        <w:rPr>
          <w:rFonts w:cs="Times New Roman"/>
          <w:szCs w:val="28"/>
          <w:lang w:val="kk-KZ"/>
        </w:rPr>
        <w:t>.</w:t>
      </w:r>
    </w:p>
    <w:p w14:paraId="66839317" w14:textId="60AEBD3C" w:rsidR="002B016C" w:rsidRDefault="002B016C" w:rsidP="002B016C">
      <w:pPr>
        <w:spacing w:after="0" w:line="240" w:lineRule="auto"/>
        <w:ind w:firstLine="708"/>
        <w:jc w:val="both"/>
        <w:rPr>
          <w:rFonts w:cs="Times New Roman"/>
          <w:szCs w:val="28"/>
          <w:lang w:val="kk-KZ"/>
        </w:rPr>
      </w:pPr>
    </w:p>
    <w:p w14:paraId="79BDC6BF" w14:textId="6DFCC846" w:rsidR="002B016C" w:rsidRPr="00D2788C" w:rsidRDefault="002B016C" w:rsidP="005F55B3">
      <w:pPr>
        <w:spacing w:after="0" w:line="240" w:lineRule="auto"/>
        <w:ind w:firstLine="708"/>
        <w:jc w:val="both"/>
        <w:rPr>
          <w:lang w:val="kk-KZ"/>
        </w:rPr>
      </w:pPr>
      <w:r>
        <w:t xml:space="preserve">Таблица </w:t>
      </w:r>
      <w:r w:rsidR="00556C02">
        <w:rPr>
          <w:lang w:val="kk-KZ"/>
        </w:rPr>
        <w:t>10</w:t>
      </w:r>
      <w:r>
        <w:t xml:space="preserve"> - Видовой состав комплекса возбудителей корневых гнилей сои по годам</w:t>
      </w:r>
    </w:p>
    <w:tbl>
      <w:tblPr>
        <w:tblStyle w:val="af5"/>
        <w:tblW w:w="5000" w:type="pct"/>
        <w:tblLook w:val="04A0" w:firstRow="1" w:lastRow="0" w:firstColumn="1" w:lastColumn="0" w:noHBand="0" w:noVBand="1"/>
      </w:tblPr>
      <w:tblGrid>
        <w:gridCol w:w="840"/>
        <w:gridCol w:w="1969"/>
        <w:gridCol w:w="1545"/>
        <w:gridCol w:w="1701"/>
        <w:gridCol w:w="1719"/>
        <w:gridCol w:w="1570"/>
      </w:tblGrid>
      <w:tr w:rsidR="002B016C" w14:paraId="5F0ABBB0" w14:textId="77777777" w:rsidTr="009C142E">
        <w:tc>
          <w:tcPr>
            <w:tcW w:w="449" w:type="pct"/>
            <w:vAlign w:val="center"/>
          </w:tcPr>
          <w:p w14:paraId="007E73F8" w14:textId="77777777" w:rsidR="002B016C" w:rsidRDefault="002B016C" w:rsidP="009C142E">
            <w:pPr>
              <w:spacing w:after="0" w:line="240" w:lineRule="auto"/>
              <w:jc w:val="center"/>
              <w:rPr>
                <w:sz w:val="24"/>
                <w:szCs w:val="24"/>
              </w:rPr>
            </w:pPr>
            <w:r>
              <w:rPr>
                <w:sz w:val="24"/>
                <w:szCs w:val="24"/>
              </w:rPr>
              <w:t>Год</w:t>
            </w:r>
          </w:p>
        </w:tc>
        <w:tc>
          <w:tcPr>
            <w:tcW w:w="1053" w:type="pct"/>
            <w:vAlign w:val="center"/>
          </w:tcPr>
          <w:p w14:paraId="0E3397D6" w14:textId="77777777" w:rsidR="002B016C" w:rsidRDefault="002B016C" w:rsidP="009C142E">
            <w:pPr>
              <w:spacing w:after="0" w:line="240" w:lineRule="auto"/>
              <w:jc w:val="center"/>
              <w:rPr>
                <w:sz w:val="24"/>
                <w:szCs w:val="24"/>
              </w:rPr>
            </w:pPr>
            <w:r>
              <w:rPr>
                <w:sz w:val="24"/>
                <w:szCs w:val="24"/>
              </w:rPr>
              <w:t>Всего выделено изолятов, шт.</w:t>
            </w:r>
          </w:p>
        </w:tc>
        <w:tc>
          <w:tcPr>
            <w:tcW w:w="827" w:type="pct"/>
            <w:vAlign w:val="center"/>
          </w:tcPr>
          <w:p w14:paraId="6C549CB2" w14:textId="77777777" w:rsidR="002B016C" w:rsidRDefault="002B016C" w:rsidP="009C142E">
            <w:pPr>
              <w:spacing w:after="0" w:line="240" w:lineRule="auto"/>
              <w:jc w:val="center"/>
              <w:rPr>
                <w:sz w:val="24"/>
                <w:szCs w:val="24"/>
              </w:rPr>
            </w:pPr>
            <w:r>
              <w:rPr>
                <w:rStyle w:val="a4"/>
                <w:sz w:val="24"/>
                <w:szCs w:val="24"/>
              </w:rPr>
              <w:t>Fusarium oxysporum</w:t>
            </w:r>
            <w:r>
              <w:rPr>
                <w:sz w:val="24"/>
                <w:szCs w:val="24"/>
              </w:rPr>
              <w:t>, %</w:t>
            </w:r>
          </w:p>
        </w:tc>
        <w:tc>
          <w:tcPr>
            <w:tcW w:w="910" w:type="pct"/>
            <w:vAlign w:val="center"/>
          </w:tcPr>
          <w:p w14:paraId="050C4799" w14:textId="77777777" w:rsidR="002B016C" w:rsidRDefault="002B016C" w:rsidP="009C142E">
            <w:pPr>
              <w:spacing w:after="0" w:line="240" w:lineRule="auto"/>
              <w:jc w:val="center"/>
              <w:rPr>
                <w:sz w:val="24"/>
                <w:szCs w:val="24"/>
              </w:rPr>
            </w:pPr>
            <w:r>
              <w:rPr>
                <w:rStyle w:val="a4"/>
                <w:sz w:val="24"/>
                <w:szCs w:val="24"/>
              </w:rPr>
              <w:t>Fusarium proliferatum</w:t>
            </w:r>
            <w:r>
              <w:rPr>
                <w:sz w:val="24"/>
                <w:szCs w:val="24"/>
              </w:rPr>
              <w:t>, %</w:t>
            </w:r>
          </w:p>
        </w:tc>
        <w:tc>
          <w:tcPr>
            <w:tcW w:w="920" w:type="pct"/>
            <w:vAlign w:val="center"/>
          </w:tcPr>
          <w:p w14:paraId="43237C3E" w14:textId="77777777" w:rsidR="002B016C" w:rsidRDefault="002B016C" w:rsidP="009C142E">
            <w:pPr>
              <w:spacing w:after="0" w:line="240" w:lineRule="auto"/>
              <w:jc w:val="center"/>
              <w:rPr>
                <w:sz w:val="24"/>
                <w:szCs w:val="24"/>
              </w:rPr>
            </w:pPr>
            <w:r>
              <w:rPr>
                <w:rStyle w:val="a4"/>
                <w:sz w:val="24"/>
                <w:szCs w:val="24"/>
              </w:rPr>
              <w:t>Alternaria</w:t>
            </w:r>
            <w:r>
              <w:rPr>
                <w:sz w:val="24"/>
                <w:szCs w:val="24"/>
              </w:rPr>
              <w:t xml:space="preserve"> spp., %</w:t>
            </w:r>
          </w:p>
        </w:tc>
        <w:tc>
          <w:tcPr>
            <w:tcW w:w="840" w:type="pct"/>
            <w:vAlign w:val="center"/>
          </w:tcPr>
          <w:p w14:paraId="43623130" w14:textId="77777777" w:rsidR="002B016C" w:rsidRDefault="002B016C" w:rsidP="009C142E">
            <w:pPr>
              <w:spacing w:after="0" w:line="240" w:lineRule="auto"/>
              <w:jc w:val="center"/>
              <w:rPr>
                <w:sz w:val="24"/>
                <w:szCs w:val="24"/>
                <w:lang w:val="en-US"/>
              </w:rPr>
            </w:pPr>
            <w:r>
              <w:rPr>
                <w:rStyle w:val="a4"/>
                <w:sz w:val="24"/>
                <w:szCs w:val="24"/>
              </w:rPr>
              <w:t>Pythium</w:t>
            </w:r>
            <w:r>
              <w:rPr>
                <w:sz w:val="24"/>
                <w:szCs w:val="24"/>
              </w:rPr>
              <w:t xml:space="preserve"> spp., </w:t>
            </w:r>
          </w:p>
          <w:p w14:paraId="2905D009" w14:textId="77777777" w:rsidR="002B016C" w:rsidRDefault="002B016C" w:rsidP="009C142E">
            <w:pPr>
              <w:spacing w:after="0" w:line="240" w:lineRule="auto"/>
              <w:jc w:val="center"/>
              <w:rPr>
                <w:sz w:val="24"/>
                <w:szCs w:val="24"/>
              </w:rPr>
            </w:pPr>
            <w:r>
              <w:rPr>
                <w:sz w:val="24"/>
                <w:szCs w:val="24"/>
              </w:rPr>
              <w:t>%</w:t>
            </w:r>
          </w:p>
        </w:tc>
      </w:tr>
      <w:tr w:rsidR="002B016C" w14:paraId="7AF7F376" w14:textId="77777777" w:rsidTr="009C142E">
        <w:tc>
          <w:tcPr>
            <w:tcW w:w="449" w:type="pct"/>
            <w:vAlign w:val="center"/>
          </w:tcPr>
          <w:p w14:paraId="39CF47A6" w14:textId="77777777" w:rsidR="002B016C" w:rsidRDefault="002B016C" w:rsidP="009C142E">
            <w:pPr>
              <w:spacing w:after="0" w:line="240" w:lineRule="auto"/>
              <w:jc w:val="center"/>
              <w:rPr>
                <w:sz w:val="24"/>
                <w:szCs w:val="24"/>
              </w:rPr>
            </w:pPr>
            <w:r>
              <w:rPr>
                <w:sz w:val="24"/>
                <w:szCs w:val="24"/>
              </w:rPr>
              <w:t>2021</w:t>
            </w:r>
          </w:p>
        </w:tc>
        <w:tc>
          <w:tcPr>
            <w:tcW w:w="1053" w:type="pct"/>
            <w:vAlign w:val="center"/>
          </w:tcPr>
          <w:p w14:paraId="5FFC76AE" w14:textId="77777777" w:rsidR="002B016C" w:rsidRDefault="002B016C" w:rsidP="009C142E">
            <w:pPr>
              <w:spacing w:after="0" w:line="240" w:lineRule="auto"/>
              <w:jc w:val="center"/>
              <w:rPr>
                <w:sz w:val="24"/>
                <w:szCs w:val="24"/>
              </w:rPr>
            </w:pPr>
            <w:r>
              <w:rPr>
                <w:sz w:val="24"/>
                <w:szCs w:val="24"/>
              </w:rPr>
              <w:t>58</w:t>
            </w:r>
          </w:p>
        </w:tc>
        <w:tc>
          <w:tcPr>
            <w:tcW w:w="827" w:type="pct"/>
            <w:vAlign w:val="center"/>
          </w:tcPr>
          <w:p w14:paraId="7361E712" w14:textId="77777777" w:rsidR="002B016C" w:rsidRDefault="002B016C" w:rsidP="009C142E">
            <w:pPr>
              <w:spacing w:after="0" w:line="240" w:lineRule="auto"/>
              <w:jc w:val="center"/>
              <w:rPr>
                <w:sz w:val="24"/>
                <w:szCs w:val="24"/>
              </w:rPr>
            </w:pPr>
            <w:r>
              <w:rPr>
                <w:sz w:val="24"/>
                <w:szCs w:val="24"/>
              </w:rPr>
              <w:t>63,8</w:t>
            </w:r>
          </w:p>
        </w:tc>
        <w:tc>
          <w:tcPr>
            <w:tcW w:w="910" w:type="pct"/>
            <w:vAlign w:val="center"/>
          </w:tcPr>
          <w:p w14:paraId="0DEA9308" w14:textId="77777777" w:rsidR="002B016C" w:rsidRDefault="002B016C" w:rsidP="009C142E">
            <w:pPr>
              <w:spacing w:after="0" w:line="240" w:lineRule="auto"/>
              <w:jc w:val="center"/>
              <w:rPr>
                <w:sz w:val="24"/>
                <w:szCs w:val="24"/>
              </w:rPr>
            </w:pPr>
            <w:r>
              <w:rPr>
                <w:sz w:val="24"/>
                <w:szCs w:val="24"/>
              </w:rPr>
              <w:t>22,4</w:t>
            </w:r>
          </w:p>
        </w:tc>
        <w:tc>
          <w:tcPr>
            <w:tcW w:w="920" w:type="pct"/>
            <w:vAlign w:val="center"/>
          </w:tcPr>
          <w:p w14:paraId="7B174630" w14:textId="77777777" w:rsidR="002B016C" w:rsidRDefault="002B016C" w:rsidP="009C142E">
            <w:pPr>
              <w:spacing w:after="0" w:line="240" w:lineRule="auto"/>
              <w:jc w:val="center"/>
              <w:rPr>
                <w:sz w:val="24"/>
                <w:szCs w:val="24"/>
              </w:rPr>
            </w:pPr>
            <w:r>
              <w:rPr>
                <w:sz w:val="24"/>
                <w:szCs w:val="24"/>
              </w:rPr>
              <w:t>13,8</w:t>
            </w:r>
          </w:p>
        </w:tc>
        <w:tc>
          <w:tcPr>
            <w:tcW w:w="840" w:type="pct"/>
            <w:vAlign w:val="center"/>
          </w:tcPr>
          <w:p w14:paraId="46EC86B0" w14:textId="77777777" w:rsidR="002B016C" w:rsidRDefault="002B016C" w:rsidP="009C142E">
            <w:pPr>
              <w:spacing w:after="0" w:line="240" w:lineRule="auto"/>
              <w:jc w:val="center"/>
              <w:rPr>
                <w:sz w:val="24"/>
                <w:szCs w:val="24"/>
              </w:rPr>
            </w:pPr>
            <w:r>
              <w:rPr>
                <w:sz w:val="24"/>
                <w:szCs w:val="24"/>
              </w:rPr>
              <w:t>–</w:t>
            </w:r>
          </w:p>
        </w:tc>
      </w:tr>
      <w:tr w:rsidR="002B016C" w14:paraId="083F2008" w14:textId="77777777" w:rsidTr="009C142E">
        <w:tc>
          <w:tcPr>
            <w:tcW w:w="449" w:type="pct"/>
            <w:vAlign w:val="center"/>
          </w:tcPr>
          <w:p w14:paraId="1543FACB" w14:textId="77777777" w:rsidR="002B016C" w:rsidRDefault="002B016C" w:rsidP="009C142E">
            <w:pPr>
              <w:spacing w:after="0" w:line="240" w:lineRule="auto"/>
              <w:jc w:val="center"/>
              <w:rPr>
                <w:sz w:val="24"/>
                <w:szCs w:val="24"/>
              </w:rPr>
            </w:pPr>
            <w:r>
              <w:rPr>
                <w:sz w:val="24"/>
                <w:szCs w:val="24"/>
              </w:rPr>
              <w:t>2022</w:t>
            </w:r>
          </w:p>
        </w:tc>
        <w:tc>
          <w:tcPr>
            <w:tcW w:w="1053" w:type="pct"/>
            <w:vAlign w:val="center"/>
          </w:tcPr>
          <w:p w14:paraId="6BF8FA36" w14:textId="77777777" w:rsidR="002B016C" w:rsidRDefault="002B016C" w:rsidP="009C142E">
            <w:pPr>
              <w:spacing w:after="0" w:line="240" w:lineRule="auto"/>
              <w:jc w:val="center"/>
              <w:rPr>
                <w:sz w:val="24"/>
                <w:szCs w:val="24"/>
              </w:rPr>
            </w:pPr>
            <w:r>
              <w:rPr>
                <w:sz w:val="24"/>
                <w:szCs w:val="24"/>
              </w:rPr>
              <w:t>61</w:t>
            </w:r>
          </w:p>
        </w:tc>
        <w:tc>
          <w:tcPr>
            <w:tcW w:w="827" w:type="pct"/>
            <w:vAlign w:val="center"/>
          </w:tcPr>
          <w:p w14:paraId="49A3D9DC" w14:textId="77777777" w:rsidR="002B016C" w:rsidRDefault="002B016C" w:rsidP="009C142E">
            <w:pPr>
              <w:spacing w:after="0" w:line="240" w:lineRule="auto"/>
              <w:jc w:val="center"/>
              <w:rPr>
                <w:sz w:val="24"/>
                <w:szCs w:val="24"/>
              </w:rPr>
            </w:pPr>
            <w:r>
              <w:rPr>
                <w:sz w:val="24"/>
                <w:szCs w:val="24"/>
              </w:rPr>
              <w:t>59,0</w:t>
            </w:r>
          </w:p>
        </w:tc>
        <w:tc>
          <w:tcPr>
            <w:tcW w:w="910" w:type="pct"/>
            <w:vAlign w:val="center"/>
          </w:tcPr>
          <w:p w14:paraId="2DE9AAA9" w14:textId="77777777" w:rsidR="002B016C" w:rsidRDefault="002B016C" w:rsidP="009C142E">
            <w:pPr>
              <w:spacing w:after="0" w:line="240" w:lineRule="auto"/>
              <w:jc w:val="center"/>
              <w:rPr>
                <w:sz w:val="24"/>
                <w:szCs w:val="24"/>
              </w:rPr>
            </w:pPr>
            <w:r>
              <w:rPr>
                <w:sz w:val="24"/>
                <w:szCs w:val="24"/>
              </w:rPr>
              <w:t>25,4</w:t>
            </w:r>
          </w:p>
        </w:tc>
        <w:tc>
          <w:tcPr>
            <w:tcW w:w="920" w:type="pct"/>
            <w:vAlign w:val="center"/>
          </w:tcPr>
          <w:p w14:paraId="7844D1C9" w14:textId="77777777" w:rsidR="002B016C" w:rsidRDefault="002B016C" w:rsidP="009C142E">
            <w:pPr>
              <w:spacing w:after="0" w:line="240" w:lineRule="auto"/>
              <w:jc w:val="center"/>
              <w:rPr>
                <w:sz w:val="24"/>
                <w:szCs w:val="24"/>
              </w:rPr>
            </w:pPr>
            <w:r>
              <w:rPr>
                <w:sz w:val="24"/>
                <w:szCs w:val="24"/>
              </w:rPr>
              <w:t>15,6</w:t>
            </w:r>
          </w:p>
        </w:tc>
        <w:tc>
          <w:tcPr>
            <w:tcW w:w="840" w:type="pct"/>
            <w:vAlign w:val="center"/>
          </w:tcPr>
          <w:p w14:paraId="0330F54C" w14:textId="77777777" w:rsidR="002B016C" w:rsidRDefault="002B016C" w:rsidP="009C142E">
            <w:pPr>
              <w:spacing w:after="0" w:line="240" w:lineRule="auto"/>
              <w:jc w:val="center"/>
              <w:rPr>
                <w:sz w:val="24"/>
                <w:szCs w:val="24"/>
              </w:rPr>
            </w:pPr>
            <w:r>
              <w:rPr>
                <w:sz w:val="24"/>
                <w:szCs w:val="24"/>
              </w:rPr>
              <w:t>–</w:t>
            </w:r>
          </w:p>
        </w:tc>
      </w:tr>
      <w:tr w:rsidR="002B016C" w14:paraId="3CB0AD27" w14:textId="77777777" w:rsidTr="009C142E">
        <w:tc>
          <w:tcPr>
            <w:tcW w:w="449" w:type="pct"/>
            <w:vAlign w:val="center"/>
          </w:tcPr>
          <w:p w14:paraId="78BC87F4" w14:textId="77777777" w:rsidR="002B016C" w:rsidRDefault="002B016C" w:rsidP="009C142E">
            <w:pPr>
              <w:spacing w:after="0" w:line="240" w:lineRule="auto"/>
              <w:jc w:val="center"/>
              <w:rPr>
                <w:sz w:val="24"/>
                <w:szCs w:val="24"/>
              </w:rPr>
            </w:pPr>
            <w:r>
              <w:rPr>
                <w:sz w:val="24"/>
                <w:szCs w:val="24"/>
              </w:rPr>
              <w:t>2023</w:t>
            </w:r>
          </w:p>
        </w:tc>
        <w:tc>
          <w:tcPr>
            <w:tcW w:w="1053" w:type="pct"/>
            <w:vAlign w:val="center"/>
          </w:tcPr>
          <w:p w14:paraId="73B8A38C" w14:textId="77777777" w:rsidR="002B016C" w:rsidRDefault="002B016C" w:rsidP="009C142E">
            <w:pPr>
              <w:spacing w:after="0" w:line="240" w:lineRule="auto"/>
              <w:jc w:val="center"/>
              <w:rPr>
                <w:sz w:val="24"/>
                <w:szCs w:val="24"/>
              </w:rPr>
            </w:pPr>
            <w:r>
              <w:rPr>
                <w:sz w:val="24"/>
                <w:szCs w:val="24"/>
              </w:rPr>
              <w:t>67</w:t>
            </w:r>
          </w:p>
        </w:tc>
        <w:tc>
          <w:tcPr>
            <w:tcW w:w="827" w:type="pct"/>
            <w:vAlign w:val="center"/>
          </w:tcPr>
          <w:p w14:paraId="0D6735F6" w14:textId="77777777" w:rsidR="002B016C" w:rsidRDefault="002B016C" w:rsidP="009C142E">
            <w:pPr>
              <w:spacing w:after="0" w:line="240" w:lineRule="auto"/>
              <w:jc w:val="center"/>
              <w:rPr>
                <w:sz w:val="24"/>
                <w:szCs w:val="24"/>
              </w:rPr>
            </w:pPr>
            <w:r>
              <w:rPr>
                <w:sz w:val="24"/>
                <w:szCs w:val="24"/>
              </w:rPr>
              <w:t>48,1</w:t>
            </w:r>
          </w:p>
        </w:tc>
        <w:tc>
          <w:tcPr>
            <w:tcW w:w="910" w:type="pct"/>
            <w:vAlign w:val="center"/>
          </w:tcPr>
          <w:p w14:paraId="4B8DDAD5" w14:textId="77777777" w:rsidR="002B016C" w:rsidRDefault="002B016C" w:rsidP="009C142E">
            <w:pPr>
              <w:spacing w:after="0" w:line="240" w:lineRule="auto"/>
              <w:jc w:val="center"/>
              <w:rPr>
                <w:sz w:val="24"/>
                <w:szCs w:val="24"/>
              </w:rPr>
            </w:pPr>
            <w:r>
              <w:rPr>
                <w:sz w:val="24"/>
                <w:szCs w:val="24"/>
              </w:rPr>
              <w:t>33,5</w:t>
            </w:r>
          </w:p>
        </w:tc>
        <w:tc>
          <w:tcPr>
            <w:tcW w:w="920" w:type="pct"/>
            <w:vAlign w:val="center"/>
          </w:tcPr>
          <w:p w14:paraId="1C110DA0" w14:textId="77777777" w:rsidR="002B016C" w:rsidRDefault="002B016C" w:rsidP="009C142E">
            <w:pPr>
              <w:spacing w:after="0" w:line="240" w:lineRule="auto"/>
              <w:jc w:val="center"/>
              <w:rPr>
                <w:sz w:val="24"/>
                <w:szCs w:val="24"/>
              </w:rPr>
            </w:pPr>
            <w:r>
              <w:rPr>
                <w:sz w:val="24"/>
                <w:szCs w:val="24"/>
              </w:rPr>
              <w:t>14,0</w:t>
            </w:r>
          </w:p>
        </w:tc>
        <w:tc>
          <w:tcPr>
            <w:tcW w:w="840" w:type="pct"/>
            <w:vAlign w:val="center"/>
          </w:tcPr>
          <w:p w14:paraId="55446A59" w14:textId="77777777" w:rsidR="002B016C" w:rsidRDefault="002B016C" w:rsidP="009C142E">
            <w:pPr>
              <w:spacing w:after="0" w:line="240" w:lineRule="auto"/>
              <w:jc w:val="center"/>
              <w:rPr>
                <w:sz w:val="24"/>
                <w:szCs w:val="24"/>
              </w:rPr>
            </w:pPr>
            <w:r>
              <w:rPr>
                <w:sz w:val="24"/>
                <w:szCs w:val="24"/>
              </w:rPr>
              <w:t>4,4</w:t>
            </w:r>
          </w:p>
        </w:tc>
      </w:tr>
    </w:tbl>
    <w:p w14:paraId="7D1CDD1F" w14:textId="77777777" w:rsidR="002B016C" w:rsidRDefault="002B016C" w:rsidP="002B016C">
      <w:pPr>
        <w:spacing w:after="0" w:line="240" w:lineRule="auto"/>
        <w:jc w:val="both"/>
        <w:rPr>
          <w:rFonts w:cs="Times New Roman"/>
          <w:szCs w:val="28"/>
          <w:lang w:val="kk-KZ" w:eastAsia="zh-CN"/>
        </w:rPr>
      </w:pPr>
    </w:p>
    <w:p w14:paraId="6FD4CC91" w14:textId="77777777" w:rsidR="002B016C" w:rsidRDefault="002B016C" w:rsidP="002B016C">
      <w:pPr>
        <w:spacing w:after="0" w:line="240" w:lineRule="auto"/>
        <w:jc w:val="both"/>
      </w:pPr>
      <w:r>
        <w:rPr>
          <w:rFonts w:cs="Times New Roman"/>
          <w:szCs w:val="28"/>
          <w:lang w:val="kk-KZ" w:eastAsia="zh-CN"/>
        </w:rPr>
        <w:tab/>
      </w:r>
      <w:r>
        <w:rPr>
          <w:i/>
          <w:iCs/>
          <w:lang w:val="en-US"/>
        </w:rPr>
        <w:t>Fusarium</w:t>
      </w:r>
      <w:r>
        <w:rPr>
          <w:i/>
          <w:iCs/>
        </w:rPr>
        <w:t xml:space="preserve"> </w:t>
      </w:r>
      <w:r>
        <w:rPr>
          <w:i/>
          <w:iCs/>
          <w:lang w:val="en-US"/>
        </w:rPr>
        <w:t>spp</w:t>
      </w:r>
      <w:r>
        <w:t xml:space="preserve"> являл</w:t>
      </w:r>
      <w:r>
        <w:rPr>
          <w:lang w:val="kk-KZ"/>
        </w:rPr>
        <w:t>ся</w:t>
      </w:r>
      <w:r>
        <w:t xml:space="preserve"> доминирующим </w:t>
      </w:r>
      <w:r>
        <w:rPr>
          <w:lang w:val="kk-KZ"/>
        </w:rPr>
        <w:t>возбудителем корневых инфекций</w:t>
      </w:r>
      <w:r>
        <w:t xml:space="preserve"> сои на протяжении всего периода исследований. В течение трёх лет наблюдений возбудители рода </w:t>
      </w:r>
      <w:r>
        <w:rPr>
          <w:i/>
          <w:iCs/>
        </w:rPr>
        <w:t>Fusarium</w:t>
      </w:r>
      <w:r>
        <w:t xml:space="preserve"> определялись во всех вариантах опыта и на всех изучаемых сортах. Болезнь проявлялась в виде побурения и отмирания корней, потемнения проводящих тканей и угнетения роста растений.</w:t>
      </w:r>
    </w:p>
    <w:p w14:paraId="51B8DC59" w14:textId="361A468D" w:rsidR="002B016C" w:rsidRDefault="002B016C" w:rsidP="002B016C">
      <w:pPr>
        <w:spacing w:after="0" w:line="240" w:lineRule="auto"/>
        <w:ind w:firstLine="708"/>
        <w:jc w:val="both"/>
      </w:pPr>
      <w:r>
        <w:t xml:space="preserve">При выделении патогенов из поражённых образцов установлено, что заболевание вызывали два вида грибов – </w:t>
      </w:r>
      <w:r>
        <w:rPr>
          <w:i/>
          <w:iCs/>
        </w:rPr>
        <w:t>Fusarium oxysporum</w:t>
      </w:r>
      <w:r>
        <w:t xml:space="preserve"> и </w:t>
      </w:r>
      <w:r>
        <w:rPr>
          <w:i/>
          <w:iCs/>
        </w:rPr>
        <w:t>F. proliferatum</w:t>
      </w:r>
      <w:r>
        <w:t>, которые формировали сходные симптомы на растениях. Морфологически различить их по внешним признакам заболевания в полевых условиях было невозможно, так как оба вызывали одинаковый тип поражения (коричневые некрозы на гипокотиле и корнях, увядание, побледнение листьев).</w:t>
      </w:r>
    </w:p>
    <w:p w14:paraId="29115B94" w14:textId="19F2F3C4" w:rsidR="000D288F" w:rsidRDefault="000D288F" w:rsidP="002B016C">
      <w:pPr>
        <w:spacing w:after="0" w:line="240" w:lineRule="auto"/>
        <w:ind w:firstLine="708"/>
        <w:jc w:val="both"/>
      </w:pPr>
    </w:p>
    <w:tbl>
      <w:tblPr>
        <w:tblStyle w:val="af5"/>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907"/>
        <w:gridCol w:w="3364"/>
      </w:tblGrid>
      <w:tr w:rsidR="00930AAD" w14:paraId="1E9C2F02" w14:textId="77777777" w:rsidTr="009C142E">
        <w:trPr>
          <w:trHeight w:val="2406"/>
        </w:trPr>
        <w:tc>
          <w:tcPr>
            <w:tcW w:w="3119" w:type="dxa"/>
          </w:tcPr>
          <w:p w14:paraId="4420646A" w14:textId="77777777" w:rsidR="000D288F" w:rsidRDefault="000D288F" w:rsidP="009C142E">
            <w:pPr>
              <w:spacing w:after="0" w:line="240" w:lineRule="auto"/>
              <w:jc w:val="center"/>
              <w:rPr>
                <w:i/>
                <w:iCs/>
                <w:sz w:val="24"/>
                <w:szCs w:val="24"/>
                <w14:ligatures w14:val="standardContextual"/>
              </w:rPr>
            </w:pPr>
            <w:r>
              <w:rPr>
                <w:i/>
                <w:iCs/>
                <w:noProof/>
                <w:sz w:val="24"/>
                <w:szCs w:val="24"/>
                <w14:ligatures w14:val="standardContextual"/>
              </w:rPr>
              <w:drawing>
                <wp:inline distT="0" distB="0" distL="0" distR="0" wp14:anchorId="7CE6FD4A" wp14:editId="652624D0">
                  <wp:extent cx="1941034" cy="1941522"/>
                  <wp:effectExtent l="0" t="318" r="2223" b="2222"/>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38" cstate="print">
                            <a:extLst>
                              <a:ext uri="{28A0092B-C50C-407E-A947-70E740481C1C}">
                                <a14:useLocalDpi xmlns:a14="http://schemas.microsoft.com/office/drawing/2010/main" val="0"/>
                              </a:ext>
                            </a:extLst>
                          </a:blip>
                          <a:srcRect l="12499" r="6244"/>
                          <a:stretch>
                            <a:fillRect/>
                          </a:stretch>
                        </pic:blipFill>
                        <pic:spPr>
                          <a:xfrm rot="5400000">
                            <a:off x="0" y="0"/>
                            <a:ext cx="2042154" cy="2042667"/>
                          </a:xfrm>
                          <a:prstGeom prst="rect">
                            <a:avLst/>
                          </a:prstGeom>
                          <a:ln>
                            <a:noFill/>
                          </a:ln>
                        </pic:spPr>
                      </pic:pic>
                    </a:graphicData>
                  </a:graphic>
                </wp:inline>
              </w:drawing>
            </w:r>
            <w:r>
              <w:rPr>
                <w:i/>
                <w:iCs/>
                <w:sz w:val="24"/>
                <w:szCs w:val="24"/>
                <w:vertAlign w:val="subscript"/>
              </w:rPr>
              <w:t xml:space="preserve"> </w:t>
            </w:r>
            <w:r>
              <w:rPr>
                <w:i/>
                <w:iCs/>
                <w:sz w:val="24"/>
                <w:szCs w:val="24"/>
              </w:rPr>
              <w:t>а)</w:t>
            </w:r>
          </w:p>
        </w:tc>
        <w:tc>
          <w:tcPr>
            <w:tcW w:w="2939" w:type="dxa"/>
          </w:tcPr>
          <w:p w14:paraId="29B91658" w14:textId="77777777" w:rsidR="000D288F" w:rsidRDefault="000D288F" w:rsidP="009C142E">
            <w:pPr>
              <w:spacing w:after="0" w:line="240" w:lineRule="auto"/>
              <w:jc w:val="center"/>
              <w:rPr>
                <w:i/>
                <w:iCs/>
                <w:sz w:val="24"/>
                <w:szCs w:val="24"/>
              </w:rPr>
            </w:pPr>
            <w:r>
              <w:rPr>
                <w:i/>
                <w:iCs/>
                <w:noProof/>
                <w:sz w:val="24"/>
                <w:szCs w:val="24"/>
                <w14:ligatures w14:val="standardContextual"/>
              </w:rPr>
              <w:drawing>
                <wp:inline distT="0" distB="0" distL="0" distR="0" wp14:anchorId="6431F439" wp14:editId="04AB4AA0">
                  <wp:extent cx="1924921" cy="1825152"/>
                  <wp:effectExtent l="0" t="7302"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pic:cNvPicPr>
                        </pic:nvPicPr>
                        <pic:blipFill>
                          <a:blip r:embed="rId39" cstate="print">
                            <a:extLst>
                              <a:ext uri="{28A0092B-C50C-407E-A947-70E740481C1C}">
                                <a14:useLocalDpi xmlns:a14="http://schemas.microsoft.com/office/drawing/2010/main" val="0"/>
                              </a:ext>
                            </a:extLst>
                          </a:blip>
                          <a:srcRect l="8228" r="20971" b="3206"/>
                          <a:stretch>
                            <a:fillRect/>
                          </a:stretch>
                        </pic:blipFill>
                        <pic:spPr>
                          <a:xfrm rot="5400000">
                            <a:off x="0" y="0"/>
                            <a:ext cx="2032254" cy="1926922"/>
                          </a:xfrm>
                          <a:prstGeom prst="rect">
                            <a:avLst/>
                          </a:prstGeom>
                          <a:ln>
                            <a:noFill/>
                          </a:ln>
                        </pic:spPr>
                      </pic:pic>
                    </a:graphicData>
                  </a:graphic>
                </wp:inline>
              </w:drawing>
            </w:r>
            <w:r>
              <w:rPr>
                <w:i/>
                <w:iCs/>
                <w:sz w:val="24"/>
                <w:szCs w:val="24"/>
              </w:rPr>
              <w:t xml:space="preserve"> б)</w:t>
            </w:r>
          </w:p>
        </w:tc>
        <w:tc>
          <w:tcPr>
            <w:tcW w:w="3156" w:type="dxa"/>
          </w:tcPr>
          <w:p w14:paraId="3C9AEDA9" w14:textId="77777777" w:rsidR="000D288F" w:rsidRDefault="000D288F" w:rsidP="009C142E">
            <w:pPr>
              <w:spacing w:after="0" w:line="240" w:lineRule="auto"/>
              <w:jc w:val="center"/>
              <w:rPr>
                <w:i/>
                <w:iCs/>
                <w:sz w:val="24"/>
                <w:szCs w:val="24"/>
                <w14:ligatures w14:val="standardContextual"/>
              </w:rPr>
            </w:pPr>
            <w:r>
              <w:rPr>
                <w:i/>
                <w:iCs/>
                <w:noProof/>
                <w:sz w:val="24"/>
                <w:szCs w:val="24"/>
                <w14:ligatures w14:val="standardContextual"/>
              </w:rPr>
              <w:drawing>
                <wp:inline distT="0" distB="0" distL="0" distR="0" wp14:anchorId="37F34AD5" wp14:editId="2BE1605B">
                  <wp:extent cx="1949679" cy="2129790"/>
                  <wp:effectExtent l="508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pic:cNvPicPr>
                        </pic:nvPicPr>
                        <pic:blipFill>
                          <a:blip r:embed="rId40" cstate="print">
                            <a:extLst>
                              <a:ext uri="{28A0092B-C50C-407E-A947-70E740481C1C}">
                                <a14:useLocalDpi xmlns:a14="http://schemas.microsoft.com/office/drawing/2010/main" val="0"/>
                              </a:ext>
                            </a:extLst>
                          </a:blip>
                          <a:srcRect l="17167" t="1016" r="16418" b="2136"/>
                          <a:stretch>
                            <a:fillRect/>
                          </a:stretch>
                        </pic:blipFill>
                        <pic:spPr>
                          <a:xfrm rot="5400000">
                            <a:off x="0" y="0"/>
                            <a:ext cx="2034878" cy="2222860"/>
                          </a:xfrm>
                          <a:prstGeom prst="rect">
                            <a:avLst/>
                          </a:prstGeom>
                          <a:ln>
                            <a:noFill/>
                          </a:ln>
                        </pic:spPr>
                      </pic:pic>
                    </a:graphicData>
                  </a:graphic>
                </wp:inline>
              </w:drawing>
            </w:r>
            <w:r>
              <w:rPr>
                <w:i/>
                <w:iCs/>
                <w:sz w:val="24"/>
                <w:szCs w:val="24"/>
              </w:rPr>
              <w:t xml:space="preserve"> </w:t>
            </w:r>
            <w:r>
              <w:rPr>
                <w:i/>
                <w:iCs/>
                <w:sz w:val="24"/>
                <w:szCs w:val="24"/>
                <w14:ligatures w14:val="standardContextual"/>
              </w:rPr>
              <w:t>в)</w:t>
            </w:r>
          </w:p>
        </w:tc>
      </w:tr>
      <w:tr w:rsidR="000D288F" w14:paraId="3B245BEA" w14:textId="77777777" w:rsidTr="009C142E">
        <w:trPr>
          <w:trHeight w:val="272"/>
        </w:trPr>
        <w:tc>
          <w:tcPr>
            <w:tcW w:w="9214" w:type="dxa"/>
            <w:gridSpan w:val="3"/>
          </w:tcPr>
          <w:p w14:paraId="47E1C3E1" w14:textId="4C1E00FC" w:rsidR="000D288F" w:rsidRPr="00C82950" w:rsidRDefault="000D288F" w:rsidP="009C142E">
            <w:pPr>
              <w:spacing w:after="0" w:line="240" w:lineRule="auto"/>
              <w:jc w:val="center"/>
              <w:rPr>
                <w:rFonts w:cs="Times New Roman"/>
                <w:sz w:val="20"/>
                <w:szCs w:val="20"/>
                <w:lang w:val="kk-KZ"/>
              </w:rPr>
            </w:pPr>
            <w:r>
              <w:rPr>
                <w:lang w:val="kk-KZ"/>
              </w:rPr>
              <w:t xml:space="preserve">Рисунок </w:t>
            </w:r>
            <w:r w:rsidR="005F55B3">
              <w:rPr>
                <w:lang w:val="kk-KZ"/>
              </w:rPr>
              <w:t>10</w:t>
            </w:r>
            <w:r>
              <w:t xml:space="preserve"> - </w:t>
            </w:r>
            <w:r>
              <w:rPr>
                <w:lang w:val="kk-KZ"/>
              </w:rPr>
              <w:t>Признаки поражения фузариозной корневой гнилью:</w:t>
            </w:r>
            <w:bookmarkStart w:id="21" w:name="_Hlk210837336"/>
            <w:r>
              <w:rPr>
                <w:rFonts w:cs="Times New Roman"/>
                <w:sz w:val="20"/>
                <w:szCs w:val="20"/>
              </w:rPr>
              <w:t xml:space="preserve"> </w:t>
            </w:r>
            <w:r w:rsidRPr="00C82950">
              <w:rPr>
                <w:rFonts w:cs="Times New Roman"/>
                <w:szCs w:val="28"/>
              </w:rPr>
              <w:t xml:space="preserve">а – признаки корневой гнили на сое в фазе ветвления, б – погибший проросток сои, в – образование характерного для </w:t>
            </w:r>
            <w:r w:rsidRPr="00C82950">
              <w:rPr>
                <w:rFonts w:cs="Times New Roman"/>
                <w:i/>
                <w:iCs/>
                <w:szCs w:val="28"/>
                <w:lang w:val="en-US"/>
              </w:rPr>
              <w:t>Fusarium</w:t>
            </w:r>
            <w:r w:rsidRPr="00C82950">
              <w:rPr>
                <w:rFonts w:cs="Times New Roman"/>
                <w:i/>
                <w:iCs/>
                <w:szCs w:val="28"/>
              </w:rPr>
              <w:t xml:space="preserve"> </w:t>
            </w:r>
            <w:r w:rsidRPr="00C82950">
              <w:rPr>
                <w:rFonts w:cs="Times New Roman"/>
                <w:i/>
                <w:iCs/>
                <w:szCs w:val="28"/>
                <w:lang w:val="en-US"/>
              </w:rPr>
              <w:t>spp</w:t>
            </w:r>
            <w:r w:rsidRPr="00C82950">
              <w:rPr>
                <w:rFonts w:cs="Times New Roman"/>
                <w:szCs w:val="28"/>
              </w:rPr>
              <w:t xml:space="preserve"> - белого мицелия </w:t>
            </w:r>
            <w:r w:rsidRPr="00C82950">
              <w:rPr>
                <w:rFonts w:cs="Times New Roman"/>
                <w:szCs w:val="28"/>
                <w:lang w:val="kk-KZ"/>
              </w:rPr>
              <w:t>в прикорневой зоне</w:t>
            </w:r>
            <w:r w:rsidRPr="00C82950">
              <w:rPr>
                <w:rFonts w:cs="Times New Roman"/>
                <w:szCs w:val="28"/>
              </w:rPr>
              <w:t>.</w:t>
            </w:r>
            <w:bookmarkEnd w:id="21"/>
          </w:p>
        </w:tc>
      </w:tr>
    </w:tbl>
    <w:p w14:paraId="5A1C5723" w14:textId="530C1728" w:rsidR="000D288F" w:rsidRDefault="000D288F" w:rsidP="000D288F">
      <w:pPr>
        <w:widowControl w:val="0"/>
        <w:spacing w:after="0" w:line="240" w:lineRule="auto"/>
        <w:ind w:firstLine="708"/>
        <w:contextualSpacing/>
        <w:jc w:val="both"/>
      </w:pPr>
      <w:r>
        <w:t>Поражение растений наблюдалось на всех этапах вегетации – от фазы всходов до начала созревания. На ранних стадиях болезнь проявлялась в виде побурения семядолей, гипокотиля и первичных корней</w:t>
      </w:r>
      <w:r>
        <w:rPr>
          <w:lang w:val="kk-KZ"/>
        </w:rPr>
        <w:t xml:space="preserve"> (рисунок </w:t>
      </w:r>
      <w:r w:rsidR="005F55B3">
        <w:rPr>
          <w:lang w:val="kk-KZ"/>
        </w:rPr>
        <w:t>10</w:t>
      </w:r>
      <w:r>
        <w:rPr>
          <w:lang w:val="kk-KZ"/>
        </w:rPr>
        <w:t>)</w:t>
      </w:r>
      <w:r>
        <w:t>. Ткани становились водянистыми, ослизнялись и теряли тургор, вследствие чего часть проростков погибала ещё до появления на поверхности почвы. В отдельных случаях отмечалось развитие слабых и тонких побегов с неравномерно окрашенными семядолями, что указывало на заражение в семенном материале.</w:t>
      </w:r>
    </w:p>
    <w:p w14:paraId="40B1B291" w14:textId="77777777" w:rsidR="00ED6D55" w:rsidRDefault="00A3170E" w:rsidP="000D288F">
      <w:pPr>
        <w:widowControl w:val="0"/>
        <w:spacing w:after="0" w:line="240" w:lineRule="auto"/>
        <w:ind w:firstLine="720"/>
        <w:contextualSpacing/>
        <w:jc w:val="both"/>
      </w:pPr>
      <w:r>
        <w:t>На последующих фазах роста растения с поражённой корневой системой имели угнетённый вид, отставали в росте, листья постепенно желтели и опадали. На основании стебля и в прикорневой зоне образовывались вытянутые бурые пятна, нередко переходившие в трещины. В местах поражения ткани коры разрушались, а сосудистый цилиндр приобретал бурый или тёмно-коричневый оттенок. При высокой влажности почвы и умеренной температуре отмечалось образование характерного белого или розоватого мицелия возбудителя на поверхности корней и гипокотиля. В отдельных случаях поражение распространялось вверх по стеблю, вызывая частичное увядание и преждевременное засыхание растений.</w:t>
      </w:r>
    </w:p>
    <w:p w14:paraId="40B1B292" w14:textId="77777777" w:rsidR="00ED6D55" w:rsidRDefault="00A3170E">
      <w:pPr>
        <w:spacing w:after="0" w:line="240" w:lineRule="auto"/>
        <w:ind w:firstLine="708"/>
        <w:jc w:val="both"/>
      </w:pPr>
      <w:r>
        <w:t xml:space="preserve">В условиях лабораторного культивирования оба вида образовывали хорошо развитые мицелиальные колонии с характерными культуральными особенностями. У </w:t>
      </w:r>
      <w:r>
        <w:rPr>
          <w:i/>
          <w:iCs/>
        </w:rPr>
        <w:t>F. oxysporum</w:t>
      </w:r>
      <w:r>
        <w:t xml:space="preserve"> на картофельно-декстрозном агаре (PDA) наблюдался обильный хлопьевидный мицелий беловато-розового оттенка, равномерно покрывающий поверхность среды. По мере старения колонии пигментация усиливалась, приобретая фиолетово-лиловый тон в центральной части. У </w:t>
      </w:r>
      <w:r>
        <w:rPr>
          <w:i/>
          <w:iCs/>
        </w:rPr>
        <w:t>F. proliferatum</w:t>
      </w:r>
      <w:r>
        <w:t xml:space="preserve"> колонии имели более плотную консистенцию и выраженное окрашивание питательной среды в кремово-розовый цвет, что характерно для данного вида.</w:t>
      </w:r>
    </w:p>
    <w:p w14:paraId="40B1B293" w14:textId="76B96176" w:rsidR="00ED6D55" w:rsidRDefault="00A3170E">
      <w:pPr>
        <w:pStyle w:val="Default"/>
        <w:ind w:firstLine="708"/>
        <w:jc w:val="both"/>
        <w:rPr>
          <w:rFonts w:eastAsia="Times New Roman"/>
          <w:iCs/>
          <w:sz w:val="28"/>
          <w:szCs w:val="28"/>
          <w:lang w:val="kk-KZ"/>
        </w:rPr>
      </w:pPr>
      <w:r>
        <w:rPr>
          <w:sz w:val="28"/>
          <w:szCs w:val="28"/>
          <w:lang w:val="kk-KZ"/>
        </w:rPr>
        <w:t xml:space="preserve">Предварительно было идентифицировано два вида </w:t>
      </w:r>
      <w:r>
        <w:rPr>
          <w:rFonts w:eastAsia="Times New Roman"/>
          <w:sz w:val="28"/>
          <w:szCs w:val="28"/>
          <w:lang w:val="kk-KZ"/>
        </w:rPr>
        <w:t>фузариума</w:t>
      </w:r>
      <w:r>
        <w:rPr>
          <w:rFonts w:eastAsia="Times New Roman"/>
          <w:iCs/>
          <w:sz w:val="28"/>
          <w:szCs w:val="28"/>
          <w:lang w:val="kk-KZ"/>
        </w:rPr>
        <w:t xml:space="preserve"> (рисунок </w:t>
      </w:r>
      <w:r w:rsidR="005F55B3">
        <w:rPr>
          <w:rFonts w:eastAsia="Times New Roman"/>
          <w:iCs/>
          <w:sz w:val="28"/>
          <w:szCs w:val="28"/>
          <w:lang w:val="kk-KZ"/>
        </w:rPr>
        <w:t>11</w:t>
      </w:r>
      <w:r>
        <w:rPr>
          <w:rFonts w:eastAsia="Times New Roman"/>
          <w:iCs/>
          <w:sz w:val="28"/>
          <w:szCs w:val="28"/>
          <w:lang w:val="kk-KZ"/>
        </w:rPr>
        <w:t>).</w:t>
      </w:r>
    </w:p>
    <w:p w14:paraId="40B1B294" w14:textId="77777777" w:rsidR="00ED6D55" w:rsidRDefault="00ED6D55">
      <w:pPr>
        <w:spacing w:after="0" w:line="240" w:lineRule="auto"/>
        <w:ind w:firstLine="708"/>
        <w:jc w:val="both"/>
      </w:pPr>
    </w:p>
    <w:p w14:paraId="40B1B295" w14:textId="77777777" w:rsidR="00ED6D55" w:rsidRDefault="00A3170E">
      <w:pPr>
        <w:pStyle w:val="Default"/>
        <w:rPr>
          <w:lang w:val="kk-KZ"/>
        </w:rPr>
      </w:pPr>
      <w:r>
        <w:rPr>
          <w:noProof/>
        </w:rPr>
        <w:drawing>
          <wp:inline distT="0" distB="0" distL="0" distR="0" wp14:anchorId="40B1D3AC" wp14:editId="6971F910">
            <wp:extent cx="3436620" cy="2038350"/>
            <wp:effectExtent l="0" t="0" r="0" b="0"/>
            <wp:docPr id="9859761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97616" name="Рисунок 5"/>
                    <pic:cNvPicPr>
                      <a:picLocks noChangeAspect="1" noChangeArrowheads="1"/>
                    </pic:cNvPicPr>
                  </pic:nvPicPr>
                  <pic:blipFill>
                    <a:blip r:embed="rId41" cstate="print">
                      <a:extLst>
                        <a:ext uri="{28A0092B-C50C-407E-A947-70E740481C1C}">
                          <a14:useLocalDpi xmlns:a14="http://schemas.microsoft.com/office/drawing/2010/main" val="0"/>
                        </a:ext>
                      </a:extLst>
                    </a:blip>
                    <a:srcRect t="13882"/>
                    <a:stretch>
                      <a:fillRect/>
                    </a:stretch>
                  </pic:blipFill>
                  <pic:spPr>
                    <a:xfrm>
                      <a:off x="0" y="0"/>
                      <a:ext cx="3436620" cy="2038350"/>
                    </a:xfrm>
                    <a:prstGeom prst="rect">
                      <a:avLst/>
                    </a:prstGeom>
                    <a:noFill/>
                    <a:ln>
                      <a:noFill/>
                    </a:ln>
                  </pic:spPr>
                </pic:pic>
              </a:graphicData>
            </a:graphic>
          </wp:inline>
        </w:drawing>
      </w:r>
      <w:r>
        <w:rPr>
          <w:lang w:val="kk-KZ"/>
        </w:rPr>
        <w:t xml:space="preserve"> </w:t>
      </w:r>
      <w:r>
        <w:rPr>
          <w:noProof/>
        </w:rPr>
        <w:drawing>
          <wp:inline distT="0" distB="0" distL="0" distR="0" wp14:anchorId="40B1D3AE" wp14:editId="5CB8355F">
            <wp:extent cx="1238250" cy="2028825"/>
            <wp:effectExtent l="0" t="0" r="0" b="9525"/>
            <wp:docPr id="198898818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988185" name="Рисунок 2"/>
                    <pic:cNvPicPr>
                      <a:picLocks noChangeAspect="1" noChangeArrowheads="1"/>
                    </pic:cNvPicPr>
                  </pic:nvPicPr>
                  <pic:blipFill>
                    <a:blip r:embed="rId42" cstate="print">
                      <a:extLst>
                        <a:ext uri="{28A0092B-C50C-407E-A947-70E740481C1C}">
                          <a14:useLocalDpi xmlns:a14="http://schemas.microsoft.com/office/drawing/2010/main" val="0"/>
                        </a:ext>
                      </a:extLst>
                    </a:blip>
                    <a:srcRect t="14204"/>
                    <a:stretch>
                      <a:fillRect/>
                    </a:stretch>
                  </pic:blipFill>
                  <pic:spPr>
                    <a:xfrm>
                      <a:off x="0" y="0"/>
                      <a:ext cx="1238250" cy="2028825"/>
                    </a:xfrm>
                    <a:prstGeom prst="rect">
                      <a:avLst/>
                    </a:prstGeom>
                    <a:noFill/>
                    <a:ln>
                      <a:noFill/>
                    </a:ln>
                  </pic:spPr>
                </pic:pic>
              </a:graphicData>
            </a:graphic>
          </wp:inline>
        </w:drawing>
      </w:r>
      <w:r>
        <w:rPr>
          <w:lang w:val="kk-KZ"/>
        </w:rPr>
        <w:t xml:space="preserve"> </w:t>
      </w:r>
      <w:r>
        <w:rPr>
          <w:noProof/>
        </w:rPr>
        <w:drawing>
          <wp:inline distT="0" distB="0" distL="0" distR="0" wp14:anchorId="40B1D3B0" wp14:editId="04DDEF46">
            <wp:extent cx="1143000" cy="2028825"/>
            <wp:effectExtent l="0" t="0" r="0" b="9525"/>
            <wp:docPr id="547112168" name="Рисунок 3" descr="Изображение выглядит как в помещении, Прозрачный материал, стекло, пласт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112168" name="Рисунок 3" descr="Изображение выглядит как в помещении, Прозрачный материал, стекло, пластик&#10;&#10;Содержимое, созданное искусственным интеллектом, может быть неверным."/>
                    <pic:cNvPicPr>
                      <a:picLocks noChangeAspect="1" noChangeArrowheads="1"/>
                    </pic:cNvPicPr>
                  </pic:nvPicPr>
                  <pic:blipFill>
                    <a:blip r:embed="rId43" cstate="print">
                      <a:extLst>
                        <a:ext uri="{28A0092B-C50C-407E-A947-70E740481C1C}">
                          <a14:useLocalDpi xmlns:a14="http://schemas.microsoft.com/office/drawing/2010/main" val="0"/>
                        </a:ext>
                      </a:extLst>
                    </a:blip>
                    <a:srcRect t="13192"/>
                    <a:stretch>
                      <a:fillRect/>
                    </a:stretch>
                  </pic:blipFill>
                  <pic:spPr>
                    <a:xfrm flipH="1">
                      <a:off x="0" y="0"/>
                      <a:ext cx="1143270" cy="2029304"/>
                    </a:xfrm>
                    <a:prstGeom prst="rect">
                      <a:avLst/>
                    </a:prstGeom>
                    <a:noFill/>
                    <a:ln>
                      <a:noFill/>
                    </a:ln>
                  </pic:spPr>
                </pic:pic>
              </a:graphicData>
            </a:graphic>
          </wp:inline>
        </w:drawing>
      </w:r>
    </w:p>
    <w:p w14:paraId="40B1B296" w14:textId="45F94A1E" w:rsidR="00ED6D55" w:rsidRPr="00B13130" w:rsidRDefault="00A3170E">
      <w:pPr>
        <w:pStyle w:val="Default"/>
        <w:rPr>
          <w:i/>
          <w:iCs/>
          <w:lang w:val="kk-KZ"/>
        </w:rPr>
      </w:pPr>
      <w:r>
        <w:rPr>
          <w:lang w:val="kk-KZ"/>
        </w:rPr>
        <w:t xml:space="preserve">                                           </w:t>
      </w:r>
      <w:r w:rsidR="00CC4EFB" w:rsidRPr="00B13130">
        <w:rPr>
          <w:i/>
          <w:iCs/>
          <w:lang w:val="kk-KZ"/>
        </w:rPr>
        <w:t>а</w:t>
      </w:r>
      <w:r w:rsidR="00B13130">
        <w:rPr>
          <w:i/>
          <w:iCs/>
          <w:lang w:val="kk-KZ"/>
        </w:rPr>
        <w:t>)</w:t>
      </w:r>
      <w:r w:rsidRPr="00B13130">
        <w:rPr>
          <w:i/>
          <w:iCs/>
          <w:lang w:val="kk-KZ"/>
        </w:rPr>
        <w:t xml:space="preserve">                                                             </w:t>
      </w:r>
      <w:r w:rsidR="00A60A04" w:rsidRPr="00B13130">
        <w:rPr>
          <w:i/>
          <w:iCs/>
          <w:lang w:val="kk-KZ"/>
        </w:rPr>
        <w:t>б</w:t>
      </w:r>
      <w:r w:rsidR="00B13130">
        <w:rPr>
          <w:i/>
          <w:iCs/>
          <w:lang w:val="kk-KZ"/>
        </w:rPr>
        <w:t>)</w:t>
      </w:r>
      <w:r w:rsidRPr="00B13130">
        <w:rPr>
          <w:i/>
          <w:iCs/>
          <w:lang w:val="kk-KZ"/>
        </w:rPr>
        <w:t xml:space="preserve">                           </w:t>
      </w:r>
      <w:r w:rsidR="00A60A04" w:rsidRPr="00B13130">
        <w:rPr>
          <w:i/>
          <w:iCs/>
          <w:lang w:val="kk-KZ"/>
        </w:rPr>
        <w:t>в</w:t>
      </w:r>
      <w:r w:rsidR="00B13130">
        <w:rPr>
          <w:i/>
          <w:iCs/>
          <w:lang w:val="kk-KZ"/>
        </w:rPr>
        <w:t>)</w:t>
      </w:r>
    </w:p>
    <w:p w14:paraId="40B1B297" w14:textId="6CC3A828" w:rsidR="00ED6D55" w:rsidRDefault="00A3170E">
      <w:pPr>
        <w:pStyle w:val="Default"/>
        <w:jc w:val="center"/>
        <w:rPr>
          <w:rFonts w:eastAsia="Times New Roman"/>
          <w:sz w:val="28"/>
          <w:szCs w:val="28"/>
          <w:lang w:val="kk-KZ"/>
        </w:rPr>
      </w:pPr>
      <w:r>
        <w:rPr>
          <w:sz w:val="28"/>
          <w:szCs w:val="28"/>
          <w:lang w:val="kk-KZ"/>
        </w:rPr>
        <w:t xml:space="preserve">Рисунок </w:t>
      </w:r>
      <w:r w:rsidR="005F55B3">
        <w:rPr>
          <w:sz w:val="28"/>
          <w:szCs w:val="28"/>
          <w:lang w:val="kk-KZ"/>
        </w:rPr>
        <w:t>11</w:t>
      </w:r>
      <w:r w:rsidR="00FB5D8B">
        <w:rPr>
          <w:sz w:val="28"/>
          <w:szCs w:val="28"/>
          <w:lang w:val="kk-KZ"/>
        </w:rPr>
        <w:t xml:space="preserve"> </w:t>
      </w:r>
      <w:r w:rsidR="004C4734">
        <w:rPr>
          <w:sz w:val="28"/>
          <w:szCs w:val="28"/>
          <w:lang w:val="kk-KZ"/>
        </w:rPr>
        <w:t>–</w:t>
      </w:r>
      <w:r w:rsidR="00FB5D8B">
        <w:rPr>
          <w:sz w:val="28"/>
          <w:szCs w:val="28"/>
          <w:lang w:val="kk-KZ"/>
        </w:rPr>
        <w:t xml:space="preserve"> </w:t>
      </w:r>
      <w:r w:rsidR="00C271D9">
        <w:rPr>
          <w:sz w:val="28"/>
          <w:szCs w:val="28"/>
          <w:lang w:val="kk-KZ"/>
        </w:rPr>
        <w:t>Культивирование</w:t>
      </w:r>
      <w:r w:rsidR="004C4734">
        <w:rPr>
          <w:sz w:val="28"/>
          <w:szCs w:val="28"/>
          <w:lang w:val="kk-KZ"/>
        </w:rPr>
        <w:t xml:space="preserve"> </w:t>
      </w:r>
      <w:r>
        <w:rPr>
          <w:rFonts w:eastAsia="Times New Roman"/>
          <w:sz w:val="28"/>
          <w:szCs w:val="28"/>
          <w:lang w:val="kk-KZ"/>
        </w:rPr>
        <w:t>Fusarium в жидкой питательной среде</w:t>
      </w:r>
      <w:r w:rsidR="00B13130">
        <w:rPr>
          <w:rFonts w:eastAsia="Times New Roman"/>
          <w:kern w:val="36"/>
          <w:sz w:val="28"/>
          <w:szCs w:val="28"/>
          <w:lang w:val="kk-KZ"/>
        </w:rPr>
        <w:t>:</w:t>
      </w:r>
      <w:r>
        <w:rPr>
          <w:rFonts w:eastAsia="Times New Roman"/>
          <w:kern w:val="36"/>
          <w:sz w:val="28"/>
          <w:szCs w:val="28"/>
          <w:lang w:val="kk-KZ"/>
        </w:rPr>
        <w:t xml:space="preserve"> </w:t>
      </w:r>
      <w:r w:rsidR="004C4734" w:rsidRPr="00B13130">
        <w:rPr>
          <w:rFonts w:eastAsia="Times New Roman"/>
          <w:i/>
          <w:iCs/>
          <w:kern w:val="36"/>
          <w:sz w:val="28"/>
          <w:szCs w:val="28"/>
          <w:lang w:val="kk-KZ"/>
        </w:rPr>
        <w:t>а</w:t>
      </w:r>
      <w:r w:rsidR="00B13130">
        <w:rPr>
          <w:rFonts w:eastAsia="Times New Roman"/>
          <w:i/>
          <w:iCs/>
          <w:kern w:val="36"/>
          <w:sz w:val="28"/>
          <w:szCs w:val="28"/>
          <w:lang w:val="kk-KZ"/>
        </w:rPr>
        <w:t>)</w:t>
      </w:r>
      <w:r w:rsidR="004C4734">
        <w:rPr>
          <w:rFonts w:eastAsia="Times New Roman"/>
          <w:kern w:val="36"/>
          <w:sz w:val="28"/>
          <w:szCs w:val="28"/>
          <w:lang w:val="kk-KZ"/>
        </w:rPr>
        <w:t xml:space="preserve"> </w:t>
      </w:r>
      <w:r w:rsidR="000A2008">
        <w:rPr>
          <w:rFonts w:eastAsia="Times New Roman"/>
          <w:kern w:val="36"/>
          <w:sz w:val="28"/>
          <w:szCs w:val="28"/>
          <w:lang w:val="kk-KZ"/>
        </w:rPr>
        <w:t>–</w:t>
      </w:r>
      <w:r w:rsidR="004C4734">
        <w:rPr>
          <w:rFonts w:eastAsia="Times New Roman"/>
          <w:kern w:val="36"/>
          <w:sz w:val="28"/>
          <w:szCs w:val="28"/>
          <w:lang w:val="kk-KZ"/>
        </w:rPr>
        <w:t xml:space="preserve"> </w:t>
      </w:r>
      <w:r w:rsidR="000A2008">
        <w:rPr>
          <w:rFonts w:eastAsia="Times New Roman"/>
          <w:kern w:val="36"/>
          <w:sz w:val="28"/>
          <w:szCs w:val="28"/>
          <w:lang w:val="kk-KZ"/>
        </w:rPr>
        <w:t xml:space="preserve">общий вид, </w:t>
      </w:r>
      <w:r w:rsidR="000A2008" w:rsidRPr="005C2DB9">
        <w:rPr>
          <w:rFonts w:eastAsia="Times New Roman"/>
          <w:i/>
          <w:iCs/>
          <w:kern w:val="36"/>
          <w:sz w:val="28"/>
          <w:szCs w:val="28"/>
          <w:lang w:val="kk-KZ"/>
        </w:rPr>
        <w:t>б</w:t>
      </w:r>
      <w:r w:rsidR="005C2DB9" w:rsidRPr="005C2DB9">
        <w:rPr>
          <w:rFonts w:eastAsia="Times New Roman"/>
          <w:i/>
          <w:iCs/>
          <w:kern w:val="36"/>
          <w:sz w:val="28"/>
          <w:szCs w:val="28"/>
          <w:lang w:val="kk-KZ"/>
        </w:rPr>
        <w:t>)</w:t>
      </w:r>
      <w:r>
        <w:rPr>
          <w:rFonts w:eastAsia="Times New Roman"/>
          <w:kern w:val="36"/>
          <w:sz w:val="28"/>
          <w:szCs w:val="28"/>
          <w:lang w:val="kk-KZ"/>
        </w:rPr>
        <w:t xml:space="preserve"> – </w:t>
      </w:r>
      <w:r>
        <w:rPr>
          <w:rFonts w:eastAsia="Times New Roman"/>
          <w:sz w:val="28"/>
          <w:szCs w:val="28"/>
          <w:lang w:val="kk-KZ"/>
        </w:rPr>
        <w:t xml:space="preserve">Fusarium oxysporum, </w:t>
      </w:r>
      <w:r w:rsidR="000A2008" w:rsidRPr="005C2DB9">
        <w:rPr>
          <w:rFonts w:eastAsia="Times New Roman"/>
          <w:i/>
          <w:iCs/>
          <w:sz w:val="28"/>
          <w:szCs w:val="28"/>
          <w:lang w:val="kk-KZ"/>
        </w:rPr>
        <w:t>в</w:t>
      </w:r>
      <w:r w:rsidR="005C2DB9" w:rsidRPr="005C2DB9">
        <w:rPr>
          <w:rFonts w:eastAsia="Times New Roman"/>
          <w:i/>
          <w:iCs/>
          <w:sz w:val="28"/>
          <w:szCs w:val="28"/>
          <w:lang w:val="kk-KZ"/>
        </w:rPr>
        <w:t>)</w:t>
      </w:r>
      <w:r>
        <w:rPr>
          <w:rFonts w:eastAsia="Times New Roman"/>
          <w:sz w:val="28"/>
          <w:szCs w:val="28"/>
          <w:lang w:val="kk-KZ"/>
        </w:rPr>
        <w:t xml:space="preserve"> - Fusarium proliferatum</w:t>
      </w:r>
    </w:p>
    <w:p w14:paraId="40B1B298" w14:textId="77777777" w:rsidR="00ED6D55" w:rsidRDefault="00ED6D55">
      <w:pPr>
        <w:spacing w:after="0" w:line="240" w:lineRule="auto"/>
        <w:ind w:firstLine="708"/>
        <w:jc w:val="both"/>
        <w:rPr>
          <w:lang w:val="kk-KZ"/>
        </w:rPr>
      </w:pPr>
    </w:p>
    <w:p w14:paraId="40B1B299" w14:textId="33C6D5E2" w:rsidR="00ED6D55" w:rsidRDefault="00A3170E">
      <w:pPr>
        <w:spacing w:after="0" w:line="240" w:lineRule="auto"/>
        <w:ind w:firstLine="708"/>
        <w:jc w:val="both"/>
      </w:pPr>
      <w:r>
        <w:t>При микроскопическом исследовании выявлены многочисленные мелкие овальные микроконидии, бесцветные, одноклеточные, расположенные поодиночке или в виде коротких цепочек на конидиеносцах (рис</w:t>
      </w:r>
      <w:r>
        <w:rPr>
          <w:lang w:val="kk-KZ"/>
        </w:rPr>
        <w:t>унок</w:t>
      </w:r>
      <w:r w:rsidR="005F55B3">
        <w:rPr>
          <w:lang w:val="kk-KZ"/>
        </w:rPr>
        <w:t xml:space="preserve"> 12</w:t>
      </w:r>
      <w:r>
        <w:t>).</w:t>
      </w:r>
    </w:p>
    <w:p w14:paraId="40B1B29A" w14:textId="77777777" w:rsidR="00ED6D55" w:rsidRDefault="00ED6D55">
      <w:pPr>
        <w:spacing w:after="0" w:line="240" w:lineRule="auto"/>
        <w:ind w:firstLine="708"/>
        <w:jc w:val="both"/>
      </w:pPr>
    </w:p>
    <w:tbl>
      <w:tblPr>
        <w:tblStyle w:val="af5"/>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4"/>
        <w:gridCol w:w="4880"/>
      </w:tblGrid>
      <w:tr w:rsidR="00ED6D55" w14:paraId="40B1B29F" w14:textId="77777777">
        <w:trPr>
          <w:jc w:val="center"/>
        </w:trPr>
        <w:tc>
          <w:tcPr>
            <w:tcW w:w="2400" w:type="pct"/>
          </w:tcPr>
          <w:p w14:paraId="40B1B29B" w14:textId="77777777" w:rsidR="00ED6D55" w:rsidRDefault="00A3170E">
            <w:pPr>
              <w:spacing w:after="0" w:line="240" w:lineRule="auto"/>
              <w:jc w:val="center"/>
              <w:rPr>
                <w:i/>
                <w:iCs/>
                <w:sz w:val="24"/>
                <w:szCs w:val="24"/>
                <w14:ligatures w14:val="standardContextual"/>
              </w:rPr>
            </w:pPr>
            <w:r>
              <w:rPr>
                <w:i/>
                <w:iCs/>
                <w:noProof/>
                <w:sz w:val="24"/>
                <w:szCs w:val="24"/>
                <w14:ligatures w14:val="standardContextual"/>
              </w:rPr>
              <w:drawing>
                <wp:inline distT="0" distB="0" distL="0" distR="0" wp14:anchorId="40B1D3B2" wp14:editId="26B60F03">
                  <wp:extent cx="2713836" cy="24612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pic:cNvPicPr>
                        </pic:nvPicPr>
                        <pic:blipFill>
                          <a:blip r:embed="rId44" cstate="print">
                            <a:extLst>
                              <a:ext uri="{28A0092B-C50C-407E-A947-70E740481C1C}">
                                <a14:useLocalDpi xmlns:a14="http://schemas.microsoft.com/office/drawing/2010/main" val="0"/>
                              </a:ext>
                            </a:extLst>
                          </a:blip>
                          <a:srcRect l="40" t="20258" r="882" b="17186"/>
                          <a:stretch>
                            <a:fillRect/>
                          </a:stretch>
                        </pic:blipFill>
                        <pic:spPr>
                          <a:xfrm>
                            <a:off x="0" y="0"/>
                            <a:ext cx="2748198" cy="2492424"/>
                          </a:xfrm>
                          <a:prstGeom prst="rect">
                            <a:avLst/>
                          </a:prstGeom>
                          <a:ln>
                            <a:noFill/>
                          </a:ln>
                        </pic:spPr>
                      </pic:pic>
                    </a:graphicData>
                  </a:graphic>
                </wp:inline>
              </w:drawing>
            </w:r>
          </w:p>
          <w:p w14:paraId="40B1B29C" w14:textId="77777777" w:rsidR="00ED6D55" w:rsidRDefault="00A3170E">
            <w:pPr>
              <w:spacing w:after="0" w:line="240" w:lineRule="auto"/>
              <w:jc w:val="center"/>
              <w:rPr>
                <w:i/>
                <w:iCs/>
                <w:sz w:val="24"/>
                <w:szCs w:val="24"/>
              </w:rPr>
            </w:pPr>
            <w:r>
              <w:rPr>
                <w:i/>
                <w:iCs/>
                <w:sz w:val="24"/>
                <w:szCs w:val="24"/>
              </w:rPr>
              <w:t>а)</w:t>
            </w:r>
          </w:p>
        </w:tc>
        <w:tc>
          <w:tcPr>
            <w:tcW w:w="2600" w:type="pct"/>
          </w:tcPr>
          <w:p w14:paraId="40B1B29D" w14:textId="77777777" w:rsidR="00ED6D55" w:rsidRDefault="00A3170E">
            <w:pPr>
              <w:spacing w:after="0" w:line="240" w:lineRule="auto"/>
              <w:jc w:val="center"/>
              <w:rPr>
                <w:i/>
                <w:iCs/>
                <w:sz w:val="24"/>
                <w:szCs w:val="24"/>
                <w14:ligatures w14:val="standardContextual"/>
              </w:rPr>
            </w:pPr>
            <w:r>
              <w:rPr>
                <w:i/>
                <w:iCs/>
                <w:noProof/>
                <w:sz w:val="24"/>
                <w:szCs w:val="24"/>
                <w14:ligatures w14:val="standardContextual"/>
              </w:rPr>
              <w:drawing>
                <wp:inline distT="0" distB="0" distL="0" distR="0" wp14:anchorId="40B1D3B4" wp14:editId="7315A718">
                  <wp:extent cx="2457396" cy="3048746"/>
                  <wp:effectExtent l="889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icPr>
                        <pic:blipFill>
                          <a:blip r:embed="rId45" cstate="print">
                            <a:extLst>
                              <a:ext uri="{28A0092B-C50C-407E-A947-70E740481C1C}">
                                <a14:useLocalDpi xmlns:a14="http://schemas.microsoft.com/office/drawing/2010/main" val="0"/>
                              </a:ext>
                            </a:extLst>
                          </a:blip>
                          <a:srcRect l="-144" t="5429" r="506" b="1796"/>
                          <a:stretch>
                            <a:fillRect/>
                          </a:stretch>
                        </pic:blipFill>
                        <pic:spPr>
                          <a:xfrm rot="5400000">
                            <a:off x="0" y="0"/>
                            <a:ext cx="2579890" cy="3200717"/>
                          </a:xfrm>
                          <a:prstGeom prst="rect">
                            <a:avLst/>
                          </a:prstGeom>
                          <a:ln>
                            <a:noFill/>
                          </a:ln>
                        </pic:spPr>
                      </pic:pic>
                    </a:graphicData>
                  </a:graphic>
                </wp:inline>
              </w:drawing>
            </w:r>
          </w:p>
          <w:p w14:paraId="40B1B29E" w14:textId="77777777" w:rsidR="00ED6D55" w:rsidRDefault="00A3170E">
            <w:pPr>
              <w:spacing w:after="0" w:line="240" w:lineRule="auto"/>
              <w:jc w:val="center"/>
              <w:rPr>
                <w:i/>
                <w:iCs/>
                <w:sz w:val="24"/>
                <w:szCs w:val="24"/>
              </w:rPr>
            </w:pPr>
            <w:r>
              <w:rPr>
                <w:i/>
                <w:iCs/>
                <w:sz w:val="24"/>
                <w:szCs w:val="24"/>
              </w:rPr>
              <w:t>б)</w:t>
            </w:r>
          </w:p>
        </w:tc>
      </w:tr>
      <w:tr w:rsidR="00ED6D55" w14:paraId="40B1B2A4" w14:textId="77777777">
        <w:trPr>
          <w:jc w:val="center"/>
        </w:trPr>
        <w:tc>
          <w:tcPr>
            <w:tcW w:w="2400" w:type="pct"/>
          </w:tcPr>
          <w:p w14:paraId="40B1B2A0" w14:textId="77777777" w:rsidR="00ED6D55" w:rsidRDefault="00A3170E">
            <w:pPr>
              <w:spacing w:after="0" w:line="240" w:lineRule="auto"/>
              <w:jc w:val="center"/>
              <w:rPr>
                <w:i/>
                <w:iCs/>
                <w:sz w:val="24"/>
                <w:szCs w:val="24"/>
                <w14:ligatures w14:val="standardContextual"/>
              </w:rPr>
            </w:pPr>
            <w:r>
              <w:rPr>
                <w:i/>
                <w:iCs/>
                <w:noProof/>
                <w:sz w:val="24"/>
                <w:szCs w:val="24"/>
                <w14:ligatures w14:val="standardContextual"/>
              </w:rPr>
              <w:drawing>
                <wp:inline distT="0" distB="0" distL="0" distR="0" wp14:anchorId="40B1D3B6" wp14:editId="5C1A95E6">
                  <wp:extent cx="2796540" cy="2339340"/>
                  <wp:effectExtent l="0" t="0" r="381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pic:cNvPicPr>
                        </pic:nvPicPr>
                        <pic:blipFill>
                          <a:blip r:embed="rId46">
                            <a:extLst>
                              <a:ext uri="{28A0092B-C50C-407E-A947-70E740481C1C}">
                                <a14:useLocalDpi xmlns:a14="http://schemas.microsoft.com/office/drawing/2010/main" val="0"/>
                              </a:ext>
                            </a:extLst>
                          </a:blip>
                          <a:srcRect l="46470" t="44310" r="18824" b="36656"/>
                          <a:stretch>
                            <a:fillRect/>
                          </a:stretch>
                        </pic:blipFill>
                        <pic:spPr>
                          <a:xfrm>
                            <a:off x="0" y="0"/>
                            <a:ext cx="2796540" cy="2339340"/>
                          </a:xfrm>
                          <a:prstGeom prst="rect">
                            <a:avLst/>
                          </a:prstGeom>
                          <a:ln>
                            <a:noFill/>
                          </a:ln>
                        </pic:spPr>
                      </pic:pic>
                    </a:graphicData>
                  </a:graphic>
                </wp:inline>
              </w:drawing>
            </w:r>
          </w:p>
          <w:p w14:paraId="40B1B2A1" w14:textId="77777777" w:rsidR="00ED6D55" w:rsidRDefault="00A3170E">
            <w:pPr>
              <w:spacing w:after="0" w:line="240" w:lineRule="auto"/>
              <w:jc w:val="center"/>
              <w:rPr>
                <w:i/>
                <w:iCs/>
                <w:sz w:val="24"/>
                <w:szCs w:val="24"/>
              </w:rPr>
            </w:pPr>
            <w:r>
              <w:rPr>
                <w:i/>
                <w:iCs/>
                <w:sz w:val="24"/>
                <w:szCs w:val="24"/>
              </w:rPr>
              <w:t>в)</w:t>
            </w:r>
          </w:p>
        </w:tc>
        <w:tc>
          <w:tcPr>
            <w:tcW w:w="2600" w:type="pct"/>
          </w:tcPr>
          <w:p w14:paraId="40B1B2A2" w14:textId="77777777" w:rsidR="00ED6D55" w:rsidRDefault="00A3170E">
            <w:pPr>
              <w:spacing w:after="0" w:line="240" w:lineRule="auto"/>
              <w:jc w:val="center"/>
              <w:rPr>
                <w:i/>
                <w:iCs/>
                <w:sz w:val="24"/>
                <w:szCs w:val="24"/>
                <w14:ligatures w14:val="standardContextual"/>
              </w:rPr>
            </w:pPr>
            <w:r>
              <w:rPr>
                <w:i/>
                <w:iCs/>
                <w:noProof/>
                <w:sz w:val="24"/>
                <w:szCs w:val="24"/>
                <w14:ligatures w14:val="standardContextual"/>
              </w:rPr>
              <w:drawing>
                <wp:inline distT="0" distB="0" distL="0" distR="0" wp14:anchorId="40B1D3B8" wp14:editId="52824A8C">
                  <wp:extent cx="3057525" cy="23622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pic:cNvPicPr>
                        </pic:nvPicPr>
                        <pic:blipFill>
                          <a:blip r:embed="rId47">
                            <a:extLst>
                              <a:ext uri="{28A0092B-C50C-407E-A947-70E740481C1C}">
                                <a14:useLocalDpi xmlns:a14="http://schemas.microsoft.com/office/drawing/2010/main" val="0"/>
                              </a:ext>
                            </a:extLst>
                          </a:blip>
                          <a:srcRect l="39697" t="29193" b="44025"/>
                          <a:stretch>
                            <a:fillRect/>
                          </a:stretch>
                        </pic:blipFill>
                        <pic:spPr>
                          <a:xfrm>
                            <a:off x="0" y="0"/>
                            <a:ext cx="3057525" cy="2362200"/>
                          </a:xfrm>
                          <a:prstGeom prst="rect">
                            <a:avLst/>
                          </a:prstGeom>
                          <a:ln>
                            <a:noFill/>
                          </a:ln>
                        </pic:spPr>
                      </pic:pic>
                    </a:graphicData>
                  </a:graphic>
                </wp:inline>
              </w:drawing>
            </w:r>
          </w:p>
          <w:p w14:paraId="40B1B2A3" w14:textId="77777777" w:rsidR="00ED6D55" w:rsidRDefault="00A3170E">
            <w:pPr>
              <w:spacing w:after="0" w:line="240" w:lineRule="auto"/>
              <w:jc w:val="center"/>
              <w:rPr>
                <w:i/>
                <w:iCs/>
                <w:sz w:val="24"/>
                <w:szCs w:val="24"/>
              </w:rPr>
            </w:pPr>
            <w:r>
              <w:rPr>
                <w:i/>
                <w:iCs/>
                <w:sz w:val="24"/>
                <w:szCs w:val="24"/>
              </w:rPr>
              <w:t>г)</w:t>
            </w:r>
          </w:p>
        </w:tc>
      </w:tr>
    </w:tbl>
    <w:p w14:paraId="40B1B2A7" w14:textId="4835E146" w:rsidR="00ED6D55" w:rsidRPr="005474F2" w:rsidRDefault="00A3170E" w:rsidP="00524D1D">
      <w:pPr>
        <w:spacing w:after="0" w:line="240" w:lineRule="auto"/>
        <w:jc w:val="center"/>
        <w:rPr>
          <w:rFonts w:cs="Times New Roman"/>
          <w:szCs w:val="28"/>
        </w:rPr>
      </w:pPr>
      <w:r>
        <w:t xml:space="preserve">Рисунок </w:t>
      </w:r>
      <w:r w:rsidR="00FB5D8B">
        <w:rPr>
          <w:lang w:val="kk-KZ"/>
        </w:rPr>
        <w:t>1</w:t>
      </w:r>
      <w:r w:rsidR="005F55B3">
        <w:rPr>
          <w:lang w:val="kk-KZ"/>
        </w:rPr>
        <w:t>2</w:t>
      </w:r>
      <w:r>
        <w:t xml:space="preserve"> </w:t>
      </w:r>
      <w:r w:rsidR="00524D1D">
        <w:rPr>
          <w:lang w:val="kk-KZ"/>
        </w:rPr>
        <w:t xml:space="preserve">- </w:t>
      </w:r>
      <w:r>
        <w:t>Культуральные и микроморфологические признаки возбудителей фузариозной корневой гнили</w:t>
      </w:r>
      <w:r w:rsidR="00B13130">
        <w:rPr>
          <w:lang w:val="kk-KZ"/>
        </w:rPr>
        <w:t>:</w:t>
      </w:r>
      <w:r w:rsidR="00524D1D">
        <w:rPr>
          <w:rFonts w:cs="Times New Roman"/>
          <w:sz w:val="24"/>
          <w:szCs w:val="24"/>
          <w:lang w:val="kk-KZ"/>
        </w:rPr>
        <w:t xml:space="preserve"> </w:t>
      </w:r>
      <w:r w:rsidRPr="005474F2">
        <w:rPr>
          <w:rFonts w:cs="Times New Roman"/>
          <w:szCs w:val="28"/>
        </w:rPr>
        <w:t xml:space="preserve">а) </w:t>
      </w:r>
      <w:r w:rsidR="00524D1D">
        <w:rPr>
          <w:rFonts w:cs="Times New Roman"/>
          <w:szCs w:val="28"/>
          <w:lang w:val="kk-KZ"/>
        </w:rPr>
        <w:t xml:space="preserve">- </w:t>
      </w:r>
      <w:r w:rsidRPr="005474F2">
        <w:rPr>
          <w:rFonts w:cs="Times New Roman"/>
          <w:szCs w:val="28"/>
        </w:rPr>
        <w:t xml:space="preserve">F.oxysporum, культура на картофельно-декстрозном агаре (PDA), 7 суток, 25 °C; б) </w:t>
      </w:r>
      <w:r w:rsidR="00524D1D">
        <w:rPr>
          <w:rFonts w:cs="Times New Roman"/>
          <w:szCs w:val="28"/>
          <w:lang w:val="kk-KZ"/>
        </w:rPr>
        <w:t>-</w:t>
      </w:r>
      <w:r w:rsidRPr="005474F2">
        <w:rPr>
          <w:rFonts w:cs="Times New Roman"/>
          <w:szCs w:val="28"/>
        </w:rPr>
        <w:t xml:space="preserve"> F. proliferatum, культура на PDA, 7 суток, 25 °C; в) </w:t>
      </w:r>
      <w:r w:rsidR="00524D1D">
        <w:rPr>
          <w:rFonts w:cs="Times New Roman"/>
          <w:szCs w:val="28"/>
          <w:lang w:val="kk-KZ"/>
        </w:rPr>
        <w:t>-</w:t>
      </w:r>
      <w:r w:rsidRPr="005474F2">
        <w:rPr>
          <w:rFonts w:cs="Times New Roman"/>
          <w:szCs w:val="28"/>
        </w:rPr>
        <w:t xml:space="preserve"> микроконидии F.</w:t>
      </w:r>
      <w:r w:rsidR="00524D1D">
        <w:rPr>
          <w:rFonts w:cs="Times New Roman"/>
          <w:szCs w:val="28"/>
          <w:lang w:val="kk-KZ"/>
        </w:rPr>
        <w:t xml:space="preserve"> </w:t>
      </w:r>
      <w:r w:rsidRPr="005474F2">
        <w:rPr>
          <w:rFonts w:cs="Times New Roman"/>
          <w:szCs w:val="28"/>
        </w:rPr>
        <w:t xml:space="preserve">oxysporum (×400); г) </w:t>
      </w:r>
      <w:r w:rsidR="00524D1D">
        <w:rPr>
          <w:rFonts w:cs="Times New Roman"/>
          <w:szCs w:val="28"/>
          <w:lang w:val="kk-KZ"/>
        </w:rPr>
        <w:t>-</w:t>
      </w:r>
      <w:r w:rsidRPr="005474F2">
        <w:rPr>
          <w:rFonts w:cs="Times New Roman"/>
          <w:szCs w:val="28"/>
        </w:rPr>
        <w:t xml:space="preserve"> микроконидии F. proliferatum (×400).</w:t>
      </w:r>
    </w:p>
    <w:p w14:paraId="40B1B2A8" w14:textId="77777777" w:rsidR="00ED6D55" w:rsidRDefault="00ED6D55">
      <w:pPr>
        <w:spacing w:after="0" w:line="240" w:lineRule="auto"/>
        <w:jc w:val="both"/>
        <w:rPr>
          <w:rFonts w:cs="Times New Roman"/>
          <w:sz w:val="20"/>
          <w:szCs w:val="20"/>
        </w:rPr>
      </w:pPr>
    </w:p>
    <w:p w14:paraId="40B1B2A9" w14:textId="7EAF3ADB" w:rsidR="00ED6D55" w:rsidRDefault="00A3170E">
      <w:pPr>
        <w:spacing w:after="0" w:line="240" w:lineRule="auto"/>
        <w:ind w:firstLine="708"/>
        <w:jc w:val="both"/>
      </w:pPr>
      <w:r>
        <w:t xml:space="preserve">Для подтверждения видовой принадлежности выделенных изолятов </w:t>
      </w:r>
      <w:r>
        <w:rPr>
          <w:i/>
          <w:iCs/>
        </w:rPr>
        <w:t>Fusarium</w:t>
      </w:r>
      <w:r>
        <w:t xml:space="preserve"> проведена молекулярная идентификация на базе Национального центра биотехнологии </w:t>
      </w:r>
      <w:r w:rsidR="006E4FE5">
        <w:rPr>
          <w:lang w:val="kk-KZ"/>
        </w:rPr>
        <w:t xml:space="preserve">в </w:t>
      </w:r>
      <w:r>
        <w:t>г</w:t>
      </w:r>
      <w:r w:rsidR="006E4FE5">
        <w:rPr>
          <w:lang w:val="kk-KZ"/>
        </w:rPr>
        <w:t>ороде</w:t>
      </w:r>
      <w:r>
        <w:t xml:space="preserve"> Астана. В качестве маркер</w:t>
      </w:r>
      <w:r w:rsidR="003E7257">
        <w:rPr>
          <w:lang w:val="kk-KZ"/>
        </w:rPr>
        <w:t>а</w:t>
      </w:r>
      <w:r>
        <w:t xml:space="preserve"> использован фрагмент гена TEF-1α (элонгационный фактор 1-альфа), обладающий высокой разрешающей способностью при дифференциации близкородственных видов.</w:t>
      </w:r>
    </w:p>
    <w:p w14:paraId="40B1B2AA" w14:textId="422B69A2" w:rsidR="00ED6D55" w:rsidRDefault="00A3170E">
      <w:pPr>
        <w:widowControl w:val="0"/>
        <w:spacing w:after="0" w:line="240" w:lineRule="auto"/>
        <w:ind w:firstLine="709"/>
        <w:jc w:val="both"/>
        <w:rPr>
          <w:rFonts w:eastAsia="Times New Roman" w:cs="Times New Roman"/>
          <w:color w:val="000000"/>
          <w:szCs w:val="28"/>
          <w:highlight w:val="white"/>
        </w:rPr>
      </w:pPr>
      <w:r>
        <w:rPr>
          <w:rFonts w:eastAsia="Times New Roman" w:cs="Times New Roman"/>
          <w:color w:val="000000"/>
          <w:szCs w:val="28"/>
          <w:highlight w:val="white"/>
        </w:rPr>
        <w:t>Анализ амплифицированных целевых фрагментов ДНК, проводили методом разделения фрагментов ДНК в 1.5% агарозном геле, в присутствии интеркалирующего агента - бромистого этидия, который был использован с целью дальнейшей визуализации ДНК.</w:t>
      </w:r>
      <w:r>
        <w:rPr>
          <w:rFonts w:eastAsia="Times New Roman" w:cs="Times New Roman"/>
          <w:color w:val="000000"/>
          <w:szCs w:val="28"/>
          <w:highlight w:val="white"/>
          <w:lang w:val="kk-KZ"/>
        </w:rPr>
        <w:t xml:space="preserve"> </w:t>
      </w:r>
      <w:r>
        <w:rPr>
          <w:rFonts w:eastAsia="Times New Roman" w:cs="Times New Roman"/>
          <w:color w:val="000000"/>
          <w:szCs w:val="28"/>
          <w:highlight w:val="white"/>
        </w:rPr>
        <w:t xml:space="preserve">В отрицательном контрольном образце ПЦР продуктов не наблюдается, что свидетельствует об отсутствии контаминации в </w:t>
      </w:r>
      <w:r>
        <w:rPr>
          <w:rFonts w:eastAsia="Times New Roman" w:cs="Times New Roman"/>
          <w:szCs w:val="28"/>
          <w:highlight w:val="white"/>
        </w:rPr>
        <w:t>проведенной</w:t>
      </w:r>
      <w:r>
        <w:rPr>
          <w:rFonts w:eastAsia="Times New Roman" w:cs="Times New Roman"/>
          <w:color w:val="000000"/>
          <w:szCs w:val="28"/>
          <w:highlight w:val="white"/>
        </w:rPr>
        <w:t xml:space="preserve"> реакции (рисунок </w:t>
      </w:r>
      <w:r w:rsidR="00840770">
        <w:rPr>
          <w:rFonts w:eastAsia="Times New Roman" w:cs="Times New Roman"/>
          <w:color w:val="000000"/>
          <w:szCs w:val="28"/>
          <w:highlight w:val="white"/>
          <w:lang w:val="kk-KZ"/>
        </w:rPr>
        <w:t>1</w:t>
      </w:r>
      <w:r w:rsidR="005F55B3">
        <w:rPr>
          <w:rFonts w:eastAsia="Times New Roman" w:cs="Times New Roman"/>
          <w:color w:val="000000"/>
          <w:szCs w:val="28"/>
          <w:highlight w:val="white"/>
          <w:lang w:val="kk-KZ"/>
        </w:rPr>
        <w:t>3</w:t>
      </w:r>
      <w:r>
        <w:rPr>
          <w:rFonts w:eastAsia="Times New Roman" w:cs="Times New Roman"/>
          <w:color w:val="000000"/>
          <w:szCs w:val="28"/>
          <w:highlight w:val="white"/>
        </w:rPr>
        <w:t>).</w:t>
      </w:r>
    </w:p>
    <w:p w14:paraId="40B1B2AB" w14:textId="3F0066C2" w:rsidR="00ED6D55" w:rsidRDefault="00A3170E">
      <w:pPr>
        <w:widowControl w:val="0"/>
        <w:spacing w:after="0" w:line="240" w:lineRule="auto"/>
        <w:ind w:firstLine="709"/>
        <w:jc w:val="both"/>
        <w:rPr>
          <w:rFonts w:eastAsia="Times New Roman" w:cs="Times New Roman"/>
          <w:color w:val="000000"/>
          <w:szCs w:val="28"/>
        </w:rPr>
      </w:pPr>
      <w:r>
        <w:rPr>
          <w:rFonts w:eastAsia="Times New Roman" w:cs="Times New Roman"/>
          <w:color w:val="000000"/>
          <w:szCs w:val="28"/>
        </w:rPr>
        <w:t>Нуклеотидные последовательности были анализированы и объединены в общую последовательность в программном обеспечении SeqMan (DNA Star). После чего были удалены концевые фрагменты (нуклеотидные последовательности праймеров, фрагменты, имеющие низкий показатель качества).</w:t>
      </w:r>
      <w:r w:rsidR="00562909">
        <w:rPr>
          <w:rFonts w:eastAsia="Times New Roman" w:cs="Times New Roman"/>
          <w:color w:val="000000"/>
          <w:szCs w:val="28"/>
          <w:lang w:val="kk-KZ"/>
        </w:rPr>
        <w:t xml:space="preserve"> </w:t>
      </w:r>
      <w:r>
        <w:rPr>
          <w:rFonts w:eastAsia="Times New Roman" w:cs="Times New Roman"/>
          <w:color w:val="000000"/>
          <w:szCs w:val="28"/>
        </w:rPr>
        <w:t xml:space="preserve">Полученные последовательности были идентифицированы в  </w:t>
      </w:r>
      <w:r>
        <w:rPr>
          <w:rFonts w:eastAsia="Times New Roman" w:cs="Times New Roman"/>
          <w:szCs w:val="28"/>
        </w:rPr>
        <w:t>GenBank</w:t>
      </w:r>
      <w:r>
        <w:rPr>
          <w:rFonts w:eastAsia="Times New Roman" w:cs="Times New Roman"/>
          <w:color w:val="000000"/>
          <w:szCs w:val="28"/>
        </w:rPr>
        <w:t xml:space="preserve"> по алгоритму BLAST. </w:t>
      </w:r>
    </w:p>
    <w:p w14:paraId="40B1B2AC" w14:textId="77777777" w:rsidR="00ED6D55" w:rsidRDefault="00ED6D55">
      <w:pPr>
        <w:widowControl w:val="0"/>
        <w:spacing w:after="0" w:line="240" w:lineRule="auto"/>
        <w:ind w:firstLine="709"/>
        <w:jc w:val="both"/>
        <w:rPr>
          <w:rFonts w:eastAsia="Times New Roman" w:cs="Times New Roman"/>
          <w:color w:val="000000"/>
          <w:szCs w:val="28"/>
        </w:rPr>
      </w:pPr>
    </w:p>
    <w:p w14:paraId="40B1B2AD" w14:textId="77777777" w:rsidR="00ED6D55" w:rsidRDefault="00A3170E">
      <w:pPr>
        <w:spacing w:after="0" w:line="240" w:lineRule="auto"/>
        <w:ind w:firstLine="708"/>
        <w:jc w:val="center"/>
        <w:rPr>
          <w:rFonts w:eastAsia="Times New Roman" w:cs="Times New Roman"/>
          <w:color w:val="000000"/>
          <w:sz w:val="24"/>
          <w:szCs w:val="24"/>
        </w:rPr>
      </w:pPr>
      <w:r>
        <w:rPr>
          <w:rFonts w:eastAsia="Times New Roman" w:cs="Times New Roman"/>
          <w:noProof/>
          <w:color w:val="000000"/>
          <w:sz w:val="24"/>
          <w:szCs w:val="24"/>
        </w:rPr>
        <w:drawing>
          <wp:inline distT="0" distB="0" distL="0" distR="0" wp14:anchorId="40B1D3BA" wp14:editId="7F791424">
            <wp:extent cx="3787140" cy="4480560"/>
            <wp:effectExtent l="0" t="0" r="3810"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4"/>
                    <pic:cNvPicPr>
                      <a:picLocks noChangeAspect="1" noChangeArrowheads="1"/>
                    </pic:cNvPicPr>
                  </pic:nvPicPr>
                  <pic:blipFill>
                    <a:blip r:embed="rId48" cstate="print">
                      <a:lum bright="24000"/>
                      <a:extLst>
                        <a:ext uri="{28A0092B-C50C-407E-A947-70E740481C1C}">
                          <a14:useLocalDpi xmlns:a14="http://schemas.microsoft.com/office/drawing/2010/main" val="0"/>
                        </a:ext>
                      </a:extLst>
                    </a:blip>
                    <a:srcRect/>
                    <a:stretch>
                      <a:fillRect/>
                    </a:stretch>
                  </pic:blipFill>
                  <pic:spPr>
                    <a:xfrm>
                      <a:off x="0" y="0"/>
                      <a:ext cx="3787140" cy="4480560"/>
                    </a:xfrm>
                    <a:prstGeom prst="rect">
                      <a:avLst/>
                    </a:prstGeom>
                    <a:noFill/>
                    <a:ln>
                      <a:noFill/>
                    </a:ln>
                  </pic:spPr>
                </pic:pic>
              </a:graphicData>
            </a:graphic>
          </wp:inline>
        </w:drawing>
      </w:r>
    </w:p>
    <w:p w14:paraId="40B1B2AE" w14:textId="77777777" w:rsidR="00ED6D55" w:rsidRDefault="00ED6D55">
      <w:pPr>
        <w:spacing w:after="0" w:line="240" w:lineRule="auto"/>
        <w:ind w:firstLine="708"/>
        <w:jc w:val="center"/>
        <w:rPr>
          <w:rFonts w:eastAsia="Times New Roman" w:cs="Times New Roman"/>
          <w:color w:val="000000"/>
          <w:sz w:val="24"/>
          <w:szCs w:val="24"/>
        </w:rPr>
      </w:pPr>
    </w:p>
    <w:p w14:paraId="40B1B2AF" w14:textId="545A0DD0" w:rsidR="00ED6D55" w:rsidRPr="00524D1D" w:rsidRDefault="0094104B" w:rsidP="00524D1D">
      <w:pPr>
        <w:widowControl w:val="0"/>
        <w:pBdr>
          <w:top w:val="nil"/>
          <w:left w:val="nil"/>
          <w:bottom w:val="nil"/>
          <w:right w:val="nil"/>
          <w:between w:val="nil"/>
        </w:pBdr>
        <w:spacing w:after="0" w:line="240" w:lineRule="auto"/>
        <w:jc w:val="center"/>
        <w:rPr>
          <w:rFonts w:eastAsia="Times New Roman" w:cs="Times New Roman"/>
          <w:color w:val="000000"/>
          <w:szCs w:val="28"/>
          <w:lang w:val="kk-KZ"/>
        </w:rPr>
      </w:pPr>
      <w:r w:rsidRPr="0094104B">
        <w:rPr>
          <w:rFonts w:eastAsia="Times New Roman" w:cs="Times New Roman"/>
          <w:color w:val="000000"/>
          <w:szCs w:val="28"/>
          <w:highlight w:val="white"/>
        </w:rPr>
        <w:t xml:space="preserve">Рисунок </w:t>
      </w:r>
      <w:r w:rsidR="00FB5D8B">
        <w:rPr>
          <w:rFonts w:eastAsia="Times New Roman" w:cs="Times New Roman"/>
          <w:color w:val="000000"/>
          <w:szCs w:val="28"/>
          <w:highlight w:val="white"/>
          <w:lang w:val="kk-KZ"/>
        </w:rPr>
        <w:t>1</w:t>
      </w:r>
      <w:r w:rsidR="005F55B3">
        <w:rPr>
          <w:rFonts w:eastAsia="Times New Roman" w:cs="Times New Roman"/>
          <w:color w:val="000000"/>
          <w:szCs w:val="28"/>
          <w:highlight w:val="white"/>
          <w:lang w:val="kk-KZ"/>
        </w:rPr>
        <w:t>3</w:t>
      </w:r>
      <w:r>
        <w:rPr>
          <w:rFonts w:eastAsia="Times New Roman" w:cs="Times New Roman"/>
          <w:color w:val="000000"/>
          <w:szCs w:val="28"/>
          <w:highlight w:val="white"/>
          <w:lang w:val="kk-KZ"/>
        </w:rPr>
        <w:t xml:space="preserve"> - </w:t>
      </w:r>
      <w:r w:rsidRPr="0094104B">
        <w:rPr>
          <w:rFonts w:eastAsia="Times New Roman" w:cs="Times New Roman"/>
          <w:color w:val="000000"/>
          <w:szCs w:val="28"/>
          <w:highlight w:val="white"/>
        </w:rPr>
        <w:t>Электрофореграмма ПЦР продуктов амплификации</w:t>
      </w:r>
      <w:r w:rsidRPr="0094104B">
        <w:rPr>
          <w:rFonts w:eastAsia="Times New Roman" w:cs="Times New Roman"/>
          <w:color w:val="000000"/>
          <w:szCs w:val="28"/>
          <w:lang w:val="kk-KZ"/>
        </w:rPr>
        <w:t xml:space="preserve"> </w:t>
      </w:r>
      <w:r w:rsidRPr="0094104B">
        <w:rPr>
          <w:rFonts w:eastAsia="Times New Roman" w:cs="Times New Roman"/>
          <w:color w:val="000000"/>
          <w:szCs w:val="28"/>
        </w:rPr>
        <w:t>фрагмента ген</w:t>
      </w:r>
      <w:r w:rsidRPr="0094104B">
        <w:rPr>
          <w:rFonts w:eastAsia="Times New Roman" w:cs="Times New Roman"/>
          <w:color w:val="000000"/>
          <w:szCs w:val="28"/>
          <w:lang w:val="kk-KZ"/>
        </w:rPr>
        <w:t xml:space="preserve">ов </w:t>
      </w:r>
      <w:r w:rsidRPr="0094104B">
        <w:rPr>
          <w:rFonts w:eastAsia="Times New Roman" w:cs="Times New Roman"/>
          <w:color w:val="000000"/>
          <w:szCs w:val="28"/>
          <w:lang w:val="en-US"/>
        </w:rPr>
        <w:t>TEF</w:t>
      </w:r>
      <w:r w:rsidRPr="0094104B">
        <w:rPr>
          <w:rFonts w:eastAsia="Times New Roman" w:cs="Times New Roman"/>
          <w:color w:val="000000"/>
          <w:szCs w:val="28"/>
        </w:rPr>
        <w:t>-1</w:t>
      </w:r>
      <w:r w:rsidRPr="0094104B">
        <w:rPr>
          <w:rFonts w:eastAsia="Times New Roman" w:cs="Times New Roman"/>
          <w:color w:val="000000"/>
          <w:szCs w:val="28"/>
          <w:lang w:val="en-US"/>
        </w:rPr>
        <w:t>α</w:t>
      </w:r>
      <w:r w:rsidRPr="0094104B">
        <w:rPr>
          <w:rFonts w:eastAsia="Times New Roman" w:cs="Times New Roman"/>
          <w:color w:val="000000"/>
          <w:szCs w:val="28"/>
        </w:rPr>
        <w:t xml:space="preserve"> и </w:t>
      </w:r>
      <w:r w:rsidRPr="0094104B">
        <w:rPr>
          <w:rFonts w:eastAsia="Times New Roman" w:cs="Times New Roman"/>
          <w:color w:val="000000"/>
          <w:szCs w:val="28"/>
          <w:lang w:val="en-US"/>
        </w:rPr>
        <w:t>RPB</w:t>
      </w:r>
      <w:r w:rsidRPr="0094104B">
        <w:rPr>
          <w:rFonts w:eastAsia="Times New Roman" w:cs="Times New Roman"/>
          <w:color w:val="000000"/>
          <w:szCs w:val="28"/>
          <w:lang w:val="kk-KZ"/>
        </w:rPr>
        <w:t>2</w:t>
      </w:r>
      <w:r w:rsidR="00524D1D">
        <w:rPr>
          <w:rFonts w:eastAsia="Times New Roman" w:cs="Times New Roman"/>
          <w:color w:val="000000"/>
          <w:szCs w:val="28"/>
          <w:lang w:val="kk-KZ"/>
        </w:rPr>
        <w:t xml:space="preserve">: </w:t>
      </w:r>
      <w:r w:rsidR="00A3170E" w:rsidRPr="00524D1D">
        <w:rPr>
          <w:rFonts w:eastAsia="Times New Roman" w:cs="Times New Roman"/>
          <w:color w:val="000000"/>
          <w:szCs w:val="28"/>
        </w:rPr>
        <w:t>1</w:t>
      </w:r>
      <w:r w:rsidR="00B85E86" w:rsidRPr="00524D1D">
        <w:rPr>
          <w:rFonts w:eastAsia="Times New Roman" w:cs="Times New Roman"/>
          <w:color w:val="000000"/>
          <w:szCs w:val="28"/>
          <w:lang w:val="kk-KZ"/>
        </w:rPr>
        <w:t>-</w:t>
      </w:r>
      <w:r w:rsidR="00A3170E" w:rsidRPr="00524D1D">
        <w:rPr>
          <w:rFonts w:eastAsia="Times New Roman" w:cs="Times New Roman"/>
          <w:color w:val="000000"/>
          <w:szCs w:val="28"/>
        </w:rPr>
        <w:t>исследуемы</w:t>
      </w:r>
      <w:r w:rsidR="00A3170E" w:rsidRPr="00524D1D">
        <w:rPr>
          <w:rFonts w:eastAsia="Times New Roman" w:cs="Times New Roman"/>
          <w:color w:val="000000"/>
          <w:szCs w:val="28"/>
          <w:lang w:val="kk-KZ"/>
        </w:rPr>
        <w:t>й</w:t>
      </w:r>
      <w:r w:rsidR="00A3170E" w:rsidRPr="00524D1D">
        <w:rPr>
          <w:rFonts w:eastAsia="Times New Roman" w:cs="Times New Roman"/>
          <w:color w:val="000000"/>
          <w:szCs w:val="28"/>
        </w:rPr>
        <w:t xml:space="preserve"> образ</w:t>
      </w:r>
      <w:r w:rsidR="00A3170E" w:rsidRPr="00524D1D">
        <w:rPr>
          <w:rFonts w:eastAsia="Times New Roman" w:cs="Times New Roman"/>
          <w:color w:val="000000"/>
          <w:szCs w:val="28"/>
          <w:lang w:val="kk-KZ"/>
        </w:rPr>
        <w:t>ец</w:t>
      </w:r>
      <w:r w:rsidR="00A3170E" w:rsidRPr="00524D1D">
        <w:rPr>
          <w:rFonts w:eastAsia="Times New Roman" w:cs="Times New Roman"/>
          <w:color w:val="000000"/>
          <w:szCs w:val="28"/>
        </w:rPr>
        <w:t xml:space="preserve"> в соответствии с таблицей 1; М</w:t>
      </w:r>
      <w:r w:rsidR="00B85E86" w:rsidRPr="00524D1D">
        <w:rPr>
          <w:rFonts w:eastAsia="Times New Roman" w:cs="Times New Roman"/>
          <w:color w:val="000000"/>
          <w:szCs w:val="28"/>
          <w:lang w:val="kk-KZ"/>
        </w:rPr>
        <w:t xml:space="preserve"> -</w:t>
      </w:r>
      <w:r w:rsidR="00A3170E" w:rsidRPr="00524D1D">
        <w:rPr>
          <w:rFonts w:eastAsia="Times New Roman" w:cs="Times New Roman"/>
          <w:color w:val="000000"/>
          <w:szCs w:val="28"/>
        </w:rPr>
        <w:t xml:space="preserve"> маркер молекулярного веса (</w:t>
      </w:r>
      <w:r w:rsidR="00A3170E" w:rsidRPr="00524D1D">
        <w:rPr>
          <w:rFonts w:eastAsia="Times New Roman" w:cs="Times New Roman"/>
          <w:color w:val="000000"/>
          <w:szCs w:val="28"/>
          <w:lang w:val="kk-KZ"/>
        </w:rPr>
        <w:t>Биолабмикс</w:t>
      </w:r>
      <w:r w:rsidR="00A3170E" w:rsidRPr="00524D1D">
        <w:rPr>
          <w:rFonts w:eastAsia="Times New Roman" w:cs="Times New Roman"/>
          <w:color w:val="000000"/>
          <w:szCs w:val="28"/>
        </w:rPr>
        <w:t xml:space="preserve">) (100 – </w:t>
      </w:r>
      <w:r w:rsidR="00A3170E" w:rsidRPr="00524D1D">
        <w:rPr>
          <w:rFonts w:eastAsia="Times New Roman" w:cs="Times New Roman"/>
          <w:color w:val="000000"/>
          <w:szCs w:val="28"/>
          <w:lang w:val="kk-KZ"/>
        </w:rPr>
        <w:t>3000</w:t>
      </w:r>
      <w:r w:rsidR="00A3170E" w:rsidRPr="00524D1D">
        <w:rPr>
          <w:rFonts w:eastAsia="Times New Roman" w:cs="Times New Roman"/>
          <w:color w:val="000000"/>
          <w:szCs w:val="28"/>
        </w:rPr>
        <w:t xml:space="preserve"> п.н., с шагом 100 п.н.), К-</w:t>
      </w:r>
      <w:r w:rsidR="00B85E86" w:rsidRPr="00524D1D">
        <w:rPr>
          <w:rFonts w:eastAsia="Times New Roman" w:cs="Times New Roman"/>
          <w:color w:val="000000"/>
          <w:szCs w:val="28"/>
          <w:lang w:val="kk-KZ"/>
        </w:rPr>
        <w:t xml:space="preserve"> -</w:t>
      </w:r>
      <w:r w:rsidR="00A3170E" w:rsidRPr="00524D1D">
        <w:rPr>
          <w:rFonts w:eastAsia="Times New Roman" w:cs="Times New Roman"/>
          <w:color w:val="000000"/>
          <w:szCs w:val="28"/>
        </w:rPr>
        <w:t>отрицательный контрольный образец</w:t>
      </w:r>
    </w:p>
    <w:p w14:paraId="40B1B2B0" w14:textId="77777777" w:rsidR="00ED6D55" w:rsidRDefault="00ED6D55">
      <w:pPr>
        <w:spacing w:after="0" w:line="240" w:lineRule="auto"/>
        <w:ind w:firstLine="708"/>
        <w:jc w:val="center"/>
        <w:rPr>
          <w:rFonts w:eastAsia="Times New Roman" w:cs="Times New Roman"/>
          <w:color w:val="000000"/>
          <w:sz w:val="24"/>
          <w:szCs w:val="24"/>
          <w:lang w:val="kk-KZ"/>
        </w:rPr>
      </w:pPr>
    </w:p>
    <w:p w14:paraId="40B1B2B1" w14:textId="55B9DE29" w:rsidR="00ED6D55" w:rsidRDefault="0061788D">
      <w:pPr>
        <w:widowControl w:val="0"/>
        <w:spacing w:after="0" w:line="240" w:lineRule="auto"/>
        <w:ind w:firstLine="709"/>
        <w:jc w:val="both"/>
      </w:pPr>
      <w:r w:rsidRPr="0061788D">
        <w:t xml:space="preserve">Сравнение полученных нуклеотидных последовательностей с базой данных GenBank (BLAST) показало, что первый изолят имел 99,55 % сходства с </w:t>
      </w:r>
      <w:r w:rsidRPr="0061788D">
        <w:rPr>
          <w:i/>
          <w:iCs/>
        </w:rPr>
        <w:t>F. oxysporum и F. oxysporum f. sp. vasinfectum</w:t>
      </w:r>
      <w:r w:rsidRPr="0061788D">
        <w:t xml:space="preserve">, а второй — 99,56 % сходства с </w:t>
      </w:r>
      <w:r w:rsidRPr="0061788D">
        <w:rPr>
          <w:i/>
          <w:iCs/>
        </w:rPr>
        <w:t>F. proliferatum и F. fujikuroi.</w:t>
      </w:r>
      <w:r w:rsidRPr="0061788D">
        <w:t xml:space="preserve"> Подробные результаты идентификации представлены в таблице </w:t>
      </w:r>
      <w:r w:rsidR="00556C02">
        <w:rPr>
          <w:lang w:val="kk-KZ"/>
        </w:rPr>
        <w:t>11</w:t>
      </w:r>
      <w:r w:rsidRPr="0061788D">
        <w:t>.</w:t>
      </w:r>
    </w:p>
    <w:p w14:paraId="10E9A8DF" w14:textId="6F0022D0" w:rsidR="00930AAD" w:rsidRDefault="00930AAD">
      <w:pPr>
        <w:widowControl w:val="0"/>
        <w:spacing w:after="0" w:line="240" w:lineRule="auto"/>
        <w:ind w:firstLine="709"/>
        <w:jc w:val="both"/>
      </w:pPr>
    </w:p>
    <w:p w14:paraId="7344816B" w14:textId="77777777" w:rsidR="00930AAD" w:rsidRDefault="00930AAD">
      <w:pPr>
        <w:widowControl w:val="0"/>
        <w:spacing w:after="0" w:line="240" w:lineRule="auto"/>
        <w:ind w:firstLine="709"/>
        <w:jc w:val="both"/>
        <w:rPr>
          <w:rFonts w:eastAsia="Times New Roman" w:cs="Times New Roman"/>
          <w:color w:val="000000"/>
          <w:szCs w:val="28"/>
          <w:lang w:val="kk-KZ"/>
        </w:rPr>
      </w:pPr>
    </w:p>
    <w:p w14:paraId="3CA6165A" w14:textId="44FFB0C7" w:rsidR="0095033B" w:rsidRDefault="00A3170E" w:rsidP="0095617A">
      <w:pPr>
        <w:widowControl w:val="0"/>
        <w:spacing w:after="0" w:line="240" w:lineRule="auto"/>
        <w:ind w:firstLine="709"/>
        <w:jc w:val="both"/>
        <w:rPr>
          <w:rFonts w:eastAsia="Times New Roman" w:cs="Times New Roman"/>
          <w:bCs/>
          <w:szCs w:val="28"/>
          <w:lang w:val="kk-KZ" w:eastAsia="ar-SA"/>
        </w:rPr>
      </w:pPr>
      <w:r>
        <w:rPr>
          <w:rFonts w:eastAsia="Times New Roman" w:cs="Times New Roman"/>
          <w:color w:val="000000"/>
          <w:szCs w:val="28"/>
          <w:lang w:val="kk-KZ"/>
        </w:rPr>
        <w:t xml:space="preserve">Таблица </w:t>
      </w:r>
      <w:r w:rsidR="00556C02">
        <w:rPr>
          <w:rFonts w:eastAsia="Times New Roman" w:cs="Times New Roman"/>
          <w:color w:val="000000"/>
          <w:szCs w:val="28"/>
          <w:lang w:val="kk-KZ"/>
        </w:rPr>
        <w:t>11</w:t>
      </w:r>
      <w:r>
        <w:rPr>
          <w:rFonts w:eastAsia="Times New Roman" w:cs="Times New Roman"/>
          <w:color w:val="000000"/>
          <w:szCs w:val="28"/>
          <w:lang w:val="kk-KZ"/>
        </w:rPr>
        <w:t xml:space="preserve"> - </w:t>
      </w:r>
      <w:r>
        <w:rPr>
          <w:rFonts w:eastAsia="Times New Roman" w:cs="Times New Roman"/>
          <w:bCs/>
          <w:szCs w:val="28"/>
          <w:lang w:eastAsia="ar-SA"/>
        </w:rPr>
        <w:t>Результаты идентификации методом анализа нуклеотидной последовательности</w:t>
      </w:r>
      <w:r>
        <w:rPr>
          <w:rFonts w:eastAsia="Times New Roman" w:cs="Times New Roman"/>
          <w:bCs/>
          <w:szCs w:val="28"/>
          <w:lang w:val="kk-KZ" w:eastAsia="ar-SA"/>
        </w:rPr>
        <w:t xml:space="preserve"> гена</w:t>
      </w:r>
    </w:p>
    <w:p w14:paraId="496F7599" w14:textId="77777777" w:rsidR="0095617A" w:rsidRDefault="0095617A" w:rsidP="0095617A">
      <w:pPr>
        <w:widowControl w:val="0"/>
        <w:spacing w:after="0" w:line="240" w:lineRule="auto"/>
        <w:ind w:firstLine="709"/>
        <w:jc w:val="both"/>
        <w:rPr>
          <w:rFonts w:eastAsia="Times New Roman" w:cs="Times New Roman"/>
          <w:bCs/>
          <w:szCs w:val="28"/>
          <w:lang w:val="kk-KZ" w:eastAsia="ar-SA"/>
        </w:rPr>
      </w:pPr>
    </w:p>
    <w:p w14:paraId="40B1B2B3" w14:textId="77777777" w:rsidR="00ED6D55" w:rsidRDefault="00ED6D55" w:rsidP="0095033B">
      <w:pPr>
        <w:widowControl w:val="0"/>
        <w:spacing w:after="0" w:line="240" w:lineRule="auto"/>
        <w:jc w:val="both"/>
        <w:rPr>
          <w:rFonts w:eastAsia="Times New Roman" w:cs="Times New Roman"/>
          <w:bCs/>
          <w:sz w:val="24"/>
          <w:szCs w:val="24"/>
          <w:lang w:val="kk-KZ" w:eastAsia="ar-SA"/>
        </w:rPr>
      </w:pPr>
    </w:p>
    <w:tbl>
      <w:tblPr>
        <w:tblpPr w:leftFromText="180" w:rightFromText="180" w:bottomFromText="200" w:vertAnchor="text" w:horzAnchor="margin" w:tblpY="-17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3543"/>
        <w:gridCol w:w="1843"/>
        <w:gridCol w:w="1559"/>
        <w:gridCol w:w="851"/>
      </w:tblGrid>
      <w:tr w:rsidR="00ED6D55" w14:paraId="40B1B2B7" w14:textId="77777777" w:rsidTr="00930AAD">
        <w:trPr>
          <w:trHeight w:val="561"/>
        </w:trPr>
        <w:tc>
          <w:tcPr>
            <w:tcW w:w="1555" w:type="dxa"/>
            <w:vMerge w:val="restart"/>
          </w:tcPr>
          <w:p w14:paraId="40B1B2B4" w14:textId="77777777" w:rsidR="00ED6D55" w:rsidRDefault="00A3170E" w:rsidP="0095033B">
            <w:pPr>
              <w:spacing w:after="0" w:line="240" w:lineRule="auto"/>
              <w:jc w:val="center"/>
              <w:rPr>
                <w:rFonts w:eastAsia="Times New Roman" w:cs="Times New Roman"/>
                <w:sz w:val="20"/>
                <w:szCs w:val="20"/>
                <w:lang w:eastAsia="ar-SA"/>
              </w:rPr>
            </w:pPr>
            <w:r>
              <w:rPr>
                <w:rFonts w:eastAsia="Times New Roman" w:cs="Times New Roman"/>
                <w:sz w:val="20"/>
                <w:szCs w:val="20"/>
                <w:lang w:eastAsia="ar-SA"/>
              </w:rPr>
              <w:t>Наименование штамма</w:t>
            </w:r>
          </w:p>
        </w:tc>
        <w:tc>
          <w:tcPr>
            <w:tcW w:w="3543" w:type="dxa"/>
            <w:vMerge w:val="restart"/>
            <w:vAlign w:val="center"/>
          </w:tcPr>
          <w:p w14:paraId="40B1B2B5" w14:textId="77777777" w:rsidR="00ED6D55" w:rsidRDefault="00A3170E" w:rsidP="0095033B">
            <w:pPr>
              <w:spacing w:after="0" w:line="240" w:lineRule="auto"/>
              <w:rPr>
                <w:rFonts w:eastAsia="Times New Roman" w:cs="Times New Roman"/>
                <w:sz w:val="20"/>
                <w:szCs w:val="20"/>
                <w:lang w:val="kk-KZ" w:eastAsia="ar-SA"/>
              </w:rPr>
            </w:pPr>
            <w:r>
              <w:rPr>
                <w:rFonts w:eastAsia="Times New Roman" w:cs="Times New Roman"/>
                <w:sz w:val="20"/>
                <w:szCs w:val="20"/>
                <w:lang w:val="en-US" w:eastAsia="ar-SA"/>
              </w:rPr>
              <w:t xml:space="preserve">          </w:t>
            </w:r>
            <w:r>
              <w:rPr>
                <w:rFonts w:eastAsia="Times New Roman" w:cs="Times New Roman"/>
                <w:sz w:val="20"/>
                <w:szCs w:val="20"/>
                <w:lang w:eastAsia="ar-SA"/>
              </w:rPr>
              <w:t xml:space="preserve">Последовательность фрагмента </w:t>
            </w:r>
            <w:r>
              <w:rPr>
                <w:rFonts w:eastAsia="Times New Roman" w:cs="Times New Roman"/>
                <w:i/>
                <w:sz w:val="20"/>
                <w:szCs w:val="20"/>
                <w:lang w:val="en-US" w:eastAsia="ar-SA"/>
              </w:rPr>
              <w:t xml:space="preserve"> </w:t>
            </w:r>
          </w:p>
        </w:tc>
        <w:tc>
          <w:tcPr>
            <w:tcW w:w="4253" w:type="dxa"/>
            <w:gridSpan w:val="3"/>
          </w:tcPr>
          <w:p w14:paraId="40B1B2B6" w14:textId="77777777" w:rsidR="00ED6D55" w:rsidRDefault="00A3170E" w:rsidP="0095033B">
            <w:pPr>
              <w:spacing w:after="0" w:line="240" w:lineRule="auto"/>
              <w:jc w:val="center"/>
              <w:rPr>
                <w:rFonts w:eastAsia="Times New Roman" w:cs="Times New Roman"/>
                <w:sz w:val="20"/>
                <w:szCs w:val="20"/>
                <w:lang w:eastAsia="ar-SA"/>
              </w:rPr>
            </w:pPr>
            <w:r>
              <w:rPr>
                <w:rFonts w:eastAsia="Times New Roman" w:cs="Times New Roman"/>
                <w:sz w:val="20"/>
                <w:szCs w:val="20"/>
                <w:lang w:eastAsia="ar-SA"/>
              </w:rPr>
              <w:t>Идентификация нуклеотидных последовательностей в международной базе данных (http://www.ncbi.nlm.nih.gov/) алгоритм BLAST</w:t>
            </w:r>
          </w:p>
        </w:tc>
      </w:tr>
      <w:tr w:rsidR="00ED6D55" w14:paraId="40B1B2BD" w14:textId="77777777" w:rsidTr="00930AAD">
        <w:trPr>
          <w:trHeight w:val="551"/>
        </w:trPr>
        <w:tc>
          <w:tcPr>
            <w:tcW w:w="1555" w:type="dxa"/>
            <w:vMerge/>
          </w:tcPr>
          <w:p w14:paraId="40B1B2B8" w14:textId="77777777" w:rsidR="00ED6D55" w:rsidRDefault="00ED6D55" w:rsidP="0095033B">
            <w:pPr>
              <w:spacing w:after="0" w:line="240" w:lineRule="auto"/>
              <w:jc w:val="center"/>
              <w:rPr>
                <w:rFonts w:cs="Times New Roman"/>
                <w:sz w:val="20"/>
                <w:szCs w:val="20"/>
              </w:rPr>
            </w:pPr>
          </w:p>
        </w:tc>
        <w:tc>
          <w:tcPr>
            <w:tcW w:w="3543" w:type="dxa"/>
            <w:vMerge/>
            <w:vAlign w:val="center"/>
          </w:tcPr>
          <w:p w14:paraId="40B1B2B9" w14:textId="77777777" w:rsidR="00ED6D55" w:rsidRDefault="00ED6D55" w:rsidP="0095033B">
            <w:pPr>
              <w:spacing w:after="0" w:line="240" w:lineRule="auto"/>
              <w:jc w:val="center"/>
              <w:rPr>
                <w:rFonts w:cs="Times New Roman"/>
                <w:sz w:val="20"/>
                <w:szCs w:val="20"/>
              </w:rPr>
            </w:pPr>
          </w:p>
        </w:tc>
        <w:tc>
          <w:tcPr>
            <w:tcW w:w="1843" w:type="dxa"/>
          </w:tcPr>
          <w:p w14:paraId="40B1B2BA" w14:textId="77777777" w:rsidR="00ED6D55" w:rsidRDefault="00A3170E" w:rsidP="0095033B">
            <w:pPr>
              <w:spacing w:after="0" w:line="240" w:lineRule="auto"/>
              <w:jc w:val="center"/>
              <w:rPr>
                <w:rFonts w:cs="Times New Roman"/>
                <w:sz w:val="20"/>
                <w:szCs w:val="20"/>
                <w:lang w:val="en-US"/>
              </w:rPr>
            </w:pPr>
            <w:r>
              <w:rPr>
                <w:rFonts w:eastAsia="Times New Roman" w:cs="Times New Roman"/>
                <w:sz w:val="20"/>
                <w:szCs w:val="20"/>
                <w:lang w:eastAsia="ar-SA"/>
              </w:rPr>
              <w:t>Инвентарный</w:t>
            </w:r>
            <w:r>
              <w:rPr>
                <w:rFonts w:eastAsia="Times New Roman" w:cs="Times New Roman"/>
                <w:sz w:val="20"/>
                <w:szCs w:val="20"/>
                <w:lang w:val="en-US" w:eastAsia="ar-SA"/>
              </w:rPr>
              <w:t xml:space="preserve"> </w:t>
            </w:r>
            <w:r>
              <w:rPr>
                <w:rFonts w:eastAsia="Times New Roman" w:cs="Times New Roman"/>
                <w:sz w:val="20"/>
                <w:szCs w:val="20"/>
                <w:lang w:eastAsia="ar-SA"/>
              </w:rPr>
              <w:t>номер</w:t>
            </w:r>
            <w:r>
              <w:rPr>
                <w:rFonts w:eastAsia="Times New Roman" w:cs="Times New Roman"/>
                <w:sz w:val="20"/>
                <w:szCs w:val="20"/>
                <w:lang w:val="en-US" w:eastAsia="ar-SA"/>
              </w:rPr>
              <w:t xml:space="preserve"> GeneBank (Accesion number)</w:t>
            </w:r>
          </w:p>
        </w:tc>
        <w:tc>
          <w:tcPr>
            <w:tcW w:w="1559" w:type="dxa"/>
          </w:tcPr>
          <w:p w14:paraId="40B1B2BB" w14:textId="77777777" w:rsidR="00ED6D55" w:rsidRDefault="00A3170E" w:rsidP="0095033B">
            <w:pPr>
              <w:spacing w:after="0" w:line="240" w:lineRule="auto"/>
              <w:jc w:val="center"/>
              <w:rPr>
                <w:rFonts w:cs="Times New Roman"/>
                <w:sz w:val="20"/>
                <w:szCs w:val="20"/>
                <w:lang w:val="en-US"/>
              </w:rPr>
            </w:pPr>
            <w:r>
              <w:rPr>
                <w:rFonts w:eastAsia="Times New Roman" w:cs="Times New Roman"/>
                <w:sz w:val="20"/>
                <w:szCs w:val="20"/>
                <w:lang w:eastAsia="ar-SA"/>
              </w:rPr>
              <w:t>Наименование штамма</w:t>
            </w:r>
          </w:p>
        </w:tc>
        <w:tc>
          <w:tcPr>
            <w:tcW w:w="851" w:type="dxa"/>
          </w:tcPr>
          <w:p w14:paraId="40B1B2BC" w14:textId="77777777" w:rsidR="00ED6D55" w:rsidRDefault="00A3170E" w:rsidP="0095033B">
            <w:pPr>
              <w:spacing w:after="0" w:line="240" w:lineRule="auto"/>
              <w:jc w:val="center"/>
              <w:rPr>
                <w:rFonts w:cs="Times New Roman"/>
                <w:sz w:val="20"/>
                <w:szCs w:val="20"/>
                <w:lang w:val="kk-KZ"/>
              </w:rPr>
            </w:pPr>
            <w:r>
              <w:rPr>
                <w:rFonts w:eastAsia="Times New Roman" w:cs="Times New Roman"/>
                <w:sz w:val="20"/>
                <w:szCs w:val="20"/>
                <w:lang w:eastAsia="ar-SA"/>
              </w:rPr>
              <w:t>% совпадения</w:t>
            </w:r>
          </w:p>
        </w:tc>
      </w:tr>
      <w:tr w:rsidR="00ED6D55" w14:paraId="40B1B2C4" w14:textId="77777777" w:rsidTr="00930AAD">
        <w:trPr>
          <w:trHeight w:val="1142"/>
        </w:trPr>
        <w:tc>
          <w:tcPr>
            <w:tcW w:w="1555" w:type="dxa"/>
            <w:vMerge w:val="restart"/>
          </w:tcPr>
          <w:p w14:paraId="40B1B2BE" w14:textId="77777777" w:rsidR="00ED6D55" w:rsidRDefault="00A3170E" w:rsidP="0095033B">
            <w:pPr>
              <w:spacing w:after="0" w:line="240" w:lineRule="auto"/>
              <w:jc w:val="center"/>
              <w:rPr>
                <w:rFonts w:cs="Times New Roman"/>
                <w:sz w:val="20"/>
                <w:szCs w:val="20"/>
                <w:lang w:val="kk-KZ"/>
              </w:rPr>
            </w:pPr>
            <w:r>
              <w:rPr>
                <w:rFonts w:cs="Times New Roman"/>
                <w:sz w:val="20"/>
                <w:szCs w:val="20"/>
                <w:lang w:val="kk-KZ"/>
              </w:rPr>
              <w:t>1</w:t>
            </w:r>
          </w:p>
          <w:p w14:paraId="40B1B2BF" w14:textId="77777777" w:rsidR="00ED6D55" w:rsidRDefault="00A3170E" w:rsidP="0095033B">
            <w:pPr>
              <w:spacing w:after="0" w:line="240" w:lineRule="auto"/>
              <w:jc w:val="center"/>
              <w:rPr>
                <w:rFonts w:cs="Times New Roman"/>
                <w:i/>
                <w:sz w:val="20"/>
                <w:szCs w:val="20"/>
                <w:lang w:val="en-US"/>
              </w:rPr>
            </w:pPr>
            <w:r>
              <w:rPr>
                <w:rFonts w:cs="Times New Roman"/>
                <w:i/>
                <w:sz w:val="20"/>
                <w:szCs w:val="20"/>
                <w:lang w:val="en-US"/>
              </w:rPr>
              <w:t>Tef</w:t>
            </w:r>
          </w:p>
        </w:tc>
        <w:tc>
          <w:tcPr>
            <w:tcW w:w="3543" w:type="dxa"/>
            <w:vMerge w:val="restart"/>
            <w:vAlign w:val="center"/>
          </w:tcPr>
          <w:p w14:paraId="40B1B2C0" w14:textId="77777777" w:rsidR="00ED6D55" w:rsidRDefault="00A3170E" w:rsidP="0095033B">
            <w:pPr>
              <w:spacing w:after="0" w:line="240" w:lineRule="auto"/>
              <w:jc w:val="both"/>
              <w:rPr>
                <w:rFonts w:cs="Times New Roman"/>
                <w:sz w:val="18"/>
                <w:szCs w:val="18"/>
                <w:lang w:val="kk-KZ"/>
              </w:rPr>
            </w:pPr>
            <w:r>
              <w:rPr>
                <w:rFonts w:cs="Times New Roman"/>
                <w:sz w:val="18"/>
                <w:szCs w:val="18"/>
                <w:lang w:val="kk-KZ"/>
              </w:rPr>
              <w:t>ATTTTATCAAGAACATGATCACTGGTACTTCCCAGGCTGATTGCGCCATTCTCATCATTGCCGCCGGTACTGGTGAGTTCGAGGCTGGTATCTCCAAGGATGGCCAGACCCGTGAGCACGCTCTTCTTGCCTACACCCTTGGTGTCAAGAACCTCATTGTCGCCATCAACAAGATGGACACCACCAAGTGGTCTGAGGCCCGTTACCAGGAGATCATCAAGGAGACCTCCTCTTTCATCAAGAAGGTCGGCTACAACCCCAAGGCTGTCGCTTTCGTCCCCATCTCCGGTTTCAACGGTGACAACATGCTTACCCCCTCCACCAACTGCCCCTGGTACAAGGGTTGGGAGCGTGAGATCAAGTCCGGCAAGCTCAGTGGCAAGACCCTCCTCGAGGCCATTGACTCCATCGAGCCCCCCAAGCGTCCCGTGACAAGCCCC</w:t>
            </w:r>
          </w:p>
        </w:tc>
        <w:tc>
          <w:tcPr>
            <w:tcW w:w="1843" w:type="dxa"/>
            <w:vAlign w:val="center"/>
          </w:tcPr>
          <w:p w14:paraId="40B1B2C1" w14:textId="77777777" w:rsidR="00ED6D55" w:rsidRDefault="00E17E5D" w:rsidP="0095033B">
            <w:pPr>
              <w:spacing w:after="0" w:line="240" w:lineRule="auto"/>
              <w:jc w:val="center"/>
              <w:rPr>
                <w:rFonts w:eastAsia="Times New Roman" w:cs="Times New Roman"/>
                <w:sz w:val="20"/>
                <w:szCs w:val="20"/>
                <w:lang w:eastAsia="ar-SA"/>
              </w:rPr>
            </w:pPr>
            <w:hyperlink r:id="rId49" w:tgtFrame="lnkX5HVZF1E016" w:tooltip="Show report for MN319461.1" w:history="1">
              <w:r w:rsidR="00ED6D55">
                <w:rPr>
                  <w:rStyle w:val="a5"/>
                  <w:rFonts w:cs="Times New Roman"/>
                  <w:color w:val="auto"/>
                  <w:sz w:val="20"/>
                  <w:szCs w:val="20"/>
                  <w:u w:val="none"/>
                </w:rPr>
                <w:t>MN319461.1</w:t>
              </w:r>
            </w:hyperlink>
          </w:p>
        </w:tc>
        <w:tc>
          <w:tcPr>
            <w:tcW w:w="1559" w:type="dxa"/>
            <w:vAlign w:val="center"/>
          </w:tcPr>
          <w:p w14:paraId="40B1B2C2" w14:textId="77777777" w:rsidR="00ED6D55" w:rsidRPr="0061788D" w:rsidRDefault="00E17E5D" w:rsidP="0095033B">
            <w:pPr>
              <w:spacing w:after="0" w:line="240" w:lineRule="auto"/>
              <w:jc w:val="center"/>
              <w:rPr>
                <w:rFonts w:eastAsia="Times New Roman" w:cs="Times New Roman"/>
                <w:i/>
                <w:iCs/>
                <w:sz w:val="20"/>
                <w:szCs w:val="20"/>
                <w:lang w:val="en-US" w:eastAsia="ar-SA"/>
              </w:rPr>
            </w:pPr>
            <w:hyperlink r:id="rId50" w:tooltip="forma specialis" w:history="1">
              <w:r w:rsidR="00ED6D55" w:rsidRPr="0061788D">
                <w:rPr>
                  <w:rStyle w:val="a5"/>
                  <w:rFonts w:eastAsia="Times New Roman" w:cs="Times New Roman"/>
                  <w:i/>
                  <w:iCs/>
                  <w:color w:val="auto"/>
                  <w:sz w:val="20"/>
                  <w:szCs w:val="20"/>
                  <w:u w:val="none"/>
                  <w:lang w:val="en-US" w:eastAsia="ar-SA"/>
                </w:rPr>
                <w:t>Fusarium oxysporum f. sp. vasinfectum</w:t>
              </w:r>
            </w:hyperlink>
          </w:p>
        </w:tc>
        <w:tc>
          <w:tcPr>
            <w:tcW w:w="851" w:type="dxa"/>
            <w:vAlign w:val="center"/>
          </w:tcPr>
          <w:p w14:paraId="40B1B2C3" w14:textId="77777777" w:rsidR="00ED6D55" w:rsidRDefault="00A3170E" w:rsidP="0095033B">
            <w:pPr>
              <w:spacing w:after="0" w:line="240" w:lineRule="auto"/>
              <w:jc w:val="center"/>
              <w:rPr>
                <w:rFonts w:eastAsia="Times New Roman" w:cs="Times New Roman"/>
                <w:sz w:val="20"/>
                <w:szCs w:val="20"/>
                <w:lang w:val="en-US" w:eastAsia="ar-SA"/>
              </w:rPr>
            </w:pPr>
            <w:r>
              <w:rPr>
                <w:rFonts w:cs="Times New Roman"/>
                <w:sz w:val="20"/>
                <w:szCs w:val="20"/>
                <w:shd w:val="clear" w:color="auto" w:fill="FFFFFF"/>
              </w:rPr>
              <w:t>99.55%</w:t>
            </w:r>
          </w:p>
        </w:tc>
      </w:tr>
      <w:tr w:rsidR="00ED6D55" w14:paraId="40B1B2CB" w14:textId="77777777" w:rsidTr="00930AAD">
        <w:trPr>
          <w:trHeight w:val="705"/>
        </w:trPr>
        <w:tc>
          <w:tcPr>
            <w:tcW w:w="1555" w:type="dxa"/>
            <w:vMerge/>
          </w:tcPr>
          <w:p w14:paraId="40B1B2C5" w14:textId="77777777" w:rsidR="00ED6D55" w:rsidRDefault="00ED6D55" w:rsidP="0095033B">
            <w:pPr>
              <w:spacing w:after="0" w:line="240" w:lineRule="auto"/>
              <w:jc w:val="center"/>
              <w:rPr>
                <w:rFonts w:cs="Times New Roman"/>
                <w:sz w:val="20"/>
                <w:szCs w:val="20"/>
                <w:lang w:val="kk-KZ"/>
              </w:rPr>
            </w:pPr>
          </w:p>
        </w:tc>
        <w:tc>
          <w:tcPr>
            <w:tcW w:w="3543" w:type="dxa"/>
            <w:vMerge/>
            <w:vAlign w:val="center"/>
          </w:tcPr>
          <w:p w14:paraId="40B1B2C6" w14:textId="77777777" w:rsidR="00ED6D55" w:rsidRDefault="00ED6D55" w:rsidP="0095033B">
            <w:pPr>
              <w:spacing w:after="0" w:line="240" w:lineRule="auto"/>
              <w:jc w:val="both"/>
              <w:rPr>
                <w:rFonts w:cs="Times New Roman"/>
                <w:sz w:val="18"/>
                <w:szCs w:val="18"/>
                <w:lang w:val="kk-KZ"/>
              </w:rPr>
            </w:pPr>
          </w:p>
        </w:tc>
        <w:tc>
          <w:tcPr>
            <w:tcW w:w="1843" w:type="dxa"/>
            <w:vAlign w:val="center"/>
          </w:tcPr>
          <w:p w14:paraId="40B1B2C7" w14:textId="77777777" w:rsidR="00ED6D55" w:rsidRDefault="00E17E5D" w:rsidP="0095033B">
            <w:pPr>
              <w:spacing w:after="0" w:line="240" w:lineRule="auto"/>
              <w:jc w:val="center"/>
              <w:rPr>
                <w:rFonts w:cs="Times New Roman"/>
                <w:sz w:val="20"/>
                <w:szCs w:val="20"/>
              </w:rPr>
            </w:pPr>
            <w:hyperlink r:id="rId51" w:tgtFrame="lnkX5HVZF1E016" w:tooltip="Show report for KP009005.1" w:history="1">
              <w:r w:rsidR="00ED6D55">
                <w:rPr>
                  <w:rFonts w:cs="Times New Roman"/>
                  <w:sz w:val="20"/>
                  <w:szCs w:val="20"/>
                </w:rPr>
                <w:br/>
              </w:r>
              <w:r w:rsidR="00ED6D55">
                <w:rPr>
                  <w:rStyle w:val="a5"/>
                  <w:rFonts w:cs="Times New Roman"/>
                  <w:color w:val="auto"/>
                  <w:sz w:val="20"/>
                  <w:szCs w:val="20"/>
                  <w:u w:val="none"/>
                </w:rPr>
                <w:t>KP009005.1</w:t>
              </w:r>
            </w:hyperlink>
          </w:p>
          <w:p w14:paraId="40B1B2C8" w14:textId="77777777" w:rsidR="00ED6D55" w:rsidRDefault="00ED6D55" w:rsidP="0095033B">
            <w:pPr>
              <w:spacing w:after="0" w:line="240" w:lineRule="auto"/>
              <w:jc w:val="center"/>
              <w:rPr>
                <w:rFonts w:eastAsia="Times New Roman" w:cs="Times New Roman"/>
                <w:sz w:val="20"/>
                <w:szCs w:val="20"/>
                <w:lang w:eastAsia="ar-SA"/>
              </w:rPr>
            </w:pPr>
          </w:p>
        </w:tc>
        <w:tc>
          <w:tcPr>
            <w:tcW w:w="1559" w:type="dxa"/>
            <w:vAlign w:val="center"/>
          </w:tcPr>
          <w:p w14:paraId="40B1B2C9" w14:textId="77777777" w:rsidR="00ED6D55" w:rsidRPr="0061788D" w:rsidRDefault="00E17E5D" w:rsidP="0095033B">
            <w:pPr>
              <w:spacing w:after="0" w:line="240" w:lineRule="auto"/>
              <w:jc w:val="center"/>
              <w:rPr>
                <w:rFonts w:eastAsia="Times New Roman" w:cs="Times New Roman"/>
                <w:i/>
                <w:iCs/>
                <w:sz w:val="20"/>
                <w:szCs w:val="20"/>
                <w:lang w:eastAsia="ar-SA"/>
              </w:rPr>
            </w:pPr>
            <w:hyperlink r:id="rId52" w:tooltip="species" w:history="1">
              <w:r w:rsidR="00ED6D55" w:rsidRPr="0061788D">
                <w:rPr>
                  <w:rStyle w:val="a5"/>
                  <w:rFonts w:eastAsia="Times New Roman" w:cs="Times New Roman"/>
                  <w:i/>
                  <w:iCs/>
                  <w:color w:val="auto"/>
                  <w:sz w:val="20"/>
                  <w:szCs w:val="20"/>
                  <w:u w:val="none"/>
                  <w:lang w:eastAsia="ar-SA"/>
                </w:rPr>
                <w:t>Fusarium oxysporum</w:t>
              </w:r>
            </w:hyperlink>
          </w:p>
        </w:tc>
        <w:tc>
          <w:tcPr>
            <w:tcW w:w="851" w:type="dxa"/>
            <w:vAlign w:val="center"/>
          </w:tcPr>
          <w:p w14:paraId="40B1B2CA" w14:textId="77777777" w:rsidR="00ED6D55" w:rsidRDefault="00A3170E" w:rsidP="0095033B">
            <w:pPr>
              <w:spacing w:after="0" w:line="240" w:lineRule="auto"/>
              <w:jc w:val="center"/>
              <w:rPr>
                <w:rFonts w:eastAsia="Times New Roman" w:cs="Times New Roman"/>
                <w:sz w:val="20"/>
                <w:szCs w:val="20"/>
                <w:lang w:val="en-US" w:eastAsia="ar-SA"/>
              </w:rPr>
            </w:pPr>
            <w:r>
              <w:rPr>
                <w:rFonts w:eastAsia="Times New Roman" w:cs="Times New Roman"/>
                <w:sz w:val="20"/>
                <w:szCs w:val="20"/>
                <w:lang w:eastAsia="ar-SA"/>
              </w:rPr>
              <w:t>99.55%</w:t>
            </w:r>
          </w:p>
        </w:tc>
      </w:tr>
      <w:tr w:rsidR="00ED6D55" w14:paraId="40B1B2D3" w14:textId="77777777" w:rsidTr="00930AAD">
        <w:trPr>
          <w:trHeight w:val="786"/>
        </w:trPr>
        <w:tc>
          <w:tcPr>
            <w:tcW w:w="1555" w:type="dxa"/>
            <w:vMerge w:val="restart"/>
          </w:tcPr>
          <w:p w14:paraId="40B1B2CC" w14:textId="77777777" w:rsidR="00ED6D55" w:rsidRDefault="00A3170E" w:rsidP="0095033B">
            <w:pPr>
              <w:spacing w:after="0" w:line="240" w:lineRule="auto"/>
              <w:jc w:val="center"/>
              <w:rPr>
                <w:rFonts w:cs="Times New Roman"/>
                <w:sz w:val="20"/>
                <w:szCs w:val="20"/>
                <w:lang w:val="kk-KZ"/>
              </w:rPr>
            </w:pPr>
            <w:r>
              <w:rPr>
                <w:rFonts w:cs="Times New Roman"/>
                <w:sz w:val="20"/>
                <w:szCs w:val="20"/>
                <w:lang w:val="en-US"/>
              </w:rPr>
              <w:t>2</w:t>
            </w:r>
          </w:p>
          <w:p w14:paraId="40B1B2CD" w14:textId="77777777" w:rsidR="00ED6D55" w:rsidRDefault="00A3170E" w:rsidP="0095033B">
            <w:pPr>
              <w:spacing w:after="0" w:line="240" w:lineRule="auto"/>
              <w:jc w:val="center"/>
              <w:rPr>
                <w:rFonts w:cs="Times New Roman"/>
                <w:i/>
                <w:sz w:val="20"/>
                <w:szCs w:val="20"/>
                <w:lang w:val="kk-KZ"/>
              </w:rPr>
            </w:pPr>
            <w:r>
              <w:rPr>
                <w:rFonts w:cs="Times New Roman"/>
                <w:i/>
                <w:sz w:val="20"/>
                <w:szCs w:val="20"/>
                <w:lang w:val="en-US"/>
              </w:rPr>
              <w:t>Tef</w:t>
            </w:r>
          </w:p>
        </w:tc>
        <w:tc>
          <w:tcPr>
            <w:tcW w:w="3543" w:type="dxa"/>
            <w:vMerge w:val="restart"/>
            <w:vAlign w:val="center"/>
          </w:tcPr>
          <w:p w14:paraId="40B1B2CE" w14:textId="77777777" w:rsidR="00ED6D55" w:rsidRDefault="00A3170E" w:rsidP="0095033B">
            <w:pPr>
              <w:spacing w:after="0" w:line="240" w:lineRule="auto"/>
              <w:jc w:val="both"/>
              <w:rPr>
                <w:rFonts w:cs="Times New Roman"/>
                <w:sz w:val="18"/>
                <w:szCs w:val="18"/>
                <w:lang w:val="kk-KZ"/>
              </w:rPr>
            </w:pPr>
            <w:r>
              <w:rPr>
                <w:rFonts w:cs="Times New Roman"/>
                <w:sz w:val="18"/>
                <w:szCs w:val="18"/>
                <w:lang w:val="kk-KZ"/>
              </w:rPr>
              <w:t>TGGTACTTCCCAGGCGATTGCGCCATTCTCATCATTGCCGCCGGTACTGGTGAGTTCGAGGCTGGAATCTCCAAGGATGGCCAGACCCGTGAGCACGCTCTTCTTGCCTACACCCTTGGTGTCAAGAACCTCATCGTCGCCATCAACAAGATGGACACCACCAAGTGGTCTGAGGCCCGTTACCAGGAGATCATCAAGGAGACCTCCTCTTTCATCAAGAAGGTCGGCTACAACCCCAAGGCTGTCGCTTTCGTCCCCATCTCCGGTTTCAACGGTGACAACATGCTTACCCCCTCCACCAACTGCCCCTGGTACAAGGGTTGGGAGCGTGAGATCAAGTCCGGCAAGCTCTCCGGCAAGACCCTCCTCGAGGCCATTGACTCCATCGAGCCTCCCAAGCGTCCCGTTGACAAGCCCCTCCGTCTTCCCCTCCAGGATGTCTACAAGATCGGTGGTATCGGCACTGAAA</w:t>
            </w:r>
          </w:p>
        </w:tc>
        <w:tc>
          <w:tcPr>
            <w:tcW w:w="1843" w:type="dxa"/>
            <w:vAlign w:val="center"/>
          </w:tcPr>
          <w:p w14:paraId="40B1B2CF" w14:textId="77777777" w:rsidR="00ED6D55" w:rsidRDefault="00E17E5D" w:rsidP="0095033B">
            <w:pPr>
              <w:spacing w:after="0" w:line="240" w:lineRule="auto"/>
              <w:jc w:val="center"/>
              <w:rPr>
                <w:rFonts w:cs="Times New Roman"/>
                <w:sz w:val="20"/>
                <w:szCs w:val="20"/>
              </w:rPr>
            </w:pPr>
            <w:hyperlink r:id="rId53" w:tgtFrame="lnkX5HY93EX016" w:tooltip="Show report for MN896945.1" w:history="1">
              <w:r w:rsidR="00ED6D55">
                <w:rPr>
                  <w:rStyle w:val="a5"/>
                  <w:rFonts w:cs="Times New Roman"/>
                  <w:color w:val="auto"/>
                  <w:sz w:val="20"/>
                  <w:szCs w:val="20"/>
                  <w:u w:val="none"/>
                </w:rPr>
                <w:t>MN896945.1</w:t>
              </w:r>
            </w:hyperlink>
          </w:p>
        </w:tc>
        <w:tc>
          <w:tcPr>
            <w:tcW w:w="1559" w:type="dxa"/>
            <w:vAlign w:val="center"/>
          </w:tcPr>
          <w:p w14:paraId="40B1B2D0" w14:textId="77777777" w:rsidR="00ED6D55" w:rsidRPr="0061788D" w:rsidRDefault="00E17E5D" w:rsidP="0095033B">
            <w:pPr>
              <w:spacing w:after="0" w:line="240" w:lineRule="auto"/>
              <w:jc w:val="center"/>
              <w:rPr>
                <w:rFonts w:cs="Times New Roman"/>
                <w:i/>
                <w:iCs/>
                <w:sz w:val="20"/>
                <w:szCs w:val="20"/>
              </w:rPr>
            </w:pPr>
            <w:hyperlink r:id="rId54" w:tgtFrame="lnk&lt;@rid@&gt;" w:tooltip="Taxonomy for Fusarium fujikuroi" w:history="1">
              <w:r w:rsidR="00ED6D55" w:rsidRPr="0061788D">
                <w:rPr>
                  <w:rFonts w:cs="Times New Roman"/>
                  <w:i/>
                  <w:iCs/>
                  <w:sz w:val="20"/>
                  <w:szCs w:val="20"/>
                </w:rPr>
                <w:br/>
              </w:r>
              <w:r w:rsidR="00ED6D55" w:rsidRPr="0061788D">
                <w:rPr>
                  <w:rStyle w:val="a5"/>
                  <w:rFonts w:cs="Times New Roman"/>
                  <w:i/>
                  <w:iCs/>
                  <w:color w:val="auto"/>
                  <w:sz w:val="20"/>
                  <w:szCs w:val="20"/>
                  <w:u w:val="none"/>
                </w:rPr>
                <w:t>Fusarium fujikuroi</w:t>
              </w:r>
            </w:hyperlink>
          </w:p>
          <w:p w14:paraId="40B1B2D1" w14:textId="77777777" w:rsidR="00ED6D55" w:rsidRPr="0061788D" w:rsidRDefault="00ED6D55" w:rsidP="0095033B">
            <w:pPr>
              <w:spacing w:after="0" w:line="240" w:lineRule="auto"/>
              <w:jc w:val="center"/>
              <w:rPr>
                <w:rFonts w:eastAsia="Times New Roman" w:cs="Times New Roman"/>
                <w:i/>
                <w:iCs/>
                <w:sz w:val="20"/>
                <w:szCs w:val="20"/>
                <w:lang w:eastAsia="ar-SA"/>
              </w:rPr>
            </w:pPr>
          </w:p>
        </w:tc>
        <w:tc>
          <w:tcPr>
            <w:tcW w:w="851" w:type="dxa"/>
            <w:vAlign w:val="center"/>
          </w:tcPr>
          <w:p w14:paraId="40B1B2D2" w14:textId="77777777" w:rsidR="00ED6D55" w:rsidRDefault="00A3170E" w:rsidP="0095033B">
            <w:pPr>
              <w:spacing w:after="0" w:line="240" w:lineRule="auto"/>
              <w:jc w:val="center"/>
              <w:rPr>
                <w:rFonts w:eastAsia="Times New Roman" w:cs="Times New Roman"/>
                <w:sz w:val="20"/>
                <w:szCs w:val="20"/>
                <w:lang w:val="en-US" w:eastAsia="ar-SA"/>
              </w:rPr>
            </w:pPr>
            <w:r>
              <w:rPr>
                <w:rFonts w:eastAsia="Times New Roman" w:cs="Times New Roman"/>
                <w:sz w:val="20"/>
                <w:szCs w:val="20"/>
                <w:lang w:eastAsia="ar-SA"/>
              </w:rPr>
              <w:t>99.56%</w:t>
            </w:r>
          </w:p>
        </w:tc>
      </w:tr>
      <w:tr w:rsidR="00ED6D55" w14:paraId="40B1B2D9" w14:textId="77777777" w:rsidTr="00930AAD">
        <w:trPr>
          <w:trHeight w:val="786"/>
        </w:trPr>
        <w:tc>
          <w:tcPr>
            <w:tcW w:w="1555" w:type="dxa"/>
            <w:vMerge/>
          </w:tcPr>
          <w:p w14:paraId="40B1B2D4" w14:textId="77777777" w:rsidR="00ED6D55" w:rsidRDefault="00ED6D55" w:rsidP="0095033B">
            <w:pPr>
              <w:spacing w:after="0" w:line="240" w:lineRule="auto"/>
              <w:jc w:val="center"/>
              <w:rPr>
                <w:rFonts w:cs="Times New Roman"/>
                <w:sz w:val="20"/>
                <w:szCs w:val="20"/>
                <w:lang w:val="en-US"/>
              </w:rPr>
            </w:pPr>
          </w:p>
        </w:tc>
        <w:tc>
          <w:tcPr>
            <w:tcW w:w="3543" w:type="dxa"/>
            <w:vMerge/>
            <w:vAlign w:val="center"/>
          </w:tcPr>
          <w:p w14:paraId="40B1B2D5" w14:textId="77777777" w:rsidR="00ED6D55" w:rsidRDefault="00ED6D55" w:rsidP="0095033B">
            <w:pPr>
              <w:spacing w:after="0" w:line="240" w:lineRule="auto"/>
              <w:jc w:val="both"/>
              <w:rPr>
                <w:rFonts w:cs="Times New Roman"/>
                <w:sz w:val="20"/>
                <w:szCs w:val="20"/>
                <w:lang w:val="kk-KZ"/>
              </w:rPr>
            </w:pPr>
          </w:p>
        </w:tc>
        <w:tc>
          <w:tcPr>
            <w:tcW w:w="1843" w:type="dxa"/>
            <w:vAlign w:val="center"/>
          </w:tcPr>
          <w:p w14:paraId="40B1B2D6" w14:textId="77777777" w:rsidR="00ED6D55" w:rsidRDefault="00E17E5D" w:rsidP="0095033B">
            <w:pPr>
              <w:spacing w:after="0" w:line="240" w:lineRule="auto"/>
              <w:jc w:val="center"/>
              <w:rPr>
                <w:rFonts w:cs="Times New Roman"/>
                <w:sz w:val="20"/>
                <w:szCs w:val="20"/>
              </w:rPr>
            </w:pPr>
            <w:hyperlink r:id="rId55" w:tgtFrame="lnkX5HY93EX016" w:tooltip="Show report for LT841259.1" w:history="1">
              <w:r w:rsidR="00ED6D55">
                <w:rPr>
                  <w:rStyle w:val="a5"/>
                  <w:rFonts w:cs="Times New Roman"/>
                  <w:color w:val="auto"/>
                  <w:sz w:val="20"/>
                  <w:szCs w:val="20"/>
                  <w:u w:val="none"/>
                </w:rPr>
                <w:t>LT841259.1</w:t>
              </w:r>
            </w:hyperlink>
          </w:p>
        </w:tc>
        <w:tc>
          <w:tcPr>
            <w:tcW w:w="1559" w:type="dxa"/>
            <w:vAlign w:val="center"/>
          </w:tcPr>
          <w:p w14:paraId="40B1B2D7" w14:textId="77777777" w:rsidR="00ED6D55" w:rsidRPr="0061788D" w:rsidRDefault="00E17E5D" w:rsidP="0095033B">
            <w:pPr>
              <w:spacing w:after="0" w:line="240" w:lineRule="auto"/>
              <w:jc w:val="center"/>
              <w:rPr>
                <w:rFonts w:cs="Times New Roman"/>
                <w:i/>
                <w:iCs/>
                <w:sz w:val="20"/>
                <w:szCs w:val="20"/>
              </w:rPr>
            </w:pPr>
            <w:hyperlink r:id="rId56" w:tooltip="species" w:history="1">
              <w:r w:rsidR="00ED6D55" w:rsidRPr="0061788D">
                <w:rPr>
                  <w:rStyle w:val="a5"/>
                  <w:rFonts w:cs="Times New Roman"/>
                  <w:i/>
                  <w:iCs/>
                  <w:color w:val="auto"/>
                  <w:sz w:val="20"/>
                  <w:szCs w:val="20"/>
                  <w:u w:val="none"/>
                </w:rPr>
                <w:t>Fusarium proliferatum</w:t>
              </w:r>
            </w:hyperlink>
          </w:p>
        </w:tc>
        <w:tc>
          <w:tcPr>
            <w:tcW w:w="851" w:type="dxa"/>
            <w:vAlign w:val="center"/>
          </w:tcPr>
          <w:p w14:paraId="40B1B2D8" w14:textId="77777777" w:rsidR="00ED6D55" w:rsidRDefault="00A3170E" w:rsidP="0095033B">
            <w:pPr>
              <w:spacing w:after="0" w:line="240" w:lineRule="auto"/>
              <w:jc w:val="center"/>
              <w:rPr>
                <w:rFonts w:eastAsia="Times New Roman" w:cs="Times New Roman"/>
                <w:sz w:val="20"/>
                <w:szCs w:val="20"/>
                <w:lang w:val="en-US" w:eastAsia="ar-SA"/>
              </w:rPr>
            </w:pPr>
            <w:r>
              <w:rPr>
                <w:rFonts w:eastAsia="Times New Roman" w:cs="Times New Roman"/>
                <w:sz w:val="20"/>
                <w:szCs w:val="20"/>
                <w:lang w:eastAsia="ar-SA"/>
              </w:rPr>
              <w:t>99.56%</w:t>
            </w:r>
          </w:p>
        </w:tc>
      </w:tr>
      <w:tr w:rsidR="00ED6D55" w14:paraId="40B1B2E0" w14:textId="77777777" w:rsidTr="00930AAD">
        <w:trPr>
          <w:trHeight w:val="280"/>
        </w:trPr>
        <w:tc>
          <w:tcPr>
            <w:tcW w:w="1555" w:type="dxa"/>
          </w:tcPr>
          <w:p w14:paraId="40B1B2DA" w14:textId="77777777" w:rsidR="00ED6D55" w:rsidRDefault="00A3170E" w:rsidP="0095033B">
            <w:pPr>
              <w:spacing w:after="0" w:line="240" w:lineRule="auto"/>
              <w:jc w:val="center"/>
              <w:rPr>
                <w:rFonts w:cs="Times New Roman"/>
                <w:sz w:val="20"/>
                <w:szCs w:val="20"/>
                <w:lang w:val="kk-KZ"/>
              </w:rPr>
            </w:pPr>
            <w:r>
              <w:rPr>
                <w:rFonts w:cs="Times New Roman"/>
                <w:sz w:val="20"/>
                <w:szCs w:val="20"/>
                <w:lang w:val="kk-KZ"/>
              </w:rPr>
              <w:t>1</w:t>
            </w:r>
          </w:p>
          <w:p w14:paraId="40B1B2DB" w14:textId="77777777" w:rsidR="00ED6D55" w:rsidRDefault="00A3170E" w:rsidP="0095033B">
            <w:pPr>
              <w:spacing w:after="0" w:line="240" w:lineRule="auto"/>
              <w:jc w:val="center"/>
              <w:rPr>
                <w:rFonts w:cs="Times New Roman"/>
                <w:i/>
                <w:sz w:val="20"/>
                <w:szCs w:val="20"/>
                <w:lang w:val="en-US"/>
              </w:rPr>
            </w:pPr>
            <w:r>
              <w:rPr>
                <w:rFonts w:cs="Times New Roman"/>
                <w:i/>
                <w:sz w:val="20"/>
                <w:szCs w:val="20"/>
                <w:lang w:val="en-US"/>
              </w:rPr>
              <w:t>RPB</w:t>
            </w:r>
          </w:p>
        </w:tc>
        <w:tc>
          <w:tcPr>
            <w:tcW w:w="3543" w:type="dxa"/>
          </w:tcPr>
          <w:p w14:paraId="40B1B2DC" w14:textId="77777777" w:rsidR="00ED6D55" w:rsidRDefault="00A3170E" w:rsidP="0095033B">
            <w:pPr>
              <w:spacing w:after="0" w:line="240" w:lineRule="auto"/>
              <w:rPr>
                <w:rFonts w:cs="Times New Roman"/>
                <w:sz w:val="20"/>
                <w:szCs w:val="20"/>
              </w:rPr>
            </w:pPr>
            <w:r>
              <w:rPr>
                <w:rFonts w:cs="Times New Roman"/>
                <w:sz w:val="20"/>
                <w:szCs w:val="20"/>
              </w:rPr>
              <w:t>Не собрались контиги</w:t>
            </w:r>
          </w:p>
        </w:tc>
        <w:tc>
          <w:tcPr>
            <w:tcW w:w="1843" w:type="dxa"/>
          </w:tcPr>
          <w:p w14:paraId="40B1B2DD" w14:textId="77777777" w:rsidR="00ED6D55" w:rsidRDefault="00ED6D55" w:rsidP="0095033B">
            <w:pPr>
              <w:spacing w:after="0" w:line="240" w:lineRule="auto"/>
              <w:jc w:val="center"/>
              <w:rPr>
                <w:rFonts w:cs="Times New Roman"/>
                <w:sz w:val="20"/>
                <w:szCs w:val="20"/>
              </w:rPr>
            </w:pPr>
          </w:p>
        </w:tc>
        <w:tc>
          <w:tcPr>
            <w:tcW w:w="1559" w:type="dxa"/>
          </w:tcPr>
          <w:p w14:paraId="40B1B2DE" w14:textId="77777777" w:rsidR="00ED6D55" w:rsidRDefault="00ED6D55" w:rsidP="0095033B">
            <w:pPr>
              <w:spacing w:after="0" w:line="240" w:lineRule="auto"/>
              <w:jc w:val="center"/>
              <w:rPr>
                <w:rFonts w:eastAsia="Times New Roman" w:cs="Times New Roman"/>
                <w:sz w:val="20"/>
                <w:szCs w:val="20"/>
                <w:lang w:eastAsia="ar-SA"/>
              </w:rPr>
            </w:pPr>
          </w:p>
        </w:tc>
        <w:tc>
          <w:tcPr>
            <w:tcW w:w="851" w:type="dxa"/>
          </w:tcPr>
          <w:p w14:paraId="40B1B2DF" w14:textId="77777777" w:rsidR="00ED6D55" w:rsidRDefault="00ED6D55" w:rsidP="0095033B">
            <w:pPr>
              <w:spacing w:after="0" w:line="240" w:lineRule="auto"/>
              <w:jc w:val="center"/>
              <w:rPr>
                <w:rFonts w:eastAsia="Times New Roman" w:cs="Times New Roman"/>
                <w:sz w:val="20"/>
                <w:szCs w:val="20"/>
                <w:lang w:val="en-US" w:eastAsia="ar-SA"/>
              </w:rPr>
            </w:pPr>
          </w:p>
        </w:tc>
      </w:tr>
      <w:tr w:rsidR="00ED6D55" w14:paraId="40B1B2E7" w14:textId="77777777" w:rsidTr="00930AAD">
        <w:trPr>
          <w:trHeight w:val="397"/>
        </w:trPr>
        <w:tc>
          <w:tcPr>
            <w:tcW w:w="1555" w:type="dxa"/>
          </w:tcPr>
          <w:p w14:paraId="40B1B2E1" w14:textId="77777777" w:rsidR="00ED6D55" w:rsidRDefault="00A3170E" w:rsidP="0095033B">
            <w:pPr>
              <w:spacing w:after="0" w:line="240" w:lineRule="auto"/>
              <w:jc w:val="center"/>
              <w:rPr>
                <w:rFonts w:cs="Times New Roman"/>
                <w:sz w:val="20"/>
                <w:szCs w:val="20"/>
                <w:lang w:val="en-US"/>
              </w:rPr>
            </w:pPr>
            <w:r>
              <w:rPr>
                <w:rFonts w:cs="Times New Roman"/>
                <w:sz w:val="20"/>
                <w:szCs w:val="20"/>
                <w:lang w:val="en-US"/>
              </w:rPr>
              <w:t>2</w:t>
            </w:r>
          </w:p>
          <w:p w14:paraId="40B1B2E2" w14:textId="77777777" w:rsidR="00ED6D55" w:rsidRDefault="00A3170E" w:rsidP="0095033B">
            <w:pPr>
              <w:spacing w:after="0" w:line="240" w:lineRule="auto"/>
              <w:jc w:val="center"/>
              <w:rPr>
                <w:rFonts w:cs="Times New Roman"/>
                <w:i/>
                <w:sz w:val="20"/>
                <w:szCs w:val="20"/>
                <w:lang w:val="en-US"/>
              </w:rPr>
            </w:pPr>
            <w:r>
              <w:rPr>
                <w:rFonts w:cs="Times New Roman"/>
                <w:i/>
                <w:sz w:val="20"/>
                <w:szCs w:val="20"/>
                <w:lang w:val="en-US"/>
              </w:rPr>
              <w:t>RPB</w:t>
            </w:r>
          </w:p>
        </w:tc>
        <w:tc>
          <w:tcPr>
            <w:tcW w:w="3543" w:type="dxa"/>
          </w:tcPr>
          <w:p w14:paraId="40B1B2E3" w14:textId="77777777" w:rsidR="00ED6D55" w:rsidRDefault="00A3170E" w:rsidP="0095033B">
            <w:pPr>
              <w:spacing w:after="0" w:line="240" w:lineRule="auto"/>
              <w:rPr>
                <w:rFonts w:cs="Times New Roman"/>
                <w:sz w:val="20"/>
                <w:szCs w:val="20"/>
                <w:lang w:val="kk-KZ"/>
              </w:rPr>
            </w:pPr>
            <w:r>
              <w:rPr>
                <w:rFonts w:cs="Times New Roman"/>
                <w:sz w:val="20"/>
                <w:szCs w:val="20"/>
              </w:rPr>
              <w:t>Не собрались контиги</w:t>
            </w:r>
          </w:p>
        </w:tc>
        <w:tc>
          <w:tcPr>
            <w:tcW w:w="1843" w:type="dxa"/>
          </w:tcPr>
          <w:p w14:paraId="40B1B2E4" w14:textId="77777777" w:rsidR="00ED6D55" w:rsidRDefault="00ED6D55" w:rsidP="0095033B">
            <w:pPr>
              <w:spacing w:after="0" w:line="240" w:lineRule="auto"/>
              <w:jc w:val="center"/>
              <w:rPr>
                <w:rFonts w:eastAsia="Times New Roman" w:cs="Times New Roman"/>
                <w:sz w:val="20"/>
                <w:szCs w:val="20"/>
                <w:lang w:eastAsia="ar-SA"/>
              </w:rPr>
            </w:pPr>
          </w:p>
        </w:tc>
        <w:tc>
          <w:tcPr>
            <w:tcW w:w="1559" w:type="dxa"/>
          </w:tcPr>
          <w:p w14:paraId="40B1B2E5" w14:textId="77777777" w:rsidR="00ED6D55" w:rsidRDefault="00ED6D55" w:rsidP="0095033B">
            <w:pPr>
              <w:spacing w:after="0" w:line="240" w:lineRule="auto"/>
              <w:jc w:val="center"/>
              <w:rPr>
                <w:rFonts w:eastAsia="Times New Roman" w:cs="Times New Roman"/>
                <w:sz w:val="20"/>
                <w:szCs w:val="20"/>
                <w:lang w:eastAsia="ar-SA"/>
              </w:rPr>
            </w:pPr>
          </w:p>
        </w:tc>
        <w:tc>
          <w:tcPr>
            <w:tcW w:w="851" w:type="dxa"/>
          </w:tcPr>
          <w:p w14:paraId="40B1B2E6" w14:textId="77777777" w:rsidR="00ED6D55" w:rsidRDefault="00ED6D55" w:rsidP="0095033B">
            <w:pPr>
              <w:spacing w:after="0" w:line="240" w:lineRule="auto"/>
              <w:jc w:val="center"/>
              <w:rPr>
                <w:rFonts w:eastAsia="Times New Roman" w:cs="Times New Roman"/>
                <w:sz w:val="20"/>
                <w:szCs w:val="20"/>
                <w:lang w:val="en-US" w:eastAsia="ar-SA"/>
              </w:rPr>
            </w:pPr>
          </w:p>
        </w:tc>
      </w:tr>
    </w:tbl>
    <w:p w14:paraId="40B1B2E8" w14:textId="77777777" w:rsidR="00ED6D55" w:rsidRDefault="00A3170E" w:rsidP="0095033B">
      <w:pPr>
        <w:widowControl w:val="0"/>
        <w:tabs>
          <w:tab w:val="left" w:pos="2445"/>
        </w:tabs>
        <w:spacing w:after="0" w:line="240" w:lineRule="auto"/>
        <w:ind w:firstLine="709"/>
        <w:jc w:val="both"/>
        <w:rPr>
          <w:rFonts w:eastAsia="Times New Roman" w:cs="Times New Roman"/>
          <w:color w:val="000000"/>
          <w:szCs w:val="28"/>
        </w:rPr>
      </w:pPr>
      <w:r>
        <w:rPr>
          <w:rFonts w:eastAsia="Times New Roman" w:cs="Times New Roman"/>
          <w:color w:val="000000"/>
          <w:szCs w:val="28"/>
        </w:rPr>
        <w:t>Однако сравнение последовательностей в BLAST оценивает только процент идентичности, но не учитывает эволюционные связи между штаммами, что затрудняет точную идентификацию. Для уточнения видовой принадлежности был проведен филогенетический анализ, позволяющий определить, к каким видам исследуемые штаммы наиболее близки эволюционно.</w:t>
      </w:r>
    </w:p>
    <w:p w14:paraId="40B1B2E9" w14:textId="2528EA69" w:rsidR="00ED6D55" w:rsidRDefault="00A3170E" w:rsidP="0095033B">
      <w:pPr>
        <w:spacing w:after="0" w:line="240" w:lineRule="auto"/>
        <w:ind w:firstLine="708"/>
        <w:jc w:val="both"/>
      </w:pPr>
      <w:r>
        <w:t xml:space="preserve">На основании анализа фрагмента гена TEF-1α построено филогенетическое дерево, демонстрирующее положение исследованных изолятов относительно референтных последовательностей из базы GenBank. </w:t>
      </w:r>
    </w:p>
    <w:p w14:paraId="40B1B2EA" w14:textId="77777777" w:rsidR="00ED6D55" w:rsidRDefault="00ED6D55">
      <w:pPr>
        <w:spacing w:after="0" w:line="240" w:lineRule="auto"/>
        <w:ind w:firstLine="708"/>
        <w:jc w:val="both"/>
        <w:rPr>
          <w:lang w:val="kk-KZ"/>
        </w:rPr>
      </w:pPr>
    </w:p>
    <w:p w14:paraId="40B1B2EB" w14:textId="77777777" w:rsidR="00ED6D55" w:rsidRDefault="00A3170E">
      <w:pPr>
        <w:spacing w:after="0" w:line="240" w:lineRule="auto"/>
        <w:jc w:val="both"/>
        <w:rPr>
          <w:lang w:val="kk-KZ"/>
        </w:rPr>
      </w:pPr>
      <w:r>
        <w:rPr>
          <w:rFonts w:eastAsia="Times New Roman" w:cs="Times New Roman"/>
          <w:noProof/>
          <w:color w:val="000000"/>
          <w:sz w:val="24"/>
          <w:szCs w:val="24"/>
        </w:rPr>
        <w:drawing>
          <wp:inline distT="0" distB="0" distL="0" distR="0" wp14:anchorId="40B1D3BC" wp14:editId="61E26291">
            <wp:extent cx="5943600" cy="4183380"/>
            <wp:effectExtent l="0" t="0" r="0" b="7620"/>
            <wp:docPr id="1968770239" name="Рисунок 1968770239" descr="Изображение выглядит как текст, снимок экрана, Шрифт, письм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770239" name="Рисунок 1968770239" descr="Изображение выглядит как текст, снимок экрана, Шрифт, письмо&#10;&#10;Содержимое, созданное искусственным интеллектом, может быть неверным."/>
                    <pic:cNvPicPr>
                      <a:picLocks noChangeAspect="1"/>
                    </pic:cNvPicPr>
                  </pic:nvPicPr>
                  <pic:blipFill>
                    <a:blip r:embed="rId57">
                      <a:extLst>
                        <a:ext uri="{28A0092B-C50C-407E-A947-70E740481C1C}">
                          <a14:useLocalDpi xmlns:a14="http://schemas.microsoft.com/office/drawing/2010/main" val="0"/>
                        </a:ext>
                      </a:extLst>
                    </a:blip>
                    <a:srcRect l="4009" t="2690" r="2833" b="3162"/>
                    <a:stretch>
                      <a:fillRect/>
                    </a:stretch>
                  </pic:blipFill>
                  <pic:spPr>
                    <a:xfrm>
                      <a:off x="0" y="0"/>
                      <a:ext cx="5943600" cy="4183380"/>
                    </a:xfrm>
                    <a:prstGeom prst="rect">
                      <a:avLst/>
                    </a:prstGeom>
                    <a:ln>
                      <a:noFill/>
                    </a:ln>
                  </pic:spPr>
                </pic:pic>
              </a:graphicData>
            </a:graphic>
          </wp:inline>
        </w:drawing>
      </w:r>
    </w:p>
    <w:p w14:paraId="40B1B2EE" w14:textId="5746847E" w:rsidR="00ED6D55" w:rsidRPr="0032264D" w:rsidRDefault="00A3170E" w:rsidP="0032264D">
      <w:pPr>
        <w:spacing w:after="0" w:line="240" w:lineRule="auto"/>
        <w:jc w:val="center"/>
        <w:rPr>
          <w:szCs w:val="28"/>
          <w:lang w:val="kk-KZ"/>
        </w:rPr>
      </w:pPr>
      <w:r>
        <w:t xml:space="preserve">Рисунок </w:t>
      </w:r>
      <w:r w:rsidR="00FB5D8B">
        <w:t>1</w:t>
      </w:r>
      <w:r w:rsidR="00E44A59">
        <w:rPr>
          <w:lang w:val="kk-KZ"/>
        </w:rPr>
        <w:t>4</w:t>
      </w:r>
      <w:r>
        <w:t xml:space="preserve"> – Филогенетические деревья изолятов </w:t>
      </w:r>
      <w:r>
        <w:rPr>
          <w:rStyle w:val="a4"/>
        </w:rPr>
        <w:t>F. oxysporum</w:t>
      </w:r>
      <w:r>
        <w:t xml:space="preserve"> (1) и </w:t>
      </w:r>
      <w:r>
        <w:rPr>
          <w:rStyle w:val="a4"/>
        </w:rPr>
        <w:t>F. proliferatum</w:t>
      </w:r>
      <w:r>
        <w:t xml:space="preserve"> (2), построенные на основании анализа фрагмента гена TEF-1α</w:t>
      </w:r>
      <w:r w:rsidR="0032264D">
        <w:rPr>
          <w:lang w:val="kk-KZ"/>
        </w:rPr>
        <w:t xml:space="preserve">:            </w:t>
      </w:r>
      <w:r w:rsidRPr="0032264D">
        <w:rPr>
          <w:rFonts w:cs="Times New Roman"/>
          <w:szCs w:val="28"/>
          <w:lang w:val="kk-KZ"/>
        </w:rPr>
        <w:t>2</w:t>
      </w:r>
      <w:r w:rsidRPr="0032264D">
        <w:rPr>
          <w:rFonts w:cs="Times New Roman"/>
          <w:szCs w:val="28"/>
        </w:rPr>
        <w:t xml:space="preserve"> - изолят F. proliferatum, сгруппированный с референтными последовательнос</w:t>
      </w:r>
      <w:r w:rsidR="0032264D">
        <w:rPr>
          <w:rFonts w:cs="Times New Roman"/>
          <w:szCs w:val="28"/>
          <w:lang w:val="kk-KZ"/>
        </w:rPr>
        <w:t>-</w:t>
      </w:r>
      <w:r w:rsidRPr="0032264D">
        <w:rPr>
          <w:rFonts w:cs="Times New Roman"/>
          <w:szCs w:val="28"/>
        </w:rPr>
        <w:t xml:space="preserve">тями KU171719.1 и KU171727.1; </w:t>
      </w:r>
      <w:r w:rsidRPr="0032264D">
        <w:rPr>
          <w:rFonts w:cs="Times New Roman"/>
          <w:szCs w:val="28"/>
          <w:lang w:val="kk-KZ"/>
        </w:rPr>
        <w:t>1</w:t>
      </w:r>
      <w:r w:rsidRPr="0032264D">
        <w:rPr>
          <w:rFonts w:cs="Times New Roman"/>
          <w:szCs w:val="28"/>
        </w:rPr>
        <w:t xml:space="preserve"> - изолят F. oxysporum, сгруппированный с референтными последовательностями OP501866.1 и KT323836.1</w:t>
      </w:r>
      <w:r w:rsidR="0032264D">
        <w:rPr>
          <w:rFonts w:cs="Times New Roman"/>
          <w:szCs w:val="28"/>
          <w:lang w:val="kk-KZ"/>
        </w:rPr>
        <w:t>.</w:t>
      </w:r>
    </w:p>
    <w:p w14:paraId="40B1B2EF" w14:textId="77777777" w:rsidR="00ED6D55" w:rsidRDefault="00ED6D55">
      <w:pPr>
        <w:spacing w:after="0" w:line="240" w:lineRule="auto"/>
        <w:ind w:firstLine="708"/>
        <w:jc w:val="center"/>
        <w:rPr>
          <w:lang w:val="kk-KZ"/>
        </w:rPr>
      </w:pPr>
    </w:p>
    <w:p w14:paraId="40B1B2F0" w14:textId="434A1B6D" w:rsidR="00ED6D55" w:rsidRDefault="00A3170E">
      <w:pPr>
        <w:widowControl w:val="0"/>
        <w:spacing w:after="0" w:line="240" w:lineRule="auto"/>
        <w:ind w:firstLine="709"/>
        <w:jc w:val="both"/>
        <w:rPr>
          <w:rFonts w:eastAsia="Times New Roman" w:cs="Times New Roman"/>
          <w:color w:val="000000"/>
          <w:szCs w:val="28"/>
          <w:lang w:val="kk-KZ"/>
        </w:rPr>
      </w:pPr>
      <w:r>
        <w:rPr>
          <w:rFonts w:eastAsia="Times New Roman" w:cs="Times New Roman"/>
          <w:color w:val="000000"/>
          <w:szCs w:val="28"/>
          <w:lang w:val="kk-KZ"/>
        </w:rPr>
        <w:t xml:space="preserve">Как видно на рисунке </w:t>
      </w:r>
      <w:r w:rsidR="0061788D">
        <w:rPr>
          <w:rFonts w:eastAsia="Times New Roman" w:cs="Times New Roman"/>
          <w:color w:val="000000"/>
          <w:szCs w:val="28"/>
          <w:lang w:val="kk-KZ"/>
        </w:rPr>
        <w:t>1</w:t>
      </w:r>
      <w:r w:rsidR="00556C02">
        <w:rPr>
          <w:rFonts w:eastAsia="Times New Roman" w:cs="Times New Roman"/>
          <w:color w:val="000000"/>
          <w:szCs w:val="28"/>
          <w:lang w:val="kk-KZ"/>
        </w:rPr>
        <w:t>4</w:t>
      </w:r>
      <w:r>
        <w:rPr>
          <w:rFonts w:eastAsia="Times New Roman" w:cs="Times New Roman"/>
          <w:color w:val="000000"/>
          <w:szCs w:val="28"/>
          <w:lang w:val="kk-KZ"/>
        </w:rPr>
        <w:t xml:space="preserve">, 1 исследуемый образец расположился на одной ветке с </w:t>
      </w:r>
      <w:r>
        <w:rPr>
          <w:rFonts w:eastAsia="Times New Roman" w:cs="Times New Roman"/>
          <w:i/>
          <w:szCs w:val="28"/>
          <w:lang w:val="kk-KZ"/>
        </w:rPr>
        <w:t xml:space="preserve">Fusarium oxysporum </w:t>
      </w:r>
      <w:r>
        <w:rPr>
          <w:rFonts w:eastAsia="Times New Roman" w:cs="Times New Roman"/>
          <w:szCs w:val="28"/>
          <w:lang w:val="kk-KZ"/>
        </w:rPr>
        <w:t>и</w:t>
      </w:r>
      <w:r>
        <w:rPr>
          <w:rFonts w:eastAsia="Times New Roman" w:cs="Times New Roman"/>
          <w:i/>
          <w:szCs w:val="28"/>
          <w:lang w:val="kk-KZ"/>
        </w:rPr>
        <w:t xml:space="preserve"> Fusarium oxysporum f. sp. vasinfectum,</w:t>
      </w:r>
      <w:r>
        <w:rPr>
          <w:rFonts w:eastAsia="Times New Roman" w:cs="Times New Roman"/>
          <w:szCs w:val="28"/>
          <w:lang w:val="kk-KZ"/>
        </w:rPr>
        <w:t xml:space="preserve"> а</w:t>
      </w:r>
      <w:r>
        <w:rPr>
          <w:rFonts w:eastAsia="Times New Roman" w:cs="Times New Roman"/>
          <w:color w:val="000000"/>
          <w:szCs w:val="28"/>
          <w:lang w:val="kk-KZ"/>
        </w:rPr>
        <w:t xml:space="preserve"> образец 2 </w:t>
      </w:r>
      <w:r>
        <w:rPr>
          <w:rFonts w:eastAsia="Times New Roman" w:cs="Times New Roman"/>
          <w:szCs w:val="28"/>
          <w:lang w:val="kk-KZ"/>
        </w:rPr>
        <w:t xml:space="preserve">расположился на одной ветке с </w:t>
      </w:r>
      <w:r>
        <w:rPr>
          <w:rFonts w:eastAsia="Times New Roman" w:cs="Times New Roman"/>
          <w:i/>
          <w:szCs w:val="28"/>
          <w:lang w:val="kk-KZ" w:eastAsia="ar-SA"/>
        </w:rPr>
        <w:t>Fusarium proliferatum.</w:t>
      </w:r>
      <w:r>
        <w:rPr>
          <w:rFonts w:eastAsia="Times New Roman" w:cs="Times New Roman"/>
          <w:color w:val="000000"/>
          <w:szCs w:val="28"/>
          <w:lang w:val="kk-KZ"/>
        </w:rPr>
        <w:t xml:space="preserve"> </w:t>
      </w:r>
    </w:p>
    <w:p w14:paraId="40B1B2F1" w14:textId="77777777" w:rsidR="00ED6D55" w:rsidRDefault="00ED6D55">
      <w:pPr>
        <w:widowControl w:val="0"/>
        <w:spacing w:after="0" w:line="240" w:lineRule="auto"/>
        <w:ind w:firstLine="709"/>
        <w:jc w:val="both"/>
        <w:rPr>
          <w:rFonts w:eastAsia="Times New Roman" w:cs="Times New Roman"/>
          <w:color w:val="000000"/>
          <w:lang w:val="kk-KZ"/>
        </w:rPr>
      </w:pPr>
    </w:p>
    <w:p w14:paraId="3AB0BAB1" w14:textId="06937E6A" w:rsidR="001D2B01" w:rsidRDefault="00A3170E" w:rsidP="0095617A">
      <w:pPr>
        <w:widowControl w:val="0"/>
        <w:spacing w:after="0" w:line="240" w:lineRule="auto"/>
        <w:ind w:firstLine="709"/>
        <w:jc w:val="both"/>
        <w:rPr>
          <w:rFonts w:eastAsia="Times New Roman" w:cs="Times New Roman"/>
          <w:i/>
          <w:color w:val="000000"/>
          <w:szCs w:val="28"/>
          <w:lang w:val="kk-KZ"/>
        </w:rPr>
      </w:pPr>
      <w:r>
        <w:rPr>
          <w:rFonts w:eastAsia="Times New Roman" w:cs="Times New Roman"/>
          <w:color w:val="000000"/>
          <w:szCs w:val="28"/>
        </w:rPr>
        <w:t xml:space="preserve">Таблица </w:t>
      </w:r>
      <w:r w:rsidR="00556C02">
        <w:rPr>
          <w:rFonts w:eastAsia="Times New Roman" w:cs="Times New Roman"/>
          <w:color w:val="000000"/>
          <w:szCs w:val="28"/>
          <w:lang w:val="kk-KZ"/>
        </w:rPr>
        <w:t>12</w:t>
      </w:r>
      <w:r>
        <w:rPr>
          <w:rFonts w:eastAsia="Times New Roman" w:cs="Times New Roman"/>
          <w:color w:val="000000"/>
          <w:szCs w:val="28"/>
          <w:lang w:val="kk-KZ"/>
        </w:rPr>
        <w:t xml:space="preserve"> - </w:t>
      </w:r>
      <w:r>
        <w:rPr>
          <w:rFonts w:eastAsia="Times New Roman" w:cs="Times New Roman"/>
          <w:color w:val="000000"/>
          <w:szCs w:val="28"/>
        </w:rPr>
        <w:t>Суммарные результаты идентификации штаммов по фрагментам генов</w:t>
      </w:r>
      <w:r>
        <w:rPr>
          <w:rFonts w:eastAsia="Times New Roman" w:cs="Times New Roman"/>
          <w:i/>
          <w:color w:val="000000"/>
          <w:szCs w:val="28"/>
        </w:rPr>
        <w:t xml:space="preserve"> </w:t>
      </w:r>
      <w:r>
        <w:rPr>
          <w:rFonts w:eastAsia="Times New Roman" w:cs="Times New Roman"/>
          <w:color w:val="000000"/>
          <w:szCs w:val="28"/>
          <w:lang w:val="en-US"/>
        </w:rPr>
        <w:t>TEF</w:t>
      </w:r>
      <w:r>
        <w:rPr>
          <w:rFonts w:eastAsia="Times New Roman" w:cs="Times New Roman"/>
          <w:color w:val="000000"/>
          <w:szCs w:val="28"/>
        </w:rPr>
        <w:t>-1</w:t>
      </w:r>
      <w:r>
        <w:rPr>
          <w:rFonts w:eastAsia="Times New Roman" w:cs="Times New Roman"/>
          <w:color w:val="000000"/>
          <w:szCs w:val="28"/>
          <w:lang w:val="en-US"/>
        </w:rPr>
        <w:t>α</w:t>
      </w:r>
      <w:r>
        <w:rPr>
          <w:rFonts w:eastAsia="Times New Roman" w:cs="Times New Roman"/>
          <w:i/>
          <w:color w:val="000000"/>
          <w:szCs w:val="28"/>
        </w:rPr>
        <w:t xml:space="preserve"> </w:t>
      </w:r>
      <w:r>
        <w:rPr>
          <w:rFonts w:eastAsia="Times New Roman" w:cs="Times New Roman"/>
          <w:i/>
          <w:color w:val="000000"/>
          <w:szCs w:val="28"/>
          <w:lang w:val="kk-KZ"/>
        </w:rPr>
        <w:t xml:space="preserve"> </w:t>
      </w:r>
    </w:p>
    <w:p w14:paraId="0336CCA9" w14:textId="77777777" w:rsidR="0095617A" w:rsidRPr="008F152B" w:rsidRDefault="0095617A" w:rsidP="0095617A">
      <w:pPr>
        <w:widowControl w:val="0"/>
        <w:spacing w:after="0" w:line="240" w:lineRule="auto"/>
        <w:ind w:firstLine="709"/>
        <w:jc w:val="both"/>
        <w:rPr>
          <w:rFonts w:eastAsia="Times New Roman" w:cs="Times New Roman"/>
          <w:i/>
          <w:color w:val="000000"/>
          <w:szCs w:val="28"/>
          <w:lang w:val="kk-KZ"/>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3685"/>
        <w:gridCol w:w="4678"/>
      </w:tblGrid>
      <w:tr w:rsidR="00ED6D55" w14:paraId="40B1B2F6" w14:textId="77777777">
        <w:trPr>
          <w:trHeight w:val="300"/>
        </w:trPr>
        <w:tc>
          <w:tcPr>
            <w:tcW w:w="1101" w:type="dxa"/>
          </w:tcPr>
          <w:p w14:paraId="40B1B2F3" w14:textId="77777777" w:rsidR="00ED6D55" w:rsidRDefault="00A3170E">
            <w:pPr>
              <w:spacing w:after="0" w:line="240" w:lineRule="auto"/>
              <w:rPr>
                <w:rFonts w:eastAsia="Times New Roman" w:cs="Times New Roman"/>
                <w:bCs/>
                <w:color w:val="000000"/>
                <w:sz w:val="24"/>
                <w:szCs w:val="24"/>
              </w:rPr>
            </w:pPr>
            <w:r>
              <w:rPr>
                <w:rFonts w:eastAsia="Times New Roman" w:cs="Times New Roman"/>
                <w:bCs/>
                <w:color w:val="000000"/>
                <w:sz w:val="24"/>
                <w:szCs w:val="24"/>
              </w:rPr>
              <w:t>№ п/н</w:t>
            </w:r>
          </w:p>
        </w:tc>
        <w:tc>
          <w:tcPr>
            <w:tcW w:w="3685" w:type="dxa"/>
          </w:tcPr>
          <w:p w14:paraId="40B1B2F4" w14:textId="595FE7A3" w:rsidR="00ED6D55" w:rsidRDefault="00A3170E">
            <w:pPr>
              <w:spacing w:after="0" w:line="240" w:lineRule="auto"/>
              <w:jc w:val="center"/>
              <w:rPr>
                <w:rFonts w:eastAsia="Times New Roman" w:cs="Times New Roman"/>
                <w:bCs/>
                <w:color w:val="000000"/>
                <w:sz w:val="24"/>
                <w:szCs w:val="24"/>
              </w:rPr>
            </w:pPr>
            <w:r>
              <w:rPr>
                <w:rFonts w:eastAsia="Times New Roman" w:cs="Times New Roman"/>
                <w:bCs/>
                <w:color w:val="000000"/>
                <w:sz w:val="24"/>
                <w:szCs w:val="24"/>
              </w:rPr>
              <w:t>Вид идентифицированн</w:t>
            </w:r>
            <w:r w:rsidR="006C50AB">
              <w:rPr>
                <w:rFonts w:eastAsia="Times New Roman" w:cs="Times New Roman"/>
                <w:bCs/>
                <w:color w:val="000000"/>
                <w:sz w:val="24"/>
                <w:szCs w:val="24"/>
              </w:rPr>
              <w:t>ого гриба</w:t>
            </w:r>
          </w:p>
        </w:tc>
        <w:tc>
          <w:tcPr>
            <w:tcW w:w="4678" w:type="dxa"/>
          </w:tcPr>
          <w:p w14:paraId="40B1B2F5" w14:textId="77777777" w:rsidR="00ED6D55" w:rsidRDefault="00A3170E">
            <w:pPr>
              <w:widowControl w:val="0"/>
              <w:spacing w:after="0" w:line="240" w:lineRule="auto"/>
              <w:rPr>
                <w:rFonts w:eastAsia="Times New Roman" w:cs="Times New Roman"/>
                <w:bCs/>
                <w:color w:val="000000"/>
                <w:sz w:val="24"/>
                <w:szCs w:val="24"/>
              </w:rPr>
            </w:pPr>
            <w:r>
              <w:rPr>
                <w:rFonts w:eastAsia="Times New Roman" w:cs="Times New Roman"/>
                <w:bCs/>
                <w:color w:val="000000"/>
                <w:sz w:val="24"/>
                <w:szCs w:val="24"/>
              </w:rPr>
              <w:t>Примечание</w:t>
            </w:r>
          </w:p>
        </w:tc>
      </w:tr>
      <w:tr w:rsidR="00ED6D55" w14:paraId="40B1B2FB" w14:textId="77777777">
        <w:trPr>
          <w:trHeight w:val="300"/>
        </w:trPr>
        <w:tc>
          <w:tcPr>
            <w:tcW w:w="1101" w:type="dxa"/>
          </w:tcPr>
          <w:p w14:paraId="40B1B2F7" w14:textId="77777777" w:rsidR="00ED6D55" w:rsidRDefault="00A3170E">
            <w:pPr>
              <w:widowControl w:val="0"/>
              <w:spacing w:after="0" w:line="240" w:lineRule="auto"/>
              <w:rPr>
                <w:rFonts w:eastAsia="Times New Roman" w:cs="Times New Roman"/>
                <w:bCs/>
                <w:color w:val="000000"/>
                <w:sz w:val="24"/>
                <w:szCs w:val="24"/>
                <w:lang w:val="kk-KZ"/>
              </w:rPr>
            </w:pPr>
            <w:r>
              <w:rPr>
                <w:rFonts w:eastAsia="Times New Roman" w:cs="Times New Roman"/>
                <w:bCs/>
                <w:color w:val="000000"/>
                <w:sz w:val="24"/>
                <w:szCs w:val="24"/>
                <w:lang w:val="en-US"/>
              </w:rPr>
              <w:t>1</w:t>
            </w:r>
          </w:p>
          <w:p w14:paraId="40B1B2F8" w14:textId="77777777" w:rsidR="00ED6D55" w:rsidRDefault="00A3170E">
            <w:pPr>
              <w:widowControl w:val="0"/>
              <w:spacing w:after="0" w:line="240" w:lineRule="auto"/>
              <w:rPr>
                <w:rFonts w:eastAsia="Times New Roman" w:cs="Times New Roman"/>
                <w:bCs/>
                <w:color w:val="000000"/>
                <w:sz w:val="24"/>
                <w:szCs w:val="24"/>
                <w:lang w:val="kk-KZ"/>
              </w:rPr>
            </w:pPr>
            <w:r>
              <w:rPr>
                <w:rFonts w:eastAsia="Times New Roman" w:cs="Times New Roman"/>
                <w:bCs/>
                <w:color w:val="000000"/>
                <w:sz w:val="24"/>
                <w:szCs w:val="24"/>
                <w:lang w:val="en-US"/>
              </w:rPr>
              <w:t>TEF</w:t>
            </w:r>
            <w:r>
              <w:rPr>
                <w:rFonts w:eastAsia="Times New Roman" w:cs="Times New Roman"/>
                <w:bCs/>
                <w:color w:val="000000"/>
                <w:sz w:val="24"/>
                <w:szCs w:val="24"/>
              </w:rPr>
              <w:t>-1</w:t>
            </w:r>
            <w:r>
              <w:rPr>
                <w:rFonts w:eastAsia="Times New Roman" w:cs="Times New Roman"/>
                <w:bCs/>
                <w:color w:val="000000"/>
                <w:sz w:val="24"/>
                <w:szCs w:val="24"/>
                <w:lang w:val="en-US"/>
              </w:rPr>
              <w:t>α</w:t>
            </w:r>
          </w:p>
        </w:tc>
        <w:tc>
          <w:tcPr>
            <w:tcW w:w="3685" w:type="dxa"/>
          </w:tcPr>
          <w:p w14:paraId="40B1B2F9" w14:textId="77777777" w:rsidR="00ED6D55" w:rsidRDefault="00A3170E">
            <w:pPr>
              <w:spacing w:after="0" w:line="240" w:lineRule="auto"/>
              <w:rPr>
                <w:rFonts w:eastAsia="Times New Roman" w:cs="Times New Roman"/>
                <w:bCs/>
                <w:i/>
                <w:color w:val="000000"/>
                <w:lang w:val="kk-KZ"/>
              </w:rPr>
            </w:pPr>
            <w:r>
              <w:rPr>
                <w:rFonts w:eastAsia="Times New Roman" w:cs="Times New Roman"/>
                <w:bCs/>
                <w:i/>
                <w:iCs/>
                <w:color w:val="000000"/>
                <w:sz w:val="24"/>
                <w:szCs w:val="24"/>
              </w:rPr>
              <w:t>Fusarium oxysporum</w:t>
            </w:r>
          </w:p>
        </w:tc>
        <w:tc>
          <w:tcPr>
            <w:tcW w:w="4678" w:type="dxa"/>
          </w:tcPr>
          <w:p w14:paraId="40B1B2FA" w14:textId="77777777" w:rsidR="00ED6D55" w:rsidRDefault="00A3170E">
            <w:pPr>
              <w:widowControl w:val="0"/>
              <w:spacing w:after="0" w:line="240" w:lineRule="auto"/>
              <w:rPr>
                <w:rFonts w:eastAsia="Times New Roman" w:cs="Times New Roman"/>
                <w:bCs/>
                <w:color w:val="000000"/>
                <w:sz w:val="24"/>
                <w:szCs w:val="24"/>
              </w:rPr>
            </w:pPr>
            <w:r>
              <w:rPr>
                <w:rFonts w:eastAsia="Times New Roman" w:cs="Times New Roman"/>
                <w:bCs/>
                <w:color w:val="000000"/>
                <w:sz w:val="24"/>
                <w:szCs w:val="24"/>
              </w:rPr>
              <w:t xml:space="preserve">Определено на основе филогенетического дерева, построенного алгоритмом </w:t>
            </w:r>
            <w:r>
              <w:rPr>
                <w:rFonts w:eastAsia="Times New Roman" w:cs="Times New Roman"/>
                <w:bCs/>
                <w:sz w:val="24"/>
                <w:szCs w:val="24"/>
              </w:rPr>
              <w:t>Neighbor</w:t>
            </w:r>
            <w:r>
              <w:rPr>
                <w:rFonts w:eastAsia="Times New Roman" w:cs="Times New Roman"/>
                <w:bCs/>
                <w:color w:val="000000"/>
                <w:sz w:val="24"/>
                <w:szCs w:val="24"/>
              </w:rPr>
              <w:t>-Joining (N-J)</w:t>
            </w:r>
          </w:p>
        </w:tc>
      </w:tr>
      <w:tr w:rsidR="00ED6D55" w14:paraId="40B1B300" w14:textId="77777777">
        <w:trPr>
          <w:trHeight w:val="300"/>
        </w:trPr>
        <w:tc>
          <w:tcPr>
            <w:tcW w:w="1101" w:type="dxa"/>
          </w:tcPr>
          <w:p w14:paraId="40B1B2FC" w14:textId="77777777" w:rsidR="00ED6D55" w:rsidRDefault="00A3170E">
            <w:pPr>
              <w:widowControl w:val="0"/>
              <w:spacing w:after="0" w:line="240" w:lineRule="auto"/>
              <w:rPr>
                <w:rFonts w:eastAsia="Times New Roman" w:cs="Times New Roman"/>
                <w:bCs/>
                <w:color w:val="000000"/>
                <w:sz w:val="24"/>
                <w:szCs w:val="24"/>
                <w:lang w:val="kk-KZ"/>
              </w:rPr>
            </w:pPr>
            <w:r>
              <w:rPr>
                <w:rFonts w:eastAsia="Times New Roman" w:cs="Times New Roman"/>
                <w:bCs/>
                <w:color w:val="000000"/>
                <w:sz w:val="24"/>
                <w:szCs w:val="24"/>
                <w:lang w:val="kk-KZ"/>
              </w:rPr>
              <w:t>2</w:t>
            </w:r>
          </w:p>
          <w:p w14:paraId="40B1B2FD" w14:textId="77777777" w:rsidR="00ED6D55" w:rsidRDefault="00A3170E">
            <w:pPr>
              <w:widowControl w:val="0"/>
              <w:spacing w:after="0" w:line="240" w:lineRule="auto"/>
              <w:rPr>
                <w:rFonts w:eastAsia="Times New Roman" w:cs="Times New Roman"/>
                <w:bCs/>
                <w:color w:val="000000"/>
                <w:sz w:val="24"/>
                <w:szCs w:val="24"/>
                <w:lang w:val="kk-KZ"/>
              </w:rPr>
            </w:pPr>
            <w:r>
              <w:rPr>
                <w:rFonts w:eastAsia="Times New Roman" w:cs="Times New Roman"/>
                <w:bCs/>
                <w:color w:val="000000"/>
                <w:sz w:val="24"/>
                <w:szCs w:val="24"/>
                <w:lang w:val="en-US"/>
              </w:rPr>
              <w:t>TEF</w:t>
            </w:r>
            <w:r>
              <w:rPr>
                <w:rFonts w:eastAsia="Times New Roman" w:cs="Times New Roman"/>
                <w:bCs/>
                <w:color w:val="000000"/>
                <w:sz w:val="24"/>
                <w:szCs w:val="24"/>
              </w:rPr>
              <w:t>-1</w:t>
            </w:r>
            <w:r>
              <w:rPr>
                <w:rFonts w:eastAsia="Times New Roman" w:cs="Times New Roman"/>
                <w:bCs/>
                <w:color w:val="000000"/>
                <w:sz w:val="24"/>
                <w:szCs w:val="24"/>
                <w:lang w:val="en-US"/>
              </w:rPr>
              <w:t>α</w:t>
            </w:r>
          </w:p>
        </w:tc>
        <w:tc>
          <w:tcPr>
            <w:tcW w:w="3685" w:type="dxa"/>
          </w:tcPr>
          <w:p w14:paraId="40B1B2FE" w14:textId="77777777" w:rsidR="00ED6D55" w:rsidRDefault="00A3170E">
            <w:pPr>
              <w:spacing w:after="0" w:line="240" w:lineRule="auto"/>
              <w:rPr>
                <w:rFonts w:eastAsia="Times New Roman" w:cs="Times New Roman"/>
                <w:bCs/>
                <w:i/>
                <w:sz w:val="24"/>
                <w:szCs w:val="24"/>
                <w:lang w:val="en-US"/>
              </w:rPr>
            </w:pPr>
            <w:r>
              <w:rPr>
                <w:rFonts w:eastAsia="Times New Roman" w:cs="Times New Roman"/>
                <w:bCs/>
                <w:i/>
                <w:iCs/>
                <w:color w:val="000000"/>
                <w:sz w:val="24"/>
                <w:szCs w:val="24"/>
              </w:rPr>
              <w:t>Fusarium proliferatum</w:t>
            </w:r>
          </w:p>
        </w:tc>
        <w:tc>
          <w:tcPr>
            <w:tcW w:w="4678" w:type="dxa"/>
          </w:tcPr>
          <w:p w14:paraId="40B1B2FF" w14:textId="77777777" w:rsidR="00ED6D55" w:rsidRDefault="00A3170E">
            <w:pPr>
              <w:widowControl w:val="0"/>
              <w:spacing w:after="0" w:line="240" w:lineRule="auto"/>
              <w:rPr>
                <w:rFonts w:eastAsia="Times New Roman" w:cs="Times New Roman"/>
                <w:bCs/>
                <w:color w:val="000000"/>
                <w:sz w:val="24"/>
                <w:szCs w:val="24"/>
              </w:rPr>
            </w:pPr>
            <w:r>
              <w:rPr>
                <w:rFonts w:eastAsia="Times New Roman" w:cs="Times New Roman"/>
                <w:bCs/>
                <w:color w:val="000000"/>
                <w:sz w:val="24"/>
                <w:szCs w:val="24"/>
              </w:rPr>
              <w:t xml:space="preserve">Определено на основе филогенетического дерева, построенного алгоритмом </w:t>
            </w:r>
            <w:r>
              <w:rPr>
                <w:rFonts w:eastAsia="Times New Roman" w:cs="Times New Roman"/>
                <w:bCs/>
                <w:sz w:val="24"/>
                <w:szCs w:val="24"/>
              </w:rPr>
              <w:t>Neighbor</w:t>
            </w:r>
            <w:r>
              <w:rPr>
                <w:rFonts w:eastAsia="Times New Roman" w:cs="Times New Roman"/>
                <w:bCs/>
                <w:color w:val="000000"/>
                <w:sz w:val="24"/>
                <w:szCs w:val="24"/>
              </w:rPr>
              <w:t>-Joining (N-J)</w:t>
            </w:r>
          </w:p>
        </w:tc>
      </w:tr>
    </w:tbl>
    <w:p w14:paraId="24D4B26F" w14:textId="77777777" w:rsidR="00562909" w:rsidRDefault="00562909">
      <w:pPr>
        <w:widowControl w:val="0"/>
        <w:spacing w:after="0" w:line="240" w:lineRule="auto"/>
        <w:ind w:firstLine="709"/>
        <w:jc w:val="both"/>
        <w:rPr>
          <w:rFonts w:eastAsia="Times New Roman" w:cs="Times New Roman"/>
          <w:color w:val="000000"/>
          <w:szCs w:val="28"/>
        </w:rPr>
      </w:pPr>
    </w:p>
    <w:p w14:paraId="40B1B302" w14:textId="2DB5719F" w:rsidR="00ED6D55" w:rsidRDefault="00A3170E">
      <w:pPr>
        <w:widowControl w:val="0"/>
        <w:spacing w:after="0" w:line="240" w:lineRule="auto"/>
        <w:ind w:firstLine="709"/>
        <w:jc w:val="both"/>
        <w:rPr>
          <w:rFonts w:eastAsia="Times New Roman" w:cs="Times New Roman"/>
          <w:color w:val="000000"/>
          <w:szCs w:val="28"/>
          <w:lang w:val="kk-KZ"/>
        </w:rPr>
      </w:pPr>
      <w:r>
        <w:rPr>
          <w:rFonts w:eastAsia="Times New Roman" w:cs="Times New Roman"/>
          <w:color w:val="000000"/>
          <w:szCs w:val="28"/>
        </w:rPr>
        <w:t>В ходе молекулярно-генетического исследования была проведена идентификация двух штаммов грибов на основе совокупных данных анализа ITS и фрагментов генов TEF-1α и RPB2.</w:t>
      </w:r>
      <w:r>
        <w:rPr>
          <w:rFonts w:eastAsia="Times New Roman" w:cs="Times New Roman"/>
          <w:color w:val="000000"/>
          <w:szCs w:val="28"/>
          <w:lang w:val="kk-KZ"/>
        </w:rPr>
        <w:t xml:space="preserve"> Анализ ITS-региона показал, что первый образец имеет 100% совпадение с </w:t>
      </w:r>
      <w:r>
        <w:rPr>
          <w:rFonts w:eastAsia="Times New Roman" w:cs="Times New Roman"/>
          <w:i/>
          <w:iCs/>
          <w:color w:val="000000"/>
          <w:szCs w:val="28"/>
          <w:lang w:val="kk-KZ"/>
        </w:rPr>
        <w:t>Fusarium oxysporum</w:t>
      </w:r>
      <w:r>
        <w:rPr>
          <w:rFonts w:eastAsia="Times New Roman" w:cs="Times New Roman"/>
          <w:color w:val="000000"/>
          <w:szCs w:val="28"/>
          <w:lang w:val="kk-KZ"/>
        </w:rPr>
        <w:t xml:space="preserve"> и 99,82% с </w:t>
      </w:r>
      <w:r>
        <w:rPr>
          <w:rFonts w:eastAsia="Times New Roman" w:cs="Times New Roman"/>
          <w:i/>
          <w:iCs/>
          <w:color w:val="000000"/>
          <w:szCs w:val="28"/>
          <w:lang w:val="kk-KZ"/>
        </w:rPr>
        <w:t>Fusarium foetens</w:t>
      </w:r>
      <w:r>
        <w:rPr>
          <w:rFonts w:eastAsia="Times New Roman" w:cs="Times New Roman"/>
          <w:color w:val="000000"/>
          <w:szCs w:val="28"/>
          <w:lang w:val="kk-KZ"/>
        </w:rPr>
        <w:t xml:space="preserve">, а второй — 100% совпадение с </w:t>
      </w:r>
      <w:r>
        <w:rPr>
          <w:rFonts w:eastAsia="Times New Roman" w:cs="Times New Roman"/>
          <w:i/>
          <w:iCs/>
          <w:color w:val="000000"/>
          <w:szCs w:val="28"/>
          <w:lang w:val="kk-KZ"/>
        </w:rPr>
        <w:t>Fusarium proliferatum</w:t>
      </w:r>
      <w:r>
        <w:rPr>
          <w:rFonts w:eastAsia="Times New Roman" w:cs="Times New Roman"/>
          <w:color w:val="000000"/>
          <w:szCs w:val="28"/>
          <w:lang w:val="kk-KZ"/>
        </w:rPr>
        <w:t xml:space="preserve"> и 99,82% с </w:t>
      </w:r>
      <w:r>
        <w:rPr>
          <w:rFonts w:eastAsia="Times New Roman" w:cs="Times New Roman"/>
          <w:i/>
          <w:iCs/>
          <w:color w:val="000000"/>
          <w:szCs w:val="28"/>
          <w:lang w:val="kk-KZ"/>
        </w:rPr>
        <w:t>Fusarium fujikuroi</w:t>
      </w:r>
      <w:r>
        <w:rPr>
          <w:rFonts w:eastAsia="Times New Roman" w:cs="Times New Roman"/>
          <w:color w:val="000000"/>
          <w:szCs w:val="28"/>
          <w:lang w:val="kk-KZ"/>
        </w:rPr>
        <w:t xml:space="preserve">. </w:t>
      </w:r>
    </w:p>
    <w:p w14:paraId="40B1B303" w14:textId="77777777" w:rsidR="00ED6D55" w:rsidRDefault="00A3170E">
      <w:pPr>
        <w:widowControl w:val="0"/>
        <w:spacing w:after="0" w:line="240" w:lineRule="auto"/>
        <w:ind w:firstLine="709"/>
        <w:jc w:val="both"/>
        <w:rPr>
          <w:rFonts w:eastAsia="Times New Roman" w:cs="Times New Roman"/>
          <w:color w:val="000000"/>
          <w:szCs w:val="28"/>
        </w:rPr>
      </w:pPr>
      <w:r>
        <w:rPr>
          <w:rFonts w:eastAsia="Times New Roman" w:cs="Times New Roman"/>
          <w:color w:val="000000"/>
          <w:szCs w:val="28"/>
        </w:rPr>
        <w:t>Дополнительный анализ TEF-1α и RPB2 подтвердил,</w:t>
      </w:r>
      <w:r>
        <w:rPr>
          <w:rFonts w:eastAsia="Times New Roman" w:cs="Times New Roman"/>
          <w:color w:val="000000"/>
          <w:szCs w:val="28"/>
          <w:lang w:val="kk-KZ"/>
        </w:rPr>
        <w:t xml:space="preserve"> </w:t>
      </w:r>
      <w:r>
        <w:rPr>
          <w:rFonts w:eastAsia="Times New Roman" w:cs="Times New Roman"/>
          <w:color w:val="000000"/>
          <w:szCs w:val="28"/>
        </w:rPr>
        <w:t>что</w:t>
      </w:r>
      <w:r>
        <w:rPr>
          <w:rFonts w:eastAsia="Times New Roman" w:cs="Times New Roman"/>
          <w:color w:val="000000"/>
          <w:szCs w:val="28"/>
          <w:lang w:val="kk-KZ"/>
        </w:rPr>
        <w:t>, п</w:t>
      </w:r>
      <w:r>
        <w:rPr>
          <w:rFonts w:eastAsia="Times New Roman" w:cs="Times New Roman"/>
          <w:color w:val="000000"/>
          <w:szCs w:val="28"/>
        </w:rPr>
        <w:t xml:space="preserve">ервый образец принадлежит к </w:t>
      </w:r>
      <w:r>
        <w:rPr>
          <w:rFonts w:eastAsia="Times New Roman" w:cs="Times New Roman"/>
          <w:i/>
          <w:iCs/>
          <w:color w:val="000000"/>
          <w:szCs w:val="28"/>
        </w:rPr>
        <w:t>Fusarium oxysporum</w:t>
      </w:r>
      <w:r>
        <w:rPr>
          <w:rFonts w:eastAsia="Times New Roman" w:cs="Times New Roman"/>
          <w:color w:val="000000"/>
          <w:szCs w:val="28"/>
        </w:rPr>
        <w:t>, что подтверждено как BLAST</w:t>
      </w:r>
      <w:r>
        <w:rPr>
          <w:rFonts w:eastAsia="Times New Roman" w:cs="Times New Roman"/>
          <w:color w:val="000000"/>
          <w:szCs w:val="28"/>
          <w:lang w:val="kk-KZ"/>
        </w:rPr>
        <w:t xml:space="preserve"> </w:t>
      </w:r>
      <w:r>
        <w:rPr>
          <w:rFonts w:eastAsia="Times New Roman" w:cs="Times New Roman"/>
          <w:color w:val="000000"/>
          <w:szCs w:val="28"/>
        </w:rPr>
        <w:t>анализом, так и его положением на филогенетическом дереве</w:t>
      </w:r>
      <w:r>
        <w:rPr>
          <w:rFonts w:eastAsia="Times New Roman" w:cs="Times New Roman"/>
          <w:color w:val="000000"/>
          <w:szCs w:val="28"/>
          <w:lang w:val="kk-KZ"/>
        </w:rPr>
        <w:t>, а в</w:t>
      </w:r>
      <w:r>
        <w:rPr>
          <w:rFonts w:eastAsia="Times New Roman" w:cs="Times New Roman"/>
          <w:color w:val="000000"/>
          <w:szCs w:val="28"/>
        </w:rPr>
        <w:t xml:space="preserve">торой образец относится к </w:t>
      </w:r>
      <w:r>
        <w:rPr>
          <w:rFonts w:eastAsia="Times New Roman" w:cs="Times New Roman"/>
          <w:i/>
          <w:iCs/>
          <w:color w:val="000000"/>
          <w:szCs w:val="28"/>
        </w:rPr>
        <w:t>Fusarium proliferatum</w:t>
      </w:r>
      <w:r>
        <w:rPr>
          <w:rFonts w:eastAsia="Times New Roman" w:cs="Times New Roman"/>
          <w:color w:val="000000"/>
          <w:szCs w:val="28"/>
        </w:rPr>
        <w:t xml:space="preserve">, так как филогенетический анализ исключил его принадлежность к </w:t>
      </w:r>
      <w:r>
        <w:rPr>
          <w:rFonts w:eastAsia="Times New Roman" w:cs="Times New Roman"/>
          <w:i/>
          <w:iCs/>
          <w:color w:val="000000"/>
          <w:szCs w:val="28"/>
        </w:rPr>
        <w:t>Fusarium fujikuroi</w:t>
      </w:r>
      <w:r>
        <w:rPr>
          <w:rFonts w:eastAsia="Times New Roman" w:cs="Times New Roman"/>
          <w:color w:val="000000"/>
          <w:szCs w:val="28"/>
        </w:rPr>
        <w:t>.</w:t>
      </w:r>
    </w:p>
    <w:p w14:paraId="40B1B304" w14:textId="1E8B49D5" w:rsidR="00ED6D55" w:rsidRPr="00556C02" w:rsidRDefault="00A3170E">
      <w:pPr>
        <w:spacing w:after="0" w:line="240" w:lineRule="auto"/>
        <w:ind w:firstLine="708"/>
        <w:jc w:val="both"/>
        <w:rPr>
          <w:szCs w:val="28"/>
          <w:lang w:val="kk-KZ"/>
        </w:rPr>
      </w:pPr>
      <w:r>
        <w:rPr>
          <w:rFonts w:eastAsia="Times New Roman" w:cs="Times New Roman"/>
          <w:color w:val="000000"/>
          <w:szCs w:val="28"/>
        </w:rPr>
        <w:t xml:space="preserve">Таким образом, на основании комплексного анализа ITS, TEF-1α и RPB2, исследуемые образцы можно окончательно идентифицировать как </w:t>
      </w:r>
      <w:r>
        <w:rPr>
          <w:rFonts w:eastAsia="Times New Roman" w:cs="Times New Roman"/>
          <w:i/>
          <w:iCs/>
          <w:color w:val="000000"/>
          <w:szCs w:val="28"/>
        </w:rPr>
        <w:t xml:space="preserve">Fusarium oxysporum </w:t>
      </w:r>
      <w:r>
        <w:rPr>
          <w:rFonts w:eastAsia="Times New Roman" w:cs="Times New Roman"/>
          <w:color w:val="000000"/>
          <w:szCs w:val="28"/>
        </w:rPr>
        <w:t>и</w:t>
      </w:r>
      <w:r>
        <w:rPr>
          <w:rFonts w:eastAsia="Times New Roman" w:cs="Times New Roman"/>
          <w:i/>
          <w:iCs/>
          <w:color w:val="000000"/>
          <w:szCs w:val="28"/>
        </w:rPr>
        <w:t xml:space="preserve"> Fusarium proliferatum</w:t>
      </w:r>
      <w:r w:rsidR="00556C02">
        <w:rPr>
          <w:rFonts w:eastAsia="Times New Roman" w:cs="Times New Roman"/>
          <w:i/>
          <w:iCs/>
          <w:color w:val="000000"/>
          <w:szCs w:val="28"/>
          <w:lang w:val="kk-KZ"/>
        </w:rPr>
        <w:t xml:space="preserve"> </w:t>
      </w:r>
      <w:r w:rsidR="00556C02" w:rsidRPr="00556C02">
        <w:rPr>
          <w:rFonts w:eastAsia="Times New Roman" w:cs="Times New Roman"/>
          <w:color w:val="000000"/>
          <w:szCs w:val="28"/>
          <w:lang w:val="kk-KZ"/>
        </w:rPr>
        <w:t>(таблица 12)</w:t>
      </w:r>
      <w:r w:rsidRPr="00556C02">
        <w:rPr>
          <w:rFonts w:eastAsia="Times New Roman" w:cs="Times New Roman"/>
          <w:color w:val="000000"/>
          <w:szCs w:val="28"/>
        </w:rPr>
        <w:t>.</w:t>
      </w:r>
      <w:r w:rsidRPr="00556C02">
        <w:rPr>
          <w:rFonts w:eastAsia="Times New Roman" w:cs="Times New Roman"/>
          <w:color w:val="000000"/>
          <w:szCs w:val="28"/>
          <w:lang w:val="kk-KZ"/>
        </w:rPr>
        <w:t xml:space="preserve"> </w:t>
      </w:r>
    </w:p>
    <w:p w14:paraId="40B1B305" w14:textId="77777777" w:rsidR="00ED6D55" w:rsidRDefault="00A3170E">
      <w:pPr>
        <w:spacing w:after="0" w:line="240" w:lineRule="auto"/>
        <w:ind w:firstLine="708"/>
        <w:jc w:val="both"/>
      </w:pPr>
      <w:r>
        <w:t xml:space="preserve">Проведённая идентификация возбудителей позволила установить видовой состав патогенного комплекса, связанного с развитием фузариозной корневой гнили, и перейти к анализу закономерностей её проявления в различных вариантах опыта. </w:t>
      </w:r>
    </w:p>
    <w:p w14:paraId="40B1B306" w14:textId="77777777" w:rsidR="00ED6D55" w:rsidRDefault="00ED6D55">
      <w:pPr>
        <w:spacing w:after="0" w:line="240" w:lineRule="auto"/>
        <w:ind w:firstLine="708"/>
        <w:jc w:val="both"/>
        <w:rPr>
          <w:lang w:val="kk-KZ"/>
        </w:rPr>
      </w:pPr>
    </w:p>
    <w:p w14:paraId="40B1B307" w14:textId="1A80575D" w:rsidR="00ED6D55" w:rsidRPr="00240341" w:rsidRDefault="00A3170E">
      <w:pPr>
        <w:spacing w:after="0" w:line="240" w:lineRule="auto"/>
        <w:ind w:firstLine="708"/>
        <w:jc w:val="both"/>
        <w:rPr>
          <w:b/>
          <w:bCs/>
          <w:lang w:val="kk-KZ"/>
        </w:rPr>
      </w:pPr>
      <w:r>
        <w:rPr>
          <w:b/>
          <w:bCs/>
        </w:rPr>
        <w:t>4.</w:t>
      </w:r>
      <w:r w:rsidR="002218F0">
        <w:rPr>
          <w:b/>
          <w:bCs/>
          <w:lang w:val="kk-KZ"/>
        </w:rPr>
        <w:t>5</w:t>
      </w:r>
      <w:r>
        <w:rPr>
          <w:b/>
          <w:bCs/>
        </w:rPr>
        <w:t xml:space="preserve"> </w:t>
      </w:r>
      <w:r w:rsidR="00240341" w:rsidRPr="00240341">
        <w:rPr>
          <w:rFonts w:cs="Times New Roman"/>
          <w:b/>
          <w:bCs/>
          <w:szCs w:val="28"/>
          <w:lang w:val="kk-KZ"/>
        </w:rPr>
        <w:t>Влияние</w:t>
      </w:r>
      <w:r w:rsidR="001D2DA8">
        <w:rPr>
          <w:rFonts w:cs="Times New Roman"/>
          <w:b/>
          <w:bCs/>
          <w:szCs w:val="28"/>
          <w:lang w:val="kk-KZ"/>
        </w:rPr>
        <w:t xml:space="preserve"> </w:t>
      </w:r>
      <w:r w:rsidR="00240341" w:rsidRPr="00240341">
        <w:rPr>
          <w:rFonts w:cs="Times New Roman"/>
          <w:b/>
          <w:bCs/>
          <w:szCs w:val="28"/>
        </w:rPr>
        <w:t xml:space="preserve">предпосевной обработки семян на </w:t>
      </w:r>
      <w:r w:rsidR="00240341" w:rsidRPr="00240341">
        <w:rPr>
          <w:rFonts w:cs="Times New Roman"/>
          <w:b/>
          <w:bCs/>
          <w:szCs w:val="28"/>
          <w:lang w:val="kk-KZ"/>
        </w:rPr>
        <w:t xml:space="preserve">степень </w:t>
      </w:r>
      <w:r w:rsidR="00240341" w:rsidRPr="00240341">
        <w:rPr>
          <w:rFonts w:cs="Times New Roman"/>
          <w:b/>
          <w:bCs/>
          <w:szCs w:val="28"/>
        </w:rPr>
        <w:t>распространённост</w:t>
      </w:r>
      <w:r w:rsidR="00240341" w:rsidRPr="00240341">
        <w:rPr>
          <w:rFonts w:cs="Times New Roman"/>
          <w:b/>
          <w:bCs/>
          <w:szCs w:val="28"/>
          <w:lang w:val="kk-KZ"/>
        </w:rPr>
        <w:t>и</w:t>
      </w:r>
      <w:r w:rsidR="00240341" w:rsidRPr="00240341">
        <w:rPr>
          <w:rFonts w:cs="Times New Roman"/>
          <w:b/>
          <w:bCs/>
          <w:szCs w:val="28"/>
        </w:rPr>
        <w:t xml:space="preserve"> и развити</w:t>
      </w:r>
      <w:r w:rsidR="00240341" w:rsidRPr="00240341">
        <w:rPr>
          <w:rFonts w:cs="Times New Roman"/>
          <w:b/>
          <w:bCs/>
          <w:szCs w:val="28"/>
          <w:lang w:val="kk-KZ"/>
        </w:rPr>
        <w:t>я</w:t>
      </w:r>
      <w:r w:rsidR="00240341" w:rsidRPr="00240341">
        <w:rPr>
          <w:rFonts w:cs="Times New Roman"/>
          <w:b/>
          <w:bCs/>
          <w:szCs w:val="28"/>
        </w:rPr>
        <w:t xml:space="preserve"> корне</w:t>
      </w:r>
      <w:r w:rsidR="00240341" w:rsidRPr="00240341">
        <w:rPr>
          <w:rFonts w:cs="Times New Roman"/>
          <w:b/>
          <w:bCs/>
          <w:szCs w:val="28"/>
          <w:lang w:val="kk-KZ"/>
        </w:rPr>
        <w:t>вой</w:t>
      </w:r>
      <w:r w:rsidR="00240341" w:rsidRPr="00240341">
        <w:rPr>
          <w:rFonts w:cs="Times New Roman"/>
          <w:b/>
          <w:bCs/>
          <w:szCs w:val="28"/>
        </w:rPr>
        <w:t xml:space="preserve"> гнил</w:t>
      </w:r>
      <w:r w:rsidR="00240341" w:rsidRPr="00240341">
        <w:rPr>
          <w:rFonts w:cs="Times New Roman"/>
          <w:b/>
          <w:bCs/>
          <w:szCs w:val="28"/>
          <w:lang w:val="kk-KZ"/>
        </w:rPr>
        <w:t>и</w:t>
      </w:r>
    </w:p>
    <w:p w14:paraId="40B1B308" w14:textId="77777777" w:rsidR="00ED6D55" w:rsidRDefault="00ED6D55">
      <w:pPr>
        <w:spacing w:after="0" w:line="240" w:lineRule="auto"/>
        <w:ind w:firstLine="708"/>
        <w:jc w:val="both"/>
        <w:rPr>
          <w:lang w:val="kk-KZ"/>
        </w:rPr>
      </w:pPr>
    </w:p>
    <w:p w14:paraId="16999F8B" w14:textId="77777777" w:rsidR="006E103A" w:rsidRPr="00706DF5" w:rsidRDefault="006E103A" w:rsidP="006E103A">
      <w:pPr>
        <w:spacing w:after="0" w:line="240" w:lineRule="auto"/>
        <w:ind w:firstLine="708"/>
        <w:jc w:val="both"/>
      </w:pPr>
      <w:r>
        <w:t>В условиях полевых исследований оценивалось влияние сорта и способов предпосевной обработки семян на развитие болезни в течение вегетации. Изменение показателей распространённости и интенсивности поражения по фазам роста растений позволило проследить динамику формирования фитопатологической нагрузки и выявить различия между вариантами.</w:t>
      </w:r>
    </w:p>
    <w:p w14:paraId="1E8A60A1" w14:textId="77777777" w:rsidR="006E103A" w:rsidRDefault="006E103A" w:rsidP="006E103A">
      <w:pPr>
        <w:spacing w:after="0" w:line="240" w:lineRule="auto"/>
        <w:ind w:firstLine="708"/>
        <w:jc w:val="both"/>
      </w:pPr>
      <w:r>
        <w:t>В ходе трёхлетнего цикла наблюдений получены усреднённые данные, характеризующие уровень поражённости посевов при разных сочетаниях биологических и химических обработок семян. Результаты представлены в таблице ниже.</w:t>
      </w:r>
    </w:p>
    <w:p w14:paraId="3DA9BEC1" w14:textId="7CADDD9A" w:rsidR="006E103A" w:rsidRDefault="006E103A" w:rsidP="006E103A">
      <w:pPr>
        <w:spacing w:after="0" w:line="240" w:lineRule="auto"/>
        <w:ind w:firstLine="708"/>
        <w:jc w:val="both"/>
        <w:rPr>
          <w:lang w:val="kk-KZ"/>
        </w:rPr>
      </w:pPr>
      <w:r>
        <w:t xml:space="preserve">По данным таблицы </w:t>
      </w:r>
      <w:r>
        <w:rPr>
          <w:lang w:val="kk-KZ"/>
        </w:rPr>
        <w:t>1</w:t>
      </w:r>
      <w:r w:rsidR="00556C02">
        <w:rPr>
          <w:lang w:val="kk-KZ"/>
        </w:rPr>
        <w:t>3</w:t>
      </w:r>
      <w:r>
        <w:t>, фузариозная корневая гниль проявлялась начиная с ранних фаз развития сои (VE–V1) и усиливалась по мере перехода растений к фазам генеративного развития. В контрольных вариантах фиксировались наибольшие значения как по распространённости, так и по развитию болезни. У сорта Ивушка показатели увеличивались от 14</w:t>
      </w:r>
      <w:r>
        <w:rPr>
          <w:lang w:val="kk-KZ"/>
        </w:rPr>
        <w:t>,0</w:t>
      </w:r>
      <w:r>
        <w:t xml:space="preserve">% и </w:t>
      </w:r>
      <w:r>
        <w:rPr>
          <w:lang w:val="kk-KZ"/>
        </w:rPr>
        <w:t>8,3</w:t>
      </w:r>
      <w:r>
        <w:t xml:space="preserve">% на фазе VE до </w:t>
      </w:r>
      <w:r>
        <w:rPr>
          <w:lang w:val="kk-KZ"/>
        </w:rPr>
        <w:t>47,0</w:t>
      </w:r>
      <w:r>
        <w:t xml:space="preserve">% и </w:t>
      </w:r>
      <w:r>
        <w:rPr>
          <w:lang w:val="kk-KZ"/>
        </w:rPr>
        <w:t>22,5</w:t>
      </w:r>
      <w:r>
        <w:t xml:space="preserve">% на фазе R8. У сорта Эльдорадо максимальные значения достигали </w:t>
      </w:r>
      <w:r>
        <w:rPr>
          <w:lang w:val="kk-KZ"/>
        </w:rPr>
        <w:t>51,3</w:t>
      </w:r>
      <w:r>
        <w:t xml:space="preserve">% и </w:t>
      </w:r>
      <w:r>
        <w:rPr>
          <w:lang w:val="kk-KZ"/>
        </w:rPr>
        <w:t>23,7</w:t>
      </w:r>
      <w:r>
        <w:t xml:space="preserve">%, у сорта Бірлік КВ </w:t>
      </w:r>
      <w:r>
        <w:rPr>
          <w:lang w:val="kk-KZ"/>
        </w:rPr>
        <w:t>-</w:t>
      </w:r>
      <w:r>
        <w:t xml:space="preserve"> 42</w:t>
      </w:r>
      <w:r>
        <w:rPr>
          <w:lang w:val="kk-KZ"/>
        </w:rPr>
        <w:t>,0</w:t>
      </w:r>
      <w:r>
        <w:t xml:space="preserve">% и </w:t>
      </w:r>
      <w:r>
        <w:rPr>
          <w:lang w:val="kk-KZ"/>
        </w:rPr>
        <w:t>19,3</w:t>
      </w:r>
      <w:r>
        <w:t>%.</w:t>
      </w:r>
      <w:r>
        <w:rPr>
          <w:lang w:val="kk-KZ"/>
        </w:rPr>
        <w:t xml:space="preserve"> </w:t>
      </w:r>
    </w:p>
    <w:p w14:paraId="3407C9C8" w14:textId="77777777" w:rsidR="006E103A" w:rsidRDefault="006E103A" w:rsidP="006E103A">
      <w:pPr>
        <w:spacing w:after="0" w:line="240" w:lineRule="auto"/>
        <w:ind w:firstLine="708"/>
        <w:jc w:val="both"/>
      </w:pPr>
      <w:r>
        <w:t xml:space="preserve">Применение протравителя ТМТД снижало поражённость растений на всех этапах вегетации. У сорта Ивушка на фазе R8 распространённость и развитие болезни составили </w:t>
      </w:r>
      <w:r>
        <w:rPr>
          <w:lang w:val="kk-KZ"/>
        </w:rPr>
        <w:t>18,0 и 11,7</w:t>
      </w:r>
      <w:r>
        <w:t xml:space="preserve">%, у Эльдорадо – </w:t>
      </w:r>
      <w:r>
        <w:rPr>
          <w:lang w:val="kk-KZ"/>
        </w:rPr>
        <w:t>19,5 и 12,5</w:t>
      </w:r>
      <w:r>
        <w:t xml:space="preserve">%, у Бірлік КВ – </w:t>
      </w:r>
      <w:r>
        <w:rPr>
          <w:lang w:val="kk-KZ"/>
        </w:rPr>
        <w:t>14,7</w:t>
      </w:r>
      <w:r>
        <w:t xml:space="preserve"> и </w:t>
      </w:r>
      <w:r>
        <w:rPr>
          <w:lang w:val="kk-KZ"/>
        </w:rPr>
        <w:t>9,0</w:t>
      </w:r>
      <w:r>
        <w:t xml:space="preserve">%. При добавлении инокулянта «Хайстик соя» показатели дополнительно снижались: у сорта Ивушка до </w:t>
      </w:r>
      <w:r>
        <w:rPr>
          <w:lang w:val="kk-KZ"/>
        </w:rPr>
        <w:t>17,3</w:t>
      </w:r>
      <w:r>
        <w:t xml:space="preserve"> и 1</w:t>
      </w:r>
      <w:r>
        <w:rPr>
          <w:lang w:val="kk-KZ"/>
        </w:rPr>
        <w:t>1,3</w:t>
      </w:r>
      <w:r>
        <w:t xml:space="preserve">%, у Эльдорадо до </w:t>
      </w:r>
      <w:r>
        <w:rPr>
          <w:lang w:val="kk-KZ"/>
        </w:rPr>
        <w:t>18,0</w:t>
      </w:r>
      <w:r>
        <w:t xml:space="preserve"> и </w:t>
      </w:r>
      <w:r>
        <w:rPr>
          <w:lang w:val="kk-KZ"/>
        </w:rPr>
        <w:t>12,0</w:t>
      </w:r>
      <w:r>
        <w:t xml:space="preserve">%, у Бірлік КВ до </w:t>
      </w:r>
      <w:r>
        <w:rPr>
          <w:lang w:val="kk-KZ"/>
        </w:rPr>
        <w:t>13,0</w:t>
      </w:r>
      <w:r>
        <w:t xml:space="preserve"> и </w:t>
      </w:r>
      <w:r>
        <w:rPr>
          <w:lang w:val="kk-KZ"/>
        </w:rPr>
        <w:t>8,5</w:t>
      </w:r>
      <w:r>
        <w:t xml:space="preserve">%. Минимальные значения отмечались при совместном применении ТМТД, Хайстика и Новосила: у </w:t>
      </w:r>
      <w:r>
        <w:rPr>
          <w:lang w:val="kk-KZ"/>
        </w:rPr>
        <w:t xml:space="preserve">сорта </w:t>
      </w:r>
      <w:r>
        <w:t>Ивушк</w:t>
      </w:r>
      <w:r>
        <w:rPr>
          <w:lang w:val="kk-KZ"/>
        </w:rPr>
        <w:t>а</w:t>
      </w:r>
      <w:r>
        <w:t xml:space="preserve"> на фазе R8 составила </w:t>
      </w:r>
      <w:r>
        <w:rPr>
          <w:lang w:val="kk-KZ"/>
        </w:rPr>
        <w:t>17,0-11,0</w:t>
      </w:r>
      <w:r>
        <w:t xml:space="preserve">%; у Эльдорадо – </w:t>
      </w:r>
      <w:r>
        <w:rPr>
          <w:lang w:val="kk-KZ"/>
        </w:rPr>
        <w:t>17,7-11,7</w:t>
      </w:r>
      <w:r>
        <w:t xml:space="preserve">%; у Бірлік КВ – </w:t>
      </w:r>
      <w:r>
        <w:rPr>
          <w:lang w:val="kk-KZ"/>
        </w:rPr>
        <w:t>12,7-8,0</w:t>
      </w:r>
      <w:r>
        <w:t xml:space="preserve">%. </w:t>
      </w:r>
    </w:p>
    <w:p w14:paraId="6298D49F" w14:textId="633D6187" w:rsidR="006E103A" w:rsidRDefault="006E103A" w:rsidP="006E103A">
      <w:pPr>
        <w:spacing w:after="0" w:line="240" w:lineRule="auto"/>
        <w:ind w:firstLine="708"/>
        <w:jc w:val="both"/>
        <w:rPr>
          <w:lang w:val="kk-KZ"/>
        </w:rPr>
      </w:pPr>
      <w:r>
        <w:t>Таблица 1</w:t>
      </w:r>
      <w:r w:rsidR="00556C02">
        <w:rPr>
          <w:lang w:val="kk-KZ"/>
        </w:rPr>
        <w:t>3</w:t>
      </w:r>
      <w:r>
        <w:t xml:space="preserve"> - Распространённость</w:t>
      </w:r>
      <w:r>
        <w:rPr>
          <w:lang w:val="kk-KZ"/>
        </w:rPr>
        <w:t xml:space="preserve"> (Р)</w:t>
      </w:r>
      <w:r>
        <w:t xml:space="preserve"> и развитие</w:t>
      </w:r>
      <w:r>
        <w:rPr>
          <w:lang w:val="kk-KZ"/>
        </w:rPr>
        <w:t xml:space="preserve"> (</w:t>
      </w:r>
      <w:r>
        <w:rPr>
          <w:lang w:val="en-US"/>
        </w:rPr>
        <w:t>R</w:t>
      </w:r>
      <w:r>
        <w:rPr>
          <w:lang w:val="kk-KZ"/>
        </w:rPr>
        <w:t>)</w:t>
      </w:r>
      <w:r>
        <w:t xml:space="preserve"> фузариозной корневой гнили сои в зависимости от сорта и обработки семян при посеве 10</w:t>
      </w:r>
      <w:r>
        <w:rPr>
          <w:lang w:val="kk-KZ"/>
        </w:rPr>
        <w:t>-</w:t>
      </w:r>
      <w:r>
        <w:t>20 мая (средние данные за 2021</w:t>
      </w:r>
      <w:r>
        <w:rPr>
          <w:lang w:val="kk-KZ"/>
        </w:rPr>
        <w:t>-</w:t>
      </w:r>
      <w:r>
        <w:t xml:space="preserve">2023 гг.) </w:t>
      </w:r>
    </w:p>
    <w:p w14:paraId="1C21C17D" w14:textId="77777777" w:rsidR="006E103A" w:rsidRPr="00833508" w:rsidRDefault="006E103A" w:rsidP="006E103A">
      <w:pPr>
        <w:spacing w:after="0" w:line="240" w:lineRule="auto"/>
        <w:ind w:firstLine="708"/>
        <w:jc w:val="both"/>
        <w:rPr>
          <w:lang w:val="kk-KZ"/>
        </w:rPr>
      </w:pPr>
    </w:p>
    <w:tbl>
      <w:tblPr>
        <w:tblStyle w:val="af5"/>
        <w:tblW w:w="5000" w:type="pct"/>
        <w:tblLook w:val="04A0" w:firstRow="1" w:lastRow="0" w:firstColumn="1" w:lastColumn="0" w:noHBand="0" w:noVBand="1"/>
      </w:tblPr>
      <w:tblGrid>
        <w:gridCol w:w="1674"/>
        <w:gridCol w:w="636"/>
        <w:gridCol w:w="636"/>
        <w:gridCol w:w="636"/>
        <w:gridCol w:w="636"/>
        <w:gridCol w:w="636"/>
        <w:gridCol w:w="636"/>
        <w:gridCol w:w="674"/>
        <w:gridCol w:w="636"/>
        <w:gridCol w:w="636"/>
        <w:gridCol w:w="636"/>
        <w:gridCol w:w="636"/>
        <w:gridCol w:w="636"/>
      </w:tblGrid>
      <w:tr w:rsidR="006E103A" w14:paraId="0AB66E99" w14:textId="77777777" w:rsidTr="006E103A">
        <w:tc>
          <w:tcPr>
            <w:tcW w:w="908" w:type="pct"/>
            <w:vMerge w:val="restart"/>
          </w:tcPr>
          <w:p w14:paraId="56089733" w14:textId="77777777" w:rsidR="006E103A" w:rsidRDefault="006E103A" w:rsidP="006E103A">
            <w:pPr>
              <w:spacing w:after="0" w:line="240" w:lineRule="auto"/>
              <w:jc w:val="both"/>
              <w:rPr>
                <w:rFonts w:cs="Times New Roman"/>
                <w:sz w:val="24"/>
                <w:szCs w:val="24"/>
              </w:rPr>
            </w:pPr>
            <w:r>
              <w:rPr>
                <w:rFonts w:cs="Times New Roman"/>
                <w:sz w:val="24"/>
                <w:szCs w:val="24"/>
              </w:rPr>
              <w:t>Вариант</w:t>
            </w:r>
          </w:p>
        </w:tc>
        <w:tc>
          <w:tcPr>
            <w:tcW w:w="4092" w:type="pct"/>
            <w:gridSpan w:val="12"/>
          </w:tcPr>
          <w:p w14:paraId="229D619C" w14:textId="77777777" w:rsidR="006E103A" w:rsidRDefault="006E103A" w:rsidP="006E103A">
            <w:pPr>
              <w:spacing w:after="0" w:line="240" w:lineRule="auto"/>
              <w:jc w:val="center"/>
              <w:rPr>
                <w:rFonts w:cs="Times New Roman"/>
                <w:sz w:val="24"/>
                <w:szCs w:val="24"/>
                <w:lang w:val="kk-KZ"/>
              </w:rPr>
            </w:pPr>
            <w:r>
              <w:rPr>
                <w:rFonts w:cs="Times New Roman"/>
                <w:sz w:val="24"/>
                <w:szCs w:val="24"/>
              </w:rPr>
              <w:t>Фаза развития сои</w:t>
            </w:r>
          </w:p>
        </w:tc>
      </w:tr>
      <w:tr w:rsidR="006E103A" w14:paraId="3C9F7B3D" w14:textId="77777777" w:rsidTr="006E103A">
        <w:tc>
          <w:tcPr>
            <w:tcW w:w="908" w:type="pct"/>
            <w:vMerge/>
          </w:tcPr>
          <w:p w14:paraId="13BD9DA8" w14:textId="77777777" w:rsidR="006E103A" w:rsidRDefault="006E103A" w:rsidP="006E103A">
            <w:pPr>
              <w:spacing w:after="0" w:line="240" w:lineRule="auto"/>
              <w:jc w:val="both"/>
              <w:rPr>
                <w:rFonts w:cs="Times New Roman"/>
                <w:sz w:val="24"/>
                <w:szCs w:val="24"/>
              </w:rPr>
            </w:pPr>
          </w:p>
        </w:tc>
        <w:tc>
          <w:tcPr>
            <w:tcW w:w="677" w:type="pct"/>
            <w:gridSpan w:val="2"/>
          </w:tcPr>
          <w:p w14:paraId="6C55E0BD" w14:textId="77777777" w:rsidR="006E103A" w:rsidRDefault="006E103A" w:rsidP="006E103A">
            <w:pPr>
              <w:spacing w:after="0" w:line="240" w:lineRule="auto"/>
              <w:jc w:val="center"/>
              <w:rPr>
                <w:rFonts w:cs="Times New Roman"/>
                <w:sz w:val="24"/>
                <w:szCs w:val="24"/>
              </w:rPr>
            </w:pPr>
            <w:r>
              <w:rPr>
                <w:rFonts w:cs="Times New Roman"/>
                <w:sz w:val="24"/>
                <w:szCs w:val="24"/>
              </w:rPr>
              <w:t>VE</w:t>
            </w:r>
          </w:p>
        </w:tc>
        <w:tc>
          <w:tcPr>
            <w:tcW w:w="677" w:type="pct"/>
            <w:gridSpan w:val="2"/>
          </w:tcPr>
          <w:p w14:paraId="359BA108" w14:textId="77777777" w:rsidR="006E103A" w:rsidRDefault="006E103A" w:rsidP="006E103A">
            <w:pPr>
              <w:spacing w:after="0" w:line="240" w:lineRule="auto"/>
              <w:jc w:val="center"/>
              <w:rPr>
                <w:rFonts w:cs="Times New Roman"/>
                <w:sz w:val="24"/>
                <w:szCs w:val="24"/>
              </w:rPr>
            </w:pPr>
            <w:r>
              <w:rPr>
                <w:rFonts w:cs="Times New Roman"/>
                <w:sz w:val="24"/>
                <w:szCs w:val="24"/>
              </w:rPr>
              <w:t>V1</w:t>
            </w:r>
          </w:p>
        </w:tc>
        <w:tc>
          <w:tcPr>
            <w:tcW w:w="677" w:type="pct"/>
            <w:gridSpan w:val="2"/>
          </w:tcPr>
          <w:p w14:paraId="2E7D78D0" w14:textId="77777777" w:rsidR="006E103A" w:rsidRDefault="006E103A" w:rsidP="006E103A">
            <w:pPr>
              <w:spacing w:after="0" w:line="240" w:lineRule="auto"/>
              <w:jc w:val="center"/>
              <w:rPr>
                <w:rFonts w:cs="Times New Roman"/>
                <w:sz w:val="24"/>
                <w:szCs w:val="24"/>
              </w:rPr>
            </w:pPr>
            <w:r>
              <w:rPr>
                <w:rFonts w:cs="Times New Roman"/>
                <w:sz w:val="24"/>
                <w:szCs w:val="24"/>
              </w:rPr>
              <w:t>V3</w:t>
            </w:r>
          </w:p>
        </w:tc>
        <w:tc>
          <w:tcPr>
            <w:tcW w:w="713" w:type="pct"/>
            <w:gridSpan w:val="2"/>
          </w:tcPr>
          <w:p w14:paraId="1E90934A" w14:textId="77777777" w:rsidR="006E103A" w:rsidRDefault="006E103A" w:rsidP="006E103A">
            <w:pPr>
              <w:spacing w:after="0" w:line="240" w:lineRule="auto"/>
              <w:jc w:val="center"/>
              <w:rPr>
                <w:rFonts w:cs="Times New Roman"/>
                <w:sz w:val="24"/>
                <w:szCs w:val="24"/>
              </w:rPr>
            </w:pPr>
            <w:r>
              <w:rPr>
                <w:rFonts w:cs="Times New Roman"/>
                <w:sz w:val="24"/>
                <w:szCs w:val="24"/>
              </w:rPr>
              <w:t>R2</w:t>
            </w:r>
          </w:p>
        </w:tc>
        <w:tc>
          <w:tcPr>
            <w:tcW w:w="677" w:type="pct"/>
            <w:gridSpan w:val="2"/>
          </w:tcPr>
          <w:p w14:paraId="2B6F3B8D" w14:textId="77777777" w:rsidR="006E103A" w:rsidRDefault="006E103A" w:rsidP="006E103A">
            <w:pPr>
              <w:spacing w:after="0" w:line="240" w:lineRule="auto"/>
              <w:jc w:val="center"/>
              <w:rPr>
                <w:rFonts w:cs="Times New Roman"/>
                <w:sz w:val="24"/>
                <w:szCs w:val="24"/>
              </w:rPr>
            </w:pPr>
            <w:r>
              <w:rPr>
                <w:rFonts w:cs="Times New Roman"/>
                <w:sz w:val="24"/>
                <w:szCs w:val="24"/>
              </w:rPr>
              <w:t>R4</w:t>
            </w:r>
          </w:p>
        </w:tc>
        <w:tc>
          <w:tcPr>
            <w:tcW w:w="672" w:type="pct"/>
            <w:gridSpan w:val="2"/>
          </w:tcPr>
          <w:p w14:paraId="654C5681" w14:textId="77777777" w:rsidR="006E103A" w:rsidRDefault="006E103A" w:rsidP="006E103A">
            <w:pPr>
              <w:spacing w:after="0" w:line="240" w:lineRule="auto"/>
              <w:jc w:val="center"/>
              <w:rPr>
                <w:rFonts w:cs="Times New Roman"/>
                <w:sz w:val="24"/>
                <w:szCs w:val="24"/>
              </w:rPr>
            </w:pPr>
            <w:r>
              <w:rPr>
                <w:rFonts w:cs="Times New Roman"/>
                <w:sz w:val="24"/>
                <w:szCs w:val="24"/>
              </w:rPr>
              <w:t>R8</w:t>
            </w:r>
          </w:p>
        </w:tc>
      </w:tr>
      <w:tr w:rsidR="006E103A" w14:paraId="39C5B904" w14:textId="77777777" w:rsidTr="006E103A">
        <w:tc>
          <w:tcPr>
            <w:tcW w:w="908" w:type="pct"/>
            <w:vMerge/>
          </w:tcPr>
          <w:p w14:paraId="4D47ADF9" w14:textId="77777777" w:rsidR="006E103A" w:rsidRDefault="006E103A" w:rsidP="006E103A">
            <w:pPr>
              <w:spacing w:after="0" w:line="240" w:lineRule="auto"/>
              <w:jc w:val="both"/>
              <w:rPr>
                <w:rFonts w:cs="Times New Roman"/>
                <w:sz w:val="24"/>
                <w:szCs w:val="24"/>
              </w:rPr>
            </w:pPr>
          </w:p>
        </w:tc>
        <w:tc>
          <w:tcPr>
            <w:tcW w:w="682" w:type="dxa"/>
          </w:tcPr>
          <w:p w14:paraId="51EA08FD" w14:textId="77777777" w:rsidR="006E103A" w:rsidRDefault="006E103A" w:rsidP="006E103A">
            <w:pPr>
              <w:spacing w:after="0" w:line="240" w:lineRule="auto"/>
              <w:jc w:val="center"/>
              <w:rPr>
                <w:rFonts w:cs="Times New Roman"/>
                <w:sz w:val="24"/>
                <w:szCs w:val="24"/>
                <w:lang w:val="en-US"/>
              </w:rPr>
            </w:pPr>
            <w:r>
              <w:rPr>
                <w:sz w:val="24"/>
                <w:szCs w:val="24"/>
                <w:lang w:val="en-US"/>
              </w:rPr>
              <w:t>P</w:t>
            </w:r>
            <w:r>
              <w:rPr>
                <w:sz w:val="24"/>
                <w:szCs w:val="24"/>
                <w:lang w:val="kk-KZ"/>
              </w:rPr>
              <w:t>,</w:t>
            </w:r>
            <w:r>
              <w:rPr>
                <w:sz w:val="24"/>
                <w:szCs w:val="24"/>
              </w:rPr>
              <w:t>%</w:t>
            </w:r>
          </w:p>
        </w:tc>
        <w:tc>
          <w:tcPr>
            <w:tcW w:w="652" w:type="dxa"/>
          </w:tcPr>
          <w:p w14:paraId="1A67C274" w14:textId="77777777" w:rsidR="006E103A" w:rsidRDefault="006E103A" w:rsidP="006E103A">
            <w:pPr>
              <w:spacing w:after="0" w:line="240" w:lineRule="auto"/>
              <w:jc w:val="center"/>
              <w:rPr>
                <w:rFonts w:cs="Times New Roman"/>
                <w:sz w:val="24"/>
                <w:szCs w:val="24"/>
                <w:lang w:val="en-US"/>
              </w:rPr>
            </w:pPr>
            <w:r>
              <w:rPr>
                <w:rFonts w:cs="Times New Roman"/>
                <w:sz w:val="24"/>
                <w:szCs w:val="24"/>
                <w:lang w:val="en-US"/>
              </w:rPr>
              <w:t>R</w:t>
            </w:r>
            <w:r>
              <w:rPr>
                <w:rFonts w:cs="Times New Roman"/>
                <w:sz w:val="24"/>
                <w:szCs w:val="24"/>
                <w:lang w:val="kk-KZ"/>
              </w:rPr>
              <w:t>,</w:t>
            </w:r>
            <w:r>
              <w:rPr>
                <w:rFonts w:cs="Times New Roman"/>
                <w:sz w:val="24"/>
                <w:szCs w:val="24"/>
                <w:lang w:val="en-US"/>
              </w:rPr>
              <w:t>%</w:t>
            </w:r>
          </w:p>
        </w:tc>
        <w:tc>
          <w:tcPr>
            <w:tcW w:w="682" w:type="dxa"/>
          </w:tcPr>
          <w:p w14:paraId="199BAF3D" w14:textId="77777777" w:rsidR="006E103A" w:rsidRDefault="006E103A" w:rsidP="006E103A">
            <w:pPr>
              <w:spacing w:after="0" w:line="240" w:lineRule="auto"/>
              <w:jc w:val="center"/>
              <w:rPr>
                <w:rFonts w:cs="Times New Roman"/>
                <w:sz w:val="24"/>
                <w:szCs w:val="24"/>
              </w:rPr>
            </w:pPr>
            <w:r>
              <w:rPr>
                <w:sz w:val="24"/>
                <w:szCs w:val="24"/>
                <w:lang w:val="en-US"/>
              </w:rPr>
              <w:t>P</w:t>
            </w:r>
            <w:r>
              <w:rPr>
                <w:sz w:val="24"/>
                <w:szCs w:val="24"/>
                <w:lang w:val="kk-KZ"/>
              </w:rPr>
              <w:t>,</w:t>
            </w:r>
            <w:r>
              <w:rPr>
                <w:sz w:val="24"/>
                <w:szCs w:val="24"/>
              </w:rPr>
              <w:t>%</w:t>
            </w:r>
          </w:p>
        </w:tc>
        <w:tc>
          <w:tcPr>
            <w:tcW w:w="652" w:type="dxa"/>
          </w:tcPr>
          <w:p w14:paraId="049E7B80" w14:textId="77777777" w:rsidR="006E103A" w:rsidRDefault="006E103A" w:rsidP="006E103A">
            <w:pPr>
              <w:spacing w:after="0" w:line="240" w:lineRule="auto"/>
              <w:jc w:val="center"/>
              <w:rPr>
                <w:rFonts w:cs="Times New Roman"/>
                <w:sz w:val="24"/>
                <w:szCs w:val="24"/>
              </w:rPr>
            </w:pPr>
            <w:r>
              <w:rPr>
                <w:rFonts w:cs="Times New Roman"/>
                <w:sz w:val="24"/>
                <w:szCs w:val="24"/>
                <w:lang w:val="en-US"/>
              </w:rPr>
              <w:t>R</w:t>
            </w:r>
            <w:r>
              <w:rPr>
                <w:rFonts w:cs="Times New Roman"/>
                <w:sz w:val="24"/>
                <w:szCs w:val="24"/>
                <w:lang w:val="kk-KZ"/>
              </w:rPr>
              <w:t>,</w:t>
            </w:r>
            <w:r>
              <w:rPr>
                <w:rFonts w:cs="Times New Roman"/>
                <w:sz w:val="24"/>
                <w:szCs w:val="24"/>
                <w:lang w:val="en-US"/>
              </w:rPr>
              <w:t>%</w:t>
            </w:r>
          </w:p>
        </w:tc>
        <w:tc>
          <w:tcPr>
            <w:tcW w:w="682" w:type="dxa"/>
          </w:tcPr>
          <w:p w14:paraId="4EF483CA" w14:textId="77777777" w:rsidR="006E103A" w:rsidRDefault="006E103A" w:rsidP="006E103A">
            <w:pPr>
              <w:spacing w:after="0" w:line="240" w:lineRule="auto"/>
              <w:jc w:val="center"/>
              <w:rPr>
                <w:rFonts w:cs="Times New Roman"/>
                <w:sz w:val="24"/>
                <w:szCs w:val="24"/>
              </w:rPr>
            </w:pPr>
            <w:r>
              <w:rPr>
                <w:sz w:val="24"/>
                <w:szCs w:val="24"/>
                <w:lang w:val="en-US"/>
              </w:rPr>
              <w:t>P</w:t>
            </w:r>
            <w:r>
              <w:rPr>
                <w:sz w:val="24"/>
                <w:szCs w:val="24"/>
                <w:lang w:val="kk-KZ"/>
              </w:rPr>
              <w:t>,</w:t>
            </w:r>
            <w:r>
              <w:rPr>
                <w:sz w:val="24"/>
                <w:szCs w:val="24"/>
              </w:rPr>
              <w:t>%</w:t>
            </w:r>
          </w:p>
        </w:tc>
        <w:tc>
          <w:tcPr>
            <w:tcW w:w="652" w:type="dxa"/>
          </w:tcPr>
          <w:p w14:paraId="1570AF42" w14:textId="77777777" w:rsidR="006E103A" w:rsidRDefault="006E103A" w:rsidP="006E103A">
            <w:pPr>
              <w:spacing w:after="0" w:line="240" w:lineRule="auto"/>
              <w:jc w:val="center"/>
              <w:rPr>
                <w:rFonts w:cs="Times New Roman"/>
                <w:sz w:val="24"/>
                <w:szCs w:val="24"/>
              </w:rPr>
            </w:pPr>
            <w:r>
              <w:rPr>
                <w:rFonts w:cs="Times New Roman"/>
                <w:sz w:val="24"/>
                <w:szCs w:val="24"/>
                <w:lang w:val="en-US"/>
              </w:rPr>
              <w:t>R</w:t>
            </w:r>
            <w:r>
              <w:rPr>
                <w:rFonts w:cs="Times New Roman"/>
                <w:sz w:val="24"/>
                <w:szCs w:val="24"/>
                <w:lang w:val="kk-KZ"/>
              </w:rPr>
              <w:t>,</w:t>
            </w:r>
            <w:r>
              <w:rPr>
                <w:rFonts w:cs="Times New Roman"/>
                <w:sz w:val="24"/>
                <w:szCs w:val="24"/>
                <w:lang w:val="en-US"/>
              </w:rPr>
              <w:t>%</w:t>
            </w:r>
          </w:p>
        </w:tc>
        <w:tc>
          <w:tcPr>
            <w:tcW w:w="753" w:type="dxa"/>
          </w:tcPr>
          <w:p w14:paraId="1F002669" w14:textId="77777777" w:rsidR="006E103A" w:rsidRDefault="006E103A" w:rsidP="006E103A">
            <w:pPr>
              <w:spacing w:after="0" w:line="240" w:lineRule="auto"/>
              <w:jc w:val="center"/>
              <w:rPr>
                <w:rFonts w:cs="Times New Roman"/>
                <w:sz w:val="24"/>
                <w:szCs w:val="24"/>
              </w:rPr>
            </w:pPr>
            <w:r>
              <w:rPr>
                <w:sz w:val="24"/>
                <w:szCs w:val="24"/>
                <w:lang w:val="en-US"/>
              </w:rPr>
              <w:t>P</w:t>
            </w:r>
            <w:r>
              <w:rPr>
                <w:sz w:val="24"/>
                <w:szCs w:val="24"/>
                <w:lang w:val="kk-KZ"/>
              </w:rPr>
              <w:t>,</w:t>
            </w:r>
            <w:r>
              <w:rPr>
                <w:sz w:val="24"/>
                <w:szCs w:val="24"/>
              </w:rPr>
              <w:t>%</w:t>
            </w:r>
          </w:p>
        </w:tc>
        <w:tc>
          <w:tcPr>
            <w:tcW w:w="652" w:type="dxa"/>
          </w:tcPr>
          <w:p w14:paraId="63CE3CCB" w14:textId="77777777" w:rsidR="006E103A" w:rsidRDefault="006E103A" w:rsidP="006E103A">
            <w:pPr>
              <w:spacing w:after="0" w:line="240" w:lineRule="auto"/>
              <w:jc w:val="center"/>
              <w:rPr>
                <w:rFonts w:cs="Times New Roman"/>
                <w:sz w:val="24"/>
                <w:szCs w:val="24"/>
              </w:rPr>
            </w:pPr>
            <w:r>
              <w:rPr>
                <w:rFonts w:cs="Times New Roman"/>
                <w:sz w:val="24"/>
                <w:szCs w:val="24"/>
                <w:lang w:val="en-US"/>
              </w:rPr>
              <w:t>R</w:t>
            </w:r>
            <w:r>
              <w:rPr>
                <w:rFonts w:cs="Times New Roman"/>
                <w:sz w:val="24"/>
                <w:szCs w:val="24"/>
                <w:lang w:val="kk-KZ"/>
              </w:rPr>
              <w:t>,</w:t>
            </w:r>
            <w:r>
              <w:rPr>
                <w:rFonts w:cs="Times New Roman"/>
                <w:sz w:val="24"/>
                <w:szCs w:val="24"/>
                <w:lang w:val="en-US"/>
              </w:rPr>
              <w:t>%</w:t>
            </w:r>
          </w:p>
        </w:tc>
        <w:tc>
          <w:tcPr>
            <w:tcW w:w="682" w:type="dxa"/>
          </w:tcPr>
          <w:p w14:paraId="79FF2FDA" w14:textId="77777777" w:rsidR="006E103A" w:rsidRDefault="006E103A" w:rsidP="006E103A">
            <w:pPr>
              <w:spacing w:after="0" w:line="240" w:lineRule="auto"/>
              <w:jc w:val="center"/>
              <w:rPr>
                <w:rFonts w:cs="Times New Roman"/>
                <w:sz w:val="24"/>
                <w:szCs w:val="24"/>
              </w:rPr>
            </w:pPr>
            <w:r>
              <w:rPr>
                <w:sz w:val="24"/>
                <w:szCs w:val="24"/>
                <w:lang w:val="en-US"/>
              </w:rPr>
              <w:t>P</w:t>
            </w:r>
            <w:r>
              <w:rPr>
                <w:sz w:val="24"/>
                <w:szCs w:val="24"/>
                <w:lang w:val="kk-KZ"/>
              </w:rPr>
              <w:t>,</w:t>
            </w:r>
            <w:r>
              <w:rPr>
                <w:sz w:val="24"/>
                <w:szCs w:val="24"/>
              </w:rPr>
              <w:t>%</w:t>
            </w:r>
          </w:p>
        </w:tc>
        <w:tc>
          <w:tcPr>
            <w:tcW w:w="652" w:type="dxa"/>
          </w:tcPr>
          <w:p w14:paraId="4DDBC4EA" w14:textId="77777777" w:rsidR="006E103A" w:rsidRDefault="006E103A" w:rsidP="006E103A">
            <w:pPr>
              <w:spacing w:after="0" w:line="240" w:lineRule="auto"/>
              <w:jc w:val="center"/>
              <w:rPr>
                <w:rFonts w:cs="Times New Roman"/>
                <w:sz w:val="24"/>
                <w:szCs w:val="24"/>
              </w:rPr>
            </w:pPr>
            <w:r>
              <w:rPr>
                <w:rFonts w:cs="Times New Roman"/>
                <w:sz w:val="24"/>
                <w:szCs w:val="24"/>
                <w:lang w:val="en-US"/>
              </w:rPr>
              <w:t>R</w:t>
            </w:r>
            <w:r>
              <w:rPr>
                <w:rFonts w:cs="Times New Roman"/>
                <w:sz w:val="24"/>
                <w:szCs w:val="24"/>
                <w:lang w:val="kk-KZ"/>
              </w:rPr>
              <w:t>,</w:t>
            </w:r>
            <w:r>
              <w:rPr>
                <w:rFonts w:cs="Times New Roman"/>
                <w:sz w:val="24"/>
                <w:szCs w:val="24"/>
                <w:lang w:val="en-US"/>
              </w:rPr>
              <w:t>%</w:t>
            </w:r>
          </w:p>
        </w:tc>
        <w:tc>
          <w:tcPr>
            <w:tcW w:w="682" w:type="dxa"/>
          </w:tcPr>
          <w:p w14:paraId="031E35A1" w14:textId="77777777" w:rsidR="006E103A" w:rsidRDefault="006E103A" w:rsidP="006E103A">
            <w:pPr>
              <w:spacing w:after="0" w:line="240" w:lineRule="auto"/>
              <w:jc w:val="center"/>
              <w:rPr>
                <w:rFonts w:cs="Times New Roman"/>
                <w:sz w:val="24"/>
                <w:szCs w:val="24"/>
                <w:lang w:val="en-US"/>
              </w:rPr>
            </w:pPr>
            <w:r>
              <w:rPr>
                <w:sz w:val="24"/>
                <w:szCs w:val="24"/>
                <w:lang w:val="en-US"/>
              </w:rPr>
              <w:t>P</w:t>
            </w:r>
            <w:r>
              <w:rPr>
                <w:sz w:val="24"/>
                <w:szCs w:val="24"/>
                <w:lang w:val="kk-KZ"/>
              </w:rPr>
              <w:t>,</w:t>
            </w:r>
            <w:r>
              <w:rPr>
                <w:sz w:val="24"/>
                <w:szCs w:val="24"/>
              </w:rPr>
              <w:t>%</w:t>
            </w:r>
          </w:p>
        </w:tc>
        <w:tc>
          <w:tcPr>
            <w:tcW w:w="642" w:type="dxa"/>
          </w:tcPr>
          <w:p w14:paraId="38FC1531" w14:textId="77777777" w:rsidR="006E103A" w:rsidRDefault="006E103A" w:rsidP="006E103A">
            <w:pPr>
              <w:spacing w:after="0" w:line="240" w:lineRule="auto"/>
              <w:jc w:val="center"/>
              <w:rPr>
                <w:rFonts w:cs="Times New Roman"/>
                <w:sz w:val="24"/>
                <w:szCs w:val="24"/>
                <w:lang w:val="en-US"/>
              </w:rPr>
            </w:pPr>
            <w:r>
              <w:rPr>
                <w:rFonts w:cs="Times New Roman"/>
                <w:sz w:val="24"/>
                <w:szCs w:val="24"/>
                <w:lang w:val="en-US"/>
              </w:rPr>
              <w:t>R</w:t>
            </w:r>
            <w:r>
              <w:rPr>
                <w:rFonts w:cs="Times New Roman"/>
                <w:sz w:val="24"/>
                <w:szCs w:val="24"/>
                <w:lang w:val="kk-KZ"/>
              </w:rPr>
              <w:t>,</w:t>
            </w:r>
            <w:r>
              <w:rPr>
                <w:rFonts w:cs="Times New Roman"/>
                <w:sz w:val="24"/>
                <w:szCs w:val="24"/>
                <w:lang w:val="en-US"/>
              </w:rPr>
              <w:t>%</w:t>
            </w:r>
          </w:p>
        </w:tc>
      </w:tr>
      <w:tr w:rsidR="006E103A" w14:paraId="4C670554" w14:textId="77777777" w:rsidTr="006E103A">
        <w:tc>
          <w:tcPr>
            <w:tcW w:w="5000" w:type="pct"/>
            <w:gridSpan w:val="13"/>
          </w:tcPr>
          <w:p w14:paraId="7157B27B"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Сорт Ивушка</w:t>
            </w:r>
          </w:p>
        </w:tc>
      </w:tr>
      <w:tr w:rsidR="006E103A" w14:paraId="41F4087F" w14:textId="77777777" w:rsidTr="006E103A">
        <w:tc>
          <w:tcPr>
            <w:tcW w:w="908" w:type="pct"/>
          </w:tcPr>
          <w:p w14:paraId="2744500B" w14:textId="77777777" w:rsidR="006E103A" w:rsidRDefault="006E103A" w:rsidP="006E103A">
            <w:pPr>
              <w:spacing w:after="0" w:line="240" w:lineRule="auto"/>
              <w:jc w:val="both"/>
              <w:rPr>
                <w:rFonts w:cs="Times New Roman"/>
                <w:sz w:val="24"/>
                <w:szCs w:val="24"/>
              </w:rPr>
            </w:pPr>
            <w:r>
              <w:rPr>
                <w:rFonts w:cs="Times New Roman"/>
                <w:sz w:val="24"/>
                <w:szCs w:val="24"/>
              </w:rPr>
              <w:t>Контроль</w:t>
            </w:r>
          </w:p>
        </w:tc>
        <w:tc>
          <w:tcPr>
            <w:tcW w:w="346" w:type="pct"/>
          </w:tcPr>
          <w:p w14:paraId="02BF7863" w14:textId="77777777" w:rsidR="006E103A" w:rsidRDefault="006E103A" w:rsidP="006E103A">
            <w:pPr>
              <w:spacing w:after="0" w:line="240" w:lineRule="auto"/>
              <w:jc w:val="center"/>
              <w:rPr>
                <w:rFonts w:cs="Times New Roman"/>
                <w:sz w:val="24"/>
                <w:szCs w:val="24"/>
                <w:lang w:val="kk-KZ"/>
              </w:rPr>
            </w:pPr>
            <w:r>
              <w:rPr>
                <w:sz w:val="24"/>
                <w:szCs w:val="24"/>
              </w:rPr>
              <w:t>14</w:t>
            </w:r>
            <w:r>
              <w:rPr>
                <w:sz w:val="24"/>
                <w:szCs w:val="24"/>
                <w:lang w:val="kk-KZ"/>
              </w:rPr>
              <w:t>,0</w:t>
            </w:r>
          </w:p>
        </w:tc>
        <w:tc>
          <w:tcPr>
            <w:tcW w:w="331" w:type="pct"/>
          </w:tcPr>
          <w:p w14:paraId="067A1EE6"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8,3</w:t>
            </w:r>
          </w:p>
        </w:tc>
        <w:tc>
          <w:tcPr>
            <w:tcW w:w="346" w:type="pct"/>
          </w:tcPr>
          <w:p w14:paraId="16000220" w14:textId="77777777" w:rsidR="006E103A" w:rsidRDefault="006E103A" w:rsidP="006E103A">
            <w:pPr>
              <w:spacing w:after="0" w:line="240" w:lineRule="auto"/>
              <w:jc w:val="center"/>
              <w:rPr>
                <w:rFonts w:cs="Times New Roman"/>
                <w:sz w:val="24"/>
                <w:szCs w:val="24"/>
                <w:lang w:val="kk-KZ"/>
              </w:rPr>
            </w:pPr>
            <w:r>
              <w:rPr>
                <w:sz w:val="24"/>
                <w:szCs w:val="24"/>
              </w:rPr>
              <w:t>18</w:t>
            </w:r>
            <w:r>
              <w:rPr>
                <w:sz w:val="24"/>
                <w:szCs w:val="24"/>
                <w:lang w:val="kk-KZ"/>
              </w:rPr>
              <w:t>,0</w:t>
            </w:r>
          </w:p>
        </w:tc>
        <w:tc>
          <w:tcPr>
            <w:tcW w:w="331" w:type="pct"/>
          </w:tcPr>
          <w:p w14:paraId="195E424F" w14:textId="77777777" w:rsidR="006E103A" w:rsidRDefault="006E103A" w:rsidP="006E103A">
            <w:pPr>
              <w:spacing w:after="0" w:line="240" w:lineRule="auto"/>
              <w:jc w:val="center"/>
              <w:rPr>
                <w:rFonts w:cs="Times New Roman"/>
                <w:sz w:val="24"/>
                <w:szCs w:val="24"/>
                <w:lang w:val="kk-KZ"/>
              </w:rPr>
            </w:pPr>
            <w:r>
              <w:rPr>
                <w:sz w:val="24"/>
                <w:szCs w:val="24"/>
              </w:rPr>
              <w:t>1</w:t>
            </w:r>
            <w:r>
              <w:rPr>
                <w:sz w:val="24"/>
                <w:szCs w:val="24"/>
                <w:lang w:val="kk-KZ"/>
              </w:rPr>
              <w:t>0,2</w:t>
            </w:r>
          </w:p>
        </w:tc>
        <w:tc>
          <w:tcPr>
            <w:tcW w:w="346" w:type="pct"/>
          </w:tcPr>
          <w:p w14:paraId="5022A03C" w14:textId="77777777" w:rsidR="006E103A" w:rsidRDefault="006E103A" w:rsidP="006E103A">
            <w:pPr>
              <w:spacing w:after="0" w:line="240" w:lineRule="auto"/>
              <w:jc w:val="center"/>
              <w:rPr>
                <w:rFonts w:cs="Times New Roman"/>
                <w:sz w:val="24"/>
                <w:szCs w:val="24"/>
                <w:lang w:val="kk-KZ"/>
              </w:rPr>
            </w:pPr>
            <w:r>
              <w:rPr>
                <w:sz w:val="24"/>
                <w:szCs w:val="24"/>
              </w:rPr>
              <w:t>2</w:t>
            </w:r>
            <w:r>
              <w:rPr>
                <w:sz w:val="24"/>
                <w:szCs w:val="24"/>
                <w:lang w:val="kk-KZ"/>
              </w:rPr>
              <w:t>0,3</w:t>
            </w:r>
          </w:p>
        </w:tc>
        <w:tc>
          <w:tcPr>
            <w:tcW w:w="331" w:type="pct"/>
          </w:tcPr>
          <w:p w14:paraId="5B6A0396"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12,7</w:t>
            </w:r>
          </w:p>
        </w:tc>
        <w:tc>
          <w:tcPr>
            <w:tcW w:w="382" w:type="pct"/>
          </w:tcPr>
          <w:p w14:paraId="0D18754D"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25,0</w:t>
            </w:r>
          </w:p>
        </w:tc>
        <w:tc>
          <w:tcPr>
            <w:tcW w:w="331" w:type="pct"/>
          </w:tcPr>
          <w:p w14:paraId="7E58BC59"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15,0</w:t>
            </w:r>
          </w:p>
        </w:tc>
        <w:tc>
          <w:tcPr>
            <w:tcW w:w="346" w:type="pct"/>
          </w:tcPr>
          <w:p w14:paraId="2D3E9712"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39,5</w:t>
            </w:r>
          </w:p>
        </w:tc>
        <w:tc>
          <w:tcPr>
            <w:tcW w:w="331" w:type="pct"/>
          </w:tcPr>
          <w:p w14:paraId="55366761"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20,3</w:t>
            </w:r>
          </w:p>
        </w:tc>
        <w:tc>
          <w:tcPr>
            <w:tcW w:w="346" w:type="pct"/>
          </w:tcPr>
          <w:p w14:paraId="2328C5EA"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47,0</w:t>
            </w:r>
          </w:p>
        </w:tc>
        <w:tc>
          <w:tcPr>
            <w:tcW w:w="326" w:type="pct"/>
          </w:tcPr>
          <w:p w14:paraId="6E3D5508" w14:textId="77777777" w:rsidR="006E103A" w:rsidRDefault="006E103A" w:rsidP="006E103A">
            <w:pPr>
              <w:spacing w:after="0" w:line="240" w:lineRule="auto"/>
              <w:jc w:val="center"/>
              <w:rPr>
                <w:rFonts w:cs="Times New Roman"/>
                <w:sz w:val="24"/>
                <w:szCs w:val="24"/>
                <w:lang w:val="kk-KZ"/>
              </w:rPr>
            </w:pPr>
            <w:r>
              <w:rPr>
                <w:sz w:val="24"/>
                <w:szCs w:val="24"/>
              </w:rPr>
              <w:t>2</w:t>
            </w:r>
            <w:r>
              <w:rPr>
                <w:sz w:val="24"/>
                <w:szCs w:val="24"/>
                <w:lang w:val="kk-KZ"/>
              </w:rPr>
              <w:t>2,5</w:t>
            </w:r>
          </w:p>
        </w:tc>
      </w:tr>
      <w:tr w:rsidR="006E103A" w14:paraId="0EFDD38D" w14:textId="77777777" w:rsidTr="006E103A">
        <w:tc>
          <w:tcPr>
            <w:tcW w:w="908" w:type="pct"/>
          </w:tcPr>
          <w:p w14:paraId="49F6BBE4" w14:textId="77777777" w:rsidR="006E103A" w:rsidRDefault="006E103A" w:rsidP="006E103A">
            <w:pPr>
              <w:spacing w:after="0" w:line="240" w:lineRule="auto"/>
              <w:jc w:val="both"/>
              <w:rPr>
                <w:rFonts w:cs="Times New Roman"/>
                <w:sz w:val="24"/>
                <w:szCs w:val="24"/>
              </w:rPr>
            </w:pPr>
            <w:r>
              <w:rPr>
                <w:rFonts w:cs="Times New Roman"/>
                <w:sz w:val="24"/>
                <w:szCs w:val="24"/>
              </w:rPr>
              <w:t>ТМТД</w:t>
            </w:r>
          </w:p>
        </w:tc>
        <w:tc>
          <w:tcPr>
            <w:tcW w:w="346" w:type="pct"/>
          </w:tcPr>
          <w:p w14:paraId="1992E5CF"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6,0</w:t>
            </w:r>
          </w:p>
        </w:tc>
        <w:tc>
          <w:tcPr>
            <w:tcW w:w="331" w:type="pct"/>
          </w:tcPr>
          <w:p w14:paraId="3386F0B8"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2,0</w:t>
            </w:r>
          </w:p>
        </w:tc>
        <w:tc>
          <w:tcPr>
            <w:tcW w:w="346" w:type="pct"/>
          </w:tcPr>
          <w:p w14:paraId="5ACD975D"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8,3</w:t>
            </w:r>
          </w:p>
        </w:tc>
        <w:tc>
          <w:tcPr>
            <w:tcW w:w="331" w:type="pct"/>
          </w:tcPr>
          <w:p w14:paraId="1C34A06E"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3,5</w:t>
            </w:r>
          </w:p>
        </w:tc>
        <w:tc>
          <w:tcPr>
            <w:tcW w:w="346" w:type="pct"/>
          </w:tcPr>
          <w:p w14:paraId="29FB670A"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9,0</w:t>
            </w:r>
          </w:p>
        </w:tc>
        <w:tc>
          <w:tcPr>
            <w:tcW w:w="331" w:type="pct"/>
          </w:tcPr>
          <w:p w14:paraId="2CACC4A0"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4,7</w:t>
            </w:r>
          </w:p>
        </w:tc>
        <w:tc>
          <w:tcPr>
            <w:tcW w:w="382" w:type="pct"/>
          </w:tcPr>
          <w:p w14:paraId="7AFFE75E"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11,3</w:t>
            </w:r>
          </w:p>
        </w:tc>
        <w:tc>
          <w:tcPr>
            <w:tcW w:w="331" w:type="pct"/>
          </w:tcPr>
          <w:p w14:paraId="465BF8A9"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7,5</w:t>
            </w:r>
          </w:p>
        </w:tc>
        <w:tc>
          <w:tcPr>
            <w:tcW w:w="346" w:type="pct"/>
          </w:tcPr>
          <w:p w14:paraId="515F3A71"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15,0</w:t>
            </w:r>
          </w:p>
        </w:tc>
        <w:tc>
          <w:tcPr>
            <w:tcW w:w="331" w:type="pct"/>
          </w:tcPr>
          <w:p w14:paraId="4D51F317"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11,0</w:t>
            </w:r>
          </w:p>
        </w:tc>
        <w:tc>
          <w:tcPr>
            <w:tcW w:w="346" w:type="pct"/>
          </w:tcPr>
          <w:p w14:paraId="5BE7A4BA"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18,0</w:t>
            </w:r>
          </w:p>
        </w:tc>
        <w:tc>
          <w:tcPr>
            <w:tcW w:w="326" w:type="pct"/>
          </w:tcPr>
          <w:p w14:paraId="60A75892"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11,7</w:t>
            </w:r>
          </w:p>
        </w:tc>
      </w:tr>
      <w:tr w:rsidR="006E103A" w14:paraId="606E6C0B" w14:textId="77777777" w:rsidTr="006E103A">
        <w:tc>
          <w:tcPr>
            <w:tcW w:w="908" w:type="pct"/>
          </w:tcPr>
          <w:p w14:paraId="3AA97B06" w14:textId="77777777" w:rsidR="006E103A" w:rsidRDefault="006E103A" w:rsidP="006E103A">
            <w:pPr>
              <w:spacing w:after="0" w:line="240" w:lineRule="auto"/>
              <w:jc w:val="both"/>
              <w:rPr>
                <w:rFonts w:cs="Times New Roman"/>
                <w:sz w:val="24"/>
                <w:szCs w:val="24"/>
              </w:rPr>
            </w:pPr>
            <w:r>
              <w:rPr>
                <w:rFonts w:cs="Times New Roman"/>
                <w:sz w:val="24"/>
                <w:szCs w:val="24"/>
              </w:rPr>
              <w:t>ТМТД+Х</w:t>
            </w:r>
          </w:p>
        </w:tc>
        <w:tc>
          <w:tcPr>
            <w:tcW w:w="346" w:type="pct"/>
          </w:tcPr>
          <w:p w14:paraId="12E174DE"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5,3</w:t>
            </w:r>
          </w:p>
        </w:tc>
        <w:tc>
          <w:tcPr>
            <w:tcW w:w="331" w:type="pct"/>
          </w:tcPr>
          <w:p w14:paraId="6E4D1A66"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1,3</w:t>
            </w:r>
          </w:p>
        </w:tc>
        <w:tc>
          <w:tcPr>
            <w:tcW w:w="346" w:type="pct"/>
          </w:tcPr>
          <w:p w14:paraId="1EFAAC46"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7,0</w:t>
            </w:r>
          </w:p>
        </w:tc>
        <w:tc>
          <w:tcPr>
            <w:tcW w:w="331" w:type="pct"/>
          </w:tcPr>
          <w:p w14:paraId="11AFBE97"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1,7</w:t>
            </w:r>
          </w:p>
        </w:tc>
        <w:tc>
          <w:tcPr>
            <w:tcW w:w="346" w:type="pct"/>
          </w:tcPr>
          <w:p w14:paraId="1E2F736F"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8,5</w:t>
            </w:r>
          </w:p>
        </w:tc>
        <w:tc>
          <w:tcPr>
            <w:tcW w:w="331" w:type="pct"/>
          </w:tcPr>
          <w:p w14:paraId="1D6C353B"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2,3</w:t>
            </w:r>
          </w:p>
        </w:tc>
        <w:tc>
          <w:tcPr>
            <w:tcW w:w="382" w:type="pct"/>
          </w:tcPr>
          <w:p w14:paraId="5B42CBFC"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10,5</w:t>
            </w:r>
          </w:p>
        </w:tc>
        <w:tc>
          <w:tcPr>
            <w:tcW w:w="331" w:type="pct"/>
          </w:tcPr>
          <w:p w14:paraId="2C985B30"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7,0</w:t>
            </w:r>
          </w:p>
        </w:tc>
        <w:tc>
          <w:tcPr>
            <w:tcW w:w="346" w:type="pct"/>
          </w:tcPr>
          <w:p w14:paraId="6BEF15B4"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14,5</w:t>
            </w:r>
          </w:p>
        </w:tc>
        <w:tc>
          <w:tcPr>
            <w:tcW w:w="331" w:type="pct"/>
          </w:tcPr>
          <w:p w14:paraId="4E208F5A"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10,5</w:t>
            </w:r>
          </w:p>
        </w:tc>
        <w:tc>
          <w:tcPr>
            <w:tcW w:w="346" w:type="pct"/>
          </w:tcPr>
          <w:p w14:paraId="52285E5D"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17,3</w:t>
            </w:r>
          </w:p>
        </w:tc>
        <w:tc>
          <w:tcPr>
            <w:tcW w:w="326" w:type="pct"/>
          </w:tcPr>
          <w:p w14:paraId="71B8FA7C"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11,3</w:t>
            </w:r>
          </w:p>
        </w:tc>
      </w:tr>
      <w:tr w:rsidR="006E103A" w14:paraId="1F3192F9" w14:textId="77777777" w:rsidTr="006E103A">
        <w:tc>
          <w:tcPr>
            <w:tcW w:w="908" w:type="pct"/>
          </w:tcPr>
          <w:p w14:paraId="0733CBB9" w14:textId="77777777" w:rsidR="006E103A" w:rsidRDefault="006E103A" w:rsidP="006E103A">
            <w:pPr>
              <w:spacing w:after="0" w:line="240" w:lineRule="auto"/>
              <w:jc w:val="both"/>
              <w:rPr>
                <w:rFonts w:cs="Times New Roman"/>
                <w:sz w:val="24"/>
                <w:szCs w:val="24"/>
              </w:rPr>
            </w:pPr>
            <w:r>
              <w:rPr>
                <w:rFonts w:cs="Times New Roman"/>
                <w:sz w:val="24"/>
                <w:szCs w:val="24"/>
              </w:rPr>
              <w:t>ТМТД+Х+Н</w:t>
            </w:r>
          </w:p>
        </w:tc>
        <w:tc>
          <w:tcPr>
            <w:tcW w:w="346" w:type="pct"/>
          </w:tcPr>
          <w:p w14:paraId="691B36FF"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4,5</w:t>
            </w:r>
          </w:p>
        </w:tc>
        <w:tc>
          <w:tcPr>
            <w:tcW w:w="331" w:type="pct"/>
          </w:tcPr>
          <w:p w14:paraId="5419B6B8"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1,0</w:t>
            </w:r>
          </w:p>
        </w:tc>
        <w:tc>
          <w:tcPr>
            <w:tcW w:w="346" w:type="pct"/>
          </w:tcPr>
          <w:p w14:paraId="798381C3"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6,3</w:t>
            </w:r>
          </w:p>
        </w:tc>
        <w:tc>
          <w:tcPr>
            <w:tcW w:w="331" w:type="pct"/>
          </w:tcPr>
          <w:p w14:paraId="45161CA3"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1,5</w:t>
            </w:r>
          </w:p>
        </w:tc>
        <w:tc>
          <w:tcPr>
            <w:tcW w:w="346" w:type="pct"/>
          </w:tcPr>
          <w:p w14:paraId="7C556A5C"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7,7</w:t>
            </w:r>
          </w:p>
        </w:tc>
        <w:tc>
          <w:tcPr>
            <w:tcW w:w="331" w:type="pct"/>
          </w:tcPr>
          <w:p w14:paraId="73DE40C2"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2,0</w:t>
            </w:r>
          </w:p>
        </w:tc>
        <w:tc>
          <w:tcPr>
            <w:tcW w:w="382" w:type="pct"/>
          </w:tcPr>
          <w:p w14:paraId="30673DB3"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10,0</w:t>
            </w:r>
          </w:p>
        </w:tc>
        <w:tc>
          <w:tcPr>
            <w:tcW w:w="331" w:type="pct"/>
          </w:tcPr>
          <w:p w14:paraId="03B6D32C"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7,0</w:t>
            </w:r>
          </w:p>
        </w:tc>
        <w:tc>
          <w:tcPr>
            <w:tcW w:w="346" w:type="pct"/>
          </w:tcPr>
          <w:p w14:paraId="17CFFBFB"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14,3</w:t>
            </w:r>
          </w:p>
        </w:tc>
        <w:tc>
          <w:tcPr>
            <w:tcW w:w="331" w:type="pct"/>
          </w:tcPr>
          <w:p w14:paraId="21027A1E"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10,3</w:t>
            </w:r>
          </w:p>
        </w:tc>
        <w:tc>
          <w:tcPr>
            <w:tcW w:w="346" w:type="pct"/>
          </w:tcPr>
          <w:p w14:paraId="771391A2"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17,0</w:t>
            </w:r>
          </w:p>
        </w:tc>
        <w:tc>
          <w:tcPr>
            <w:tcW w:w="326" w:type="pct"/>
          </w:tcPr>
          <w:p w14:paraId="44C6F1A8"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11,0</w:t>
            </w:r>
          </w:p>
        </w:tc>
      </w:tr>
      <w:tr w:rsidR="006E103A" w14:paraId="71015346" w14:textId="77777777" w:rsidTr="006E103A">
        <w:tc>
          <w:tcPr>
            <w:tcW w:w="5000" w:type="pct"/>
            <w:gridSpan w:val="13"/>
          </w:tcPr>
          <w:p w14:paraId="4BE0253C"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Сорт Эльдорадо</w:t>
            </w:r>
          </w:p>
        </w:tc>
      </w:tr>
      <w:tr w:rsidR="006E103A" w14:paraId="2C92B226" w14:textId="77777777" w:rsidTr="006E103A">
        <w:tc>
          <w:tcPr>
            <w:tcW w:w="908" w:type="pct"/>
          </w:tcPr>
          <w:p w14:paraId="5AE49485" w14:textId="77777777" w:rsidR="006E103A" w:rsidRDefault="006E103A" w:rsidP="006E103A">
            <w:pPr>
              <w:spacing w:after="0" w:line="240" w:lineRule="auto"/>
              <w:jc w:val="both"/>
              <w:rPr>
                <w:rFonts w:cs="Times New Roman"/>
                <w:sz w:val="24"/>
                <w:szCs w:val="24"/>
              </w:rPr>
            </w:pPr>
            <w:r>
              <w:rPr>
                <w:sz w:val="24"/>
                <w:szCs w:val="24"/>
              </w:rPr>
              <w:t>Контроль</w:t>
            </w:r>
          </w:p>
        </w:tc>
        <w:tc>
          <w:tcPr>
            <w:tcW w:w="682" w:type="dxa"/>
          </w:tcPr>
          <w:p w14:paraId="0E22A855" w14:textId="77777777" w:rsidR="006E103A" w:rsidRDefault="006E103A" w:rsidP="006E103A">
            <w:pPr>
              <w:spacing w:after="0" w:line="240" w:lineRule="auto"/>
              <w:jc w:val="center"/>
              <w:rPr>
                <w:rFonts w:cs="Times New Roman"/>
                <w:sz w:val="24"/>
                <w:szCs w:val="24"/>
                <w:lang w:val="kk-KZ"/>
              </w:rPr>
            </w:pPr>
            <w:r>
              <w:rPr>
                <w:sz w:val="24"/>
                <w:szCs w:val="24"/>
              </w:rPr>
              <w:t>1</w:t>
            </w:r>
            <w:r>
              <w:rPr>
                <w:sz w:val="24"/>
                <w:szCs w:val="24"/>
                <w:lang w:val="kk-KZ"/>
              </w:rPr>
              <w:t>7,3</w:t>
            </w:r>
          </w:p>
        </w:tc>
        <w:tc>
          <w:tcPr>
            <w:tcW w:w="652" w:type="dxa"/>
          </w:tcPr>
          <w:p w14:paraId="62A07B93"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9,0</w:t>
            </w:r>
          </w:p>
        </w:tc>
        <w:tc>
          <w:tcPr>
            <w:tcW w:w="682" w:type="dxa"/>
          </w:tcPr>
          <w:p w14:paraId="41B1A72B" w14:textId="77777777" w:rsidR="006E103A" w:rsidRDefault="006E103A" w:rsidP="006E103A">
            <w:pPr>
              <w:spacing w:after="0" w:line="240" w:lineRule="auto"/>
              <w:jc w:val="center"/>
              <w:rPr>
                <w:rFonts w:cs="Times New Roman"/>
                <w:sz w:val="24"/>
                <w:szCs w:val="24"/>
                <w:lang w:val="kk-KZ"/>
              </w:rPr>
            </w:pPr>
            <w:r>
              <w:rPr>
                <w:sz w:val="24"/>
                <w:szCs w:val="24"/>
                <w:lang w:val="kk-KZ"/>
              </w:rPr>
              <w:t>21,0</w:t>
            </w:r>
          </w:p>
        </w:tc>
        <w:tc>
          <w:tcPr>
            <w:tcW w:w="652" w:type="dxa"/>
          </w:tcPr>
          <w:p w14:paraId="5767049F" w14:textId="77777777" w:rsidR="006E103A" w:rsidRDefault="006E103A" w:rsidP="006E103A">
            <w:pPr>
              <w:spacing w:after="0" w:line="240" w:lineRule="auto"/>
              <w:jc w:val="center"/>
              <w:rPr>
                <w:rFonts w:cs="Times New Roman"/>
                <w:sz w:val="24"/>
                <w:szCs w:val="24"/>
                <w:lang w:val="kk-KZ"/>
              </w:rPr>
            </w:pPr>
            <w:r>
              <w:rPr>
                <w:sz w:val="24"/>
                <w:szCs w:val="24"/>
              </w:rPr>
              <w:t>1</w:t>
            </w:r>
            <w:r>
              <w:rPr>
                <w:sz w:val="24"/>
                <w:szCs w:val="24"/>
                <w:lang w:val="kk-KZ"/>
              </w:rPr>
              <w:t>1,0</w:t>
            </w:r>
          </w:p>
        </w:tc>
        <w:tc>
          <w:tcPr>
            <w:tcW w:w="682" w:type="dxa"/>
          </w:tcPr>
          <w:p w14:paraId="26292619" w14:textId="77777777" w:rsidR="006E103A" w:rsidRDefault="006E103A" w:rsidP="006E103A">
            <w:pPr>
              <w:spacing w:after="0" w:line="240" w:lineRule="auto"/>
              <w:jc w:val="center"/>
              <w:rPr>
                <w:rFonts w:cs="Times New Roman"/>
                <w:sz w:val="24"/>
                <w:szCs w:val="24"/>
                <w:lang w:val="kk-KZ"/>
              </w:rPr>
            </w:pPr>
            <w:r>
              <w:rPr>
                <w:sz w:val="24"/>
                <w:szCs w:val="24"/>
                <w:lang w:val="kk-KZ"/>
              </w:rPr>
              <w:t>23,5</w:t>
            </w:r>
          </w:p>
        </w:tc>
        <w:tc>
          <w:tcPr>
            <w:tcW w:w="652" w:type="dxa"/>
          </w:tcPr>
          <w:p w14:paraId="13A75ADC"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13,5</w:t>
            </w:r>
          </w:p>
        </w:tc>
        <w:tc>
          <w:tcPr>
            <w:tcW w:w="753" w:type="dxa"/>
          </w:tcPr>
          <w:p w14:paraId="1655723B"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28,0</w:t>
            </w:r>
          </w:p>
        </w:tc>
        <w:tc>
          <w:tcPr>
            <w:tcW w:w="652" w:type="dxa"/>
          </w:tcPr>
          <w:p w14:paraId="670BFFC6"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17,0</w:t>
            </w:r>
          </w:p>
        </w:tc>
        <w:tc>
          <w:tcPr>
            <w:tcW w:w="682" w:type="dxa"/>
          </w:tcPr>
          <w:p w14:paraId="52602D90"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42,5</w:t>
            </w:r>
          </w:p>
        </w:tc>
        <w:tc>
          <w:tcPr>
            <w:tcW w:w="652" w:type="dxa"/>
          </w:tcPr>
          <w:p w14:paraId="4EC0D6F6"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21,5</w:t>
            </w:r>
          </w:p>
        </w:tc>
        <w:tc>
          <w:tcPr>
            <w:tcW w:w="682" w:type="dxa"/>
          </w:tcPr>
          <w:p w14:paraId="5703798D"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51,3</w:t>
            </w:r>
          </w:p>
        </w:tc>
        <w:tc>
          <w:tcPr>
            <w:tcW w:w="642" w:type="dxa"/>
          </w:tcPr>
          <w:p w14:paraId="3B5AFC6D" w14:textId="77777777" w:rsidR="006E103A" w:rsidRDefault="006E103A" w:rsidP="006E103A">
            <w:pPr>
              <w:spacing w:after="0" w:line="240" w:lineRule="auto"/>
              <w:jc w:val="center"/>
              <w:rPr>
                <w:rFonts w:cs="Times New Roman"/>
                <w:sz w:val="24"/>
                <w:szCs w:val="24"/>
                <w:lang w:val="kk-KZ"/>
              </w:rPr>
            </w:pPr>
            <w:r>
              <w:rPr>
                <w:sz w:val="24"/>
                <w:szCs w:val="24"/>
              </w:rPr>
              <w:t>2</w:t>
            </w:r>
            <w:r>
              <w:rPr>
                <w:sz w:val="24"/>
                <w:szCs w:val="24"/>
                <w:lang w:val="kk-KZ"/>
              </w:rPr>
              <w:t>3,7</w:t>
            </w:r>
          </w:p>
        </w:tc>
      </w:tr>
      <w:tr w:rsidR="006E103A" w14:paraId="5D1B5130" w14:textId="77777777" w:rsidTr="006E103A">
        <w:tc>
          <w:tcPr>
            <w:tcW w:w="908" w:type="pct"/>
          </w:tcPr>
          <w:p w14:paraId="12C91966" w14:textId="77777777" w:rsidR="006E103A" w:rsidRDefault="006E103A" w:rsidP="006E103A">
            <w:pPr>
              <w:spacing w:after="0" w:line="240" w:lineRule="auto"/>
              <w:jc w:val="both"/>
              <w:rPr>
                <w:rFonts w:cs="Times New Roman"/>
                <w:sz w:val="24"/>
                <w:szCs w:val="24"/>
              </w:rPr>
            </w:pPr>
            <w:r>
              <w:rPr>
                <w:sz w:val="24"/>
                <w:szCs w:val="24"/>
              </w:rPr>
              <w:t>ТМТД</w:t>
            </w:r>
          </w:p>
        </w:tc>
        <w:tc>
          <w:tcPr>
            <w:tcW w:w="682" w:type="dxa"/>
          </w:tcPr>
          <w:p w14:paraId="47E01D5E"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7,5</w:t>
            </w:r>
          </w:p>
        </w:tc>
        <w:tc>
          <w:tcPr>
            <w:tcW w:w="652" w:type="dxa"/>
          </w:tcPr>
          <w:p w14:paraId="7BD38BA4"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2,3</w:t>
            </w:r>
          </w:p>
        </w:tc>
        <w:tc>
          <w:tcPr>
            <w:tcW w:w="682" w:type="dxa"/>
          </w:tcPr>
          <w:p w14:paraId="7DA11360"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9,3</w:t>
            </w:r>
          </w:p>
        </w:tc>
        <w:tc>
          <w:tcPr>
            <w:tcW w:w="652" w:type="dxa"/>
          </w:tcPr>
          <w:p w14:paraId="2771535F"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4,0</w:t>
            </w:r>
          </w:p>
        </w:tc>
        <w:tc>
          <w:tcPr>
            <w:tcW w:w="682" w:type="dxa"/>
          </w:tcPr>
          <w:p w14:paraId="419822FA"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10,5</w:t>
            </w:r>
          </w:p>
        </w:tc>
        <w:tc>
          <w:tcPr>
            <w:tcW w:w="652" w:type="dxa"/>
          </w:tcPr>
          <w:p w14:paraId="0482A4E5"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5,0</w:t>
            </w:r>
          </w:p>
        </w:tc>
        <w:tc>
          <w:tcPr>
            <w:tcW w:w="753" w:type="dxa"/>
          </w:tcPr>
          <w:p w14:paraId="22FC9107"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12,3</w:t>
            </w:r>
          </w:p>
        </w:tc>
        <w:tc>
          <w:tcPr>
            <w:tcW w:w="652" w:type="dxa"/>
          </w:tcPr>
          <w:p w14:paraId="4E5476FC"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8,3</w:t>
            </w:r>
          </w:p>
        </w:tc>
        <w:tc>
          <w:tcPr>
            <w:tcW w:w="682" w:type="dxa"/>
          </w:tcPr>
          <w:p w14:paraId="1965794A"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16,3</w:t>
            </w:r>
          </w:p>
        </w:tc>
        <w:tc>
          <w:tcPr>
            <w:tcW w:w="652" w:type="dxa"/>
          </w:tcPr>
          <w:p w14:paraId="64EADA42"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11,7</w:t>
            </w:r>
          </w:p>
        </w:tc>
        <w:tc>
          <w:tcPr>
            <w:tcW w:w="682" w:type="dxa"/>
          </w:tcPr>
          <w:p w14:paraId="20C3EFAB"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19,5</w:t>
            </w:r>
          </w:p>
        </w:tc>
        <w:tc>
          <w:tcPr>
            <w:tcW w:w="642" w:type="dxa"/>
          </w:tcPr>
          <w:p w14:paraId="17CE36DC"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12,5</w:t>
            </w:r>
          </w:p>
        </w:tc>
      </w:tr>
      <w:tr w:rsidR="006E103A" w14:paraId="7C7144D4" w14:textId="77777777" w:rsidTr="006E103A">
        <w:tc>
          <w:tcPr>
            <w:tcW w:w="908" w:type="pct"/>
          </w:tcPr>
          <w:p w14:paraId="7C069246" w14:textId="77777777" w:rsidR="006E103A" w:rsidRDefault="006E103A" w:rsidP="006E103A">
            <w:pPr>
              <w:spacing w:after="0" w:line="240" w:lineRule="auto"/>
              <w:jc w:val="both"/>
              <w:rPr>
                <w:rFonts w:cs="Times New Roman"/>
                <w:sz w:val="24"/>
                <w:szCs w:val="24"/>
              </w:rPr>
            </w:pPr>
            <w:r>
              <w:rPr>
                <w:sz w:val="24"/>
                <w:szCs w:val="24"/>
              </w:rPr>
              <w:t>ТМТД+Х</w:t>
            </w:r>
          </w:p>
        </w:tc>
        <w:tc>
          <w:tcPr>
            <w:tcW w:w="682" w:type="dxa"/>
          </w:tcPr>
          <w:p w14:paraId="23268097"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6,0</w:t>
            </w:r>
          </w:p>
        </w:tc>
        <w:tc>
          <w:tcPr>
            <w:tcW w:w="652" w:type="dxa"/>
          </w:tcPr>
          <w:p w14:paraId="171FEFC2"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1,7</w:t>
            </w:r>
          </w:p>
        </w:tc>
        <w:tc>
          <w:tcPr>
            <w:tcW w:w="682" w:type="dxa"/>
          </w:tcPr>
          <w:p w14:paraId="3F3DA338"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8,0</w:t>
            </w:r>
          </w:p>
        </w:tc>
        <w:tc>
          <w:tcPr>
            <w:tcW w:w="652" w:type="dxa"/>
          </w:tcPr>
          <w:p w14:paraId="3AAB6898"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2,0</w:t>
            </w:r>
          </w:p>
        </w:tc>
        <w:tc>
          <w:tcPr>
            <w:tcW w:w="682" w:type="dxa"/>
          </w:tcPr>
          <w:p w14:paraId="5CD87379"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9,7</w:t>
            </w:r>
          </w:p>
        </w:tc>
        <w:tc>
          <w:tcPr>
            <w:tcW w:w="652" w:type="dxa"/>
          </w:tcPr>
          <w:p w14:paraId="76D2C424"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3,0</w:t>
            </w:r>
          </w:p>
        </w:tc>
        <w:tc>
          <w:tcPr>
            <w:tcW w:w="753" w:type="dxa"/>
          </w:tcPr>
          <w:p w14:paraId="0EBB9B75"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11,5</w:t>
            </w:r>
          </w:p>
        </w:tc>
        <w:tc>
          <w:tcPr>
            <w:tcW w:w="652" w:type="dxa"/>
          </w:tcPr>
          <w:p w14:paraId="4E478D14" w14:textId="77777777" w:rsidR="006E103A" w:rsidRDefault="006E103A" w:rsidP="006E103A">
            <w:pPr>
              <w:spacing w:after="0" w:line="240" w:lineRule="auto"/>
              <w:jc w:val="center"/>
              <w:rPr>
                <w:rFonts w:cs="Times New Roman"/>
                <w:sz w:val="24"/>
                <w:szCs w:val="24"/>
              </w:rPr>
            </w:pPr>
            <w:r>
              <w:rPr>
                <w:rFonts w:cs="Times New Roman"/>
                <w:sz w:val="24"/>
                <w:szCs w:val="24"/>
                <w:lang w:val="kk-KZ"/>
              </w:rPr>
              <w:t>8,0</w:t>
            </w:r>
          </w:p>
        </w:tc>
        <w:tc>
          <w:tcPr>
            <w:tcW w:w="682" w:type="dxa"/>
          </w:tcPr>
          <w:p w14:paraId="29FC0D3C"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15,5</w:t>
            </w:r>
          </w:p>
        </w:tc>
        <w:tc>
          <w:tcPr>
            <w:tcW w:w="652" w:type="dxa"/>
          </w:tcPr>
          <w:p w14:paraId="45948FE3"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11,3</w:t>
            </w:r>
          </w:p>
        </w:tc>
        <w:tc>
          <w:tcPr>
            <w:tcW w:w="682" w:type="dxa"/>
          </w:tcPr>
          <w:p w14:paraId="6F60D02D"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18,0</w:t>
            </w:r>
          </w:p>
        </w:tc>
        <w:tc>
          <w:tcPr>
            <w:tcW w:w="642" w:type="dxa"/>
          </w:tcPr>
          <w:p w14:paraId="701F50F2"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12,0</w:t>
            </w:r>
          </w:p>
        </w:tc>
      </w:tr>
      <w:tr w:rsidR="006E103A" w14:paraId="5553414D" w14:textId="77777777" w:rsidTr="006E103A">
        <w:tc>
          <w:tcPr>
            <w:tcW w:w="908" w:type="pct"/>
          </w:tcPr>
          <w:p w14:paraId="206A6F08" w14:textId="77777777" w:rsidR="006E103A" w:rsidRDefault="006E103A" w:rsidP="006E103A">
            <w:pPr>
              <w:spacing w:after="0" w:line="240" w:lineRule="auto"/>
              <w:jc w:val="both"/>
              <w:rPr>
                <w:rFonts w:cs="Times New Roman"/>
                <w:sz w:val="24"/>
                <w:szCs w:val="24"/>
              </w:rPr>
            </w:pPr>
            <w:r>
              <w:rPr>
                <w:sz w:val="24"/>
                <w:szCs w:val="24"/>
              </w:rPr>
              <w:t>ТМТД+Х+Н</w:t>
            </w:r>
          </w:p>
        </w:tc>
        <w:tc>
          <w:tcPr>
            <w:tcW w:w="682" w:type="dxa"/>
          </w:tcPr>
          <w:p w14:paraId="2E323CAE"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5,0</w:t>
            </w:r>
          </w:p>
        </w:tc>
        <w:tc>
          <w:tcPr>
            <w:tcW w:w="652" w:type="dxa"/>
          </w:tcPr>
          <w:p w14:paraId="584EB095"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1,3</w:t>
            </w:r>
          </w:p>
        </w:tc>
        <w:tc>
          <w:tcPr>
            <w:tcW w:w="682" w:type="dxa"/>
          </w:tcPr>
          <w:p w14:paraId="5DD92802"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7,5</w:t>
            </w:r>
          </w:p>
        </w:tc>
        <w:tc>
          <w:tcPr>
            <w:tcW w:w="652" w:type="dxa"/>
          </w:tcPr>
          <w:p w14:paraId="6EE0B36F"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1,7</w:t>
            </w:r>
          </w:p>
        </w:tc>
        <w:tc>
          <w:tcPr>
            <w:tcW w:w="682" w:type="dxa"/>
          </w:tcPr>
          <w:p w14:paraId="3D5099F1"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8,5</w:t>
            </w:r>
          </w:p>
        </w:tc>
        <w:tc>
          <w:tcPr>
            <w:tcW w:w="652" w:type="dxa"/>
          </w:tcPr>
          <w:p w14:paraId="582E8CB0"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2,7</w:t>
            </w:r>
          </w:p>
        </w:tc>
        <w:tc>
          <w:tcPr>
            <w:tcW w:w="753" w:type="dxa"/>
          </w:tcPr>
          <w:p w14:paraId="0CD8297C"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11,0</w:t>
            </w:r>
          </w:p>
        </w:tc>
        <w:tc>
          <w:tcPr>
            <w:tcW w:w="652" w:type="dxa"/>
          </w:tcPr>
          <w:p w14:paraId="5BBC42F3"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7,7</w:t>
            </w:r>
          </w:p>
        </w:tc>
        <w:tc>
          <w:tcPr>
            <w:tcW w:w="682" w:type="dxa"/>
          </w:tcPr>
          <w:p w14:paraId="60615A5D"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15,3</w:t>
            </w:r>
          </w:p>
        </w:tc>
        <w:tc>
          <w:tcPr>
            <w:tcW w:w="652" w:type="dxa"/>
          </w:tcPr>
          <w:p w14:paraId="11D485D1"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11,0</w:t>
            </w:r>
          </w:p>
        </w:tc>
        <w:tc>
          <w:tcPr>
            <w:tcW w:w="682" w:type="dxa"/>
          </w:tcPr>
          <w:p w14:paraId="211E6936"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17,7</w:t>
            </w:r>
          </w:p>
        </w:tc>
        <w:tc>
          <w:tcPr>
            <w:tcW w:w="642" w:type="dxa"/>
          </w:tcPr>
          <w:p w14:paraId="26B6FEA2"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11,7</w:t>
            </w:r>
          </w:p>
        </w:tc>
      </w:tr>
      <w:tr w:rsidR="006E103A" w14:paraId="06EF7369" w14:textId="77777777" w:rsidTr="006E103A">
        <w:tc>
          <w:tcPr>
            <w:tcW w:w="5000" w:type="pct"/>
            <w:gridSpan w:val="13"/>
          </w:tcPr>
          <w:p w14:paraId="75FD0681"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Сорт Б</w:t>
            </w:r>
            <w:r>
              <w:rPr>
                <w:rFonts w:cs="Times New Roman"/>
                <w:sz w:val="24"/>
                <w:szCs w:val="24"/>
                <w:lang w:val="en-US"/>
              </w:rPr>
              <w:t>i</w:t>
            </w:r>
            <w:r>
              <w:rPr>
                <w:rFonts w:cs="Times New Roman"/>
                <w:sz w:val="24"/>
                <w:szCs w:val="24"/>
                <w:lang w:val="kk-KZ"/>
              </w:rPr>
              <w:t>рл</w:t>
            </w:r>
            <w:r>
              <w:rPr>
                <w:rFonts w:cs="Times New Roman"/>
                <w:sz w:val="24"/>
                <w:szCs w:val="24"/>
                <w:lang w:val="en-US"/>
              </w:rPr>
              <w:t>i</w:t>
            </w:r>
            <w:r>
              <w:rPr>
                <w:rFonts w:cs="Times New Roman"/>
                <w:sz w:val="24"/>
                <w:szCs w:val="24"/>
                <w:lang w:val="kk-KZ"/>
              </w:rPr>
              <w:t>к КВ</w:t>
            </w:r>
          </w:p>
        </w:tc>
      </w:tr>
      <w:tr w:rsidR="006E103A" w14:paraId="359C87F1" w14:textId="77777777" w:rsidTr="006E103A">
        <w:tc>
          <w:tcPr>
            <w:tcW w:w="908" w:type="pct"/>
          </w:tcPr>
          <w:p w14:paraId="2B2B3007" w14:textId="77777777" w:rsidR="006E103A" w:rsidRDefault="006E103A" w:rsidP="006E103A">
            <w:pPr>
              <w:spacing w:after="0" w:line="240" w:lineRule="auto"/>
              <w:jc w:val="both"/>
              <w:rPr>
                <w:rFonts w:cs="Times New Roman"/>
                <w:sz w:val="24"/>
                <w:szCs w:val="24"/>
              </w:rPr>
            </w:pPr>
            <w:r>
              <w:rPr>
                <w:rFonts w:cs="Times New Roman"/>
                <w:sz w:val="24"/>
                <w:szCs w:val="24"/>
              </w:rPr>
              <w:t>Контроль</w:t>
            </w:r>
          </w:p>
        </w:tc>
        <w:tc>
          <w:tcPr>
            <w:tcW w:w="682" w:type="dxa"/>
          </w:tcPr>
          <w:p w14:paraId="32DE4ED1" w14:textId="77777777" w:rsidR="006E103A" w:rsidRDefault="006E103A" w:rsidP="006E103A">
            <w:pPr>
              <w:spacing w:after="0" w:line="240" w:lineRule="auto"/>
              <w:jc w:val="center"/>
              <w:rPr>
                <w:rFonts w:cs="Times New Roman"/>
                <w:sz w:val="24"/>
                <w:szCs w:val="24"/>
                <w:lang w:val="kk-KZ"/>
              </w:rPr>
            </w:pPr>
            <w:r>
              <w:rPr>
                <w:sz w:val="24"/>
                <w:szCs w:val="24"/>
              </w:rPr>
              <w:t>1</w:t>
            </w:r>
            <w:r>
              <w:rPr>
                <w:sz w:val="24"/>
                <w:szCs w:val="24"/>
                <w:lang w:val="kk-KZ"/>
              </w:rPr>
              <w:t>2,3</w:t>
            </w:r>
          </w:p>
        </w:tc>
        <w:tc>
          <w:tcPr>
            <w:tcW w:w="652" w:type="dxa"/>
          </w:tcPr>
          <w:p w14:paraId="15826C57"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7,0</w:t>
            </w:r>
          </w:p>
        </w:tc>
        <w:tc>
          <w:tcPr>
            <w:tcW w:w="682" w:type="dxa"/>
          </w:tcPr>
          <w:p w14:paraId="4782F2DD" w14:textId="77777777" w:rsidR="006E103A" w:rsidRDefault="006E103A" w:rsidP="006E103A">
            <w:pPr>
              <w:spacing w:after="0" w:line="240" w:lineRule="auto"/>
              <w:jc w:val="center"/>
              <w:rPr>
                <w:rFonts w:cs="Times New Roman"/>
                <w:sz w:val="24"/>
                <w:szCs w:val="24"/>
                <w:lang w:val="kk-KZ"/>
              </w:rPr>
            </w:pPr>
            <w:r>
              <w:rPr>
                <w:sz w:val="24"/>
                <w:szCs w:val="24"/>
              </w:rPr>
              <w:t>1</w:t>
            </w:r>
            <w:r>
              <w:rPr>
                <w:sz w:val="24"/>
                <w:szCs w:val="24"/>
                <w:lang w:val="kk-KZ"/>
              </w:rPr>
              <w:t>7,0</w:t>
            </w:r>
          </w:p>
        </w:tc>
        <w:tc>
          <w:tcPr>
            <w:tcW w:w="652" w:type="dxa"/>
          </w:tcPr>
          <w:p w14:paraId="05ABD70A"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9,0</w:t>
            </w:r>
          </w:p>
        </w:tc>
        <w:tc>
          <w:tcPr>
            <w:tcW w:w="682" w:type="dxa"/>
          </w:tcPr>
          <w:p w14:paraId="2C654A70"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19,0</w:t>
            </w:r>
          </w:p>
        </w:tc>
        <w:tc>
          <w:tcPr>
            <w:tcW w:w="652" w:type="dxa"/>
          </w:tcPr>
          <w:p w14:paraId="44E5802E"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11,5</w:t>
            </w:r>
          </w:p>
        </w:tc>
        <w:tc>
          <w:tcPr>
            <w:tcW w:w="753" w:type="dxa"/>
          </w:tcPr>
          <w:p w14:paraId="33734838"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23,0</w:t>
            </w:r>
          </w:p>
        </w:tc>
        <w:tc>
          <w:tcPr>
            <w:tcW w:w="652" w:type="dxa"/>
          </w:tcPr>
          <w:p w14:paraId="68A64836"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13,5</w:t>
            </w:r>
          </w:p>
        </w:tc>
        <w:tc>
          <w:tcPr>
            <w:tcW w:w="682" w:type="dxa"/>
          </w:tcPr>
          <w:p w14:paraId="4E2D1E7A"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36,0</w:t>
            </w:r>
          </w:p>
        </w:tc>
        <w:tc>
          <w:tcPr>
            <w:tcW w:w="652" w:type="dxa"/>
          </w:tcPr>
          <w:p w14:paraId="33F70683"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17,0</w:t>
            </w:r>
          </w:p>
        </w:tc>
        <w:tc>
          <w:tcPr>
            <w:tcW w:w="682" w:type="dxa"/>
          </w:tcPr>
          <w:p w14:paraId="26C1A16A"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42,0</w:t>
            </w:r>
          </w:p>
        </w:tc>
        <w:tc>
          <w:tcPr>
            <w:tcW w:w="642" w:type="dxa"/>
          </w:tcPr>
          <w:p w14:paraId="6D5A2078"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19,3</w:t>
            </w:r>
          </w:p>
        </w:tc>
      </w:tr>
      <w:tr w:rsidR="006E103A" w14:paraId="510EA75E" w14:textId="77777777" w:rsidTr="006E103A">
        <w:tc>
          <w:tcPr>
            <w:tcW w:w="908" w:type="pct"/>
          </w:tcPr>
          <w:p w14:paraId="5117F534" w14:textId="77777777" w:rsidR="006E103A" w:rsidRDefault="006E103A" w:rsidP="006E103A">
            <w:pPr>
              <w:spacing w:after="0" w:line="240" w:lineRule="auto"/>
              <w:jc w:val="both"/>
              <w:rPr>
                <w:rFonts w:cs="Times New Roman"/>
                <w:sz w:val="24"/>
                <w:szCs w:val="24"/>
              </w:rPr>
            </w:pPr>
            <w:r>
              <w:rPr>
                <w:rFonts w:cs="Times New Roman"/>
                <w:sz w:val="24"/>
                <w:szCs w:val="24"/>
              </w:rPr>
              <w:t>ТМТД</w:t>
            </w:r>
          </w:p>
        </w:tc>
        <w:tc>
          <w:tcPr>
            <w:tcW w:w="682" w:type="dxa"/>
          </w:tcPr>
          <w:p w14:paraId="1F269EC3"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4,0</w:t>
            </w:r>
          </w:p>
        </w:tc>
        <w:tc>
          <w:tcPr>
            <w:tcW w:w="652" w:type="dxa"/>
          </w:tcPr>
          <w:p w14:paraId="27A574A2"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1,7</w:t>
            </w:r>
          </w:p>
        </w:tc>
        <w:tc>
          <w:tcPr>
            <w:tcW w:w="682" w:type="dxa"/>
          </w:tcPr>
          <w:p w14:paraId="117843DF"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7,5</w:t>
            </w:r>
          </w:p>
        </w:tc>
        <w:tc>
          <w:tcPr>
            <w:tcW w:w="652" w:type="dxa"/>
          </w:tcPr>
          <w:p w14:paraId="4DD06D65"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2,5</w:t>
            </w:r>
          </w:p>
        </w:tc>
        <w:tc>
          <w:tcPr>
            <w:tcW w:w="682" w:type="dxa"/>
          </w:tcPr>
          <w:p w14:paraId="50019C0C"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8,0</w:t>
            </w:r>
          </w:p>
        </w:tc>
        <w:tc>
          <w:tcPr>
            <w:tcW w:w="652" w:type="dxa"/>
          </w:tcPr>
          <w:p w14:paraId="68CC68D3"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3,7</w:t>
            </w:r>
          </w:p>
        </w:tc>
        <w:tc>
          <w:tcPr>
            <w:tcW w:w="753" w:type="dxa"/>
          </w:tcPr>
          <w:p w14:paraId="04DE5926"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9,7</w:t>
            </w:r>
          </w:p>
        </w:tc>
        <w:tc>
          <w:tcPr>
            <w:tcW w:w="652" w:type="dxa"/>
          </w:tcPr>
          <w:p w14:paraId="610EA8E5"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5,7</w:t>
            </w:r>
          </w:p>
        </w:tc>
        <w:tc>
          <w:tcPr>
            <w:tcW w:w="682" w:type="dxa"/>
          </w:tcPr>
          <w:p w14:paraId="0A724BD6"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12,5</w:t>
            </w:r>
          </w:p>
        </w:tc>
        <w:tc>
          <w:tcPr>
            <w:tcW w:w="652" w:type="dxa"/>
          </w:tcPr>
          <w:p w14:paraId="5DD400C5"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7,3</w:t>
            </w:r>
          </w:p>
        </w:tc>
        <w:tc>
          <w:tcPr>
            <w:tcW w:w="682" w:type="dxa"/>
          </w:tcPr>
          <w:p w14:paraId="292E6FF7"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14,7</w:t>
            </w:r>
          </w:p>
        </w:tc>
        <w:tc>
          <w:tcPr>
            <w:tcW w:w="642" w:type="dxa"/>
          </w:tcPr>
          <w:p w14:paraId="758A2DDE"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9,0</w:t>
            </w:r>
          </w:p>
        </w:tc>
      </w:tr>
      <w:tr w:rsidR="006E103A" w14:paraId="3194F6C0" w14:textId="77777777" w:rsidTr="006E103A">
        <w:tc>
          <w:tcPr>
            <w:tcW w:w="908" w:type="pct"/>
          </w:tcPr>
          <w:p w14:paraId="3A379598" w14:textId="77777777" w:rsidR="006E103A" w:rsidRDefault="006E103A" w:rsidP="006E103A">
            <w:pPr>
              <w:spacing w:after="0" w:line="240" w:lineRule="auto"/>
              <w:jc w:val="both"/>
              <w:rPr>
                <w:rFonts w:cs="Times New Roman"/>
                <w:sz w:val="24"/>
                <w:szCs w:val="24"/>
              </w:rPr>
            </w:pPr>
            <w:r>
              <w:rPr>
                <w:rFonts w:cs="Times New Roman"/>
                <w:sz w:val="24"/>
                <w:szCs w:val="24"/>
              </w:rPr>
              <w:t>ТМТД+Х</w:t>
            </w:r>
          </w:p>
        </w:tc>
        <w:tc>
          <w:tcPr>
            <w:tcW w:w="682" w:type="dxa"/>
          </w:tcPr>
          <w:p w14:paraId="0172B6E6"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3,5</w:t>
            </w:r>
          </w:p>
        </w:tc>
        <w:tc>
          <w:tcPr>
            <w:tcW w:w="652" w:type="dxa"/>
          </w:tcPr>
          <w:p w14:paraId="28DF3E64"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1,0</w:t>
            </w:r>
          </w:p>
        </w:tc>
        <w:tc>
          <w:tcPr>
            <w:tcW w:w="682" w:type="dxa"/>
          </w:tcPr>
          <w:p w14:paraId="17695BF2"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6,7</w:t>
            </w:r>
          </w:p>
        </w:tc>
        <w:tc>
          <w:tcPr>
            <w:tcW w:w="652" w:type="dxa"/>
          </w:tcPr>
          <w:p w14:paraId="3FF91B2F"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1,5</w:t>
            </w:r>
          </w:p>
        </w:tc>
        <w:tc>
          <w:tcPr>
            <w:tcW w:w="682" w:type="dxa"/>
          </w:tcPr>
          <w:p w14:paraId="5294A81C"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7,5</w:t>
            </w:r>
          </w:p>
        </w:tc>
        <w:tc>
          <w:tcPr>
            <w:tcW w:w="652" w:type="dxa"/>
          </w:tcPr>
          <w:p w14:paraId="2C022E03"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2,0</w:t>
            </w:r>
          </w:p>
        </w:tc>
        <w:tc>
          <w:tcPr>
            <w:tcW w:w="753" w:type="dxa"/>
          </w:tcPr>
          <w:p w14:paraId="6AABFBE2"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9,5</w:t>
            </w:r>
          </w:p>
        </w:tc>
        <w:tc>
          <w:tcPr>
            <w:tcW w:w="652" w:type="dxa"/>
          </w:tcPr>
          <w:p w14:paraId="62EB024A"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4,0</w:t>
            </w:r>
          </w:p>
        </w:tc>
        <w:tc>
          <w:tcPr>
            <w:tcW w:w="682" w:type="dxa"/>
          </w:tcPr>
          <w:p w14:paraId="6CC3AE04"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11,7</w:t>
            </w:r>
          </w:p>
        </w:tc>
        <w:tc>
          <w:tcPr>
            <w:tcW w:w="652" w:type="dxa"/>
          </w:tcPr>
          <w:p w14:paraId="29F7C731"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6,3</w:t>
            </w:r>
          </w:p>
        </w:tc>
        <w:tc>
          <w:tcPr>
            <w:tcW w:w="682" w:type="dxa"/>
          </w:tcPr>
          <w:p w14:paraId="21A16078"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13,0</w:t>
            </w:r>
          </w:p>
        </w:tc>
        <w:tc>
          <w:tcPr>
            <w:tcW w:w="642" w:type="dxa"/>
          </w:tcPr>
          <w:p w14:paraId="46FEA1E0"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8,5</w:t>
            </w:r>
          </w:p>
        </w:tc>
      </w:tr>
      <w:tr w:rsidR="006E103A" w14:paraId="651E5FAE" w14:textId="77777777" w:rsidTr="006E103A">
        <w:trPr>
          <w:trHeight w:val="50"/>
        </w:trPr>
        <w:tc>
          <w:tcPr>
            <w:tcW w:w="908" w:type="pct"/>
          </w:tcPr>
          <w:p w14:paraId="3ACAFE90" w14:textId="77777777" w:rsidR="006E103A" w:rsidRDefault="006E103A" w:rsidP="006E103A">
            <w:pPr>
              <w:spacing w:after="0" w:line="240" w:lineRule="auto"/>
              <w:jc w:val="both"/>
              <w:rPr>
                <w:rFonts w:cs="Times New Roman"/>
                <w:sz w:val="24"/>
                <w:szCs w:val="24"/>
              </w:rPr>
            </w:pPr>
            <w:r>
              <w:rPr>
                <w:rFonts w:cs="Times New Roman"/>
                <w:sz w:val="24"/>
                <w:szCs w:val="24"/>
              </w:rPr>
              <w:t>ТМТД+Х+Н</w:t>
            </w:r>
          </w:p>
        </w:tc>
        <w:tc>
          <w:tcPr>
            <w:tcW w:w="682" w:type="dxa"/>
          </w:tcPr>
          <w:p w14:paraId="1894B9D9"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3,0</w:t>
            </w:r>
          </w:p>
        </w:tc>
        <w:tc>
          <w:tcPr>
            <w:tcW w:w="652" w:type="dxa"/>
          </w:tcPr>
          <w:p w14:paraId="1CAA8403"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0,5</w:t>
            </w:r>
          </w:p>
        </w:tc>
        <w:tc>
          <w:tcPr>
            <w:tcW w:w="682" w:type="dxa"/>
          </w:tcPr>
          <w:p w14:paraId="54973A2F"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6,0</w:t>
            </w:r>
          </w:p>
        </w:tc>
        <w:tc>
          <w:tcPr>
            <w:tcW w:w="652" w:type="dxa"/>
          </w:tcPr>
          <w:p w14:paraId="48A007C6"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1,0</w:t>
            </w:r>
          </w:p>
        </w:tc>
        <w:tc>
          <w:tcPr>
            <w:tcW w:w="682" w:type="dxa"/>
          </w:tcPr>
          <w:p w14:paraId="3E570395"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7,0</w:t>
            </w:r>
          </w:p>
        </w:tc>
        <w:tc>
          <w:tcPr>
            <w:tcW w:w="652" w:type="dxa"/>
          </w:tcPr>
          <w:p w14:paraId="2B313E00"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1,7</w:t>
            </w:r>
          </w:p>
        </w:tc>
        <w:tc>
          <w:tcPr>
            <w:tcW w:w="753" w:type="dxa"/>
          </w:tcPr>
          <w:p w14:paraId="1B245BCC"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9,0</w:t>
            </w:r>
          </w:p>
        </w:tc>
        <w:tc>
          <w:tcPr>
            <w:tcW w:w="652" w:type="dxa"/>
          </w:tcPr>
          <w:p w14:paraId="5CE253C2"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3,5</w:t>
            </w:r>
          </w:p>
        </w:tc>
        <w:tc>
          <w:tcPr>
            <w:tcW w:w="682" w:type="dxa"/>
          </w:tcPr>
          <w:p w14:paraId="71B43195" w14:textId="77777777" w:rsidR="006E103A" w:rsidRDefault="006E103A" w:rsidP="006E103A">
            <w:pPr>
              <w:spacing w:after="0" w:line="240" w:lineRule="auto"/>
              <w:jc w:val="center"/>
              <w:rPr>
                <w:rFonts w:cs="Times New Roman"/>
                <w:sz w:val="24"/>
                <w:szCs w:val="24"/>
              </w:rPr>
            </w:pPr>
            <w:r>
              <w:rPr>
                <w:rFonts w:cs="Times New Roman"/>
                <w:sz w:val="24"/>
                <w:szCs w:val="24"/>
                <w:lang w:val="kk-KZ"/>
              </w:rPr>
              <w:t>11,3</w:t>
            </w:r>
          </w:p>
        </w:tc>
        <w:tc>
          <w:tcPr>
            <w:tcW w:w="652" w:type="dxa"/>
          </w:tcPr>
          <w:p w14:paraId="28DF27DA"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5,5</w:t>
            </w:r>
          </w:p>
        </w:tc>
        <w:tc>
          <w:tcPr>
            <w:tcW w:w="682" w:type="dxa"/>
          </w:tcPr>
          <w:p w14:paraId="1408A074"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12,7</w:t>
            </w:r>
          </w:p>
        </w:tc>
        <w:tc>
          <w:tcPr>
            <w:tcW w:w="642" w:type="dxa"/>
          </w:tcPr>
          <w:p w14:paraId="2A0035D8"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8,0</w:t>
            </w:r>
          </w:p>
        </w:tc>
      </w:tr>
    </w:tbl>
    <w:p w14:paraId="59498999" w14:textId="77777777" w:rsidR="006E103A" w:rsidRDefault="006E103A" w:rsidP="006E103A">
      <w:pPr>
        <w:spacing w:after="0" w:line="240" w:lineRule="auto"/>
        <w:jc w:val="both"/>
        <w:rPr>
          <w:rFonts w:cs="Times New Roman"/>
          <w:sz w:val="20"/>
          <w:szCs w:val="20"/>
          <w:lang w:val="kk-KZ"/>
        </w:rPr>
      </w:pPr>
    </w:p>
    <w:p w14:paraId="7530A84B" w14:textId="77777777" w:rsidR="006E103A" w:rsidRDefault="006E103A" w:rsidP="006E103A">
      <w:pPr>
        <w:spacing w:after="0" w:line="240" w:lineRule="auto"/>
        <w:ind w:firstLine="708"/>
        <w:jc w:val="both"/>
      </w:pPr>
      <w:r>
        <w:t>Таким образом, при посеве в первой декаде третьей декады мая фузариозная корневая гниль характеризовалась постепенным увеличением поражённости в течение вегетации, при этом наиболее высокие показатели фиксировались у сорта Эльдорадо, а наименьшие – у сорта Бірлік КВ.</w:t>
      </w:r>
    </w:p>
    <w:p w14:paraId="66B52CCC" w14:textId="1220ACC3" w:rsidR="006E103A" w:rsidRDefault="006E103A" w:rsidP="006E103A">
      <w:pPr>
        <w:spacing w:after="0" w:line="240" w:lineRule="auto"/>
        <w:ind w:firstLine="708"/>
        <w:jc w:val="both"/>
        <w:rPr>
          <w:rFonts w:eastAsia="Times New Roman" w:cs="Times New Roman"/>
          <w:szCs w:val="28"/>
          <w:lang w:eastAsia="ru-RU"/>
        </w:rPr>
      </w:pPr>
      <w:r>
        <w:rPr>
          <w:rFonts w:eastAsia="Times New Roman" w:cs="Times New Roman"/>
          <w:szCs w:val="28"/>
          <w:lang w:eastAsia="ru-RU"/>
        </w:rPr>
        <w:t xml:space="preserve">По данным таблицы </w:t>
      </w:r>
      <w:r>
        <w:rPr>
          <w:rFonts w:eastAsia="Times New Roman" w:cs="Times New Roman"/>
          <w:szCs w:val="28"/>
          <w:lang w:val="kk-KZ" w:eastAsia="ru-RU"/>
        </w:rPr>
        <w:t>1</w:t>
      </w:r>
      <w:r w:rsidR="007C38EE">
        <w:rPr>
          <w:rFonts w:eastAsia="Times New Roman" w:cs="Times New Roman"/>
          <w:szCs w:val="28"/>
          <w:lang w:val="kk-KZ" w:eastAsia="ru-RU"/>
        </w:rPr>
        <w:t>4</w:t>
      </w:r>
      <w:r>
        <w:rPr>
          <w:rFonts w:eastAsia="Times New Roman" w:cs="Times New Roman"/>
          <w:szCs w:val="28"/>
          <w:lang w:eastAsia="ru-RU"/>
        </w:rPr>
        <w:t xml:space="preserve">, фузариозная корневая гниль при посеве 20–30 мая проявлялась начиная с ранних фаз развития растений и усиливалась к концу вегетации. В контрольных вариантах фиксировались наибольшие значения по распространённости и развитию болезни. У сорта Ивушка показатели увеличивались от </w:t>
      </w:r>
      <w:r>
        <w:rPr>
          <w:rFonts w:eastAsia="Times New Roman" w:cs="Times New Roman"/>
          <w:szCs w:val="28"/>
          <w:lang w:val="kk-KZ" w:eastAsia="ru-RU"/>
        </w:rPr>
        <w:t>15,3 и 9,0</w:t>
      </w:r>
      <w:r>
        <w:rPr>
          <w:rFonts w:eastAsia="Times New Roman" w:cs="Times New Roman"/>
          <w:szCs w:val="28"/>
          <w:lang w:eastAsia="ru-RU"/>
        </w:rPr>
        <w:t xml:space="preserve">% на фазе VE до </w:t>
      </w:r>
      <w:r>
        <w:rPr>
          <w:rFonts w:eastAsia="Times New Roman" w:cs="Times New Roman"/>
          <w:szCs w:val="28"/>
          <w:lang w:val="kk-KZ" w:eastAsia="ru-RU"/>
        </w:rPr>
        <w:t>51,3 и 23,5</w:t>
      </w:r>
      <w:r>
        <w:rPr>
          <w:rFonts w:eastAsia="Times New Roman" w:cs="Times New Roman"/>
          <w:szCs w:val="28"/>
          <w:lang w:eastAsia="ru-RU"/>
        </w:rPr>
        <w:t xml:space="preserve">% на фазе R8, у сорта Эльдорадо – от </w:t>
      </w:r>
      <w:r>
        <w:rPr>
          <w:rFonts w:eastAsia="Times New Roman" w:cs="Times New Roman"/>
          <w:szCs w:val="28"/>
          <w:lang w:val="kk-KZ" w:eastAsia="ru-RU"/>
        </w:rPr>
        <w:t>18,5 и 10,0</w:t>
      </w:r>
      <w:r>
        <w:rPr>
          <w:rFonts w:eastAsia="Times New Roman" w:cs="Times New Roman"/>
          <w:szCs w:val="28"/>
          <w:lang w:eastAsia="ru-RU"/>
        </w:rPr>
        <w:t xml:space="preserve">% до </w:t>
      </w:r>
      <w:r>
        <w:rPr>
          <w:rFonts w:eastAsia="Times New Roman" w:cs="Times New Roman"/>
          <w:szCs w:val="28"/>
          <w:lang w:val="kk-KZ" w:eastAsia="ru-RU"/>
        </w:rPr>
        <w:t>53,5 и 25,3</w:t>
      </w:r>
      <w:r>
        <w:rPr>
          <w:rFonts w:eastAsia="Times New Roman" w:cs="Times New Roman"/>
          <w:szCs w:val="28"/>
          <w:lang w:eastAsia="ru-RU"/>
        </w:rPr>
        <w:t xml:space="preserve">%, у сорта Бірлік КВ – от </w:t>
      </w:r>
      <w:r>
        <w:rPr>
          <w:rFonts w:eastAsia="Times New Roman" w:cs="Times New Roman"/>
          <w:szCs w:val="28"/>
          <w:lang w:val="kk-KZ" w:eastAsia="ru-RU"/>
        </w:rPr>
        <w:t>13,5 и 8,0</w:t>
      </w:r>
      <w:r>
        <w:rPr>
          <w:rFonts w:eastAsia="Times New Roman" w:cs="Times New Roman"/>
          <w:szCs w:val="28"/>
          <w:lang w:eastAsia="ru-RU"/>
        </w:rPr>
        <w:t xml:space="preserve">% до </w:t>
      </w:r>
      <w:r>
        <w:rPr>
          <w:rFonts w:eastAsia="Times New Roman" w:cs="Times New Roman"/>
          <w:szCs w:val="28"/>
          <w:lang w:val="kk-KZ" w:eastAsia="ru-RU"/>
        </w:rPr>
        <w:t>44,3 и 21,0</w:t>
      </w:r>
      <w:r>
        <w:rPr>
          <w:rFonts w:eastAsia="Times New Roman" w:cs="Times New Roman"/>
          <w:szCs w:val="28"/>
          <w:lang w:eastAsia="ru-RU"/>
        </w:rPr>
        <w:t xml:space="preserve"> %.</w:t>
      </w:r>
    </w:p>
    <w:p w14:paraId="4F846926" w14:textId="77777777" w:rsidR="006E103A" w:rsidRDefault="006E103A" w:rsidP="006E103A">
      <w:pPr>
        <w:spacing w:after="0" w:line="240" w:lineRule="auto"/>
        <w:jc w:val="both"/>
        <w:rPr>
          <w:rFonts w:eastAsia="Times New Roman" w:cs="Times New Roman"/>
          <w:szCs w:val="28"/>
          <w:lang w:val="kk-KZ" w:eastAsia="ru-RU"/>
        </w:rPr>
      </w:pPr>
      <w:r>
        <w:rPr>
          <w:rFonts w:eastAsia="Times New Roman" w:cs="Times New Roman"/>
          <w:szCs w:val="28"/>
          <w:lang w:eastAsia="ru-RU"/>
        </w:rPr>
        <w:tab/>
        <w:t xml:space="preserve">Применение ТМТД снижало поражённость растений: у сорта Ивушка на фазе R8 распространённость и развитие болезни составили </w:t>
      </w:r>
      <w:r>
        <w:rPr>
          <w:rFonts w:eastAsia="Times New Roman" w:cs="Times New Roman"/>
          <w:szCs w:val="28"/>
          <w:lang w:val="kk-KZ" w:eastAsia="ru-RU"/>
        </w:rPr>
        <w:t>19,5 и 12,7</w:t>
      </w:r>
      <w:r>
        <w:rPr>
          <w:rFonts w:eastAsia="Times New Roman" w:cs="Times New Roman"/>
          <w:szCs w:val="28"/>
          <w:lang w:eastAsia="ru-RU"/>
        </w:rPr>
        <w:t xml:space="preserve">%, у Эльдорадо – </w:t>
      </w:r>
      <w:r>
        <w:rPr>
          <w:rFonts w:eastAsia="Times New Roman" w:cs="Times New Roman"/>
          <w:szCs w:val="28"/>
          <w:lang w:val="kk-KZ" w:eastAsia="ru-RU"/>
        </w:rPr>
        <w:t>21,7 и 13,7</w:t>
      </w:r>
      <w:r>
        <w:rPr>
          <w:rFonts w:eastAsia="Times New Roman" w:cs="Times New Roman"/>
          <w:szCs w:val="28"/>
          <w:lang w:eastAsia="ru-RU"/>
        </w:rPr>
        <w:t xml:space="preserve">%, у Бірлік КВ – </w:t>
      </w:r>
      <w:r>
        <w:rPr>
          <w:rFonts w:eastAsia="Times New Roman" w:cs="Times New Roman"/>
          <w:szCs w:val="28"/>
          <w:lang w:val="kk-KZ" w:eastAsia="ru-RU"/>
        </w:rPr>
        <w:t>16,0 и 10,5</w:t>
      </w:r>
      <w:r>
        <w:rPr>
          <w:rFonts w:eastAsia="Times New Roman" w:cs="Times New Roman"/>
          <w:szCs w:val="28"/>
          <w:lang w:eastAsia="ru-RU"/>
        </w:rPr>
        <w:t xml:space="preserve">%. При сочетании ТМТД с инокулянтом «Хайстик соя» показатели дополнительно снижались: у сорта Ивушка – </w:t>
      </w:r>
      <w:r>
        <w:rPr>
          <w:rFonts w:eastAsia="Times New Roman" w:cs="Times New Roman"/>
          <w:szCs w:val="28"/>
          <w:lang w:val="kk-KZ" w:eastAsia="ru-RU"/>
        </w:rPr>
        <w:t>18,7 и 12,5</w:t>
      </w:r>
      <w:r>
        <w:rPr>
          <w:rFonts w:eastAsia="Times New Roman" w:cs="Times New Roman"/>
          <w:szCs w:val="28"/>
          <w:lang w:eastAsia="ru-RU"/>
        </w:rPr>
        <w:t xml:space="preserve">%, у Эльдорадо – </w:t>
      </w:r>
      <w:r>
        <w:rPr>
          <w:rFonts w:eastAsia="Times New Roman" w:cs="Times New Roman"/>
          <w:szCs w:val="28"/>
          <w:lang w:val="kk-KZ" w:eastAsia="ru-RU"/>
        </w:rPr>
        <w:t>20,3 и 13,7</w:t>
      </w:r>
      <w:r>
        <w:rPr>
          <w:rFonts w:eastAsia="Times New Roman" w:cs="Times New Roman"/>
          <w:szCs w:val="28"/>
          <w:lang w:eastAsia="ru-RU"/>
        </w:rPr>
        <w:t xml:space="preserve">%, у Бірлік КВ – </w:t>
      </w:r>
      <w:r>
        <w:rPr>
          <w:rFonts w:eastAsia="Times New Roman" w:cs="Times New Roman"/>
          <w:szCs w:val="28"/>
          <w:lang w:val="kk-KZ" w:eastAsia="ru-RU"/>
        </w:rPr>
        <w:t>14,7 и 9,7</w:t>
      </w:r>
      <w:r>
        <w:rPr>
          <w:rFonts w:eastAsia="Times New Roman" w:cs="Times New Roman"/>
          <w:szCs w:val="28"/>
          <w:lang w:eastAsia="ru-RU"/>
        </w:rPr>
        <w:t xml:space="preserve">%. Минимальные значения отмечались в варианте ТМТД + Хайстик + Новосил: у сорта Ивушка на фазе R8 составила </w:t>
      </w:r>
      <w:r>
        <w:rPr>
          <w:rFonts w:eastAsia="Times New Roman" w:cs="Times New Roman"/>
          <w:szCs w:val="28"/>
          <w:lang w:val="kk-KZ" w:eastAsia="ru-RU"/>
        </w:rPr>
        <w:t>18,5 и 12,5</w:t>
      </w:r>
      <w:r>
        <w:rPr>
          <w:rFonts w:eastAsia="Times New Roman" w:cs="Times New Roman"/>
          <w:szCs w:val="28"/>
          <w:lang w:eastAsia="ru-RU"/>
        </w:rPr>
        <w:t xml:space="preserve">%; у Эльдорадо – </w:t>
      </w:r>
      <w:r>
        <w:rPr>
          <w:rFonts w:eastAsia="Times New Roman" w:cs="Times New Roman"/>
          <w:szCs w:val="28"/>
          <w:lang w:val="kk-KZ" w:eastAsia="ru-RU"/>
        </w:rPr>
        <w:t>19,7 и 13,5</w:t>
      </w:r>
      <w:r>
        <w:rPr>
          <w:rFonts w:eastAsia="Times New Roman" w:cs="Times New Roman"/>
          <w:szCs w:val="28"/>
          <w:lang w:eastAsia="ru-RU"/>
        </w:rPr>
        <w:t xml:space="preserve">%; у Бірлік КВ – </w:t>
      </w:r>
      <w:r>
        <w:rPr>
          <w:rFonts w:eastAsia="Times New Roman" w:cs="Times New Roman"/>
          <w:szCs w:val="28"/>
          <w:lang w:val="kk-KZ" w:eastAsia="ru-RU"/>
        </w:rPr>
        <w:t>13,5 и 9,7</w:t>
      </w:r>
      <w:r>
        <w:rPr>
          <w:rFonts w:eastAsia="Times New Roman" w:cs="Times New Roman"/>
          <w:szCs w:val="28"/>
          <w:lang w:eastAsia="ru-RU"/>
        </w:rPr>
        <w:t>%.</w:t>
      </w:r>
    </w:p>
    <w:p w14:paraId="0B3EDED1" w14:textId="77777777" w:rsidR="00FF0AE1" w:rsidRDefault="00FF0AE1" w:rsidP="006E103A">
      <w:pPr>
        <w:spacing w:after="0" w:line="240" w:lineRule="auto"/>
        <w:ind w:firstLine="720"/>
        <w:jc w:val="both"/>
      </w:pPr>
    </w:p>
    <w:p w14:paraId="7B2D66FC" w14:textId="05F6A3C3" w:rsidR="006E103A" w:rsidRDefault="006E103A" w:rsidP="006E103A">
      <w:pPr>
        <w:spacing w:after="0" w:line="240" w:lineRule="auto"/>
        <w:ind w:firstLine="720"/>
        <w:jc w:val="both"/>
        <w:rPr>
          <w:lang w:val="kk-KZ"/>
        </w:rPr>
      </w:pPr>
      <w:r>
        <w:t>Таблица 1</w:t>
      </w:r>
      <w:r w:rsidR="007C38EE">
        <w:rPr>
          <w:lang w:val="kk-KZ"/>
        </w:rPr>
        <w:t>4</w:t>
      </w:r>
      <w:r>
        <w:t xml:space="preserve"> - Распространённость</w:t>
      </w:r>
      <w:r>
        <w:rPr>
          <w:lang w:val="kk-KZ"/>
        </w:rPr>
        <w:t xml:space="preserve"> (Р)</w:t>
      </w:r>
      <w:r>
        <w:t xml:space="preserve"> и развитие</w:t>
      </w:r>
      <w:r>
        <w:rPr>
          <w:lang w:val="kk-KZ"/>
        </w:rPr>
        <w:t xml:space="preserve"> (</w:t>
      </w:r>
      <w:r>
        <w:rPr>
          <w:lang w:val="en-US"/>
        </w:rPr>
        <w:t>R</w:t>
      </w:r>
      <w:r>
        <w:rPr>
          <w:lang w:val="kk-KZ"/>
        </w:rPr>
        <w:t>)</w:t>
      </w:r>
      <w:r>
        <w:t xml:space="preserve"> фузариозной корневой гнили сои в зависимости от сорта и обработки семян при посеве 20</w:t>
      </w:r>
      <w:r>
        <w:rPr>
          <w:lang w:val="kk-KZ"/>
        </w:rPr>
        <w:t>-</w:t>
      </w:r>
      <w:r>
        <w:t>30 мая (средние данные за 2021</w:t>
      </w:r>
      <w:r>
        <w:rPr>
          <w:lang w:val="kk-KZ"/>
        </w:rPr>
        <w:t>-</w:t>
      </w:r>
      <w:r>
        <w:t>2023 гг.)</w:t>
      </w:r>
    </w:p>
    <w:p w14:paraId="17D4D37A" w14:textId="77777777" w:rsidR="006E103A" w:rsidRPr="008F535C" w:rsidRDefault="006E103A" w:rsidP="006E103A">
      <w:pPr>
        <w:spacing w:after="0" w:line="240" w:lineRule="auto"/>
        <w:ind w:firstLine="720"/>
        <w:jc w:val="both"/>
        <w:rPr>
          <w:lang w:val="kk-KZ"/>
        </w:rPr>
      </w:pPr>
    </w:p>
    <w:tbl>
      <w:tblPr>
        <w:tblStyle w:val="af5"/>
        <w:tblW w:w="5000" w:type="pct"/>
        <w:tblLook w:val="04A0" w:firstRow="1" w:lastRow="0" w:firstColumn="1" w:lastColumn="0" w:noHBand="0" w:noVBand="1"/>
      </w:tblPr>
      <w:tblGrid>
        <w:gridCol w:w="1692"/>
        <w:gridCol w:w="636"/>
        <w:gridCol w:w="636"/>
        <w:gridCol w:w="636"/>
        <w:gridCol w:w="636"/>
        <w:gridCol w:w="636"/>
        <w:gridCol w:w="636"/>
        <w:gridCol w:w="656"/>
        <w:gridCol w:w="636"/>
        <w:gridCol w:w="636"/>
        <w:gridCol w:w="636"/>
        <w:gridCol w:w="636"/>
        <w:gridCol w:w="636"/>
      </w:tblGrid>
      <w:tr w:rsidR="006E103A" w14:paraId="6C83C656" w14:textId="77777777" w:rsidTr="006E103A">
        <w:tc>
          <w:tcPr>
            <w:tcW w:w="920" w:type="pct"/>
            <w:vMerge w:val="restart"/>
          </w:tcPr>
          <w:p w14:paraId="5AC1A199" w14:textId="77777777" w:rsidR="006E103A" w:rsidRDefault="006E103A" w:rsidP="006E103A">
            <w:pPr>
              <w:spacing w:after="0" w:line="240" w:lineRule="auto"/>
              <w:jc w:val="both"/>
              <w:rPr>
                <w:rFonts w:cs="Times New Roman"/>
                <w:sz w:val="24"/>
                <w:szCs w:val="24"/>
              </w:rPr>
            </w:pPr>
            <w:r>
              <w:rPr>
                <w:sz w:val="24"/>
                <w:szCs w:val="24"/>
              </w:rPr>
              <w:t>Вариант</w:t>
            </w:r>
          </w:p>
          <w:p w14:paraId="51613FDA" w14:textId="77777777" w:rsidR="006E103A" w:rsidRDefault="006E103A" w:rsidP="006E103A">
            <w:pPr>
              <w:spacing w:after="0" w:line="240" w:lineRule="auto"/>
              <w:jc w:val="both"/>
              <w:rPr>
                <w:rFonts w:cs="Times New Roman"/>
                <w:sz w:val="24"/>
                <w:szCs w:val="24"/>
              </w:rPr>
            </w:pPr>
          </w:p>
        </w:tc>
        <w:tc>
          <w:tcPr>
            <w:tcW w:w="4079" w:type="pct"/>
            <w:gridSpan w:val="12"/>
          </w:tcPr>
          <w:p w14:paraId="1ADB5CCC" w14:textId="77777777" w:rsidR="006E103A" w:rsidRDefault="006E103A" w:rsidP="006E103A">
            <w:pPr>
              <w:spacing w:after="0" w:line="240" w:lineRule="auto"/>
              <w:jc w:val="center"/>
              <w:rPr>
                <w:rFonts w:cs="Times New Roman"/>
                <w:sz w:val="24"/>
                <w:szCs w:val="24"/>
              </w:rPr>
            </w:pPr>
            <w:r>
              <w:rPr>
                <w:sz w:val="24"/>
                <w:szCs w:val="24"/>
              </w:rPr>
              <w:t>Фаза развития сои</w:t>
            </w:r>
          </w:p>
        </w:tc>
      </w:tr>
      <w:tr w:rsidR="006E103A" w14:paraId="7DF79829" w14:textId="77777777" w:rsidTr="006E103A">
        <w:tc>
          <w:tcPr>
            <w:tcW w:w="920" w:type="pct"/>
            <w:vMerge/>
          </w:tcPr>
          <w:p w14:paraId="165CD558" w14:textId="77777777" w:rsidR="006E103A" w:rsidRDefault="006E103A" w:rsidP="006E103A">
            <w:pPr>
              <w:spacing w:after="0" w:line="240" w:lineRule="auto"/>
              <w:jc w:val="both"/>
              <w:rPr>
                <w:rFonts w:cs="Times New Roman"/>
                <w:sz w:val="24"/>
                <w:szCs w:val="24"/>
              </w:rPr>
            </w:pPr>
          </w:p>
        </w:tc>
        <w:tc>
          <w:tcPr>
            <w:tcW w:w="678" w:type="pct"/>
            <w:gridSpan w:val="2"/>
          </w:tcPr>
          <w:p w14:paraId="02714D71" w14:textId="77777777" w:rsidR="006E103A" w:rsidRDefault="006E103A" w:rsidP="006E103A">
            <w:pPr>
              <w:spacing w:after="0" w:line="240" w:lineRule="auto"/>
              <w:jc w:val="center"/>
              <w:rPr>
                <w:rFonts w:cs="Times New Roman"/>
                <w:sz w:val="24"/>
                <w:szCs w:val="24"/>
              </w:rPr>
            </w:pPr>
            <w:r>
              <w:rPr>
                <w:sz w:val="24"/>
                <w:szCs w:val="24"/>
              </w:rPr>
              <w:t>VE</w:t>
            </w:r>
          </w:p>
        </w:tc>
        <w:tc>
          <w:tcPr>
            <w:tcW w:w="674" w:type="pct"/>
            <w:gridSpan w:val="2"/>
          </w:tcPr>
          <w:p w14:paraId="4FB48B91" w14:textId="77777777" w:rsidR="006E103A" w:rsidRDefault="006E103A" w:rsidP="006E103A">
            <w:pPr>
              <w:spacing w:after="0" w:line="240" w:lineRule="auto"/>
              <w:jc w:val="center"/>
              <w:rPr>
                <w:rFonts w:cs="Times New Roman"/>
                <w:sz w:val="24"/>
                <w:szCs w:val="24"/>
              </w:rPr>
            </w:pPr>
            <w:r>
              <w:rPr>
                <w:rFonts w:cs="Times New Roman"/>
                <w:sz w:val="24"/>
                <w:szCs w:val="24"/>
              </w:rPr>
              <w:t>V1</w:t>
            </w:r>
          </w:p>
        </w:tc>
        <w:tc>
          <w:tcPr>
            <w:tcW w:w="674" w:type="pct"/>
            <w:gridSpan w:val="2"/>
          </w:tcPr>
          <w:p w14:paraId="5C5B1743" w14:textId="77777777" w:rsidR="006E103A" w:rsidRDefault="006E103A" w:rsidP="006E103A">
            <w:pPr>
              <w:spacing w:after="0" w:line="240" w:lineRule="auto"/>
              <w:jc w:val="center"/>
              <w:rPr>
                <w:rFonts w:cs="Times New Roman"/>
                <w:sz w:val="24"/>
                <w:szCs w:val="24"/>
              </w:rPr>
            </w:pPr>
            <w:r>
              <w:rPr>
                <w:rFonts w:cs="Times New Roman"/>
                <w:sz w:val="24"/>
                <w:szCs w:val="24"/>
              </w:rPr>
              <w:t>V3</w:t>
            </w:r>
          </w:p>
        </w:tc>
        <w:tc>
          <w:tcPr>
            <w:tcW w:w="709" w:type="pct"/>
            <w:gridSpan w:val="2"/>
          </w:tcPr>
          <w:p w14:paraId="2D98512A" w14:textId="77777777" w:rsidR="006E103A" w:rsidRDefault="006E103A" w:rsidP="006E103A">
            <w:pPr>
              <w:spacing w:after="0" w:line="240" w:lineRule="auto"/>
              <w:jc w:val="center"/>
              <w:rPr>
                <w:rFonts w:cs="Times New Roman"/>
                <w:sz w:val="24"/>
                <w:szCs w:val="24"/>
              </w:rPr>
            </w:pPr>
            <w:r>
              <w:rPr>
                <w:rFonts w:cs="Times New Roman"/>
                <w:sz w:val="24"/>
                <w:szCs w:val="24"/>
              </w:rPr>
              <w:t>R2</w:t>
            </w:r>
          </w:p>
        </w:tc>
        <w:tc>
          <w:tcPr>
            <w:tcW w:w="674" w:type="pct"/>
            <w:gridSpan w:val="2"/>
          </w:tcPr>
          <w:p w14:paraId="476E7A58" w14:textId="77777777" w:rsidR="006E103A" w:rsidRDefault="006E103A" w:rsidP="006E103A">
            <w:pPr>
              <w:spacing w:after="0" w:line="240" w:lineRule="auto"/>
              <w:jc w:val="center"/>
              <w:rPr>
                <w:rFonts w:cs="Times New Roman"/>
                <w:sz w:val="24"/>
                <w:szCs w:val="24"/>
              </w:rPr>
            </w:pPr>
            <w:r>
              <w:rPr>
                <w:rFonts w:cs="Times New Roman"/>
                <w:sz w:val="24"/>
                <w:szCs w:val="24"/>
              </w:rPr>
              <w:t>R4</w:t>
            </w:r>
          </w:p>
        </w:tc>
        <w:tc>
          <w:tcPr>
            <w:tcW w:w="665" w:type="pct"/>
            <w:gridSpan w:val="2"/>
          </w:tcPr>
          <w:p w14:paraId="745863BF" w14:textId="77777777" w:rsidR="006E103A" w:rsidRDefault="006E103A" w:rsidP="006E103A">
            <w:pPr>
              <w:spacing w:after="0" w:line="240" w:lineRule="auto"/>
              <w:jc w:val="center"/>
              <w:rPr>
                <w:rFonts w:cs="Times New Roman"/>
                <w:sz w:val="24"/>
                <w:szCs w:val="24"/>
              </w:rPr>
            </w:pPr>
            <w:r>
              <w:rPr>
                <w:rFonts w:cs="Times New Roman"/>
                <w:sz w:val="24"/>
                <w:szCs w:val="24"/>
              </w:rPr>
              <w:t>R8</w:t>
            </w:r>
          </w:p>
        </w:tc>
      </w:tr>
      <w:tr w:rsidR="006E103A" w14:paraId="2E23281C" w14:textId="77777777" w:rsidTr="006E103A">
        <w:tc>
          <w:tcPr>
            <w:tcW w:w="920" w:type="pct"/>
            <w:vMerge/>
          </w:tcPr>
          <w:p w14:paraId="1E954DD0" w14:textId="77777777" w:rsidR="006E103A" w:rsidRDefault="006E103A" w:rsidP="006E103A">
            <w:pPr>
              <w:spacing w:after="0" w:line="240" w:lineRule="auto"/>
              <w:jc w:val="both"/>
              <w:rPr>
                <w:rFonts w:cs="Times New Roman"/>
                <w:sz w:val="24"/>
                <w:szCs w:val="24"/>
              </w:rPr>
            </w:pPr>
          </w:p>
        </w:tc>
        <w:tc>
          <w:tcPr>
            <w:tcW w:w="345" w:type="pct"/>
          </w:tcPr>
          <w:p w14:paraId="60D6F436" w14:textId="77777777" w:rsidR="006E103A" w:rsidRDefault="006E103A" w:rsidP="006E103A">
            <w:pPr>
              <w:spacing w:after="0" w:line="240" w:lineRule="auto"/>
              <w:jc w:val="center"/>
              <w:rPr>
                <w:rFonts w:cs="Times New Roman"/>
                <w:sz w:val="24"/>
                <w:szCs w:val="24"/>
                <w:lang w:val="en-US"/>
              </w:rPr>
            </w:pPr>
            <w:r>
              <w:rPr>
                <w:sz w:val="24"/>
                <w:szCs w:val="24"/>
                <w:lang w:val="en-US"/>
              </w:rPr>
              <w:t>P</w:t>
            </w:r>
            <w:r>
              <w:rPr>
                <w:sz w:val="24"/>
                <w:szCs w:val="24"/>
                <w:lang w:val="kk-KZ"/>
              </w:rPr>
              <w:t>,</w:t>
            </w:r>
            <w:r>
              <w:rPr>
                <w:sz w:val="24"/>
                <w:szCs w:val="24"/>
              </w:rPr>
              <w:t>%</w:t>
            </w:r>
          </w:p>
        </w:tc>
        <w:tc>
          <w:tcPr>
            <w:tcW w:w="333" w:type="pct"/>
          </w:tcPr>
          <w:p w14:paraId="316398AE" w14:textId="77777777" w:rsidR="006E103A" w:rsidRDefault="006E103A" w:rsidP="006E103A">
            <w:pPr>
              <w:spacing w:after="0" w:line="240" w:lineRule="auto"/>
              <w:jc w:val="center"/>
              <w:rPr>
                <w:rFonts w:cs="Times New Roman"/>
                <w:sz w:val="24"/>
                <w:szCs w:val="24"/>
                <w:lang w:val="en-US"/>
              </w:rPr>
            </w:pPr>
            <w:r>
              <w:rPr>
                <w:rFonts w:cs="Times New Roman"/>
                <w:sz w:val="24"/>
                <w:szCs w:val="24"/>
                <w:lang w:val="en-US"/>
              </w:rPr>
              <w:t>R</w:t>
            </w:r>
            <w:r>
              <w:rPr>
                <w:rFonts w:cs="Times New Roman"/>
                <w:sz w:val="24"/>
                <w:szCs w:val="24"/>
                <w:lang w:val="kk-KZ"/>
              </w:rPr>
              <w:t>,</w:t>
            </w:r>
            <w:r>
              <w:rPr>
                <w:rFonts w:cs="Times New Roman"/>
                <w:sz w:val="24"/>
                <w:szCs w:val="24"/>
                <w:lang w:val="en-US"/>
              </w:rPr>
              <w:t>%</w:t>
            </w:r>
          </w:p>
        </w:tc>
        <w:tc>
          <w:tcPr>
            <w:tcW w:w="345" w:type="pct"/>
          </w:tcPr>
          <w:p w14:paraId="54E5159D" w14:textId="77777777" w:rsidR="006E103A" w:rsidRDefault="006E103A" w:rsidP="006E103A">
            <w:pPr>
              <w:spacing w:after="0" w:line="240" w:lineRule="auto"/>
              <w:jc w:val="center"/>
              <w:rPr>
                <w:rFonts w:cs="Times New Roman"/>
                <w:sz w:val="24"/>
                <w:szCs w:val="24"/>
              </w:rPr>
            </w:pPr>
            <w:r>
              <w:rPr>
                <w:sz w:val="24"/>
                <w:szCs w:val="24"/>
                <w:lang w:val="en-US"/>
              </w:rPr>
              <w:t>P</w:t>
            </w:r>
            <w:r>
              <w:rPr>
                <w:sz w:val="24"/>
                <w:szCs w:val="24"/>
                <w:lang w:val="kk-KZ"/>
              </w:rPr>
              <w:t>,</w:t>
            </w:r>
            <w:r>
              <w:rPr>
                <w:sz w:val="24"/>
                <w:szCs w:val="24"/>
              </w:rPr>
              <w:t>%</w:t>
            </w:r>
          </w:p>
        </w:tc>
        <w:tc>
          <w:tcPr>
            <w:tcW w:w="329" w:type="pct"/>
          </w:tcPr>
          <w:p w14:paraId="737B1008" w14:textId="77777777" w:rsidR="006E103A" w:rsidRDefault="006E103A" w:rsidP="006E103A">
            <w:pPr>
              <w:spacing w:after="0" w:line="240" w:lineRule="auto"/>
              <w:jc w:val="center"/>
              <w:rPr>
                <w:rFonts w:cs="Times New Roman"/>
                <w:sz w:val="24"/>
                <w:szCs w:val="24"/>
              </w:rPr>
            </w:pPr>
            <w:r>
              <w:rPr>
                <w:rFonts w:cs="Times New Roman"/>
                <w:sz w:val="24"/>
                <w:szCs w:val="24"/>
                <w:lang w:val="en-US"/>
              </w:rPr>
              <w:t>R</w:t>
            </w:r>
            <w:r>
              <w:rPr>
                <w:rFonts w:cs="Times New Roman"/>
                <w:sz w:val="24"/>
                <w:szCs w:val="24"/>
                <w:lang w:val="kk-KZ"/>
              </w:rPr>
              <w:t>,</w:t>
            </w:r>
            <w:r>
              <w:rPr>
                <w:rFonts w:cs="Times New Roman"/>
                <w:sz w:val="24"/>
                <w:szCs w:val="24"/>
                <w:lang w:val="en-US"/>
              </w:rPr>
              <w:t>%</w:t>
            </w:r>
          </w:p>
        </w:tc>
        <w:tc>
          <w:tcPr>
            <w:tcW w:w="345" w:type="pct"/>
          </w:tcPr>
          <w:p w14:paraId="5323079A" w14:textId="77777777" w:rsidR="006E103A" w:rsidRDefault="006E103A" w:rsidP="006E103A">
            <w:pPr>
              <w:spacing w:after="0" w:line="240" w:lineRule="auto"/>
              <w:jc w:val="center"/>
              <w:rPr>
                <w:rFonts w:cs="Times New Roman"/>
                <w:sz w:val="24"/>
                <w:szCs w:val="24"/>
              </w:rPr>
            </w:pPr>
            <w:r>
              <w:rPr>
                <w:sz w:val="24"/>
                <w:szCs w:val="24"/>
                <w:lang w:val="en-US"/>
              </w:rPr>
              <w:t>P</w:t>
            </w:r>
            <w:r>
              <w:rPr>
                <w:sz w:val="24"/>
                <w:szCs w:val="24"/>
                <w:lang w:val="kk-KZ"/>
              </w:rPr>
              <w:t>,</w:t>
            </w:r>
            <w:r>
              <w:rPr>
                <w:sz w:val="24"/>
                <w:szCs w:val="24"/>
              </w:rPr>
              <w:t>%</w:t>
            </w:r>
          </w:p>
        </w:tc>
        <w:tc>
          <w:tcPr>
            <w:tcW w:w="329" w:type="pct"/>
          </w:tcPr>
          <w:p w14:paraId="01E7932A" w14:textId="77777777" w:rsidR="006E103A" w:rsidRDefault="006E103A" w:rsidP="006E103A">
            <w:pPr>
              <w:spacing w:after="0" w:line="240" w:lineRule="auto"/>
              <w:jc w:val="center"/>
              <w:rPr>
                <w:rFonts w:cs="Times New Roman"/>
                <w:sz w:val="24"/>
                <w:szCs w:val="24"/>
              </w:rPr>
            </w:pPr>
            <w:r>
              <w:rPr>
                <w:rFonts w:cs="Times New Roman"/>
                <w:sz w:val="24"/>
                <w:szCs w:val="24"/>
                <w:lang w:val="en-US"/>
              </w:rPr>
              <w:t>R</w:t>
            </w:r>
            <w:r>
              <w:rPr>
                <w:rFonts w:cs="Times New Roman"/>
                <w:sz w:val="24"/>
                <w:szCs w:val="24"/>
                <w:lang w:val="kk-KZ"/>
              </w:rPr>
              <w:t>,</w:t>
            </w:r>
            <w:r>
              <w:rPr>
                <w:rFonts w:cs="Times New Roman"/>
                <w:sz w:val="24"/>
                <w:szCs w:val="24"/>
                <w:lang w:val="en-US"/>
              </w:rPr>
              <w:t>%</w:t>
            </w:r>
          </w:p>
        </w:tc>
        <w:tc>
          <w:tcPr>
            <w:tcW w:w="380" w:type="pct"/>
          </w:tcPr>
          <w:p w14:paraId="2C055B2C" w14:textId="77777777" w:rsidR="006E103A" w:rsidRDefault="006E103A" w:rsidP="006E103A">
            <w:pPr>
              <w:spacing w:after="0" w:line="240" w:lineRule="auto"/>
              <w:jc w:val="center"/>
              <w:rPr>
                <w:rFonts w:cs="Times New Roman"/>
                <w:sz w:val="24"/>
                <w:szCs w:val="24"/>
              </w:rPr>
            </w:pPr>
            <w:r>
              <w:rPr>
                <w:sz w:val="24"/>
                <w:szCs w:val="24"/>
                <w:lang w:val="en-US"/>
              </w:rPr>
              <w:t>P</w:t>
            </w:r>
            <w:r>
              <w:rPr>
                <w:sz w:val="24"/>
                <w:szCs w:val="24"/>
                <w:lang w:val="kk-KZ"/>
              </w:rPr>
              <w:t>,</w:t>
            </w:r>
            <w:r>
              <w:rPr>
                <w:sz w:val="24"/>
                <w:szCs w:val="24"/>
              </w:rPr>
              <w:t>%</w:t>
            </w:r>
          </w:p>
        </w:tc>
        <w:tc>
          <w:tcPr>
            <w:tcW w:w="329" w:type="pct"/>
          </w:tcPr>
          <w:p w14:paraId="64876134" w14:textId="77777777" w:rsidR="006E103A" w:rsidRDefault="006E103A" w:rsidP="006E103A">
            <w:pPr>
              <w:spacing w:after="0" w:line="240" w:lineRule="auto"/>
              <w:jc w:val="center"/>
              <w:rPr>
                <w:rFonts w:cs="Times New Roman"/>
                <w:sz w:val="24"/>
                <w:szCs w:val="24"/>
              </w:rPr>
            </w:pPr>
            <w:r>
              <w:rPr>
                <w:rFonts w:cs="Times New Roman"/>
                <w:sz w:val="24"/>
                <w:szCs w:val="24"/>
                <w:lang w:val="en-US"/>
              </w:rPr>
              <w:t>R</w:t>
            </w:r>
            <w:r>
              <w:rPr>
                <w:rFonts w:cs="Times New Roman"/>
                <w:sz w:val="24"/>
                <w:szCs w:val="24"/>
                <w:lang w:val="kk-KZ"/>
              </w:rPr>
              <w:t>,</w:t>
            </w:r>
            <w:r>
              <w:rPr>
                <w:rFonts w:cs="Times New Roman"/>
                <w:sz w:val="24"/>
                <w:szCs w:val="24"/>
                <w:lang w:val="en-US"/>
              </w:rPr>
              <w:t>%</w:t>
            </w:r>
          </w:p>
        </w:tc>
        <w:tc>
          <w:tcPr>
            <w:tcW w:w="345" w:type="pct"/>
          </w:tcPr>
          <w:p w14:paraId="38A8FDE7" w14:textId="77777777" w:rsidR="006E103A" w:rsidRDefault="006E103A" w:rsidP="006E103A">
            <w:pPr>
              <w:spacing w:after="0" w:line="240" w:lineRule="auto"/>
              <w:jc w:val="center"/>
              <w:rPr>
                <w:rFonts w:cs="Times New Roman"/>
                <w:sz w:val="24"/>
                <w:szCs w:val="24"/>
              </w:rPr>
            </w:pPr>
            <w:r>
              <w:rPr>
                <w:sz w:val="24"/>
                <w:szCs w:val="24"/>
                <w:lang w:val="en-US"/>
              </w:rPr>
              <w:t>P</w:t>
            </w:r>
            <w:r>
              <w:rPr>
                <w:sz w:val="24"/>
                <w:szCs w:val="24"/>
                <w:lang w:val="kk-KZ"/>
              </w:rPr>
              <w:t>,</w:t>
            </w:r>
            <w:r>
              <w:rPr>
                <w:sz w:val="24"/>
                <w:szCs w:val="24"/>
              </w:rPr>
              <w:t>%</w:t>
            </w:r>
          </w:p>
        </w:tc>
        <w:tc>
          <w:tcPr>
            <w:tcW w:w="329" w:type="pct"/>
          </w:tcPr>
          <w:p w14:paraId="462163FB" w14:textId="77777777" w:rsidR="006E103A" w:rsidRDefault="006E103A" w:rsidP="006E103A">
            <w:pPr>
              <w:spacing w:after="0" w:line="240" w:lineRule="auto"/>
              <w:jc w:val="center"/>
              <w:rPr>
                <w:rFonts w:cs="Times New Roman"/>
                <w:sz w:val="24"/>
                <w:szCs w:val="24"/>
              </w:rPr>
            </w:pPr>
            <w:r>
              <w:rPr>
                <w:rFonts w:cs="Times New Roman"/>
                <w:sz w:val="24"/>
                <w:szCs w:val="24"/>
                <w:lang w:val="en-US"/>
              </w:rPr>
              <w:t>R%</w:t>
            </w:r>
          </w:p>
        </w:tc>
        <w:tc>
          <w:tcPr>
            <w:tcW w:w="345" w:type="pct"/>
          </w:tcPr>
          <w:p w14:paraId="0A055E97" w14:textId="77777777" w:rsidR="006E103A" w:rsidRDefault="006E103A" w:rsidP="006E103A">
            <w:pPr>
              <w:spacing w:after="0" w:line="240" w:lineRule="auto"/>
              <w:jc w:val="center"/>
              <w:rPr>
                <w:rFonts w:cs="Times New Roman"/>
                <w:sz w:val="24"/>
                <w:szCs w:val="24"/>
                <w:lang w:val="en-US"/>
              </w:rPr>
            </w:pPr>
            <w:r>
              <w:rPr>
                <w:sz w:val="24"/>
                <w:szCs w:val="24"/>
                <w:lang w:val="en-US"/>
              </w:rPr>
              <w:t>P</w:t>
            </w:r>
            <w:r>
              <w:rPr>
                <w:sz w:val="24"/>
                <w:szCs w:val="24"/>
                <w:lang w:val="kk-KZ"/>
              </w:rPr>
              <w:t>,</w:t>
            </w:r>
            <w:r>
              <w:rPr>
                <w:sz w:val="24"/>
                <w:szCs w:val="24"/>
              </w:rPr>
              <w:t>%</w:t>
            </w:r>
          </w:p>
        </w:tc>
        <w:tc>
          <w:tcPr>
            <w:tcW w:w="320" w:type="pct"/>
          </w:tcPr>
          <w:p w14:paraId="0B0A887F" w14:textId="77777777" w:rsidR="006E103A" w:rsidRDefault="006E103A" w:rsidP="006E103A">
            <w:pPr>
              <w:spacing w:after="0" w:line="240" w:lineRule="auto"/>
              <w:jc w:val="center"/>
              <w:rPr>
                <w:rFonts w:cs="Times New Roman"/>
                <w:sz w:val="24"/>
                <w:szCs w:val="24"/>
                <w:lang w:val="en-US"/>
              </w:rPr>
            </w:pPr>
            <w:r>
              <w:rPr>
                <w:rFonts w:cs="Times New Roman"/>
                <w:sz w:val="24"/>
                <w:szCs w:val="24"/>
                <w:lang w:val="en-US"/>
              </w:rPr>
              <w:t>R</w:t>
            </w:r>
            <w:r>
              <w:rPr>
                <w:rFonts w:cs="Times New Roman"/>
                <w:sz w:val="24"/>
                <w:szCs w:val="24"/>
                <w:lang w:val="kk-KZ"/>
              </w:rPr>
              <w:t>,</w:t>
            </w:r>
            <w:r>
              <w:rPr>
                <w:rFonts w:cs="Times New Roman"/>
                <w:sz w:val="24"/>
                <w:szCs w:val="24"/>
                <w:lang w:val="en-US"/>
              </w:rPr>
              <w:t>%</w:t>
            </w:r>
          </w:p>
        </w:tc>
      </w:tr>
      <w:tr w:rsidR="006E103A" w14:paraId="7C5A3D94" w14:textId="77777777" w:rsidTr="006E103A">
        <w:tc>
          <w:tcPr>
            <w:tcW w:w="5000" w:type="pct"/>
            <w:gridSpan w:val="13"/>
          </w:tcPr>
          <w:p w14:paraId="15C687F3" w14:textId="77777777" w:rsidR="006E103A" w:rsidRDefault="006E103A" w:rsidP="006E103A">
            <w:pPr>
              <w:spacing w:after="0" w:line="240" w:lineRule="auto"/>
              <w:jc w:val="center"/>
              <w:rPr>
                <w:rFonts w:cs="Times New Roman"/>
                <w:sz w:val="24"/>
                <w:szCs w:val="24"/>
                <w:lang w:val="kk-KZ"/>
              </w:rPr>
            </w:pPr>
            <w:r>
              <w:rPr>
                <w:sz w:val="24"/>
                <w:szCs w:val="24"/>
              </w:rPr>
              <w:t>Сорт Ивушка</w:t>
            </w:r>
          </w:p>
        </w:tc>
      </w:tr>
      <w:tr w:rsidR="006E103A" w14:paraId="1E5D8113" w14:textId="77777777" w:rsidTr="006E103A">
        <w:tc>
          <w:tcPr>
            <w:tcW w:w="920" w:type="pct"/>
          </w:tcPr>
          <w:p w14:paraId="2CF961D6" w14:textId="77777777" w:rsidR="006E103A" w:rsidRDefault="006E103A" w:rsidP="006E103A">
            <w:pPr>
              <w:spacing w:after="0" w:line="240" w:lineRule="auto"/>
              <w:jc w:val="both"/>
              <w:rPr>
                <w:rFonts w:cs="Times New Roman"/>
                <w:sz w:val="24"/>
                <w:szCs w:val="24"/>
              </w:rPr>
            </w:pPr>
            <w:r>
              <w:rPr>
                <w:sz w:val="24"/>
                <w:szCs w:val="24"/>
              </w:rPr>
              <w:t>Контроль</w:t>
            </w:r>
          </w:p>
        </w:tc>
        <w:tc>
          <w:tcPr>
            <w:tcW w:w="345" w:type="pct"/>
          </w:tcPr>
          <w:p w14:paraId="762B0703" w14:textId="77777777" w:rsidR="006E103A" w:rsidRDefault="006E103A" w:rsidP="006E103A">
            <w:pPr>
              <w:spacing w:after="0" w:line="240" w:lineRule="auto"/>
              <w:jc w:val="center"/>
              <w:rPr>
                <w:rFonts w:cs="Times New Roman"/>
                <w:sz w:val="24"/>
                <w:szCs w:val="24"/>
                <w:lang w:val="kk-KZ"/>
              </w:rPr>
            </w:pPr>
            <w:r>
              <w:rPr>
                <w:sz w:val="24"/>
                <w:szCs w:val="24"/>
              </w:rPr>
              <w:t>1</w:t>
            </w:r>
            <w:r>
              <w:rPr>
                <w:sz w:val="24"/>
                <w:szCs w:val="24"/>
                <w:lang w:val="kk-KZ"/>
              </w:rPr>
              <w:t>5,3</w:t>
            </w:r>
          </w:p>
        </w:tc>
        <w:tc>
          <w:tcPr>
            <w:tcW w:w="333" w:type="pct"/>
          </w:tcPr>
          <w:p w14:paraId="6BB8E7BD"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9,0</w:t>
            </w:r>
          </w:p>
        </w:tc>
        <w:tc>
          <w:tcPr>
            <w:tcW w:w="345" w:type="pct"/>
          </w:tcPr>
          <w:p w14:paraId="2F9F1BFF" w14:textId="77777777" w:rsidR="006E103A" w:rsidRDefault="006E103A" w:rsidP="006E103A">
            <w:pPr>
              <w:spacing w:after="0" w:line="240" w:lineRule="auto"/>
              <w:jc w:val="center"/>
              <w:rPr>
                <w:rFonts w:cs="Times New Roman"/>
                <w:sz w:val="24"/>
                <w:szCs w:val="24"/>
                <w:lang w:val="kk-KZ"/>
              </w:rPr>
            </w:pPr>
            <w:r>
              <w:rPr>
                <w:sz w:val="24"/>
                <w:szCs w:val="24"/>
              </w:rPr>
              <w:t>1</w:t>
            </w:r>
            <w:r>
              <w:rPr>
                <w:sz w:val="24"/>
                <w:szCs w:val="24"/>
                <w:lang w:val="kk-KZ"/>
              </w:rPr>
              <w:t>9,5</w:t>
            </w:r>
          </w:p>
        </w:tc>
        <w:tc>
          <w:tcPr>
            <w:tcW w:w="329" w:type="pct"/>
          </w:tcPr>
          <w:p w14:paraId="0601D37E" w14:textId="77777777" w:rsidR="006E103A" w:rsidRDefault="006E103A" w:rsidP="006E103A">
            <w:pPr>
              <w:spacing w:after="0" w:line="240" w:lineRule="auto"/>
              <w:jc w:val="center"/>
              <w:rPr>
                <w:rFonts w:cs="Times New Roman"/>
                <w:sz w:val="24"/>
                <w:szCs w:val="24"/>
                <w:lang w:val="kk-KZ"/>
              </w:rPr>
            </w:pPr>
            <w:r>
              <w:rPr>
                <w:sz w:val="24"/>
                <w:szCs w:val="24"/>
              </w:rPr>
              <w:t>1</w:t>
            </w:r>
            <w:r>
              <w:rPr>
                <w:sz w:val="24"/>
                <w:szCs w:val="24"/>
                <w:lang w:val="kk-KZ"/>
              </w:rPr>
              <w:t>1,3</w:t>
            </w:r>
          </w:p>
        </w:tc>
        <w:tc>
          <w:tcPr>
            <w:tcW w:w="345" w:type="pct"/>
          </w:tcPr>
          <w:p w14:paraId="0F1B31B0" w14:textId="77777777" w:rsidR="006E103A" w:rsidRDefault="006E103A" w:rsidP="006E103A">
            <w:pPr>
              <w:spacing w:after="0" w:line="240" w:lineRule="auto"/>
              <w:jc w:val="center"/>
              <w:rPr>
                <w:rFonts w:cs="Times New Roman"/>
                <w:sz w:val="24"/>
                <w:szCs w:val="24"/>
                <w:lang w:val="kk-KZ"/>
              </w:rPr>
            </w:pPr>
            <w:r>
              <w:rPr>
                <w:sz w:val="24"/>
                <w:szCs w:val="24"/>
              </w:rPr>
              <w:t>2</w:t>
            </w:r>
            <w:r>
              <w:rPr>
                <w:sz w:val="24"/>
                <w:szCs w:val="24"/>
                <w:lang w:val="kk-KZ"/>
              </w:rPr>
              <w:t>1,5</w:t>
            </w:r>
          </w:p>
        </w:tc>
        <w:tc>
          <w:tcPr>
            <w:tcW w:w="329" w:type="pct"/>
          </w:tcPr>
          <w:p w14:paraId="214DE729" w14:textId="77777777" w:rsidR="006E103A" w:rsidRDefault="006E103A" w:rsidP="006E103A">
            <w:pPr>
              <w:spacing w:after="0" w:line="240" w:lineRule="auto"/>
              <w:jc w:val="center"/>
              <w:rPr>
                <w:rFonts w:cs="Times New Roman"/>
                <w:sz w:val="24"/>
                <w:szCs w:val="24"/>
              </w:rPr>
            </w:pPr>
            <w:r>
              <w:rPr>
                <w:rFonts w:cs="Times New Roman"/>
                <w:sz w:val="24"/>
                <w:szCs w:val="24"/>
                <w:lang w:val="kk-KZ"/>
              </w:rPr>
              <w:t>1</w:t>
            </w:r>
            <w:r>
              <w:rPr>
                <w:rFonts w:cs="Times New Roman"/>
                <w:sz w:val="24"/>
                <w:szCs w:val="24"/>
              </w:rPr>
              <w:t>3,5</w:t>
            </w:r>
          </w:p>
        </w:tc>
        <w:tc>
          <w:tcPr>
            <w:tcW w:w="380" w:type="pct"/>
          </w:tcPr>
          <w:p w14:paraId="44A9C88A" w14:textId="77777777" w:rsidR="006E103A" w:rsidRDefault="006E103A" w:rsidP="006E103A">
            <w:pPr>
              <w:spacing w:after="0" w:line="240" w:lineRule="auto"/>
              <w:jc w:val="center"/>
              <w:rPr>
                <w:rFonts w:cs="Times New Roman"/>
                <w:sz w:val="24"/>
                <w:szCs w:val="24"/>
              </w:rPr>
            </w:pPr>
            <w:r>
              <w:rPr>
                <w:rFonts w:cs="Times New Roman"/>
                <w:sz w:val="24"/>
                <w:szCs w:val="24"/>
                <w:lang w:val="kk-KZ"/>
              </w:rPr>
              <w:t>2</w:t>
            </w:r>
            <w:r>
              <w:rPr>
                <w:rFonts w:cs="Times New Roman"/>
                <w:sz w:val="24"/>
                <w:szCs w:val="24"/>
              </w:rPr>
              <w:t>6,3</w:t>
            </w:r>
          </w:p>
        </w:tc>
        <w:tc>
          <w:tcPr>
            <w:tcW w:w="329" w:type="pct"/>
          </w:tcPr>
          <w:p w14:paraId="407F3C43" w14:textId="77777777" w:rsidR="006E103A" w:rsidRDefault="006E103A" w:rsidP="006E103A">
            <w:pPr>
              <w:spacing w:after="0" w:line="240" w:lineRule="auto"/>
              <w:jc w:val="center"/>
              <w:rPr>
                <w:rFonts w:cs="Times New Roman"/>
                <w:sz w:val="24"/>
                <w:szCs w:val="24"/>
              </w:rPr>
            </w:pPr>
            <w:r>
              <w:rPr>
                <w:rFonts w:cs="Times New Roman"/>
                <w:sz w:val="24"/>
                <w:szCs w:val="24"/>
                <w:lang w:val="kk-KZ"/>
              </w:rPr>
              <w:t>1</w:t>
            </w:r>
            <w:r>
              <w:rPr>
                <w:rFonts w:cs="Times New Roman"/>
                <w:sz w:val="24"/>
                <w:szCs w:val="24"/>
              </w:rPr>
              <w:t>6,5</w:t>
            </w:r>
          </w:p>
        </w:tc>
        <w:tc>
          <w:tcPr>
            <w:tcW w:w="345" w:type="pct"/>
          </w:tcPr>
          <w:p w14:paraId="6C379FEB" w14:textId="77777777" w:rsidR="006E103A" w:rsidRDefault="006E103A" w:rsidP="006E103A">
            <w:pPr>
              <w:spacing w:after="0" w:line="240" w:lineRule="auto"/>
              <w:jc w:val="center"/>
              <w:rPr>
                <w:rFonts w:cs="Times New Roman"/>
                <w:sz w:val="24"/>
                <w:szCs w:val="24"/>
              </w:rPr>
            </w:pPr>
            <w:r>
              <w:rPr>
                <w:rFonts w:cs="Times New Roman"/>
                <w:sz w:val="24"/>
                <w:szCs w:val="24"/>
              </w:rPr>
              <w:t>41,3</w:t>
            </w:r>
          </w:p>
        </w:tc>
        <w:tc>
          <w:tcPr>
            <w:tcW w:w="329" w:type="pct"/>
          </w:tcPr>
          <w:p w14:paraId="2CFEE273" w14:textId="77777777" w:rsidR="006E103A" w:rsidRDefault="006E103A" w:rsidP="006E103A">
            <w:pPr>
              <w:spacing w:after="0" w:line="240" w:lineRule="auto"/>
              <w:jc w:val="center"/>
              <w:rPr>
                <w:rFonts w:cs="Times New Roman"/>
                <w:sz w:val="24"/>
                <w:szCs w:val="24"/>
              </w:rPr>
            </w:pPr>
            <w:r>
              <w:rPr>
                <w:rFonts w:cs="Times New Roman"/>
                <w:sz w:val="24"/>
                <w:szCs w:val="24"/>
                <w:lang w:val="kk-KZ"/>
              </w:rPr>
              <w:t>2</w:t>
            </w:r>
            <w:r>
              <w:rPr>
                <w:rFonts w:cs="Times New Roman"/>
                <w:sz w:val="24"/>
                <w:szCs w:val="24"/>
              </w:rPr>
              <w:t>1,5</w:t>
            </w:r>
          </w:p>
        </w:tc>
        <w:tc>
          <w:tcPr>
            <w:tcW w:w="345" w:type="pct"/>
          </w:tcPr>
          <w:p w14:paraId="494214CB" w14:textId="77777777" w:rsidR="006E103A" w:rsidRDefault="006E103A" w:rsidP="006E103A">
            <w:pPr>
              <w:spacing w:after="0" w:line="240" w:lineRule="auto"/>
              <w:jc w:val="center"/>
              <w:rPr>
                <w:rFonts w:cs="Times New Roman"/>
                <w:sz w:val="24"/>
                <w:szCs w:val="24"/>
              </w:rPr>
            </w:pPr>
            <w:r>
              <w:rPr>
                <w:rFonts w:cs="Times New Roman"/>
                <w:sz w:val="24"/>
                <w:szCs w:val="24"/>
              </w:rPr>
              <w:t>51,3</w:t>
            </w:r>
          </w:p>
        </w:tc>
        <w:tc>
          <w:tcPr>
            <w:tcW w:w="320" w:type="pct"/>
          </w:tcPr>
          <w:p w14:paraId="0724805F" w14:textId="77777777" w:rsidR="006E103A" w:rsidRDefault="006E103A" w:rsidP="006E103A">
            <w:pPr>
              <w:spacing w:after="0" w:line="240" w:lineRule="auto"/>
              <w:jc w:val="center"/>
              <w:rPr>
                <w:rFonts w:cs="Times New Roman"/>
                <w:sz w:val="24"/>
                <w:szCs w:val="24"/>
              </w:rPr>
            </w:pPr>
            <w:r>
              <w:rPr>
                <w:sz w:val="24"/>
                <w:szCs w:val="24"/>
              </w:rPr>
              <w:t>23,5</w:t>
            </w:r>
          </w:p>
        </w:tc>
      </w:tr>
      <w:tr w:rsidR="006E103A" w14:paraId="4AFBB0FC" w14:textId="77777777" w:rsidTr="006E103A">
        <w:tc>
          <w:tcPr>
            <w:tcW w:w="920" w:type="pct"/>
          </w:tcPr>
          <w:p w14:paraId="042D711A" w14:textId="77777777" w:rsidR="006E103A" w:rsidRDefault="006E103A" w:rsidP="006E103A">
            <w:pPr>
              <w:spacing w:after="0" w:line="240" w:lineRule="auto"/>
              <w:jc w:val="both"/>
              <w:rPr>
                <w:rFonts w:cs="Times New Roman"/>
                <w:sz w:val="24"/>
                <w:szCs w:val="24"/>
              </w:rPr>
            </w:pPr>
            <w:r>
              <w:rPr>
                <w:sz w:val="24"/>
                <w:szCs w:val="24"/>
              </w:rPr>
              <w:t>ТМТД</w:t>
            </w:r>
          </w:p>
        </w:tc>
        <w:tc>
          <w:tcPr>
            <w:tcW w:w="345" w:type="pct"/>
          </w:tcPr>
          <w:p w14:paraId="5E589297"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7,0</w:t>
            </w:r>
          </w:p>
        </w:tc>
        <w:tc>
          <w:tcPr>
            <w:tcW w:w="333" w:type="pct"/>
          </w:tcPr>
          <w:p w14:paraId="06FC81C7"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2,7</w:t>
            </w:r>
          </w:p>
        </w:tc>
        <w:tc>
          <w:tcPr>
            <w:tcW w:w="345" w:type="pct"/>
          </w:tcPr>
          <w:p w14:paraId="200B5762"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9,3</w:t>
            </w:r>
          </w:p>
        </w:tc>
        <w:tc>
          <w:tcPr>
            <w:tcW w:w="329" w:type="pct"/>
          </w:tcPr>
          <w:p w14:paraId="6E2404E5"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4,0</w:t>
            </w:r>
          </w:p>
        </w:tc>
        <w:tc>
          <w:tcPr>
            <w:tcW w:w="345" w:type="pct"/>
          </w:tcPr>
          <w:p w14:paraId="76DCAB2A"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10,3</w:t>
            </w:r>
          </w:p>
        </w:tc>
        <w:tc>
          <w:tcPr>
            <w:tcW w:w="329" w:type="pct"/>
          </w:tcPr>
          <w:p w14:paraId="0A9F72B5" w14:textId="77777777" w:rsidR="006E103A" w:rsidRDefault="006E103A" w:rsidP="006E103A">
            <w:pPr>
              <w:spacing w:after="0" w:line="240" w:lineRule="auto"/>
              <w:jc w:val="center"/>
              <w:rPr>
                <w:rFonts w:cs="Times New Roman"/>
                <w:sz w:val="24"/>
                <w:szCs w:val="24"/>
              </w:rPr>
            </w:pPr>
            <w:r>
              <w:rPr>
                <w:rFonts w:cs="Times New Roman"/>
                <w:sz w:val="24"/>
                <w:szCs w:val="24"/>
              </w:rPr>
              <w:t>5,5</w:t>
            </w:r>
          </w:p>
        </w:tc>
        <w:tc>
          <w:tcPr>
            <w:tcW w:w="380" w:type="pct"/>
          </w:tcPr>
          <w:p w14:paraId="22003464" w14:textId="77777777" w:rsidR="006E103A" w:rsidRDefault="006E103A" w:rsidP="006E103A">
            <w:pPr>
              <w:spacing w:after="0" w:line="240" w:lineRule="auto"/>
              <w:jc w:val="center"/>
              <w:rPr>
                <w:rFonts w:cs="Times New Roman"/>
                <w:sz w:val="24"/>
                <w:szCs w:val="24"/>
              </w:rPr>
            </w:pPr>
            <w:r>
              <w:rPr>
                <w:rFonts w:cs="Times New Roman"/>
                <w:sz w:val="24"/>
                <w:szCs w:val="24"/>
                <w:lang w:val="kk-KZ"/>
              </w:rPr>
              <w:t>1</w:t>
            </w:r>
            <w:r>
              <w:rPr>
                <w:rFonts w:cs="Times New Roman"/>
                <w:sz w:val="24"/>
                <w:szCs w:val="24"/>
              </w:rPr>
              <w:t>2,5</w:t>
            </w:r>
          </w:p>
        </w:tc>
        <w:tc>
          <w:tcPr>
            <w:tcW w:w="329" w:type="pct"/>
          </w:tcPr>
          <w:p w14:paraId="7CE6A15D" w14:textId="77777777" w:rsidR="006E103A" w:rsidRDefault="006E103A" w:rsidP="006E103A">
            <w:pPr>
              <w:spacing w:after="0" w:line="240" w:lineRule="auto"/>
              <w:jc w:val="center"/>
              <w:rPr>
                <w:rFonts w:cs="Times New Roman"/>
                <w:sz w:val="24"/>
                <w:szCs w:val="24"/>
              </w:rPr>
            </w:pPr>
            <w:r>
              <w:rPr>
                <w:rFonts w:cs="Times New Roman"/>
                <w:sz w:val="24"/>
                <w:szCs w:val="24"/>
              </w:rPr>
              <w:t>8,3</w:t>
            </w:r>
          </w:p>
        </w:tc>
        <w:tc>
          <w:tcPr>
            <w:tcW w:w="345" w:type="pct"/>
          </w:tcPr>
          <w:p w14:paraId="36C9601A" w14:textId="77777777" w:rsidR="006E103A" w:rsidRDefault="006E103A" w:rsidP="006E103A">
            <w:pPr>
              <w:spacing w:after="0" w:line="240" w:lineRule="auto"/>
              <w:jc w:val="center"/>
              <w:rPr>
                <w:rFonts w:cs="Times New Roman"/>
                <w:sz w:val="24"/>
                <w:szCs w:val="24"/>
              </w:rPr>
            </w:pPr>
            <w:r>
              <w:rPr>
                <w:rFonts w:cs="Times New Roman"/>
                <w:sz w:val="24"/>
                <w:szCs w:val="24"/>
                <w:lang w:val="kk-KZ"/>
              </w:rPr>
              <w:t>1</w:t>
            </w:r>
            <w:r>
              <w:rPr>
                <w:rFonts w:cs="Times New Roman"/>
                <w:sz w:val="24"/>
                <w:szCs w:val="24"/>
              </w:rPr>
              <w:t>6,5</w:t>
            </w:r>
          </w:p>
        </w:tc>
        <w:tc>
          <w:tcPr>
            <w:tcW w:w="329" w:type="pct"/>
          </w:tcPr>
          <w:p w14:paraId="66788DE6" w14:textId="77777777" w:rsidR="006E103A" w:rsidRDefault="006E103A" w:rsidP="006E103A">
            <w:pPr>
              <w:spacing w:after="0" w:line="240" w:lineRule="auto"/>
              <w:jc w:val="center"/>
              <w:rPr>
                <w:rFonts w:cs="Times New Roman"/>
                <w:sz w:val="24"/>
                <w:szCs w:val="24"/>
              </w:rPr>
            </w:pPr>
            <w:r>
              <w:rPr>
                <w:rFonts w:cs="Times New Roman"/>
                <w:sz w:val="24"/>
                <w:szCs w:val="24"/>
                <w:lang w:val="kk-KZ"/>
              </w:rPr>
              <w:t>1</w:t>
            </w:r>
            <w:r>
              <w:rPr>
                <w:rFonts w:cs="Times New Roman"/>
                <w:sz w:val="24"/>
                <w:szCs w:val="24"/>
              </w:rPr>
              <w:t>2,3</w:t>
            </w:r>
          </w:p>
        </w:tc>
        <w:tc>
          <w:tcPr>
            <w:tcW w:w="345" w:type="pct"/>
          </w:tcPr>
          <w:p w14:paraId="39E8A332" w14:textId="77777777" w:rsidR="006E103A" w:rsidRDefault="006E103A" w:rsidP="006E103A">
            <w:pPr>
              <w:spacing w:after="0" w:line="240" w:lineRule="auto"/>
              <w:jc w:val="center"/>
              <w:rPr>
                <w:rFonts w:cs="Times New Roman"/>
                <w:sz w:val="24"/>
                <w:szCs w:val="24"/>
              </w:rPr>
            </w:pPr>
            <w:r>
              <w:rPr>
                <w:rFonts w:cs="Times New Roman"/>
                <w:sz w:val="24"/>
                <w:szCs w:val="24"/>
                <w:lang w:val="kk-KZ"/>
              </w:rPr>
              <w:t>1</w:t>
            </w:r>
            <w:r>
              <w:rPr>
                <w:rFonts w:cs="Times New Roman"/>
                <w:sz w:val="24"/>
                <w:szCs w:val="24"/>
              </w:rPr>
              <w:t>9,5</w:t>
            </w:r>
          </w:p>
        </w:tc>
        <w:tc>
          <w:tcPr>
            <w:tcW w:w="320" w:type="pct"/>
          </w:tcPr>
          <w:p w14:paraId="2CC98B8F" w14:textId="77777777" w:rsidR="006E103A" w:rsidRDefault="006E103A" w:rsidP="006E103A">
            <w:pPr>
              <w:spacing w:after="0" w:line="240" w:lineRule="auto"/>
              <w:jc w:val="center"/>
              <w:rPr>
                <w:rFonts w:cs="Times New Roman"/>
                <w:sz w:val="24"/>
                <w:szCs w:val="24"/>
              </w:rPr>
            </w:pPr>
            <w:r>
              <w:rPr>
                <w:rFonts w:cs="Times New Roman"/>
                <w:sz w:val="24"/>
                <w:szCs w:val="24"/>
              </w:rPr>
              <w:t>12,7</w:t>
            </w:r>
          </w:p>
        </w:tc>
      </w:tr>
      <w:tr w:rsidR="006E103A" w14:paraId="0C2A1228" w14:textId="77777777" w:rsidTr="006E103A">
        <w:tc>
          <w:tcPr>
            <w:tcW w:w="920" w:type="pct"/>
          </w:tcPr>
          <w:p w14:paraId="34C18AB1" w14:textId="77777777" w:rsidR="006E103A" w:rsidRDefault="006E103A" w:rsidP="006E103A">
            <w:pPr>
              <w:spacing w:after="0" w:line="240" w:lineRule="auto"/>
              <w:jc w:val="both"/>
              <w:rPr>
                <w:rFonts w:cs="Times New Roman"/>
                <w:sz w:val="24"/>
                <w:szCs w:val="24"/>
              </w:rPr>
            </w:pPr>
            <w:r>
              <w:rPr>
                <w:sz w:val="24"/>
                <w:szCs w:val="24"/>
              </w:rPr>
              <w:t>ТМТД+Х</w:t>
            </w:r>
          </w:p>
        </w:tc>
        <w:tc>
          <w:tcPr>
            <w:tcW w:w="345" w:type="pct"/>
          </w:tcPr>
          <w:p w14:paraId="7FF2654A"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6,3</w:t>
            </w:r>
          </w:p>
        </w:tc>
        <w:tc>
          <w:tcPr>
            <w:tcW w:w="333" w:type="pct"/>
          </w:tcPr>
          <w:p w14:paraId="1124C28B"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2,0</w:t>
            </w:r>
          </w:p>
        </w:tc>
        <w:tc>
          <w:tcPr>
            <w:tcW w:w="345" w:type="pct"/>
          </w:tcPr>
          <w:p w14:paraId="4A480F4F"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8,0</w:t>
            </w:r>
          </w:p>
        </w:tc>
        <w:tc>
          <w:tcPr>
            <w:tcW w:w="329" w:type="pct"/>
          </w:tcPr>
          <w:p w14:paraId="4980281C"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3,5</w:t>
            </w:r>
          </w:p>
        </w:tc>
        <w:tc>
          <w:tcPr>
            <w:tcW w:w="345" w:type="pct"/>
          </w:tcPr>
          <w:p w14:paraId="548F8EEA"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9,7</w:t>
            </w:r>
          </w:p>
        </w:tc>
        <w:tc>
          <w:tcPr>
            <w:tcW w:w="329" w:type="pct"/>
          </w:tcPr>
          <w:p w14:paraId="226A918F" w14:textId="77777777" w:rsidR="006E103A" w:rsidRDefault="006E103A" w:rsidP="006E103A">
            <w:pPr>
              <w:spacing w:after="0" w:line="240" w:lineRule="auto"/>
              <w:jc w:val="center"/>
              <w:rPr>
                <w:rFonts w:cs="Times New Roman"/>
                <w:sz w:val="24"/>
                <w:szCs w:val="24"/>
              </w:rPr>
            </w:pPr>
            <w:r>
              <w:rPr>
                <w:rFonts w:cs="Times New Roman"/>
                <w:sz w:val="24"/>
                <w:szCs w:val="24"/>
              </w:rPr>
              <w:t>3,7</w:t>
            </w:r>
          </w:p>
        </w:tc>
        <w:tc>
          <w:tcPr>
            <w:tcW w:w="380" w:type="pct"/>
          </w:tcPr>
          <w:p w14:paraId="6D5ED9A9" w14:textId="77777777" w:rsidR="006E103A" w:rsidRDefault="006E103A" w:rsidP="006E103A">
            <w:pPr>
              <w:spacing w:after="0" w:line="240" w:lineRule="auto"/>
              <w:jc w:val="center"/>
              <w:rPr>
                <w:rFonts w:cs="Times New Roman"/>
                <w:sz w:val="24"/>
                <w:szCs w:val="24"/>
              </w:rPr>
            </w:pPr>
            <w:r>
              <w:rPr>
                <w:rFonts w:cs="Times New Roman"/>
                <w:sz w:val="24"/>
                <w:szCs w:val="24"/>
                <w:lang w:val="kk-KZ"/>
              </w:rPr>
              <w:t>1</w:t>
            </w:r>
            <w:r>
              <w:rPr>
                <w:rFonts w:cs="Times New Roman"/>
                <w:sz w:val="24"/>
                <w:szCs w:val="24"/>
              </w:rPr>
              <w:t>1,7</w:t>
            </w:r>
          </w:p>
        </w:tc>
        <w:tc>
          <w:tcPr>
            <w:tcW w:w="329" w:type="pct"/>
          </w:tcPr>
          <w:p w14:paraId="6AD129DE" w14:textId="77777777" w:rsidR="006E103A" w:rsidRDefault="006E103A" w:rsidP="006E103A">
            <w:pPr>
              <w:spacing w:after="0" w:line="240" w:lineRule="auto"/>
              <w:jc w:val="center"/>
              <w:rPr>
                <w:rFonts w:cs="Times New Roman"/>
                <w:sz w:val="24"/>
                <w:szCs w:val="24"/>
              </w:rPr>
            </w:pPr>
            <w:r>
              <w:rPr>
                <w:rFonts w:cs="Times New Roman"/>
                <w:sz w:val="24"/>
                <w:szCs w:val="24"/>
              </w:rPr>
              <w:t>8,0</w:t>
            </w:r>
          </w:p>
        </w:tc>
        <w:tc>
          <w:tcPr>
            <w:tcW w:w="345" w:type="pct"/>
          </w:tcPr>
          <w:p w14:paraId="7540250D" w14:textId="77777777" w:rsidR="006E103A" w:rsidRDefault="006E103A" w:rsidP="006E103A">
            <w:pPr>
              <w:spacing w:after="0" w:line="240" w:lineRule="auto"/>
              <w:jc w:val="center"/>
              <w:rPr>
                <w:rFonts w:cs="Times New Roman"/>
                <w:sz w:val="24"/>
                <w:szCs w:val="24"/>
              </w:rPr>
            </w:pPr>
            <w:r>
              <w:rPr>
                <w:rFonts w:cs="Times New Roman"/>
                <w:sz w:val="24"/>
                <w:szCs w:val="24"/>
                <w:lang w:val="kk-KZ"/>
              </w:rPr>
              <w:t>1</w:t>
            </w:r>
            <w:r>
              <w:rPr>
                <w:rFonts w:cs="Times New Roman"/>
                <w:sz w:val="24"/>
                <w:szCs w:val="24"/>
              </w:rPr>
              <w:t>5,3</w:t>
            </w:r>
          </w:p>
        </w:tc>
        <w:tc>
          <w:tcPr>
            <w:tcW w:w="329" w:type="pct"/>
          </w:tcPr>
          <w:p w14:paraId="38DA6A38" w14:textId="77777777" w:rsidR="006E103A" w:rsidRDefault="006E103A" w:rsidP="006E103A">
            <w:pPr>
              <w:spacing w:after="0" w:line="240" w:lineRule="auto"/>
              <w:jc w:val="center"/>
              <w:rPr>
                <w:rFonts w:cs="Times New Roman"/>
                <w:sz w:val="24"/>
                <w:szCs w:val="24"/>
              </w:rPr>
            </w:pPr>
            <w:r>
              <w:rPr>
                <w:rFonts w:cs="Times New Roman"/>
                <w:sz w:val="24"/>
                <w:szCs w:val="24"/>
              </w:rPr>
              <w:t>11,7</w:t>
            </w:r>
          </w:p>
        </w:tc>
        <w:tc>
          <w:tcPr>
            <w:tcW w:w="345" w:type="pct"/>
          </w:tcPr>
          <w:p w14:paraId="2E29C1FC" w14:textId="77777777" w:rsidR="006E103A" w:rsidRDefault="006E103A" w:rsidP="006E103A">
            <w:pPr>
              <w:spacing w:after="0" w:line="240" w:lineRule="auto"/>
              <w:jc w:val="center"/>
              <w:rPr>
                <w:rFonts w:cs="Times New Roman"/>
                <w:sz w:val="24"/>
                <w:szCs w:val="24"/>
              </w:rPr>
            </w:pPr>
            <w:r>
              <w:rPr>
                <w:rFonts w:cs="Times New Roman"/>
                <w:sz w:val="24"/>
                <w:szCs w:val="24"/>
                <w:lang w:val="kk-KZ"/>
              </w:rPr>
              <w:t>1</w:t>
            </w:r>
            <w:r>
              <w:rPr>
                <w:rFonts w:cs="Times New Roman"/>
                <w:sz w:val="24"/>
                <w:szCs w:val="24"/>
              </w:rPr>
              <w:t>8,7</w:t>
            </w:r>
          </w:p>
        </w:tc>
        <w:tc>
          <w:tcPr>
            <w:tcW w:w="320" w:type="pct"/>
          </w:tcPr>
          <w:p w14:paraId="130399A5" w14:textId="77777777" w:rsidR="006E103A" w:rsidRDefault="006E103A" w:rsidP="006E103A">
            <w:pPr>
              <w:spacing w:after="0" w:line="240" w:lineRule="auto"/>
              <w:jc w:val="center"/>
              <w:rPr>
                <w:rFonts w:cs="Times New Roman"/>
                <w:sz w:val="24"/>
                <w:szCs w:val="24"/>
              </w:rPr>
            </w:pPr>
            <w:r>
              <w:rPr>
                <w:rFonts w:cs="Times New Roman"/>
                <w:sz w:val="24"/>
                <w:szCs w:val="24"/>
              </w:rPr>
              <w:t>12,5</w:t>
            </w:r>
          </w:p>
        </w:tc>
      </w:tr>
      <w:tr w:rsidR="006E103A" w14:paraId="7014EB91" w14:textId="77777777" w:rsidTr="006E103A">
        <w:tc>
          <w:tcPr>
            <w:tcW w:w="920" w:type="pct"/>
          </w:tcPr>
          <w:p w14:paraId="45073962" w14:textId="77777777" w:rsidR="006E103A" w:rsidRDefault="006E103A" w:rsidP="006E103A">
            <w:pPr>
              <w:spacing w:after="0" w:line="240" w:lineRule="auto"/>
              <w:jc w:val="both"/>
              <w:rPr>
                <w:rFonts w:cs="Times New Roman"/>
                <w:sz w:val="24"/>
                <w:szCs w:val="24"/>
              </w:rPr>
            </w:pPr>
            <w:r>
              <w:rPr>
                <w:sz w:val="24"/>
                <w:szCs w:val="24"/>
              </w:rPr>
              <w:t>ТМТД+Х+Н</w:t>
            </w:r>
          </w:p>
        </w:tc>
        <w:tc>
          <w:tcPr>
            <w:tcW w:w="345" w:type="pct"/>
          </w:tcPr>
          <w:p w14:paraId="41314EED"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5,7</w:t>
            </w:r>
          </w:p>
        </w:tc>
        <w:tc>
          <w:tcPr>
            <w:tcW w:w="333" w:type="pct"/>
          </w:tcPr>
          <w:p w14:paraId="1BADAA46"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1,7</w:t>
            </w:r>
          </w:p>
        </w:tc>
        <w:tc>
          <w:tcPr>
            <w:tcW w:w="345" w:type="pct"/>
          </w:tcPr>
          <w:p w14:paraId="706A008A"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7,5</w:t>
            </w:r>
          </w:p>
        </w:tc>
        <w:tc>
          <w:tcPr>
            <w:tcW w:w="329" w:type="pct"/>
          </w:tcPr>
          <w:p w14:paraId="2DA3A86B"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2,7</w:t>
            </w:r>
          </w:p>
        </w:tc>
        <w:tc>
          <w:tcPr>
            <w:tcW w:w="345" w:type="pct"/>
          </w:tcPr>
          <w:p w14:paraId="7A80D521"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9,0</w:t>
            </w:r>
          </w:p>
        </w:tc>
        <w:tc>
          <w:tcPr>
            <w:tcW w:w="329" w:type="pct"/>
          </w:tcPr>
          <w:p w14:paraId="3B7D3F09" w14:textId="77777777" w:rsidR="006E103A" w:rsidRDefault="006E103A" w:rsidP="006E103A">
            <w:pPr>
              <w:spacing w:after="0" w:line="240" w:lineRule="auto"/>
              <w:jc w:val="center"/>
              <w:rPr>
                <w:rFonts w:cs="Times New Roman"/>
                <w:sz w:val="24"/>
                <w:szCs w:val="24"/>
              </w:rPr>
            </w:pPr>
            <w:r>
              <w:rPr>
                <w:rFonts w:cs="Times New Roman"/>
                <w:sz w:val="24"/>
                <w:szCs w:val="24"/>
              </w:rPr>
              <w:t>3,0</w:t>
            </w:r>
          </w:p>
        </w:tc>
        <w:tc>
          <w:tcPr>
            <w:tcW w:w="380" w:type="pct"/>
          </w:tcPr>
          <w:p w14:paraId="4EE81369" w14:textId="77777777" w:rsidR="006E103A" w:rsidRDefault="006E103A" w:rsidP="006E103A">
            <w:pPr>
              <w:spacing w:after="0" w:line="240" w:lineRule="auto"/>
              <w:jc w:val="center"/>
              <w:rPr>
                <w:rFonts w:cs="Times New Roman"/>
                <w:sz w:val="24"/>
                <w:szCs w:val="24"/>
              </w:rPr>
            </w:pPr>
            <w:r>
              <w:rPr>
                <w:rFonts w:cs="Times New Roman"/>
                <w:sz w:val="24"/>
                <w:szCs w:val="24"/>
              </w:rPr>
              <w:t>11,0</w:t>
            </w:r>
          </w:p>
        </w:tc>
        <w:tc>
          <w:tcPr>
            <w:tcW w:w="329" w:type="pct"/>
          </w:tcPr>
          <w:p w14:paraId="383D8680" w14:textId="77777777" w:rsidR="006E103A" w:rsidRDefault="006E103A" w:rsidP="006E103A">
            <w:pPr>
              <w:spacing w:after="0" w:line="240" w:lineRule="auto"/>
              <w:jc w:val="center"/>
              <w:rPr>
                <w:rFonts w:cs="Times New Roman"/>
                <w:sz w:val="24"/>
                <w:szCs w:val="24"/>
              </w:rPr>
            </w:pPr>
            <w:r>
              <w:rPr>
                <w:rFonts w:cs="Times New Roman"/>
                <w:sz w:val="24"/>
                <w:szCs w:val="24"/>
              </w:rPr>
              <w:t>8,0</w:t>
            </w:r>
          </w:p>
        </w:tc>
        <w:tc>
          <w:tcPr>
            <w:tcW w:w="345" w:type="pct"/>
          </w:tcPr>
          <w:p w14:paraId="2B5DB0CC" w14:textId="77777777" w:rsidR="006E103A" w:rsidRDefault="006E103A" w:rsidP="006E103A">
            <w:pPr>
              <w:spacing w:after="0" w:line="240" w:lineRule="auto"/>
              <w:jc w:val="center"/>
              <w:rPr>
                <w:rFonts w:cs="Times New Roman"/>
                <w:sz w:val="24"/>
                <w:szCs w:val="24"/>
              </w:rPr>
            </w:pPr>
            <w:r>
              <w:rPr>
                <w:rFonts w:cs="Times New Roman"/>
                <w:sz w:val="24"/>
                <w:szCs w:val="24"/>
                <w:lang w:val="kk-KZ"/>
              </w:rPr>
              <w:t>1</w:t>
            </w:r>
            <w:r>
              <w:rPr>
                <w:rFonts w:cs="Times New Roman"/>
                <w:sz w:val="24"/>
                <w:szCs w:val="24"/>
              </w:rPr>
              <w:t>5,0</w:t>
            </w:r>
          </w:p>
        </w:tc>
        <w:tc>
          <w:tcPr>
            <w:tcW w:w="329" w:type="pct"/>
          </w:tcPr>
          <w:p w14:paraId="445442D9" w14:textId="77777777" w:rsidR="006E103A" w:rsidRDefault="006E103A" w:rsidP="006E103A">
            <w:pPr>
              <w:spacing w:after="0" w:line="240" w:lineRule="auto"/>
              <w:jc w:val="center"/>
              <w:rPr>
                <w:rFonts w:cs="Times New Roman"/>
                <w:sz w:val="24"/>
                <w:szCs w:val="24"/>
              </w:rPr>
            </w:pPr>
            <w:r>
              <w:rPr>
                <w:rFonts w:cs="Times New Roman"/>
                <w:sz w:val="24"/>
                <w:szCs w:val="24"/>
                <w:lang w:val="kk-KZ"/>
              </w:rPr>
              <w:t>1</w:t>
            </w:r>
            <w:r>
              <w:rPr>
                <w:rFonts w:cs="Times New Roman"/>
                <w:sz w:val="24"/>
                <w:szCs w:val="24"/>
              </w:rPr>
              <w:t>1,5</w:t>
            </w:r>
          </w:p>
        </w:tc>
        <w:tc>
          <w:tcPr>
            <w:tcW w:w="345" w:type="pct"/>
          </w:tcPr>
          <w:p w14:paraId="6F955645" w14:textId="77777777" w:rsidR="006E103A" w:rsidRDefault="006E103A" w:rsidP="006E103A">
            <w:pPr>
              <w:spacing w:after="0" w:line="240" w:lineRule="auto"/>
              <w:jc w:val="center"/>
              <w:rPr>
                <w:rFonts w:cs="Times New Roman"/>
                <w:sz w:val="24"/>
                <w:szCs w:val="24"/>
              </w:rPr>
            </w:pPr>
            <w:r>
              <w:rPr>
                <w:rFonts w:cs="Times New Roman"/>
                <w:sz w:val="24"/>
                <w:szCs w:val="24"/>
              </w:rPr>
              <w:t>18,5</w:t>
            </w:r>
          </w:p>
        </w:tc>
        <w:tc>
          <w:tcPr>
            <w:tcW w:w="320" w:type="pct"/>
          </w:tcPr>
          <w:p w14:paraId="4F1B944B" w14:textId="77777777" w:rsidR="006E103A" w:rsidRDefault="006E103A" w:rsidP="006E103A">
            <w:pPr>
              <w:spacing w:after="0" w:line="240" w:lineRule="auto"/>
              <w:jc w:val="center"/>
              <w:rPr>
                <w:rFonts w:cs="Times New Roman"/>
                <w:sz w:val="24"/>
                <w:szCs w:val="24"/>
              </w:rPr>
            </w:pPr>
            <w:r>
              <w:rPr>
                <w:rFonts w:cs="Times New Roman"/>
                <w:sz w:val="24"/>
                <w:szCs w:val="24"/>
              </w:rPr>
              <w:t>12,5</w:t>
            </w:r>
          </w:p>
        </w:tc>
      </w:tr>
      <w:tr w:rsidR="006E103A" w14:paraId="63E0CF3E" w14:textId="77777777" w:rsidTr="006E103A">
        <w:tc>
          <w:tcPr>
            <w:tcW w:w="5000" w:type="pct"/>
            <w:gridSpan w:val="13"/>
          </w:tcPr>
          <w:p w14:paraId="6D9E1036" w14:textId="77777777" w:rsidR="006E103A" w:rsidRDefault="006E103A" w:rsidP="006E103A">
            <w:pPr>
              <w:spacing w:after="0" w:line="240" w:lineRule="auto"/>
              <w:jc w:val="center"/>
              <w:rPr>
                <w:rFonts w:cs="Times New Roman"/>
                <w:sz w:val="24"/>
                <w:szCs w:val="24"/>
                <w:lang w:val="kk-KZ"/>
              </w:rPr>
            </w:pPr>
            <w:r>
              <w:rPr>
                <w:sz w:val="24"/>
                <w:szCs w:val="24"/>
              </w:rPr>
              <w:t>Сорт Эльдорадо</w:t>
            </w:r>
          </w:p>
        </w:tc>
      </w:tr>
      <w:tr w:rsidR="006E103A" w14:paraId="589FE24F" w14:textId="77777777" w:rsidTr="006E103A">
        <w:tc>
          <w:tcPr>
            <w:tcW w:w="920" w:type="pct"/>
          </w:tcPr>
          <w:p w14:paraId="427B5F74" w14:textId="77777777" w:rsidR="006E103A" w:rsidRDefault="006E103A" w:rsidP="006E103A">
            <w:pPr>
              <w:spacing w:after="0" w:line="240" w:lineRule="auto"/>
              <w:jc w:val="both"/>
              <w:rPr>
                <w:rFonts w:cs="Times New Roman"/>
                <w:sz w:val="24"/>
                <w:szCs w:val="24"/>
              </w:rPr>
            </w:pPr>
            <w:r>
              <w:rPr>
                <w:sz w:val="24"/>
                <w:szCs w:val="24"/>
              </w:rPr>
              <w:t>Контроль</w:t>
            </w:r>
          </w:p>
        </w:tc>
        <w:tc>
          <w:tcPr>
            <w:tcW w:w="345" w:type="pct"/>
          </w:tcPr>
          <w:p w14:paraId="1209CE7E" w14:textId="77777777" w:rsidR="006E103A" w:rsidRDefault="006E103A" w:rsidP="006E103A">
            <w:pPr>
              <w:spacing w:after="0" w:line="240" w:lineRule="auto"/>
              <w:jc w:val="center"/>
              <w:rPr>
                <w:rFonts w:cs="Times New Roman"/>
                <w:sz w:val="24"/>
                <w:szCs w:val="24"/>
                <w:lang w:val="kk-KZ"/>
              </w:rPr>
            </w:pPr>
            <w:r>
              <w:rPr>
                <w:sz w:val="24"/>
                <w:szCs w:val="24"/>
              </w:rPr>
              <w:t>1</w:t>
            </w:r>
            <w:r>
              <w:rPr>
                <w:sz w:val="24"/>
                <w:szCs w:val="24"/>
                <w:lang w:val="kk-KZ"/>
              </w:rPr>
              <w:t>8,5</w:t>
            </w:r>
          </w:p>
        </w:tc>
        <w:tc>
          <w:tcPr>
            <w:tcW w:w="333" w:type="pct"/>
          </w:tcPr>
          <w:p w14:paraId="1D437A16"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10,0</w:t>
            </w:r>
          </w:p>
        </w:tc>
        <w:tc>
          <w:tcPr>
            <w:tcW w:w="345" w:type="pct"/>
          </w:tcPr>
          <w:p w14:paraId="40AF6E51" w14:textId="77777777" w:rsidR="006E103A" w:rsidRDefault="006E103A" w:rsidP="006E103A">
            <w:pPr>
              <w:spacing w:after="0" w:line="240" w:lineRule="auto"/>
              <w:jc w:val="center"/>
              <w:rPr>
                <w:rFonts w:cs="Times New Roman"/>
                <w:sz w:val="24"/>
                <w:szCs w:val="24"/>
                <w:lang w:val="kk-KZ"/>
              </w:rPr>
            </w:pPr>
            <w:r>
              <w:rPr>
                <w:sz w:val="24"/>
                <w:szCs w:val="24"/>
                <w:lang w:val="kk-KZ"/>
              </w:rPr>
              <w:t>22,7</w:t>
            </w:r>
          </w:p>
        </w:tc>
        <w:tc>
          <w:tcPr>
            <w:tcW w:w="329" w:type="pct"/>
          </w:tcPr>
          <w:p w14:paraId="2527E87A" w14:textId="77777777" w:rsidR="006E103A" w:rsidRDefault="006E103A" w:rsidP="006E103A">
            <w:pPr>
              <w:spacing w:after="0" w:line="240" w:lineRule="auto"/>
              <w:jc w:val="center"/>
              <w:rPr>
                <w:rFonts w:cs="Times New Roman"/>
                <w:sz w:val="24"/>
                <w:szCs w:val="24"/>
                <w:lang w:val="kk-KZ"/>
              </w:rPr>
            </w:pPr>
            <w:r>
              <w:rPr>
                <w:sz w:val="24"/>
                <w:szCs w:val="24"/>
              </w:rPr>
              <w:t>1</w:t>
            </w:r>
            <w:r>
              <w:rPr>
                <w:sz w:val="24"/>
                <w:szCs w:val="24"/>
                <w:lang w:val="kk-KZ"/>
              </w:rPr>
              <w:t>2,0</w:t>
            </w:r>
          </w:p>
        </w:tc>
        <w:tc>
          <w:tcPr>
            <w:tcW w:w="345" w:type="pct"/>
          </w:tcPr>
          <w:p w14:paraId="070E5C00" w14:textId="77777777" w:rsidR="006E103A" w:rsidRDefault="006E103A" w:rsidP="006E103A">
            <w:pPr>
              <w:spacing w:after="0" w:line="240" w:lineRule="auto"/>
              <w:jc w:val="center"/>
              <w:rPr>
                <w:rFonts w:cs="Times New Roman"/>
                <w:sz w:val="24"/>
                <w:szCs w:val="24"/>
                <w:lang w:val="kk-KZ"/>
              </w:rPr>
            </w:pPr>
            <w:r>
              <w:rPr>
                <w:sz w:val="24"/>
                <w:szCs w:val="24"/>
                <w:lang w:val="kk-KZ"/>
              </w:rPr>
              <w:t>25,0</w:t>
            </w:r>
          </w:p>
        </w:tc>
        <w:tc>
          <w:tcPr>
            <w:tcW w:w="329" w:type="pct"/>
          </w:tcPr>
          <w:p w14:paraId="4CEC3102" w14:textId="77777777" w:rsidR="006E103A" w:rsidRDefault="006E103A" w:rsidP="006E103A">
            <w:pPr>
              <w:spacing w:after="0" w:line="240" w:lineRule="auto"/>
              <w:jc w:val="center"/>
              <w:rPr>
                <w:rFonts w:cs="Times New Roman"/>
                <w:sz w:val="24"/>
                <w:szCs w:val="24"/>
              </w:rPr>
            </w:pPr>
            <w:r>
              <w:rPr>
                <w:rFonts w:cs="Times New Roman"/>
                <w:sz w:val="24"/>
                <w:szCs w:val="24"/>
                <w:lang w:val="kk-KZ"/>
              </w:rPr>
              <w:t>1</w:t>
            </w:r>
            <w:r>
              <w:rPr>
                <w:rFonts w:cs="Times New Roman"/>
                <w:sz w:val="24"/>
                <w:szCs w:val="24"/>
              </w:rPr>
              <w:t>4,5</w:t>
            </w:r>
          </w:p>
        </w:tc>
        <w:tc>
          <w:tcPr>
            <w:tcW w:w="380" w:type="pct"/>
          </w:tcPr>
          <w:p w14:paraId="1C20FEBB" w14:textId="77777777" w:rsidR="006E103A" w:rsidRDefault="006E103A" w:rsidP="006E103A">
            <w:pPr>
              <w:spacing w:after="0" w:line="240" w:lineRule="auto"/>
              <w:jc w:val="center"/>
              <w:rPr>
                <w:rFonts w:cs="Times New Roman"/>
                <w:sz w:val="24"/>
                <w:szCs w:val="24"/>
              </w:rPr>
            </w:pPr>
            <w:r>
              <w:rPr>
                <w:rFonts w:cs="Times New Roman"/>
                <w:sz w:val="24"/>
                <w:szCs w:val="24"/>
                <w:lang w:val="kk-KZ"/>
              </w:rPr>
              <w:t>2</w:t>
            </w:r>
            <w:r>
              <w:rPr>
                <w:rFonts w:cs="Times New Roman"/>
                <w:sz w:val="24"/>
                <w:szCs w:val="24"/>
              </w:rPr>
              <w:t>9,5</w:t>
            </w:r>
          </w:p>
        </w:tc>
        <w:tc>
          <w:tcPr>
            <w:tcW w:w="329" w:type="pct"/>
          </w:tcPr>
          <w:p w14:paraId="38D92014" w14:textId="77777777" w:rsidR="006E103A" w:rsidRDefault="006E103A" w:rsidP="006E103A">
            <w:pPr>
              <w:spacing w:after="0" w:line="240" w:lineRule="auto"/>
              <w:jc w:val="center"/>
              <w:rPr>
                <w:rFonts w:cs="Times New Roman"/>
                <w:sz w:val="24"/>
                <w:szCs w:val="24"/>
              </w:rPr>
            </w:pPr>
            <w:r>
              <w:rPr>
                <w:rFonts w:cs="Times New Roman"/>
                <w:sz w:val="24"/>
                <w:szCs w:val="24"/>
                <w:lang w:val="kk-KZ"/>
              </w:rPr>
              <w:t>1</w:t>
            </w:r>
            <w:r>
              <w:rPr>
                <w:rFonts w:cs="Times New Roman"/>
                <w:sz w:val="24"/>
                <w:szCs w:val="24"/>
              </w:rPr>
              <w:t>8,5</w:t>
            </w:r>
          </w:p>
        </w:tc>
        <w:tc>
          <w:tcPr>
            <w:tcW w:w="345" w:type="pct"/>
          </w:tcPr>
          <w:p w14:paraId="7CB0786D" w14:textId="77777777" w:rsidR="006E103A" w:rsidRDefault="006E103A" w:rsidP="006E103A">
            <w:pPr>
              <w:spacing w:after="0" w:line="240" w:lineRule="auto"/>
              <w:jc w:val="center"/>
              <w:rPr>
                <w:rFonts w:cs="Times New Roman"/>
                <w:sz w:val="24"/>
                <w:szCs w:val="24"/>
              </w:rPr>
            </w:pPr>
            <w:r>
              <w:rPr>
                <w:rFonts w:cs="Times New Roman"/>
                <w:sz w:val="24"/>
                <w:szCs w:val="24"/>
                <w:lang w:val="kk-KZ"/>
              </w:rPr>
              <w:t>4</w:t>
            </w:r>
            <w:r>
              <w:rPr>
                <w:rFonts w:cs="Times New Roman"/>
                <w:sz w:val="24"/>
                <w:szCs w:val="24"/>
              </w:rPr>
              <w:t>4,0</w:t>
            </w:r>
          </w:p>
        </w:tc>
        <w:tc>
          <w:tcPr>
            <w:tcW w:w="329" w:type="pct"/>
          </w:tcPr>
          <w:p w14:paraId="1908F3A6" w14:textId="77777777" w:rsidR="006E103A" w:rsidRDefault="006E103A" w:rsidP="006E103A">
            <w:pPr>
              <w:spacing w:after="0" w:line="240" w:lineRule="auto"/>
              <w:jc w:val="center"/>
              <w:rPr>
                <w:rFonts w:cs="Times New Roman"/>
                <w:sz w:val="24"/>
                <w:szCs w:val="24"/>
              </w:rPr>
            </w:pPr>
            <w:r>
              <w:rPr>
                <w:rFonts w:cs="Times New Roman"/>
                <w:sz w:val="24"/>
                <w:szCs w:val="24"/>
                <w:lang w:val="kk-KZ"/>
              </w:rPr>
              <w:t>2</w:t>
            </w:r>
            <w:r>
              <w:rPr>
                <w:rFonts w:cs="Times New Roman"/>
                <w:sz w:val="24"/>
                <w:szCs w:val="24"/>
              </w:rPr>
              <w:t>3,0</w:t>
            </w:r>
          </w:p>
        </w:tc>
        <w:tc>
          <w:tcPr>
            <w:tcW w:w="345" w:type="pct"/>
          </w:tcPr>
          <w:p w14:paraId="0777D923" w14:textId="77777777" w:rsidR="006E103A" w:rsidRDefault="006E103A" w:rsidP="006E103A">
            <w:pPr>
              <w:spacing w:after="0" w:line="240" w:lineRule="auto"/>
              <w:jc w:val="center"/>
              <w:rPr>
                <w:rFonts w:cs="Times New Roman"/>
                <w:sz w:val="24"/>
                <w:szCs w:val="24"/>
              </w:rPr>
            </w:pPr>
            <w:r>
              <w:rPr>
                <w:rFonts w:cs="Times New Roman"/>
                <w:sz w:val="24"/>
                <w:szCs w:val="24"/>
                <w:lang w:val="kk-KZ"/>
              </w:rPr>
              <w:t>5</w:t>
            </w:r>
            <w:r>
              <w:rPr>
                <w:rFonts w:cs="Times New Roman"/>
                <w:sz w:val="24"/>
                <w:szCs w:val="24"/>
              </w:rPr>
              <w:t>3,5</w:t>
            </w:r>
          </w:p>
        </w:tc>
        <w:tc>
          <w:tcPr>
            <w:tcW w:w="320" w:type="pct"/>
          </w:tcPr>
          <w:p w14:paraId="1BD1BF2D" w14:textId="77777777" w:rsidR="006E103A" w:rsidRDefault="006E103A" w:rsidP="006E103A">
            <w:pPr>
              <w:spacing w:after="0" w:line="240" w:lineRule="auto"/>
              <w:jc w:val="center"/>
              <w:rPr>
                <w:rFonts w:cs="Times New Roman"/>
                <w:sz w:val="24"/>
                <w:szCs w:val="24"/>
              </w:rPr>
            </w:pPr>
            <w:r>
              <w:rPr>
                <w:sz w:val="24"/>
                <w:szCs w:val="24"/>
              </w:rPr>
              <w:t>25,3</w:t>
            </w:r>
          </w:p>
        </w:tc>
      </w:tr>
      <w:tr w:rsidR="006E103A" w14:paraId="20F5712F" w14:textId="77777777" w:rsidTr="006E103A">
        <w:tc>
          <w:tcPr>
            <w:tcW w:w="920" w:type="pct"/>
          </w:tcPr>
          <w:p w14:paraId="08B9DD0D" w14:textId="77777777" w:rsidR="006E103A" w:rsidRDefault="006E103A" w:rsidP="006E103A">
            <w:pPr>
              <w:spacing w:after="0" w:line="240" w:lineRule="auto"/>
              <w:jc w:val="both"/>
              <w:rPr>
                <w:rFonts w:cs="Times New Roman"/>
                <w:sz w:val="24"/>
                <w:szCs w:val="24"/>
              </w:rPr>
            </w:pPr>
            <w:r>
              <w:rPr>
                <w:sz w:val="24"/>
                <w:szCs w:val="24"/>
              </w:rPr>
              <w:t>ТМТД</w:t>
            </w:r>
          </w:p>
        </w:tc>
        <w:tc>
          <w:tcPr>
            <w:tcW w:w="345" w:type="pct"/>
          </w:tcPr>
          <w:p w14:paraId="5D61E1DC"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8,3</w:t>
            </w:r>
          </w:p>
        </w:tc>
        <w:tc>
          <w:tcPr>
            <w:tcW w:w="333" w:type="pct"/>
          </w:tcPr>
          <w:p w14:paraId="0F22A039"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3,0</w:t>
            </w:r>
          </w:p>
        </w:tc>
        <w:tc>
          <w:tcPr>
            <w:tcW w:w="345" w:type="pct"/>
          </w:tcPr>
          <w:p w14:paraId="3E696261"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10,3</w:t>
            </w:r>
          </w:p>
        </w:tc>
        <w:tc>
          <w:tcPr>
            <w:tcW w:w="329" w:type="pct"/>
          </w:tcPr>
          <w:p w14:paraId="6BEFFB80"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4,7</w:t>
            </w:r>
          </w:p>
        </w:tc>
        <w:tc>
          <w:tcPr>
            <w:tcW w:w="345" w:type="pct"/>
          </w:tcPr>
          <w:p w14:paraId="70905CA7"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11,3</w:t>
            </w:r>
          </w:p>
        </w:tc>
        <w:tc>
          <w:tcPr>
            <w:tcW w:w="329" w:type="pct"/>
          </w:tcPr>
          <w:p w14:paraId="6D3F55F2" w14:textId="77777777" w:rsidR="006E103A" w:rsidRDefault="006E103A" w:rsidP="006E103A">
            <w:pPr>
              <w:spacing w:after="0" w:line="240" w:lineRule="auto"/>
              <w:jc w:val="center"/>
              <w:rPr>
                <w:rFonts w:cs="Times New Roman"/>
                <w:sz w:val="24"/>
                <w:szCs w:val="24"/>
              </w:rPr>
            </w:pPr>
            <w:r>
              <w:rPr>
                <w:rFonts w:cs="Times New Roman"/>
                <w:sz w:val="24"/>
                <w:szCs w:val="24"/>
              </w:rPr>
              <w:t>6,0</w:t>
            </w:r>
          </w:p>
        </w:tc>
        <w:tc>
          <w:tcPr>
            <w:tcW w:w="380" w:type="pct"/>
          </w:tcPr>
          <w:p w14:paraId="31D118AE" w14:textId="77777777" w:rsidR="006E103A" w:rsidRDefault="006E103A" w:rsidP="006E103A">
            <w:pPr>
              <w:spacing w:after="0" w:line="240" w:lineRule="auto"/>
              <w:jc w:val="center"/>
              <w:rPr>
                <w:rFonts w:cs="Times New Roman"/>
                <w:sz w:val="24"/>
                <w:szCs w:val="24"/>
              </w:rPr>
            </w:pPr>
            <w:r>
              <w:rPr>
                <w:rFonts w:cs="Times New Roman"/>
                <w:sz w:val="24"/>
                <w:szCs w:val="24"/>
                <w:lang w:val="kk-KZ"/>
              </w:rPr>
              <w:t>1</w:t>
            </w:r>
            <w:r>
              <w:rPr>
                <w:rFonts w:cs="Times New Roman"/>
                <w:sz w:val="24"/>
                <w:szCs w:val="24"/>
              </w:rPr>
              <w:t>3,7</w:t>
            </w:r>
          </w:p>
        </w:tc>
        <w:tc>
          <w:tcPr>
            <w:tcW w:w="329" w:type="pct"/>
          </w:tcPr>
          <w:p w14:paraId="3DAC971D" w14:textId="77777777" w:rsidR="006E103A" w:rsidRDefault="006E103A" w:rsidP="006E103A">
            <w:pPr>
              <w:spacing w:after="0" w:line="240" w:lineRule="auto"/>
              <w:jc w:val="center"/>
              <w:rPr>
                <w:rFonts w:cs="Times New Roman"/>
                <w:sz w:val="24"/>
                <w:szCs w:val="24"/>
              </w:rPr>
            </w:pPr>
            <w:r>
              <w:rPr>
                <w:rFonts w:cs="Times New Roman"/>
                <w:sz w:val="24"/>
                <w:szCs w:val="24"/>
              </w:rPr>
              <w:t>9,7</w:t>
            </w:r>
          </w:p>
        </w:tc>
        <w:tc>
          <w:tcPr>
            <w:tcW w:w="345" w:type="pct"/>
          </w:tcPr>
          <w:p w14:paraId="212E0D74" w14:textId="77777777" w:rsidR="006E103A" w:rsidRDefault="006E103A" w:rsidP="006E103A">
            <w:pPr>
              <w:spacing w:after="0" w:line="240" w:lineRule="auto"/>
              <w:jc w:val="center"/>
              <w:rPr>
                <w:rFonts w:cs="Times New Roman"/>
                <w:sz w:val="24"/>
                <w:szCs w:val="24"/>
              </w:rPr>
            </w:pPr>
            <w:r>
              <w:rPr>
                <w:rFonts w:cs="Times New Roman"/>
                <w:sz w:val="24"/>
                <w:szCs w:val="24"/>
                <w:lang w:val="kk-KZ"/>
              </w:rPr>
              <w:t>1</w:t>
            </w:r>
            <w:r>
              <w:rPr>
                <w:rFonts w:cs="Times New Roman"/>
                <w:sz w:val="24"/>
                <w:szCs w:val="24"/>
              </w:rPr>
              <w:t>7,5</w:t>
            </w:r>
          </w:p>
        </w:tc>
        <w:tc>
          <w:tcPr>
            <w:tcW w:w="329" w:type="pct"/>
          </w:tcPr>
          <w:p w14:paraId="7EC6CD6A" w14:textId="77777777" w:rsidR="006E103A" w:rsidRDefault="006E103A" w:rsidP="006E103A">
            <w:pPr>
              <w:spacing w:after="0" w:line="240" w:lineRule="auto"/>
              <w:jc w:val="center"/>
              <w:rPr>
                <w:rFonts w:cs="Times New Roman"/>
                <w:sz w:val="24"/>
                <w:szCs w:val="24"/>
              </w:rPr>
            </w:pPr>
            <w:r>
              <w:rPr>
                <w:rFonts w:cs="Times New Roman"/>
                <w:sz w:val="24"/>
                <w:szCs w:val="24"/>
                <w:lang w:val="kk-KZ"/>
              </w:rPr>
              <w:t>1</w:t>
            </w:r>
            <w:r>
              <w:rPr>
                <w:rFonts w:cs="Times New Roman"/>
                <w:sz w:val="24"/>
                <w:szCs w:val="24"/>
              </w:rPr>
              <w:t>3,0</w:t>
            </w:r>
          </w:p>
        </w:tc>
        <w:tc>
          <w:tcPr>
            <w:tcW w:w="345" w:type="pct"/>
          </w:tcPr>
          <w:p w14:paraId="2BC35724" w14:textId="77777777" w:rsidR="006E103A" w:rsidRDefault="006E103A" w:rsidP="006E103A">
            <w:pPr>
              <w:spacing w:after="0" w:line="240" w:lineRule="auto"/>
              <w:jc w:val="center"/>
              <w:rPr>
                <w:rFonts w:cs="Times New Roman"/>
                <w:sz w:val="24"/>
                <w:szCs w:val="24"/>
              </w:rPr>
            </w:pPr>
            <w:r>
              <w:rPr>
                <w:rFonts w:cs="Times New Roman"/>
                <w:sz w:val="24"/>
                <w:szCs w:val="24"/>
              </w:rPr>
              <w:t>21,7</w:t>
            </w:r>
          </w:p>
        </w:tc>
        <w:tc>
          <w:tcPr>
            <w:tcW w:w="320" w:type="pct"/>
          </w:tcPr>
          <w:p w14:paraId="7FF2CED3" w14:textId="77777777" w:rsidR="006E103A" w:rsidRDefault="006E103A" w:rsidP="006E103A">
            <w:pPr>
              <w:spacing w:after="0" w:line="240" w:lineRule="auto"/>
              <w:jc w:val="center"/>
              <w:rPr>
                <w:rFonts w:cs="Times New Roman"/>
                <w:sz w:val="24"/>
                <w:szCs w:val="24"/>
              </w:rPr>
            </w:pPr>
            <w:r>
              <w:rPr>
                <w:rFonts w:cs="Times New Roman"/>
                <w:sz w:val="24"/>
                <w:szCs w:val="24"/>
                <w:lang w:val="kk-KZ"/>
              </w:rPr>
              <w:t>1</w:t>
            </w:r>
            <w:r>
              <w:rPr>
                <w:rFonts w:cs="Times New Roman"/>
                <w:sz w:val="24"/>
                <w:szCs w:val="24"/>
              </w:rPr>
              <w:t>3,7</w:t>
            </w:r>
          </w:p>
        </w:tc>
      </w:tr>
      <w:tr w:rsidR="006E103A" w14:paraId="6B918A1D" w14:textId="77777777" w:rsidTr="006E103A">
        <w:tc>
          <w:tcPr>
            <w:tcW w:w="920" w:type="pct"/>
          </w:tcPr>
          <w:p w14:paraId="0303EDB9" w14:textId="77777777" w:rsidR="006E103A" w:rsidRDefault="006E103A" w:rsidP="006E103A">
            <w:pPr>
              <w:spacing w:after="0" w:line="240" w:lineRule="auto"/>
              <w:jc w:val="both"/>
              <w:rPr>
                <w:rFonts w:cs="Times New Roman"/>
                <w:sz w:val="24"/>
                <w:szCs w:val="24"/>
              </w:rPr>
            </w:pPr>
            <w:r>
              <w:rPr>
                <w:sz w:val="24"/>
                <w:szCs w:val="24"/>
              </w:rPr>
              <w:t>ТМТД+Х</w:t>
            </w:r>
          </w:p>
        </w:tc>
        <w:tc>
          <w:tcPr>
            <w:tcW w:w="345" w:type="pct"/>
          </w:tcPr>
          <w:p w14:paraId="48C376EC"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7,0</w:t>
            </w:r>
          </w:p>
        </w:tc>
        <w:tc>
          <w:tcPr>
            <w:tcW w:w="333" w:type="pct"/>
          </w:tcPr>
          <w:p w14:paraId="0DB615BB"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2,5</w:t>
            </w:r>
          </w:p>
        </w:tc>
        <w:tc>
          <w:tcPr>
            <w:tcW w:w="345" w:type="pct"/>
          </w:tcPr>
          <w:p w14:paraId="1D6C50D2"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9,5</w:t>
            </w:r>
          </w:p>
        </w:tc>
        <w:tc>
          <w:tcPr>
            <w:tcW w:w="329" w:type="pct"/>
          </w:tcPr>
          <w:p w14:paraId="5F65505E"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3,0</w:t>
            </w:r>
          </w:p>
        </w:tc>
        <w:tc>
          <w:tcPr>
            <w:tcW w:w="345" w:type="pct"/>
          </w:tcPr>
          <w:p w14:paraId="4CC91C4F"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10,5</w:t>
            </w:r>
          </w:p>
        </w:tc>
        <w:tc>
          <w:tcPr>
            <w:tcW w:w="329" w:type="pct"/>
          </w:tcPr>
          <w:p w14:paraId="5A4FEDB2" w14:textId="77777777" w:rsidR="006E103A" w:rsidRDefault="006E103A" w:rsidP="006E103A">
            <w:pPr>
              <w:spacing w:after="0" w:line="240" w:lineRule="auto"/>
              <w:jc w:val="center"/>
              <w:rPr>
                <w:rFonts w:cs="Times New Roman"/>
                <w:sz w:val="24"/>
                <w:szCs w:val="24"/>
              </w:rPr>
            </w:pPr>
            <w:r>
              <w:rPr>
                <w:rFonts w:cs="Times New Roman"/>
                <w:sz w:val="24"/>
                <w:szCs w:val="24"/>
              </w:rPr>
              <w:t>4,7</w:t>
            </w:r>
          </w:p>
        </w:tc>
        <w:tc>
          <w:tcPr>
            <w:tcW w:w="380" w:type="pct"/>
          </w:tcPr>
          <w:p w14:paraId="475EAE30" w14:textId="77777777" w:rsidR="006E103A" w:rsidRDefault="006E103A" w:rsidP="006E103A">
            <w:pPr>
              <w:spacing w:after="0" w:line="240" w:lineRule="auto"/>
              <w:jc w:val="center"/>
              <w:rPr>
                <w:rFonts w:cs="Times New Roman"/>
                <w:sz w:val="24"/>
                <w:szCs w:val="24"/>
              </w:rPr>
            </w:pPr>
            <w:r>
              <w:rPr>
                <w:rFonts w:cs="Times New Roman"/>
                <w:sz w:val="24"/>
                <w:szCs w:val="24"/>
                <w:lang w:val="kk-KZ"/>
              </w:rPr>
              <w:t>1</w:t>
            </w:r>
            <w:r>
              <w:rPr>
                <w:rFonts w:cs="Times New Roman"/>
                <w:sz w:val="24"/>
                <w:szCs w:val="24"/>
              </w:rPr>
              <w:t>2,5</w:t>
            </w:r>
          </w:p>
        </w:tc>
        <w:tc>
          <w:tcPr>
            <w:tcW w:w="329" w:type="pct"/>
          </w:tcPr>
          <w:p w14:paraId="164D5031" w14:textId="77777777" w:rsidR="006E103A" w:rsidRDefault="006E103A" w:rsidP="006E103A">
            <w:pPr>
              <w:spacing w:after="0" w:line="240" w:lineRule="auto"/>
              <w:jc w:val="center"/>
              <w:rPr>
                <w:rFonts w:cs="Times New Roman"/>
                <w:sz w:val="24"/>
                <w:szCs w:val="24"/>
              </w:rPr>
            </w:pPr>
            <w:r>
              <w:rPr>
                <w:rFonts w:cs="Times New Roman"/>
                <w:sz w:val="24"/>
                <w:szCs w:val="24"/>
              </w:rPr>
              <w:t>9,5</w:t>
            </w:r>
          </w:p>
        </w:tc>
        <w:tc>
          <w:tcPr>
            <w:tcW w:w="345" w:type="pct"/>
          </w:tcPr>
          <w:p w14:paraId="2F0A18BB" w14:textId="77777777" w:rsidR="006E103A" w:rsidRDefault="006E103A" w:rsidP="006E103A">
            <w:pPr>
              <w:spacing w:after="0" w:line="240" w:lineRule="auto"/>
              <w:jc w:val="center"/>
              <w:rPr>
                <w:rFonts w:cs="Times New Roman"/>
                <w:sz w:val="24"/>
                <w:szCs w:val="24"/>
              </w:rPr>
            </w:pPr>
            <w:r>
              <w:rPr>
                <w:rFonts w:cs="Times New Roman"/>
                <w:sz w:val="24"/>
                <w:szCs w:val="24"/>
                <w:lang w:val="kk-KZ"/>
              </w:rPr>
              <w:t>1</w:t>
            </w:r>
            <w:r>
              <w:rPr>
                <w:rFonts w:cs="Times New Roman"/>
                <w:sz w:val="24"/>
                <w:szCs w:val="24"/>
              </w:rPr>
              <w:t>6,3</w:t>
            </w:r>
          </w:p>
        </w:tc>
        <w:tc>
          <w:tcPr>
            <w:tcW w:w="329" w:type="pct"/>
          </w:tcPr>
          <w:p w14:paraId="316388DD" w14:textId="77777777" w:rsidR="006E103A" w:rsidRDefault="006E103A" w:rsidP="006E103A">
            <w:pPr>
              <w:spacing w:after="0" w:line="240" w:lineRule="auto"/>
              <w:jc w:val="center"/>
              <w:rPr>
                <w:rFonts w:cs="Times New Roman"/>
                <w:sz w:val="24"/>
                <w:szCs w:val="24"/>
              </w:rPr>
            </w:pPr>
            <w:r>
              <w:rPr>
                <w:rFonts w:cs="Times New Roman"/>
                <w:sz w:val="24"/>
                <w:szCs w:val="24"/>
                <w:lang w:val="kk-KZ"/>
              </w:rPr>
              <w:t>1</w:t>
            </w:r>
            <w:r>
              <w:rPr>
                <w:rFonts w:cs="Times New Roman"/>
                <w:sz w:val="24"/>
                <w:szCs w:val="24"/>
              </w:rPr>
              <w:t>2,5</w:t>
            </w:r>
          </w:p>
        </w:tc>
        <w:tc>
          <w:tcPr>
            <w:tcW w:w="345" w:type="pct"/>
          </w:tcPr>
          <w:p w14:paraId="52865256" w14:textId="77777777" w:rsidR="006E103A" w:rsidRDefault="006E103A" w:rsidP="006E103A">
            <w:pPr>
              <w:spacing w:after="0" w:line="240" w:lineRule="auto"/>
              <w:jc w:val="center"/>
              <w:rPr>
                <w:rFonts w:cs="Times New Roman"/>
                <w:sz w:val="24"/>
                <w:szCs w:val="24"/>
              </w:rPr>
            </w:pPr>
            <w:r>
              <w:rPr>
                <w:rFonts w:cs="Times New Roman"/>
                <w:sz w:val="24"/>
                <w:szCs w:val="24"/>
              </w:rPr>
              <w:t>20,3</w:t>
            </w:r>
          </w:p>
        </w:tc>
        <w:tc>
          <w:tcPr>
            <w:tcW w:w="320" w:type="pct"/>
          </w:tcPr>
          <w:p w14:paraId="06119519" w14:textId="77777777" w:rsidR="006E103A" w:rsidRDefault="006E103A" w:rsidP="006E103A">
            <w:pPr>
              <w:spacing w:after="0" w:line="240" w:lineRule="auto"/>
              <w:jc w:val="center"/>
              <w:rPr>
                <w:rFonts w:cs="Times New Roman"/>
                <w:sz w:val="24"/>
                <w:szCs w:val="24"/>
              </w:rPr>
            </w:pPr>
            <w:r>
              <w:rPr>
                <w:rFonts w:cs="Times New Roman"/>
                <w:sz w:val="24"/>
                <w:szCs w:val="24"/>
                <w:lang w:val="kk-KZ"/>
              </w:rPr>
              <w:t>1</w:t>
            </w:r>
            <w:r>
              <w:rPr>
                <w:rFonts w:cs="Times New Roman"/>
                <w:sz w:val="24"/>
                <w:szCs w:val="24"/>
              </w:rPr>
              <w:t>3,7</w:t>
            </w:r>
          </w:p>
        </w:tc>
      </w:tr>
      <w:tr w:rsidR="006E103A" w14:paraId="2C897E2D" w14:textId="77777777" w:rsidTr="006E103A">
        <w:tc>
          <w:tcPr>
            <w:tcW w:w="920" w:type="pct"/>
          </w:tcPr>
          <w:p w14:paraId="496C76EA" w14:textId="77777777" w:rsidR="006E103A" w:rsidRDefault="006E103A" w:rsidP="006E103A">
            <w:pPr>
              <w:spacing w:after="0" w:line="240" w:lineRule="auto"/>
              <w:jc w:val="both"/>
              <w:rPr>
                <w:rFonts w:cs="Times New Roman"/>
                <w:sz w:val="24"/>
                <w:szCs w:val="24"/>
              </w:rPr>
            </w:pPr>
            <w:r>
              <w:rPr>
                <w:sz w:val="24"/>
                <w:szCs w:val="24"/>
              </w:rPr>
              <w:t>ТМТД+Х+Н</w:t>
            </w:r>
          </w:p>
        </w:tc>
        <w:tc>
          <w:tcPr>
            <w:tcW w:w="345" w:type="pct"/>
          </w:tcPr>
          <w:p w14:paraId="611ADCED"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6,7</w:t>
            </w:r>
          </w:p>
        </w:tc>
        <w:tc>
          <w:tcPr>
            <w:tcW w:w="333" w:type="pct"/>
          </w:tcPr>
          <w:p w14:paraId="5E9A5BD8"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2,0</w:t>
            </w:r>
          </w:p>
        </w:tc>
        <w:tc>
          <w:tcPr>
            <w:tcW w:w="345" w:type="pct"/>
          </w:tcPr>
          <w:p w14:paraId="62C24EF3"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8,7</w:t>
            </w:r>
          </w:p>
        </w:tc>
        <w:tc>
          <w:tcPr>
            <w:tcW w:w="329" w:type="pct"/>
          </w:tcPr>
          <w:p w14:paraId="535BA62E"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2,5</w:t>
            </w:r>
          </w:p>
        </w:tc>
        <w:tc>
          <w:tcPr>
            <w:tcW w:w="345" w:type="pct"/>
          </w:tcPr>
          <w:p w14:paraId="7E030DBF"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9,7</w:t>
            </w:r>
          </w:p>
        </w:tc>
        <w:tc>
          <w:tcPr>
            <w:tcW w:w="329" w:type="pct"/>
          </w:tcPr>
          <w:p w14:paraId="56334CD3" w14:textId="77777777" w:rsidR="006E103A" w:rsidRDefault="006E103A" w:rsidP="006E103A">
            <w:pPr>
              <w:spacing w:after="0" w:line="240" w:lineRule="auto"/>
              <w:jc w:val="center"/>
              <w:rPr>
                <w:rFonts w:cs="Times New Roman"/>
                <w:sz w:val="24"/>
                <w:szCs w:val="24"/>
              </w:rPr>
            </w:pPr>
            <w:r>
              <w:rPr>
                <w:rFonts w:cs="Times New Roman"/>
                <w:sz w:val="24"/>
                <w:szCs w:val="24"/>
              </w:rPr>
              <w:t>4,0</w:t>
            </w:r>
          </w:p>
        </w:tc>
        <w:tc>
          <w:tcPr>
            <w:tcW w:w="380" w:type="pct"/>
          </w:tcPr>
          <w:p w14:paraId="09171EFC" w14:textId="77777777" w:rsidR="006E103A" w:rsidRDefault="006E103A" w:rsidP="006E103A">
            <w:pPr>
              <w:spacing w:after="0" w:line="240" w:lineRule="auto"/>
              <w:jc w:val="center"/>
              <w:rPr>
                <w:rFonts w:cs="Times New Roman"/>
                <w:sz w:val="24"/>
                <w:szCs w:val="24"/>
              </w:rPr>
            </w:pPr>
            <w:r>
              <w:rPr>
                <w:rFonts w:cs="Times New Roman"/>
                <w:sz w:val="24"/>
                <w:szCs w:val="24"/>
                <w:lang w:val="kk-KZ"/>
              </w:rPr>
              <w:t>1</w:t>
            </w:r>
            <w:r>
              <w:rPr>
                <w:rFonts w:cs="Times New Roman"/>
                <w:sz w:val="24"/>
                <w:szCs w:val="24"/>
              </w:rPr>
              <w:t>2,3</w:t>
            </w:r>
          </w:p>
        </w:tc>
        <w:tc>
          <w:tcPr>
            <w:tcW w:w="329" w:type="pct"/>
          </w:tcPr>
          <w:p w14:paraId="570C6557" w14:textId="77777777" w:rsidR="006E103A" w:rsidRDefault="006E103A" w:rsidP="006E103A">
            <w:pPr>
              <w:spacing w:after="0" w:line="240" w:lineRule="auto"/>
              <w:jc w:val="center"/>
              <w:rPr>
                <w:rFonts w:cs="Times New Roman"/>
                <w:sz w:val="24"/>
                <w:szCs w:val="24"/>
              </w:rPr>
            </w:pPr>
            <w:r>
              <w:rPr>
                <w:rFonts w:cs="Times New Roman"/>
                <w:sz w:val="24"/>
                <w:szCs w:val="24"/>
              </w:rPr>
              <w:t>9,0</w:t>
            </w:r>
          </w:p>
        </w:tc>
        <w:tc>
          <w:tcPr>
            <w:tcW w:w="345" w:type="pct"/>
          </w:tcPr>
          <w:p w14:paraId="11989280" w14:textId="77777777" w:rsidR="006E103A" w:rsidRDefault="006E103A" w:rsidP="006E103A">
            <w:pPr>
              <w:spacing w:after="0" w:line="240" w:lineRule="auto"/>
              <w:jc w:val="center"/>
              <w:rPr>
                <w:rFonts w:cs="Times New Roman"/>
                <w:sz w:val="24"/>
                <w:szCs w:val="24"/>
              </w:rPr>
            </w:pPr>
            <w:r>
              <w:rPr>
                <w:rFonts w:cs="Times New Roman"/>
                <w:sz w:val="24"/>
                <w:szCs w:val="24"/>
                <w:lang w:val="kk-KZ"/>
              </w:rPr>
              <w:t>1</w:t>
            </w:r>
            <w:r>
              <w:rPr>
                <w:rFonts w:cs="Times New Roman"/>
                <w:sz w:val="24"/>
                <w:szCs w:val="24"/>
              </w:rPr>
              <w:t>6,0</w:t>
            </w:r>
          </w:p>
        </w:tc>
        <w:tc>
          <w:tcPr>
            <w:tcW w:w="329" w:type="pct"/>
          </w:tcPr>
          <w:p w14:paraId="2538EE73" w14:textId="77777777" w:rsidR="006E103A" w:rsidRDefault="006E103A" w:rsidP="006E103A">
            <w:pPr>
              <w:spacing w:after="0" w:line="240" w:lineRule="auto"/>
              <w:jc w:val="center"/>
              <w:rPr>
                <w:rFonts w:cs="Times New Roman"/>
                <w:sz w:val="24"/>
                <w:szCs w:val="24"/>
              </w:rPr>
            </w:pPr>
            <w:r>
              <w:rPr>
                <w:rFonts w:cs="Times New Roman"/>
                <w:sz w:val="24"/>
                <w:szCs w:val="24"/>
                <w:lang w:val="kk-KZ"/>
              </w:rPr>
              <w:t>1</w:t>
            </w:r>
            <w:r>
              <w:rPr>
                <w:rFonts w:cs="Times New Roman"/>
                <w:sz w:val="24"/>
                <w:szCs w:val="24"/>
              </w:rPr>
              <w:t>2,0</w:t>
            </w:r>
          </w:p>
        </w:tc>
        <w:tc>
          <w:tcPr>
            <w:tcW w:w="345" w:type="pct"/>
          </w:tcPr>
          <w:p w14:paraId="1420833A" w14:textId="77777777" w:rsidR="006E103A" w:rsidRDefault="006E103A" w:rsidP="006E103A">
            <w:pPr>
              <w:spacing w:after="0" w:line="240" w:lineRule="auto"/>
              <w:jc w:val="center"/>
              <w:rPr>
                <w:rFonts w:cs="Times New Roman"/>
                <w:sz w:val="24"/>
                <w:szCs w:val="24"/>
              </w:rPr>
            </w:pPr>
            <w:r>
              <w:rPr>
                <w:rFonts w:cs="Times New Roman"/>
                <w:sz w:val="24"/>
                <w:szCs w:val="24"/>
              </w:rPr>
              <w:t>19,7</w:t>
            </w:r>
          </w:p>
        </w:tc>
        <w:tc>
          <w:tcPr>
            <w:tcW w:w="320" w:type="pct"/>
          </w:tcPr>
          <w:p w14:paraId="3E570C8E" w14:textId="77777777" w:rsidR="006E103A" w:rsidRDefault="006E103A" w:rsidP="006E103A">
            <w:pPr>
              <w:spacing w:after="0" w:line="240" w:lineRule="auto"/>
              <w:jc w:val="center"/>
              <w:rPr>
                <w:rFonts w:cs="Times New Roman"/>
                <w:sz w:val="24"/>
                <w:szCs w:val="24"/>
              </w:rPr>
            </w:pPr>
            <w:r>
              <w:rPr>
                <w:rFonts w:cs="Times New Roman"/>
                <w:sz w:val="24"/>
                <w:szCs w:val="24"/>
                <w:lang w:val="kk-KZ"/>
              </w:rPr>
              <w:t>1</w:t>
            </w:r>
            <w:r>
              <w:rPr>
                <w:rFonts w:cs="Times New Roman"/>
                <w:sz w:val="24"/>
                <w:szCs w:val="24"/>
              </w:rPr>
              <w:t>3,5</w:t>
            </w:r>
          </w:p>
        </w:tc>
      </w:tr>
      <w:tr w:rsidR="006E103A" w14:paraId="5374A35D" w14:textId="77777777" w:rsidTr="006E103A">
        <w:tc>
          <w:tcPr>
            <w:tcW w:w="5000" w:type="pct"/>
            <w:gridSpan w:val="13"/>
          </w:tcPr>
          <w:p w14:paraId="31BA4EFA" w14:textId="77777777" w:rsidR="006E103A" w:rsidRDefault="006E103A" w:rsidP="006E103A">
            <w:pPr>
              <w:spacing w:after="0" w:line="240" w:lineRule="auto"/>
              <w:jc w:val="center"/>
              <w:rPr>
                <w:rFonts w:cs="Times New Roman"/>
                <w:sz w:val="24"/>
                <w:szCs w:val="24"/>
                <w:lang w:val="kk-KZ"/>
              </w:rPr>
            </w:pPr>
            <w:r>
              <w:rPr>
                <w:sz w:val="24"/>
                <w:szCs w:val="24"/>
              </w:rPr>
              <w:t>Сорт Бiрлiк КВ</w:t>
            </w:r>
          </w:p>
        </w:tc>
      </w:tr>
      <w:tr w:rsidR="006E103A" w14:paraId="02436C45" w14:textId="77777777" w:rsidTr="006E103A">
        <w:tc>
          <w:tcPr>
            <w:tcW w:w="920" w:type="pct"/>
          </w:tcPr>
          <w:p w14:paraId="3CABF8C2" w14:textId="77777777" w:rsidR="006E103A" w:rsidRDefault="006E103A" w:rsidP="006E103A">
            <w:pPr>
              <w:spacing w:after="0" w:line="240" w:lineRule="auto"/>
              <w:jc w:val="both"/>
              <w:rPr>
                <w:rFonts w:cs="Times New Roman"/>
                <w:sz w:val="24"/>
                <w:szCs w:val="24"/>
              </w:rPr>
            </w:pPr>
            <w:r>
              <w:rPr>
                <w:sz w:val="24"/>
                <w:szCs w:val="24"/>
              </w:rPr>
              <w:t>Контроль</w:t>
            </w:r>
          </w:p>
        </w:tc>
        <w:tc>
          <w:tcPr>
            <w:tcW w:w="680" w:type="dxa"/>
          </w:tcPr>
          <w:p w14:paraId="2C72F961" w14:textId="77777777" w:rsidR="006E103A" w:rsidRDefault="006E103A" w:rsidP="006E103A">
            <w:pPr>
              <w:spacing w:after="0" w:line="240" w:lineRule="auto"/>
              <w:jc w:val="center"/>
              <w:rPr>
                <w:rFonts w:cs="Times New Roman"/>
                <w:sz w:val="24"/>
                <w:szCs w:val="24"/>
                <w:lang w:val="kk-KZ"/>
              </w:rPr>
            </w:pPr>
            <w:r>
              <w:rPr>
                <w:sz w:val="24"/>
                <w:szCs w:val="24"/>
              </w:rPr>
              <w:t>1</w:t>
            </w:r>
            <w:r>
              <w:rPr>
                <w:sz w:val="24"/>
                <w:szCs w:val="24"/>
                <w:lang w:val="kk-KZ"/>
              </w:rPr>
              <w:t>3,5</w:t>
            </w:r>
          </w:p>
        </w:tc>
        <w:tc>
          <w:tcPr>
            <w:tcW w:w="658" w:type="dxa"/>
          </w:tcPr>
          <w:p w14:paraId="51D5BBFA"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8,0</w:t>
            </w:r>
          </w:p>
        </w:tc>
        <w:tc>
          <w:tcPr>
            <w:tcW w:w="680" w:type="dxa"/>
          </w:tcPr>
          <w:p w14:paraId="0F995970" w14:textId="77777777" w:rsidR="006E103A" w:rsidRDefault="006E103A" w:rsidP="006E103A">
            <w:pPr>
              <w:spacing w:after="0" w:line="240" w:lineRule="auto"/>
              <w:jc w:val="center"/>
              <w:rPr>
                <w:rFonts w:cs="Times New Roman"/>
                <w:sz w:val="24"/>
                <w:szCs w:val="24"/>
                <w:lang w:val="kk-KZ"/>
              </w:rPr>
            </w:pPr>
            <w:r>
              <w:rPr>
                <w:sz w:val="24"/>
                <w:szCs w:val="24"/>
              </w:rPr>
              <w:t>1</w:t>
            </w:r>
            <w:r>
              <w:rPr>
                <w:sz w:val="24"/>
                <w:szCs w:val="24"/>
                <w:lang w:val="kk-KZ"/>
              </w:rPr>
              <w:t>8,0</w:t>
            </w:r>
          </w:p>
        </w:tc>
        <w:tc>
          <w:tcPr>
            <w:tcW w:w="650" w:type="dxa"/>
          </w:tcPr>
          <w:p w14:paraId="0908DB95"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9,7</w:t>
            </w:r>
          </w:p>
        </w:tc>
        <w:tc>
          <w:tcPr>
            <w:tcW w:w="680" w:type="dxa"/>
          </w:tcPr>
          <w:p w14:paraId="33DC97F4"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20,7</w:t>
            </w:r>
          </w:p>
        </w:tc>
        <w:tc>
          <w:tcPr>
            <w:tcW w:w="650" w:type="dxa"/>
          </w:tcPr>
          <w:p w14:paraId="30BE47A7"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12,5</w:t>
            </w:r>
          </w:p>
        </w:tc>
        <w:tc>
          <w:tcPr>
            <w:tcW w:w="749" w:type="dxa"/>
          </w:tcPr>
          <w:p w14:paraId="0ECFAD9C"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24,5</w:t>
            </w:r>
          </w:p>
        </w:tc>
        <w:tc>
          <w:tcPr>
            <w:tcW w:w="650" w:type="dxa"/>
          </w:tcPr>
          <w:p w14:paraId="5043E847"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14,7</w:t>
            </w:r>
          </w:p>
        </w:tc>
        <w:tc>
          <w:tcPr>
            <w:tcW w:w="680" w:type="dxa"/>
          </w:tcPr>
          <w:p w14:paraId="5832C4E2"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37,0</w:t>
            </w:r>
          </w:p>
        </w:tc>
        <w:tc>
          <w:tcPr>
            <w:tcW w:w="650" w:type="dxa"/>
          </w:tcPr>
          <w:p w14:paraId="2EB7EAD1"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18,5</w:t>
            </w:r>
          </w:p>
        </w:tc>
        <w:tc>
          <w:tcPr>
            <w:tcW w:w="680" w:type="dxa"/>
          </w:tcPr>
          <w:p w14:paraId="60B83029"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44,3</w:t>
            </w:r>
          </w:p>
        </w:tc>
        <w:tc>
          <w:tcPr>
            <w:tcW w:w="632" w:type="dxa"/>
          </w:tcPr>
          <w:p w14:paraId="151C85BD" w14:textId="77777777" w:rsidR="006E103A" w:rsidRDefault="006E103A" w:rsidP="006E103A">
            <w:pPr>
              <w:spacing w:after="0" w:line="240" w:lineRule="auto"/>
              <w:jc w:val="center"/>
              <w:rPr>
                <w:rFonts w:cs="Times New Roman"/>
                <w:sz w:val="24"/>
                <w:szCs w:val="24"/>
              </w:rPr>
            </w:pPr>
            <w:r>
              <w:rPr>
                <w:rFonts w:cs="Times New Roman"/>
                <w:sz w:val="24"/>
                <w:szCs w:val="24"/>
              </w:rPr>
              <w:t>21,0</w:t>
            </w:r>
          </w:p>
        </w:tc>
      </w:tr>
      <w:tr w:rsidR="006E103A" w14:paraId="548899B3" w14:textId="77777777" w:rsidTr="006E103A">
        <w:tc>
          <w:tcPr>
            <w:tcW w:w="920" w:type="pct"/>
          </w:tcPr>
          <w:p w14:paraId="6F9D46EA" w14:textId="77777777" w:rsidR="006E103A" w:rsidRDefault="006E103A" w:rsidP="006E103A">
            <w:pPr>
              <w:spacing w:after="0" w:line="240" w:lineRule="auto"/>
              <w:jc w:val="both"/>
              <w:rPr>
                <w:rFonts w:cs="Times New Roman"/>
                <w:sz w:val="24"/>
                <w:szCs w:val="24"/>
              </w:rPr>
            </w:pPr>
            <w:r>
              <w:rPr>
                <w:sz w:val="24"/>
                <w:szCs w:val="24"/>
              </w:rPr>
              <w:t>ТМТД</w:t>
            </w:r>
          </w:p>
        </w:tc>
        <w:tc>
          <w:tcPr>
            <w:tcW w:w="680" w:type="dxa"/>
          </w:tcPr>
          <w:p w14:paraId="7FB67385"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5,0</w:t>
            </w:r>
          </w:p>
        </w:tc>
        <w:tc>
          <w:tcPr>
            <w:tcW w:w="658" w:type="dxa"/>
          </w:tcPr>
          <w:p w14:paraId="157AB778"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2,5</w:t>
            </w:r>
          </w:p>
        </w:tc>
        <w:tc>
          <w:tcPr>
            <w:tcW w:w="680" w:type="dxa"/>
          </w:tcPr>
          <w:p w14:paraId="1FDD3DB4"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8,3</w:t>
            </w:r>
          </w:p>
        </w:tc>
        <w:tc>
          <w:tcPr>
            <w:tcW w:w="650" w:type="dxa"/>
          </w:tcPr>
          <w:p w14:paraId="0594E455"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3,5</w:t>
            </w:r>
          </w:p>
        </w:tc>
        <w:tc>
          <w:tcPr>
            <w:tcW w:w="680" w:type="dxa"/>
          </w:tcPr>
          <w:p w14:paraId="3C083E5C"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9,5</w:t>
            </w:r>
          </w:p>
        </w:tc>
        <w:tc>
          <w:tcPr>
            <w:tcW w:w="650" w:type="dxa"/>
          </w:tcPr>
          <w:p w14:paraId="234D3314"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4,5</w:t>
            </w:r>
          </w:p>
        </w:tc>
        <w:tc>
          <w:tcPr>
            <w:tcW w:w="749" w:type="dxa"/>
          </w:tcPr>
          <w:p w14:paraId="63AD5011"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11,0</w:t>
            </w:r>
          </w:p>
        </w:tc>
        <w:tc>
          <w:tcPr>
            <w:tcW w:w="650" w:type="dxa"/>
          </w:tcPr>
          <w:p w14:paraId="0AE59929"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6,5</w:t>
            </w:r>
          </w:p>
        </w:tc>
        <w:tc>
          <w:tcPr>
            <w:tcW w:w="680" w:type="dxa"/>
          </w:tcPr>
          <w:p w14:paraId="25316C79"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14,0</w:t>
            </w:r>
          </w:p>
        </w:tc>
        <w:tc>
          <w:tcPr>
            <w:tcW w:w="650" w:type="dxa"/>
          </w:tcPr>
          <w:p w14:paraId="741B28BC"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8,3</w:t>
            </w:r>
          </w:p>
        </w:tc>
        <w:tc>
          <w:tcPr>
            <w:tcW w:w="680" w:type="dxa"/>
          </w:tcPr>
          <w:p w14:paraId="50F698C6"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16,0</w:t>
            </w:r>
          </w:p>
        </w:tc>
        <w:tc>
          <w:tcPr>
            <w:tcW w:w="632" w:type="dxa"/>
          </w:tcPr>
          <w:p w14:paraId="1F4FD41A" w14:textId="77777777" w:rsidR="006E103A" w:rsidRDefault="006E103A" w:rsidP="006E103A">
            <w:pPr>
              <w:spacing w:after="0" w:line="240" w:lineRule="auto"/>
              <w:jc w:val="center"/>
              <w:rPr>
                <w:rFonts w:cs="Times New Roman"/>
                <w:sz w:val="24"/>
                <w:szCs w:val="24"/>
              </w:rPr>
            </w:pPr>
            <w:r>
              <w:rPr>
                <w:rFonts w:cs="Times New Roman"/>
                <w:sz w:val="24"/>
                <w:szCs w:val="24"/>
              </w:rPr>
              <w:t>10,5</w:t>
            </w:r>
          </w:p>
        </w:tc>
      </w:tr>
      <w:tr w:rsidR="006E103A" w14:paraId="06ACCB15" w14:textId="77777777" w:rsidTr="006E103A">
        <w:tc>
          <w:tcPr>
            <w:tcW w:w="920" w:type="pct"/>
          </w:tcPr>
          <w:p w14:paraId="177D40F8" w14:textId="77777777" w:rsidR="006E103A" w:rsidRDefault="006E103A" w:rsidP="006E103A">
            <w:pPr>
              <w:spacing w:after="0" w:line="240" w:lineRule="auto"/>
              <w:jc w:val="both"/>
              <w:rPr>
                <w:rFonts w:cs="Times New Roman"/>
                <w:sz w:val="24"/>
                <w:szCs w:val="24"/>
              </w:rPr>
            </w:pPr>
            <w:r>
              <w:rPr>
                <w:sz w:val="24"/>
                <w:szCs w:val="24"/>
              </w:rPr>
              <w:t>ТМТД+Х</w:t>
            </w:r>
          </w:p>
        </w:tc>
        <w:tc>
          <w:tcPr>
            <w:tcW w:w="680" w:type="dxa"/>
          </w:tcPr>
          <w:p w14:paraId="3B3234DF"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4,7</w:t>
            </w:r>
          </w:p>
        </w:tc>
        <w:tc>
          <w:tcPr>
            <w:tcW w:w="658" w:type="dxa"/>
          </w:tcPr>
          <w:p w14:paraId="1023337E"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1,7</w:t>
            </w:r>
          </w:p>
        </w:tc>
        <w:tc>
          <w:tcPr>
            <w:tcW w:w="680" w:type="dxa"/>
          </w:tcPr>
          <w:p w14:paraId="317B3281"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7,5</w:t>
            </w:r>
          </w:p>
        </w:tc>
        <w:tc>
          <w:tcPr>
            <w:tcW w:w="650" w:type="dxa"/>
          </w:tcPr>
          <w:p w14:paraId="5E4D4E83"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3,0</w:t>
            </w:r>
          </w:p>
        </w:tc>
        <w:tc>
          <w:tcPr>
            <w:tcW w:w="680" w:type="dxa"/>
          </w:tcPr>
          <w:p w14:paraId="56C9D4A6"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8,3</w:t>
            </w:r>
          </w:p>
        </w:tc>
        <w:tc>
          <w:tcPr>
            <w:tcW w:w="650" w:type="dxa"/>
          </w:tcPr>
          <w:p w14:paraId="17EFD513"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3,5</w:t>
            </w:r>
          </w:p>
        </w:tc>
        <w:tc>
          <w:tcPr>
            <w:tcW w:w="749" w:type="dxa"/>
          </w:tcPr>
          <w:p w14:paraId="66CDFB8A"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9,7</w:t>
            </w:r>
          </w:p>
        </w:tc>
        <w:tc>
          <w:tcPr>
            <w:tcW w:w="650" w:type="dxa"/>
          </w:tcPr>
          <w:p w14:paraId="0737BB79"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5,0</w:t>
            </w:r>
          </w:p>
        </w:tc>
        <w:tc>
          <w:tcPr>
            <w:tcW w:w="680" w:type="dxa"/>
          </w:tcPr>
          <w:p w14:paraId="001FB860"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13,5</w:t>
            </w:r>
          </w:p>
        </w:tc>
        <w:tc>
          <w:tcPr>
            <w:tcW w:w="650" w:type="dxa"/>
          </w:tcPr>
          <w:p w14:paraId="5BF0DCD1"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7,5</w:t>
            </w:r>
          </w:p>
        </w:tc>
        <w:tc>
          <w:tcPr>
            <w:tcW w:w="680" w:type="dxa"/>
          </w:tcPr>
          <w:p w14:paraId="425422A2"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14,7</w:t>
            </w:r>
          </w:p>
        </w:tc>
        <w:tc>
          <w:tcPr>
            <w:tcW w:w="632" w:type="dxa"/>
          </w:tcPr>
          <w:p w14:paraId="30C16783" w14:textId="77777777" w:rsidR="006E103A" w:rsidRDefault="006E103A" w:rsidP="006E103A">
            <w:pPr>
              <w:spacing w:after="0" w:line="240" w:lineRule="auto"/>
              <w:jc w:val="center"/>
              <w:rPr>
                <w:rFonts w:cs="Times New Roman"/>
                <w:sz w:val="24"/>
                <w:szCs w:val="24"/>
              </w:rPr>
            </w:pPr>
            <w:r>
              <w:rPr>
                <w:rFonts w:cs="Times New Roman"/>
                <w:sz w:val="24"/>
                <w:szCs w:val="24"/>
              </w:rPr>
              <w:t>9,7</w:t>
            </w:r>
          </w:p>
        </w:tc>
      </w:tr>
      <w:tr w:rsidR="006E103A" w14:paraId="74C308B8" w14:textId="77777777" w:rsidTr="006E103A">
        <w:tc>
          <w:tcPr>
            <w:tcW w:w="920" w:type="pct"/>
          </w:tcPr>
          <w:p w14:paraId="2DF7AAD7" w14:textId="77777777" w:rsidR="006E103A" w:rsidRDefault="006E103A" w:rsidP="006E103A">
            <w:pPr>
              <w:spacing w:after="0" w:line="240" w:lineRule="auto"/>
              <w:jc w:val="both"/>
              <w:rPr>
                <w:rFonts w:cs="Times New Roman"/>
                <w:sz w:val="24"/>
                <w:szCs w:val="24"/>
              </w:rPr>
            </w:pPr>
            <w:r>
              <w:rPr>
                <w:sz w:val="24"/>
                <w:szCs w:val="24"/>
              </w:rPr>
              <w:t>ТМТД+Х+Н</w:t>
            </w:r>
          </w:p>
        </w:tc>
        <w:tc>
          <w:tcPr>
            <w:tcW w:w="680" w:type="dxa"/>
          </w:tcPr>
          <w:p w14:paraId="1161B527"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4,0</w:t>
            </w:r>
          </w:p>
        </w:tc>
        <w:tc>
          <w:tcPr>
            <w:tcW w:w="658" w:type="dxa"/>
          </w:tcPr>
          <w:p w14:paraId="6C6F51BD"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1,3</w:t>
            </w:r>
          </w:p>
        </w:tc>
        <w:tc>
          <w:tcPr>
            <w:tcW w:w="680" w:type="dxa"/>
          </w:tcPr>
          <w:p w14:paraId="059F9ED3"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7,3</w:t>
            </w:r>
          </w:p>
        </w:tc>
        <w:tc>
          <w:tcPr>
            <w:tcW w:w="650" w:type="dxa"/>
          </w:tcPr>
          <w:p w14:paraId="579CAC23"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2,0</w:t>
            </w:r>
          </w:p>
        </w:tc>
        <w:tc>
          <w:tcPr>
            <w:tcW w:w="680" w:type="dxa"/>
          </w:tcPr>
          <w:p w14:paraId="3084B05B"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8,0</w:t>
            </w:r>
          </w:p>
        </w:tc>
        <w:tc>
          <w:tcPr>
            <w:tcW w:w="650" w:type="dxa"/>
          </w:tcPr>
          <w:p w14:paraId="6D6E4D47"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3,3</w:t>
            </w:r>
          </w:p>
        </w:tc>
        <w:tc>
          <w:tcPr>
            <w:tcW w:w="749" w:type="dxa"/>
          </w:tcPr>
          <w:p w14:paraId="3B977BCD"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9,5</w:t>
            </w:r>
          </w:p>
        </w:tc>
        <w:tc>
          <w:tcPr>
            <w:tcW w:w="650" w:type="dxa"/>
          </w:tcPr>
          <w:p w14:paraId="3D754D9A"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5,0</w:t>
            </w:r>
          </w:p>
        </w:tc>
        <w:tc>
          <w:tcPr>
            <w:tcW w:w="680" w:type="dxa"/>
          </w:tcPr>
          <w:p w14:paraId="582ED686"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13,0</w:t>
            </w:r>
          </w:p>
        </w:tc>
        <w:tc>
          <w:tcPr>
            <w:tcW w:w="650" w:type="dxa"/>
          </w:tcPr>
          <w:p w14:paraId="17E8BAC2"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7,3</w:t>
            </w:r>
          </w:p>
        </w:tc>
        <w:tc>
          <w:tcPr>
            <w:tcW w:w="680" w:type="dxa"/>
          </w:tcPr>
          <w:p w14:paraId="5651636A" w14:textId="77777777" w:rsidR="006E103A" w:rsidRDefault="006E103A" w:rsidP="006E103A">
            <w:pPr>
              <w:spacing w:after="0" w:line="240" w:lineRule="auto"/>
              <w:jc w:val="center"/>
              <w:rPr>
                <w:rFonts w:cs="Times New Roman"/>
                <w:sz w:val="24"/>
                <w:szCs w:val="24"/>
                <w:lang w:val="kk-KZ"/>
              </w:rPr>
            </w:pPr>
            <w:r>
              <w:rPr>
                <w:rFonts w:cs="Times New Roman"/>
                <w:sz w:val="24"/>
                <w:szCs w:val="24"/>
                <w:lang w:val="kk-KZ"/>
              </w:rPr>
              <w:t>13,5</w:t>
            </w:r>
          </w:p>
        </w:tc>
        <w:tc>
          <w:tcPr>
            <w:tcW w:w="632" w:type="dxa"/>
          </w:tcPr>
          <w:p w14:paraId="0B5FC987" w14:textId="77777777" w:rsidR="006E103A" w:rsidRDefault="006E103A" w:rsidP="006E103A">
            <w:pPr>
              <w:spacing w:after="0" w:line="240" w:lineRule="auto"/>
              <w:jc w:val="center"/>
              <w:rPr>
                <w:rFonts w:cs="Times New Roman"/>
                <w:sz w:val="24"/>
                <w:szCs w:val="24"/>
              </w:rPr>
            </w:pPr>
            <w:r>
              <w:rPr>
                <w:rFonts w:cs="Times New Roman"/>
                <w:sz w:val="24"/>
                <w:szCs w:val="24"/>
              </w:rPr>
              <w:t>9,7</w:t>
            </w:r>
          </w:p>
        </w:tc>
      </w:tr>
    </w:tbl>
    <w:p w14:paraId="79328263" w14:textId="77777777" w:rsidR="006E103A" w:rsidRPr="00E02449" w:rsidRDefault="006E103A" w:rsidP="006E103A">
      <w:pPr>
        <w:spacing w:after="0" w:line="240" w:lineRule="auto"/>
        <w:jc w:val="both"/>
        <w:rPr>
          <w:rFonts w:eastAsia="Times New Roman" w:cs="Times New Roman"/>
          <w:sz w:val="20"/>
          <w:szCs w:val="20"/>
          <w:lang w:val="en-US" w:eastAsia="ru-RU"/>
        </w:rPr>
      </w:pPr>
    </w:p>
    <w:p w14:paraId="21C1006F" w14:textId="77777777" w:rsidR="006E103A" w:rsidRPr="00C62F5D" w:rsidRDefault="006E103A" w:rsidP="006E103A">
      <w:pPr>
        <w:spacing w:after="0" w:line="240" w:lineRule="auto"/>
        <w:jc w:val="both"/>
        <w:rPr>
          <w:rFonts w:eastAsia="Times New Roman" w:cs="Times New Roman"/>
          <w:szCs w:val="28"/>
          <w:lang w:eastAsia="ru-RU"/>
        </w:rPr>
      </w:pPr>
      <w:r>
        <w:rPr>
          <w:rFonts w:eastAsia="Times New Roman" w:cs="Times New Roman"/>
          <w:szCs w:val="28"/>
          <w:lang w:eastAsia="ru-RU"/>
        </w:rPr>
        <w:tab/>
        <w:t>Сравнение сроков показало, что при более позднем посеве (20–30 мая) распространённость и развитие фузариозной корневой гнили были выше по всем сортам и вариантам обработки, чем при посеве 10–20 мая. Вероятно, это связано с тем, что растения позднего срока посева развивались в условиях более высоких температур и повышенной влажности почвы в начале вегетации, что способствовало активизации фузариозной инфекции. Кроме того, ослабление растений вследствие замедленного роста в более тёплых условиях могло усиливать их восприимчивость к заболеванию.</w:t>
      </w:r>
    </w:p>
    <w:p w14:paraId="7FCE4609" w14:textId="667C6F45" w:rsidR="00FF0AE1" w:rsidRDefault="00FF0AE1" w:rsidP="00FF0AE1">
      <w:pPr>
        <w:spacing w:after="0" w:line="240" w:lineRule="auto"/>
        <w:ind w:firstLine="720"/>
        <w:jc w:val="both"/>
        <w:rPr>
          <w:sz w:val="24"/>
          <w:szCs w:val="24"/>
          <w:lang w:eastAsia="ru-RU"/>
        </w:rPr>
      </w:pPr>
      <w:r>
        <w:t xml:space="preserve">Результаты проведенного корреляционного анализа, позволяют судить о тесной сопряженности между метеорологическими условиями вегетационного периода и динамикой поражения растений патогенами рода </w:t>
      </w:r>
      <w:r>
        <w:rPr>
          <w:i/>
          <w:iCs/>
        </w:rPr>
        <w:t>Fusarium spp.</w:t>
      </w:r>
      <w:r>
        <w:t xml:space="preserve"> Полученные значения коэффициентов корреляции, варьирующие в диапазоне от 0,64 до 0,83, указывают на наличие прямой положительной связи, интенсивность которой классифицируется от средней до сильной. Характер выявленных зависимостей подтверждает существенную роль гидротермического коэффициента как определяющего фактора среды, способствующего инициации и развитию инфекционного процесса </w:t>
      </w:r>
      <w:r>
        <w:rPr>
          <w:lang w:val="kk-KZ"/>
        </w:rPr>
        <w:t>(Приложение Е)</w:t>
      </w:r>
      <w:r>
        <w:t xml:space="preserve">. </w:t>
      </w:r>
    </w:p>
    <w:p w14:paraId="4FF0F1B9" w14:textId="77777777" w:rsidR="00FF0AE1" w:rsidRDefault="00A3170E" w:rsidP="00FF0AE1">
      <w:pPr>
        <w:spacing w:after="0" w:line="240" w:lineRule="auto"/>
        <w:jc w:val="both"/>
        <w:rPr>
          <w:rFonts w:eastAsia="Times New Roman" w:cs="Times New Roman"/>
          <w:szCs w:val="28"/>
          <w:lang w:eastAsia="ru-RU"/>
        </w:rPr>
      </w:pPr>
      <w:r>
        <w:rPr>
          <w:rFonts w:eastAsia="Times New Roman" w:cs="Times New Roman"/>
          <w:szCs w:val="28"/>
          <w:lang w:eastAsia="ru-RU"/>
        </w:rPr>
        <w:tab/>
      </w:r>
    </w:p>
    <w:p w14:paraId="40B1B4AD" w14:textId="71AE89FF" w:rsidR="00ED6D55" w:rsidRDefault="00A3170E" w:rsidP="00FF0AE1">
      <w:pPr>
        <w:spacing w:after="0" w:line="240" w:lineRule="auto"/>
        <w:ind w:firstLine="708"/>
        <w:jc w:val="both"/>
        <w:rPr>
          <w:b/>
          <w:bCs/>
          <w:lang w:val="kk-KZ"/>
        </w:rPr>
      </w:pPr>
      <w:r>
        <w:rPr>
          <w:b/>
          <w:bCs/>
          <w:lang w:val="kk-KZ"/>
        </w:rPr>
        <w:t>4.</w:t>
      </w:r>
      <w:r w:rsidR="002218F0">
        <w:rPr>
          <w:b/>
          <w:bCs/>
          <w:lang w:val="kk-KZ"/>
        </w:rPr>
        <w:t>6</w:t>
      </w:r>
      <w:r>
        <w:rPr>
          <w:b/>
          <w:bCs/>
          <w:lang w:val="kk-KZ"/>
        </w:rPr>
        <w:t xml:space="preserve"> Устойчивость сортов сои к микромицетам рода фузариум </w:t>
      </w:r>
      <w:r>
        <w:rPr>
          <w:b/>
          <w:bCs/>
        </w:rPr>
        <w:t> </w:t>
      </w:r>
    </w:p>
    <w:p w14:paraId="40B1B4AE" w14:textId="77777777" w:rsidR="00ED6D55" w:rsidRDefault="00ED6D55" w:rsidP="00FF0AE1">
      <w:pPr>
        <w:spacing w:after="0" w:line="240" w:lineRule="auto"/>
        <w:jc w:val="both"/>
        <w:rPr>
          <w:b/>
          <w:bCs/>
          <w:lang w:val="kk-KZ"/>
        </w:rPr>
      </w:pPr>
    </w:p>
    <w:p w14:paraId="40B1B4AF" w14:textId="77777777" w:rsidR="00ED6D55" w:rsidRDefault="00A3170E" w:rsidP="00FF0AE1">
      <w:pPr>
        <w:spacing w:after="0" w:line="240" w:lineRule="auto"/>
        <w:ind w:firstLine="708"/>
        <w:jc w:val="both"/>
        <w:rPr>
          <w:lang w:val="kk-KZ"/>
        </w:rPr>
      </w:pPr>
      <w:r>
        <w:rPr>
          <w:lang w:val="kk-KZ"/>
        </w:rPr>
        <w:t xml:space="preserve">Как показали полевые опыты, грибы рода </w:t>
      </w:r>
      <w:r>
        <w:rPr>
          <w:lang w:val="en-US"/>
        </w:rPr>
        <w:t>Fusarium</w:t>
      </w:r>
      <w:r>
        <w:rPr>
          <w:lang w:val="kk-KZ"/>
        </w:rPr>
        <w:t xml:space="preserve"> являются наиболее распростраенным возбудителем корневых гнилей на сое</w:t>
      </w:r>
      <w:r>
        <w:t xml:space="preserve">, </w:t>
      </w:r>
      <w:r>
        <w:rPr>
          <w:lang w:val="kk-KZ"/>
        </w:rPr>
        <w:t xml:space="preserve">оказывая значительное влияние на рост, развитие и формирование урожая культуры. Для оценки степени патогенного воздействия представителей рода </w:t>
      </w:r>
      <w:r>
        <w:rPr>
          <w:i/>
          <w:iCs/>
          <w:lang w:val="kk-KZ"/>
        </w:rPr>
        <w:t>Fusarium</w:t>
      </w:r>
      <w:r>
        <w:rPr>
          <w:lang w:val="kk-KZ"/>
        </w:rPr>
        <w:t xml:space="preserve"> на ранние этапы онтогенеза растения проведены лабораторные опыты по инокуляции семян возбудителями болезни. Такие исследования позволяют экспериментально установить, в какой мере инфицирование влияет на энергию прорастания, всхожесть, рост побегов и корневой системы, а также определить различия между сортами по устойчивости к патогену.</w:t>
      </w:r>
    </w:p>
    <w:p w14:paraId="40B1B4B0" w14:textId="77777777" w:rsidR="00ED6D55" w:rsidRDefault="00A3170E">
      <w:pPr>
        <w:spacing w:after="0" w:line="240" w:lineRule="auto"/>
        <w:ind w:firstLine="708"/>
        <w:jc w:val="both"/>
        <w:rPr>
          <w:lang w:val="kk-KZ"/>
        </w:rPr>
      </w:pPr>
      <w:r>
        <w:rPr>
          <w:lang w:val="kk-KZ"/>
        </w:rPr>
        <w:t xml:space="preserve">Ниже приведены результаты лабораторных экспериментов, направленных на определение влияния микромицетов рода </w:t>
      </w:r>
      <w:r>
        <w:rPr>
          <w:i/>
          <w:iCs/>
          <w:lang w:val="kk-KZ"/>
        </w:rPr>
        <w:t>Fusarium</w:t>
      </w:r>
      <w:r>
        <w:rPr>
          <w:lang w:val="kk-KZ"/>
        </w:rPr>
        <w:t xml:space="preserve"> на всхожесть и развитие проростков сои различных сортов.</w:t>
      </w:r>
    </w:p>
    <w:p w14:paraId="0F07C98D" w14:textId="74146A93" w:rsidR="00B66C19" w:rsidRPr="0060510A" w:rsidRDefault="00B66C19" w:rsidP="00B66C19">
      <w:pPr>
        <w:spacing w:after="0" w:line="240" w:lineRule="auto"/>
        <w:ind w:firstLine="708"/>
        <w:jc w:val="both"/>
        <w:rPr>
          <w:szCs w:val="28"/>
        </w:rPr>
      </w:pPr>
      <w:r w:rsidRPr="0060510A">
        <w:rPr>
          <w:szCs w:val="28"/>
        </w:rPr>
        <w:t xml:space="preserve">Для оценки реакции сортов сои на присутствие фузариозной инфекции был проведён учёт прорастания семян в контрольных условиях и на искусственном инфекционном фоне. В исследование включены три сорта </w:t>
      </w:r>
      <w:r>
        <w:rPr>
          <w:szCs w:val="28"/>
        </w:rPr>
        <w:t>-</w:t>
      </w:r>
      <w:r w:rsidRPr="0060510A">
        <w:rPr>
          <w:szCs w:val="28"/>
        </w:rPr>
        <w:t xml:space="preserve"> Ивушка, Бірлік </w:t>
      </w:r>
      <w:r w:rsidR="00F42A48">
        <w:rPr>
          <w:szCs w:val="28"/>
          <w:lang w:val="kk-KZ"/>
        </w:rPr>
        <w:t xml:space="preserve">КВ </w:t>
      </w:r>
      <w:r w:rsidRPr="0060510A">
        <w:rPr>
          <w:szCs w:val="28"/>
        </w:rPr>
        <w:t>и Эльдорадо. Динамику появления проростков фиксировали на 3-и, 5-ые, 7-ые, 10-ые и 14-ые сутки.</w:t>
      </w:r>
    </w:p>
    <w:p w14:paraId="38CBF25A" w14:textId="1B3D444D" w:rsidR="00B66C19" w:rsidRDefault="00B66C19" w:rsidP="00830D4E">
      <w:pPr>
        <w:spacing w:after="0" w:line="240" w:lineRule="auto"/>
        <w:ind w:firstLine="708"/>
        <w:jc w:val="both"/>
        <w:rPr>
          <w:szCs w:val="28"/>
        </w:rPr>
      </w:pPr>
      <w:r>
        <w:rPr>
          <w:szCs w:val="28"/>
        </w:rPr>
        <w:t>Д</w:t>
      </w:r>
      <w:r w:rsidRPr="0060510A">
        <w:rPr>
          <w:szCs w:val="28"/>
        </w:rPr>
        <w:t xml:space="preserve">анные, </w:t>
      </w:r>
      <w:r>
        <w:rPr>
          <w:szCs w:val="28"/>
        </w:rPr>
        <w:t xml:space="preserve">представленные в таблице </w:t>
      </w:r>
      <w:r w:rsidR="000C09A3">
        <w:rPr>
          <w:szCs w:val="28"/>
        </w:rPr>
        <w:t>1</w:t>
      </w:r>
      <w:r w:rsidR="007C38EE">
        <w:rPr>
          <w:szCs w:val="28"/>
          <w:lang w:val="kk-KZ"/>
        </w:rPr>
        <w:t>5</w:t>
      </w:r>
      <w:r>
        <w:rPr>
          <w:szCs w:val="28"/>
        </w:rPr>
        <w:t xml:space="preserve">, </w:t>
      </w:r>
      <w:r w:rsidRPr="0060510A">
        <w:rPr>
          <w:szCs w:val="28"/>
        </w:rPr>
        <w:t>отражают различия сортов по реакции на инфицирование на начальной стадии онтогенеза и позволяют оценить относительную чувствительность семян к комплексу возбудителей фузариоза.</w:t>
      </w:r>
    </w:p>
    <w:p w14:paraId="031D2F28" w14:textId="77777777" w:rsidR="00B66C19" w:rsidRPr="00B60428" w:rsidRDefault="00B66C19" w:rsidP="00B66C19">
      <w:pPr>
        <w:spacing w:after="0" w:line="240" w:lineRule="auto"/>
        <w:ind w:firstLine="567"/>
        <w:jc w:val="both"/>
        <w:rPr>
          <w:szCs w:val="28"/>
        </w:rPr>
      </w:pPr>
    </w:p>
    <w:p w14:paraId="6B95C01A" w14:textId="673FCF53" w:rsidR="00830D4E" w:rsidRPr="00830D4E" w:rsidRDefault="00830D4E" w:rsidP="00830D4E">
      <w:pPr>
        <w:spacing w:after="0" w:line="240" w:lineRule="auto"/>
        <w:ind w:firstLine="720"/>
        <w:jc w:val="both"/>
        <w:rPr>
          <w:szCs w:val="28"/>
        </w:rPr>
      </w:pPr>
      <w:r w:rsidRPr="00830D4E">
        <w:rPr>
          <w:szCs w:val="28"/>
        </w:rPr>
        <w:t>Таблица 1</w:t>
      </w:r>
      <w:r w:rsidR="007C38EE">
        <w:rPr>
          <w:szCs w:val="28"/>
          <w:lang w:val="kk-KZ"/>
        </w:rPr>
        <w:t>5</w:t>
      </w:r>
      <w:r w:rsidRPr="00830D4E">
        <w:rPr>
          <w:szCs w:val="28"/>
        </w:rPr>
        <w:t xml:space="preserve"> – Лабораторная всхожесть семян различных сортов сои </w:t>
      </w:r>
      <w:r w:rsidRPr="00830D4E">
        <w:rPr>
          <w:szCs w:val="28"/>
          <w:lang w:val="kk-KZ"/>
        </w:rPr>
        <w:t xml:space="preserve">                </w:t>
      </w:r>
      <w:r w:rsidRPr="00830D4E">
        <w:rPr>
          <w:szCs w:val="28"/>
        </w:rPr>
        <w:t>(M ± SD %)</w:t>
      </w:r>
    </w:p>
    <w:p w14:paraId="2F2CCB99" w14:textId="52A3A8F6" w:rsidR="00830D4E" w:rsidRPr="00830D4E" w:rsidRDefault="00830D4E" w:rsidP="00830D4E">
      <w:pPr>
        <w:spacing w:after="0" w:line="240" w:lineRule="auto"/>
        <w:rPr>
          <w:spacing w:val="-11"/>
          <w:szCs w:val="28"/>
          <w:lang w:val="kk-KZ"/>
        </w:rPr>
      </w:pPr>
      <w:r w:rsidRPr="00830D4E">
        <w:rPr>
          <w:spacing w:val="-11"/>
          <w:szCs w:val="28"/>
        </w:rPr>
        <w:t xml:space="preserve"> </w:t>
      </w:r>
      <w:r w:rsidRPr="00830D4E">
        <w:rPr>
          <w:spacing w:val="-11"/>
          <w:szCs w:val="28"/>
          <w:lang w:val="kk-KZ"/>
        </w:rPr>
        <w:t xml:space="preserve">  </w:t>
      </w:r>
    </w:p>
    <w:tbl>
      <w:tblPr>
        <w:tblStyle w:val="af5"/>
        <w:tblW w:w="501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15"/>
        <w:gridCol w:w="766"/>
        <w:gridCol w:w="755"/>
        <w:gridCol w:w="923"/>
        <w:gridCol w:w="753"/>
        <w:gridCol w:w="751"/>
        <w:gridCol w:w="753"/>
        <w:gridCol w:w="753"/>
        <w:gridCol w:w="923"/>
        <w:gridCol w:w="753"/>
        <w:gridCol w:w="921"/>
      </w:tblGrid>
      <w:tr w:rsidR="00830D4E" w:rsidRPr="00830D4E" w14:paraId="40C0345C" w14:textId="77777777" w:rsidTr="00AF5015">
        <w:trPr>
          <w:trHeight w:val="255"/>
        </w:trPr>
        <w:tc>
          <w:tcPr>
            <w:tcW w:w="681" w:type="pct"/>
            <w:vMerge w:val="restart"/>
            <w:vAlign w:val="center"/>
          </w:tcPr>
          <w:p w14:paraId="648B666D" w14:textId="77777777" w:rsidR="00830D4E" w:rsidRPr="00830D4E" w:rsidRDefault="00830D4E" w:rsidP="00E7697A">
            <w:pPr>
              <w:pStyle w:val="af"/>
              <w:jc w:val="center"/>
              <w:rPr>
                <w:sz w:val="24"/>
                <w:szCs w:val="24"/>
              </w:rPr>
            </w:pPr>
            <w:bookmarkStart w:id="22" w:name="_Hlk144969606"/>
            <w:r w:rsidRPr="00830D4E">
              <w:rPr>
                <w:sz w:val="24"/>
                <w:szCs w:val="24"/>
              </w:rPr>
              <w:t>Сорт</w:t>
            </w:r>
          </w:p>
        </w:tc>
        <w:tc>
          <w:tcPr>
            <w:tcW w:w="4319" w:type="pct"/>
            <w:gridSpan w:val="10"/>
            <w:vAlign w:val="center"/>
          </w:tcPr>
          <w:p w14:paraId="52E54621" w14:textId="77777777" w:rsidR="00830D4E" w:rsidRPr="00830D4E" w:rsidRDefault="00830D4E" w:rsidP="00E7697A">
            <w:pPr>
              <w:pStyle w:val="af"/>
              <w:jc w:val="center"/>
              <w:rPr>
                <w:sz w:val="24"/>
                <w:szCs w:val="24"/>
              </w:rPr>
            </w:pPr>
            <w:r w:rsidRPr="00830D4E">
              <w:rPr>
                <w:sz w:val="24"/>
                <w:szCs w:val="24"/>
              </w:rPr>
              <w:t>Показатель на:</w:t>
            </w:r>
          </w:p>
        </w:tc>
      </w:tr>
      <w:tr w:rsidR="00830D4E" w:rsidRPr="00830D4E" w14:paraId="63AAA272" w14:textId="77777777" w:rsidTr="00AF5015">
        <w:trPr>
          <w:trHeight w:val="260"/>
        </w:trPr>
        <w:tc>
          <w:tcPr>
            <w:tcW w:w="681" w:type="pct"/>
            <w:vMerge/>
            <w:vAlign w:val="center"/>
          </w:tcPr>
          <w:p w14:paraId="28A57521" w14:textId="77777777" w:rsidR="00830D4E" w:rsidRPr="00830D4E" w:rsidRDefault="00830D4E" w:rsidP="00E7697A">
            <w:pPr>
              <w:pStyle w:val="af"/>
              <w:jc w:val="center"/>
              <w:rPr>
                <w:sz w:val="24"/>
                <w:szCs w:val="24"/>
              </w:rPr>
            </w:pPr>
          </w:p>
        </w:tc>
        <w:tc>
          <w:tcPr>
            <w:tcW w:w="816" w:type="pct"/>
            <w:gridSpan w:val="2"/>
            <w:vAlign w:val="center"/>
          </w:tcPr>
          <w:p w14:paraId="6E8B464E" w14:textId="77777777" w:rsidR="00830D4E" w:rsidRPr="00830D4E" w:rsidRDefault="00830D4E" w:rsidP="00E7697A">
            <w:pPr>
              <w:pStyle w:val="af"/>
              <w:jc w:val="center"/>
              <w:rPr>
                <w:sz w:val="24"/>
                <w:szCs w:val="24"/>
              </w:rPr>
            </w:pPr>
            <w:r w:rsidRPr="00830D4E">
              <w:rPr>
                <w:sz w:val="24"/>
                <w:szCs w:val="24"/>
              </w:rPr>
              <w:t>3-и сутки</w:t>
            </w:r>
          </w:p>
        </w:tc>
        <w:tc>
          <w:tcPr>
            <w:tcW w:w="899" w:type="pct"/>
            <w:gridSpan w:val="2"/>
            <w:vAlign w:val="center"/>
          </w:tcPr>
          <w:p w14:paraId="70151DF0" w14:textId="77777777" w:rsidR="00830D4E" w:rsidRPr="00830D4E" w:rsidRDefault="00830D4E" w:rsidP="00E7697A">
            <w:pPr>
              <w:pStyle w:val="af"/>
              <w:jc w:val="center"/>
              <w:rPr>
                <w:sz w:val="24"/>
                <w:szCs w:val="24"/>
              </w:rPr>
            </w:pPr>
            <w:r w:rsidRPr="00830D4E">
              <w:rPr>
                <w:sz w:val="24"/>
                <w:szCs w:val="24"/>
              </w:rPr>
              <w:t>5-ые</w:t>
            </w:r>
            <w:r w:rsidRPr="00830D4E">
              <w:rPr>
                <w:spacing w:val="-5"/>
                <w:sz w:val="24"/>
                <w:szCs w:val="24"/>
              </w:rPr>
              <w:t xml:space="preserve"> </w:t>
            </w:r>
            <w:r w:rsidRPr="00830D4E">
              <w:rPr>
                <w:sz w:val="24"/>
                <w:szCs w:val="24"/>
              </w:rPr>
              <w:t>сутки</w:t>
            </w:r>
          </w:p>
        </w:tc>
        <w:tc>
          <w:tcPr>
            <w:tcW w:w="807" w:type="pct"/>
            <w:gridSpan w:val="2"/>
            <w:vAlign w:val="center"/>
          </w:tcPr>
          <w:p w14:paraId="752A66E9" w14:textId="77777777" w:rsidR="00830D4E" w:rsidRPr="00830D4E" w:rsidRDefault="00830D4E" w:rsidP="00E7697A">
            <w:pPr>
              <w:pStyle w:val="af"/>
              <w:jc w:val="center"/>
              <w:rPr>
                <w:sz w:val="24"/>
                <w:szCs w:val="24"/>
              </w:rPr>
            </w:pPr>
            <w:r w:rsidRPr="00830D4E">
              <w:rPr>
                <w:sz w:val="24"/>
                <w:szCs w:val="24"/>
              </w:rPr>
              <w:t>7-ые сутки</w:t>
            </w:r>
          </w:p>
        </w:tc>
        <w:tc>
          <w:tcPr>
            <w:tcW w:w="899" w:type="pct"/>
            <w:gridSpan w:val="2"/>
            <w:vAlign w:val="center"/>
          </w:tcPr>
          <w:p w14:paraId="76BAFA0B" w14:textId="77777777" w:rsidR="00830D4E" w:rsidRPr="00830D4E" w:rsidRDefault="00830D4E" w:rsidP="00E7697A">
            <w:pPr>
              <w:pStyle w:val="af"/>
              <w:jc w:val="center"/>
              <w:rPr>
                <w:sz w:val="24"/>
                <w:szCs w:val="24"/>
              </w:rPr>
            </w:pPr>
            <w:r w:rsidRPr="00830D4E">
              <w:rPr>
                <w:sz w:val="24"/>
                <w:szCs w:val="24"/>
              </w:rPr>
              <w:t>10-ые</w:t>
            </w:r>
            <w:r w:rsidRPr="00830D4E">
              <w:rPr>
                <w:spacing w:val="-5"/>
                <w:sz w:val="24"/>
                <w:szCs w:val="24"/>
              </w:rPr>
              <w:t xml:space="preserve"> </w:t>
            </w:r>
            <w:r w:rsidRPr="00830D4E">
              <w:rPr>
                <w:sz w:val="24"/>
                <w:szCs w:val="24"/>
              </w:rPr>
              <w:t>сутки</w:t>
            </w:r>
          </w:p>
        </w:tc>
        <w:tc>
          <w:tcPr>
            <w:tcW w:w="898" w:type="pct"/>
            <w:gridSpan w:val="2"/>
            <w:vAlign w:val="center"/>
          </w:tcPr>
          <w:p w14:paraId="7E176C82" w14:textId="77777777" w:rsidR="00830D4E" w:rsidRPr="00830D4E" w:rsidRDefault="00830D4E" w:rsidP="00E7697A">
            <w:pPr>
              <w:pStyle w:val="af"/>
              <w:jc w:val="center"/>
              <w:rPr>
                <w:sz w:val="24"/>
                <w:szCs w:val="24"/>
              </w:rPr>
            </w:pPr>
            <w:r w:rsidRPr="00830D4E">
              <w:rPr>
                <w:sz w:val="24"/>
                <w:szCs w:val="24"/>
              </w:rPr>
              <w:t>14-ые</w:t>
            </w:r>
            <w:r w:rsidRPr="00830D4E">
              <w:rPr>
                <w:spacing w:val="-5"/>
                <w:sz w:val="24"/>
                <w:szCs w:val="24"/>
              </w:rPr>
              <w:t xml:space="preserve"> </w:t>
            </w:r>
            <w:r w:rsidRPr="00830D4E">
              <w:rPr>
                <w:sz w:val="24"/>
                <w:szCs w:val="24"/>
              </w:rPr>
              <w:t>сутки</w:t>
            </w:r>
          </w:p>
        </w:tc>
      </w:tr>
      <w:tr w:rsidR="00830D4E" w:rsidRPr="00830D4E" w14:paraId="460305FC" w14:textId="77777777" w:rsidTr="00AF5015">
        <w:trPr>
          <w:cantSplit/>
          <w:trHeight w:val="1525"/>
        </w:trPr>
        <w:tc>
          <w:tcPr>
            <w:tcW w:w="681" w:type="pct"/>
            <w:vMerge/>
            <w:tcBorders>
              <w:top w:val="nil"/>
            </w:tcBorders>
            <w:vAlign w:val="center"/>
          </w:tcPr>
          <w:p w14:paraId="2426ECEC" w14:textId="77777777" w:rsidR="00830D4E" w:rsidRPr="00830D4E" w:rsidRDefault="00830D4E" w:rsidP="00E7697A">
            <w:pPr>
              <w:pStyle w:val="af"/>
              <w:jc w:val="center"/>
              <w:rPr>
                <w:sz w:val="24"/>
                <w:szCs w:val="24"/>
              </w:rPr>
            </w:pPr>
          </w:p>
        </w:tc>
        <w:tc>
          <w:tcPr>
            <w:tcW w:w="411" w:type="pct"/>
            <w:textDirection w:val="btLr"/>
            <w:vAlign w:val="center"/>
          </w:tcPr>
          <w:p w14:paraId="045BD6BB" w14:textId="77777777" w:rsidR="00830D4E" w:rsidRPr="00830D4E" w:rsidRDefault="00830D4E" w:rsidP="00E7697A">
            <w:pPr>
              <w:pStyle w:val="af"/>
              <w:ind w:left="113" w:right="113"/>
              <w:jc w:val="center"/>
              <w:rPr>
                <w:w w:val="99"/>
                <w:sz w:val="24"/>
                <w:szCs w:val="24"/>
              </w:rPr>
            </w:pPr>
            <w:r w:rsidRPr="00830D4E">
              <w:rPr>
                <w:sz w:val="24"/>
                <w:szCs w:val="24"/>
              </w:rPr>
              <w:t>Контроль</w:t>
            </w:r>
          </w:p>
        </w:tc>
        <w:tc>
          <w:tcPr>
            <w:tcW w:w="404" w:type="pct"/>
            <w:textDirection w:val="btLr"/>
            <w:vAlign w:val="center"/>
          </w:tcPr>
          <w:p w14:paraId="524971DD" w14:textId="77777777" w:rsidR="00830D4E" w:rsidRPr="00830D4E" w:rsidRDefault="00830D4E" w:rsidP="00E7697A">
            <w:pPr>
              <w:pStyle w:val="af"/>
              <w:ind w:left="113" w:right="113"/>
              <w:jc w:val="center"/>
              <w:rPr>
                <w:w w:val="99"/>
                <w:sz w:val="24"/>
                <w:szCs w:val="24"/>
              </w:rPr>
            </w:pPr>
            <w:r w:rsidRPr="00830D4E">
              <w:rPr>
                <w:w w:val="99"/>
                <w:sz w:val="24"/>
                <w:szCs w:val="24"/>
              </w:rPr>
              <w:t>Инфекционный фон</w:t>
            </w:r>
          </w:p>
        </w:tc>
        <w:tc>
          <w:tcPr>
            <w:tcW w:w="495" w:type="pct"/>
            <w:textDirection w:val="btLr"/>
            <w:vAlign w:val="center"/>
          </w:tcPr>
          <w:p w14:paraId="66A21262" w14:textId="77777777" w:rsidR="00830D4E" w:rsidRPr="00830D4E" w:rsidRDefault="00830D4E" w:rsidP="00E7697A">
            <w:pPr>
              <w:pStyle w:val="af"/>
              <w:ind w:left="113" w:right="113"/>
              <w:jc w:val="center"/>
              <w:rPr>
                <w:w w:val="99"/>
                <w:sz w:val="24"/>
                <w:szCs w:val="24"/>
              </w:rPr>
            </w:pPr>
            <w:r w:rsidRPr="00830D4E">
              <w:rPr>
                <w:w w:val="99"/>
                <w:sz w:val="24"/>
                <w:szCs w:val="24"/>
              </w:rPr>
              <w:t>Контроль</w:t>
            </w:r>
          </w:p>
        </w:tc>
        <w:tc>
          <w:tcPr>
            <w:tcW w:w="404" w:type="pct"/>
            <w:textDirection w:val="btLr"/>
            <w:vAlign w:val="center"/>
          </w:tcPr>
          <w:p w14:paraId="72A83767" w14:textId="77777777" w:rsidR="00830D4E" w:rsidRPr="00830D4E" w:rsidRDefault="00830D4E" w:rsidP="00E7697A">
            <w:pPr>
              <w:pStyle w:val="af"/>
              <w:ind w:left="113" w:right="113"/>
              <w:jc w:val="center"/>
              <w:rPr>
                <w:w w:val="99"/>
                <w:sz w:val="24"/>
                <w:szCs w:val="24"/>
              </w:rPr>
            </w:pPr>
            <w:r w:rsidRPr="00830D4E">
              <w:rPr>
                <w:w w:val="99"/>
                <w:sz w:val="24"/>
                <w:szCs w:val="24"/>
              </w:rPr>
              <w:t>Инфекционный фон</w:t>
            </w:r>
          </w:p>
        </w:tc>
        <w:tc>
          <w:tcPr>
            <w:tcW w:w="403" w:type="pct"/>
            <w:textDirection w:val="btLr"/>
            <w:vAlign w:val="center"/>
          </w:tcPr>
          <w:p w14:paraId="3A6269A6" w14:textId="77777777" w:rsidR="00830D4E" w:rsidRPr="00830D4E" w:rsidRDefault="00830D4E" w:rsidP="00E7697A">
            <w:pPr>
              <w:pStyle w:val="af"/>
              <w:ind w:left="113" w:right="113"/>
              <w:jc w:val="center"/>
              <w:rPr>
                <w:sz w:val="24"/>
                <w:szCs w:val="24"/>
              </w:rPr>
            </w:pPr>
            <w:r w:rsidRPr="00830D4E">
              <w:rPr>
                <w:w w:val="99"/>
                <w:sz w:val="24"/>
                <w:szCs w:val="24"/>
              </w:rPr>
              <w:t>Контроль</w:t>
            </w:r>
          </w:p>
        </w:tc>
        <w:tc>
          <w:tcPr>
            <w:tcW w:w="404" w:type="pct"/>
            <w:textDirection w:val="btLr"/>
            <w:vAlign w:val="center"/>
          </w:tcPr>
          <w:p w14:paraId="6C7BC943" w14:textId="77777777" w:rsidR="00830D4E" w:rsidRPr="00830D4E" w:rsidRDefault="00830D4E" w:rsidP="00E7697A">
            <w:pPr>
              <w:pStyle w:val="af"/>
              <w:ind w:left="113" w:right="113"/>
              <w:jc w:val="center"/>
              <w:rPr>
                <w:w w:val="99"/>
                <w:sz w:val="24"/>
                <w:szCs w:val="24"/>
              </w:rPr>
            </w:pPr>
            <w:r w:rsidRPr="00830D4E">
              <w:rPr>
                <w:w w:val="99"/>
                <w:sz w:val="24"/>
                <w:szCs w:val="24"/>
              </w:rPr>
              <w:t>Инфекционный фон</w:t>
            </w:r>
          </w:p>
        </w:tc>
        <w:tc>
          <w:tcPr>
            <w:tcW w:w="404" w:type="pct"/>
            <w:textDirection w:val="btLr"/>
            <w:vAlign w:val="center"/>
          </w:tcPr>
          <w:p w14:paraId="63E505E0" w14:textId="77777777" w:rsidR="00830D4E" w:rsidRPr="00830D4E" w:rsidRDefault="00830D4E" w:rsidP="00E7697A">
            <w:pPr>
              <w:pStyle w:val="af"/>
              <w:ind w:left="113" w:right="113"/>
              <w:jc w:val="center"/>
              <w:rPr>
                <w:sz w:val="24"/>
                <w:szCs w:val="24"/>
              </w:rPr>
            </w:pPr>
            <w:r w:rsidRPr="00830D4E">
              <w:rPr>
                <w:w w:val="99"/>
                <w:sz w:val="24"/>
                <w:szCs w:val="24"/>
              </w:rPr>
              <w:t>Контроль</w:t>
            </w:r>
          </w:p>
        </w:tc>
        <w:tc>
          <w:tcPr>
            <w:tcW w:w="495" w:type="pct"/>
            <w:textDirection w:val="btLr"/>
            <w:vAlign w:val="center"/>
          </w:tcPr>
          <w:p w14:paraId="641F4A00" w14:textId="77777777" w:rsidR="00830D4E" w:rsidRPr="00830D4E" w:rsidRDefault="00830D4E" w:rsidP="00E7697A">
            <w:pPr>
              <w:pStyle w:val="af"/>
              <w:ind w:left="113" w:right="113"/>
              <w:jc w:val="center"/>
              <w:rPr>
                <w:w w:val="99"/>
                <w:sz w:val="24"/>
                <w:szCs w:val="24"/>
              </w:rPr>
            </w:pPr>
            <w:r w:rsidRPr="00830D4E">
              <w:rPr>
                <w:w w:val="99"/>
                <w:sz w:val="24"/>
                <w:szCs w:val="24"/>
              </w:rPr>
              <w:t>Инфекцион-ный фон</w:t>
            </w:r>
          </w:p>
        </w:tc>
        <w:tc>
          <w:tcPr>
            <w:tcW w:w="404" w:type="pct"/>
            <w:textDirection w:val="btLr"/>
            <w:vAlign w:val="center"/>
          </w:tcPr>
          <w:p w14:paraId="1F66C3DC" w14:textId="77777777" w:rsidR="00830D4E" w:rsidRPr="00830D4E" w:rsidRDefault="00830D4E" w:rsidP="00E7697A">
            <w:pPr>
              <w:pStyle w:val="af"/>
              <w:ind w:left="113" w:right="113"/>
              <w:jc w:val="center"/>
              <w:rPr>
                <w:sz w:val="24"/>
                <w:szCs w:val="24"/>
              </w:rPr>
            </w:pPr>
            <w:r w:rsidRPr="00830D4E">
              <w:rPr>
                <w:w w:val="99"/>
                <w:sz w:val="24"/>
                <w:szCs w:val="24"/>
              </w:rPr>
              <w:t>Контроль</w:t>
            </w:r>
          </w:p>
        </w:tc>
        <w:tc>
          <w:tcPr>
            <w:tcW w:w="494" w:type="pct"/>
            <w:textDirection w:val="btLr"/>
            <w:vAlign w:val="center"/>
          </w:tcPr>
          <w:p w14:paraId="44748AF1" w14:textId="77777777" w:rsidR="00830D4E" w:rsidRPr="00830D4E" w:rsidRDefault="00830D4E" w:rsidP="00E7697A">
            <w:pPr>
              <w:pStyle w:val="af"/>
              <w:ind w:left="113" w:right="113"/>
              <w:jc w:val="center"/>
              <w:rPr>
                <w:w w:val="99"/>
                <w:sz w:val="24"/>
                <w:szCs w:val="24"/>
              </w:rPr>
            </w:pPr>
            <w:r w:rsidRPr="00830D4E">
              <w:rPr>
                <w:w w:val="99"/>
                <w:sz w:val="24"/>
                <w:szCs w:val="24"/>
              </w:rPr>
              <w:t>Инфекцион-ный фон</w:t>
            </w:r>
          </w:p>
        </w:tc>
      </w:tr>
      <w:tr w:rsidR="00830D4E" w:rsidRPr="00830D4E" w14:paraId="3B5B5576" w14:textId="77777777" w:rsidTr="00AF5015">
        <w:trPr>
          <w:trHeight w:val="372"/>
        </w:trPr>
        <w:tc>
          <w:tcPr>
            <w:tcW w:w="681" w:type="pct"/>
            <w:vAlign w:val="center"/>
          </w:tcPr>
          <w:p w14:paraId="7D09647E" w14:textId="77777777" w:rsidR="00830D4E" w:rsidRPr="00830D4E" w:rsidRDefault="00830D4E" w:rsidP="00E7697A">
            <w:pPr>
              <w:pStyle w:val="af"/>
              <w:jc w:val="center"/>
              <w:rPr>
                <w:sz w:val="24"/>
                <w:szCs w:val="24"/>
              </w:rPr>
            </w:pPr>
            <w:r w:rsidRPr="00830D4E">
              <w:rPr>
                <w:sz w:val="24"/>
                <w:szCs w:val="24"/>
              </w:rPr>
              <w:t>Ивушка</w:t>
            </w:r>
          </w:p>
        </w:tc>
        <w:tc>
          <w:tcPr>
            <w:tcW w:w="411" w:type="pct"/>
            <w:vAlign w:val="center"/>
          </w:tcPr>
          <w:p w14:paraId="6C612EB5" w14:textId="77777777" w:rsidR="00830D4E" w:rsidRPr="00830D4E" w:rsidRDefault="00830D4E" w:rsidP="00E7697A">
            <w:pPr>
              <w:pStyle w:val="af"/>
              <w:jc w:val="center"/>
              <w:rPr>
                <w:sz w:val="24"/>
                <w:szCs w:val="24"/>
              </w:rPr>
            </w:pPr>
            <w:r w:rsidRPr="00830D4E">
              <w:rPr>
                <w:sz w:val="24"/>
                <w:szCs w:val="24"/>
              </w:rPr>
              <w:t>73,2 ± 2,4</w:t>
            </w:r>
          </w:p>
        </w:tc>
        <w:tc>
          <w:tcPr>
            <w:tcW w:w="404" w:type="pct"/>
            <w:vAlign w:val="center"/>
          </w:tcPr>
          <w:p w14:paraId="6749B62F" w14:textId="77777777" w:rsidR="00830D4E" w:rsidRPr="00830D4E" w:rsidRDefault="00830D4E" w:rsidP="00E7697A">
            <w:pPr>
              <w:spacing w:after="0" w:line="240" w:lineRule="auto"/>
              <w:jc w:val="center"/>
              <w:rPr>
                <w:rFonts w:cs="Times New Roman"/>
                <w:sz w:val="24"/>
                <w:szCs w:val="24"/>
              </w:rPr>
            </w:pPr>
            <w:r w:rsidRPr="00830D4E">
              <w:rPr>
                <w:rFonts w:cs="Times New Roman"/>
                <w:sz w:val="24"/>
                <w:szCs w:val="24"/>
              </w:rPr>
              <w:t>65,7 ± 3,3</w:t>
            </w:r>
          </w:p>
        </w:tc>
        <w:tc>
          <w:tcPr>
            <w:tcW w:w="495" w:type="pct"/>
            <w:vAlign w:val="center"/>
          </w:tcPr>
          <w:p w14:paraId="4C82E32B" w14:textId="77777777" w:rsidR="00830D4E" w:rsidRDefault="00830D4E" w:rsidP="00E7697A">
            <w:pPr>
              <w:pStyle w:val="af"/>
              <w:jc w:val="center"/>
              <w:rPr>
                <w:sz w:val="24"/>
                <w:szCs w:val="24"/>
              </w:rPr>
            </w:pPr>
            <w:r w:rsidRPr="00830D4E">
              <w:rPr>
                <w:sz w:val="24"/>
                <w:szCs w:val="24"/>
              </w:rPr>
              <w:t xml:space="preserve">82,0 </w:t>
            </w:r>
          </w:p>
          <w:p w14:paraId="11DF2097" w14:textId="5EBB24E2" w:rsidR="00830D4E" w:rsidRPr="00830D4E" w:rsidRDefault="00830D4E" w:rsidP="00E7697A">
            <w:pPr>
              <w:pStyle w:val="af"/>
              <w:jc w:val="center"/>
              <w:rPr>
                <w:sz w:val="24"/>
                <w:szCs w:val="24"/>
              </w:rPr>
            </w:pPr>
            <w:r w:rsidRPr="00830D4E">
              <w:rPr>
                <w:sz w:val="24"/>
                <w:szCs w:val="24"/>
              </w:rPr>
              <w:t>± 1,6</w:t>
            </w:r>
          </w:p>
        </w:tc>
        <w:tc>
          <w:tcPr>
            <w:tcW w:w="404" w:type="pct"/>
            <w:vAlign w:val="center"/>
          </w:tcPr>
          <w:p w14:paraId="37F1E978" w14:textId="77777777" w:rsidR="00830D4E" w:rsidRPr="00830D4E" w:rsidRDefault="00830D4E" w:rsidP="00E7697A">
            <w:pPr>
              <w:pStyle w:val="af"/>
              <w:jc w:val="center"/>
              <w:rPr>
                <w:sz w:val="24"/>
                <w:szCs w:val="24"/>
              </w:rPr>
            </w:pPr>
            <w:r w:rsidRPr="00830D4E">
              <w:rPr>
                <w:sz w:val="24"/>
                <w:szCs w:val="24"/>
              </w:rPr>
              <w:t>71,9 ± 3,5</w:t>
            </w:r>
          </w:p>
        </w:tc>
        <w:tc>
          <w:tcPr>
            <w:tcW w:w="403" w:type="pct"/>
            <w:vAlign w:val="center"/>
          </w:tcPr>
          <w:p w14:paraId="5696654D" w14:textId="77777777" w:rsidR="00830D4E" w:rsidRPr="00830D4E" w:rsidRDefault="00830D4E" w:rsidP="00E7697A">
            <w:pPr>
              <w:pStyle w:val="af"/>
              <w:jc w:val="center"/>
              <w:rPr>
                <w:sz w:val="24"/>
                <w:szCs w:val="24"/>
              </w:rPr>
            </w:pPr>
            <w:r w:rsidRPr="00830D4E">
              <w:rPr>
                <w:sz w:val="24"/>
                <w:szCs w:val="24"/>
              </w:rPr>
              <w:t>88,0 ± 2,4</w:t>
            </w:r>
          </w:p>
        </w:tc>
        <w:tc>
          <w:tcPr>
            <w:tcW w:w="404" w:type="pct"/>
            <w:vAlign w:val="center"/>
          </w:tcPr>
          <w:p w14:paraId="62B92A77" w14:textId="77777777" w:rsidR="00830D4E" w:rsidRPr="00830D4E" w:rsidRDefault="00830D4E" w:rsidP="00E7697A">
            <w:pPr>
              <w:pStyle w:val="af"/>
              <w:jc w:val="center"/>
              <w:rPr>
                <w:sz w:val="24"/>
                <w:szCs w:val="24"/>
              </w:rPr>
            </w:pPr>
            <w:r w:rsidRPr="00830D4E">
              <w:rPr>
                <w:sz w:val="24"/>
                <w:szCs w:val="24"/>
              </w:rPr>
              <w:t>84,3 ± 3,0</w:t>
            </w:r>
          </w:p>
        </w:tc>
        <w:tc>
          <w:tcPr>
            <w:tcW w:w="404" w:type="pct"/>
            <w:vAlign w:val="center"/>
          </w:tcPr>
          <w:p w14:paraId="749EFBDB" w14:textId="77777777" w:rsidR="00830D4E" w:rsidRPr="00830D4E" w:rsidRDefault="00830D4E" w:rsidP="00E7697A">
            <w:pPr>
              <w:pStyle w:val="af"/>
              <w:jc w:val="center"/>
              <w:rPr>
                <w:sz w:val="24"/>
                <w:szCs w:val="24"/>
              </w:rPr>
            </w:pPr>
            <w:r w:rsidRPr="00830D4E">
              <w:rPr>
                <w:sz w:val="24"/>
                <w:szCs w:val="24"/>
              </w:rPr>
              <w:t>90,0 ± 2,8</w:t>
            </w:r>
          </w:p>
        </w:tc>
        <w:tc>
          <w:tcPr>
            <w:tcW w:w="495" w:type="pct"/>
            <w:vAlign w:val="center"/>
          </w:tcPr>
          <w:p w14:paraId="602AD433" w14:textId="77777777" w:rsidR="00830D4E" w:rsidRDefault="00830D4E" w:rsidP="00E7697A">
            <w:pPr>
              <w:pStyle w:val="af"/>
              <w:jc w:val="center"/>
              <w:rPr>
                <w:sz w:val="24"/>
                <w:szCs w:val="24"/>
              </w:rPr>
            </w:pPr>
            <w:r w:rsidRPr="00830D4E">
              <w:rPr>
                <w:sz w:val="24"/>
                <w:szCs w:val="24"/>
              </w:rPr>
              <w:t xml:space="preserve">84,2 </w:t>
            </w:r>
          </w:p>
          <w:p w14:paraId="1230FE97" w14:textId="5451C621" w:rsidR="00830D4E" w:rsidRPr="00830D4E" w:rsidRDefault="00830D4E" w:rsidP="00E7697A">
            <w:pPr>
              <w:pStyle w:val="af"/>
              <w:jc w:val="center"/>
              <w:rPr>
                <w:sz w:val="24"/>
                <w:szCs w:val="24"/>
              </w:rPr>
            </w:pPr>
            <w:r w:rsidRPr="00830D4E">
              <w:rPr>
                <w:sz w:val="24"/>
                <w:szCs w:val="24"/>
              </w:rPr>
              <w:t>± 3,1</w:t>
            </w:r>
          </w:p>
        </w:tc>
        <w:tc>
          <w:tcPr>
            <w:tcW w:w="404" w:type="pct"/>
            <w:vAlign w:val="center"/>
          </w:tcPr>
          <w:p w14:paraId="7CA3AE69" w14:textId="77777777" w:rsidR="00830D4E" w:rsidRPr="00830D4E" w:rsidRDefault="00830D4E" w:rsidP="00E7697A">
            <w:pPr>
              <w:pStyle w:val="af"/>
              <w:jc w:val="center"/>
              <w:rPr>
                <w:sz w:val="24"/>
                <w:szCs w:val="24"/>
              </w:rPr>
            </w:pPr>
            <w:r w:rsidRPr="00830D4E">
              <w:rPr>
                <w:sz w:val="24"/>
                <w:szCs w:val="24"/>
              </w:rPr>
              <w:t>91,1 ± 2,1</w:t>
            </w:r>
          </w:p>
        </w:tc>
        <w:tc>
          <w:tcPr>
            <w:tcW w:w="494" w:type="pct"/>
            <w:vAlign w:val="center"/>
          </w:tcPr>
          <w:p w14:paraId="4C8F91D7" w14:textId="77777777" w:rsidR="00830D4E" w:rsidRDefault="00830D4E" w:rsidP="00E7697A">
            <w:pPr>
              <w:pStyle w:val="af"/>
              <w:jc w:val="center"/>
              <w:rPr>
                <w:sz w:val="24"/>
                <w:szCs w:val="24"/>
              </w:rPr>
            </w:pPr>
            <w:r w:rsidRPr="00830D4E">
              <w:rPr>
                <w:sz w:val="24"/>
                <w:szCs w:val="24"/>
              </w:rPr>
              <w:t xml:space="preserve">84,3 </w:t>
            </w:r>
          </w:p>
          <w:p w14:paraId="2E66DDE5" w14:textId="661B9E2A" w:rsidR="00830D4E" w:rsidRPr="00830D4E" w:rsidRDefault="00830D4E" w:rsidP="00E7697A">
            <w:pPr>
              <w:pStyle w:val="af"/>
              <w:jc w:val="center"/>
              <w:rPr>
                <w:sz w:val="24"/>
                <w:szCs w:val="24"/>
              </w:rPr>
            </w:pPr>
            <w:r w:rsidRPr="00830D4E">
              <w:rPr>
                <w:sz w:val="24"/>
                <w:szCs w:val="24"/>
              </w:rPr>
              <w:t>± 3,0</w:t>
            </w:r>
          </w:p>
        </w:tc>
      </w:tr>
      <w:tr w:rsidR="00AF5015" w:rsidRPr="00830D4E" w14:paraId="290AD312" w14:textId="77777777" w:rsidTr="00AF5015">
        <w:trPr>
          <w:trHeight w:val="419"/>
        </w:trPr>
        <w:tc>
          <w:tcPr>
            <w:tcW w:w="681" w:type="pct"/>
            <w:vAlign w:val="center"/>
          </w:tcPr>
          <w:p w14:paraId="39EA5D58" w14:textId="51902625" w:rsidR="00AF5015" w:rsidRPr="00830D4E" w:rsidRDefault="00AF5015" w:rsidP="00AF5015">
            <w:pPr>
              <w:pStyle w:val="af"/>
              <w:jc w:val="center"/>
              <w:rPr>
                <w:sz w:val="24"/>
                <w:szCs w:val="24"/>
                <w:lang w:val="kk-KZ"/>
              </w:rPr>
            </w:pPr>
            <w:r w:rsidRPr="00830D4E">
              <w:rPr>
                <w:sz w:val="24"/>
                <w:szCs w:val="24"/>
                <w:lang w:val="kk-KZ"/>
              </w:rPr>
              <w:t>Эльдорадо</w:t>
            </w:r>
          </w:p>
        </w:tc>
        <w:tc>
          <w:tcPr>
            <w:tcW w:w="411" w:type="pct"/>
            <w:vAlign w:val="center"/>
          </w:tcPr>
          <w:p w14:paraId="22144C15" w14:textId="77777777" w:rsidR="00AF5015" w:rsidRDefault="00AF5015" w:rsidP="00AF5015">
            <w:pPr>
              <w:pStyle w:val="af"/>
              <w:jc w:val="center"/>
              <w:rPr>
                <w:sz w:val="24"/>
                <w:szCs w:val="24"/>
              </w:rPr>
            </w:pPr>
            <w:r w:rsidRPr="00830D4E">
              <w:rPr>
                <w:sz w:val="24"/>
                <w:szCs w:val="24"/>
              </w:rPr>
              <w:t>71,5</w:t>
            </w:r>
          </w:p>
          <w:p w14:paraId="6F0BCBC3" w14:textId="7FB79805" w:rsidR="00AF5015" w:rsidRPr="00830D4E" w:rsidRDefault="00AF5015" w:rsidP="00AF5015">
            <w:pPr>
              <w:pStyle w:val="af"/>
              <w:jc w:val="center"/>
              <w:rPr>
                <w:sz w:val="24"/>
                <w:szCs w:val="24"/>
              </w:rPr>
            </w:pPr>
            <w:r w:rsidRPr="00830D4E">
              <w:rPr>
                <w:sz w:val="24"/>
                <w:szCs w:val="24"/>
              </w:rPr>
              <w:t>± 2,3</w:t>
            </w:r>
          </w:p>
        </w:tc>
        <w:tc>
          <w:tcPr>
            <w:tcW w:w="404" w:type="pct"/>
            <w:vAlign w:val="center"/>
          </w:tcPr>
          <w:p w14:paraId="3294ED07" w14:textId="414FE237" w:rsidR="00AF5015" w:rsidRPr="00830D4E" w:rsidRDefault="00AF5015" w:rsidP="00AF5015">
            <w:pPr>
              <w:pStyle w:val="af"/>
              <w:jc w:val="center"/>
              <w:rPr>
                <w:sz w:val="24"/>
                <w:szCs w:val="24"/>
              </w:rPr>
            </w:pPr>
            <w:r w:rsidRPr="00830D4E">
              <w:rPr>
                <w:sz w:val="24"/>
                <w:szCs w:val="24"/>
              </w:rPr>
              <w:t>56,7 ± 3,1</w:t>
            </w:r>
          </w:p>
        </w:tc>
        <w:tc>
          <w:tcPr>
            <w:tcW w:w="495" w:type="pct"/>
            <w:vAlign w:val="center"/>
          </w:tcPr>
          <w:p w14:paraId="30A62F20" w14:textId="77777777" w:rsidR="00AF5015" w:rsidRDefault="00AF5015" w:rsidP="00AF5015">
            <w:pPr>
              <w:pStyle w:val="af"/>
              <w:jc w:val="center"/>
              <w:rPr>
                <w:sz w:val="24"/>
                <w:szCs w:val="24"/>
              </w:rPr>
            </w:pPr>
            <w:r w:rsidRPr="00830D4E">
              <w:rPr>
                <w:sz w:val="24"/>
                <w:szCs w:val="24"/>
              </w:rPr>
              <w:t xml:space="preserve">88,7 </w:t>
            </w:r>
          </w:p>
          <w:p w14:paraId="165602AF" w14:textId="726A9B9D" w:rsidR="00AF5015" w:rsidRPr="00830D4E" w:rsidRDefault="00AF5015" w:rsidP="00AF5015">
            <w:pPr>
              <w:pStyle w:val="af"/>
              <w:jc w:val="center"/>
              <w:rPr>
                <w:sz w:val="24"/>
                <w:szCs w:val="24"/>
              </w:rPr>
            </w:pPr>
            <w:r w:rsidRPr="00830D4E">
              <w:rPr>
                <w:sz w:val="24"/>
                <w:szCs w:val="24"/>
              </w:rPr>
              <w:t>± 2,5</w:t>
            </w:r>
          </w:p>
        </w:tc>
        <w:tc>
          <w:tcPr>
            <w:tcW w:w="404" w:type="pct"/>
            <w:vAlign w:val="center"/>
          </w:tcPr>
          <w:p w14:paraId="7CB19E94" w14:textId="7EE0D0B0" w:rsidR="00AF5015" w:rsidRPr="00830D4E" w:rsidRDefault="00AF5015" w:rsidP="00AF5015">
            <w:pPr>
              <w:pStyle w:val="af"/>
              <w:jc w:val="center"/>
              <w:rPr>
                <w:sz w:val="24"/>
                <w:szCs w:val="24"/>
              </w:rPr>
            </w:pPr>
            <w:r w:rsidRPr="00830D4E">
              <w:rPr>
                <w:sz w:val="24"/>
                <w:szCs w:val="24"/>
              </w:rPr>
              <w:t>73,5 ± 3,8</w:t>
            </w:r>
          </w:p>
        </w:tc>
        <w:tc>
          <w:tcPr>
            <w:tcW w:w="403" w:type="pct"/>
            <w:vAlign w:val="center"/>
          </w:tcPr>
          <w:p w14:paraId="451D9E02" w14:textId="11B2FD7B" w:rsidR="00AF5015" w:rsidRPr="00830D4E" w:rsidRDefault="00AF5015" w:rsidP="00AF5015">
            <w:pPr>
              <w:pStyle w:val="af"/>
              <w:jc w:val="center"/>
              <w:rPr>
                <w:sz w:val="24"/>
                <w:szCs w:val="24"/>
              </w:rPr>
            </w:pPr>
            <w:r w:rsidRPr="00830D4E">
              <w:rPr>
                <w:sz w:val="24"/>
                <w:szCs w:val="24"/>
              </w:rPr>
              <w:t>91,7 ± 2,9</w:t>
            </w:r>
          </w:p>
        </w:tc>
        <w:tc>
          <w:tcPr>
            <w:tcW w:w="404" w:type="pct"/>
            <w:vAlign w:val="center"/>
          </w:tcPr>
          <w:p w14:paraId="1C439183" w14:textId="1AB30FCF" w:rsidR="00AF5015" w:rsidRPr="00830D4E" w:rsidRDefault="00AF5015" w:rsidP="00AF5015">
            <w:pPr>
              <w:pStyle w:val="af"/>
              <w:jc w:val="center"/>
              <w:rPr>
                <w:sz w:val="24"/>
                <w:szCs w:val="24"/>
              </w:rPr>
            </w:pPr>
            <w:r w:rsidRPr="00830D4E">
              <w:rPr>
                <w:sz w:val="24"/>
                <w:szCs w:val="24"/>
              </w:rPr>
              <w:t>73,1 ± 3,6</w:t>
            </w:r>
          </w:p>
        </w:tc>
        <w:tc>
          <w:tcPr>
            <w:tcW w:w="404" w:type="pct"/>
            <w:vAlign w:val="center"/>
          </w:tcPr>
          <w:p w14:paraId="67321FCF" w14:textId="62722D8C" w:rsidR="00AF5015" w:rsidRPr="00830D4E" w:rsidRDefault="00AF5015" w:rsidP="00AF5015">
            <w:pPr>
              <w:pStyle w:val="af"/>
              <w:jc w:val="center"/>
              <w:rPr>
                <w:sz w:val="24"/>
                <w:szCs w:val="24"/>
              </w:rPr>
            </w:pPr>
            <w:r w:rsidRPr="00830D4E">
              <w:rPr>
                <w:sz w:val="24"/>
                <w:szCs w:val="24"/>
              </w:rPr>
              <w:t>92,3 ± 3,0</w:t>
            </w:r>
          </w:p>
        </w:tc>
        <w:tc>
          <w:tcPr>
            <w:tcW w:w="495" w:type="pct"/>
            <w:vAlign w:val="center"/>
          </w:tcPr>
          <w:p w14:paraId="514A3A49" w14:textId="77777777" w:rsidR="00AF5015" w:rsidRDefault="00AF5015" w:rsidP="00AF5015">
            <w:pPr>
              <w:pStyle w:val="af"/>
              <w:jc w:val="center"/>
              <w:rPr>
                <w:sz w:val="24"/>
                <w:szCs w:val="24"/>
              </w:rPr>
            </w:pPr>
            <w:r w:rsidRPr="00830D4E">
              <w:rPr>
                <w:sz w:val="24"/>
                <w:szCs w:val="24"/>
              </w:rPr>
              <w:t>75,6</w:t>
            </w:r>
          </w:p>
          <w:p w14:paraId="08FB4482" w14:textId="27AAE7F9" w:rsidR="00AF5015" w:rsidRPr="00830D4E" w:rsidRDefault="00AF5015" w:rsidP="00AF5015">
            <w:pPr>
              <w:pStyle w:val="af"/>
              <w:jc w:val="center"/>
              <w:rPr>
                <w:sz w:val="24"/>
                <w:szCs w:val="24"/>
              </w:rPr>
            </w:pPr>
            <w:r w:rsidRPr="00830D4E">
              <w:rPr>
                <w:sz w:val="24"/>
                <w:szCs w:val="24"/>
              </w:rPr>
              <w:t xml:space="preserve"> ± 3,3</w:t>
            </w:r>
          </w:p>
        </w:tc>
        <w:tc>
          <w:tcPr>
            <w:tcW w:w="404" w:type="pct"/>
            <w:vAlign w:val="center"/>
          </w:tcPr>
          <w:p w14:paraId="2A7FEFD1" w14:textId="6292130C" w:rsidR="00AF5015" w:rsidRPr="00830D4E" w:rsidRDefault="00AF5015" w:rsidP="00AF5015">
            <w:pPr>
              <w:pStyle w:val="af"/>
              <w:jc w:val="center"/>
              <w:rPr>
                <w:sz w:val="24"/>
                <w:szCs w:val="24"/>
              </w:rPr>
            </w:pPr>
            <w:r w:rsidRPr="00830D4E">
              <w:rPr>
                <w:sz w:val="24"/>
                <w:szCs w:val="24"/>
              </w:rPr>
              <w:t>92,4 ±2,8</w:t>
            </w:r>
          </w:p>
        </w:tc>
        <w:tc>
          <w:tcPr>
            <w:tcW w:w="494" w:type="pct"/>
            <w:vAlign w:val="center"/>
          </w:tcPr>
          <w:p w14:paraId="18F19A2A" w14:textId="77777777" w:rsidR="00AF5015" w:rsidRDefault="00AF5015" w:rsidP="00AF5015">
            <w:pPr>
              <w:pStyle w:val="af"/>
              <w:jc w:val="center"/>
              <w:rPr>
                <w:sz w:val="24"/>
                <w:szCs w:val="24"/>
              </w:rPr>
            </w:pPr>
            <w:r w:rsidRPr="00830D4E">
              <w:rPr>
                <w:sz w:val="24"/>
                <w:szCs w:val="24"/>
              </w:rPr>
              <w:t xml:space="preserve">75,6 </w:t>
            </w:r>
          </w:p>
          <w:p w14:paraId="091FEE6F" w14:textId="07B3F8D4" w:rsidR="00AF5015" w:rsidRPr="00830D4E" w:rsidRDefault="00AF5015" w:rsidP="00AF5015">
            <w:pPr>
              <w:pStyle w:val="af"/>
              <w:jc w:val="center"/>
              <w:rPr>
                <w:sz w:val="24"/>
                <w:szCs w:val="24"/>
              </w:rPr>
            </w:pPr>
            <w:r w:rsidRPr="00830D4E">
              <w:rPr>
                <w:sz w:val="24"/>
                <w:szCs w:val="24"/>
              </w:rPr>
              <w:t>± 3,3</w:t>
            </w:r>
          </w:p>
        </w:tc>
      </w:tr>
      <w:tr w:rsidR="00AF5015" w:rsidRPr="00830D4E" w14:paraId="0F0792AA" w14:textId="77777777" w:rsidTr="00AF5015">
        <w:trPr>
          <w:trHeight w:val="411"/>
        </w:trPr>
        <w:tc>
          <w:tcPr>
            <w:tcW w:w="681" w:type="pct"/>
            <w:vAlign w:val="center"/>
          </w:tcPr>
          <w:p w14:paraId="1F501C9A" w14:textId="7818391F" w:rsidR="00AF5015" w:rsidRPr="00830D4E" w:rsidRDefault="00AF5015" w:rsidP="00AF5015">
            <w:pPr>
              <w:pStyle w:val="af"/>
              <w:jc w:val="center"/>
              <w:rPr>
                <w:sz w:val="24"/>
                <w:szCs w:val="24"/>
                <w:lang w:val="kk-KZ"/>
              </w:rPr>
            </w:pPr>
            <w:r w:rsidRPr="00830D4E">
              <w:rPr>
                <w:sz w:val="24"/>
                <w:szCs w:val="24"/>
              </w:rPr>
              <w:t>Бi</w:t>
            </w:r>
            <w:r w:rsidRPr="00830D4E">
              <w:rPr>
                <w:sz w:val="24"/>
                <w:szCs w:val="24"/>
                <w:lang w:val="kk-KZ"/>
              </w:rPr>
              <w:t>р</w:t>
            </w:r>
            <w:r w:rsidRPr="00830D4E">
              <w:rPr>
                <w:sz w:val="24"/>
                <w:szCs w:val="24"/>
              </w:rPr>
              <w:t>лi</w:t>
            </w:r>
            <w:r w:rsidRPr="00830D4E">
              <w:rPr>
                <w:sz w:val="24"/>
                <w:szCs w:val="24"/>
                <w:lang w:val="kk-KZ"/>
              </w:rPr>
              <w:t>к</w:t>
            </w:r>
            <w:r>
              <w:rPr>
                <w:sz w:val="24"/>
                <w:szCs w:val="24"/>
                <w:lang w:val="kk-KZ"/>
              </w:rPr>
              <w:t xml:space="preserve"> КВ</w:t>
            </w:r>
          </w:p>
        </w:tc>
        <w:tc>
          <w:tcPr>
            <w:tcW w:w="411" w:type="pct"/>
            <w:vAlign w:val="center"/>
          </w:tcPr>
          <w:p w14:paraId="5F660939" w14:textId="29B8C3D2" w:rsidR="00AF5015" w:rsidRPr="00830D4E" w:rsidRDefault="00AF5015" w:rsidP="00AF5015">
            <w:pPr>
              <w:pStyle w:val="af"/>
              <w:jc w:val="center"/>
              <w:rPr>
                <w:sz w:val="24"/>
                <w:szCs w:val="24"/>
              </w:rPr>
            </w:pPr>
            <w:r w:rsidRPr="00830D4E">
              <w:rPr>
                <w:sz w:val="24"/>
                <w:szCs w:val="24"/>
              </w:rPr>
              <w:t>55,1 ± 4,2</w:t>
            </w:r>
          </w:p>
        </w:tc>
        <w:tc>
          <w:tcPr>
            <w:tcW w:w="404" w:type="pct"/>
            <w:vAlign w:val="center"/>
          </w:tcPr>
          <w:p w14:paraId="687CC245" w14:textId="303D089C" w:rsidR="00AF5015" w:rsidRPr="00830D4E" w:rsidRDefault="00AF5015" w:rsidP="00AF5015">
            <w:pPr>
              <w:pStyle w:val="af"/>
              <w:jc w:val="center"/>
              <w:rPr>
                <w:sz w:val="24"/>
                <w:szCs w:val="24"/>
              </w:rPr>
            </w:pPr>
            <w:r w:rsidRPr="00830D4E">
              <w:rPr>
                <w:sz w:val="24"/>
                <w:szCs w:val="24"/>
              </w:rPr>
              <w:t>56,0 ± 3,9</w:t>
            </w:r>
          </w:p>
        </w:tc>
        <w:tc>
          <w:tcPr>
            <w:tcW w:w="495" w:type="pct"/>
            <w:vAlign w:val="center"/>
          </w:tcPr>
          <w:p w14:paraId="308020CA" w14:textId="77777777" w:rsidR="00AF5015" w:rsidRDefault="00AF5015" w:rsidP="00AF5015">
            <w:pPr>
              <w:pStyle w:val="af"/>
              <w:jc w:val="center"/>
              <w:rPr>
                <w:sz w:val="24"/>
                <w:szCs w:val="24"/>
              </w:rPr>
            </w:pPr>
            <w:r w:rsidRPr="00830D4E">
              <w:rPr>
                <w:sz w:val="24"/>
                <w:szCs w:val="24"/>
              </w:rPr>
              <w:t xml:space="preserve">63,3 </w:t>
            </w:r>
          </w:p>
          <w:p w14:paraId="1535C6DB" w14:textId="3E76B03D" w:rsidR="00AF5015" w:rsidRPr="00830D4E" w:rsidRDefault="00AF5015" w:rsidP="00AF5015">
            <w:pPr>
              <w:pStyle w:val="af"/>
              <w:jc w:val="center"/>
              <w:rPr>
                <w:sz w:val="24"/>
                <w:szCs w:val="24"/>
              </w:rPr>
            </w:pPr>
            <w:r w:rsidRPr="00830D4E">
              <w:rPr>
                <w:sz w:val="24"/>
                <w:szCs w:val="24"/>
              </w:rPr>
              <w:t>± 4,1</w:t>
            </w:r>
          </w:p>
        </w:tc>
        <w:tc>
          <w:tcPr>
            <w:tcW w:w="404" w:type="pct"/>
            <w:vAlign w:val="center"/>
          </w:tcPr>
          <w:p w14:paraId="4B1A87B7" w14:textId="6A53D93E" w:rsidR="00AF5015" w:rsidRPr="00830D4E" w:rsidRDefault="00AF5015" w:rsidP="00AF5015">
            <w:pPr>
              <w:pStyle w:val="af"/>
              <w:jc w:val="center"/>
              <w:rPr>
                <w:sz w:val="24"/>
                <w:szCs w:val="24"/>
              </w:rPr>
            </w:pPr>
            <w:r w:rsidRPr="00830D4E">
              <w:rPr>
                <w:sz w:val="24"/>
                <w:szCs w:val="24"/>
              </w:rPr>
              <w:t>62,1 ± 4,8</w:t>
            </w:r>
          </w:p>
        </w:tc>
        <w:tc>
          <w:tcPr>
            <w:tcW w:w="403" w:type="pct"/>
            <w:vAlign w:val="center"/>
          </w:tcPr>
          <w:p w14:paraId="53D54E3F" w14:textId="2DC20B7F" w:rsidR="00AF5015" w:rsidRPr="00830D4E" w:rsidRDefault="00AF5015" w:rsidP="00AF5015">
            <w:pPr>
              <w:pStyle w:val="af"/>
              <w:jc w:val="center"/>
              <w:rPr>
                <w:sz w:val="24"/>
                <w:szCs w:val="24"/>
              </w:rPr>
            </w:pPr>
            <w:r w:rsidRPr="00830D4E">
              <w:rPr>
                <w:sz w:val="24"/>
                <w:szCs w:val="24"/>
              </w:rPr>
              <w:t>74,1 ± 3,7</w:t>
            </w:r>
          </w:p>
        </w:tc>
        <w:tc>
          <w:tcPr>
            <w:tcW w:w="404" w:type="pct"/>
            <w:vAlign w:val="center"/>
          </w:tcPr>
          <w:p w14:paraId="3927ADC4" w14:textId="083FD72A" w:rsidR="00AF5015" w:rsidRPr="00830D4E" w:rsidRDefault="00AF5015" w:rsidP="00AF5015">
            <w:pPr>
              <w:pStyle w:val="af"/>
              <w:jc w:val="center"/>
              <w:rPr>
                <w:sz w:val="24"/>
                <w:szCs w:val="24"/>
              </w:rPr>
            </w:pPr>
            <w:r w:rsidRPr="00830D4E">
              <w:rPr>
                <w:sz w:val="24"/>
                <w:szCs w:val="24"/>
              </w:rPr>
              <w:t>73,2 ± 4,0</w:t>
            </w:r>
          </w:p>
        </w:tc>
        <w:tc>
          <w:tcPr>
            <w:tcW w:w="404" w:type="pct"/>
            <w:vAlign w:val="center"/>
          </w:tcPr>
          <w:p w14:paraId="4241FABD" w14:textId="142E1970" w:rsidR="00AF5015" w:rsidRPr="00830D4E" w:rsidRDefault="00AF5015" w:rsidP="00AF5015">
            <w:pPr>
              <w:pStyle w:val="af"/>
              <w:jc w:val="center"/>
              <w:rPr>
                <w:sz w:val="24"/>
                <w:szCs w:val="24"/>
              </w:rPr>
            </w:pPr>
            <w:r w:rsidRPr="00830D4E">
              <w:rPr>
                <w:sz w:val="24"/>
                <w:szCs w:val="24"/>
              </w:rPr>
              <w:t>82,7 ± 4,1</w:t>
            </w:r>
          </w:p>
        </w:tc>
        <w:tc>
          <w:tcPr>
            <w:tcW w:w="495" w:type="pct"/>
            <w:vAlign w:val="center"/>
          </w:tcPr>
          <w:p w14:paraId="4792937C" w14:textId="77777777" w:rsidR="00AF5015" w:rsidRDefault="00AF5015" w:rsidP="00AF5015">
            <w:pPr>
              <w:pStyle w:val="af"/>
              <w:jc w:val="center"/>
              <w:rPr>
                <w:sz w:val="24"/>
                <w:szCs w:val="24"/>
              </w:rPr>
            </w:pPr>
            <w:r w:rsidRPr="00830D4E">
              <w:rPr>
                <w:sz w:val="24"/>
                <w:szCs w:val="24"/>
              </w:rPr>
              <w:t xml:space="preserve">82,2 </w:t>
            </w:r>
          </w:p>
          <w:p w14:paraId="783D09E3" w14:textId="5D30E5EB" w:rsidR="00AF5015" w:rsidRPr="00830D4E" w:rsidRDefault="00AF5015" w:rsidP="00AF5015">
            <w:pPr>
              <w:pStyle w:val="af"/>
              <w:jc w:val="center"/>
              <w:rPr>
                <w:sz w:val="24"/>
                <w:szCs w:val="24"/>
              </w:rPr>
            </w:pPr>
            <w:r w:rsidRPr="00830D4E">
              <w:rPr>
                <w:sz w:val="24"/>
                <w:szCs w:val="24"/>
              </w:rPr>
              <w:t>± 4,1</w:t>
            </w:r>
          </w:p>
        </w:tc>
        <w:tc>
          <w:tcPr>
            <w:tcW w:w="404" w:type="pct"/>
            <w:vAlign w:val="center"/>
          </w:tcPr>
          <w:p w14:paraId="58B13283" w14:textId="37F15B76" w:rsidR="00AF5015" w:rsidRPr="00830D4E" w:rsidRDefault="00AF5015" w:rsidP="00AF5015">
            <w:pPr>
              <w:pStyle w:val="af"/>
              <w:jc w:val="center"/>
              <w:rPr>
                <w:sz w:val="24"/>
                <w:szCs w:val="24"/>
              </w:rPr>
            </w:pPr>
            <w:r w:rsidRPr="00830D4E">
              <w:rPr>
                <w:sz w:val="24"/>
                <w:szCs w:val="24"/>
              </w:rPr>
              <w:t>88,9 ± 3,9</w:t>
            </w:r>
          </w:p>
        </w:tc>
        <w:tc>
          <w:tcPr>
            <w:tcW w:w="494" w:type="pct"/>
            <w:vAlign w:val="center"/>
          </w:tcPr>
          <w:p w14:paraId="414E97B5" w14:textId="77777777" w:rsidR="00AF5015" w:rsidRDefault="00AF5015" w:rsidP="00AF5015">
            <w:pPr>
              <w:pStyle w:val="af"/>
              <w:jc w:val="center"/>
              <w:rPr>
                <w:sz w:val="24"/>
                <w:szCs w:val="24"/>
              </w:rPr>
            </w:pPr>
            <w:r w:rsidRPr="00830D4E">
              <w:rPr>
                <w:sz w:val="24"/>
                <w:szCs w:val="24"/>
              </w:rPr>
              <w:t xml:space="preserve">87,0 </w:t>
            </w:r>
          </w:p>
          <w:p w14:paraId="20EBBEE8" w14:textId="7F1ECC6C" w:rsidR="00AF5015" w:rsidRPr="00830D4E" w:rsidRDefault="00AF5015" w:rsidP="00AF5015">
            <w:pPr>
              <w:pStyle w:val="af"/>
              <w:jc w:val="center"/>
              <w:rPr>
                <w:sz w:val="24"/>
                <w:szCs w:val="24"/>
              </w:rPr>
            </w:pPr>
            <w:r w:rsidRPr="00830D4E">
              <w:rPr>
                <w:sz w:val="24"/>
                <w:szCs w:val="24"/>
              </w:rPr>
              <w:t>± 3,9</w:t>
            </w:r>
          </w:p>
        </w:tc>
      </w:tr>
      <w:bookmarkEnd w:id="22"/>
    </w:tbl>
    <w:p w14:paraId="37716D0B" w14:textId="77777777" w:rsidR="00B66C19" w:rsidRPr="00B60428" w:rsidRDefault="00B66C19" w:rsidP="00B66C19">
      <w:pPr>
        <w:pStyle w:val="af"/>
        <w:ind w:firstLine="567"/>
        <w:jc w:val="both"/>
      </w:pPr>
    </w:p>
    <w:p w14:paraId="15711624" w14:textId="77777777" w:rsidR="00B66C19" w:rsidRPr="00BB18BC" w:rsidRDefault="00B66C19" w:rsidP="00830D4E">
      <w:pPr>
        <w:pStyle w:val="af"/>
        <w:ind w:firstLine="720"/>
        <w:jc w:val="both"/>
      </w:pPr>
      <w:r w:rsidRPr="00BB18BC">
        <w:t>Результаты показывают заметные различия сортов по реакции на фузариозный инфекционный фон. У сорта Ивушка на всех сроках наблюдений отмечалось умеренное снижение всхожести по сравнению с контролем. Разница между вариантами составляла в среднем 6–8</w:t>
      </w:r>
      <w:r>
        <w:t xml:space="preserve"> процентов</w:t>
      </w:r>
      <w:r w:rsidRPr="00BB18BC">
        <w:t xml:space="preserve"> (например, на 10-е сутки </w:t>
      </w:r>
      <w:r>
        <w:t>-</w:t>
      </w:r>
      <w:r w:rsidRPr="00BB18BC">
        <w:t xml:space="preserve"> 90% в контроле против 84% на инфекционном фоне), что указывает на среднюю чувствительность семян к воздействию патогена.</w:t>
      </w:r>
    </w:p>
    <w:p w14:paraId="2E6B2012" w14:textId="77777777" w:rsidR="00B66C19" w:rsidRPr="00BB18BC" w:rsidRDefault="00B66C19" w:rsidP="00830D4E">
      <w:pPr>
        <w:pStyle w:val="af"/>
        <w:ind w:firstLine="720"/>
        <w:jc w:val="both"/>
      </w:pPr>
      <w:r w:rsidRPr="00BB18BC">
        <w:t xml:space="preserve">Сорт Эльдорадо характеризовался наиболее выраженным падением всхожести при заражении. Снижение составляло 15–20 пунктов на всех сроках учёта (например, на 7-е сутки </w:t>
      </w:r>
      <w:r>
        <w:t>-</w:t>
      </w:r>
      <w:r w:rsidRPr="00BB18BC">
        <w:t xml:space="preserve"> 91% в контроле и 73% под инфекционным фоном), что свидетельствует о повышенной чувствительности семян данного сорта к фузариозу и устойчивой реакции на воздействие патогена в течение всего периода проращивания.</w:t>
      </w:r>
    </w:p>
    <w:p w14:paraId="5EBA26D5" w14:textId="50308014" w:rsidR="00B66C19" w:rsidRDefault="00B66C19" w:rsidP="00830D4E">
      <w:pPr>
        <w:pStyle w:val="af"/>
        <w:ind w:firstLine="720"/>
        <w:jc w:val="both"/>
        <w:rPr>
          <w:lang w:val="kk-KZ"/>
        </w:rPr>
      </w:pPr>
      <w:r w:rsidRPr="00BB18BC">
        <w:t xml:space="preserve">У сорта Бірлік </w:t>
      </w:r>
      <w:r w:rsidR="00AF5015">
        <w:rPr>
          <w:lang w:val="kk-KZ"/>
        </w:rPr>
        <w:t xml:space="preserve">КВ </w:t>
      </w:r>
      <w:r w:rsidRPr="00BB18BC">
        <w:t>снижение всхожести под действием инфекционного фона было минимальным. Разница между контрольным и заражённым вариантом не превышала 1–2 пунктов на всех сроках наблюдений (например, на 14-е сутки – 88% против 87%), что указывает на слабую реакцию семян на присутствие возбудителей фузариоза и позволяет рассматривать Бірлік как сорт с наименьшей чувствительностью среди изученных.</w:t>
      </w:r>
    </w:p>
    <w:p w14:paraId="74C52988" w14:textId="77777777" w:rsidR="002B3556" w:rsidRDefault="000C09A3" w:rsidP="00830D4E">
      <w:pPr>
        <w:pStyle w:val="af"/>
        <w:ind w:firstLine="720"/>
        <w:jc w:val="both"/>
        <w:rPr>
          <w:lang w:val="kk-KZ"/>
        </w:rPr>
      </w:pPr>
      <w:r w:rsidRPr="000C09A3">
        <w:t>Рост стеблей был измерен на 7-е, 10-е и 14-е сутки после закладки опыта.</w:t>
      </w:r>
      <w:r w:rsidR="002B3556">
        <w:rPr>
          <w:lang w:val="kk-KZ"/>
        </w:rPr>
        <w:t xml:space="preserve"> </w:t>
      </w:r>
    </w:p>
    <w:p w14:paraId="565F3B1D" w14:textId="4DAD6A6C" w:rsidR="002C497A" w:rsidRDefault="000C09A3" w:rsidP="00830D4E">
      <w:pPr>
        <w:pStyle w:val="af"/>
        <w:ind w:firstLine="720"/>
        <w:jc w:val="both"/>
      </w:pPr>
      <w:r w:rsidRPr="000C09A3">
        <w:t>Как показывают данные таблицы 1</w:t>
      </w:r>
      <w:r w:rsidR="007C38EE">
        <w:rPr>
          <w:lang w:val="kk-KZ"/>
        </w:rPr>
        <w:t>6</w:t>
      </w:r>
      <w:r w:rsidRPr="000C09A3">
        <w:t xml:space="preserve">, сорта сои Ивушка и Эльдорадо демонстрировали заметное замедление роста стеблей на инфекционном фоне по сравнению с контролем. В то же время сорт Бiрлiк </w:t>
      </w:r>
      <w:r w:rsidR="00F42A48">
        <w:rPr>
          <w:lang w:val="kk-KZ"/>
        </w:rPr>
        <w:t xml:space="preserve">КВ </w:t>
      </w:r>
      <w:r w:rsidRPr="000C09A3">
        <w:t xml:space="preserve">не показал существенных различий между вариантами. Наиболее выраженное замедление отмечено у сорта Ивушка: на 7-е сутки длина стеблей на инфекционном фоне составляла 7,7 см, тогда как в контроле </w:t>
      </w:r>
      <w:r>
        <w:t>-</w:t>
      </w:r>
      <w:r w:rsidRPr="000C09A3">
        <w:t xml:space="preserve"> 9,0 см.</w:t>
      </w:r>
    </w:p>
    <w:p w14:paraId="634DD052" w14:textId="77777777" w:rsidR="000C09A3" w:rsidRDefault="000C09A3" w:rsidP="00B66C19">
      <w:pPr>
        <w:pStyle w:val="af"/>
        <w:ind w:firstLine="567"/>
        <w:jc w:val="both"/>
        <w:rPr>
          <w:lang w:val="kk-KZ"/>
        </w:rPr>
      </w:pPr>
    </w:p>
    <w:p w14:paraId="7494FBE9" w14:textId="5674BC48" w:rsidR="00830D4E" w:rsidRPr="00830D4E" w:rsidRDefault="00830D4E" w:rsidP="00830D4E">
      <w:pPr>
        <w:pStyle w:val="af"/>
        <w:ind w:firstLine="720"/>
        <w:jc w:val="both"/>
        <w:rPr>
          <w:w w:val="99"/>
        </w:rPr>
      </w:pPr>
      <w:r w:rsidRPr="00830D4E">
        <w:t>Таблица 1</w:t>
      </w:r>
      <w:r w:rsidR="007C38EE">
        <w:rPr>
          <w:lang w:val="kk-KZ"/>
        </w:rPr>
        <w:t>6</w:t>
      </w:r>
      <w:r w:rsidRPr="00830D4E">
        <w:t xml:space="preserve"> – Длина стеблей </w:t>
      </w:r>
      <w:r w:rsidRPr="00830D4E">
        <w:rPr>
          <w:w w:val="99"/>
        </w:rPr>
        <w:t xml:space="preserve">различных </w:t>
      </w:r>
      <w:r w:rsidRPr="00830D4E">
        <w:t>со</w:t>
      </w:r>
      <w:r w:rsidRPr="00830D4E">
        <w:rPr>
          <w:w w:val="99"/>
        </w:rPr>
        <w:t>ртов сои (</w:t>
      </w:r>
      <w:r w:rsidRPr="00830D4E">
        <w:t xml:space="preserve">M ± SD </w:t>
      </w:r>
      <w:r w:rsidRPr="00830D4E">
        <w:rPr>
          <w:w w:val="99"/>
        </w:rPr>
        <w:t>см)</w:t>
      </w:r>
    </w:p>
    <w:p w14:paraId="556E630C" w14:textId="77777777" w:rsidR="00830D4E" w:rsidRPr="00830D4E" w:rsidRDefault="00830D4E" w:rsidP="00830D4E">
      <w:pPr>
        <w:pStyle w:val="af"/>
        <w:ind w:firstLine="567"/>
        <w:jc w:val="both"/>
        <w:rPr>
          <w:w w:val="99"/>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1"/>
        <w:gridCol w:w="966"/>
        <w:gridCol w:w="1652"/>
        <w:gridCol w:w="1101"/>
        <w:gridCol w:w="1650"/>
        <w:gridCol w:w="1239"/>
        <w:gridCol w:w="1645"/>
      </w:tblGrid>
      <w:tr w:rsidR="00830D4E" w:rsidRPr="00830D4E" w14:paraId="7C7DCA44" w14:textId="77777777" w:rsidTr="00E7697A">
        <w:trPr>
          <w:trHeight w:val="300"/>
          <w:jc w:val="center"/>
        </w:trPr>
        <w:tc>
          <w:tcPr>
            <w:tcW w:w="584" w:type="pct"/>
            <w:vMerge w:val="restart"/>
            <w:vAlign w:val="center"/>
          </w:tcPr>
          <w:p w14:paraId="1291089E" w14:textId="77777777" w:rsidR="00830D4E" w:rsidRPr="00830D4E" w:rsidRDefault="00830D4E" w:rsidP="00E7697A">
            <w:pPr>
              <w:pStyle w:val="af"/>
              <w:ind w:left="-113" w:right="-113"/>
              <w:jc w:val="center"/>
              <w:rPr>
                <w:sz w:val="24"/>
                <w:szCs w:val="24"/>
              </w:rPr>
            </w:pPr>
            <w:r w:rsidRPr="00830D4E">
              <w:rPr>
                <w:sz w:val="24"/>
                <w:szCs w:val="24"/>
              </w:rPr>
              <w:t>Сорт</w:t>
            </w:r>
          </w:p>
        </w:tc>
        <w:tc>
          <w:tcPr>
            <w:tcW w:w="4416" w:type="pct"/>
            <w:gridSpan w:val="6"/>
            <w:vAlign w:val="center"/>
          </w:tcPr>
          <w:p w14:paraId="61044952" w14:textId="77777777" w:rsidR="00830D4E" w:rsidRPr="00830D4E" w:rsidRDefault="00830D4E" w:rsidP="00E7697A">
            <w:pPr>
              <w:pStyle w:val="af"/>
              <w:ind w:left="-113" w:right="-113"/>
              <w:jc w:val="center"/>
              <w:rPr>
                <w:sz w:val="24"/>
                <w:szCs w:val="24"/>
                <w:lang w:val="kk-KZ"/>
              </w:rPr>
            </w:pPr>
            <w:r w:rsidRPr="00830D4E">
              <w:rPr>
                <w:sz w:val="24"/>
                <w:szCs w:val="24"/>
              </w:rPr>
              <w:t>Показатель на:</w:t>
            </w:r>
            <w:r w:rsidRPr="00830D4E">
              <w:rPr>
                <w:sz w:val="24"/>
                <w:szCs w:val="24"/>
                <w:lang w:val="kk-KZ"/>
              </w:rPr>
              <w:t xml:space="preserve"> </w:t>
            </w:r>
          </w:p>
        </w:tc>
      </w:tr>
      <w:tr w:rsidR="00830D4E" w:rsidRPr="00830D4E" w14:paraId="6454C376" w14:textId="77777777" w:rsidTr="00E7697A">
        <w:trPr>
          <w:trHeight w:val="262"/>
          <w:jc w:val="center"/>
        </w:trPr>
        <w:tc>
          <w:tcPr>
            <w:tcW w:w="584" w:type="pct"/>
            <w:vMerge/>
            <w:vAlign w:val="center"/>
          </w:tcPr>
          <w:p w14:paraId="00C5A019" w14:textId="77777777" w:rsidR="00830D4E" w:rsidRPr="00830D4E" w:rsidRDefault="00830D4E" w:rsidP="00E7697A">
            <w:pPr>
              <w:pStyle w:val="af"/>
              <w:ind w:left="-113" w:right="-113"/>
              <w:jc w:val="center"/>
              <w:rPr>
                <w:sz w:val="24"/>
                <w:szCs w:val="24"/>
              </w:rPr>
            </w:pPr>
          </w:p>
        </w:tc>
        <w:tc>
          <w:tcPr>
            <w:tcW w:w="1401" w:type="pct"/>
            <w:gridSpan w:val="2"/>
            <w:vAlign w:val="center"/>
          </w:tcPr>
          <w:p w14:paraId="389B8944" w14:textId="77777777" w:rsidR="00830D4E" w:rsidRPr="00830D4E" w:rsidRDefault="00830D4E" w:rsidP="00E7697A">
            <w:pPr>
              <w:pStyle w:val="af"/>
              <w:ind w:left="-113" w:right="-113"/>
              <w:jc w:val="center"/>
              <w:rPr>
                <w:sz w:val="24"/>
                <w:szCs w:val="24"/>
              </w:rPr>
            </w:pPr>
            <w:r w:rsidRPr="00830D4E">
              <w:rPr>
                <w:sz w:val="24"/>
                <w:szCs w:val="24"/>
              </w:rPr>
              <w:t>7-ые</w:t>
            </w:r>
            <w:r w:rsidRPr="00830D4E">
              <w:rPr>
                <w:spacing w:val="-5"/>
                <w:sz w:val="24"/>
                <w:szCs w:val="24"/>
              </w:rPr>
              <w:t xml:space="preserve"> </w:t>
            </w:r>
            <w:r w:rsidRPr="00830D4E">
              <w:rPr>
                <w:spacing w:val="-2"/>
                <w:sz w:val="24"/>
                <w:szCs w:val="24"/>
              </w:rPr>
              <w:t>сутки</w:t>
            </w:r>
          </w:p>
        </w:tc>
        <w:tc>
          <w:tcPr>
            <w:tcW w:w="1472" w:type="pct"/>
            <w:gridSpan w:val="2"/>
            <w:vAlign w:val="center"/>
          </w:tcPr>
          <w:p w14:paraId="41EDD9A9" w14:textId="77777777" w:rsidR="00830D4E" w:rsidRPr="00830D4E" w:rsidRDefault="00830D4E" w:rsidP="00E7697A">
            <w:pPr>
              <w:pStyle w:val="af"/>
              <w:ind w:left="-113" w:right="-113"/>
              <w:jc w:val="center"/>
              <w:rPr>
                <w:sz w:val="24"/>
                <w:szCs w:val="24"/>
              </w:rPr>
            </w:pPr>
            <w:r w:rsidRPr="00830D4E">
              <w:rPr>
                <w:sz w:val="24"/>
                <w:szCs w:val="24"/>
              </w:rPr>
              <w:t>10-ые</w:t>
            </w:r>
            <w:r w:rsidRPr="00830D4E">
              <w:rPr>
                <w:spacing w:val="-5"/>
                <w:sz w:val="24"/>
                <w:szCs w:val="24"/>
              </w:rPr>
              <w:t xml:space="preserve"> </w:t>
            </w:r>
            <w:r w:rsidRPr="00830D4E">
              <w:rPr>
                <w:spacing w:val="-2"/>
                <w:sz w:val="24"/>
                <w:szCs w:val="24"/>
              </w:rPr>
              <w:t>сутки</w:t>
            </w:r>
          </w:p>
        </w:tc>
        <w:tc>
          <w:tcPr>
            <w:tcW w:w="1543" w:type="pct"/>
            <w:gridSpan w:val="2"/>
            <w:vAlign w:val="center"/>
          </w:tcPr>
          <w:p w14:paraId="5CC3F32C" w14:textId="77777777" w:rsidR="00830D4E" w:rsidRPr="00830D4E" w:rsidRDefault="00830D4E" w:rsidP="00E7697A">
            <w:pPr>
              <w:pStyle w:val="af"/>
              <w:ind w:left="-113" w:right="-113"/>
              <w:jc w:val="center"/>
              <w:rPr>
                <w:sz w:val="24"/>
                <w:szCs w:val="24"/>
              </w:rPr>
            </w:pPr>
            <w:r w:rsidRPr="00830D4E">
              <w:rPr>
                <w:sz w:val="24"/>
                <w:szCs w:val="24"/>
              </w:rPr>
              <w:t>14-ые</w:t>
            </w:r>
            <w:r w:rsidRPr="00830D4E">
              <w:rPr>
                <w:spacing w:val="-5"/>
                <w:sz w:val="24"/>
                <w:szCs w:val="24"/>
              </w:rPr>
              <w:t xml:space="preserve"> </w:t>
            </w:r>
            <w:r w:rsidRPr="00830D4E">
              <w:rPr>
                <w:spacing w:val="-2"/>
                <w:sz w:val="24"/>
                <w:szCs w:val="24"/>
              </w:rPr>
              <w:t>сутки</w:t>
            </w:r>
          </w:p>
        </w:tc>
      </w:tr>
      <w:tr w:rsidR="00830D4E" w:rsidRPr="00830D4E" w14:paraId="67764736" w14:textId="77777777" w:rsidTr="00E7697A">
        <w:trPr>
          <w:cantSplit/>
          <w:trHeight w:val="608"/>
          <w:jc w:val="center"/>
        </w:trPr>
        <w:tc>
          <w:tcPr>
            <w:tcW w:w="584" w:type="pct"/>
            <w:vMerge/>
            <w:vAlign w:val="center"/>
          </w:tcPr>
          <w:p w14:paraId="22DB75F6" w14:textId="77777777" w:rsidR="00830D4E" w:rsidRPr="00830D4E" w:rsidRDefault="00830D4E" w:rsidP="00E7697A">
            <w:pPr>
              <w:pStyle w:val="af"/>
              <w:ind w:left="-113" w:right="-113" w:firstLine="567"/>
              <w:jc w:val="center"/>
              <w:rPr>
                <w:sz w:val="24"/>
                <w:szCs w:val="24"/>
              </w:rPr>
            </w:pPr>
          </w:p>
        </w:tc>
        <w:tc>
          <w:tcPr>
            <w:tcW w:w="517" w:type="pct"/>
          </w:tcPr>
          <w:p w14:paraId="58492E04" w14:textId="77777777" w:rsidR="00830D4E" w:rsidRPr="00830D4E" w:rsidRDefault="00830D4E" w:rsidP="00E7697A">
            <w:pPr>
              <w:pStyle w:val="af"/>
              <w:ind w:left="-113" w:right="-113"/>
              <w:jc w:val="center"/>
              <w:rPr>
                <w:sz w:val="24"/>
                <w:szCs w:val="24"/>
              </w:rPr>
            </w:pPr>
            <w:r w:rsidRPr="00830D4E">
              <w:rPr>
                <w:w w:val="99"/>
                <w:sz w:val="24"/>
                <w:szCs w:val="24"/>
              </w:rPr>
              <w:t>Контроль</w:t>
            </w:r>
          </w:p>
        </w:tc>
        <w:tc>
          <w:tcPr>
            <w:tcW w:w="884" w:type="pct"/>
          </w:tcPr>
          <w:p w14:paraId="0A772C85" w14:textId="77777777" w:rsidR="00830D4E" w:rsidRPr="00830D4E" w:rsidRDefault="00830D4E" w:rsidP="00E7697A">
            <w:pPr>
              <w:pStyle w:val="af"/>
              <w:ind w:left="-113" w:right="-113"/>
              <w:jc w:val="center"/>
              <w:rPr>
                <w:w w:val="99"/>
                <w:sz w:val="24"/>
                <w:szCs w:val="24"/>
                <w:lang w:val="kk-KZ"/>
              </w:rPr>
            </w:pPr>
            <w:r w:rsidRPr="00830D4E">
              <w:rPr>
                <w:w w:val="99"/>
                <w:sz w:val="24"/>
                <w:szCs w:val="24"/>
              </w:rPr>
              <w:t>Инфекционный</w:t>
            </w:r>
          </w:p>
          <w:p w14:paraId="18F38E5C" w14:textId="77777777" w:rsidR="00830D4E" w:rsidRPr="00830D4E" w:rsidRDefault="00830D4E" w:rsidP="00E7697A">
            <w:pPr>
              <w:pStyle w:val="af"/>
              <w:ind w:left="-113" w:right="-113"/>
              <w:jc w:val="center"/>
              <w:rPr>
                <w:w w:val="99"/>
                <w:sz w:val="24"/>
                <w:szCs w:val="24"/>
              </w:rPr>
            </w:pPr>
            <w:r w:rsidRPr="00830D4E">
              <w:rPr>
                <w:w w:val="99"/>
                <w:sz w:val="24"/>
                <w:szCs w:val="24"/>
              </w:rPr>
              <w:t>фон</w:t>
            </w:r>
          </w:p>
        </w:tc>
        <w:tc>
          <w:tcPr>
            <w:tcW w:w="589" w:type="pct"/>
          </w:tcPr>
          <w:p w14:paraId="52A9210F" w14:textId="77777777" w:rsidR="00830D4E" w:rsidRPr="00830D4E" w:rsidRDefault="00830D4E" w:rsidP="00E7697A">
            <w:pPr>
              <w:pStyle w:val="af"/>
              <w:ind w:left="-113" w:right="-113"/>
              <w:jc w:val="center"/>
              <w:rPr>
                <w:sz w:val="24"/>
                <w:szCs w:val="24"/>
              </w:rPr>
            </w:pPr>
            <w:r w:rsidRPr="00830D4E">
              <w:rPr>
                <w:w w:val="99"/>
                <w:sz w:val="24"/>
                <w:szCs w:val="24"/>
              </w:rPr>
              <w:t>Контроль</w:t>
            </w:r>
          </w:p>
        </w:tc>
        <w:tc>
          <w:tcPr>
            <w:tcW w:w="883" w:type="pct"/>
          </w:tcPr>
          <w:p w14:paraId="3D661AC9" w14:textId="77777777" w:rsidR="00830D4E" w:rsidRPr="00830D4E" w:rsidRDefault="00830D4E" w:rsidP="00E7697A">
            <w:pPr>
              <w:pStyle w:val="af"/>
              <w:ind w:left="-113" w:right="-113"/>
              <w:jc w:val="center"/>
              <w:rPr>
                <w:w w:val="99"/>
                <w:sz w:val="24"/>
                <w:szCs w:val="24"/>
              </w:rPr>
            </w:pPr>
            <w:r w:rsidRPr="00830D4E">
              <w:rPr>
                <w:w w:val="99"/>
                <w:sz w:val="24"/>
                <w:szCs w:val="24"/>
              </w:rPr>
              <w:t>Инфекционный фон</w:t>
            </w:r>
          </w:p>
        </w:tc>
        <w:tc>
          <w:tcPr>
            <w:tcW w:w="663" w:type="pct"/>
          </w:tcPr>
          <w:p w14:paraId="111E5ECC" w14:textId="77777777" w:rsidR="00830D4E" w:rsidRPr="00830D4E" w:rsidRDefault="00830D4E" w:rsidP="00E7697A">
            <w:pPr>
              <w:pStyle w:val="af"/>
              <w:ind w:left="-113" w:right="-113"/>
              <w:jc w:val="center"/>
              <w:rPr>
                <w:sz w:val="24"/>
                <w:szCs w:val="24"/>
              </w:rPr>
            </w:pPr>
            <w:r w:rsidRPr="00830D4E">
              <w:rPr>
                <w:w w:val="99"/>
                <w:sz w:val="24"/>
                <w:szCs w:val="24"/>
              </w:rPr>
              <w:t>Контроль</w:t>
            </w:r>
          </w:p>
        </w:tc>
        <w:tc>
          <w:tcPr>
            <w:tcW w:w="880" w:type="pct"/>
          </w:tcPr>
          <w:p w14:paraId="5527806A" w14:textId="77777777" w:rsidR="00830D4E" w:rsidRPr="00830D4E" w:rsidRDefault="00830D4E" w:rsidP="00E7697A">
            <w:pPr>
              <w:pStyle w:val="af"/>
              <w:ind w:left="-113" w:right="-113"/>
              <w:jc w:val="center"/>
              <w:rPr>
                <w:w w:val="99"/>
                <w:sz w:val="24"/>
                <w:szCs w:val="24"/>
              </w:rPr>
            </w:pPr>
            <w:r w:rsidRPr="00830D4E">
              <w:rPr>
                <w:w w:val="99"/>
                <w:sz w:val="24"/>
                <w:szCs w:val="24"/>
              </w:rPr>
              <w:t>Инфекционный фон</w:t>
            </w:r>
          </w:p>
        </w:tc>
      </w:tr>
      <w:tr w:rsidR="00830D4E" w:rsidRPr="00830D4E" w14:paraId="0F51F585" w14:textId="77777777" w:rsidTr="00E7697A">
        <w:trPr>
          <w:cantSplit/>
          <w:trHeight w:val="217"/>
          <w:jc w:val="center"/>
        </w:trPr>
        <w:tc>
          <w:tcPr>
            <w:tcW w:w="584" w:type="pct"/>
            <w:vAlign w:val="center"/>
          </w:tcPr>
          <w:p w14:paraId="3F96C141" w14:textId="77777777" w:rsidR="00830D4E" w:rsidRPr="00830D4E" w:rsidRDefault="00830D4E" w:rsidP="00E7697A">
            <w:pPr>
              <w:pStyle w:val="af"/>
              <w:ind w:left="-113" w:right="-113"/>
              <w:jc w:val="center"/>
              <w:rPr>
                <w:sz w:val="24"/>
                <w:szCs w:val="24"/>
              </w:rPr>
            </w:pPr>
            <w:r w:rsidRPr="00830D4E">
              <w:rPr>
                <w:sz w:val="24"/>
                <w:szCs w:val="24"/>
              </w:rPr>
              <w:t>Ивушка</w:t>
            </w:r>
          </w:p>
        </w:tc>
        <w:tc>
          <w:tcPr>
            <w:tcW w:w="517" w:type="pct"/>
            <w:vAlign w:val="center"/>
          </w:tcPr>
          <w:p w14:paraId="15809DE7" w14:textId="77777777" w:rsidR="00830D4E" w:rsidRPr="00830D4E" w:rsidRDefault="00830D4E" w:rsidP="00E7697A">
            <w:pPr>
              <w:pStyle w:val="af"/>
              <w:ind w:left="-113" w:right="-113"/>
              <w:jc w:val="center"/>
              <w:rPr>
                <w:sz w:val="24"/>
                <w:szCs w:val="24"/>
              </w:rPr>
            </w:pPr>
            <w:r w:rsidRPr="00830D4E">
              <w:rPr>
                <w:sz w:val="24"/>
                <w:szCs w:val="24"/>
              </w:rPr>
              <w:t>9</w:t>
            </w:r>
            <w:r w:rsidRPr="00830D4E">
              <w:rPr>
                <w:sz w:val="24"/>
                <w:szCs w:val="24"/>
                <w:lang w:val="kk-KZ"/>
              </w:rPr>
              <w:t xml:space="preserve">,0 </w:t>
            </w:r>
            <w:r w:rsidRPr="00830D4E">
              <w:rPr>
                <w:sz w:val="24"/>
                <w:szCs w:val="24"/>
              </w:rPr>
              <w:t>± 0,6</w:t>
            </w:r>
          </w:p>
        </w:tc>
        <w:tc>
          <w:tcPr>
            <w:tcW w:w="884" w:type="pct"/>
            <w:vAlign w:val="center"/>
          </w:tcPr>
          <w:p w14:paraId="02365EBE" w14:textId="77777777" w:rsidR="00830D4E" w:rsidRPr="00830D4E" w:rsidRDefault="00830D4E" w:rsidP="00E7697A">
            <w:pPr>
              <w:pStyle w:val="af"/>
              <w:ind w:left="-113" w:right="-113"/>
              <w:jc w:val="center"/>
              <w:rPr>
                <w:sz w:val="24"/>
                <w:szCs w:val="24"/>
              </w:rPr>
            </w:pPr>
            <w:r w:rsidRPr="00830D4E">
              <w:rPr>
                <w:sz w:val="24"/>
                <w:szCs w:val="24"/>
              </w:rPr>
              <w:t>7,7 ± 0,5</w:t>
            </w:r>
          </w:p>
        </w:tc>
        <w:tc>
          <w:tcPr>
            <w:tcW w:w="589" w:type="pct"/>
            <w:vAlign w:val="center"/>
          </w:tcPr>
          <w:p w14:paraId="7ADD5EDC" w14:textId="77777777" w:rsidR="00830D4E" w:rsidRPr="00830D4E" w:rsidRDefault="00830D4E" w:rsidP="00E7697A">
            <w:pPr>
              <w:pStyle w:val="af"/>
              <w:ind w:left="-113" w:right="-113"/>
              <w:jc w:val="center"/>
              <w:rPr>
                <w:sz w:val="24"/>
                <w:szCs w:val="24"/>
              </w:rPr>
            </w:pPr>
            <w:r w:rsidRPr="00830D4E">
              <w:rPr>
                <w:sz w:val="24"/>
                <w:szCs w:val="24"/>
              </w:rPr>
              <w:t>17,1 ± 1,9</w:t>
            </w:r>
          </w:p>
        </w:tc>
        <w:tc>
          <w:tcPr>
            <w:tcW w:w="883" w:type="pct"/>
            <w:vAlign w:val="center"/>
          </w:tcPr>
          <w:p w14:paraId="198D14D7" w14:textId="77777777" w:rsidR="00830D4E" w:rsidRPr="00830D4E" w:rsidRDefault="00830D4E" w:rsidP="00E7697A">
            <w:pPr>
              <w:pStyle w:val="af"/>
              <w:ind w:left="-113" w:right="-113"/>
              <w:jc w:val="center"/>
              <w:rPr>
                <w:sz w:val="24"/>
                <w:szCs w:val="24"/>
              </w:rPr>
            </w:pPr>
            <w:r w:rsidRPr="00830D4E">
              <w:rPr>
                <w:sz w:val="24"/>
                <w:szCs w:val="24"/>
              </w:rPr>
              <w:t>13</w:t>
            </w:r>
            <w:r w:rsidRPr="00830D4E">
              <w:rPr>
                <w:sz w:val="24"/>
                <w:szCs w:val="24"/>
                <w:lang w:val="kk-KZ"/>
              </w:rPr>
              <w:t xml:space="preserve">,0 </w:t>
            </w:r>
            <w:r w:rsidRPr="00830D4E">
              <w:rPr>
                <w:sz w:val="24"/>
                <w:szCs w:val="24"/>
              </w:rPr>
              <w:t>± 0,9</w:t>
            </w:r>
          </w:p>
        </w:tc>
        <w:tc>
          <w:tcPr>
            <w:tcW w:w="663" w:type="pct"/>
            <w:vAlign w:val="center"/>
          </w:tcPr>
          <w:p w14:paraId="54652A56" w14:textId="77777777" w:rsidR="00830D4E" w:rsidRPr="00830D4E" w:rsidRDefault="00830D4E" w:rsidP="00E7697A">
            <w:pPr>
              <w:pStyle w:val="af"/>
              <w:ind w:left="-113" w:right="-113"/>
              <w:jc w:val="center"/>
              <w:rPr>
                <w:sz w:val="24"/>
                <w:szCs w:val="24"/>
              </w:rPr>
            </w:pPr>
            <w:r w:rsidRPr="00830D4E">
              <w:rPr>
                <w:sz w:val="24"/>
                <w:szCs w:val="24"/>
              </w:rPr>
              <w:t>21,3 ± 1,7</w:t>
            </w:r>
          </w:p>
        </w:tc>
        <w:tc>
          <w:tcPr>
            <w:tcW w:w="880" w:type="pct"/>
            <w:vAlign w:val="center"/>
          </w:tcPr>
          <w:p w14:paraId="481601DA" w14:textId="77777777" w:rsidR="00830D4E" w:rsidRPr="00830D4E" w:rsidRDefault="00830D4E" w:rsidP="00E7697A">
            <w:pPr>
              <w:pStyle w:val="af"/>
              <w:ind w:left="-113" w:right="-113"/>
              <w:jc w:val="center"/>
              <w:rPr>
                <w:sz w:val="24"/>
                <w:szCs w:val="24"/>
              </w:rPr>
            </w:pPr>
            <w:r w:rsidRPr="00830D4E">
              <w:rPr>
                <w:sz w:val="24"/>
                <w:szCs w:val="24"/>
              </w:rPr>
              <w:t>15,4 ± 1,5</w:t>
            </w:r>
          </w:p>
        </w:tc>
      </w:tr>
      <w:tr w:rsidR="00AF5015" w:rsidRPr="00830D4E" w14:paraId="6E48BB4C" w14:textId="77777777" w:rsidTr="00E7697A">
        <w:trPr>
          <w:cantSplit/>
          <w:trHeight w:val="222"/>
          <w:jc w:val="center"/>
        </w:trPr>
        <w:tc>
          <w:tcPr>
            <w:tcW w:w="584" w:type="pct"/>
            <w:vAlign w:val="center"/>
          </w:tcPr>
          <w:p w14:paraId="5644A351" w14:textId="1CC514C0" w:rsidR="00AF5015" w:rsidRPr="00830D4E" w:rsidRDefault="00AF5015" w:rsidP="00AF5015">
            <w:pPr>
              <w:pStyle w:val="af"/>
              <w:ind w:left="-113" w:right="-113"/>
              <w:jc w:val="center"/>
              <w:rPr>
                <w:sz w:val="24"/>
                <w:szCs w:val="24"/>
              </w:rPr>
            </w:pPr>
            <w:r w:rsidRPr="00830D4E">
              <w:rPr>
                <w:sz w:val="24"/>
                <w:szCs w:val="24"/>
                <w:lang w:val="kk-KZ"/>
              </w:rPr>
              <w:t>Эльдорадо</w:t>
            </w:r>
          </w:p>
        </w:tc>
        <w:tc>
          <w:tcPr>
            <w:tcW w:w="517" w:type="pct"/>
            <w:vAlign w:val="center"/>
          </w:tcPr>
          <w:p w14:paraId="223A3684" w14:textId="4FB9D161" w:rsidR="00AF5015" w:rsidRPr="00830D4E" w:rsidRDefault="00AF5015" w:rsidP="00AF5015">
            <w:pPr>
              <w:pStyle w:val="af"/>
              <w:ind w:left="-113" w:right="-113"/>
              <w:jc w:val="center"/>
              <w:rPr>
                <w:sz w:val="24"/>
                <w:szCs w:val="24"/>
              </w:rPr>
            </w:pPr>
            <w:r w:rsidRPr="00830D4E">
              <w:rPr>
                <w:sz w:val="24"/>
                <w:szCs w:val="24"/>
              </w:rPr>
              <w:t>8,8 ± 0,5</w:t>
            </w:r>
          </w:p>
        </w:tc>
        <w:tc>
          <w:tcPr>
            <w:tcW w:w="884" w:type="pct"/>
            <w:vAlign w:val="center"/>
          </w:tcPr>
          <w:p w14:paraId="2E4A227F" w14:textId="26A268F5" w:rsidR="00AF5015" w:rsidRPr="00830D4E" w:rsidRDefault="00AF5015" w:rsidP="00AF5015">
            <w:pPr>
              <w:pStyle w:val="af"/>
              <w:ind w:left="-113" w:right="-113"/>
              <w:jc w:val="center"/>
              <w:rPr>
                <w:sz w:val="24"/>
                <w:szCs w:val="24"/>
              </w:rPr>
            </w:pPr>
            <w:r w:rsidRPr="00830D4E">
              <w:rPr>
                <w:sz w:val="24"/>
                <w:szCs w:val="24"/>
              </w:rPr>
              <w:t>7,6 ± 0,6</w:t>
            </w:r>
          </w:p>
        </w:tc>
        <w:tc>
          <w:tcPr>
            <w:tcW w:w="589" w:type="pct"/>
            <w:vAlign w:val="center"/>
          </w:tcPr>
          <w:p w14:paraId="6D1A32FB" w14:textId="3FA13600" w:rsidR="00AF5015" w:rsidRPr="00830D4E" w:rsidRDefault="00AF5015" w:rsidP="00AF5015">
            <w:pPr>
              <w:pStyle w:val="af"/>
              <w:ind w:left="-113" w:right="-113"/>
              <w:jc w:val="center"/>
              <w:rPr>
                <w:sz w:val="24"/>
                <w:szCs w:val="24"/>
              </w:rPr>
            </w:pPr>
            <w:r w:rsidRPr="00830D4E">
              <w:rPr>
                <w:sz w:val="24"/>
                <w:szCs w:val="24"/>
              </w:rPr>
              <w:t>16,2 ± 0,8</w:t>
            </w:r>
          </w:p>
        </w:tc>
        <w:tc>
          <w:tcPr>
            <w:tcW w:w="883" w:type="pct"/>
            <w:vAlign w:val="center"/>
          </w:tcPr>
          <w:p w14:paraId="2122C703" w14:textId="26A18447" w:rsidR="00AF5015" w:rsidRPr="00830D4E" w:rsidRDefault="00AF5015" w:rsidP="00AF5015">
            <w:pPr>
              <w:pStyle w:val="af"/>
              <w:ind w:left="-113" w:right="-113"/>
              <w:jc w:val="center"/>
              <w:rPr>
                <w:sz w:val="24"/>
                <w:szCs w:val="24"/>
              </w:rPr>
            </w:pPr>
            <w:r w:rsidRPr="00830D4E">
              <w:rPr>
                <w:sz w:val="24"/>
                <w:szCs w:val="24"/>
              </w:rPr>
              <w:t>14,5 ± 0,7</w:t>
            </w:r>
          </w:p>
        </w:tc>
        <w:tc>
          <w:tcPr>
            <w:tcW w:w="663" w:type="pct"/>
            <w:vAlign w:val="center"/>
          </w:tcPr>
          <w:p w14:paraId="4E39936F" w14:textId="1D5C6F50" w:rsidR="00AF5015" w:rsidRPr="00830D4E" w:rsidRDefault="00AF5015" w:rsidP="00AF5015">
            <w:pPr>
              <w:pStyle w:val="af"/>
              <w:ind w:left="-113" w:right="-113"/>
              <w:jc w:val="center"/>
              <w:rPr>
                <w:sz w:val="24"/>
                <w:szCs w:val="24"/>
              </w:rPr>
            </w:pPr>
            <w:r w:rsidRPr="00830D4E">
              <w:rPr>
                <w:sz w:val="24"/>
                <w:szCs w:val="24"/>
              </w:rPr>
              <w:t>20,4 ± 0,6</w:t>
            </w:r>
          </w:p>
        </w:tc>
        <w:tc>
          <w:tcPr>
            <w:tcW w:w="880" w:type="pct"/>
            <w:vAlign w:val="center"/>
          </w:tcPr>
          <w:p w14:paraId="11D9DEE5" w14:textId="7E270987" w:rsidR="00AF5015" w:rsidRPr="00830D4E" w:rsidRDefault="00AF5015" w:rsidP="00AF5015">
            <w:pPr>
              <w:pStyle w:val="af"/>
              <w:ind w:left="-113" w:right="-113"/>
              <w:jc w:val="center"/>
              <w:rPr>
                <w:sz w:val="24"/>
                <w:szCs w:val="24"/>
              </w:rPr>
            </w:pPr>
            <w:r w:rsidRPr="00830D4E">
              <w:rPr>
                <w:sz w:val="24"/>
                <w:szCs w:val="24"/>
              </w:rPr>
              <w:t>17,4 ± 1</w:t>
            </w:r>
            <w:r w:rsidRPr="00830D4E">
              <w:rPr>
                <w:sz w:val="24"/>
                <w:szCs w:val="24"/>
                <w:lang w:val="kk-KZ"/>
              </w:rPr>
              <w:t>,0</w:t>
            </w:r>
          </w:p>
        </w:tc>
      </w:tr>
      <w:tr w:rsidR="00AF5015" w:rsidRPr="00830D4E" w14:paraId="0D26EBFF" w14:textId="77777777" w:rsidTr="00E7697A">
        <w:trPr>
          <w:cantSplit/>
          <w:trHeight w:val="211"/>
          <w:jc w:val="center"/>
        </w:trPr>
        <w:tc>
          <w:tcPr>
            <w:tcW w:w="584" w:type="pct"/>
            <w:vAlign w:val="center"/>
          </w:tcPr>
          <w:p w14:paraId="77465714" w14:textId="4CBBB1CE" w:rsidR="00AF5015" w:rsidRPr="00830D4E" w:rsidRDefault="00AF5015" w:rsidP="00AF5015">
            <w:pPr>
              <w:pStyle w:val="af"/>
              <w:ind w:left="-113" w:right="-113"/>
              <w:jc w:val="center"/>
              <w:rPr>
                <w:sz w:val="24"/>
                <w:szCs w:val="24"/>
              </w:rPr>
            </w:pPr>
            <w:r w:rsidRPr="00830D4E">
              <w:rPr>
                <w:sz w:val="24"/>
                <w:szCs w:val="24"/>
              </w:rPr>
              <w:t>Бi</w:t>
            </w:r>
            <w:r w:rsidRPr="00830D4E">
              <w:rPr>
                <w:sz w:val="24"/>
                <w:szCs w:val="24"/>
                <w:lang w:val="kk-KZ"/>
              </w:rPr>
              <w:t>р</w:t>
            </w:r>
            <w:r w:rsidRPr="00830D4E">
              <w:rPr>
                <w:sz w:val="24"/>
                <w:szCs w:val="24"/>
              </w:rPr>
              <w:t>лi</w:t>
            </w:r>
            <w:r w:rsidRPr="00830D4E">
              <w:rPr>
                <w:sz w:val="24"/>
                <w:szCs w:val="24"/>
                <w:lang w:val="kk-KZ"/>
              </w:rPr>
              <w:t>к</w:t>
            </w:r>
            <w:r>
              <w:rPr>
                <w:sz w:val="24"/>
                <w:szCs w:val="24"/>
                <w:lang w:val="kk-KZ"/>
              </w:rPr>
              <w:t xml:space="preserve"> КВ</w:t>
            </w:r>
          </w:p>
        </w:tc>
        <w:tc>
          <w:tcPr>
            <w:tcW w:w="517" w:type="pct"/>
            <w:vAlign w:val="center"/>
          </w:tcPr>
          <w:p w14:paraId="60879FDC" w14:textId="5F7F0F99" w:rsidR="00AF5015" w:rsidRPr="00830D4E" w:rsidRDefault="00AF5015" w:rsidP="00AF5015">
            <w:pPr>
              <w:pStyle w:val="af"/>
              <w:ind w:left="-113" w:right="-113"/>
              <w:jc w:val="center"/>
              <w:rPr>
                <w:sz w:val="24"/>
                <w:szCs w:val="24"/>
              </w:rPr>
            </w:pPr>
            <w:r w:rsidRPr="00830D4E">
              <w:rPr>
                <w:sz w:val="24"/>
                <w:szCs w:val="24"/>
              </w:rPr>
              <w:t>4,3 ± 0,8</w:t>
            </w:r>
          </w:p>
        </w:tc>
        <w:tc>
          <w:tcPr>
            <w:tcW w:w="884" w:type="pct"/>
            <w:vAlign w:val="center"/>
          </w:tcPr>
          <w:p w14:paraId="4E0CB607" w14:textId="28863DCB" w:rsidR="00AF5015" w:rsidRPr="00830D4E" w:rsidRDefault="00AF5015" w:rsidP="00AF5015">
            <w:pPr>
              <w:pStyle w:val="af"/>
              <w:ind w:left="-113" w:right="-113"/>
              <w:jc w:val="center"/>
              <w:rPr>
                <w:sz w:val="24"/>
                <w:szCs w:val="24"/>
              </w:rPr>
            </w:pPr>
            <w:r w:rsidRPr="00830D4E">
              <w:rPr>
                <w:sz w:val="24"/>
                <w:szCs w:val="24"/>
              </w:rPr>
              <w:t>5,1 ± 0,6</w:t>
            </w:r>
          </w:p>
        </w:tc>
        <w:tc>
          <w:tcPr>
            <w:tcW w:w="589" w:type="pct"/>
            <w:vAlign w:val="center"/>
          </w:tcPr>
          <w:p w14:paraId="58B01517" w14:textId="40FD6D16" w:rsidR="00AF5015" w:rsidRPr="00830D4E" w:rsidRDefault="00AF5015" w:rsidP="00AF5015">
            <w:pPr>
              <w:pStyle w:val="af"/>
              <w:ind w:left="-113" w:right="-113"/>
              <w:jc w:val="center"/>
              <w:rPr>
                <w:sz w:val="24"/>
                <w:szCs w:val="24"/>
              </w:rPr>
            </w:pPr>
            <w:r w:rsidRPr="00830D4E">
              <w:rPr>
                <w:sz w:val="24"/>
                <w:szCs w:val="24"/>
              </w:rPr>
              <w:t>12,8 ± 1,2</w:t>
            </w:r>
          </w:p>
        </w:tc>
        <w:tc>
          <w:tcPr>
            <w:tcW w:w="883" w:type="pct"/>
            <w:vAlign w:val="center"/>
          </w:tcPr>
          <w:p w14:paraId="7625F86E" w14:textId="554EC4C0" w:rsidR="00AF5015" w:rsidRPr="00830D4E" w:rsidRDefault="00AF5015" w:rsidP="00AF5015">
            <w:pPr>
              <w:pStyle w:val="af"/>
              <w:ind w:left="-113" w:right="-113"/>
              <w:jc w:val="center"/>
              <w:rPr>
                <w:sz w:val="24"/>
                <w:szCs w:val="24"/>
              </w:rPr>
            </w:pPr>
            <w:r w:rsidRPr="00830D4E">
              <w:rPr>
                <w:sz w:val="24"/>
                <w:szCs w:val="24"/>
              </w:rPr>
              <w:t>13,1 ± 1,3</w:t>
            </w:r>
          </w:p>
        </w:tc>
        <w:tc>
          <w:tcPr>
            <w:tcW w:w="663" w:type="pct"/>
            <w:vAlign w:val="center"/>
          </w:tcPr>
          <w:p w14:paraId="29B89570" w14:textId="49DED8D5" w:rsidR="00AF5015" w:rsidRPr="00830D4E" w:rsidRDefault="00AF5015" w:rsidP="00AF5015">
            <w:pPr>
              <w:pStyle w:val="af"/>
              <w:ind w:left="-113" w:right="-113"/>
              <w:jc w:val="center"/>
              <w:rPr>
                <w:sz w:val="24"/>
                <w:szCs w:val="24"/>
              </w:rPr>
            </w:pPr>
            <w:r w:rsidRPr="00830D4E">
              <w:rPr>
                <w:sz w:val="24"/>
                <w:szCs w:val="24"/>
              </w:rPr>
              <w:t>16,3 ± 0,9</w:t>
            </w:r>
          </w:p>
        </w:tc>
        <w:tc>
          <w:tcPr>
            <w:tcW w:w="880" w:type="pct"/>
            <w:vAlign w:val="center"/>
          </w:tcPr>
          <w:p w14:paraId="2949BEBC" w14:textId="0531507A" w:rsidR="00AF5015" w:rsidRPr="00830D4E" w:rsidRDefault="00AF5015" w:rsidP="00AF5015">
            <w:pPr>
              <w:pStyle w:val="af"/>
              <w:ind w:left="-113" w:right="-113"/>
              <w:jc w:val="center"/>
              <w:rPr>
                <w:sz w:val="24"/>
                <w:szCs w:val="24"/>
                <w:lang w:val="kk-KZ"/>
              </w:rPr>
            </w:pPr>
            <w:r w:rsidRPr="00830D4E">
              <w:rPr>
                <w:sz w:val="24"/>
                <w:szCs w:val="24"/>
              </w:rPr>
              <w:t>16,4 ± 1,5</w:t>
            </w:r>
          </w:p>
        </w:tc>
      </w:tr>
    </w:tbl>
    <w:p w14:paraId="25C2E6E7" w14:textId="77777777" w:rsidR="00452840" w:rsidRDefault="00452840">
      <w:pPr>
        <w:pStyle w:val="af"/>
        <w:ind w:firstLine="567"/>
        <w:jc w:val="both"/>
        <w:rPr>
          <w:w w:val="99"/>
          <w:lang w:val="kk-KZ"/>
        </w:rPr>
      </w:pPr>
    </w:p>
    <w:p w14:paraId="40B1B525" w14:textId="622532B6" w:rsidR="00ED6D55" w:rsidRDefault="000C09A3" w:rsidP="00830D4E">
      <w:pPr>
        <w:pStyle w:val="af"/>
        <w:ind w:firstLine="720"/>
        <w:jc w:val="both"/>
      </w:pPr>
      <w:r>
        <w:t>И</w:t>
      </w:r>
      <w:r w:rsidRPr="000C09A3">
        <w:t>зменения в развитии стеблей сопровождались аналогичной динамикой в росте корневой системы, что отражено в таблице 1</w:t>
      </w:r>
      <w:r w:rsidR="007C38EE">
        <w:rPr>
          <w:lang w:val="kk-KZ"/>
        </w:rPr>
        <w:t>7</w:t>
      </w:r>
      <w:r w:rsidRPr="000C09A3">
        <w:t>.</w:t>
      </w:r>
    </w:p>
    <w:p w14:paraId="2FC1DB0E" w14:textId="77777777" w:rsidR="000C09A3" w:rsidRPr="00830D4E" w:rsidRDefault="000C09A3">
      <w:pPr>
        <w:pStyle w:val="af"/>
        <w:ind w:firstLine="567"/>
        <w:jc w:val="both"/>
        <w:rPr>
          <w:lang w:val="kk-KZ"/>
        </w:rPr>
      </w:pPr>
    </w:p>
    <w:p w14:paraId="0021C5A1" w14:textId="608F903A" w:rsidR="00830D4E" w:rsidRPr="00830D4E" w:rsidRDefault="00830D4E" w:rsidP="00830D4E">
      <w:pPr>
        <w:pStyle w:val="af"/>
        <w:ind w:firstLine="720"/>
        <w:jc w:val="both"/>
        <w:rPr>
          <w:w w:val="99"/>
        </w:rPr>
      </w:pPr>
      <w:r w:rsidRPr="00830D4E">
        <w:t>Таблица 1</w:t>
      </w:r>
      <w:r w:rsidR="007C38EE">
        <w:rPr>
          <w:lang w:val="kk-KZ"/>
        </w:rPr>
        <w:t>7</w:t>
      </w:r>
      <w:r w:rsidRPr="00830D4E">
        <w:t xml:space="preserve"> - Длина корешков у </w:t>
      </w:r>
      <w:r w:rsidRPr="00830D4E">
        <w:rPr>
          <w:w w:val="99"/>
        </w:rPr>
        <w:t xml:space="preserve">различных </w:t>
      </w:r>
      <w:r w:rsidRPr="00830D4E">
        <w:t>со</w:t>
      </w:r>
      <w:r w:rsidRPr="00830D4E">
        <w:rPr>
          <w:w w:val="99"/>
        </w:rPr>
        <w:t>ртов сои (</w:t>
      </w:r>
      <w:r w:rsidRPr="00830D4E">
        <w:t xml:space="preserve">M ± SD </w:t>
      </w:r>
      <w:r w:rsidRPr="00830D4E">
        <w:rPr>
          <w:w w:val="99"/>
        </w:rPr>
        <w:t>см)</w:t>
      </w:r>
    </w:p>
    <w:p w14:paraId="6861B6FF" w14:textId="77777777" w:rsidR="00830D4E" w:rsidRPr="00830D4E" w:rsidRDefault="00830D4E" w:rsidP="00830D4E">
      <w:pPr>
        <w:pStyle w:val="af"/>
        <w:ind w:firstLine="567"/>
        <w:jc w:val="both"/>
        <w:rPr>
          <w:w w:val="99"/>
          <w:lang w:val="kk-KZ"/>
        </w:rPr>
      </w:pPr>
    </w:p>
    <w:tbl>
      <w:tblPr>
        <w:tblStyle w:val="af5"/>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82"/>
        <w:gridCol w:w="1058"/>
        <w:gridCol w:w="1662"/>
        <w:gridCol w:w="1059"/>
        <w:gridCol w:w="1662"/>
        <w:gridCol w:w="1059"/>
        <w:gridCol w:w="1662"/>
      </w:tblGrid>
      <w:tr w:rsidR="00830D4E" w:rsidRPr="00830D4E" w14:paraId="4B16C7D2" w14:textId="77777777" w:rsidTr="00AF5015">
        <w:trPr>
          <w:trHeight w:val="295"/>
          <w:jc w:val="center"/>
        </w:trPr>
        <w:tc>
          <w:tcPr>
            <w:tcW w:w="624" w:type="pct"/>
            <w:vMerge w:val="restart"/>
            <w:vAlign w:val="center"/>
          </w:tcPr>
          <w:p w14:paraId="2AA767F6" w14:textId="77777777" w:rsidR="00830D4E" w:rsidRPr="00830D4E" w:rsidRDefault="00830D4E" w:rsidP="00E7697A">
            <w:pPr>
              <w:pStyle w:val="TableParagraph"/>
              <w:ind w:left="-113" w:right="-113"/>
              <w:rPr>
                <w:sz w:val="24"/>
                <w:szCs w:val="24"/>
              </w:rPr>
            </w:pPr>
            <w:r w:rsidRPr="00830D4E">
              <w:rPr>
                <w:spacing w:val="-2"/>
                <w:sz w:val="24"/>
                <w:szCs w:val="24"/>
              </w:rPr>
              <w:t>Сорт</w:t>
            </w:r>
          </w:p>
        </w:tc>
        <w:tc>
          <w:tcPr>
            <w:tcW w:w="4376" w:type="pct"/>
            <w:gridSpan w:val="6"/>
            <w:vAlign w:val="center"/>
          </w:tcPr>
          <w:p w14:paraId="734C243A" w14:textId="77777777" w:rsidR="00830D4E" w:rsidRPr="00830D4E" w:rsidRDefault="00830D4E" w:rsidP="00E7697A">
            <w:pPr>
              <w:pStyle w:val="TableParagraph"/>
              <w:ind w:left="-113" w:right="-113"/>
              <w:rPr>
                <w:sz w:val="24"/>
                <w:szCs w:val="24"/>
                <w:lang w:val="kk-KZ"/>
              </w:rPr>
            </w:pPr>
            <w:r w:rsidRPr="00830D4E">
              <w:rPr>
                <w:sz w:val="24"/>
                <w:szCs w:val="24"/>
              </w:rPr>
              <w:t>Показатель на:</w:t>
            </w:r>
            <w:r w:rsidRPr="00830D4E">
              <w:rPr>
                <w:sz w:val="24"/>
                <w:szCs w:val="24"/>
                <w:lang w:val="kk-KZ"/>
              </w:rPr>
              <w:t xml:space="preserve"> </w:t>
            </w:r>
          </w:p>
        </w:tc>
      </w:tr>
      <w:tr w:rsidR="00830D4E" w:rsidRPr="00830D4E" w14:paraId="1A19B900" w14:textId="77777777" w:rsidTr="00AF5015">
        <w:trPr>
          <w:trHeight w:val="295"/>
          <w:jc w:val="center"/>
        </w:trPr>
        <w:tc>
          <w:tcPr>
            <w:tcW w:w="624" w:type="pct"/>
            <w:vMerge/>
            <w:vAlign w:val="center"/>
          </w:tcPr>
          <w:p w14:paraId="43FC9BC8" w14:textId="77777777" w:rsidR="00830D4E" w:rsidRPr="00830D4E" w:rsidRDefault="00830D4E" w:rsidP="00E7697A">
            <w:pPr>
              <w:pStyle w:val="TableParagraph"/>
              <w:ind w:left="-113" w:right="-113"/>
              <w:rPr>
                <w:spacing w:val="-2"/>
                <w:sz w:val="24"/>
                <w:szCs w:val="24"/>
              </w:rPr>
            </w:pPr>
          </w:p>
        </w:tc>
        <w:tc>
          <w:tcPr>
            <w:tcW w:w="1458" w:type="pct"/>
            <w:gridSpan w:val="2"/>
            <w:vAlign w:val="center"/>
          </w:tcPr>
          <w:p w14:paraId="4CF10EFD" w14:textId="77777777" w:rsidR="00830D4E" w:rsidRPr="00830D4E" w:rsidRDefault="00830D4E" w:rsidP="00E7697A">
            <w:pPr>
              <w:pStyle w:val="TableParagraph"/>
              <w:ind w:left="-113" w:right="-113"/>
              <w:rPr>
                <w:sz w:val="24"/>
                <w:szCs w:val="24"/>
              </w:rPr>
            </w:pPr>
            <w:r w:rsidRPr="00830D4E">
              <w:rPr>
                <w:sz w:val="24"/>
                <w:szCs w:val="24"/>
              </w:rPr>
              <w:t>7-ые</w:t>
            </w:r>
            <w:r w:rsidRPr="00830D4E">
              <w:rPr>
                <w:spacing w:val="-5"/>
                <w:sz w:val="24"/>
                <w:szCs w:val="24"/>
              </w:rPr>
              <w:t xml:space="preserve"> </w:t>
            </w:r>
            <w:r w:rsidRPr="00830D4E">
              <w:rPr>
                <w:spacing w:val="-2"/>
                <w:sz w:val="24"/>
                <w:szCs w:val="24"/>
              </w:rPr>
              <w:t>сутки</w:t>
            </w:r>
          </w:p>
        </w:tc>
        <w:tc>
          <w:tcPr>
            <w:tcW w:w="1459" w:type="pct"/>
            <w:gridSpan w:val="2"/>
            <w:vAlign w:val="center"/>
          </w:tcPr>
          <w:p w14:paraId="56D8D6C0" w14:textId="77777777" w:rsidR="00830D4E" w:rsidRPr="00830D4E" w:rsidRDefault="00830D4E" w:rsidP="00E7697A">
            <w:pPr>
              <w:pStyle w:val="TableParagraph"/>
              <w:ind w:left="-113" w:right="-113"/>
              <w:rPr>
                <w:sz w:val="24"/>
                <w:szCs w:val="24"/>
              </w:rPr>
            </w:pPr>
            <w:r w:rsidRPr="00830D4E">
              <w:rPr>
                <w:sz w:val="24"/>
                <w:szCs w:val="24"/>
              </w:rPr>
              <w:t>10-ые</w:t>
            </w:r>
            <w:r w:rsidRPr="00830D4E">
              <w:rPr>
                <w:spacing w:val="-5"/>
                <w:sz w:val="24"/>
                <w:szCs w:val="24"/>
              </w:rPr>
              <w:t xml:space="preserve"> </w:t>
            </w:r>
            <w:r w:rsidRPr="00830D4E">
              <w:rPr>
                <w:spacing w:val="-2"/>
                <w:sz w:val="24"/>
                <w:szCs w:val="24"/>
              </w:rPr>
              <w:t>сутки</w:t>
            </w:r>
          </w:p>
        </w:tc>
        <w:tc>
          <w:tcPr>
            <w:tcW w:w="1459" w:type="pct"/>
            <w:gridSpan w:val="2"/>
            <w:vAlign w:val="center"/>
          </w:tcPr>
          <w:p w14:paraId="57B37198" w14:textId="77777777" w:rsidR="00830D4E" w:rsidRPr="00830D4E" w:rsidRDefault="00830D4E" w:rsidP="00E7697A">
            <w:pPr>
              <w:pStyle w:val="TableParagraph"/>
              <w:ind w:left="-113" w:right="-113"/>
              <w:rPr>
                <w:sz w:val="24"/>
                <w:szCs w:val="24"/>
              </w:rPr>
            </w:pPr>
            <w:r w:rsidRPr="00830D4E">
              <w:rPr>
                <w:sz w:val="24"/>
                <w:szCs w:val="24"/>
              </w:rPr>
              <w:t>14-ые</w:t>
            </w:r>
            <w:r w:rsidRPr="00830D4E">
              <w:rPr>
                <w:spacing w:val="-5"/>
                <w:sz w:val="24"/>
                <w:szCs w:val="24"/>
              </w:rPr>
              <w:t xml:space="preserve"> </w:t>
            </w:r>
            <w:r w:rsidRPr="00830D4E">
              <w:rPr>
                <w:spacing w:val="-2"/>
                <w:sz w:val="24"/>
                <w:szCs w:val="24"/>
              </w:rPr>
              <w:t>сутки</w:t>
            </w:r>
          </w:p>
        </w:tc>
      </w:tr>
      <w:tr w:rsidR="00830D4E" w:rsidRPr="00830D4E" w14:paraId="3F8C428B" w14:textId="77777777" w:rsidTr="00AF5015">
        <w:trPr>
          <w:cantSplit/>
          <w:trHeight w:val="545"/>
          <w:jc w:val="center"/>
        </w:trPr>
        <w:tc>
          <w:tcPr>
            <w:tcW w:w="624" w:type="pct"/>
            <w:vMerge/>
            <w:tcBorders>
              <w:top w:val="nil"/>
            </w:tcBorders>
            <w:vAlign w:val="center"/>
          </w:tcPr>
          <w:p w14:paraId="67DAF43D" w14:textId="77777777" w:rsidR="00830D4E" w:rsidRPr="00830D4E" w:rsidRDefault="00830D4E" w:rsidP="00E7697A">
            <w:pPr>
              <w:spacing w:after="0" w:line="240" w:lineRule="auto"/>
              <w:ind w:left="-113" w:right="-113"/>
              <w:jc w:val="center"/>
              <w:rPr>
                <w:sz w:val="24"/>
                <w:szCs w:val="24"/>
              </w:rPr>
            </w:pPr>
          </w:p>
        </w:tc>
        <w:tc>
          <w:tcPr>
            <w:tcW w:w="561" w:type="pct"/>
          </w:tcPr>
          <w:p w14:paraId="55D8ADB0" w14:textId="77777777" w:rsidR="00830D4E" w:rsidRPr="00830D4E" w:rsidRDefault="00830D4E" w:rsidP="00E7697A">
            <w:pPr>
              <w:pStyle w:val="TableParagraph"/>
              <w:ind w:left="-113" w:right="-113"/>
              <w:rPr>
                <w:w w:val="99"/>
                <w:sz w:val="24"/>
                <w:szCs w:val="24"/>
              </w:rPr>
            </w:pPr>
            <w:r w:rsidRPr="00830D4E">
              <w:rPr>
                <w:w w:val="99"/>
                <w:sz w:val="24"/>
                <w:szCs w:val="24"/>
              </w:rPr>
              <w:t>Контроль</w:t>
            </w:r>
          </w:p>
        </w:tc>
        <w:tc>
          <w:tcPr>
            <w:tcW w:w="897" w:type="pct"/>
          </w:tcPr>
          <w:p w14:paraId="748C177E" w14:textId="77777777" w:rsidR="00830D4E" w:rsidRPr="00830D4E" w:rsidRDefault="00830D4E" w:rsidP="00E7697A">
            <w:pPr>
              <w:pStyle w:val="TableParagraph"/>
              <w:ind w:left="-113" w:right="-113"/>
              <w:rPr>
                <w:w w:val="99"/>
                <w:sz w:val="24"/>
                <w:szCs w:val="24"/>
              </w:rPr>
            </w:pPr>
            <w:r w:rsidRPr="00830D4E">
              <w:rPr>
                <w:w w:val="99"/>
                <w:sz w:val="24"/>
                <w:szCs w:val="24"/>
              </w:rPr>
              <w:t>Инфекционный фон</w:t>
            </w:r>
          </w:p>
        </w:tc>
        <w:tc>
          <w:tcPr>
            <w:tcW w:w="561" w:type="pct"/>
          </w:tcPr>
          <w:p w14:paraId="3D6E45D1" w14:textId="77777777" w:rsidR="00830D4E" w:rsidRPr="00830D4E" w:rsidRDefault="00830D4E" w:rsidP="00E7697A">
            <w:pPr>
              <w:pStyle w:val="TableParagraph"/>
              <w:ind w:left="-113" w:right="-113"/>
              <w:rPr>
                <w:sz w:val="24"/>
                <w:szCs w:val="24"/>
              </w:rPr>
            </w:pPr>
            <w:r w:rsidRPr="00830D4E">
              <w:rPr>
                <w:w w:val="99"/>
                <w:sz w:val="24"/>
                <w:szCs w:val="24"/>
              </w:rPr>
              <w:t>Контроль</w:t>
            </w:r>
          </w:p>
        </w:tc>
        <w:tc>
          <w:tcPr>
            <w:tcW w:w="898" w:type="pct"/>
          </w:tcPr>
          <w:p w14:paraId="4A79454E" w14:textId="77777777" w:rsidR="00830D4E" w:rsidRPr="00830D4E" w:rsidRDefault="00830D4E" w:rsidP="00E7697A">
            <w:pPr>
              <w:pStyle w:val="TableParagraph"/>
              <w:ind w:left="-113" w:right="-113"/>
              <w:rPr>
                <w:sz w:val="24"/>
                <w:szCs w:val="24"/>
              </w:rPr>
            </w:pPr>
            <w:r w:rsidRPr="00830D4E">
              <w:rPr>
                <w:w w:val="99"/>
                <w:sz w:val="24"/>
                <w:szCs w:val="24"/>
              </w:rPr>
              <w:t>Инфекционный фон</w:t>
            </w:r>
          </w:p>
        </w:tc>
        <w:tc>
          <w:tcPr>
            <w:tcW w:w="561" w:type="pct"/>
          </w:tcPr>
          <w:p w14:paraId="2964AE22" w14:textId="77777777" w:rsidR="00830D4E" w:rsidRPr="00830D4E" w:rsidRDefault="00830D4E" w:rsidP="00E7697A">
            <w:pPr>
              <w:pStyle w:val="TableParagraph"/>
              <w:ind w:left="-113" w:right="-113"/>
              <w:rPr>
                <w:sz w:val="24"/>
                <w:szCs w:val="24"/>
              </w:rPr>
            </w:pPr>
            <w:r w:rsidRPr="00830D4E">
              <w:rPr>
                <w:w w:val="99"/>
                <w:sz w:val="24"/>
                <w:szCs w:val="24"/>
              </w:rPr>
              <w:t>Контроль</w:t>
            </w:r>
          </w:p>
        </w:tc>
        <w:tc>
          <w:tcPr>
            <w:tcW w:w="898" w:type="pct"/>
          </w:tcPr>
          <w:p w14:paraId="16791E4E" w14:textId="77777777" w:rsidR="00830D4E" w:rsidRPr="00830D4E" w:rsidRDefault="00830D4E" w:rsidP="00E7697A">
            <w:pPr>
              <w:pStyle w:val="TableParagraph"/>
              <w:ind w:left="-113" w:right="-113"/>
              <w:rPr>
                <w:w w:val="99"/>
                <w:sz w:val="24"/>
                <w:szCs w:val="24"/>
              </w:rPr>
            </w:pPr>
            <w:r w:rsidRPr="00830D4E">
              <w:rPr>
                <w:w w:val="99"/>
                <w:sz w:val="24"/>
                <w:szCs w:val="24"/>
              </w:rPr>
              <w:t>Инфекционный фон</w:t>
            </w:r>
          </w:p>
        </w:tc>
      </w:tr>
      <w:tr w:rsidR="00830D4E" w:rsidRPr="00830D4E" w14:paraId="548BE421" w14:textId="77777777" w:rsidTr="00AF5015">
        <w:trPr>
          <w:cantSplit/>
          <w:trHeight w:val="270"/>
          <w:jc w:val="center"/>
        </w:trPr>
        <w:tc>
          <w:tcPr>
            <w:tcW w:w="624" w:type="pct"/>
            <w:vAlign w:val="center"/>
          </w:tcPr>
          <w:p w14:paraId="02E1AEC8" w14:textId="77777777" w:rsidR="00830D4E" w:rsidRPr="00830D4E" w:rsidRDefault="00830D4E" w:rsidP="00E7697A">
            <w:pPr>
              <w:pStyle w:val="TableParagraph"/>
              <w:ind w:left="-113" w:right="-113"/>
              <w:rPr>
                <w:sz w:val="24"/>
                <w:szCs w:val="24"/>
              </w:rPr>
            </w:pPr>
            <w:r w:rsidRPr="00830D4E">
              <w:rPr>
                <w:sz w:val="24"/>
                <w:szCs w:val="24"/>
              </w:rPr>
              <w:t>Ивушка</w:t>
            </w:r>
          </w:p>
        </w:tc>
        <w:tc>
          <w:tcPr>
            <w:tcW w:w="561" w:type="pct"/>
            <w:vAlign w:val="center"/>
          </w:tcPr>
          <w:p w14:paraId="26FAF1CB" w14:textId="77777777" w:rsidR="00830D4E" w:rsidRPr="00830D4E" w:rsidRDefault="00830D4E" w:rsidP="00E7697A">
            <w:pPr>
              <w:pStyle w:val="TableParagraph"/>
              <w:ind w:left="-113" w:right="-113"/>
              <w:rPr>
                <w:sz w:val="24"/>
                <w:szCs w:val="24"/>
              </w:rPr>
            </w:pPr>
            <w:r w:rsidRPr="00830D4E">
              <w:rPr>
                <w:sz w:val="24"/>
                <w:szCs w:val="24"/>
              </w:rPr>
              <w:t>5,9 ± 0,3</w:t>
            </w:r>
          </w:p>
        </w:tc>
        <w:tc>
          <w:tcPr>
            <w:tcW w:w="897" w:type="pct"/>
            <w:vAlign w:val="center"/>
          </w:tcPr>
          <w:p w14:paraId="041AC900" w14:textId="77777777" w:rsidR="00830D4E" w:rsidRPr="00830D4E" w:rsidRDefault="00830D4E" w:rsidP="00E7697A">
            <w:pPr>
              <w:pStyle w:val="TableParagraph"/>
              <w:ind w:left="-113" w:right="-113"/>
              <w:rPr>
                <w:sz w:val="24"/>
                <w:szCs w:val="24"/>
              </w:rPr>
            </w:pPr>
            <w:r w:rsidRPr="00830D4E">
              <w:rPr>
                <w:sz w:val="24"/>
                <w:szCs w:val="24"/>
              </w:rPr>
              <w:t>5</w:t>
            </w:r>
            <w:r w:rsidRPr="00830D4E">
              <w:rPr>
                <w:sz w:val="24"/>
                <w:szCs w:val="24"/>
                <w:lang w:val="kk-KZ"/>
              </w:rPr>
              <w:t xml:space="preserve">,0 </w:t>
            </w:r>
            <w:r w:rsidRPr="00830D4E">
              <w:rPr>
                <w:sz w:val="24"/>
                <w:szCs w:val="24"/>
              </w:rPr>
              <w:t>± 0,4</w:t>
            </w:r>
          </w:p>
        </w:tc>
        <w:tc>
          <w:tcPr>
            <w:tcW w:w="561" w:type="pct"/>
            <w:vAlign w:val="center"/>
          </w:tcPr>
          <w:p w14:paraId="129DBDB9" w14:textId="77777777" w:rsidR="00830D4E" w:rsidRPr="00830D4E" w:rsidRDefault="00830D4E" w:rsidP="00E7697A">
            <w:pPr>
              <w:pStyle w:val="TableParagraph"/>
              <w:ind w:left="-113" w:right="-113"/>
              <w:rPr>
                <w:sz w:val="24"/>
                <w:szCs w:val="24"/>
              </w:rPr>
            </w:pPr>
            <w:r w:rsidRPr="00830D4E">
              <w:rPr>
                <w:sz w:val="24"/>
                <w:szCs w:val="24"/>
              </w:rPr>
              <w:t>10,2 ± 0,5</w:t>
            </w:r>
          </w:p>
        </w:tc>
        <w:tc>
          <w:tcPr>
            <w:tcW w:w="898" w:type="pct"/>
            <w:vAlign w:val="center"/>
          </w:tcPr>
          <w:p w14:paraId="488428F0" w14:textId="77777777" w:rsidR="00830D4E" w:rsidRPr="00830D4E" w:rsidRDefault="00830D4E" w:rsidP="00E7697A">
            <w:pPr>
              <w:pStyle w:val="TableParagraph"/>
              <w:ind w:left="-113" w:right="-113"/>
              <w:rPr>
                <w:sz w:val="24"/>
                <w:szCs w:val="24"/>
              </w:rPr>
            </w:pPr>
            <w:r w:rsidRPr="00830D4E">
              <w:rPr>
                <w:sz w:val="24"/>
                <w:szCs w:val="24"/>
              </w:rPr>
              <w:t>8,1 ± 0,5</w:t>
            </w:r>
          </w:p>
        </w:tc>
        <w:tc>
          <w:tcPr>
            <w:tcW w:w="561" w:type="pct"/>
            <w:vAlign w:val="center"/>
          </w:tcPr>
          <w:p w14:paraId="11236B03" w14:textId="77777777" w:rsidR="00830D4E" w:rsidRPr="00830D4E" w:rsidRDefault="00830D4E" w:rsidP="00E7697A">
            <w:pPr>
              <w:pStyle w:val="TableParagraph"/>
              <w:ind w:left="-113" w:right="-113"/>
              <w:rPr>
                <w:sz w:val="24"/>
                <w:szCs w:val="24"/>
              </w:rPr>
            </w:pPr>
            <w:r w:rsidRPr="00830D4E">
              <w:rPr>
                <w:sz w:val="24"/>
                <w:szCs w:val="24"/>
              </w:rPr>
              <w:t>14</w:t>
            </w:r>
            <w:r w:rsidRPr="00830D4E">
              <w:rPr>
                <w:sz w:val="24"/>
                <w:szCs w:val="24"/>
                <w:lang w:val="kk-KZ"/>
              </w:rPr>
              <w:t xml:space="preserve">,0 </w:t>
            </w:r>
            <w:r w:rsidRPr="00830D4E">
              <w:rPr>
                <w:sz w:val="24"/>
                <w:szCs w:val="24"/>
              </w:rPr>
              <w:t>± 1,3</w:t>
            </w:r>
          </w:p>
        </w:tc>
        <w:tc>
          <w:tcPr>
            <w:tcW w:w="898" w:type="pct"/>
            <w:vAlign w:val="center"/>
          </w:tcPr>
          <w:p w14:paraId="16CD142E" w14:textId="77777777" w:rsidR="00830D4E" w:rsidRPr="00830D4E" w:rsidRDefault="00830D4E" w:rsidP="00E7697A">
            <w:pPr>
              <w:pStyle w:val="TableParagraph"/>
              <w:ind w:left="-113" w:right="-113"/>
              <w:rPr>
                <w:sz w:val="24"/>
                <w:szCs w:val="24"/>
              </w:rPr>
            </w:pPr>
            <w:r w:rsidRPr="00830D4E">
              <w:rPr>
                <w:sz w:val="24"/>
                <w:szCs w:val="24"/>
              </w:rPr>
              <w:t>10,2 ± 0,7</w:t>
            </w:r>
          </w:p>
        </w:tc>
      </w:tr>
      <w:tr w:rsidR="00AF5015" w:rsidRPr="00830D4E" w14:paraId="0EEFE52F" w14:textId="77777777" w:rsidTr="00AF5015">
        <w:trPr>
          <w:cantSplit/>
          <w:trHeight w:val="259"/>
          <w:jc w:val="center"/>
        </w:trPr>
        <w:tc>
          <w:tcPr>
            <w:tcW w:w="624" w:type="pct"/>
            <w:vAlign w:val="center"/>
          </w:tcPr>
          <w:p w14:paraId="15BBA167" w14:textId="1C0A0BB4" w:rsidR="00AF5015" w:rsidRPr="00830D4E" w:rsidRDefault="00AF5015" w:rsidP="00AF5015">
            <w:pPr>
              <w:pStyle w:val="TableParagraph"/>
              <w:ind w:left="-113" w:right="-113"/>
              <w:rPr>
                <w:sz w:val="24"/>
                <w:szCs w:val="24"/>
                <w:lang w:val="kk-KZ"/>
              </w:rPr>
            </w:pPr>
            <w:r w:rsidRPr="00830D4E">
              <w:rPr>
                <w:sz w:val="24"/>
                <w:szCs w:val="24"/>
                <w:lang w:val="kk-KZ"/>
              </w:rPr>
              <w:t>Эльдорадо</w:t>
            </w:r>
          </w:p>
        </w:tc>
        <w:tc>
          <w:tcPr>
            <w:tcW w:w="561" w:type="pct"/>
            <w:vAlign w:val="center"/>
          </w:tcPr>
          <w:p w14:paraId="5A2BB6F8" w14:textId="486FC591" w:rsidR="00AF5015" w:rsidRPr="00830D4E" w:rsidRDefault="00AF5015" w:rsidP="00AF5015">
            <w:pPr>
              <w:pStyle w:val="TableParagraph"/>
              <w:ind w:left="-113" w:right="-113"/>
              <w:rPr>
                <w:sz w:val="24"/>
                <w:szCs w:val="24"/>
              </w:rPr>
            </w:pPr>
            <w:r w:rsidRPr="00830D4E">
              <w:rPr>
                <w:sz w:val="24"/>
                <w:szCs w:val="24"/>
              </w:rPr>
              <w:t>5,8 ± 0,4</w:t>
            </w:r>
          </w:p>
        </w:tc>
        <w:tc>
          <w:tcPr>
            <w:tcW w:w="897" w:type="pct"/>
            <w:vAlign w:val="center"/>
          </w:tcPr>
          <w:p w14:paraId="5A173E08" w14:textId="02FB28F7" w:rsidR="00AF5015" w:rsidRPr="00830D4E" w:rsidRDefault="00AF5015" w:rsidP="00AF5015">
            <w:pPr>
              <w:pStyle w:val="TableParagraph"/>
              <w:ind w:left="-113" w:right="-113"/>
              <w:rPr>
                <w:sz w:val="24"/>
                <w:szCs w:val="24"/>
              </w:rPr>
            </w:pPr>
            <w:r w:rsidRPr="00830D4E">
              <w:rPr>
                <w:sz w:val="24"/>
                <w:szCs w:val="24"/>
              </w:rPr>
              <w:t>4,9 ± 0,5</w:t>
            </w:r>
          </w:p>
        </w:tc>
        <w:tc>
          <w:tcPr>
            <w:tcW w:w="561" w:type="pct"/>
            <w:vAlign w:val="center"/>
          </w:tcPr>
          <w:p w14:paraId="48B38F00" w14:textId="785F44AC" w:rsidR="00AF5015" w:rsidRPr="00830D4E" w:rsidRDefault="00AF5015" w:rsidP="00AF5015">
            <w:pPr>
              <w:pStyle w:val="TableParagraph"/>
              <w:ind w:left="-113" w:right="-113"/>
              <w:rPr>
                <w:sz w:val="24"/>
                <w:szCs w:val="24"/>
              </w:rPr>
            </w:pPr>
            <w:r w:rsidRPr="00830D4E">
              <w:rPr>
                <w:sz w:val="24"/>
                <w:szCs w:val="24"/>
              </w:rPr>
              <w:t>10,8 ± 0,6</w:t>
            </w:r>
          </w:p>
        </w:tc>
        <w:tc>
          <w:tcPr>
            <w:tcW w:w="898" w:type="pct"/>
            <w:vAlign w:val="center"/>
          </w:tcPr>
          <w:p w14:paraId="2B81C187" w14:textId="79DA7C7C" w:rsidR="00AF5015" w:rsidRPr="00830D4E" w:rsidRDefault="00AF5015" w:rsidP="00AF5015">
            <w:pPr>
              <w:pStyle w:val="TableParagraph"/>
              <w:ind w:left="-113" w:right="-113"/>
              <w:rPr>
                <w:sz w:val="24"/>
                <w:szCs w:val="24"/>
              </w:rPr>
            </w:pPr>
            <w:r w:rsidRPr="00830D4E">
              <w:rPr>
                <w:sz w:val="24"/>
                <w:szCs w:val="24"/>
              </w:rPr>
              <w:t>9,6 ± 0,5</w:t>
            </w:r>
          </w:p>
        </w:tc>
        <w:tc>
          <w:tcPr>
            <w:tcW w:w="561" w:type="pct"/>
            <w:vAlign w:val="center"/>
          </w:tcPr>
          <w:p w14:paraId="2BEA194F" w14:textId="4DE69782" w:rsidR="00AF5015" w:rsidRPr="00830D4E" w:rsidRDefault="00AF5015" w:rsidP="00AF5015">
            <w:pPr>
              <w:pStyle w:val="TableParagraph"/>
              <w:ind w:left="-113" w:right="-113"/>
              <w:rPr>
                <w:sz w:val="24"/>
                <w:szCs w:val="24"/>
              </w:rPr>
            </w:pPr>
            <w:r w:rsidRPr="00830D4E">
              <w:rPr>
                <w:sz w:val="24"/>
                <w:szCs w:val="24"/>
              </w:rPr>
              <w:t>13,6 ± 0,9</w:t>
            </w:r>
          </w:p>
        </w:tc>
        <w:tc>
          <w:tcPr>
            <w:tcW w:w="898" w:type="pct"/>
            <w:vAlign w:val="center"/>
          </w:tcPr>
          <w:p w14:paraId="4ED9A731" w14:textId="224F36D0" w:rsidR="00AF5015" w:rsidRPr="00830D4E" w:rsidRDefault="00AF5015" w:rsidP="00AF5015">
            <w:pPr>
              <w:pStyle w:val="TableParagraph"/>
              <w:ind w:left="-113" w:right="-113"/>
              <w:rPr>
                <w:sz w:val="24"/>
                <w:szCs w:val="24"/>
              </w:rPr>
            </w:pPr>
            <w:r w:rsidRPr="00830D4E">
              <w:rPr>
                <w:sz w:val="24"/>
                <w:szCs w:val="24"/>
              </w:rPr>
              <w:t>11,6 ± 0,5</w:t>
            </w:r>
          </w:p>
        </w:tc>
      </w:tr>
      <w:tr w:rsidR="00AF5015" w:rsidRPr="00830D4E" w14:paraId="1F713C85" w14:textId="77777777" w:rsidTr="00AF5015">
        <w:trPr>
          <w:cantSplit/>
          <w:trHeight w:val="264"/>
          <w:jc w:val="center"/>
        </w:trPr>
        <w:tc>
          <w:tcPr>
            <w:tcW w:w="624" w:type="pct"/>
            <w:vAlign w:val="center"/>
          </w:tcPr>
          <w:p w14:paraId="24380282" w14:textId="3F305950" w:rsidR="00AF5015" w:rsidRPr="00830D4E" w:rsidRDefault="00AF5015" w:rsidP="00AF5015">
            <w:pPr>
              <w:pStyle w:val="TableParagraph"/>
              <w:ind w:left="-113" w:right="-113"/>
              <w:rPr>
                <w:sz w:val="24"/>
                <w:szCs w:val="24"/>
                <w:lang w:val="kk-KZ"/>
              </w:rPr>
            </w:pPr>
            <w:r w:rsidRPr="00830D4E">
              <w:rPr>
                <w:sz w:val="24"/>
                <w:szCs w:val="24"/>
              </w:rPr>
              <w:t>Бi</w:t>
            </w:r>
            <w:r w:rsidRPr="00830D4E">
              <w:rPr>
                <w:sz w:val="24"/>
                <w:szCs w:val="24"/>
                <w:lang w:val="kk-KZ"/>
              </w:rPr>
              <w:t>р</w:t>
            </w:r>
            <w:r w:rsidRPr="00830D4E">
              <w:rPr>
                <w:sz w:val="24"/>
                <w:szCs w:val="24"/>
              </w:rPr>
              <w:t>лi</w:t>
            </w:r>
            <w:r w:rsidRPr="00830D4E">
              <w:rPr>
                <w:sz w:val="24"/>
                <w:szCs w:val="24"/>
                <w:lang w:val="kk-KZ"/>
              </w:rPr>
              <w:t>к</w:t>
            </w:r>
            <w:r>
              <w:rPr>
                <w:sz w:val="24"/>
                <w:szCs w:val="24"/>
                <w:lang w:val="kk-KZ"/>
              </w:rPr>
              <w:t xml:space="preserve"> КВ</w:t>
            </w:r>
          </w:p>
        </w:tc>
        <w:tc>
          <w:tcPr>
            <w:tcW w:w="561" w:type="pct"/>
            <w:vAlign w:val="center"/>
          </w:tcPr>
          <w:p w14:paraId="13C5052E" w14:textId="26BFF7C1" w:rsidR="00AF5015" w:rsidRPr="00830D4E" w:rsidRDefault="00AF5015" w:rsidP="00AF5015">
            <w:pPr>
              <w:pStyle w:val="TableParagraph"/>
              <w:ind w:left="-113" w:right="-113"/>
              <w:rPr>
                <w:sz w:val="24"/>
                <w:szCs w:val="24"/>
              </w:rPr>
            </w:pPr>
            <w:r w:rsidRPr="00830D4E">
              <w:rPr>
                <w:sz w:val="24"/>
                <w:szCs w:val="24"/>
              </w:rPr>
              <w:t>2,9 ± 0,3</w:t>
            </w:r>
          </w:p>
        </w:tc>
        <w:tc>
          <w:tcPr>
            <w:tcW w:w="897" w:type="pct"/>
            <w:vAlign w:val="center"/>
          </w:tcPr>
          <w:p w14:paraId="086461EC" w14:textId="2D9072A4" w:rsidR="00AF5015" w:rsidRPr="00830D4E" w:rsidRDefault="00AF5015" w:rsidP="00AF5015">
            <w:pPr>
              <w:pStyle w:val="TableParagraph"/>
              <w:ind w:left="-113" w:right="-113"/>
              <w:rPr>
                <w:sz w:val="24"/>
                <w:szCs w:val="24"/>
              </w:rPr>
            </w:pPr>
            <w:r w:rsidRPr="00830D4E">
              <w:rPr>
                <w:sz w:val="24"/>
                <w:szCs w:val="24"/>
              </w:rPr>
              <w:t>3,2 ± 0,2</w:t>
            </w:r>
          </w:p>
        </w:tc>
        <w:tc>
          <w:tcPr>
            <w:tcW w:w="561" w:type="pct"/>
            <w:vAlign w:val="center"/>
          </w:tcPr>
          <w:p w14:paraId="0E0D54A8" w14:textId="198ADB04" w:rsidR="00AF5015" w:rsidRPr="00830D4E" w:rsidRDefault="00AF5015" w:rsidP="00AF5015">
            <w:pPr>
              <w:pStyle w:val="TableParagraph"/>
              <w:ind w:left="-113" w:right="-113"/>
              <w:rPr>
                <w:sz w:val="24"/>
                <w:szCs w:val="24"/>
              </w:rPr>
            </w:pPr>
            <w:r w:rsidRPr="00830D4E">
              <w:rPr>
                <w:sz w:val="24"/>
                <w:szCs w:val="24"/>
              </w:rPr>
              <w:t>7,8 ± 0,4</w:t>
            </w:r>
          </w:p>
        </w:tc>
        <w:tc>
          <w:tcPr>
            <w:tcW w:w="898" w:type="pct"/>
            <w:vAlign w:val="center"/>
          </w:tcPr>
          <w:p w14:paraId="3075742B" w14:textId="7F00EF55" w:rsidR="00AF5015" w:rsidRPr="00830D4E" w:rsidRDefault="00AF5015" w:rsidP="00AF5015">
            <w:pPr>
              <w:pStyle w:val="TableParagraph"/>
              <w:ind w:left="-113" w:right="-113"/>
              <w:rPr>
                <w:sz w:val="24"/>
                <w:szCs w:val="24"/>
              </w:rPr>
            </w:pPr>
            <w:r w:rsidRPr="00830D4E">
              <w:rPr>
                <w:sz w:val="24"/>
                <w:szCs w:val="24"/>
              </w:rPr>
              <w:t>8,2 ± 0,3</w:t>
            </w:r>
          </w:p>
        </w:tc>
        <w:tc>
          <w:tcPr>
            <w:tcW w:w="561" w:type="pct"/>
            <w:vAlign w:val="center"/>
          </w:tcPr>
          <w:p w14:paraId="24F665DF" w14:textId="61EA89A3" w:rsidR="00AF5015" w:rsidRPr="00830D4E" w:rsidRDefault="00AF5015" w:rsidP="00AF5015">
            <w:pPr>
              <w:pStyle w:val="TableParagraph"/>
              <w:ind w:left="-113" w:right="-113"/>
              <w:rPr>
                <w:sz w:val="24"/>
                <w:szCs w:val="24"/>
              </w:rPr>
            </w:pPr>
            <w:r w:rsidRPr="00830D4E">
              <w:rPr>
                <w:sz w:val="24"/>
                <w:szCs w:val="24"/>
              </w:rPr>
              <w:t>10,2 ± 0,5</w:t>
            </w:r>
          </w:p>
        </w:tc>
        <w:tc>
          <w:tcPr>
            <w:tcW w:w="898" w:type="pct"/>
            <w:vAlign w:val="center"/>
          </w:tcPr>
          <w:p w14:paraId="1BAEE418" w14:textId="7DAF127F" w:rsidR="00AF5015" w:rsidRPr="00830D4E" w:rsidRDefault="00AF5015" w:rsidP="00AF5015">
            <w:pPr>
              <w:pStyle w:val="TableParagraph"/>
              <w:ind w:left="-113" w:right="-113"/>
              <w:rPr>
                <w:sz w:val="24"/>
                <w:szCs w:val="24"/>
              </w:rPr>
            </w:pPr>
            <w:r w:rsidRPr="00830D4E">
              <w:rPr>
                <w:sz w:val="24"/>
                <w:szCs w:val="24"/>
              </w:rPr>
              <w:t>10,6 ± 0,4</w:t>
            </w:r>
          </w:p>
        </w:tc>
      </w:tr>
    </w:tbl>
    <w:p w14:paraId="315DFA17" w14:textId="77777777" w:rsidR="00930AAD" w:rsidRDefault="00930AAD">
      <w:pPr>
        <w:spacing w:after="0" w:line="240" w:lineRule="auto"/>
        <w:ind w:firstLine="720"/>
        <w:jc w:val="both"/>
        <w:rPr>
          <w:rFonts w:cs="Times New Roman"/>
          <w:szCs w:val="28"/>
          <w:lang w:val="zh-CN" w:eastAsia="zh-CN"/>
        </w:rPr>
      </w:pPr>
    </w:p>
    <w:p w14:paraId="68F3D77C" w14:textId="77777777" w:rsidR="00FF0AE1" w:rsidRDefault="00FF0AE1" w:rsidP="00FF0AE1">
      <w:pPr>
        <w:pStyle w:val="af"/>
        <w:ind w:firstLine="720"/>
        <w:jc w:val="both"/>
        <w:rPr>
          <w:lang w:val="kk-KZ"/>
        </w:rPr>
      </w:pPr>
      <w:r>
        <w:t xml:space="preserve">На 7-е сутки после инокуляции, наибольшую длину корешков показали Ивушка и Эльдорадо, однако только у Бiрлiк </w:t>
      </w:r>
      <w:r>
        <w:rPr>
          <w:lang w:val="kk-KZ"/>
        </w:rPr>
        <w:t xml:space="preserve">КВ </w:t>
      </w:r>
      <w:r>
        <w:t xml:space="preserve">не наблюдалось влияния инфекционного фона на длину корешков (3,2 см против 2,9 см в контроле). На 10-е сутки, Бiрлiк </w:t>
      </w:r>
      <w:r>
        <w:rPr>
          <w:lang w:val="kk-KZ"/>
        </w:rPr>
        <w:t xml:space="preserve">КВ </w:t>
      </w:r>
      <w:r>
        <w:t xml:space="preserve">и Эльдорадо продемонстрировали сходные значения (8,2 см и 9,6 см соответственно), превосходя контрольные показатели на 0,4 и 0,3 см соответственно. На 14-е сутки, все сорта продемонстрировали уменьшение длины корешков в инфекционном фоне по сравнению с контролем, причем у Бiрлiк разница составила 3,6 см (10,2 см против 6,6 см в контроле), у Ивушки – 3,8 см (14 см против 10,2 см в контроле), а у Эльдорадо – 2,4 см (13,6 см против 11,2 см в контроле). </w:t>
      </w:r>
    </w:p>
    <w:p w14:paraId="40B1B555" w14:textId="753F2C71" w:rsidR="00ED6D55" w:rsidRDefault="00A3170E">
      <w:pPr>
        <w:spacing w:after="0" w:line="240" w:lineRule="auto"/>
        <w:ind w:firstLine="720"/>
        <w:jc w:val="both"/>
        <w:rPr>
          <w:rFonts w:eastAsia="Times New Roman" w:cs="Times New Roman"/>
          <w:szCs w:val="28"/>
          <w:lang w:val="zh-CN"/>
        </w:rPr>
      </w:pPr>
      <w:r>
        <w:rPr>
          <w:rFonts w:eastAsia="Times New Roman" w:cs="Times New Roman"/>
          <w:szCs w:val="28"/>
          <w:lang w:val="zh-CN"/>
        </w:rPr>
        <w:t>В ходе наших исследований мы обнаружили важные закономерности, касающиеся устойчивости различных сортов сои к микромицетам рода Fusarium. Сорт Бiрлiк</w:t>
      </w:r>
      <w:r w:rsidR="00F42A48">
        <w:rPr>
          <w:rFonts w:eastAsia="Times New Roman" w:cs="Times New Roman"/>
          <w:szCs w:val="28"/>
          <w:lang w:val="kk-KZ"/>
        </w:rPr>
        <w:t xml:space="preserve"> КВ</w:t>
      </w:r>
      <w:r>
        <w:rPr>
          <w:rFonts w:eastAsia="Times New Roman" w:cs="Times New Roman"/>
          <w:szCs w:val="28"/>
          <w:lang w:val="zh-CN"/>
        </w:rPr>
        <w:t xml:space="preserve"> проявил себя как наиболее устойчивый к исследуемым возбудителям, сохраняя высокую всхожесть семян и обеспечивая стабильный рост как стеблей, так и корешков, даже при наличии инфекционного фона, в то время как сорта Ивушка и Эльдорадо демонстрировали значительное снижение всхожести семян при инфекционном фоне. Эти результаты подчеркивают важность выбора устойчивых сортов при выращивании сои в регионах, где фузариоз является распространенной проблемой</w:t>
      </w:r>
      <w:r w:rsidR="009E3258">
        <w:rPr>
          <w:rFonts w:eastAsia="Times New Roman" w:cs="Times New Roman"/>
          <w:szCs w:val="28"/>
          <w:lang w:val="kk-KZ"/>
        </w:rPr>
        <w:t xml:space="preserve"> [171]</w:t>
      </w:r>
      <w:r>
        <w:rPr>
          <w:rFonts w:eastAsia="Times New Roman" w:cs="Times New Roman"/>
          <w:szCs w:val="28"/>
          <w:lang w:val="zh-CN"/>
        </w:rPr>
        <w:t>.</w:t>
      </w:r>
    </w:p>
    <w:p w14:paraId="40B1B556" w14:textId="77777777" w:rsidR="00ED6D55" w:rsidRDefault="00A3170E">
      <w:pPr>
        <w:spacing w:after="0" w:line="240" w:lineRule="auto"/>
        <w:ind w:firstLine="720"/>
        <w:jc w:val="both"/>
        <w:rPr>
          <w:rFonts w:eastAsia="Times New Roman" w:cs="Times New Roman"/>
          <w:szCs w:val="28"/>
          <w:lang w:val="zh-CN"/>
        </w:rPr>
      </w:pPr>
      <w:r>
        <w:rPr>
          <w:rFonts w:eastAsia="Times New Roman" w:cs="Times New Roman"/>
          <w:szCs w:val="28"/>
          <w:lang w:val="zh-CN"/>
        </w:rPr>
        <w:t>Данные выводы имеют большое значение для сельского хозяйства Казахстана. Устойчивые сорта могут способствовать увеличению урожайности и качества продукции, что в конечном итоге может улучшить экономическое благополучие сельскохозяйственных предприятий.</w:t>
      </w:r>
    </w:p>
    <w:p w14:paraId="40B1B557" w14:textId="77777777" w:rsidR="00ED6D55" w:rsidRDefault="00A3170E">
      <w:pPr>
        <w:spacing w:after="0" w:line="240" w:lineRule="auto"/>
        <w:ind w:firstLine="708"/>
        <w:jc w:val="both"/>
        <w:rPr>
          <w:rFonts w:eastAsia="Times New Roman" w:cs="Times New Roman"/>
          <w:szCs w:val="28"/>
          <w:lang w:val="kk-KZ"/>
        </w:rPr>
      </w:pPr>
      <w:r>
        <w:rPr>
          <w:rFonts w:eastAsia="Times New Roman" w:cs="Times New Roman"/>
          <w:szCs w:val="28"/>
          <w:lang w:val="zh-CN"/>
        </w:rPr>
        <w:t>Следует также отметить, что результаты нашего исследования могут представлять основу для дальнейших исследований в области селекции и генетики сои. Разработка новых сортов, обладающих повышенной устойчивостью к фузариозу, может стать важным шагом в укреплении позиций сои как значимой культуры в сельском хозяйстве Казахстана.</w:t>
      </w:r>
    </w:p>
    <w:p w14:paraId="0C4203C8" w14:textId="77777777" w:rsidR="002C00CF" w:rsidRPr="002C00CF" w:rsidRDefault="002C00CF">
      <w:pPr>
        <w:spacing w:after="0" w:line="240" w:lineRule="auto"/>
        <w:ind w:firstLine="708"/>
        <w:jc w:val="both"/>
        <w:rPr>
          <w:rFonts w:eastAsia="Times New Roman" w:cs="Times New Roman"/>
          <w:szCs w:val="28"/>
          <w:lang w:val="kk-KZ"/>
        </w:rPr>
      </w:pPr>
    </w:p>
    <w:p w14:paraId="40B1B558" w14:textId="5610DE73" w:rsidR="00ED6D55" w:rsidRDefault="00A3170E">
      <w:pPr>
        <w:spacing w:after="0" w:line="240" w:lineRule="auto"/>
        <w:ind w:firstLine="708"/>
        <w:jc w:val="both"/>
        <w:rPr>
          <w:b/>
          <w:bCs/>
          <w:lang w:val="kk-KZ"/>
        </w:rPr>
      </w:pPr>
      <w:r>
        <w:rPr>
          <w:b/>
          <w:bCs/>
        </w:rPr>
        <w:t>4.</w:t>
      </w:r>
      <w:r w:rsidR="002218F0">
        <w:rPr>
          <w:b/>
          <w:bCs/>
          <w:lang w:val="kk-KZ"/>
        </w:rPr>
        <w:t>7</w:t>
      </w:r>
      <w:r>
        <w:rPr>
          <w:b/>
          <w:bCs/>
        </w:rPr>
        <w:t xml:space="preserve"> </w:t>
      </w:r>
      <w:r>
        <w:rPr>
          <w:b/>
          <w:bCs/>
          <w:lang w:val="kk-KZ"/>
        </w:rPr>
        <w:t xml:space="preserve">Листостебельные болезни сои и идентификация </w:t>
      </w:r>
      <w:r w:rsidR="001125BF">
        <w:rPr>
          <w:b/>
          <w:bCs/>
          <w:lang w:val="kk-KZ"/>
        </w:rPr>
        <w:t>основных</w:t>
      </w:r>
      <w:r>
        <w:rPr>
          <w:b/>
          <w:bCs/>
          <w:lang w:val="kk-KZ"/>
        </w:rPr>
        <w:t xml:space="preserve"> видов </w:t>
      </w:r>
    </w:p>
    <w:p w14:paraId="40B1B559" w14:textId="77777777" w:rsidR="00ED6D55" w:rsidRDefault="00ED6D55">
      <w:pPr>
        <w:spacing w:after="0" w:line="240" w:lineRule="auto"/>
        <w:ind w:firstLine="708"/>
        <w:jc w:val="both"/>
        <w:rPr>
          <w:b/>
          <w:bCs/>
          <w:lang w:val="kk-KZ"/>
        </w:rPr>
      </w:pPr>
    </w:p>
    <w:p w14:paraId="40B1B55A" w14:textId="6BF86689" w:rsidR="00ED6D55" w:rsidRDefault="00A3170E">
      <w:pPr>
        <w:spacing w:after="0" w:line="240" w:lineRule="auto"/>
        <w:ind w:firstLine="708"/>
        <w:jc w:val="both"/>
      </w:pPr>
      <w:r>
        <w:t>В ходе трехлетних наблюдений в посевах сои отмечалось стабильное развитие комплекса листостебельных болезней различной этиологии</w:t>
      </w:r>
      <w:r w:rsidR="00E44A59">
        <w:rPr>
          <w:lang w:val="kk-KZ"/>
        </w:rPr>
        <w:t xml:space="preserve"> (рисунок 15)</w:t>
      </w:r>
      <w:r>
        <w:t>. Их состав и интенсивность варьировали по годам в зависимости от погодных условий и биологических особенностей сортов. Наиболее часто фиксировались заболевания грибной природы, преимущественно поражающие листья нижнего и среднего ярусов. В годы с повышенной влажностью воздуха и умеренной температурой инфекционный фон был более выраженным, что сопровождалось усилением поражения и распространением патогенов в верхние ярусы растений.</w:t>
      </w:r>
    </w:p>
    <w:p w14:paraId="6717C384" w14:textId="74710B82" w:rsidR="00C47D95" w:rsidRDefault="00C47D95" w:rsidP="00C47D95">
      <w:pPr>
        <w:spacing w:after="0" w:line="240" w:lineRule="auto"/>
        <w:ind w:firstLine="708"/>
        <w:jc w:val="both"/>
        <w:rPr>
          <w:lang w:val="kk-KZ"/>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3"/>
        <w:gridCol w:w="2305"/>
        <w:gridCol w:w="2264"/>
        <w:gridCol w:w="2322"/>
      </w:tblGrid>
      <w:tr w:rsidR="00ED6D55" w14:paraId="40B1B565" w14:textId="77777777">
        <w:tc>
          <w:tcPr>
            <w:tcW w:w="0" w:type="auto"/>
          </w:tcPr>
          <w:p w14:paraId="40B1B55D" w14:textId="77777777" w:rsidR="00ED6D55" w:rsidRDefault="00A3170E">
            <w:pPr>
              <w:spacing w:after="0" w:line="240" w:lineRule="auto"/>
              <w:jc w:val="center"/>
              <w:rPr>
                <w:i/>
                <w:iCs/>
                <w:sz w:val="20"/>
                <w:szCs w:val="16"/>
              </w:rPr>
            </w:pPr>
            <w:r>
              <w:rPr>
                <w:i/>
                <w:iCs/>
                <w:noProof/>
                <w:sz w:val="20"/>
                <w:szCs w:val="16"/>
              </w:rPr>
              <w:drawing>
                <wp:inline distT="0" distB="0" distL="0" distR="0" wp14:anchorId="40B1D3BE" wp14:editId="376D0E24">
                  <wp:extent cx="1526540" cy="1478280"/>
                  <wp:effectExtent l="0" t="0" r="0"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58" cstate="print">
                            <a:extLst>
                              <a:ext uri="{28A0092B-C50C-407E-A947-70E740481C1C}">
                                <a14:useLocalDpi xmlns:a14="http://schemas.microsoft.com/office/drawing/2010/main" val="0"/>
                              </a:ext>
                            </a:extLst>
                          </a:blip>
                          <a:srcRect l="7204" t="18779" r="27658" b="18663"/>
                          <a:stretch>
                            <a:fillRect/>
                          </a:stretch>
                        </pic:blipFill>
                        <pic:spPr>
                          <a:xfrm>
                            <a:off x="0" y="0"/>
                            <a:ext cx="1549645" cy="1500655"/>
                          </a:xfrm>
                          <a:prstGeom prst="rect">
                            <a:avLst/>
                          </a:prstGeom>
                          <a:noFill/>
                          <a:ln>
                            <a:noFill/>
                          </a:ln>
                        </pic:spPr>
                      </pic:pic>
                    </a:graphicData>
                  </a:graphic>
                </wp:inline>
              </w:drawing>
            </w:r>
          </w:p>
          <w:p w14:paraId="40B1B55E" w14:textId="77777777" w:rsidR="00ED6D55" w:rsidRDefault="00A3170E">
            <w:pPr>
              <w:spacing w:after="0" w:line="240" w:lineRule="auto"/>
              <w:jc w:val="center"/>
              <w:rPr>
                <w:i/>
                <w:iCs/>
                <w:sz w:val="20"/>
                <w:szCs w:val="16"/>
              </w:rPr>
            </w:pPr>
            <w:r>
              <w:rPr>
                <w:i/>
                <w:iCs/>
                <w:sz w:val="20"/>
                <w:szCs w:val="16"/>
              </w:rPr>
              <w:t>а)</w:t>
            </w:r>
          </w:p>
        </w:tc>
        <w:tc>
          <w:tcPr>
            <w:tcW w:w="0" w:type="auto"/>
          </w:tcPr>
          <w:p w14:paraId="40B1B55F" w14:textId="77777777" w:rsidR="00ED6D55" w:rsidRDefault="00A3170E">
            <w:pPr>
              <w:spacing w:after="0" w:line="240" w:lineRule="auto"/>
              <w:jc w:val="center"/>
              <w:rPr>
                <w:i/>
                <w:iCs/>
                <w:sz w:val="20"/>
                <w:szCs w:val="16"/>
                <w14:ligatures w14:val="standardContextual"/>
              </w:rPr>
            </w:pPr>
            <w:r>
              <w:rPr>
                <w:i/>
                <w:iCs/>
                <w:noProof/>
                <w:sz w:val="20"/>
                <w:szCs w:val="16"/>
                <w14:ligatures w14:val="standardContextual"/>
              </w:rPr>
              <w:drawing>
                <wp:inline distT="0" distB="0" distL="0" distR="0" wp14:anchorId="40B1D3C0" wp14:editId="0B07EFBD">
                  <wp:extent cx="1418590" cy="1478280"/>
                  <wp:effectExtent l="0" t="0" r="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pic:cNvPicPr>
                        </pic:nvPicPr>
                        <pic:blipFill>
                          <a:blip r:embed="rId59" cstate="print">
                            <a:extLst>
                              <a:ext uri="{28A0092B-C50C-407E-A947-70E740481C1C}">
                                <a14:useLocalDpi xmlns:a14="http://schemas.microsoft.com/office/drawing/2010/main" val="0"/>
                              </a:ext>
                            </a:extLst>
                          </a:blip>
                          <a:srcRect t="9972" r="11281" b="12457"/>
                          <a:stretch>
                            <a:fillRect/>
                          </a:stretch>
                        </pic:blipFill>
                        <pic:spPr>
                          <a:xfrm>
                            <a:off x="0" y="0"/>
                            <a:ext cx="1471499" cy="1533415"/>
                          </a:xfrm>
                          <a:prstGeom prst="rect">
                            <a:avLst/>
                          </a:prstGeom>
                          <a:ln>
                            <a:noFill/>
                          </a:ln>
                        </pic:spPr>
                      </pic:pic>
                    </a:graphicData>
                  </a:graphic>
                </wp:inline>
              </w:drawing>
            </w:r>
          </w:p>
          <w:p w14:paraId="40B1B560" w14:textId="77777777" w:rsidR="00ED6D55" w:rsidRDefault="00A3170E">
            <w:pPr>
              <w:spacing w:after="0" w:line="240" w:lineRule="auto"/>
              <w:jc w:val="center"/>
              <w:rPr>
                <w:i/>
                <w:iCs/>
                <w:sz w:val="20"/>
                <w:szCs w:val="16"/>
              </w:rPr>
            </w:pPr>
            <w:r>
              <w:rPr>
                <w:i/>
                <w:iCs/>
                <w:sz w:val="20"/>
                <w:szCs w:val="16"/>
              </w:rPr>
              <w:t>б)</w:t>
            </w:r>
          </w:p>
        </w:tc>
        <w:tc>
          <w:tcPr>
            <w:tcW w:w="0" w:type="auto"/>
          </w:tcPr>
          <w:p w14:paraId="40B1B561" w14:textId="77777777" w:rsidR="00ED6D55" w:rsidRDefault="00A3170E">
            <w:pPr>
              <w:spacing w:after="0" w:line="240" w:lineRule="auto"/>
              <w:jc w:val="center"/>
              <w:rPr>
                <w:i/>
                <w:iCs/>
                <w:sz w:val="20"/>
                <w:szCs w:val="16"/>
              </w:rPr>
            </w:pPr>
            <w:r>
              <w:rPr>
                <w:i/>
                <w:iCs/>
                <w:noProof/>
                <w:sz w:val="20"/>
                <w:szCs w:val="16"/>
              </w:rPr>
              <w:drawing>
                <wp:inline distT="0" distB="0" distL="0" distR="0" wp14:anchorId="40B1D3C2" wp14:editId="0FE9E04A">
                  <wp:extent cx="1381125" cy="150876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a:picLocks noChangeAspect="1" noChangeArrowheads="1"/>
                          </pic:cNvPicPr>
                        </pic:nvPicPr>
                        <pic:blipFill>
                          <a:blip r:embed="rId60" cstate="print">
                            <a:extLst>
                              <a:ext uri="{28A0092B-C50C-407E-A947-70E740481C1C}">
                                <a14:useLocalDpi xmlns:a14="http://schemas.microsoft.com/office/drawing/2010/main" val="0"/>
                              </a:ext>
                            </a:extLst>
                          </a:blip>
                          <a:srcRect l="12577" t="8120" r="11974" b="13805"/>
                          <a:stretch>
                            <a:fillRect/>
                          </a:stretch>
                        </pic:blipFill>
                        <pic:spPr>
                          <a:xfrm>
                            <a:off x="0" y="0"/>
                            <a:ext cx="1423571" cy="1555129"/>
                          </a:xfrm>
                          <a:prstGeom prst="rect">
                            <a:avLst/>
                          </a:prstGeom>
                          <a:noFill/>
                          <a:ln>
                            <a:noFill/>
                          </a:ln>
                        </pic:spPr>
                      </pic:pic>
                    </a:graphicData>
                  </a:graphic>
                </wp:inline>
              </w:drawing>
            </w:r>
          </w:p>
          <w:p w14:paraId="40B1B562" w14:textId="77777777" w:rsidR="00ED6D55" w:rsidRDefault="00A3170E">
            <w:pPr>
              <w:spacing w:after="0" w:line="240" w:lineRule="auto"/>
              <w:jc w:val="center"/>
              <w:rPr>
                <w:i/>
                <w:iCs/>
                <w:sz w:val="20"/>
                <w:szCs w:val="16"/>
              </w:rPr>
            </w:pPr>
            <w:r>
              <w:rPr>
                <w:i/>
                <w:iCs/>
                <w:sz w:val="20"/>
                <w:szCs w:val="16"/>
              </w:rPr>
              <w:t>в)</w:t>
            </w:r>
          </w:p>
        </w:tc>
        <w:tc>
          <w:tcPr>
            <w:tcW w:w="0" w:type="auto"/>
          </w:tcPr>
          <w:p w14:paraId="40B1B563" w14:textId="77777777" w:rsidR="00ED6D55" w:rsidRDefault="00A3170E">
            <w:pPr>
              <w:spacing w:after="0" w:line="240" w:lineRule="auto"/>
              <w:jc w:val="center"/>
              <w:rPr>
                <w:i/>
                <w:iCs/>
                <w:sz w:val="20"/>
                <w:szCs w:val="16"/>
                <w14:ligatures w14:val="standardContextual"/>
              </w:rPr>
            </w:pPr>
            <w:r>
              <w:rPr>
                <w:i/>
                <w:iCs/>
                <w:noProof/>
                <w:sz w:val="20"/>
                <w:szCs w:val="16"/>
                <w14:ligatures w14:val="standardContextual"/>
              </w:rPr>
              <w:drawing>
                <wp:inline distT="0" distB="0" distL="0" distR="0" wp14:anchorId="40B1D3C4" wp14:editId="5DD33291">
                  <wp:extent cx="1430020" cy="150876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pic:cNvPicPr>
                        </pic:nvPicPr>
                        <pic:blipFill>
                          <a:blip r:embed="rId61" cstate="print">
                            <a:extLst>
                              <a:ext uri="{28A0092B-C50C-407E-A947-70E740481C1C}">
                                <a14:useLocalDpi xmlns:a14="http://schemas.microsoft.com/office/drawing/2010/main" val="0"/>
                              </a:ext>
                            </a:extLst>
                          </a:blip>
                          <a:srcRect l="11265" t="19016" r="17463" b="25529"/>
                          <a:stretch>
                            <a:fillRect/>
                          </a:stretch>
                        </pic:blipFill>
                        <pic:spPr>
                          <a:xfrm>
                            <a:off x="0" y="0"/>
                            <a:ext cx="1497702" cy="1580169"/>
                          </a:xfrm>
                          <a:prstGeom prst="rect">
                            <a:avLst/>
                          </a:prstGeom>
                          <a:ln>
                            <a:noFill/>
                          </a:ln>
                        </pic:spPr>
                      </pic:pic>
                    </a:graphicData>
                  </a:graphic>
                </wp:inline>
              </w:drawing>
            </w:r>
          </w:p>
          <w:p w14:paraId="40B1B564" w14:textId="77777777" w:rsidR="00ED6D55" w:rsidRDefault="00A3170E">
            <w:pPr>
              <w:spacing w:after="0" w:line="240" w:lineRule="auto"/>
              <w:jc w:val="center"/>
              <w:rPr>
                <w:i/>
                <w:iCs/>
                <w:sz w:val="20"/>
                <w:szCs w:val="16"/>
              </w:rPr>
            </w:pPr>
            <w:r>
              <w:rPr>
                <w:i/>
                <w:iCs/>
                <w:sz w:val="20"/>
                <w:szCs w:val="16"/>
              </w:rPr>
              <w:t>г)</w:t>
            </w:r>
          </w:p>
        </w:tc>
      </w:tr>
      <w:tr w:rsidR="00ED6D55" w14:paraId="40B1B568" w14:textId="77777777">
        <w:tc>
          <w:tcPr>
            <w:tcW w:w="0" w:type="auto"/>
            <w:gridSpan w:val="4"/>
          </w:tcPr>
          <w:p w14:paraId="40B1B567" w14:textId="3CC07166" w:rsidR="00ED6D55" w:rsidRPr="00C8617E" w:rsidRDefault="00A3170E" w:rsidP="00C8617E">
            <w:pPr>
              <w:spacing w:after="0" w:line="240" w:lineRule="auto"/>
              <w:jc w:val="center"/>
              <w:rPr>
                <w:rFonts w:cs="Times New Roman"/>
                <w:szCs w:val="28"/>
                <w:lang w:val="kk-KZ"/>
              </w:rPr>
            </w:pPr>
            <w:r w:rsidRPr="00C8617E">
              <w:rPr>
                <w:szCs w:val="28"/>
              </w:rPr>
              <w:t xml:space="preserve">Рисунок </w:t>
            </w:r>
            <w:r w:rsidR="00FB5D8B" w:rsidRPr="00C8617E">
              <w:rPr>
                <w:szCs w:val="28"/>
              </w:rPr>
              <w:t>1</w:t>
            </w:r>
            <w:r w:rsidR="00E44A59">
              <w:rPr>
                <w:szCs w:val="28"/>
                <w:lang w:val="kk-KZ"/>
              </w:rPr>
              <w:t>5</w:t>
            </w:r>
            <w:r w:rsidRPr="00C8617E">
              <w:rPr>
                <w:szCs w:val="28"/>
              </w:rPr>
              <w:t xml:space="preserve"> – </w:t>
            </w:r>
            <w:r w:rsidR="00FB5D8B" w:rsidRPr="00C8617E">
              <w:rPr>
                <w:szCs w:val="28"/>
              </w:rPr>
              <w:t xml:space="preserve">Признаки </w:t>
            </w:r>
            <w:r w:rsidRPr="00C8617E">
              <w:rPr>
                <w:szCs w:val="28"/>
              </w:rPr>
              <w:t>листостебельных инфекций на сое</w:t>
            </w:r>
            <w:r w:rsidR="00C8617E">
              <w:rPr>
                <w:szCs w:val="28"/>
                <w:lang w:val="kk-KZ"/>
              </w:rPr>
              <w:t>:</w:t>
            </w:r>
            <w:r w:rsidR="00C8617E" w:rsidRPr="00C8617E">
              <w:rPr>
                <w:rFonts w:cs="Times New Roman"/>
                <w:szCs w:val="28"/>
              </w:rPr>
              <w:t xml:space="preserve"> а – симптомы альтернариоза (</w:t>
            </w:r>
            <w:r w:rsidR="00C8617E" w:rsidRPr="00C8617E">
              <w:rPr>
                <w:rFonts w:cs="Times New Roman"/>
                <w:i/>
                <w:iCs/>
                <w:szCs w:val="28"/>
              </w:rPr>
              <w:t>Alternaria spp.)</w:t>
            </w:r>
            <w:r w:rsidR="00C8617E" w:rsidRPr="00C8617E">
              <w:rPr>
                <w:rFonts w:cs="Times New Roman"/>
                <w:szCs w:val="28"/>
              </w:rPr>
              <w:t xml:space="preserve"> на листьях сои; б – септориоз (</w:t>
            </w:r>
            <w:r w:rsidR="00C8617E" w:rsidRPr="00C8617E">
              <w:rPr>
                <w:rFonts w:cs="Times New Roman"/>
                <w:i/>
                <w:iCs/>
                <w:szCs w:val="28"/>
              </w:rPr>
              <w:t>Septoria glycines</w:t>
            </w:r>
            <w:r w:rsidR="00C8617E" w:rsidRPr="00C8617E">
              <w:rPr>
                <w:rFonts w:cs="Times New Roman"/>
                <w:szCs w:val="28"/>
              </w:rPr>
              <w:t>) на листьях; в – поражение бобов сои антракнозом (</w:t>
            </w:r>
            <w:r w:rsidR="00C8617E" w:rsidRPr="00C8617E">
              <w:rPr>
                <w:rFonts w:cs="Times New Roman"/>
                <w:i/>
                <w:iCs/>
                <w:szCs w:val="28"/>
              </w:rPr>
              <w:t>Colletotrichum truncatum</w:t>
            </w:r>
            <w:r w:rsidR="00C8617E" w:rsidRPr="00C8617E">
              <w:rPr>
                <w:rFonts w:cs="Times New Roman"/>
                <w:szCs w:val="28"/>
              </w:rPr>
              <w:t>); г – вирусная мозаика на листьях сои.</w:t>
            </w:r>
          </w:p>
        </w:tc>
      </w:tr>
    </w:tbl>
    <w:p w14:paraId="360035C3" w14:textId="77777777" w:rsidR="00FF0AE1" w:rsidRDefault="00FF0AE1" w:rsidP="00562909">
      <w:pPr>
        <w:spacing w:after="0" w:line="240" w:lineRule="auto"/>
        <w:ind w:firstLine="708"/>
        <w:jc w:val="both"/>
      </w:pPr>
    </w:p>
    <w:p w14:paraId="1589ABB5" w14:textId="5B732A49" w:rsidR="00562909" w:rsidRDefault="00444EFA" w:rsidP="00562909">
      <w:pPr>
        <w:spacing w:after="0" w:line="240" w:lineRule="auto"/>
        <w:ind w:firstLine="708"/>
        <w:jc w:val="both"/>
      </w:pPr>
      <w:r>
        <w:t>На отдельных растениях наблюдались вирусные заболевания, проявлявшиеся в мозаичных изменениях окраски листьев и деформациях пластинки, однако они носили единичный, очаговый характер. В нижнем ярусе растений, особенно на стареющих листьях, нередко отмечались вторичные некротические поражения, обусловленные сапротрофным развитием микромицетов. Общий фитопатогенный фон можно охарактеризовать как умеренный, без признаков эпифитотийного развития инфекций.</w:t>
      </w:r>
      <w:r w:rsidR="00562909">
        <w:rPr>
          <w:lang w:val="kk-KZ"/>
        </w:rPr>
        <w:t xml:space="preserve"> </w:t>
      </w:r>
    </w:p>
    <w:p w14:paraId="7C1B52A6" w14:textId="5D8D0A81" w:rsidR="00444EFA" w:rsidRDefault="00444EFA" w:rsidP="00444EFA">
      <w:pPr>
        <w:spacing w:after="0" w:line="240" w:lineRule="auto"/>
        <w:ind w:firstLine="708"/>
        <w:jc w:val="both"/>
      </w:pPr>
    </w:p>
    <w:p w14:paraId="40B1B570" w14:textId="442BE342" w:rsidR="00ED6D55" w:rsidRDefault="00A3170E" w:rsidP="00AD2B98">
      <w:pPr>
        <w:spacing w:after="0" w:line="240" w:lineRule="auto"/>
        <w:ind w:firstLine="708"/>
        <w:jc w:val="both"/>
        <w:rPr>
          <w:lang w:val="kk-KZ"/>
        </w:rPr>
      </w:pPr>
      <w:r>
        <w:t xml:space="preserve">Таблица </w:t>
      </w:r>
      <w:r w:rsidR="008F152B">
        <w:rPr>
          <w:lang w:val="kk-KZ"/>
        </w:rPr>
        <w:t>1</w:t>
      </w:r>
      <w:r w:rsidR="007C38EE">
        <w:rPr>
          <w:lang w:val="kk-KZ"/>
        </w:rPr>
        <w:t>8</w:t>
      </w:r>
      <w:r>
        <w:t xml:space="preserve"> – Состав и характеристика комплекса листостебельных болезней сои</w:t>
      </w:r>
    </w:p>
    <w:p w14:paraId="59A87490" w14:textId="77777777" w:rsidR="00AD2B98" w:rsidRPr="00AD2B98" w:rsidRDefault="00AD2B98" w:rsidP="00AD2B98">
      <w:pPr>
        <w:spacing w:after="0" w:line="240" w:lineRule="auto"/>
        <w:ind w:firstLine="708"/>
        <w:jc w:val="both"/>
        <w:rPr>
          <w:lang w:val="kk-KZ"/>
        </w:rPr>
      </w:pPr>
    </w:p>
    <w:tbl>
      <w:tblPr>
        <w:tblStyle w:val="af5"/>
        <w:tblW w:w="9493" w:type="dxa"/>
        <w:tblLayout w:type="fixed"/>
        <w:tblLook w:val="04A0" w:firstRow="1" w:lastRow="0" w:firstColumn="1" w:lastColumn="0" w:noHBand="0" w:noVBand="1"/>
      </w:tblPr>
      <w:tblGrid>
        <w:gridCol w:w="1772"/>
        <w:gridCol w:w="1733"/>
        <w:gridCol w:w="1168"/>
        <w:gridCol w:w="3119"/>
        <w:gridCol w:w="1701"/>
      </w:tblGrid>
      <w:tr w:rsidR="00ED6D55" w14:paraId="40B1B576" w14:textId="77777777" w:rsidTr="00FF0AE1">
        <w:tc>
          <w:tcPr>
            <w:tcW w:w="1772" w:type="dxa"/>
          </w:tcPr>
          <w:p w14:paraId="40B1B571" w14:textId="77777777" w:rsidR="00ED6D55" w:rsidRDefault="00A3170E" w:rsidP="00E819C0">
            <w:pPr>
              <w:spacing w:after="0" w:line="240" w:lineRule="auto"/>
              <w:jc w:val="center"/>
              <w:rPr>
                <w:sz w:val="24"/>
                <w:szCs w:val="24"/>
              </w:rPr>
            </w:pPr>
            <w:r>
              <w:rPr>
                <w:sz w:val="24"/>
                <w:szCs w:val="24"/>
              </w:rPr>
              <w:t>Заболевание</w:t>
            </w:r>
          </w:p>
        </w:tc>
        <w:tc>
          <w:tcPr>
            <w:tcW w:w="1733" w:type="dxa"/>
          </w:tcPr>
          <w:p w14:paraId="40B1B572" w14:textId="77777777" w:rsidR="00ED6D55" w:rsidRDefault="00A3170E" w:rsidP="00E819C0">
            <w:pPr>
              <w:spacing w:after="0" w:line="240" w:lineRule="auto"/>
              <w:jc w:val="center"/>
              <w:rPr>
                <w:sz w:val="24"/>
                <w:szCs w:val="24"/>
              </w:rPr>
            </w:pPr>
            <w:r>
              <w:rPr>
                <w:sz w:val="24"/>
                <w:szCs w:val="24"/>
              </w:rPr>
              <w:t>Возбудитель (род / вид)</w:t>
            </w:r>
          </w:p>
        </w:tc>
        <w:tc>
          <w:tcPr>
            <w:tcW w:w="1168" w:type="dxa"/>
          </w:tcPr>
          <w:p w14:paraId="40B1B573" w14:textId="77777777" w:rsidR="00ED6D55" w:rsidRDefault="00A3170E" w:rsidP="00E819C0">
            <w:pPr>
              <w:spacing w:after="0" w:line="240" w:lineRule="auto"/>
              <w:jc w:val="center"/>
              <w:rPr>
                <w:sz w:val="24"/>
                <w:szCs w:val="24"/>
              </w:rPr>
            </w:pPr>
            <w:r>
              <w:rPr>
                <w:sz w:val="24"/>
                <w:szCs w:val="24"/>
              </w:rPr>
              <w:t>Тип патогена</w:t>
            </w:r>
          </w:p>
        </w:tc>
        <w:tc>
          <w:tcPr>
            <w:tcW w:w="3119" w:type="dxa"/>
          </w:tcPr>
          <w:p w14:paraId="40B1B574" w14:textId="77777777" w:rsidR="00ED6D55" w:rsidRDefault="00A3170E" w:rsidP="00E819C0">
            <w:pPr>
              <w:spacing w:after="0" w:line="240" w:lineRule="auto"/>
              <w:jc w:val="center"/>
              <w:rPr>
                <w:sz w:val="24"/>
                <w:szCs w:val="24"/>
              </w:rPr>
            </w:pPr>
            <w:r>
              <w:rPr>
                <w:sz w:val="24"/>
                <w:szCs w:val="24"/>
              </w:rPr>
              <w:t>Поражаемые органы и локализация симптомов</w:t>
            </w:r>
          </w:p>
        </w:tc>
        <w:tc>
          <w:tcPr>
            <w:tcW w:w="1701" w:type="dxa"/>
          </w:tcPr>
          <w:p w14:paraId="32F333E0" w14:textId="77777777" w:rsidR="00E819C0" w:rsidRDefault="00A3170E" w:rsidP="00E819C0">
            <w:pPr>
              <w:spacing w:after="0" w:line="240" w:lineRule="auto"/>
              <w:jc w:val="center"/>
              <w:rPr>
                <w:sz w:val="24"/>
                <w:szCs w:val="24"/>
              </w:rPr>
            </w:pPr>
            <w:r>
              <w:rPr>
                <w:sz w:val="24"/>
                <w:szCs w:val="24"/>
              </w:rPr>
              <w:t>Характер распростране</w:t>
            </w:r>
          </w:p>
          <w:p w14:paraId="40B1B575" w14:textId="61952D2E" w:rsidR="00ED6D55" w:rsidRDefault="00A3170E" w:rsidP="00E819C0">
            <w:pPr>
              <w:spacing w:after="0" w:line="240" w:lineRule="auto"/>
              <w:jc w:val="center"/>
              <w:rPr>
                <w:sz w:val="24"/>
                <w:szCs w:val="24"/>
              </w:rPr>
            </w:pPr>
            <w:r>
              <w:rPr>
                <w:sz w:val="24"/>
                <w:szCs w:val="24"/>
              </w:rPr>
              <w:t>ния</w:t>
            </w:r>
          </w:p>
        </w:tc>
      </w:tr>
      <w:tr w:rsidR="00ED6D55" w14:paraId="40B1B57C" w14:textId="77777777" w:rsidTr="00FF0AE1">
        <w:tc>
          <w:tcPr>
            <w:tcW w:w="1772" w:type="dxa"/>
            <w:vAlign w:val="center"/>
          </w:tcPr>
          <w:p w14:paraId="40B1B577" w14:textId="77777777" w:rsidR="00ED6D55" w:rsidRDefault="00A3170E">
            <w:pPr>
              <w:spacing w:after="0" w:line="240" w:lineRule="auto"/>
              <w:jc w:val="both"/>
              <w:rPr>
                <w:sz w:val="24"/>
                <w:szCs w:val="24"/>
              </w:rPr>
            </w:pPr>
            <w:r>
              <w:rPr>
                <w:sz w:val="24"/>
                <w:szCs w:val="24"/>
              </w:rPr>
              <w:t>Альтернариоз</w:t>
            </w:r>
          </w:p>
        </w:tc>
        <w:tc>
          <w:tcPr>
            <w:tcW w:w="1733" w:type="dxa"/>
            <w:vAlign w:val="center"/>
          </w:tcPr>
          <w:p w14:paraId="40B1B578" w14:textId="77777777" w:rsidR="00ED6D55" w:rsidRDefault="00A3170E">
            <w:pPr>
              <w:spacing w:after="0" w:line="240" w:lineRule="auto"/>
              <w:jc w:val="both"/>
              <w:rPr>
                <w:sz w:val="24"/>
                <w:szCs w:val="24"/>
              </w:rPr>
            </w:pPr>
            <w:r>
              <w:rPr>
                <w:rStyle w:val="a4"/>
                <w:sz w:val="24"/>
                <w:szCs w:val="24"/>
              </w:rPr>
              <w:t>Alternaria destruens</w:t>
            </w:r>
            <w:r>
              <w:rPr>
                <w:sz w:val="24"/>
                <w:szCs w:val="24"/>
              </w:rPr>
              <w:t xml:space="preserve">, </w:t>
            </w:r>
            <w:r>
              <w:rPr>
                <w:rStyle w:val="a4"/>
                <w:sz w:val="24"/>
                <w:szCs w:val="24"/>
              </w:rPr>
              <w:t>A. tenuissima</w:t>
            </w:r>
          </w:p>
        </w:tc>
        <w:tc>
          <w:tcPr>
            <w:tcW w:w="1168" w:type="dxa"/>
            <w:vAlign w:val="center"/>
          </w:tcPr>
          <w:p w14:paraId="40B1B579" w14:textId="77777777" w:rsidR="00ED6D55" w:rsidRDefault="00A3170E">
            <w:pPr>
              <w:spacing w:after="0" w:line="240" w:lineRule="auto"/>
              <w:jc w:val="both"/>
              <w:rPr>
                <w:sz w:val="24"/>
                <w:szCs w:val="24"/>
              </w:rPr>
            </w:pPr>
            <w:r>
              <w:rPr>
                <w:sz w:val="24"/>
                <w:szCs w:val="24"/>
              </w:rPr>
              <w:t>Гриб</w:t>
            </w:r>
          </w:p>
        </w:tc>
        <w:tc>
          <w:tcPr>
            <w:tcW w:w="3119" w:type="dxa"/>
            <w:vAlign w:val="center"/>
          </w:tcPr>
          <w:p w14:paraId="40B1B57A" w14:textId="77777777" w:rsidR="00ED6D55" w:rsidRDefault="00A3170E">
            <w:pPr>
              <w:spacing w:after="0" w:line="240" w:lineRule="auto"/>
              <w:jc w:val="both"/>
              <w:rPr>
                <w:sz w:val="24"/>
                <w:szCs w:val="24"/>
              </w:rPr>
            </w:pPr>
            <w:r>
              <w:rPr>
                <w:sz w:val="24"/>
                <w:szCs w:val="24"/>
              </w:rPr>
              <w:t>Листья нижнего и среднего ярусов, черешки, иногда стебли; округлые бурые пятна с тёмной каймой</w:t>
            </w:r>
          </w:p>
        </w:tc>
        <w:tc>
          <w:tcPr>
            <w:tcW w:w="1701" w:type="dxa"/>
            <w:vAlign w:val="center"/>
          </w:tcPr>
          <w:p w14:paraId="40B1B57B" w14:textId="77777777" w:rsidR="00ED6D55" w:rsidRDefault="00A3170E">
            <w:pPr>
              <w:spacing w:after="0" w:line="240" w:lineRule="auto"/>
              <w:jc w:val="both"/>
              <w:rPr>
                <w:sz w:val="24"/>
                <w:szCs w:val="24"/>
              </w:rPr>
            </w:pPr>
            <w:r>
              <w:rPr>
                <w:sz w:val="24"/>
                <w:szCs w:val="24"/>
              </w:rPr>
              <w:t>Повсеместно</w:t>
            </w:r>
          </w:p>
        </w:tc>
      </w:tr>
      <w:tr w:rsidR="00ED6D55" w14:paraId="40B1B582" w14:textId="77777777" w:rsidTr="00FF0AE1">
        <w:tc>
          <w:tcPr>
            <w:tcW w:w="1772" w:type="dxa"/>
            <w:vAlign w:val="center"/>
          </w:tcPr>
          <w:p w14:paraId="40B1B57D" w14:textId="77777777" w:rsidR="00ED6D55" w:rsidRDefault="00A3170E">
            <w:pPr>
              <w:spacing w:after="0" w:line="240" w:lineRule="auto"/>
              <w:jc w:val="both"/>
              <w:rPr>
                <w:sz w:val="24"/>
                <w:szCs w:val="24"/>
              </w:rPr>
            </w:pPr>
            <w:r>
              <w:rPr>
                <w:sz w:val="24"/>
                <w:szCs w:val="24"/>
              </w:rPr>
              <w:t>Септориоз</w:t>
            </w:r>
          </w:p>
        </w:tc>
        <w:tc>
          <w:tcPr>
            <w:tcW w:w="1733" w:type="dxa"/>
            <w:vAlign w:val="center"/>
          </w:tcPr>
          <w:p w14:paraId="40B1B57E" w14:textId="77777777" w:rsidR="00ED6D55" w:rsidRDefault="00A3170E">
            <w:pPr>
              <w:spacing w:after="0" w:line="240" w:lineRule="auto"/>
              <w:jc w:val="both"/>
              <w:rPr>
                <w:sz w:val="24"/>
                <w:szCs w:val="24"/>
              </w:rPr>
            </w:pPr>
            <w:r>
              <w:rPr>
                <w:rStyle w:val="a4"/>
                <w:sz w:val="24"/>
                <w:szCs w:val="24"/>
              </w:rPr>
              <w:t>Septoria</w:t>
            </w:r>
            <w:r>
              <w:rPr>
                <w:sz w:val="24"/>
                <w:szCs w:val="24"/>
              </w:rPr>
              <w:t xml:space="preserve"> spp.</w:t>
            </w:r>
          </w:p>
        </w:tc>
        <w:tc>
          <w:tcPr>
            <w:tcW w:w="1168" w:type="dxa"/>
            <w:vAlign w:val="center"/>
          </w:tcPr>
          <w:p w14:paraId="40B1B57F" w14:textId="77777777" w:rsidR="00ED6D55" w:rsidRDefault="00A3170E">
            <w:pPr>
              <w:spacing w:after="0" w:line="240" w:lineRule="auto"/>
              <w:jc w:val="both"/>
              <w:rPr>
                <w:sz w:val="24"/>
                <w:szCs w:val="24"/>
              </w:rPr>
            </w:pPr>
            <w:r>
              <w:rPr>
                <w:sz w:val="24"/>
                <w:szCs w:val="24"/>
              </w:rPr>
              <w:t>Гриб</w:t>
            </w:r>
          </w:p>
        </w:tc>
        <w:tc>
          <w:tcPr>
            <w:tcW w:w="3119" w:type="dxa"/>
            <w:vAlign w:val="center"/>
          </w:tcPr>
          <w:p w14:paraId="40B1B580" w14:textId="77777777" w:rsidR="00ED6D55" w:rsidRDefault="00A3170E">
            <w:pPr>
              <w:spacing w:after="0" w:line="240" w:lineRule="auto"/>
              <w:jc w:val="both"/>
              <w:rPr>
                <w:sz w:val="24"/>
                <w:szCs w:val="24"/>
              </w:rPr>
            </w:pPr>
            <w:r>
              <w:rPr>
                <w:sz w:val="24"/>
                <w:szCs w:val="24"/>
              </w:rPr>
              <w:t>Нижние и средние листья; мелкие буро-серые пятна с тёмным ободком, нередко с пикнидами</w:t>
            </w:r>
          </w:p>
        </w:tc>
        <w:tc>
          <w:tcPr>
            <w:tcW w:w="1701" w:type="dxa"/>
            <w:vAlign w:val="center"/>
          </w:tcPr>
          <w:p w14:paraId="40B1B581" w14:textId="497D7C23" w:rsidR="00ED6D55" w:rsidRDefault="00A444B8">
            <w:pPr>
              <w:spacing w:after="0" w:line="240" w:lineRule="auto"/>
              <w:jc w:val="both"/>
              <w:rPr>
                <w:sz w:val="24"/>
                <w:szCs w:val="24"/>
              </w:rPr>
            </w:pPr>
            <w:r>
              <w:rPr>
                <w:sz w:val="24"/>
                <w:szCs w:val="24"/>
              </w:rPr>
              <w:t>Единично</w:t>
            </w:r>
          </w:p>
        </w:tc>
      </w:tr>
      <w:tr w:rsidR="00ED6D55" w14:paraId="40B1B588" w14:textId="77777777" w:rsidTr="00FF0AE1">
        <w:trPr>
          <w:trHeight w:val="60"/>
        </w:trPr>
        <w:tc>
          <w:tcPr>
            <w:tcW w:w="1772" w:type="dxa"/>
            <w:vAlign w:val="center"/>
          </w:tcPr>
          <w:p w14:paraId="40B1B583" w14:textId="77777777" w:rsidR="00ED6D55" w:rsidRDefault="00A3170E">
            <w:pPr>
              <w:spacing w:after="0" w:line="240" w:lineRule="auto"/>
              <w:jc w:val="both"/>
              <w:rPr>
                <w:sz w:val="24"/>
                <w:szCs w:val="24"/>
              </w:rPr>
            </w:pPr>
            <w:r>
              <w:rPr>
                <w:sz w:val="24"/>
                <w:szCs w:val="24"/>
              </w:rPr>
              <w:t>Антракноз</w:t>
            </w:r>
          </w:p>
        </w:tc>
        <w:tc>
          <w:tcPr>
            <w:tcW w:w="1733" w:type="dxa"/>
            <w:vAlign w:val="center"/>
          </w:tcPr>
          <w:p w14:paraId="40B1B584" w14:textId="77777777" w:rsidR="00ED6D55" w:rsidRDefault="00A3170E">
            <w:pPr>
              <w:spacing w:after="0" w:line="240" w:lineRule="auto"/>
              <w:jc w:val="both"/>
              <w:rPr>
                <w:sz w:val="24"/>
                <w:szCs w:val="24"/>
              </w:rPr>
            </w:pPr>
            <w:r>
              <w:rPr>
                <w:rStyle w:val="a4"/>
                <w:sz w:val="24"/>
                <w:szCs w:val="24"/>
              </w:rPr>
              <w:t>Colletotrichum</w:t>
            </w:r>
            <w:r>
              <w:rPr>
                <w:sz w:val="24"/>
                <w:szCs w:val="24"/>
              </w:rPr>
              <w:t xml:space="preserve"> spp.</w:t>
            </w:r>
          </w:p>
        </w:tc>
        <w:tc>
          <w:tcPr>
            <w:tcW w:w="1168" w:type="dxa"/>
            <w:vAlign w:val="center"/>
          </w:tcPr>
          <w:p w14:paraId="40B1B585" w14:textId="77777777" w:rsidR="00ED6D55" w:rsidRDefault="00A3170E">
            <w:pPr>
              <w:spacing w:after="0" w:line="240" w:lineRule="auto"/>
              <w:jc w:val="both"/>
              <w:rPr>
                <w:sz w:val="24"/>
                <w:szCs w:val="24"/>
              </w:rPr>
            </w:pPr>
            <w:r>
              <w:rPr>
                <w:sz w:val="24"/>
                <w:szCs w:val="24"/>
              </w:rPr>
              <w:t>Гриб</w:t>
            </w:r>
          </w:p>
        </w:tc>
        <w:tc>
          <w:tcPr>
            <w:tcW w:w="3119" w:type="dxa"/>
            <w:vAlign w:val="center"/>
          </w:tcPr>
          <w:p w14:paraId="40B1B586" w14:textId="77777777" w:rsidR="00ED6D55" w:rsidRDefault="00A3170E">
            <w:pPr>
              <w:spacing w:after="0" w:line="240" w:lineRule="auto"/>
              <w:jc w:val="both"/>
              <w:rPr>
                <w:sz w:val="24"/>
                <w:szCs w:val="24"/>
              </w:rPr>
            </w:pPr>
            <w:r>
              <w:rPr>
                <w:sz w:val="24"/>
                <w:szCs w:val="24"/>
              </w:rPr>
              <w:t>Листья, бобы, стебли; удлинённые бурые пятна, сливающиеся в некротические участки</w:t>
            </w:r>
          </w:p>
        </w:tc>
        <w:tc>
          <w:tcPr>
            <w:tcW w:w="1701" w:type="dxa"/>
            <w:vAlign w:val="center"/>
          </w:tcPr>
          <w:p w14:paraId="40B1B587" w14:textId="77E6B5A4" w:rsidR="00ED6D55" w:rsidRDefault="00D825B2">
            <w:pPr>
              <w:spacing w:after="0" w:line="240" w:lineRule="auto"/>
              <w:jc w:val="both"/>
              <w:rPr>
                <w:sz w:val="24"/>
                <w:szCs w:val="24"/>
              </w:rPr>
            </w:pPr>
            <w:r>
              <w:rPr>
                <w:sz w:val="24"/>
                <w:szCs w:val="24"/>
              </w:rPr>
              <w:t>Единично</w:t>
            </w:r>
          </w:p>
        </w:tc>
      </w:tr>
      <w:tr w:rsidR="00ED6D55" w14:paraId="40B1B58E" w14:textId="77777777" w:rsidTr="00FF0AE1">
        <w:trPr>
          <w:trHeight w:val="60"/>
        </w:trPr>
        <w:tc>
          <w:tcPr>
            <w:tcW w:w="1772" w:type="dxa"/>
          </w:tcPr>
          <w:p w14:paraId="40B1B589" w14:textId="77777777" w:rsidR="00ED6D55" w:rsidRDefault="00A3170E">
            <w:pPr>
              <w:spacing w:after="0" w:line="240" w:lineRule="auto"/>
              <w:jc w:val="both"/>
              <w:rPr>
                <w:sz w:val="24"/>
                <w:szCs w:val="24"/>
              </w:rPr>
            </w:pPr>
            <w:r>
              <w:rPr>
                <w:sz w:val="24"/>
                <w:szCs w:val="24"/>
              </w:rPr>
              <w:t>Мозаика сои</w:t>
            </w:r>
          </w:p>
        </w:tc>
        <w:tc>
          <w:tcPr>
            <w:tcW w:w="1733" w:type="dxa"/>
          </w:tcPr>
          <w:p w14:paraId="40B1B58A" w14:textId="77777777" w:rsidR="00ED6D55" w:rsidRDefault="00A3170E">
            <w:pPr>
              <w:spacing w:after="0" w:line="240" w:lineRule="auto"/>
              <w:jc w:val="both"/>
              <w:rPr>
                <w:rStyle w:val="a4"/>
                <w:sz w:val="24"/>
                <w:szCs w:val="24"/>
              </w:rPr>
            </w:pPr>
            <w:r>
              <w:rPr>
                <w:sz w:val="24"/>
                <w:szCs w:val="24"/>
              </w:rPr>
              <w:t>Вирус мозаики сои (Soybean mosaic virus)</w:t>
            </w:r>
          </w:p>
        </w:tc>
        <w:tc>
          <w:tcPr>
            <w:tcW w:w="1168" w:type="dxa"/>
          </w:tcPr>
          <w:p w14:paraId="40B1B58B" w14:textId="77777777" w:rsidR="00ED6D55" w:rsidRDefault="00A3170E">
            <w:pPr>
              <w:spacing w:after="0" w:line="240" w:lineRule="auto"/>
              <w:jc w:val="both"/>
              <w:rPr>
                <w:sz w:val="24"/>
                <w:szCs w:val="24"/>
              </w:rPr>
            </w:pPr>
            <w:r>
              <w:rPr>
                <w:sz w:val="24"/>
                <w:szCs w:val="24"/>
              </w:rPr>
              <w:t>Вирус</w:t>
            </w:r>
          </w:p>
        </w:tc>
        <w:tc>
          <w:tcPr>
            <w:tcW w:w="3119" w:type="dxa"/>
          </w:tcPr>
          <w:p w14:paraId="40B1B58C" w14:textId="77777777" w:rsidR="00ED6D55" w:rsidRDefault="00A3170E">
            <w:pPr>
              <w:spacing w:after="0" w:line="240" w:lineRule="auto"/>
              <w:jc w:val="both"/>
              <w:rPr>
                <w:sz w:val="24"/>
                <w:szCs w:val="24"/>
              </w:rPr>
            </w:pPr>
            <w:r>
              <w:rPr>
                <w:sz w:val="24"/>
                <w:szCs w:val="24"/>
              </w:rPr>
              <w:t>Молодые листья верхнего яруса; мозаичная окраска, деформация листовой пластинки</w:t>
            </w:r>
          </w:p>
        </w:tc>
        <w:tc>
          <w:tcPr>
            <w:tcW w:w="1701" w:type="dxa"/>
          </w:tcPr>
          <w:p w14:paraId="40B1B58D" w14:textId="77777777" w:rsidR="00ED6D55" w:rsidRDefault="00A3170E">
            <w:pPr>
              <w:spacing w:after="0" w:line="240" w:lineRule="auto"/>
              <w:jc w:val="both"/>
              <w:rPr>
                <w:sz w:val="24"/>
                <w:szCs w:val="24"/>
                <w:lang w:val="kk-KZ"/>
              </w:rPr>
            </w:pPr>
            <w:r>
              <w:rPr>
                <w:sz w:val="24"/>
                <w:szCs w:val="24"/>
              </w:rPr>
              <w:t>Единично</w:t>
            </w:r>
          </w:p>
        </w:tc>
      </w:tr>
      <w:tr w:rsidR="00ED6D55" w14:paraId="40B1B594" w14:textId="77777777" w:rsidTr="00FF0AE1">
        <w:trPr>
          <w:trHeight w:val="60"/>
        </w:trPr>
        <w:tc>
          <w:tcPr>
            <w:tcW w:w="1772" w:type="dxa"/>
          </w:tcPr>
          <w:p w14:paraId="40B1B58F" w14:textId="77777777" w:rsidR="00ED6D55" w:rsidRDefault="00A3170E">
            <w:pPr>
              <w:spacing w:after="0" w:line="240" w:lineRule="auto"/>
              <w:jc w:val="both"/>
              <w:rPr>
                <w:sz w:val="24"/>
                <w:szCs w:val="24"/>
              </w:rPr>
            </w:pPr>
            <w:r>
              <w:rPr>
                <w:sz w:val="24"/>
                <w:szCs w:val="24"/>
              </w:rPr>
              <w:t>Некротические пятнистости (вторичные)</w:t>
            </w:r>
          </w:p>
        </w:tc>
        <w:tc>
          <w:tcPr>
            <w:tcW w:w="1733" w:type="dxa"/>
          </w:tcPr>
          <w:p w14:paraId="40B1B590" w14:textId="77777777" w:rsidR="00ED6D55" w:rsidRDefault="00A3170E">
            <w:pPr>
              <w:spacing w:after="0" w:line="240" w:lineRule="auto"/>
              <w:jc w:val="both"/>
              <w:rPr>
                <w:rStyle w:val="a4"/>
                <w:sz w:val="24"/>
                <w:szCs w:val="24"/>
              </w:rPr>
            </w:pPr>
            <w:r>
              <w:rPr>
                <w:i/>
                <w:iCs/>
                <w:sz w:val="24"/>
                <w:szCs w:val="24"/>
              </w:rPr>
              <w:t>Alternaria</w:t>
            </w:r>
            <w:r>
              <w:rPr>
                <w:sz w:val="24"/>
                <w:szCs w:val="24"/>
              </w:rPr>
              <w:t xml:space="preserve"> spp. (сапротрофное развитие)</w:t>
            </w:r>
          </w:p>
        </w:tc>
        <w:tc>
          <w:tcPr>
            <w:tcW w:w="1168" w:type="dxa"/>
          </w:tcPr>
          <w:p w14:paraId="38F600AC" w14:textId="77777777" w:rsidR="00E819C0" w:rsidRDefault="00A3170E">
            <w:pPr>
              <w:spacing w:after="0" w:line="240" w:lineRule="auto"/>
              <w:jc w:val="both"/>
              <w:rPr>
                <w:sz w:val="24"/>
                <w:szCs w:val="24"/>
              </w:rPr>
            </w:pPr>
            <w:r>
              <w:rPr>
                <w:sz w:val="24"/>
                <w:szCs w:val="24"/>
              </w:rPr>
              <w:t>Гриб (вторич</w:t>
            </w:r>
          </w:p>
          <w:p w14:paraId="40B1B591" w14:textId="3E46B0B6" w:rsidR="00ED6D55" w:rsidRDefault="00A3170E">
            <w:pPr>
              <w:spacing w:after="0" w:line="240" w:lineRule="auto"/>
              <w:jc w:val="both"/>
              <w:rPr>
                <w:sz w:val="24"/>
                <w:szCs w:val="24"/>
              </w:rPr>
            </w:pPr>
            <w:r>
              <w:rPr>
                <w:sz w:val="24"/>
                <w:szCs w:val="24"/>
              </w:rPr>
              <w:t>ный)</w:t>
            </w:r>
          </w:p>
        </w:tc>
        <w:tc>
          <w:tcPr>
            <w:tcW w:w="3119" w:type="dxa"/>
          </w:tcPr>
          <w:p w14:paraId="40B1B592" w14:textId="77777777" w:rsidR="00ED6D55" w:rsidRDefault="00A3170E">
            <w:pPr>
              <w:spacing w:after="0" w:line="240" w:lineRule="auto"/>
              <w:jc w:val="both"/>
              <w:rPr>
                <w:sz w:val="24"/>
                <w:szCs w:val="24"/>
              </w:rPr>
            </w:pPr>
            <w:r>
              <w:rPr>
                <w:sz w:val="24"/>
                <w:szCs w:val="24"/>
              </w:rPr>
              <w:t>Стареющие листья нижнего яруса; сухие тёмные некрозы</w:t>
            </w:r>
          </w:p>
        </w:tc>
        <w:tc>
          <w:tcPr>
            <w:tcW w:w="1701" w:type="dxa"/>
          </w:tcPr>
          <w:p w14:paraId="40B1B593" w14:textId="77777777" w:rsidR="00ED6D55" w:rsidRDefault="00A3170E">
            <w:pPr>
              <w:spacing w:after="0" w:line="240" w:lineRule="auto"/>
              <w:jc w:val="both"/>
              <w:rPr>
                <w:sz w:val="24"/>
                <w:szCs w:val="24"/>
              </w:rPr>
            </w:pPr>
            <w:r>
              <w:rPr>
                <w:sz w:val="24"/>
                <w:szCs w:val="24"/>
              </w:rPr>
              <w:t>Единично</w:t>
            </w:r>
          </w:p>
        </w:tc>
      </w:tr>
    </w:tbl>
    <w:p w14:paraId="6C2A1413" w14:textId="77777777" w:rsidR="00FF0AE1" w:rsidRDefault="004B1D60" w:rsidP="00FF0AE1">
      <w:pPr>
        <w:spacing w:after="0" w:line="240" w:lineRule="auto"/>
        <w:ind w:firstLine="708"/>
        <w:jc w:val="both"/>
      </w:pPr>
      <w:r>
        <w:rPr>
          <w:rFonts w:cs="Times New Roman"/>
          <w:i/>
          <w:iCs/>
          <w:sz w:val="20"/>
          <w:szCs w:val="20"/>
          <w:lang w:val="kk-KZ"/>
        </w:rPr>
        <w:t xml:space="preserve"> </w:t>
      </w:r>
      <w:r w:rsidR="00FF0AE1">
        <w:t xml:space="preserve">Типичные примеры поражения растений в годы наблюдений представлены на рисунке </w:t>
      </w:r>
      <w:r w:rsidR="00FF0AE1">
        <w:rPr>
          <w:lang w:val="kk-KZ"/>
        </w:rPr>
        <w:t>15</w:t>
      </w:r>
      <w:r w:rsidR="00FF0AE1">
        <w:t>, где показаны характерные проявления наиболее часто встречающихся болезней.</w:t>
      </w:r>
    </w:p>
    <w:p w14:paraId="75137E74" w14:textId="1B1ED7E5" w:rsidR="00E819C0" w:rsidRDefault="00E819C0" w:rsidP="00E819C0">
      <w:pPr>
        <w:spacing w:after="0" w:line="240" w:lineRule="auto"/>
        <w:ind w:firstLine="708"/>
        <w:jc w:val="both"/>
        <w:rPr>
          <w:lang w:val="kk-KZ"/>
        </w:rPr>
      </w:pPr>
      <w:r>
        <w:t>Для обобщения и систематизации полученных данных проведено сведение результатов наблюдений в сводную таблицу, отражающую состав комплекса листостебельных заболеваний, их возбудителей, локализацию поражений и характер распространения (табл</w:t>
      </w:r>
      <w:r>
        <w:rPr>
          <w:lang w:val="kk-KZ"/>
        </w:rPr>
        <w:t>ица 1</w:t>
      </w:r>
      <w:r w:rsidR="007C38EE">
        <w:rPr>
          <w:lang w:val="kk-KZ"/>
        </w:rPr>
        <w:t>8</w:t>
      </w:r>
      <w:r>
        <w:t>)</w:t>
      </w:r>
      <w:r>
        <w:rPr>
          <w:lang w:val="kk-KZ"/>
        </w:rPr>
        <w:t>.</w:t>
      </w:r>
    </w:p>
    <w:p w14:paraId="7B0928DC" w14:textId="2B1703D9" w:rsidR="006F5E4A" w:rsidRDefault="004B1D60">
      <w:pPr>
        <w:spacing w:after="0" w:line="240" w:lineRule="auto"/>
        <w:ind w:firstLine="708"/>
        <w:jc w:val="both"/>
        <w:rPr>
          <w:lang w:val="kk-KZ"/>
        </w:rPr>
      </w:pPr>
      <w:r w:rsidRPr="004B1D60">
        <w:rPr>
          <w:rFonts w:cs="Times New Roman"/>
          <w:szCs w:val="28"/>
        </w:rPr>
        <w:t>Заболевания определялись по совокупности морфологических, микологических и визуальных признаков. Видовая принадлежность A. destruens и A. tenuissima подтверждена молекулярно</w:t>
      </w:r>
      <w:r>
        <w:rPr>
          <w:lang w:val="kk-KZ"/>
        </w:rPr>
        <w:t>.</w:t>
      </w:r>
      <w:r w:rsidRPr="004B1D60">
        <w:t xml:space="preserve"> </w:t>
      </w:r>
    </w:p>
    <w:p w14:paraId="40B1B598" w14:textId="20327E28" w:rsidR="00ED6D55" w:rsidRDefault="00A3170E">
      <w:pPr>
        <w:spacing w:after="0" w:line="240" w:lineRule="auto"/>
        <w:ind w:firstLine="708"/>
        <w:jc w:val="both"/>
      </w:pPr>
      <w:r>
        <w:t xml:space="preserve">На основании многолетних наблюдений за посевами сои в условиях лесостепной зоны Северного Казахстана установлено, что среди выявленных листостебельных инфекций наибольшую регулярность и устойчивость проявления в разные годы демонстрировали заболевания альтернариозной природы. Поражения, вызываемые грибами рода </w:t>
      </w:r>
      <w:r>
        <w:rPr>
          <w:i/>
          <w:iCs/>
        </w:rPr>
        <w:t>Alternaria</w:t>
      </w:r>
      <w:r>
        <w:t xml:space="preserve">, отмечались практически на всех обследованных участках, формируя основной фон листостебельных болезней культуры. Высокая встречаемость альтернариозных поражений, а также фитопатологическая значимость этих грибов как возбудителей раннего и позднего некроза листьев обусловили выбор данной группы патогенов для детального лабораторного изучения. Кроме того, представители рода </w:t>
      </w:r>
      <w:r>
        <w:rPr>
          <w:i/>
          <w:iCs/>
        </w:rPr>
        <w:t>Alternaria</w:t>
      </w:r>
      <w:r>
        <w:t xml:space="preserve"> хорошо развиваются на искусственных питательных средах, что позволяет проводить их морфологическое и культуральное исследование в контролируемых условиях.</w:t>
      </w:r>
    </w:p>
    <w:p w14:paraId="485631BE" w14:textId="275B5F9E" w:rsidR="00FF0AE1" w:rsidRDefault="00FF0AE1" w:rsidP="00FF0AE1">
      <w:pPr>
        <w:spacing w:after="0" w:line="240" w:lineRule="auto"/>
        <w:ind w:firstLine="708"/>
        <w:jc w:val="both"/>
      </w:pPr>
      <w:r>
        <w:t>Для выделения возбудителей отбирались листья сои с типичными признаками альтернариозного поражения. Из тканей, расположенных на границе между здоровыми и больными участками, производили посев на питательные среды с целью получения чистых культур. Инкубирование проводилось при оптимальной температуре 25 ± 2 °С в условиях рассеянного света. Уже на 4–5-й день на чашках Петри наблюдалось развитие мицелия тёмно-оливковой окраски, постепенно заполнявшего всю поверхность среды. Культуры отличались быстрым ростом, радиальной структурой колоний и наличием характерного бархатистого налёта на поверхности. По мере старения культур окраска колоний переходила от оливково-серой к буровато-чёрной.</w:t>
      </w:r>
    </w:p>
    <w:p w14:paraId="776FEF7C" w14:textId="1C436601" w:rsidR="00FF0AE1" w:rsidRDefault="00FF0AE1" w:rsidP="00FF0AE1">
      <w:pPr>
        <w:spacing w:after="0" w:line="240" w:lineRule="auto"/>
        <w:ind w:firstLine="708"/>
        <w:jc w:val="both"/>
        <w:rPr>
          <w:lang w:val="kk-KZ"/>
        </w:rPr>
      </w:pPr>
      <w:r>
        <w:t xml:space="preserve">Для изучения микроскопических признаков готовились препараты из краевых зон молодых колоний. Микроскопирование проводилось при увеличении ×400 с использованием светового микроскопа. На препаратах отмечались типичные для рода </w:t>
      </w:r>
      <w:r>
        <w:rPr>
          <w:i/>
          <w:iCs/>
        </w:rPr>
        <w:t>Alternaria</w:t>
      </w:r>
      <w:r>
        <w:t xml:space="preserve"> конидиеносцы и цепочки конидий с поперечными и продольными перегородками, различающиеся по форме и размерам. Морфологические особенности изолятов согласуются с литературными описаниями представителей данного рода, что позволило предварительно отнести выделенные образцы к </w:t>
      </w:r>
      <w:r>
        <w:rPr>
          <w:i/>
          <w:iCs/>
        </w:rPr>
        <w:t>Alternaria spp..</w:t>
      </w:r>
      <w:r>
        <w:t xml:space="preserve"> Типичные культуральные и микроскопические особенности изолятов приведены на рисунк</w:t>
      </w:r>
      <w:r>
        <w:rPr>
          <w:lang w:val="kk-KZ"/>
        </w:rPr>
        <w:t>е 16</w:t>
      </w:r>
      <w:r>
        <w:t>.</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gridCol w:w="4547"/>
      </w:tblGrid>
      <w:tr w:rsidR="00ED6D55" w14:paraId="40B1B59F" w14:textId="77777777" w:rsidTr="00FF0AE1">
        <w:trPr>
          <w:trHeight w:val="3257"/>
        </w:trPr>
        <w:tc>
          <w:tcPr>
            <w:tcW w:w="4807" w:type="dxa"/>
          </w:tcPr>
          <w:p w14:paraId="40B1B59B" w14:textId="77777777" w:rsidR="00ED6D55" w:rsidRDefault="00A3170E">
            <w:pPr>
              <w:spacing w:after="0" w:line="240" w:lineRule="auto"/>
              <w:rPr>
                <w:rFonts w:eastAsia="Times New Roman" w:cs="Times New Roman"/>
                <w:i/>
                <w:iCs/>
                <w:sz w:val="24"/>
                <w:szCs w:val="24"/>
                <w:lang w:eastAsia="ru-RU"/>
              </w:rPr>
            </w:pPr>
            <w:r>
              <w:rPr>
                <w:rFonts w:eastAsia="Times New Roman" w:cs="Times New Roman"/>
                <w:i/>
                <w:iCs/>
                <w:noProof/>
                <w:sz w:val="24"/>
                <w:szCs w:val="24"/>
                <w:lang w:eastAsia="ru-RU"/>
              </w:rPr>
              <w:drawing>
                <wp:inline distT="0" distB="0" distL="0" distR="0" wp14:anchorId="40B1D3C6" wp14:editId="1D1BAC33">
                  <wp:extent cx="3019425" cy="240030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a:picLocks noChangeAspect="1" noChangeArrowheads="1"/>
                          </pic:cNvPicPr>
                        </pic:nvPicPr>
                        <pic:blipFill>
                          <a:blip r:embed="rId62" cstate="print">
                            <a:extLst>
                              <a:ext uri="{28A0092B-C50C-407E-A947-70E740481C1C}">
                                <a14:useLocalDpi xmlns:a14="http://schemas.microsoft.com/office/drawing/2010/main" val="0"/>
                              </a:ext>
                            </a:extLst>
                          </a:blip>
                          <a:srcRect l="8112" t="21094" r="11860" b="18888"/>
                          <a:stretch>
                            <a:fillRect/>
                          </a:stretch>
                        </pic:blipFill>
                        <pic:spPr>
                          <a:xfrm>
                            <a:off x="0" y="0"/>
                            <a:ext cx="3046415" cy="2421756"/>
                          </a:xfrm>
                          <a:prstGeom prst="rect">
                            <a:avLst/>
                          </a:prstGeom>
                          <a:noFill/>
                          <a:ln>
                            <a:noFill/>
                          </a:ln>
                        </pic:spPr>
                      </pic:pic>
                    </a:graphicData>
                  </a:graphic>
                </wp:inline>
              </w:drawing>
            </w:r>
          </w:p>
          <w:p w14:paraId="40B1B59C" w14:textId="77777777" w:rsidR="00ED6D55" w:rsidRDefault="00A3170E">
            <w:pPr>
              <w:spacing w:after="0" w:line="240" w:lineRule="auto"/>
              <w:jc w:val="center"/>
              <w:rPr>
                <w:i/>
                <w:iCs/>
                <w:sz w:val="24"/>
                <w:szCs w:val="24"/>
                <w:lang w:val="kk-KZ"/>
              </w:rPr>
            </w:pPr>
            <w:r>
              <w:rPr>
                <w:i/>
                <w:iCs/>
                <w:sz w:val="24"/>
                <w:szCs w:val="24"/>
              </w:rPr>
              <w:t>а)</w:t>
            </w:r>
          </w:p>
        </w:tc>
        <w:tc>
          <w:tcPr>
            <w:tcW w:w="4547" w:type="dxa"/>
          </w:tcPr>
          <w:p w14:paraId="40B1B59D" w14:textId="77777777" w:rsidR="00ED6D55" w:rsidRDefault="00A3170E">
            <w:pPr>
              <w:spacing w:after="0" w:line="240" w:lineRule="auto"/>
              <w:rPr>
                <w:i/>
                <w:iCs/>
                <w:sz w:val="24"/>
                <w:szCs w:val="24"/>
              </w:rPr>
            </w:pPr>
            <w:r>
              <w:rPr>
                <w:i/>
                <w:iCs/>
                <w:noProof/>
                <w:sz w:val="24"/>
                <w:szCs w:val="24"/>
              </w:rPr>
              <w:drawing>
                <wp:inline distT="0" distB="0" distL="0" distR="0" wp14:anchorId="40B1D3C8" wp14:editId="678B5190">
                  <wp:extent cx="2856865" cy="2415540"/>
                  <wp:effectExtent l="0" t="0" r="635"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r:embed="rId63" cstate="print">
                            <a:extLst>
                              <a:ext uri="{28A0092B-C50C-407E-A947-70E740481C1C}">
                                <a14:useLocalDpi xmlns:a14="http://schemas.microsoft.com/office/drawing/2010/main" val="0"/>
                              </a:ext>
                            </a:extLst>
                          </a:blip>
                          <a:srcRect t="21269" b="22765"/>
                          <a:stretch>
                            <a:fillRect/>
                          </a:stretch>
                        </pic:blipFill>
                        <pic:spPr>
                          <a:xfrm>
                            <a:off x="0" y="0"/>
                            <a:ext cx="2990082" cy="2528178"/>
                          </a:xfrm>
                          <a:prstGeom prst="rect">
                            <a:avLst/>
                          </a:prstGeom>
                          <a:noFill/>
                          <a:ln>
                            <a:noFill/>
                          </a:ln>
                        </pic:spPr>
                      </pic:pic>
                    </a:graphicData>
                  </a:graphic>
                </wp:inline>
              </w:drawing>
            </w:r>
          </w:p>
          <w:p w14:paraId="40B1B59E" w14:textId="77777777" w:rsidR="00ED6D55" w:rsidRDefault="00A3170E">
            <w:pPr>
              <w:spacing w:after="0" w:line="240" w:lineRule="auto"/>
              <w:jc w:val="center"/>
              <w:rPr>
                <w:i/>
                <w:iCs/>
                <w:sz w:val="24"/>
                <w:szCs w:val="24"/>
              </w:rPr>
            </w:pPr>
            <w:r>
              <w:rPr>
                <w:i/>
                <w:iCs/>
                <w:sz w:val="24"/>
                <w:szCs w:val="24"/>
              </w:rPr>
              <w:t>б)</w:t>
            </w:r>
          </w:p>
        </w:tc>
      </w:tr>
      <w:tr w:rsidR="00ED6D55" w14:paraId="40B1B5A5" w14:textId="77777777" w:rsidTr="00FF0AE1">
        <w:tc>
          <w:tcPr>
            <w:tcW w:w="4807" w:type="dxa"/>
          </w:tcPr>
          <w:p w14:paraId="40B1B5A0" w14:textId="77777777" w:rsidR="00ED6D55" w:rsidRDefault="00A3170E">
            <w:pPr>
              <w:spacing w:after="0" w:line="240" w:lineRule="auto"/>
              <w:jc w:val="right"/>
              <w:rPr>
                <w:rFonts w:eastAsia="Times New Roman" w:cs="Times New Roman"/>
                <w:i/>
                <w:iCs/>
                <w:sz w:val="24"/>
                <w:szCs w:val="24"/>
                <w:lang w:eastAsia="ru-RU"/>
              </w:rPr>
            </w:pPr>
            <w:r>
              <w:rPr>
                <w:rFonts w:eastAsia="Times New Roman" w:cs="Times New Roman"/>
                <w:i/>
                <w:iCs/>
                <w:noProof/>
                <w:sz w:val="24"/>
                <w:szCs w:val="24"/>
                <w:lang w:eastAsia="ru-RU"/>
              </w:rPr>
              <w:drawing>
                <wp:inline distT="0" distB="0" distL="0" distR="0" wp14:anchorId="40B1D3CA" wp14:editId="2ED0E2D6">
                  <wp:extent cx="2976880" cy="24003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a:picLocks noChangeAspect="1" noChangeArrowheads="1"/>
                          </pic:cNvPicPr>
                        </pic:nvPicPr>
                        <pic:blipFill>
                          <a:blip r:embed="rId64" cstate="print">
                            <a:extLst>
                              <a:ext uri="{28A0092B-C50C-407E-A947-70E740481C1C}">
                                <a14:useLocalDpi xmlns:a14="http://schemas.microsoft.com/office/drawing/2010/main" val="0"/>
                              </a:ext>
                            </a:extLst>
                          </a:blip>
                          <a:srcRect l="8813" t="7465" r="11304" b="33038"/>
                          <a:stretch>
                            <a:fillRect/>
                          </a:stretch>
                        </pic:blipFill>
                        <pic:spPr>
                          <a:xfrm>
                            <a:off x="0" y="0"/>
                            <a:ext cx="3011793" cy="2428451"/>
                          </a:xfrm>
                          <a:prstGeom prst="rect">
                            <a:avLst/>
                          </a:prstGeom>
                          <a:noFill/>
                          <a:ln>
                            <a:noFill/>
                          </a:ln>
                        </pic:spPr>
                      </pic:pic>
                    </a:graphicData>
                  </a:graphic>
                </wp:inline>
              </w:drawing>
            </w:r>
          </w:p>
          <w:p w14:paraId="40B1B5A1" w14:textId="77777777" w:rsidR="00ED6D55" w:rsidRDefault="00A3170E">
            <w:pPr>
              <w:spacing w:after="0" w:line="240" w:lineRule="auto"/>
              <w:jc w:val="center"/>
              <w:rPr>
                <w:i/>
                <w:iCs/>
                <w:sz w:val="24"/>
                <w:szCs w:val="24"/>
              </w:rPr>
            </w:pPr>
            <w:r>
              <w:rPr>
                <w:i/>
                <w:iCs/>
                <w:sz w:val="24"/>
                <w:szCs w:val="24"/>
              </w:rPr>
              <w:t>в)</w:t>
            </w:r>
          </w:p>
          <w:p w14:paraId="40B1B5A2" w14:textId="77777777" w:rsidR="00ED6D55" w:rsidRDefault="00ED6D55">
            <w:pPr>
              <w:spacing w:after="0" w:line="240" w:lineRule="auto"/>
              <w:jc w:val="both"/>
              <w:rPr>
                <w:i/>
                <w:iCs/>
                <w:sz w:val="24"/>
                <w:szCs w:val="24"/>
              </w:rPr>
            </w:pPr>
          </w:p>
        </w:tc>
        <w:tc>
          <w:tcPr>
            <w:tcW w:w="4547" w:type="dxa"/>
          </w:tcPr>
          <w:p w14:paraId="40B1B5A3" w14:textId="77777777" w:rsidR="00ED6D55" w:rsidRDefault="00A3170E">
            <w:pPr>
              <w:spacing w:after="0" w:line="240" w:lineRule="auto"/>
              <w:rPr>
                <w:i/>
                <w:iCs/>
                <w:sz w:val="24"/>
                <w:szCs w:val="24"/>
              </w:rPr>
            </w:pPr>
            <w:r>
              <w:rPr>
                <w:i/>
                <w:iCs/>
                <w:noProof/>
                <w:sz w:val="24"/>
                <w:szCs w:val="24"/>
              </w:rPr>
              <w:drawing>
                <wp:inline distT="0" distB="0" distL="0" distR="0" wp14:anchorId="40B1D3CC" wp14:editId="59480B94">
                  <wp:extent cx="2856865" cy="2400300"/>
                  <wp:effectExtent l="0" t="0" r="63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a:picLocks noChangeAspect="1" noChangeArrowheads="1"/>
                          </pic:cNvPicPr>
                        </pic:nvPicPr>
                        <pic:blipFill>
                          <a:blip r:embed="rId65" cstate="print">
                            <a:extLst>
                              <a:ext uri="{28A0092B-C50C-407E-A947-70E740481C1C}">
                                <a14:useLocalDpi xmlns:a14="http://schemas.microsoft.com/office/drawing/2010/main" val="0"/>
                              </a:ext>
                            </a:extLst>
                          </a:blip>
                          <a:srcRect l="12717" t="8614" r="6904" b="28938"/>
                          <a:stretch>
                            <a:fillRect/>
                          </a:stretch>
                        </pic:blipFill>
                        <pic:spPr>
                          <a:xfrm>
                            <a:off x="0" y="0"/>
                            <a:ext cx="2909039" cy="2444136"/>
                          </a:xfrm>
                          <a:prstGeom prst="rect">
                            <a:avLst/>
                          </a:prstGeom>
                          <a:noFill/>
                          <a:ln>
                            <a:noFill/>
                          </a:ln>
                        </pic:spPr>
                      </pic:pic>
                    </a:graphicData>
                  </a:graphic>
                </wp:inline>
              </w:drawing>
            </w:r>
          </w:p>
          <w:p w14:paraId="40B1B5A4" w14:textId="77777777" w:rsidR="00ED6D55" w:rsidRDefault="00A3170E">
            <w:pPr>
              <w:spacing w:after="0" w:line="240" w:lineRule="auto"/>
              <w:jc w:val="center"/>
              <w:rPr>
                <w:i/>
                <w:iCs/>
                <w:sz w:val="24"/>
                <w:szCs w:val="24"/>
              </w:rPr>
            </w:pPr>
            <w:r>
              <w:rPr>
                <w:i/>
                <w:iCs/>
                <w:sz w:val="24"/>
                <w:szCs w:val="24"/>
              </w:rPr>
              <w:t>г)</w:t>
            </w:r>
          </w:p>
        </w:tc>
      </w:tr>
      <w:tr w:rsidR="00ED6D55" w14:paraId="40B1B5A7" w14:textId="77777777" w:rsidTr="00FF0AE1">
        <w:tc>
          <w:tcPr>
            <w:tcW w:w="9354" w:type="dxa"/>
            <w:gridSpan w:val="2"/>
          </w:tcPr>
          <w:p w14:paraId="07DAF468" w14:textId="317E7D46" w:rsidR="00C8617E" w:rsidRPr="00C8617E" w:rsidRDefault="00A3170E" w:rsidP="00C8617E">
            <w:pPr>
              <w:spacing w:after="0" w:line="240" w:lineRule="auto"/>
              <w:jc w:val="center"/>
              <w:rPr>
                <w:rFonts w:cs="Times New Roman"/>
                <w:szCs w:val="28"/>
              </w:rPr>
            </w:pPr>
            <w:r w:rsidRPr="00C8617E">
              <w:rPr>
                <w:szCs w:val="28"/>
              </w:rPr>
              <w:t xml:space="preserve">Рисунок </w:t>
            </w:r>
            <w:r w:rsidR="00FB5D8B" w:rsidRPr="00C8617E">
              <w:rPr>
                <w:szCs w:val="28"/>
              </w:rPr>
              <w:t>1</w:t>
            </w:r>
            <w:r w:rsidR="00E44A59">
              <w:rPr>
                <w:szCs w:val="28"/>
                <w:lang w:val="kk-KZ"/>
              </w:rPr>
              <w:t>6</w:t>
            </w:r>
            <w:r w:rsidRPr="00C8617E">
              <w:rPr>
                <w:szCs w:val="28"/>
              </w:rPr>
              <w:t xml:space="preserve"> – Культуральные и микроморфологические признаки возбудителей Альтернариоза сои</w:t>
            </w:r>
            <w:r w:rsidR="00C8617E" w:rsidRPr="00C8617E">
              <w:rPr>
                <w:szCs w:val="28"/>
                <w:lang w:val="kk-KZ"/>
              </w:rPr>
              <w:t>:</w:t>
            </w:r>
            <w:r w:rsidR="00C8617E" w:rsidRPr="00C8617E">
              <w:rPr>
                <w:rFonts w:cs="Times New Roman"/>
                <w:szCs w:val="28"/>
              </w:rPr>
              <w:t xml:space="preserve"> а - колония </w:t>
            </w:r>
            <w:r w:rsidR="00C8617E" w:rsidRPr="00C8617E">
              <w:rPr>
                <w:rFonts w:cs="Times New Roman"/>
                <w:i/>
                <w:iCs/>
                <w:szCs w:val="28"/>
              </w:rPr>
              <w:t>A. destruens</w:t>
            </w:r>
            <w:r w:rsidR="00C8617E" w:rsidRPr="00C8617E">
              <w:rPr>
                <w:rFonts w:cs="Times New Roman"/>
                <w:szCs w:val="28"/>
              </w:rPr>
              <w:t xml:space="preserve"> на питательной среде; б-колония </w:t>
            </w:r>
            <w:r w:rsidR="00C8617E" w:rsidRPr="00C8617E">
              <w:rPr>
                <w:rFonts w:cs="Times New Roman"/>
                <w:i/>
                <w:iCs/>
                <w:szCs w:val="28"/>
              </w:rPr>
              <w:t>A. tenuissima</w:t>
            </w:r>
            <w:r w:rsidR="00C8617E" w:rsidRPr="00C8617E">
              <w:rPr>
                <w:rFonts w:cs="Times New Roman"/>
                <w:szCs w:val="28"/>
              </w:rPr>
              <w:t xml:space="preserve"> на питательной среде; в- конидии </w:t>
            </w:r>
            <w:r w:rsidR="00C8617E" w:rsidRPr="00C8617E">
              <w:rPr>
                <w:rFonts w:cs="Times New Roman"/>
                <w:i/>
                <w:iCs/>
                <w:szCs w:val="28"/>
              </w:rPr>
              <w:t>A. destruens</w:t>
            </w:r>
            <w:r w:rsidR="00C8617E" w:rsidRPr="00C8617E">
              <w:rPr>
                <w:rFonts w:cs="Times New Roman"/>
                <w:szCs w:val="28"/>
              </w:rPr>
              <w:t xml:space="preserve"> (световая микроскопия, ×400); г-конидии </w:t>
            </w:r>
            <w:r w:rsidR="00C8617E" w:rsidRPr="00C8617E">
              <w:rPr>
                <w:rFonts w:cs="Times New Roman"/>
                <w:i/>
                <w:iCs/>
                <w:szCs w:val="28"/>
              </w:rPr>
              <w:t>A. tenuissima</w:t>
            </w:r>
            <w:r w:rsidR="00C8617E" w:rsidRPr="00C8617E">
              <w:rPr>
                <w:rFonts w:cs="Times New Roman"/>
                <w:szCs w:val="28"/>
              </w:rPr>
              <w:t xml:space="preserve"> (световая микроскопия, ×400).</w:t>
            </w:r>
          </w:p>
          <w:p w14:paraId="40B1B5A6" w14:textId="18E86AF1" w:rsidR="00ED6D55" w:rsidRPr="006E103A" w:rsidRDefault="00ED6D55" w:rsidP="00FF0AE1">
            <w:pPr>
              <w:spacing w:after="0" w:line="240" w:lineRule="auto"/>
              <w:jc w:val="both"/>
              <w:rPr>
                <w:lang w:val="kk-KZ"/>
              </w:rPr>
            </w:pPr>
          </w:p>
        </w:tc>
      </w:tr>
    </w:tbl>
    <w:p w14:paraId="40B1B5AE" w14:textId="4D681AE6" w:rsidR="00ED6D55" w:rsidRDefault="00A3170E" w:rsidP="00856CF6">
      <w:pPr>
        <w:spacing w:after="0" w:line="240" w:lineRule="auto"/>
        <w:ind w:firstLine="708"/>
        <w:jc w:val="both"/>
        <w:rPr>
          <w:i/>
          <w:iCs/>
          <w:lang w:val="kk-KZ"/>
        </w:rPr>
      </w:pPr>
      <w:r>
        <w:t xml:space="preserve">Полученные результаты морфологического и микроскопического анализа послужили основой для последующего молекулярного уточнения видовой принадлежности возбудителей. Для этого изоляты были направлены на генетическую идентификацию с использованием анализа ITS и TEF-1α последовательностей. В результате секвенирования установлено, что они относятся к видам </w:t>
      </w:r>
      <w:r>
        <w:rPr>
          <w:i/>
          <w:iCs/>
        </w:rPr>
        <w:t>Alternaria tenuissima</w:t>
      </w:r>
      <w:r>
        <w:t xml:space="preserve"> и </w:t>
      </w:r>
      <w:r>
        <w:rPr>
          <w:i/>
          <w:iCs/>
        </w:rPr>
        <w:t>Alternaria destruens.</w:t>
      </w:r>
    </w:p>
    <w:p w14:paraId="75CE2367" w14:textId="77777777" w:rsidR="00856CF6" w:rsidRPr="00856CF6" w:rsidRDefault="00856CF6" w:rsidP="00856CF6">
      <w:pPr>
        <w:spacing w:after="0" w:line="240" w:lineRule="auto"/>
        <w:ind w:firstLine="708"/>
        <w:jc w:val="both"/>
        <w:rPr>
          <w:i/>
          <w:iCs/>
          <w:lang w:val="kk-KZ"/>
        </w:rPr>
      </w:pPr>
    </w:p>
    <w:p w14:paraId="40B1B5AF" w14:textId="77777777" w:rsidR="00ED6D55" w:rsidRDefault="00A3170E">
      <w:pPr>
        <w:widowControl w:val="0"/>
        <w:spacing w:line="240" w:lineRule="auto"/>
        <w:ind w:firstLine="567"/>
        <w:jc w:val="center"/>
        <w:rPr>
          <w:rFonts w:eastAsia="Times New Roman" w:cs="Times New Roman"/>
          <w:color w:val="000000"/>
          <w:sz w:val="24"/>
          <w:szCs w:val="24"/>
          <w:highlight w:val="white"/>
          <w:lang w:val="en-US"/>
        </w:rPr>
      </w:pPr>
      <w:r>
        <w:rPr>
          <w:rFonts w:eastAsia="Times New Roman" w:cs="Times New Roman"/>
          <w:noProof/>
          <w:color w:val="000000"/>
          <w:sz w:val="24"/>
          <w:szCs w:val="24"/>
        </w:rPr>
        <w:drawing>
          <wp:inline distT="0" distB="0" distL="0" distR="0" wp14:anchorId="40B1D3CE" wp14:editId="09EEAEC9">
            <wp:extent cx="3436620" cy="3764280"/>
            <wp:effectExtent l="0" t="0" r="0" b="7620"/>
            <wp:docPr id="38" name="Рисунок 1" descr="C:\Users\a.ryskeldina\Desktop\нцб\Грибы 12,07,2024\Чина I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1" descr="C:\Users\a.ryskeldina\Desktop\нцб\Грибы 12,07,2024\Чина ITS.jpg"/>
                    <pic:cNvPicPr>
                      <a:picLocks noChangeAspect="1" noChangeArrowheads="1"/>
                    </pic:cNvPicPr>
                  </pic:nvPicPr>
                  <pic:blipFill>
                    <a:blip r:embed="rId66" cstate="print"/>
                    <a:srcRect t="9583"/>
                    <a:stretch>
                      <a:fillRect/>
                    </a:stretch>
                  </pic:blipFill>
                  <pic:spPr>
                    <a:xfrm>
                      <a:off x="0" y="0"/>
                      <a:ext cx="3436620" cy="3764280"/>
                    </a:xfrm>
                    <a:prstGeom prst="rect">
                      <a:avLst/>
                    </a:prstGeom>
                    <a:noFill/>
                    <a:ln w="9525">
                      <a:noFill/>
                      <a:miter lim="800000"/>
                      <a:headEnd/>
                      <a:tailEnd/>
                    </a:ln>
                  </pic:spPr>
                </pic:pic>
              </a:graphicData>
            </a:graphic>
          </wp:inline>
        </w:drawing>
      </w:r>
    </w:p>
    <w:p w14:paraId="40B1B5B2" w14:textId="44490C99" w:rsidR="00ED6D55" w:rsidRPr="00C8617E" w:rsidRDefault="00A3170E" w:rsidP="00C8617E">
      <w:pPr>
        <w:widowControl w:val="0"/>
        <w:spacing w:after="0" w:line="240" w:lineRule="auto"/>
        <w:jc w:val="center"/>
        <w:rPr>
          <w:rFonts w:eastAsia="Times New Roman" w:cs="Times New Roman"/>
          <w:color w:val="000000"/>
          <w:szCs w:val="28"/>
          <w:highlight w:val="white"/>
        </w:rPr>
      </w:pPr>
      <w:r>
        <w:rPr>
          <w:rFonts w:eastAsia="Times New Roman" w:cs="Times New Roman"/>
          <w:color w:val="000000"/>
          <w:szCs w:val="28"/>
          <w:highlight w:val="white"/>
        </w:rPr>
        <w:t>Рисунок 1</w:t>
      </w:r>
      <w:r w:rsidR="00E44A59">
        <w:rPr>
          <w:rFonts w:eastAsia="Times New Roman" w:cs="Times New Roman"/>
          <w:color w:val="000000"/>
          <w:szCs w:val="28"/>
          <w:highlight w:val="white"/>
          <w:lang w:val="kk-KZ"/>
        </w:rPr>
        <w:t>7</w:t>
      </w:r>
      <w:r>
        <w:rPr>
          <w:rFonts w:eastAsia="Times New Roman" w:cs="Times New Roman"/>
          <w:color w:val="000000"/>
          <w:szCs w:val="28"/>
          <w:highlight w:val="white"/>
        </w:rPr>
        <w:t xml:space="preserve"> – Электрофореграмма ПЦР продуктов амплификации</w:t>
      </w:r>
      <w:r w:rsidR="00106034">
        <w:rPr>
          <w:rFonts w:eastAsia="Times New Roman" w:cs="Times New Roman"/>
          <w:color w:val="000000"/>
          <w:szCs w:val="28"/>
          <w:lang w:val="kk-KZ"/>
        </w:rPr>
        <w:t xml:space="preserve"> </w:t>
      </w:r>
      <w:r>
        <w:rPr>
          <w:rFonts w:eastAsia="Times New Roman" w:cs="Times New Roman"/>
          <w:color w:val="000000"/>
          <w:szCs w:val="28"/>
        </w:rPr>
        <w:t xml:space="preserve">фрагмента гена </w:t>
      </w:r>
      <w:r>
        <w:rPr>
          <w:rFonts w:eastAsia="Times New Roman" w:cs="Times New Roman"/>
          <w:i/>
          <w:color w:val="000000"/>
          <w:szCs w:val="28"/>
          <w:lang w:val="en-US"/>
        </w:rPr>
        <w:t>ITS</w:t>
      </w:r>
      <w:r w:rsidR="00C8617E">
        <w:rPr>
          <w:rFonts w:eastAsia="Times New Roman" w:cs="Times New Roman"/>
          <w:color w:val="000000"/>
          <w:szCs w:val="28"/>
          <w:lang w:val="kk-KZ"/>
        </w:rPr>
        <w:t xml:space="preserve">: </w:t>
      </w:r>
      <w:r w:rsidRPr="00C8617E">
        <w:rPr>
          <w:rFonts w:eastAsia="Times New Roman" w:cs="Times New Roman"/>
          <w:color w:val="000000"/>
          <w:szCs w:val="28"/>
          <w:highlight w:val="white"/>
        </w:rPr>
        <w:t>1</w:t>
      </w:r>
      <w:r w:rsidR="00B15DAF" w:rsidRPr="00C8617E">
        <w:rPr>
          <w:rFonts w:eastAsia="Times New Roman" w:cs="Times New Roman"/>
          <w:color w:val="000000"/>
          <w:szCs w:val="28"/>
          <w:highlight w:val="white"/>
          <w:lang w:val="kk-KZ"/>
        </w:rPr>
        <w:t>-</w:t>
      </w:r>
      <w:r w:rsidRPr="00C8617E">
        <w:rPr>
          <w:rFonts w:eastAsia="Times New Roman" w:cs="Times New Roman"/>
          <w:color w:val="000000"/>
          <w:szCs w:val="28"/>
          <w:highlight w:val="white"/>
        </w:rPr>
        <w:t>исследуемы</w:t>
      </w:r>
      <w:r w:rsidRPr="00C8617E">
        <w:rPr>
          <w:rFonts w:eastAsia="Times New Roman" w:cs="Times New Roman"/>
          <w:color w:val="000000"/>
          <w:szCs w:val="28"/>
          <w:highlight w:val="white"/>
          <w:lang w:val="kk-KZ"/>
        </w:rPr>
        <w:t>й</w:t>
      </w:r>
      <w:r w:rsidRPr="00C8617E">
        <w:rPr>
          <w:rFonts w:eastAsia="Times New Roman" w:cs="Times New Roman"/>
          <w:color w:val="000000"/>
          <w:szCs w:val="28"/>
          <w:highlight w:val="white"/>
        </w:rPr>
        <w:t xml:space="preserve"> образ</w:t>
      </w:r>
      <w:r w:rsidRPr="00C8617E">
        <w:rPr>
          <w:rFonts w:eastAsia="Times New Roman" w:cs="Times New Roman"/>
          <w:color w:val="000000"/>
          <w:szCs w:val="28"/>
          <w:highlight w:val="white"/>
          <w:lang w:val="kk-KZ"/>
        </w:rPr>
        <w:t>ец</w:t>
      </w:r>
      <w:r w:rsidRPr="00C8617E">
        <w:rPr>
          <w:rFonts w:eastAsia="Times New Roman" w:cs="Times New Roman"/>
          <w:color w:val="000000"/>
          <w:szCs w:val="28"/>
          <w:highlight w:val="white"/>
        </w:rPr>
        <w:t xml:space="preserve"> в соответствии с таблицей 1</w:t>
      </w:r>
      <w:r w:rsidRPr="00C8617E">
        <w:rPr>
          <w:rFonts w:eastAsia="Times New Roman" w:cs="Times New Roman"/>
          <w:szCs w:val="28"/>
          <w:highlight w:val="white"/>
        </w:rPr>
        <w:t xml:space="preserve">; </w:t>
      </w:r>
      <w:r w:rsidRPr="00C8617E">
        <w:rPr>
          <w:rFonts w:eastAsia="Times New Roman" w:cs="Times New Roman"/>
          <w:color w:val="000000"/>
          <w:szCs w:val="28"/>
          <w:highlight w:val="white"/>
        </w:rPr>
        <w:t>М</w:t>
      </w:r>
      <w:r w:rsidR="00B15DAF" w:rsidRPr="00C8617E">
        <w:rPr>
          <w:rFonts w:eastAsia="Times New Roman" w:cs="Times New Roman"/>
          <w:color w:val="000000"/>
          <w:szCs w:val="28"/>
          <w:highlight w:val="white"/>
          <w:lang w:val="kk-KZ"/>
        </w:rPr>
        <w:t>-</w:t>
      </w:r>
      <w:r w:rsidRPr="00C8617E">
        <w:rPr>
          <w:rFonts w:eastAsia="Times New Roman" w:cs="Times New Roman"/>
          <w:color w:val="000000"/>
          <w:szCs w:val="28"/>
          <w:highlight w:val="white"/>
        </w:rPr>
        <w:t xml:space="preserve"> маркер молекулярного веса (</w:t>
      </w:r>
      <w:r w:rsidRPr="00C8617E">
        <w:rPr>
          <w:rFonts w:eastAsia="Times New Roman" w:cs="Times New Roman"/>
          <w:color w:val="000000"/>
          <w:szCs w:val="28"/>
          <w:highlight w:val="white"/>
          <w:lang w:val="kk-KZ"/>
        </w:rPr>
        <w:t>Биолабмикс</w:t>
      </w:r>
      <w:r w:rsidRPr="00C8617E">
        <w:rPr>
          <w:rFonts w:eastAsia="Times New Roman" w:cs="Times New Roman"/>
          <w:color w:val="000000"/>
          <w:szCs w:val="28"/>
          <w:highlight w:val="white"/>
        </w:rPr>
        <w:t xml:space="preserve">) (100 – </w:t>
      </w:r>
      <w:r w:rsidRPr="00C8617E">
        <w:rPr>
          <w:rFonts w:eastAsia="Times New Roman" w:cs="Times New Roman"/>
          <w:color w:val="000000"/>
          <w:szCs w:val="28"/>
          <w:highlight w:val="white"/>
          <w:lang w:val="kk-KZ"/>
        </w:rPr>
        <w:t>3000</w:t>
      </w:r>
      <w:r w:rsidRPr="00C8617E">
        <w:rPr>
          <w:rFonts w:eastAsia="Times New Roman" w:cs="Times New Roman"/>
          <w:color w:val="000000"/>
          <w:szCs w:val="28"/>
          <w:highlight w:val="white"/>
        </w:rPr>
        <w:t xml:space="preserve"> п.н., с шагом 100 п.н.), К- </w:t>
      </w:r>
      <w:r w:rsidR="00B15DAF" w:rsidRPr="00C8617E">
        <w:rPr>
          <w:rFonts w:eastAsia="Times New Roman" w:cs="Times New Roman"/>
          <w:color w:val="000000"/>
          <w:szCs w:val="28"/>
          <w:highlight w:val="white"/>
          <w:lang w:val="kk-KZ"/>
        </w:rPr>
        <w:t xml:space="preserve">- </w:t>
      </w:r>
      <w:r w:rsidRPr="00C8617E">
        <w:rPr>
          <w:rFonts w:eastAsia="Times New Roman" w:cs="Times New Roman"/>
          <w:color w:val="000000"/>
          <w:szCs w:val="28"/>
          <w:highlight w:val="white"/>
        </w:rPr>
        <w:t>отрицательный контрольный образец</w:t>
      </w:r>
      <w:r w:rsidR="00B85E86" w:rsidRPr="00C8617E">
        <w:rPr>
          <w:rFonts w:eastAsia="Times New Roman" w:cs="Times New Roman"/>
          <w:color w:val="000000"/>
          <w:szCs w:val="28"/>
          <w:highlight w:val="white"/>
          <w:lang w:val="kk-KZ"/>
        </w:rPr>
        <w:t xml:space="preserve">; </w:t>
      </w:r>
      <w:r w:rsidR="00B85E86" w:rsidRPr="00C8617E">
        <w:rPr>
          <w:szCs w:val="28"/>
        </w:rPr>
        <w:t>К+</w:t>
      </w:r>
      <w:r w:rsidR="00B85E86" w:rsidRPr="00C8617E">
        <w:rPr>
          <w:szCs w:val="28"/>
          <w:lang w:val="kk-KZ"/>
        </w:rPr>
        <w:t xml:space="preserve"> -</w:t>
      </w:r>
      <w:r w:rsidR="00B85E86" w:rsidRPr="00C8617E">
        <w:rPr>
          <w:szCs w:val="28"/>
        </w:rPr>
        <w:t xml:space="preserve"> положительный контрольный образец</w:t>
      </w:r>
    </w:p>
    <w:p w14:paraId="66B077F9" w14:textId="77777777" w:rsidR="00FF0AE1" w:rsidRDefault="00FF0AE1" w:rsidP="00CD2325">
      <w:pPr>
        <w:widowControl w:val="0"/>
        <w:spacing w:after="0" w:line="240" w:lineRule="auto"/>
        <w:ind w:firstLine="708"/>
        <w:jc w:val="both"/>
        <w:rPr>
          <w:rFonts w:eastAsia="Times New Roman" w:cs="Times New Roman"/>
          <w:color w:val="000000"/>
          <w:szCs w:val="28"/>
          <w:highlight w:val="white"/>
        </w:rPr>
      </w:pPr>
    </w:p>
    <w:p w14:paraId="0D8193E7" w14:textId="4A7E347D" w:rsidR="00CD2325" w:rsidRPr="00856CF6" w:rsidRDefault="00CD2325" w:rsidP="00CD2325">
      <w:pPr>
        <w:widowControl w:val="0"/>
        <w:spacing w:after="0" w:line="240" w:lineRule="auto"/>
        <w:ind w:firstLine="708"/>
        <w:jc w:val="both"/>
        <w:rPr>
          <w:rFonts w:eastAsia="Times New Roman" w:cs="Times New Roman"/>
          <w:color w:val="000000"/>
          <w:szCs w:val="28"/>
          <w:highlight w:val="white"/>
          <w:lang w:val="kk-KZ"/>
        </w:rPr>
      </w:pPr>
      <w:r>
        <w:rPr>
          <w:rFonts w:eastAsia="Times New Roman" w:cs="Times New Roman"/>
          <w:color w:val="000000"/>
          <w:szCs w:val="28"/>
          <w:highlight w:val="white"/>
        </w:rPr>
        <w:t xml:space="preserve">Анализ амплифицированных целевых фрагментов ДНК, проводили методом разделения фрагментов ДНК в 1.5% агарозном геле, в присутствии интеркалирующего агента - бромистого этидия, который был использован с целью дальнейшей визуализации ДНК. В отрицательном контрольном образце ПЦР продуктов не наблюдается, что свидетельствует об отсутствии контаминации в </w:t>
      </w:r>
      <w:r>
        <w:rPr>
          <w:rFonts w:eastAsia="Times New Roman" w:cs="Times New Roman"/>
          <w:szCs w:val="28"/>
          <w:highlight w:val="white"/>
        </w:rPr>
        <w:t>проведенной</w:t>
      </w:r>
      <w:r>
        <w:rPr>
          <w:rFonts w:eastAsia="Times New Roman" w:cs="Times New Roman"/>
          <w:color w:val="000000"/>
          <w:szCs w:val="28"/>
          <w:highlight w:val="white"/>
        </w:rPr>
        <w:t xml:space="preserve"> реакции (рисунок 1</w:t>
      </w:r>
      <w:r w:rsidR="00E44A59">
        <w:rPr>
          <w:rFonts w:eastAsia="Times New Roman" w:cs="Times New Roman"/>
          <w:color w:val="000000"/>
          <w:szCs w:val="28"/>
          <w:highlight w:val="white"/>
          <w:lang w:val="kk-KZ"/>
        </w:rPr>
        <w:t>7</w:t>
      </w:r>
      <w:r>
        <w:rPr>
          <w:rFonts w:eastAsia="Times New Roman" w:cs="Times New Roman"/>
          <w:color w:val="000000"/>
          <w:szCs w:val="28"/>
          <w:highlight w:val="white"/>
        </w:rPr>
        <w:t>).</w:t>
      </w:r>
    </w:p>
    <w:p w14:paraId="40B1B5B4" w14:textId="5741685B" w:rsidR="00ED6D55" w:rsidRDefault="00A3170E">
      <w:pPr>
        <w:widowControl w:val="0"/>
        <w:spacing w:after="0" w:line="240" w:lineRule="auto"/>
        <w:ind w:firstLine="709"/>
        <w:jc w:val="both"/>
        <w:rPr>
          <w:rFonts w:eastAsia="Times New Roman" w:cs="Times New Roman"/>
          <w:color w:val="000000"/>
          <w:szCs w:val="28"/>
        </w:rPr>
      </w:pPr>
      <w:r>
        <w:rPr>
          <w:rFonts w:eastAsia="Times New Roman" w:cs="Times New Roman"/>
          <w:color w:val="000000"/>
          <w:szCs w:val="28"/>
        </w:rPr>
        <w:t xml:space="preserve">Нуклеотидные последовательности были анализированы и объединены в общую последовательность в программном обеспечении SeqMan (DNA Star). После чего были удалены концевые фрагменты (нуклеотидные последовательности праймеров, фрагменты, имеющие низкий показатель качества). Полученные последовательности были идентифицированы </w:t>
      </w:r>
      <w:r w:rsidR="000C09A3">
        <w:rPr>
          <w:rFonts w:eastAsia="Times New Roman" w:cs="Times New Roman"/>
          <w:color w:val="000000"/>
          <w:szCs w:val="28"/>
        </w:rPr>
        <w:t>в GenBank</w:t>
      </w:r>
      <w:r>
        <w:rPr>
          <w:rFonts w:eastAsia="Times New Roman" w:cs="Times New Roman"/>
          <w:color w:val="000000"/>
          <w:szCs w:val="28"/>
        </w:rPr>
        <w:t xml:space="preserve"> по алгоритму BLAST. Результаты приведены в таблице </w:t>
      </w:r>
      <w:r w:rsidR="000C09A3">
        <w:rPr>
          <w:rFonts w:eastAsia="Times New Roman" w:cs="Times New Roman"/>
          <w:color w:val="000000"/>
          <w:szCs w:val="28"/>
        </w:rPr>
        <w:t>1</w:t>
      </w:r>
      <w:r w:rsidR="007C38EE">
        <w:rPr>
          <w:rFonts w:eastAsia="Times New Roman" w:cs="Times New Roman"/>
          <w:color w:val="000000"/>
          <w:szCs w:val="28"/>
          <w:lang w:val="kk-KZ"/>
        </w:rPr>
        <w:t>9</w:t>
      </w:r>
      <w:r>
        <w:rPr>
          <w:rFonts w:eastAsia="Times New Roman" w:cs="Times New Roman"/>
          <w:color w:val="000000"/>
          <w:szCs w:val="28"/>
        </w:rPr>
        <w:t>.</w:t>
      </w:r>
    </w:p>
    <w:p w14:paraId="40B1B5B5" w14:textId="1AF7801F" w:rsidR="00ED6D55" w:rsidRDefault="00ED6D55">
      <w:pPr>
        <w:widowControl w:val="0"/>
        <w:spacing w:after="0" w:line="240" w:lineRule="auto"/>
        <w:ind w:firstLine="709"/>
        <w:jc w:val="both"/>
        <w:rPr>
          <w:rFonts w:eastAsia="Times New Roman" w:cs="Times New Roman"/>
          <w:bCs/>
          <w:szCs w:val="28"/>
          <w:lang w:val="kk-KZ" w:eastAsia="ar-SA"/>
        </w:rPr>
      </w:pPr>
    </w:p>
    <w:p w14:paraId="23FAF7FC" w14:textId="6E084667" w:rsidR="00FF0AE1" w:rsidRDefault="00FF0AE1">
      <w:pPr>
        <w:widowControl w:val="0"/>
        <w:spacing w:after="0" w:line="240" w:lineRule="auto"/>
        <w:ind w:firstLine="709"/>
        <w:jc w:val="both"/>
        <w:rPr>
          <w:rFonts w:eastAsia="Times New Roman" w:cs="Times New Roman"/>
          <w:bCs/>
          <w:szCs w:val="28"/>
          <w:lang w:val="kk-KZ" w:eastAsia="ar-SA"/>
        </w:rPr>
      </w:pPr>
    </w:p>
    <w:p w14:paraId="4E81BEAD" w14:textId="627CC3FE" w:rsidR="00FF0AE1" w:rsidRDefault="00FF0AE1">
      <w:pPr>
        <w:widowControl w:val="0"/>
        <w:spacing w:after="0" w:line="240" w:lineRule="auto"/>
        <w:ind w:firstLine="709"/>
        <w:jc w:val="both"/>
        <w:rPr>
          <w:rFonts w:eastAsia="Times New Roman" w:cs="Times New Roman"/>
          <w:bCs/>
          <w:szCs w:val="28"/>
          <w:lang w:val="kk-KZ" w:eastAsia="ar-SA"/>
        </w:rPr>
      </w:pPr>
    </w:p>
    <w:p w14:paraId="6777DC9C" w14:textId="7C5737BE" w:rsidR="00FF0AE1" w:rsidRDefault="00FF0AE1">
      <w:pPr>
        <w:widowControl w:val="0"/>
        <w:spacing w:after="0" w:line="240" w:lineRule="auto"/>
        <w:ind w:firstLine="709"/>
        <w:jc w:val="both"/>
        <w:rPr>
          <w:rFonts w:eastAsia="Times New Roman" w:cs="Times New Roman"/>
          <w:bCs/>
          <w:szCs w:val="28"/>
          <w:lang w:val="kk-KZ" w:eastAsia="ar-SA"/>
        </w:rPr>
      </w:pPr>
    </w:p>
    <w:p w14:paraId="39026384" w14:textId="2BB0A395" w:rsidR="00FF0AE1" w:rsidRDefault="00FF0AE1">
      <w:pPr>
        <w:widowControl w:val="0"/>
        <w:spacing w:after="0" w:line="240" w:lineRule="auto"/>
        <w:ind w:firstLine="709"/>
        <w:jc w:val="both"/>
        <w:rPr>
          <w:rFonts w:eastAsia="Times New Roman" w:cs="Times New Roman"/>
          <w:bCs/>
          <w:szCs w:val="28"/>
          <w:lang w:val="kk-KZ" w:eastAsia="ar-SA"/>
        </w:rPr>
      </w:pPr>
    </w:p>
    <w:p w14:paraId="328062CC" w14:textId="025AF385" w:rsidR="00FF0AE1" w:rsidRDefault="00FF0AE1">
      <w:pPr>
        <w:widowControl w:val="0"/>
        <w:spacing w:after="0" w:line="240" w:lineRule="auto"/>
        <w:ind w:firstLine="709"/>
        <w:jc w:val="both"/>
        <w:rPr>
          <w:rFonts w:eastAsia="Times New Roman" w:cs="Times New Roman"/>
          <w:bCs/>
          <w:szCs w:val="28"/>
          <w:lang w:val="kk-KZ" w:eastAsia="ar-SA"/>
        </w:rPr>
      </w:pPr>
    </w:p>
    <w:p w14:paraId="763CECC3" w14:textId="77777777" w:rsidR="00FF0AE1" w:rsidRDefault="00FF0AE1">
      <w:pPr>
        <w:widowControl w:val="0"/>
        <w:spacing w:after="0" w:line="240" w:lineRule="auto"/>
        <w:ind w:firstLine="709"/>
        <w:jc w:val="both"/>
        <w:rPr>
          <w:rFonts w:eastAsia="Times New Roman" w:cs="Times New Roman"/>
          <w:bCs/>
          <w:szCs w:val="28"/>
          <w:lang w:val="kk-KZ" w:eastAsia="ar-SA"/>
        </w:rPr>
      </w:pPr>
    </w:p>
    <w:p w14:paraId="40B1B5B6" w14:textId="71C71222" w:rsidR="00ED6D55" w:rsidRDefault="00A3170E" w:rsidP="009B018B">
      <w:pPr>
        <w:widowControl w:val="0"/>
        <w:spacing w:after="0" w:line="240" w:lineRule="auto"/>
        <w:ind w:firstLine="709"/>
        <w:jc w:val="both"/>
        <w:rPr>
          <w:rFonts w:eastAsia="Times New Roman" w:cs="Times New Roman"/>
          <w:bCs/>
          <w:szCs w:val="28"/>
          <w:lang w:val="kk-KZ" w:eastAsia="ar-SA"/>
        </w:rPr>
      </w:pPr>
      <w:r>
        <w:rPr>
          <w:rFonts w:eastAsia="Times New Roman" w:cs="Times New Roman"/>
          <w:bCs/>
          <w:szCs w:val="28"/>
          <w:lang w:eastAsia="ar-SA"/>
        </w:rPr>
        <w:t xml:space="preserve">Таблица </w:t>
      </w:r>
      <w:r w:rsidR="008F152B">
        <w:rPr>
          <w:rFonts w:eastAsia="Times New Roman" w:cs="Times New Roman"/>
          <w:bCs/>
          <w:szCs w:val="28"/>
          <w:lang w:val="kk-KZ" w:eastAsia="ar-SA"/>
        </w:rPr>
        <w:t>1</w:t>
      </w:r>
      <w:r w:rsidR="007C38EE">
        <w:rPr>
          <w:rFonts w:eastAsia="Times New Roman" w:cs="Times New Roman"/>
          <w:bCs/>
          <w:szCs w:val="28"/>
          <w:lang w:val="kk-KZ" w:eastAsia="ar-SA"/>
        </w:rPr>
        <w:t>9</w:t>
      </w:r>
      <w:r>
        <w:rPr>
          <w:rFonts w:eastAsia="Times New Roman" w:cs="Times New Roman"/>
          <w:bCs/>
          <w:szCs w:val="28"/>
          <w:lang w:val="kk-KZ" w:eastAsia="ar-SA"/>
        </w:rPr>
        <w:t xml:space="preserve"> -</w:t>
      </w:r>
      <w:r>
        <w:rPr>
          <w:rFonts w:eastAsia="Times New Roman" w:cs="Times New Roman"/>
          <w:bCs/>
          <w:szCs w:val="28"/>
          <w:lang w:eastAsia="ar-SA"/>
        </w:rPr>
        <w:t xml:space="preserve"> Результаты идентификации методом анализа нуклеотидной последовательности гена </w:t>
      </w:r>
      <w:r>
        <w:rPr>
          <w:rFonts w:eastAsia="Times New Roman" w:cs="Times New Roman"/>
          <w:bCs/>
          <w:szCs w:val="28"/>
          <w:lang w:val="kk-KZ" w:eastAsia="ar-SA"/>
        </w:rPr>
        <w:t xml:space="preserve"> </w:t>
      </w:r>
    </w:p>
    <w:p w14:paraId="21B264A6" w14:textId="77777777" w:rsidR="00930AAD" w:rsidRDefault="00930AAD" w:rsidP="009B018B">
      <w:pPr>
        <w:widowControl w:val="0"/>
        <w:spacing w:after="0" w:line="240" w:lineRule="auto"/>
        <w:ind w:firstLine="709"/>
        <w:jc w:val="both"/>
        <w:rPr>
          <w:rFonts w:eastAsia="Times New Roman" w:cs="Times New Roman"/>
          <w:bCs/>
          <w:color w:val="000000"/>
          <w:szCs w:val="28"/>
          <w:lang w:val="kk-KZ"/>
        </w:rPr>
      </w:pPr>
    </w:p>
    <w:tbl>
      <w:tblPr>
        <w:tblpPr w:leftFromText="180" w:rightFromText="180" w:bottomFromText="200" w:vertAnchor="text" w:horzAnchor="margin" w:tblpY="188"/>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8"/>
        <w:gridCol w:w="4110"/>
        <w:gridCol w:w="1848"/>
        <w:gridCol w:w="1413"/>
        <w:gridCol w:w="1275"/>
      </w:tblGrid>
      <w:tr w:rsidR="00ED6D55" w:rsidRPr="000C09A3" w14:paraId="40B1B5BA" w14:textId="77777777">
        <w:trPr>
          <w:trHeight w:val="838"/>
        </w:trPr>
        <w:tc>
          <w:tcPr>
            <w:tcW w:w="988" w:type="dxa"/>
            <w:vMerge w:val="restart"/>
            <w:tcBorders>
              <w:top w:val="single" w:sz="4" w:space="0" w:color="000000"/>
              <w:left w:val="single" w:sz="4" w:space="0" w:color="000000"/>
              <w:right w:val="single" w:sz="4" w:space="0" w:color="000000"/>
            </w:tcBorders>
          </w:tcPr>
          <w:p w14:paraId="40B1B5B7" w14:textId="77777777" w:rsidR="00ED6D55" w:rsidRPr="000C09A3" w:rsidRDefault="00A3170E">
            <w:pPr>
              <w:spacing w:after="0" w:line="240" w:lineRule="auto"/>
              <w:jc w:val="center"/>
              <w:rPr>
                <w:rFonts w:eastAsia="Times New Roman" w:cs="Times New Roman"/>
                <w:sz w:val="20"/>
                <w:szCs w:val="20"/>
                <w:lang w:eastAsia="ar-SA"/>
              </w:rPr>
            </w:pPr>
            <w:r w:rsidRPr="000C09A3">
              <w:rPr>
                <w:rFonts w:eastAsia="Times New Roman" w:cs="Times New Roman"/>
                <w:sz w:val="20"/>
                <w:szCs w:val="20"/>
                <w:lang w:eastAsia="ar-SA"/>
              </w:rPr>
              <w:t>Наименование штамма</w:t>
            </w:r>
          </w:p>
        </w:tc>
        <w:tc>
          <w:tcPr>
            <w:tcW w:w="4110" w:type="dxa"/>
            <w:vMerge w:val="restart"/>
            <w:tcBorders>
              <w:top w:val="single" w:sz="4" w:space="0" w:color="000000"/>
              <w:left w:val="single" w:sz="4" w:space="0" w:color="000000"/>
              <w:right w:val="single" w:sz="4" w:space="0" w:color="000000"/>
            </w:tcBorders>
            <w:vAlign w:val="center"/>
          </w:tcPr>
          <w:p w14:paraId="40B1B5B8" w14:textId="77777777" w:rsidR="00ED6D55" w:rsidRPr="000C09A3" w:rsidRDefault="00A3170E">
            <w:pPr>
              <w:spacing w:after="0" w:line="240" w:lineRule="auto"/>
              <w:rPr>
                <w:rFonts w:eastAsia="Times New Roman" w:cs="Times New Roman"/>
                <w:sz w:val="20"/>
                <w:szCs w:val="20"/>
                <w:lang w:val="kk-KZ" w:eastAsia="ar-SA"/>
              </w:rPr>
            </w:pPr>
            <w:r w:rsidRPr="000C09A3">
              <w:rPr>
                <w:rFonts w:eastAsia="Times New Roman" w:cs="Times New Roman"/>
                <w:sz w:val="20"/>
                <w:szCs w:val="20"/>
                <w:lang w:val="en-US" w:eastAsia="ar-SA"/>
              </w:rPr>
              <w:t xml:space="preserve">          </w:t>
            </w:r>
            <w:r w:rsidRPr="000C09A3">
              <w:rPr>
                <w:rFonts w:eastAsia="Times New Roman" w:cs="Times New Roman"/>
                <w:sz w:val="20"/>
                <w:szCs w:val="20"/>
                <w:lang w:eastAsia="ar-SA"/>
              </w:rPr>
              <w:t xml:space="preserve">Последовательность фрагмента </w:t>
            </w:r>
            <w:r w:rsidRPr="000C09A3">
              <w:rPr>
                <w:rFonts w:eastAsia="Times New Roman" w:cs="Times New Roman"/>
                <w:i/>
                <w:sz w:val="20"/>
                <w:szCs w:val="20"/>
                <w:lang w:val="en-US" w:eastAsia="ar-SA"/>
              </w:rPr>
              <w:t xml:space="preserve"> </w:t>
            </w:r>
          </w:p>
        </w:tc>
        <w:tc>
          <w:tcPr>
            <w:tcW w:w="4536" w:type="dxa"/>
            <w:gridSpan w:val="3"/>
            <w:tcBorders>
              <w:top w:val="single" w:sz="4" w:space="0" w:color="000000"/>
              <w:left w:val="single" w:sz="4" w:space="0" w:color="000000"/>
              <w:bottom w:val="single" w:sz="4" w:space="0" w:color="auto"/>
              <w:right w:val="single" w:sz="4" w:space="0" w:color="000000"/>
            </w:tcBorders>
          </w:tcPr>
          <w:p w14:paraId="40B1B5B9" w14:textId="77777777" w:rsidR="00ED6D55" w:rsidRPr="000C09A3" w:rsidRDefault="00A3170E">
            <w:pPr>
              <w:spacing w:after="0" w:line="240" w:lineRule="auto"/>
              <w:jc w:val="center"/>
              <w:rPr>
                <w:rFonts w:eastAsia="Times New Roman" w:cs="Times New Roman"/>
                <w:sz w:val="20"/>
                <w:szCs w:val="20"/>
                <w:lang w:eastAsia="ar-SA"/>
              </w:rPr>
            </w:pPr>
            <w:r w:rsidRPr="000C09A3">
              <w:rPr>
                <w:rFonts w:eastAsia="Times New Roman" w:cs="Times New Roman"/>
                <w:sz w:val="20"/>
                <w:szCs w:val="20"/>
                <w:lang w:eastAsia="ar-SA"/>
              </w:rPr>
              <w:t>Идентификация нуклеотидных последовательностей в международной базе данных (http://www.ncbi.nlm.nih.gov/) алгоритм BLAST</w:t>
            </w:r>
          </w:p>
        </w:tc>
      </w:tr>
      <w:tr w:rsidR="00ED6D55" w:rsidRPr="000C09A3" w14:paraId="40B1B5C0" w14:textId="77777777">
        <w:trPr>
          <w:trHeight w:val="769"/>
        </w:trPr>
        <w:tc>
          <w:tcPr>
            <w:tcW w:w="988" w:type="dxa"/>
            <w:vMerge/>
            <w:tcBorders>
              <w:left w:val="single" w:sz="4" w:space="0" w:color="000000"/>
              <w:right w:val="single" w:sz="4" w:space="0" w:color="000000"/>
            </w:tcBorders>
          </w:tcPr>
          <w:p w14:paraId="40B1B5BB" w14:textId="77777777" w:rsidR="00ED6D55" w:rsidRPr="000C09A3" w:rsidRDefault="00ED6D55">
            <w:pPr>
              <w:spacing w:after="0" w:line="240" w:lineRule="auto"/>
              <w:jc w:val="center"/>
              <w:rPr>
                <w:rFonts w:cs="Times New Roman"/>
                <w:sz w:val="20"/>
                <w:szCs w:val="20"/>
              </w:rPr>
            </w:pPr>
          </w:p>
        </w:tc>
        <w:tc>
          <w:tcPr>
            <w:tcW w:w="4110" w:type="dxa"/>
            <w:vMerge/>
            <w:tcBorders>
              <w:left w:val="single" w:sz="4" w:space="0" w:color="000000"/>
              <w:right w:val="single" w:sz="4" w:space="0" w:color="000000"/>
            </w:tcBorders>
            <w:vAlign w:val="center"/>
          </w:tcPr>
          <w:p w14:paraId="40B1B5BC" w14:textId="77777777" w:rsidR="00ED6D55" w:rsidRPr="000C09A3" w:rsidRDefault="00ED6D55">
            <w:pPr>
              <w:spacing w:after="0" w:line="240" w:lineRule="auto"/>
              <w:jc w:val="center"/>
              <w:rPr>
                <w:rFonts w:cs="Times New Roman"/>
                <w:sz w:val="20"/>
                <w:szCs w:val="20"/>
              </w:rPr>
            </w:pPr>
          </w:p>
        </w:tc>
        <w:tc>
          <w:tcPr>
            <w:tcW w:w="1848" w:type="dxa"/>
            <w:tcBorders>
              <w:top w:val="single" w:sz="4" w:space="0" w:color="000000"/>
              <w:left w:val="single" w:sz="4" w:space="0" w:color="000000"/>
              <w:bottom w:val="single" w:sz="4" w:space="0" w:color="000000"/>
              <w:right w:val="single" w:sz="4" w:space="0" w:color="000000"/>
            </w:tcBorders>
          </w:tcPr>
          <w:p w14:paraId="40B1B5BD" w14:textId="77777777" w:rsidR="00ED6D55" w:rsidRPr="000C09A3" w:rsidRDefault="00A3170E">
            <w:pPr>
              <w:spacing w:after="0" w:line="240" w:lineRule="auto"/>
              <w:jc w:val="center"/>
              <w:rPr>
                <w:rFonts w:cs="Times New Roman"/>
                <w:sz w:val="20"/>
                <w:szCs w:val="20"/>
                <w:lang w:val="en-US"/>
              </w:rPr>
            </w:pPr>
            <w:r w:rsidRPr="000C09A3">
              <w:rPr>
                <w:rFonts w:eastAsia="Times New Roman" w:cs="Times New Roman"/>
                <w:sz w:val="20"/>
                <w:szCs w:val="20"/>
                <w:lang w:eastAsia="ar-SA"/>
              </w:rPr>
              <w:t>Инвентарный</w:t>
            </w:r>
            <w:r w:rsidRPr="000C09A3">
              <w:rPr>
                <w:rFonts w:eastAsia="Times New Roman" w:cs="Times New Roman"/>
                <w:sz w:val="20"/>
                <w:szCs w:val="20"/>
                <w:lang w:val="en-US" w:eastAsia="ar-SA"/>
              </w:rPr>
              <w:t xml:space="preserve"> </w:t>
            </w:r>
            <w:r w:rsidRPr="000C09A3">
              <w:rPr>
                <w:rFonts w:eastAsia="Times New Roman" w:cs="Times New Roman"/>
                <w:sz w:val="20"/>
                <w:szCs w:val="20"/>
                <w:lang w:eastAsia="ar-SA"/>
              </w:rPr>
              <w:t>номер</w:t>
            </w:r>
            <w:r w:rsidRPr="000C09A3">
              <w:rPr>
                <w:rFonts w:eastAsia="Times New Roman" w:cs="Times New Roman"/>
                <w:sz w:val="20"/>
                <w:szCs w:val="20"/>
                <w:lang w:val="en-US" w:eastAsia="ar-SA"/>
              </w:rPr>
              <w:t xml:space="preserve"> GeneBank (Accesion number)</w:t>
            </w:r>
          </w:p>
        </w:tc>
        <w:tc>
          <w:tcPr>
            <w:tcW w:w="1413" w:type="dxa"/>
            <w:tcBorders>
              <w:top w:val="single" w:sz="4" w:space="0" w:color="000000"/>
              <w:left w:val="single" w:sz="4" w:space="0" w:color="000000"/>
              <w:bottom w:val="single" w:sz="4" w:space="0" w:color="000000"/>
              <w:right w:val="single" w:sz="4" w:space="0" w:color="000000"/>
            </w:tcBorders>
          </w:tcPr>
          <w:p w14:paraId="40B1B5BE" w14:textId="77777777" w:rsidR="00ED6D55" w:rsidRPr="000C09A3" w:rsidRDefault="00A3170E">
            <w:pPr>
              <w:spacing w:after="0" w:line="240" w:lineRule="auto"/>
              <w:jc w:val="center"/>
              <w:rPr>
                <w:rFonts w:cs="Times New Roman"/>
                <w:sz w:val="20"/>
                <w:szCs w:val="20"/>
                <w:lang w:val="en-US"/>
              </w:rPr>
            </w:pPr>
            <w:r w:rsidRPr="000C09A3">
              <w:rPr>
                <w:rFonts w:eastAsia="Times New Roman" w:cs="Times New Roman"/>
                <w:sz w:val="20"/>
                <w:szCs w:val="20"/>
                <w:lang w:eastAsia="ar-SA"/>
              </w:rPr>
              <w:t>Наименова</w:t>
            </w:r>
            <w:r w:rsidRPr="000C09A3">
              <w:rPr>
                <w:rFonts w:eastAsia="Times New Roman" w:cs="Times New Roman"/>
                <w:sz w:val="20"/>
                <w:szCs w:val="20"/>
                <w:lang w:val="kk-KZ" w:eastAsia="ar-SA"/>
              </w:rPr>
              <w:t xml:space="preserve"> </w:t>
            </w:r>
            <w:r w:rsidRPr="000C09A3">
              <w:rPr>
                <w:rFonts w:eastAsia="Times New Roman" w:cs="Times New Roman"/>
                <w:sz w:val="20"/>
                <w:szCs w:val="20"/>
                <w:lang w:eastAsia="ar-SA"/>
              </w:rPr>
              <w:t>ние штамма</w:t>
            </w:r>
          </w:p>
        </w:tc>
        <w:tc>
          <w:tcPr>
            <w:tcW w:w="1275" w:type="dxa"/>
            <w:tcBorders>
              <w:top w:val="single" w:sz="4" w:space="0" w:color="000000"/>
              <w:left w:val="single" w:sz="4" w:space="0" w:color="000000"/>
              <w:bottom w:val="single" w:sz="4" w:space="0" w:color="000000"/>
              <w:right w:val="single" w:sz="4" w:space="0" w:color="000000"/>
            </w:tcBorders>
          </w:tcPr>
          <w:p w14:paraId="40B1B5BF" w14:textId="77777777" w:rsidR="00ED6D55" w:rsidRPr="000C09A3" w:rsidRDefault="00A3170E">
            <w:pPr>
              <w:spacing w:after="0" w:line="240" w:lineRule="auto"/>
              <w:jc w:val="center"/>
              <w:rPr>
                <w:rFonts w:cs="Times New Roman"/>
                <w:sz w:val="20"/>
                <w:szCs w:val="20"/>
                <w:lang w:val="kk-KZ"/>
              </w:rPr>
            </w:pPr>
            <w:r w:rsidRPr="000C09A3">
              <w:rPr>
                <w:rFonts w:eastAsia="Times New Roman" w:cs="Times New Roman"/>
                <w:sz w:val="20"/>
                <w:szCs w:val="20"/>
                <w:lang w:eastAsia="ar-SA"/>
              </w:rPr>
              <w:t>% совпа</w:t>
            </w:r>
            <w:r w:rsidRPr="000C09A3">
              <w:rPr>
                <w:rFonts w:eastAsia="Times New Roman" w:cs="Times New Roman"/>
                <w:sz w:val="20"/>
                <w:szCs w:val="20"/>
                <w:lang w:val="kk-KZ" w:eastAsia="ar-SA"/>
              </w:rPr>
              <w:t xml:space="preserve"> </w:t>
            </w:r>
            <w:r w:rsidRPr="000C09A3">
              <w:rPr>
                <w:rFonts w:eastAsia="Times New Roman" w:cs="Times New Roman"/>
                <w:sz w:val="20"/>
                <w:szCs w:val="20"/>
                <w:lang w:eastAsia="ar-SA"/>
              </w:rPr>
              <w:t>дения</w:t>
            </w:r>
          </w:p>
        </w:tc>
      </w:tr>
      <w:tr w:rsidR="00ED6D55" w:rsidRPr="000C09A3" w14:paraId="40B1B5C7" w14:textId="77777777">
        <w:trPr>
          <w:trHeight w:val="846"/>
        </w:trPr>
        <w:tc>
          <w:tcPr>
            <w:tcW w:w="988" w:type="dxa"/>
            <w:vMerge w:val="restart"/>
            <w:tcBorders>
              <w:left w:val="single" w:sz="4" w:space="0" w:color="000000"/>
              <w:right w:val="single" w:sz="4" w:space="0" w:color="000000"/>
            </w:tcBorders>
          </w:tcPr>
          <w:p w14:paraId="40B1B5C1" w14:textId="77777777" w:rsidR="00ED6D55" w:rsidRPr="000C09A3" w:rsidRDefault="00A3170E">
            <w:pPr>
              <w:spacing w:after="0" w:line="240" w:lineRule="auto"/>
              <w:jc w:val="center"/>
              <w:rPr>
                <w:rFonts w:cs="Times New Roman"/>
                <w:sz w:val="20"/>
                <w:szCs w:val="20"/>
                <w:lang w:val="en-US"/>
              </w:rPr>
            </w:pPr>
            <w:r w:rsidRPr="000C09A3">
              <w:rPr>
                <w:rFonts w:cs="Times New Roman"/>
                <w:sz w:val="20"/>
                <w:szCs w:val="20"/>
                <w:lang w:val="en-US"/>
              </w:rPr>
              <w:t>1</w:t>
            </w:r>
          </w:p>
          <w:p w14:paraId="40B1B5C2" w14:textId="77777777" w:rsidR="00ED6D55" w:rsidRPr="000C09A3" w:rsidRDefault="00A3170E">
            <w:pPr>
              <w:spacing w:after="0" w:line="240" w:lineRule="auto"/>
              <w:jc w:val="center"/>
              <w:rPr>
                <w:rFonts w:cs="Times New Roman"/>
                <w:i/>
                <w:sz w:val="20"/>
                <w:szCs w:val="20"/>
                <w:lang w:val="en-US"/>
              </w:rPr>
            </w:pPr>
            <w:r w:rsidRPr="000C09A3">
              <w:rPr>
                <w:rFonts w:cs="Times New Roman"/>
                <w:i/>
                <w:sz w:val="20"/>
                <w:szCs w:val="20"/>
                <w:lang w:val="en-US"/>
              </w:rPr>
              <w:t>Tef</w:t>
            </w:r>
          </w:p>
        </w:tc>
        <w:tc>
          <w:tcPr>
            <w:tcW w:w="4110" w:type="dxa"/>
            <w:vMerge w:val="restart"/>
            <w:tcBorders>
              <w:left w:val="single" w:sz="4" w:space="0" w:color="000000"/>
              <w:right w:val="single" w:sz="4" w:space="0" w:color="000000"/>
            </w:tcBorders>
          </w:tcPr>
          <w:p w14:paraId="40B1B5C3" w14:textId="77777777" w:rsidR="00ED6D55" w:rsidRPr="000C09A3" w:rsidRDefault="00A3170E">
            <w:pPr>
              <w:spacing w:after="0" w:line="240" w:lineRule="auto"/>
              <w:jc w:val="both"/>
              <w:rPr>
                <w:rFonts w:cs="Times New Roman"/>
                <w:sz w:val="20"/>
                <w:szCs w:val="20"/>
                <w:lang w:val="en-US"/>
              </w:rPr>
            </w:pPr>
            <w:r w:rsidRPr="000C09A3">
              <w:rPr>
                <w:rFonts w:cs="Times New Roman"/>
                <w:sz w:val="20"/>
                <w:szCs w:val="20"/>
                <w:lang w:val="en-US"/>
              </w:rPr>
              <w:t>GGGTCTTACCAGTGGCCTTGGCCTTGGTCTCCTTCTCCCAACCCTTGTACCAGGGGCAGTTGGATGAGGCCTCAATCATGTTGTCACCGTTGAAACCGGAGATGGGGACGAAGGGAACGTGCTTGGGGTTGTAGCCGACCTTCTTGATGAAGTTGGAGGTCTCCTTGATGATCTCCTGGTAACGCTCCTCGGACCACTTGGTGGTGTCCATCTTGTTGATGGCAACGATGAGCTGCTTGACACCGAGGGTGTAAGCGAGGAGAGCGTGCTCACGAGTCTGGCCATCCTTGGAGATACCAGCCTCGAACTCACCAGTACCGGCGGCAATGATGAGAATAGCGCAGTCGGCCTGGGAGGTACCAGTGATCATGTTCTTGATGAAAT</w:t>
            </w:r>
          </w:p>
        </w:tc>
        <w:tc>
          <w:tcPr>
            <w:tcW w:w="1848" w:type="dxa"/>
            <w:tcBorders>
              <w:top w:val="single" w:sz="4" w:space="0" w:color="auto"/>
              <w:left w:val="single" w:sz="4" w:space="0" w:color="000000"/>
              <w:bottom w:val="single" w:sz="4" w:space="0" w:color="auto"/>
              <w:right w:val="single" w:sz="4" w:space="0" w:color="000000"/>
            </w:tcBorders>
          </w:tcPr>
          <w:p w14:paraId="40B1B5C4" w14:textId="77777777" w:rsidR="00ED6D55" w:rsidRPr="000C09A3" w:rsidRDefault="00A3170E">
            <w:pPr>
              <w:spacing w:after="0" w:line="240" w:lineRule="auto"/>
              <w:jc w:val="center"/>
              <w:rPr>
                <w:rFonts w:eastAsia="Times New Roman" w:cs="Times New Roman"/>
                <w:sz w:val="20"/>
                <w:szCs w:val="20"/>
                <w:lang w:eastAsia="ar-SA"/>
              </w:rPr>
            </w:pPr>
            <w:r w:rsidRPr="000C09A3">
              <w:rPr>
                <w:rFonts w:eastAsia="Times New Roman" w:cs="Times New Roman"/>
                <w:sz w:val="20"/>
                <w:szCs w:val="20"/>
                <w:lang w:eastAsia="ar-SA"/>
              </w:rPr>
              <w:t>KP009004.1</w:t>
            </w:r>
          </w:p>
        </w:tc>
        <w:tc>
          <w:tcPr>
            <w:tcW w:w="1413" w:type="dxa"/>
            <w:tcBorders>
              <w:top w:val="single" w:sz="4" w:space="0" w:color="auto"/>
              <w:left w:val="single" w:sz="4" w:space="0" w:color="000000"/>
              <w:bottom w:val="single" w:sz="4" w:space="0" w:color="auto"/>
              <w:right w:val="single" w:sz="4" w:space="0" w:color="000000"/>
            </w:tcBorders>
          </w:tcPr>
          <w:p w14:paraId="40B1B5C5" w14:textId="77777777" w:rsidR="00ED6D55" w:rsidRPr="000C09A3" w:rsidRDefault="00A3170E">
            <w:pPr>
              <w:spacing w:after="0" w:line="240" w:lineRule="auto"/>
              <w:jc w:val="center"/>
              <w:rPr>
                <w:rFonts w:eastAsia="Times New Roman" w:cs="Times New Roman"/>
                <w:i/>
                <w:iCs/>
                <w:sz w:val="20"/>
                <w:szCs w:val="20"/>
                <w:lang w:eastAsia="ar-SA"/>
              </w:rPr>
            </w:pPr>
            <w:r w:rsidRPr="000C09A3">
              <w:rPr>
                <w:rFonts w:eastAsia="Times New Roman" w:cs="Times New Roman"/>
                <w:i/>
                <w:iCs/>
                <w:sz w:val="20"/>
                <w:szCs w:val="20"/>
                <w:lang w:eastAsia="ar-SA"/>
              </w:rPr>
              <w:t>Alternaria alternata</w:t>
            </w:r>
          </w:p>
        </w:tc>
        <w:tc>
          <w:tcPr>
            <w:tcW w:w="1275" w:type="dxa"/>
            <w:tcBorders>
              <w:top w:val="single" w:sz="4" w:space="0" w:color="auto"/>
              <w:left w:val="single" w:sz="4" w:space="0" w:color="000000"/>
              <w:bottom w:val="single" w:sz="4" w:space="0" w:color="auto"/>
              <w:right w:val="single" w:sz="4" w:space="0" w:color="000000"/>
            </w:tcBorders>
          </w:tcPr>
          <w:p w14:paraId="40B1B5C6" w14:textId="77777777" w:rsidR="00ED6D55" w:rsidRPr="000C09A3" w:rsidRDefault="00A3170E">
            <w:pPr>
              <w:spacing w:after="0" w:line="240" w:lineRule="auto"/>
              <w:jc w:val="center"/>
              <w:rPr>
                <w:rFonts w:eastAsia="Times New Roman" w:cs="Times New Roman"/>
                <w:sz w:val="20"/>
                <w:szCs w:val="20"/>
                <w:lang w:val="en-US" w:eastAsia="ar-SA"/>
              </w:rPr>
            </w:pPr>
            <w:r w:rsidRPr="000C09A3">
              <w:rPr>
                <w:rFonts w:eastAsia="Times New Roman" w:cs="Times New Roman"/>
                <w:sz w:val="20"/>
                <w:szCs w:val="20"/>
                <w:lang w:val="en-US" w:eastAsia="ar-SA"/>
              </w:rPr>
              <w:t>100</w:t>
            </w:r>
          </w:p>
        </w:tc>
      </w:tr>
      <w:tr w:rsidR="00ED6D55" w:rsidRPr="000C09A3" w14:paraId="40B1B5CD" w14:textId="77777777">
        <w:trPr>
          <w:trHeight w:val="669"/>
        </w:trPr>
        <w:tc>
          <w:tcPr>
            <w:tcW w:w="988" w:type="dxa"/>
            <w:vMerge/>
            <w:tcBorders>
              <w:left w:val="single" w:sz="4" w:space="0" w:color="000000"/>
              <w:right w:val="single" w:sz="4" w:space="0" w:color="000000"/>
            </w:tcBorders>
          </w:tcPr>
          <w:p w14:paraId="40B1B5C8" w14:textId="77777777" w:rsidR="00ED6D55" w:rsidRPr="000C09A3" w:rsidRDefault="00ED6D55">
            <w:pPr>
              <w:spacing w:after="0" w:line="240" w:lineRule="auto"/>
              <w:jc w:val="center"/>
              <w:rPr>
                <w:rFonts w:cs="Times New Roman"/>
                <w:sz w:val="20"/>
                <w:szCs w:val="20"/>
                <w:lang w:val="en-US"/>
              </w:rPr>
            </w:pPr>
          </w:p>
        </w:tc>
        <w:tc>
          <w:tcPr>
            <w:tcW w:w="4110" w:type="dxa"/>
            <w:vMerge/>
            <w:tcBorders>
              <w:left w:val="single" w:sz="4" w:space="0" w:color="000000"/>
              <w:right w:val="single" w:sz="4" w:space="0" w:color="000000"/>
            </w:tcBorders>
          </w:tcPr>
          <w:p w14:paraId="40B1B5C9" w14:textId="77777777" w:rsidR="00ED6D55" w:rsidRPr="000C09A3" w:rsidRDefault="00ED6D55">
            <w:pPr>
              <w:spacing w:after="0" w:line="240" w:lineRule="auto"/>
              <w:jc w:val="both"/>
              <w:rPr>
                <w:rFonts w:cs="Times New Roman"/>
                <w:sz w:val="20"/>
                <w:szCs w:val="20"/>
                <w:lang w:val="en-US"/>
              </w:rPr>
            </w:pPr>
          </w:p>
        </w:tc>
        <w:tc>
          <w:tcPr>
            <w:tcW w:w="1848" w:type="dxa"/>
            <w:tcBorders>
              <w:top w:val="single" w:sz="4" w:space="0" w:color="auto"/>
              <w:left w:val="single" w:sz="4" w:space="0" w:color="000000"/>
              <w:bottom w:val="single" w:sz="4" w:space="0" w:color="auto"/>
              <w:right w:val="single" w:sz="4" w:space="0" w:color="000000"/>
            </w:tcBorders>
          </w:tcPr>
          <w:p w14:paraId="40B1B5CA" w14:textId="77777777" w:rsidR="00ED6D55" w:rsidRPr="000C09A3" w:rsidRDefault="00A3170E">
            <w:pPr>
              <w:spacing w:after="0" w:line="240" w:lineRule="auto"/>
              <w:jc w:val="center"/>
              <w:rPr>
                <w:rFonts w:eastAsia="Times New Roman" w:cs="Times New Roman"/>
                <w:sz w:val="20"/>
                <w:szCs w:val="20"/>
                <w:lang w:eastAsia="ar-SA"/>
              </w:rPr>
            </w:pPr>
            <w:r w:rsidRPr="000C09A3">
              <w:rPr>
                <w:rFonts w:eastAsia="Times New Roman" w:cs="Times New Roman"/>
                <w:sz w:val="20"/>
                <w:szCs w:val="20"/>
                <w:lang w:eastAsia="ar-SA"/>
              </w:rPr>
              <w:t>JQ672478.1</w:t>
            </w:r>
          </w:p>
        </w:tc>
        <w:tc>
          <w:tcPr>
            <w:tcW w:w="1413" w:type="dxa"/>
            <w:tcBorders>
              <w:top w:val="single" w:sz="4" w:space="0" w:color="auto"/>
              <w:left w:val="single" w:sz="4" w:space="0" w:color="000000"/>
              <w:bottom w:val="single" w:sz="4" w:space="0" w:color="auto"/>
              <w:right w:val="single" w:sz="4" w:space="0" w:color="000000"/>
            </w:tcBorders>
          </w:tcPr>
          <w:p w14:paraId="40B1B5CB" w14:textId="77777777" w:rsidR="00ED6D55" w:rsidRPr="000C09A3" w:rsidRDefault="00A3170E">
            <w:pPr>
              <w:spacing w:after="0" w:line="240" w:lineRule="auto"/>
              <w:jc w:val="center"/>
              <w:rPr>
                <w:rFonts w:eastAsia="Times New Roman" w:cs="Times New Roman"/>
                <w:i/>
                <w:iCs/>
                <w:sz w:val="20"/>
                <w:szCs w:val="20"/>
                <w:lang w:eastAsia="ar-SA"/>
              </w:rPr>
            </w:pPr>
            <w:r w:rsidRPr="000C09A3">
              <w:rPr>
                <w:rFonts w:eastAsia="Times New Roman" w:cs="Times New Roman"/>
                <w:i/>
                <w:iCs/>
                <w:sz w:val="20"/>
                <w:szCs w:val="20"/>
                <w:lang w:eastAsia="ar-SA"/>
              </w:rPr>
              <w:t>Alternaria toxicogenica</w:t>
            </w:r>
          </w:p>
        </w:tc>
        <w:tc>
          <w:tcPr>
            <w:tcW w:w="1275" w:type="dxa"/>
            <w:tcBorders>
              <w:top w:val="single" w:sz="4" w:space="0" w:color="auto"/>
              <w:left w:val="single" w:sz="4" w:space="0" w:color="000000"/>
              <w:bottom w:val="single" w:sz="4" w:space="0" w:color="auto"/>
              <w:right w:val="single" w:sz="4" w:space="0" w:color="000000"/>
            </w:tcBorders>
          </w:tcPr>
          <w:p w14:paraId="40B1B5CC" w14:textId="77777777" w:rsidR="00ED6D55" w:rsidRPr="000C09A3" w:rsidRDefault="00A3170E">
            <w:pPr>
              <w:spacing w:after="0" w:line="240" w:lineRule="auto"/>
              <w:jc w:val="center"/>
              <w:rPr>
                <w:rFonts w:eastAsia="Times New Roman" w:cs="Times New Roman"/>
                <w:sz w:val="20"/>
                <w:szCs w:val="20"/>
                <w:lang w:val="en-US" w:eastAsia="ar-SA"/>
              </w:rPr>
            </w:pPr>
            <w:r w:rsidRPr="000C09A3">
              <w:rPr>
                <w:rFonts w:eastAsia="Times New Roman" w:cs="Times New Roman"/>
                <w:sz w:val="20"/>
                <w:szCs w:val="20"/>
                <w:lang w:val="en-US" w:eastAsia="ar-SA"/>
              </w:rPr>
              <w:t>100</w:t>
            </w:r>
          </w:p>
        </w:tc>
      </w:tr>
      <w:tr w:rsidR="00ED6D55" w:rsidRPr="000C09A3" w14:paraId="40B1B5D3" w14:textId="77777777">
        <w:trPr>
          <w:trHeight w:val="1448"/>
        </w:trPr>
        <w:tc>
          <w:tcPr>
            <w:tcW w:w="988" w:type="dxa"/>
            <w:vMerge/>
            <w:tcBorders>
              <w:left w:val="single" w:sz="4" w:space="0" w:color="000000"/>
              <w:right w:val="single" w:sz="4" w:space="0" w:color="000000"/>
            </w:tcBorders>
          </w:tcPr>
          <w:p w14:paraId="40B1B5CE" w14:textId="77777777" w:rsidR="00ED6D55" w:rsidRPr="000C09A3" w:rsidRDefault="00ED6D55">
            <w:pPr>
              <w:spacing w:after="0" w:line="240" w:lineRule="auto"/>
              <w:jc w:val="center"/>
              <w:rPr>
                <w:rFonts w:cs="Times New Roman"/>
                <w:sz w:val="20"/>
                <w:szCs w:val="20"/>
                <w:lang w:val="en-US"/>
              </w:rPr>
            </w:pPr>
          </w:p>
        </w:tc>
        <w:tc>
          <w:tcPr>
            <w:tcW w:w="4110" w:type="dxa"/>
            <w:vMerge/>
            <w:tcBorders>
              <w:left w:val="single" w:sz="4" w:space="0" w:color="000000"/>
              <w:right w:val="single" w:sz="4" w:space="0" w:color="000000"/>
            </w:tcBorders>
          </w:tcPr>
          <w:p w14:paraId="40B1B5CF" w14:textId="77777777" w:rsidR="00ED6D55" w:rsidRPr="000C09A3" w:rsidRDefault="00ED6D55">
            <w:pPr>
              <w:spacing w:after="0" w:line="240" w:lineRule="auto"/>
              <w:jc w:val="both"/>
              <w:rPr>
                <w:rFonts w:cs="Times New Roman"/>
                <w:sz w:val="20"/>
                <w:szCs w:val="20"/>
                <w:lang w:val="en-US"/>
              </w:rPr>
            </w:pPr>
          </w:p>
        </w:tc>
        <w:tc>
          <w:tcPr>
            <w:tcW w:w="1848" w:type="dxa"/>
            <w:tcBorders>
              <w:top w:val="single" w:sz="4" w:space="0" w:color="auto"/>
              <w:left w:val="single" w:sz="4" w:space="0" w:color="000000"/>
              <w:bottom w:val="single" w:sz="4" w:space="0" w:color="auto"/>
              <w:right w:val="single" w:sz="4" w:space="0" w:color="000000"/>
            </w:tcBorders>
          </w:tcPr>
          <w:p w14:paraId="40B1B5D0" w14:textId="77777777" w:rsidR="00ED6D55" w:rsidRPr="000C09A3" w:rsidRDefault="00A3170E">
            <w:pPr>
              <w:spacing w:after="0" w:line="240" w:lineRule="auto"/>
              <w:jc w:val="center"/>
              <w:rPr>
                <w:rFonts w:eastAsia="Times New Roman" w:cs="Times New Roman"/>
                <w:sz w:val="20"/>
                <w:szCs w:val="20"/>
                <w:lang w:eastAsia="ar-SA"/>
              </w:rPr>
            </w:pPr>
            <w:r w:rsidRPr="000C09A3">
              <w:rPr>
                <w:rFonts w:eastAsia="Times New Roman" w:cs="Times New Roman"/>
                <w:sz w:val="20"/>
                <w:szCs w:val="20"/>
                <w:lang w:eastAsia="ar-SA"/>
              </w:rPr>
              <w:t>MN078931.1</w:t>
            </w:r>
          </w:p>
        </w:tc>
        <w:tc>
          <w:tcPr>
            <w:tcW w:w="1413" w:type="dxa"/>
            <w:tcBorders>
              <w:top w:val="single" w:sz="4" w:space="0" w:color="auto"/>
              <w:left w:val="single" w:sz="4" w:space="0" w:color="000000"/>
              <w:bottom w:val="single" w:sz="4" w:space="0" w:color="auto"/>
              <w:right w:val="single" w:sz="4" w:space="0" w:color="000000"/>
            </w:tcBorders>
          </w:tcPr>
          <w:p w14:paraId="40B1B5D1" w14:textId="77777777" w:rsidR="00ED6D55" w:rsidRPr="000C09A3" w:rsidRDefault="00A3170E">
            <w:pPr>
              <w:spacing w:after="0" w:line="240" w:lineRule="auto"/>
              <w:jc w:val="center"/>
              <w:rPr>
                <w:rFonts w:eastAsia="Times New Roman" w:cs="Times New Roman"/>
                <w:i/>
                <w:iCs/>
                <w:sz w:val="20"/>
                <w:szCs w:val="20"/>
                <w:lang w:eastAsia="ar-SA"/>
              </w:rPr>
            </w:pPr>
            <w:r w:rsidRPr="000C09A3">
              <w:rPr>
                <w:rFonts w:eastAsia="Times New Roman" w:cs="Times New Roman"/>
                <w:i/>
                <w:iCs/>
                <w:sz w:val="20"/>
                <w:szCs w:val="20"/>
                <w:lang w:eastAsia="ar-SA"/>
              </w:rPr>
              <w:t>Alternaria tenuissima</w:t>
            </w:r>
          </w:p>
        </w:tc>
        <w:tc>
          <w:tcPr>
            <w:tcW w:w="1275" w:type="dxa"/>
            <w:tcBorders>
              <w:top w:val="single" w:sz="4" w:space="0" w:color="auto"/>
              <w:left w:val="single" w:sz="4" w:space="0" w:color="000000"/>
              <w:bottom w:val="single" w:sz="4" w:space="0" w:color="auto"/>
              <w:right w:val="single" w:sz="4" w:space="0" w:color="000000"/>
            </w:tcBorders>
          </w:tcPr>
          <w:p w14:paraId="40B1B5D2" w14:textId="77777777" w:rsidR="00ED6D55" w:rsidRPr="000C09A3" w:rsidRDefault="00A3170E">
            <w:pPr>
              <w:spacing w:after="0" w:line="240" w:lineRule="auto"/>
              <w:jc w:val="center"/>
              <w:rPr>
                <w:rFonts w:eastAsia="Times New Roman" w:cs="Times New Roman"/>
                <w:sz w:val="20"/>
                <w:szCs w:val="20"/>
                <w:lang w:val="en-US" w:eastAsia="ar-SA"/>
              </w:rPr>
            </w:pPr>
            <w:r w:rsidRPr="000C09A3">
              <w:rPr>
                <w:rFonts w:eastAsia="Times New Roman" w:cs="Times New Roman"/>
                <w:sz w:val="20"/>
                <w:szCs w:val="20"/>
                <w:lang w:val="en-US" w:eastAsia="ar-SA"/>
              </w:rPr>
              <w:t>100</w:t>
            </w:r>
          </w:p>
        </w:tc>
      </w:tr>
      <w:tr w:rsidR="00ED6D55" w:rsidRPr="000C09A3" w14:paraId="40B1B5DA" w14:textId="77777777">
        <w:trPr>
          <w:trHeight w:val="630"/>
        </w:trPr>
        <w:tc>
          <w:tcPr>
            <w:tcW w:w="988" w:type="dxa"/>
            <w:vMerge w:val="restart"/>
            <w:tcBorders>
              <w:left w:val="single" w:sz="4" w:space="0" w:color="000000"/>
              <w:right w:val="single" w:sz="4" w:space="0" w:color="000000"/>
            </w:tcBorders>
          </w:tcPr>
          <w:p w14:paraId="40B1B5D4" w14:textId="77777777" w:rsidR="00ED6D55" w:rsidRPr="000C09A3" w:rsidRDefault="00A3170E">
            <w:pPr>
              <w:spacing w:after="0" w:line="240" w:lineRule="auto"/>
              <w:jc w:val="center"/>
              <w:rPr>
                <w:rFonts w:cs="Times New Roman"/>
                <w:sz w:val="20"/>
                <w:szCs w:val="20"/>
                <w:lang w:val="en-US"/>
              </w:rPr>
            </w:pPr>
            <w:r w:rsidRPr="000C09A3">
              <w:rPr>
                <w:rFonts w:cs="Times New Roman"/>
                <w:sz w:val="20"/>
                <w:szCs w:val="20"/>
                <w:lang w:val="en-US"/>
              </w:rPr>
              <w:t>1</w:t>
            </w:r>
          </w:p>
          <w:p w14:paraId="40B1B5D5" w14:textId="77777777" w:rsidR="00ED6D55" w:rsidRPr="000C09A3" w:rsidRDefault="00A3170E">
            <w:pPr>
              <w:spacing w:after="0" w:line="240" w:lineRule="auto"/>
              <w:jc w:val="center"/>
              <w:rPr>
                <w:rFonts w:cs="Times New Roman"/>
                <w:i/>
                <w:sz w:val="20"/>
                <w:szCs w:val="20"/>
                <w:lang w:val="en-US"/>
              </w:rPr>
            </w:pPr>
            <w:r w:rsidRPr="000C09A3">
              <w:rPr>
                <w:rFonts w:cs="Times New Roman"/>
                <w:i/>
                <w:sz w:val="20"/>
                <w:szCs w:val="20"/>
                <w:lang w:val="en-US"/>
              </w:rPr>
              <w:t>Tub</w:t>
            </w:r>
          </w:p>
        </w:tc>
        <w:tc>
          <w:tcPr>
            <w:tcW w:w="4110" w:type="dxa"/>
            <w:vMerge w:val="restart"/>
            <w:tcBorders>
              <w:left w:val="single" w:sz="4" w:space="0" w:color="000000"/>
              <w:right w:val="single" w:sz="4" w:space="0" w:color="000000"/>
            </w:tcBorders>
          </w:tcPr>
          <w:p w14:paraId="40B1B5D6" w14:textId="77777777" w:rsidR="00ED6D55" w:rsidRPr="000C09A3" w:rsidRDefault="00A3170E">
            <w:pPr>
              <w:spacing w:after="0" w:line="240" w:lineRule="auto"/>
              <w:jc w:val="both"/>
              <w:rPr>
                <w:rFonts w:cs="Times New Roman"/>
                <w:sz w:val="20"/>
                <w:szCs w:val="20"/>
                <w:lang w:val="en-US"/>
              </w:rPr>
            </w:pPr>
            <w:r w:rsidRPr="000C09A3">
              <w:rPr>
                <w:rFonts w:cs="Times New Roman"/>
                <w:sz w:val="20"/>
                <w:szCs w:val="20"/>
                <w:lang w:val="en-US"/>
              </w:rPr>
              <w:t>GTACGCTTCTCATCTCCAAGATCCGTGAGGAGTTCCCCGACCGCATGATGGCCACCTACTCCGTCGTGCCTTCCCCCAAGGTCTCCGACACCGTTGTCGAGCCCTACAACGCCACACTCTCCATCCACCAGCTGGTTGAGAACTCAGACGAGACCTTCTGCATTGACAACGAGGCTCTCTACGACATCTGCATGAGGACTCTCAAGCTGAACAACCCCTCCTACGGCGACCTGAACCACCTCGTTTCCGCCGTCATGTCGGGTGTCACTACCTGCCTGCGTTTCCCTGGTCAGCTCAACTCTGACCTGAGGAAGTTGGCCGTCAACATGGTTCCCTTCCCCCGTCTCCACTTCTTCATGA</w:t>
            </w:r>
          </w:p>
        </w:tc>
        <w:tc>
          <w:tcPr>
            <w:tcW w:w="1848" w:type="dxa"/>
            <w:tcBorders>
              <w:top w:val="single" w:sz="4" w:space="0" w:color="auto"/>
              <w:left w:val="single" w:sz="4" w:space="0" w:color="000000"/>
              <w:bottom w:val="single" w:sz="4" w:space="0" w:color="auto"/>
              <w:right w:val="single" w:sz="4" w:space="0" w:color="000000"/>
            </w:tcBorders>
          </w:tcPr>
          <w:p w14:paraId="40B1B5D7" w14:textId="77777777" w:rsidR="00ED6D55" w:rsidRPr="000C09A3" w:rsidRDefault="00A3170E">
            <w:pPr>
              <w:spacing w:after="0" w:line="240" w:lineRule="auto"/>
              <w:jc w:val="center"/>
              <w:rPr>
                <w:rFonts w:eastAsia="Times New Roman" w:cs="Times New Roman"/>
                <w:sz w:val="20"/>
                <w:szCs w:val="20"/>
                <w:lang w:eastAsia="ar-SA"/>
              </w:rPr>
            </w:pPr>
            <w:r w:rsidRPr="000C09A3">
              <w:rPr>
                <w:rFonts w:eastAsia="Times New Roman" w:cs="Times New Roman"/>
                <w:sz w:val="20"/>
                <w:szCs w:val="20"/>
                <w:lang w:eastAsia="ar-SA"/>
              </w:rPr>
              <w:t>MT003125.1</w:t>
            </w:r>
          </w:p>
        </w:tc>
        <w:tc>
          <w:tcPr>
            <w:tcW w:w="1413" w:type="dxa"/>
            <w:tcBorders>
              <w:top w:val="single" w:sz="4" w:space="0" w:color="auto"/>
              <w:left w:val="single" w:sz="4" w:space="0" w:color="000000"/>
              <w:bottom w:val="single" w:sz="4" w:space="0" w:color="auto"/>
              <w:right w:val="single" w:sz="4" w:space="0" w:color="000000"/>
            </w:tcBorders>
          </w:tcPr>
          <w:p w14:paraId="40B1B5D8" w14:textId="77777777" w:rsidR="00ED6D55" w:rsidRPr="000C09A3" w:rsidRDefault="00A3170E">
            <w:pPr>
              <w:spacing w:after="0" w:line="240" w:lineRule="auto"/>
              <w:jc w:val="center"/>
              <w:rPr>
                <w:rFonts w:eastAsia="Times New Roman" w:cs="Times New Roman"/>
                <w:i/>
                <w:iCs/>
                <w:sz w:val="20"/>
                <w:szCs w:val="20"/>
                <w:lang w:eastAsia="ar-SA"/>
              </w:rPr>
            </w:pPr>
            <w:r w:rsidRPr="000C09A3">
              <w:rPr>
                <w:rFonts w:eastAsia="Times New Roman" w:cs="Times New Roman"/>
                <w:i/>
                <w:iCs/>
                <w:sz w:val="20"/>
                <w:szCs w:val="20"/>
                <w:lang w:eastAsia="ar-SA"/>
              </w:rPr>
              <w:t>Alternaria alternata</w:t>
            </w:r>
          </w:p>
        </w:tc>
        <w:tc>
          <w:tcPr>
            <w:tcW w:w="1275" w:type="dxa"/>
            <w:tcBorders>
              <w:top w:val="single" w:sz="4" w:space="0" w:color="auto"/>
              <w:left w:val="single" w:sz="4" w:space="0" w:color="000000"/>
              <w:bottom w:val="single" w:sz="4" w:space="0" w:color="auto"/>
              <w:right w:val="single" w:sz="4" w:space="0" w:color="000000"/>
            </w:tcBorders>
          </w:tcPr>
          <w:p w14:paraId="40B1B5D9" w14:textId="77777777" w:rsidR="00ED6D55" w:rsidRPr="000C09A3" w:rsidRDefault="00A3170E">
            <w:pPr>
              <w:spacing w:after="0" w:line="240" w:lineRule="auto"/>
              <w:jc w:val="center"/>
              <w:rPr>
                <w:rFonts w:eastAsia="Times New Roman" w:cs="Times New Roman"/>
                <w:sz w:val="20"/>
                <w:szCs w:val="20"/>
                <w:lang w:val="en-US" w:eastAsia="ar-SA"/>
              </w:rPr>
            </w:pPr>
            <w:r w:rsidRPr="000C09A3">
              <w:rPr>
                <w:rFonts w:eastAsia="Times New Roman" w:cs="Times New Roman"/>
                <w:sz w:val="20"/>
                <w:szCs w:val="20"/>
                <w:lang w:val="en-US" w:eastAsia="ar-SA"/>
              </w:rPr>
              <w:t>100</w:t>
            </w:r>
          </w:p>
        </w:tc>
      </w:tr>
      <w:tr w:rsidR="00ED6D55" w:rsidRPr="000C09A3" w14:paraId="40B1B5E0" w14:textId="77777777">
        <w:trPr>
          <w:trHeight w:val="2158"/>
        </w:trPr>
        <w:tc>
          <w:tcPr>
            <w:tcW w:w="988" w:type="dxa"/>
            <w:vMerge/>
            <w:tcBorders>
              <w:left w:val="single" w:sz="4" w:space="0" w:color="000000"/>
              <w:right w:val="single" w:sz="4" w:space="0" w:color="000000"/>
            </w:tcBorders>
          </w:tcPr>
          <w:p w14:paraId="40B1B5DB" w14:textId="77777777" w:rsidR="00ED6D55" w:rsidRPr="000C09A3" w:rsidRDefault="00ED6D55">
            <w:pPr>
              <w:spacing w:after="0" w:line="240" w:lineRule="auto"/>
              <w:jc w:val="center"/>
              <w:rPr>
                <w:rFonts w:cs="Times New Roman"/>
                <w:sz w:val="20"/>
                <w:szCs w:val="20"/>
                <w:lang w:val="en-US"/>
              </w:rPr>
            </w:pPr>
          </w:p>
        </w:tc>
        <w:tc>
          <w:tcPr>
            <w:tcW w:w="4110" w:type="dxa"/>
            <w:vMerge/>
            <w:tcBorders>
              <w:left w:val="single" w:sz="4" w:space="0" w:color="000000"/>
              <w:right w:val="single" w:sz="4" w:space="0" w:color="000000"/>
            </w:tcBorders>
          </w:tcPr>
          <w:p w14:paraId="40B1B5DC" w14:textId="77777777" w:rsidR="00ED6D55" w:rsidRPr="000C09A3" w:rsidRDefault="00ED6D55">
            <w:pPr>
              <w:spacing w:after="0" w:line="240" w:lineRule="auto"/>
              <w:jc w:val="center"/>
              <w:rPr>
                <w:rFonts w:cs="Times New Roman"/>
                <w:sz w:val="20"/>
                <w:szCs w:val="20"/>
                <w:lang w:val="en-US"/>
              </w:rPr>
            </w:pPr>
          </w:p>
        </w:tc>
        <w:tc>
          <w:tcPr>
            <w:tcW w:w="1848" w:type="dxa"/>
            <w:tcBorders>
              <w:top w:val="single" w:sz="4" w:space="0" w:color="auto"/>
              <w:left w:val="single" w:sz="4" w:space="0" w:color="000000"/>
              <w:bottom w:val="single" w:sz="4" w:space="0" w:color="auto"/>
              <w:right w:val="single" w:sz="4" w:space="0" w:color="000000"/>
            </w:tcBorders>
          </w:tcPr>
          <w:p w14:paraId="40B1B5DD" w14:textId="77777777" w:rsidR="00ED6D55" w:rsidRPr="000C09A3" w:rsidRDefault="00A3170E">
            <w:pPr>
              <w:widowControl w:val="0"/>
              <w:autoSpaceDE w:val="0"/>
              <w:autoSpaceDN w:val="0"/>
              <w:adjustRightInd w:val="0"/>
              <w:spacing w:after="0" w:line="240" w:lineRule="auto"/>
              <w:jc w:val="center"/>
              <w:rPr>
                <w:rFonts w:eastAsia="Times New Roman" w:cs="Times New Roman"/>
                <w:sz w:val="20"/>
                <w:szCs w:val="20"/>
                <w:lang w:eastAsia="ar-SA"/>
              </w:rPr>
            </w:pPr>
            <w:r w:rsidRPr="000C09A3">
              <w:rPr>
                <w:rFonts w:eastAsia="Times New Roman" w:cs="Times New Roman"/>
                <w:sz w:val="20"/>
                <w:szCs w:val="20"/>
                <w:lang w:eastAsia="ar-SA"/>
              </w:rPr>
              <w:t>OM674441.1</w:t>
            </w:r>
          </w:p>
        </w:tc>
        <w:tc>
          <w:tcPr>
            <w:tcW w:w="1413" w:type="dxa"/>
            <w:tcBorders>
              <w:top w:val="single" w:sz="4" w:space="0" w:color="auto"/>
              <w:left w:val="single" w:sz="4" w:space="0" w:color="000000"/>
              <w:bottom w:val="single" w:sz="4" w:space="0" w:color="auto"/>
              <w:right w:val="single" w:sz="4" w:space="0" w:color="000000"/>
            </w:tcBorders>
          </w:tcPr>
          <w:p w14:paraId="40B1B5DE" w14:textId="77777777" w:rsidR="00ED6D55" w:rsidRPr="000C09A3" w:rsidRDefault="00A3170E">
            <w:pPr>
              <w:widowControl w:val="0"/>
              <w:autoSpaceDE w:val="0"/>
              <w:autoSpaceDN w:val="0"/>
              <w:adjustRightInd w:val="0"/>
              <w:spacing w:after="0" w:line="240" w:lineRule="auto"/>
              <w:jc w:val="center"/>
              <w:rPr>
                <w:rFonts w:eastAsia="Times New Roman" w:cs="Times New Roman"/>
                <w:i/>
                <w:iCs/>
                <w:sz w:val="20"/>
                <w:szCs w:val="20"/>
                <w:lang w:eastAsia="ar-SA"/>
              </w:rPr>
            </w:pPr>
            <w:r w:rsidRPr="000C09A3">
              <w:rPr>
                <w:rFonts w:eastAsia="Times New Roman" w:cs="Times New Roman"/>
                <w:i/>
                <w:iCs/>
                <w:sz w:val="20"/>
                <w:szCs w:val="20"/>
                <w:lang w:eastAsia="ar-SA"/>
              </w:rPr>
              <w:t>Alternaria arborescens</w:t>
            </w:r>
          </w:p>
        </w:tc>
        <w:tc>
          <w:tcPr>
            <w:tcW w:w="1275" w:type="dxa"/>
            <w:tcBorders>
              <w:top w:val="single" w:sz="4" w:space="0" w:color="auto"/>
              <w:left w:val="single" w:sz="4" w:space="0" w:color="000000"/>
              <w:bottom w:val="single" w:sz="4" w:space="0" w:color="auto"/>
              <w:right w:val="single" w:sz="4" w:space="0" w:color="000000"/>
            </w:tcBorders>
          </w:tcPr>
          <w:p w14:paraId="40B1B5DF" w14:textId="77777777" w:rsidR="00ED6D55" w:rsidRPr="000C09A3" w:rsidRDefault="00A3170E">
            <w:pPr>
              <w:widowControl w:val="0"/>
              <w:autoSpaceDE w:val="0"/>
              <w:autoSpaceDN w:val="0"/>
              <w:adjustRightInd w:val="0"/>
              <w:spacing w:after="0" w:line="240" w:lineRule="auto"/>
              <w:jc w:val="center"/>
              <w:rPr>
                <w:rFonts w:eastAsia="Times New Roman" w:cs="Times New Roman"/>
                <w:sz w:val="20"/>
                <w:szCs w:val="20"/>
                <w:lang w:val="en-US" w:eastAsia="ar-SA"/>
              </w:rPr>
            </w:pPr>
            <w:r w:rsidRPr="000C09A3">
              <w:rPr>
                <w:rFonts w:eastAsia="Times New Roman" w:cs="Times New Roman"/>
                <w:sz w:val="20"/>
                <w:szCs w:val="20"/>
                <w:lang w:val="en-US" w:eastAsia="ar-SA"/>
              </w:rPr>
              <w:t>99.16</w:t>
            </w:r>
          </w:p>
        </w:tc>
      </w:tr>
    </w:tbl>
    <w:p w14:paraId="534AD583" w14:textId="77777777" w:rsidR="00930AAD" w:rsidRDefault="00930AAD" w:rsidP="00CD2325">
      <w:pPr>
        <w:widowControl w:val="0"/>
        <w:spacing w:after="0" w:line="240" w:lineRule="auto"/>
        <w:ind w:firstLine="720"/>
        <w:jc w:val="both"/>
        <w:rPr>
          <w:rFonts w:eastAsia="Times New Roman" w:cs="Times New Roman"/>
          <w:color w:val="000000"/>
          <w:szCs w:val="28"/>
          <w:lang w:val="kk-KZ"/>
        </w:rPr>
      </w:pPr>
    </w:p>
    <w:p w14:paraId="39DB10F4" w14:textId="3B423750" w:rsidR="00CD2325" w:rsidRDefault="00CD2325" w:rsidP="00CD2325">
      <w:pPr>
        <w:widowControl w:val="0"/>
        <w:spacing w:after="0" w:line="240" w:lineRule="auto"/>
        <w:ind w:firstLine="720"/>
        <w:jc w:val="both"/>
        <w:rPr>
          <w:rFonts w:eastAsia="Times New Roman" w:cs="Times New Roman"/>
          <w:color w:val="000000"/>
          <w:szCs w:val="28"/>
          <w:lang w:val="kk-KZ"/>
        </w:rPr>
      </w:pPr>
      <w:r>
        <w:rPr>
          <w:rFonts w:eastAsia="Times New Roman" w:cs="Times New Roman"/>
          <w:color w:val="000000"/>
          <w:szCs w:val="28"/>
          <w:lang w:val="kk-KZ"/>
        </w:rPr>
        <w:t>Результаты анализа нуклеотидных последовательностей методом BLAST, представленные в таблице 1</w:t>
      </w:r>
      <w:r w:rsidR="00562909">
        <w:rPr>
          <w:rFonts w:eastAsia="Times New Roman" w:cs="Times New Roman"/>
          <w:color w:val="000000"/>
          <w:szCs w:val="28"/>
          <w:lang w:val="kk-KZ"/>
        </w:rPr>
        <w:t>9</w:t>
      </w:r>
      <w:r>
        <w:rPr>
          <w:rFonts w:eastAsia="Times New Roman" w:cs="Times New Roman"/>
          <w:color w:val="000000"/>
          <w:szCs w:val="28"/>
          <w:lang w:val="kk-KZ"/>
        </w:rPr>
        <w:t xml:space="preserve">, указывают на высокую степень сходства исследуемого образца с несколькими видами рода </w:t>
      </w:r>
      <w:r>
        <w:rPr>
          <w:rFonts w:eastAsia="Times New Roman" w:cs="Times New Roman"/>
          <w:i/>
          <w:iCs/>
          <w:color w:val="000000"/>
          <w:szCs w:val="28"/>
          <w:lang w:val="kk-KZ"/>
        </w:rPr>
        <w:t>Alternaria</w:t>
      </w:r>
      <w:r>
        <w:rPr>
          <w:rFonts w:eastAsia="Times New Roman" w:cs="Times New Roman"/>
          <w:color w:val="000000"/>
          <w:szCs w:val="28"/>
          <w:lang w:val="kk-KZ"/>
        </w:rPr>
        <w:t>. Тем не менее, простое совпадение последовательностей не всегда позволяет однозначно определить вид, так как близкородственные виды могут демонстрировать высокую степень консервативности в отдельных участках генома.</w:t>
      </w:r>
    </w:p>
    <w:p w14:paraId="24263D41" w14:textId="77777777" w:rsidR="00CD2325" w:rsidRDefault="00CD2325" w:rsidP="00CD2325">
      <w:pPr>
        <w:widowControl w:val="0"/>
        <w:spacing w:after="0" w:line="240" w:lineRule="auto"/>
        <w:ind w:firstLine="720"/>
        <w:jc w:val="both"/>
        <w:rPr>
          <w:rFonts w:eastAsia="Times New Roman" w:cs="Times New Roman"/>
          <w:color w:val="000000"/>
          <w:szCs w:val="28"/>
          <w:lang w:val="kk-KZ"/>
        </w:rPr>
      </w:pPr>
      <w:r>
        <w:rPr>
          <w:rFonts w:eastAsia="Times New Roman" w:cs="Times New Roman"/>
          <w:color w:val="000000"/>
          <w:szCs w:val="28"/>
          <w:lang w:val="kk-KZ"/>
        </w:rPr>
        <w:t xml:space="preserve">Для более точного определения видовой принадлежности был проведен филогенетический анализ, который позволяет построить эволюционное 'дерево родства'. Данный метод учитывает не только степень совпадения, но и эволюционные связи между последовательностями, что способствует выявлению наиболее близкого с точки зрения филогении вида. Филогенетический анализ таким образом уточняет результаты BLAST, позволяя определить эволюционное положение исследуемого штамма в пределах рода </w:t>
      </w:r>
      <w:r>
        <w:rPr>
          <w:rFonts w:eastAsia="Times New Roman" w:cs="Times New Roman"/>
          <w:i/>
          <w:iCs/>
          <w:color w:val="000000"/>
          <w:szCs w:val="28"/>
          <w:lang w:val="kk-KZ"/>
        </w:rPr>
        <w:t>Alternaria</w:t>
      </w:r>
      <w:r>
        <w:rPr>
          <w:rFonts w:eastAsia="Times New Roman" w:cs="Times New Roman"/>
          <w:color w:val="000000"/>
          <w:szCs w:val="28"/>
          <w:lang w:val="kk-KZ"/>
        </w:rPr>
        <w:t>.</w:t>
      </w:r>
    </w:p>
    <w:p w14:paraId="4ED85419" w14:textId="5AAE0494" w:rsidR="00A16C03" w:rsidRDefault="00A16C03" w:rsidP="00A16C03">
      <w:pPr>
        <w:widowControl w:val="0"/>
        <w:spacing w:after="0" w:line="240" w:lineRule="auto"/>
        <w:ind w:firstLine="720"/>
        <w:jc w:val="both"/>
        <w:rPr>
          <w:rFonts w:eastAsia="Times New Roman" w:cs="Times New Roman"/>
          <w:szCs w:val="28"/>
        </w:rPr>
      </w:pPr>
      <w:r>
        <w:rPr>
          <w:rFonts w:eastAsia="Times New Roman" w:cs="Times New Roman"/>
          <w:color w:val="000000"/>
          <w:szCs w:val="28"/>
          <w:lang w:val="kk-KZ"/>
        </w:rPr>
        <w:t>Как видно на рисунке 1</w:t>
      </w:r>
      <w:r w:rsidR="00E44A59">
        <w:rPr>
          <w:rFonts w:eastAsia="Times New Roman" w:cs="Times New Roman"/>
          <w:color w:val="000000"/>
          <w:szCs w:val="28"/>
          <w:lang w:val="kk-KZ"/>
        </w:rPr>
        <w:t>8</w:t>
      </w:r>
      <w:r>
        <w:rPr>
          <w:rFonts w:eastAsia="Times New Roman" w:cs="Times New Roman"/>
          <w:color w:val="000000"/>
          <w:szCs w:val="28"/>
          <w:lang w:val="kk-KZ"/>
        </w:rPr>
        <w:t xml:space="preserve"> исследуемый образец </w:t>
      </w:r>
      <w:r>
        <w:rPr>
          <w:rFonts w:eastAsia="Times New Roman" w:cs="Times New Roman"/>
          <w:szCs w:val="28"/>
          <w:lang w:val="kk-KZ"/>
        </w:rPr>
        <w:t>расположился на одной ветке с</w:t>
      </w:r>
      <w:r>
        <w:rPr>
          <w:rFonts w:eastAsia="Times New Roman" w:cs="Times New Roman"/>
          <w:i/>
          <w:szCs w:val="28"/>
          <w:lang w:val="kk-KZ"/>
        </w:rPr>
        <w:t xml:space="preserve"> Alternaria tenussima</w:t>
      </w:r>
      <w:r>
        <w:rPr>
          <w:rFonts w:eastAsia="Times New Roman" w:cs="Times New Roman"/>
          <w:szCs w:val="28"/>
          <w:lang w:val="kk-KZ"/>
        </w:rPr>
        <w:t xml:space="preserve">. </w:t>
      </w:r>
    </w:p>
    <w:p w14:paraId="40B1B5E1" w14:textId="77777777" w:rsidR="00ED6D55" w:rsidRDefault="00ED6D55">
      <w:pPr>
        <w:spacing w:after="0" w:line="240" w:lineRule="auto"/>
        <w:ind w:firstLine="708"/>
        <w:jc w:val="both"/>
        <w:rPr>
          <w:i/>
          <w:iCs/>
        </w:rPr>
      </w:pPr>
    </w:p>
    <w:p w14:paraId="40B1B5E5" w14:textId="77777777" w:rsidR="00ED6D55" w:rsidRDefault="00A3170E">
      <w:pPr>
        <w:widowControl w:val="0"/>
        <w:spacing w:after="0" w:line="240" w:lineRule="auto"/>
        <w:jc w:val="both"/>
        <w:rPr>
          <w:rFonts w:eastAsia="Times New Roman" w:cs="Times New Roman"/>
          <w:color w:val="000000"/>
          <w:sz w:val="24"/>
          <w:szCs w:val="24"/>
          <w:lang w:val="en-US"/>
        </w:rPr>
      </w:pPr>
      <w:r>
        <w:rPr>
          <w:rFonts w:eastAsia="Times New Roman" w:cs="Times New Roman"/>
          <w:noProof/>
          <w:color w:val="000000"/>
          <w:sz w:val="24"/>
          <w:szCs w:val="24"/>
        </w:rPr>
        <w:drawing>
          <wp:inline distT="0" distB="0" distL="0" distR="0" wp14:anchorId="40B1D3D0" wp14:editId="4439333B">
            <wp:extent cx="5951220" cy="3200400"/>
            <wp:effectExtent l="0" t="0" r="0" b="0"/>
            <wp:docPr id="1412153880" name="Рисунок 2" descr="C:\Users\a.ryskeldina\Desktop\нцб\Грибы 12,07,2024\чингиз дерево\Alternaria tef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153880" name="Рисунок 2" descr="C:\Users\a.ryskeldina\Desktop\нцб\Грибы 12,07,2024\чингиз дерево\Alternaria tef 2.png"/>
                    <pic:cNvPicPr>
                      <a:picLocks noChangeAspect="1" noChangeArrowheads="1"/>
                    </pic:cNvPicPr>
                  </pic:nvPicPr>
                  <pic:blipFill>
                    <a:blip r:embed="rId67" cstate="print"/>
                    <a:srcRect l="-1" t="9179" r="840" b="13000"/>
                    <a:stretch>
                      <a:fillRect/>
                    </a:stretch>
                  </pic:blipFill>
                  <pic:spPr>
                    <a:xfrm>
                      <a:off x="0" y="0"/>
                      <a:ext cx="5951220" cy="3200400"/>
                    </a:xfrm>
                    <a:prstGeom prst="rect">
                      <a:avLst/>
                    </a:prstGeom>
                    <a:noFill/>
                    <a:ln>
                      <a:noFill/>
                    </a:ln>
                  </pic:spPr>
                </pic:pic>
              </a:graphicData>
            </a:graphic>
          </wp:inline>
        </w:drawing>
      </w:r>
    </w:p>
    <w:p w14:paraId="40B1B5E7" w14:textId="54B2D5FE" w:rsidR="00ED6D55" w:rsidRDefault="00A3170E" w:rsidP="00060AB5">
      <w:pPr>
        <w:widowControl w:val="0"/>
        <w:spacing w:after="0" w:line="240" w:lineRule="auto"/>
        <w:contextualSpacing/>
        <w:jc w:val="center"/>
        <w:rPr>
          <w:rFonts w:eastAsia="Times New Roman" w:cs="Times New Roman"/>
          <w:szCs w:val="28"/>
          <w:lang w:val="kk-KZ"/>
        </w:rPr>
      </w:pPr>
      <w:r>
        <w:rPr>
          <w:rFonts w:eastAsia="Times New Roman" w:cs="Times New Roman"/>
          <w:szCs w:val="28"/>
        </w:rPr>
        <w:t xml:space="preserve">Рисунок </w:t>
      </w:r>
      <w:r w:rsidR="00FB5D8B">
        <w:rPr>
          <w:rFonts w:eastAsia="Times New Roman" w:cs="Times New Roman"/>
          <w:szCs w:val="28"/>
          <w:lang w:val="kk-KZ"/>
        </w:rPr>
        <w:t>1</w:t>
      </w:r>
      <w:r w:rsidR="00E44A59">
        <w:rPr>
          <w:rFonts w:eastAsia="Times New Roman" w:cs="Times New Roman"/>
          <w:szCs w:val="28"/>
          <w:lang w:val="kk-KZ"/>
        </w:rPr>
        <w:t>8</w:t>
      </w:r>
      <w:r>
        <w:rPr>
          <w:rFonts w:eastAsia="Times New Roman" w:cs="Times New Roman"/>
          <w:szCs w:val="28"/>
        </w:rPr>
        <w:t xml:space="preserve"> – Филогенетическое дерево, построенное на основании</w:t>
      </w:r>
      <w:r w:rsidR="00060AB5">
        <w:rPr>
          <w:rFonts w:eastAsia="Times New Roman" w:cs="Times New Roman"/>
          <w:szCs w:val="28"/>
          <w:lang w:val="kk-KZ"/>
        </w:rPr>
        <w:t xml:space="preserve"> </w:t>
      </w:r>
      <w:r>
        <w:rPr>
          <w:rFonts w:eastAsia="Times New Roman" w:cs="Times New Roman"/>
          <w:szCs w:val="28"/>
          <w:lang w:val="kk-KZ"/>
        </w:rPr>
        <w:t xml:space="preserve">анализа фрагмента </w:t>
      </w:r>
      <w:r w:rsidR="00FB5D8B">
        <w:rPr>
          <w:rFonts w:eastAsia="Times New Roman" w:cs="Times New Roman"/>
          <w:szCs w:val="28"/>
          <w:lang w:val="kk-KZ"/>
        </w:rPr>
        <w:t>гена TEF</w:t>
      </w:r>
      <w:r>
        <w:rPr>
          <w:rFonts w:eastAsia="Times New Roman" w:cs="Times New Roman"/>
          <w:color w:val="000000"/>
          <w:szCs w:val="28"/>
        </w:rPr>
        <w:t>-1</w:t>
      </w:r>
      <w:r>
        <w:rPr>
          <w:rFonts w:eastAsia="Times New Roman" w:cs="Times New Roman"/>
          <w:color w:val="000000"/>
          <w:szCs w:val="28"/>
          <w:lang w:val="en-US"/>
        </w:rPr>
        <w:t>α</w:t>
      </w:r>
    </w:p>
    <w:p w14:paraId="00AA7C4E" w14:textId="77777777" w:rsidR="00930AAD" w:rsidRDefault="00930AAD" w:rsidP="00930AAD">
      <w:pPr>
        <w:widowControl w:val="0"/>
        <w:spacing w:after="0" w:line="240" w:lineRule="auto"/>
        <w:ind w:firstLine="709"/>
        <w:jc w:val="both"/>
        <w:rPr>
          <w:rFonts w:eastAsia="Times New Roman" w:cs="Times New Roman"/>
          <w:szCs w:val="28"/>
        </w:rPr>
      </w:pPr>
    </w:p>
    <w:p w14:paraId="34326CC3" w14:textId="232271AD" w:rsidR="00930AAD" w:rsidRDefault="00930AAD" w:rsidP="00930AAD">
      <w:pPr>
        <w:widowControl w:val="0"/>
        <w:spacing w:after="0" w:line="240" w:lineRule="auto"/>
        <w:ind w:firstLine="709"/>
        <w:jc w:val="both"/>
        <w:rPr>
          <w:rFonts w:eastAsia="Times New Roman" w:cs="Times New Roman"/>
          <w:szCs w:val="28"/>
        </w:rPr>
      </w:pPr>
      <w:r>
        <w:rPr>
          <w:rFonts w:eastAsia="Times New Roman" w:cs="Times New Roman"/>
          <w:szCs w:val="28"/>
        </w:rPr>
        <w:t xml:space="preserve">Филогенетические деревья, построенные на основании последовательностей генов TEF-1α и Tub2, представлены на рисунках </w:t>
      </w:r>
      <w:r w:rsidR="00562909">
        <w:rPr>
          <w:rFonts w:eastAsia="Times New Roman" w:cs="Times New Roman"/>
          <w:szCs w:val="28"/>
          <w:lang w:val="kk-KZ"/>
        </w:rPr>
        <w:t>18</w:t>
      </w:r>
      <w:r>
        <w:rPr>
          <w:rFonts w:eastAsia="Times New Roman" w:cs="Times New Roman"/>
          <w:szCs w:val="28"/>
        </w:rPr>
        <w:t xml:space="preserve"> и </w:t>
      </w:r>
      <w:r w:rsidR="00562909">
        <w:rPr>
          <w:rFonts w:eastAsia="Times New Roman" w:cs="Times New Roman"/>
          <w:szCs w:val="28"/>
          <w:lang w:val="kk-KZ"/>
        </w:rPr>
        <w:t>19</w:t>
      </w:r>
      <w:r>
        <w:rPr>
          <w:rFonts w:eastAsia="Times New Roman" w:cs="Times New Roman"/>
          <w:szCs w:val="28"/>
        </w:rPr>
        <w:t xml:space="preserve"> соответственно. Анализ показывает, что исследуемый образец располагается на одной ветви с видом </w:t>
      </w:r>
      <w:r>
        <w:rPr>
          <w:rFonts w:eastAsia="Times New Roman" w:cs="Times New Roman"/>
          <w:i/>
          <w:iCs/>
          <w:szCs w:val="28"/>
        </w:rPr>
        <w:t>Alternaria tenuissima</w:t>
      </w:r>
      <w:r>
        <w:rPr>
          <w:rFonts w:eastAsia="Times New Roman" w:cs="Times New Roman"/>
          <w:szCs w:val="28"/>
        </w:rPr>
        <w:t xml:space="preserve">. Данный результат указывает на высокую степень эволюционного сходства между нашим образцом и </w:t>
      </w:r>
      <w:r>
        <w:rPr>
          <w:rFonts w:eastAsia="Times New Roman" w:cs="Times New Roman"/>
          <w:i/>
          <w:iCs/>
          <w:szCs w:val="28"/>
        </w:rPr>
        <w:t>Alternaria tenuissima</w:t>
      </w:r>
      <w:r>
        <w:rPr>
          <w:rFonts w:eastAsia="Times New Roman" w:cs="Times New Roman"/>
          <w:szCs w:val="28"/>
        </w:rPr>
        <w:t>, что позволяет предположить его принадлежность именно к этому виду.</w:t>
      </w:r>
    </w:p>
    <w:p w14:paraId="37660B99" w14:textId="77777777" w:rsidR="00A612B6" w:rsidRDefault="00A612B6" w:rsidP="00A612B6">
      <w:pPr>
        <w:widowControl w:val="0"/>
        <w:spacing w:after="0" w:line="240" w:lineRule="auto"/>
        <w:ind w:firstLine="709"/>
        <w:jc w:val="both"/>
        <w:rPr>
          <w:rFonts w:eastAsia="Times New Roman" w:cs="Times New Roman"/>
          <w:szCs w:val="28"/>
          <w:lang w:val="kk-KZ"/>
        </w:rPr>
      </w:pPr>
      <w:r>
        <w:rPr>
          <w:rFonts w:eastAsia="Times New Roman" w:cs="Times New Roman"/>
          <w:szCs w:val="28"/>
        </w:rPr>
        <w:t xml:space="preserve">На рисунке </w:t>
      </w:r>
      <w:r>
        <w:rPr>
          <w:rFonts w:eastAsia="Times New Roman" w:cs="Times New Roman"/>
          <w:szCs w:val="28"/>
          <w:lang w:val="kk-KZ"/>
        </w:rPr>
        <w:t>18</w:t>
      </w:r>
      <w:r>
        <w:rPr>
          <w:rFonts w:eastAsia="Times New Roman" w:cs="Times New Roman"/>
          <w:szCs w:val="28"/>
        </w:rPr>
        <w:t xml:space="preserve">, построенном на основе последовательности гена TEF-1α, исследуемый образец располагается на ветви, ближайшей к </w:t>
      </w:r>
      <w:r>
        <w:rPr>
          <w:rFonts w:eastAsia="Times New Roman" w:cs="Times New Roman"/>
          <w:i/>
          <w:iCs/>
          <w:szCs w:val="28"/>
        </w:rPr>
        <w:t>Alternaria tenuissima</w:t>
      </w:r>
      <w:r>
        <w:rPr>
          <w:rFonts w:eastAsia="Times New Roman" w:cs="Times New Roman"/>
          <w:szCs w:val="28"/>
        </w:rPr>
        <w:t xml:space="preserve">. Рисунок </w:t>
      </w:r>
      <w:r>
        <w:rPr>
          <w:rFonts w:eastAsia="Times New Roman" w:cs="Times New Roman"/>
          <w:szCs w:val="28"/>
          <w:lang w:val="kk-KZ"/>
        </w:rPr>
        <w:t>19</w:t>
      </w:r>
      <w:r>
        <w:rPr>
          <w:rFonts w:eastAsia="Times New Roman" w:cs="Times New Roman"/>
          <w:szCs w:val="28"/>
        </w:rPr>
        <w:t xml:space="preserve">, построенный на основе гена Tub2, также показывает, что наш образец располагается на одной ветви с </w:t>
      </w:r>
      <w:r>
        <w:rPr>
          <w:rFonts w:eastAsia="Times New Roman" w:cs="Times New Roman"/>
          <w:i/>
          <w:iCs/>
          <w:szCs w:val="28"/>
        </w:rPr>
        <w:t>Alternaria tenuissima</w:t>
      </w:r>
      <w:r>
        <w:rPr>
          <w:rFonts w:eastAsia="Times New Roman" w:cs="Times New Roman"/>
          <w:szCs w:val="28"/>
        </w:rPr>
        <w:t xml:space="preserve"> и </w:t>
      </w:r>
      <w:r>
        <w:rPr>
          <w:rFonts w:eastAsia="Times New Roman" w:cs="Times New Roman"/>
          <w:i/>
          <w:iCs/>
          <w:szCs w:val="28"/>
        </w:rPr>
        <w:t>Alternaria alternata</w:t>
      </w:r>
      <w:r>
        <w:rPr>
          <w:rFonts w:eastAsia="Times New Roman" w:cs="Times New Roman"/>
          <w:szCs w:val="28"/>
        </w:rPr>
        <w:t xml:space="preserve">, что указывает на близкое родство с обоими видами. Тем не менее, анализ обеих последовательностей в совокупности подтверждает, что </w:t>
      </w:r>
      <w:r>
        <w:rPr>
          <w:rFonts w:eastAsia="Times New Roman" w:cs="Times New Roman"/>
          <w:i/>
          <w:iCs/>
          <w:szCs w:val="28"/>
        </w:rPr>
        <w:t>Alternaria tenuissima</w:t>
      </w:r>
      <w:r>
        <w:rPr>
          <w:rFonts w:eastAsia="Times New Roman" w:cs="Times New Roman"/>
          <w:szCs w:val="28"/>
        </w:rPr>
        <w:t xml:space="preserve"> является наиболее вероятным видом, к которому относится наш штамм</w:t>
      </w:r>
      <w:r>
        <w:rPr>
          <w:rFonts w:eastAsia="Times New Roman" w:cs="Times New Roman"/>
          <w:szCs w:val="28"/>
          <w:lang w:val="kk-KZ"/>
        </w:rPr>
        <w:t xml:space="preserve"> </w:t>
      </w:r>
      <w:r>
        <w:rPr>
          <w:rFonts w:eastAsia="Times New Roman" w:cs="Times New Roman"/>
          <w:szCs w:val="28"/>
        </w:rPr>
        <w:t>(таблица</w:t>
      </w:r>
      <w:r>
        <w:rPr>
          <w:rFonts w:eastAsia="Times New Roman" w:cs="Times New Roman"/>
          <w:szCs w:val="28"/>
          <w:lang w:val="kk-KZ"/>
        </w:rPr>
        <w:t xml:space="preserve"> 20</w:t>
      </w:r>
      <w:r>
        <w:rPr>
          <w:rFonts w:eastAsia="Times New Roman" w:cs="Times New Roman"/>
          <w:szCs w:val="28"/>
        </w:rPr>
        <w:t>).</w:t>
      </w:r>
    </w:p>
    <w:p w14:paraId="50E9C5A6" w14:textId="77777777" w:rsidR="00A612B6" w:rsidRDefault="00A612B6" w:rsidP="00A612B6">
      <w:pPr>
        <w:widowControl w:val="0"/>
        <w:spacing w:after="0" w:line="240" w:lineRule="auto"/>
        <w:ind w:firstLine="720"/>
        <w:jc w:val="both"/>
        <w:rPr>
          <w:rFonts w:eastAsia="Times New Roman" w:cs="Times New Roman"/>
          <w:szCs w:val="28"/>
          <w:lang w:val="kk-KZ"/>
        </w:rPr>
      </w:pPr>
      <w:r>
        <w:rPr>
          <w:rFonts w:eastAsia="Times New Roman" w:cs="Times New Roman"/>
          <w:color w:val="000000"/>
          <w:szCs w:val="28"/>
          <w:lang w:val="kk-KZ"/>
        </w:rPr>
        <w:t xml:space="preserve">Как видно на рисунке 19 исследуемый образец </w:t>
      </w:r>
      <w:r>
        <w:rPr>
          <w:rFonts w:eastAsia="Times New Roman" w:cs="Times New Roman"/>
          <w:szCs w:val="28"/>
          <w:lang w:val="kk-KZ"/>
        </w:rPr>
        <w:t>расположился на одной ветке с</w:t>
      </w:r>
      <w:r>
        <w:rPr>
          <w:rFonts w:eastAsia="Times New Roman" w:cs="Times New Roman"/>
          <w:i/>
          <w:szCs w:val="28"/>
          <w:lang w:val="kk-KZ"/>
        </w:rPr>
        <w:t xml:space="preserve"> Alternaria tenussima</w:t>
      </w:r>
      <w:r>
        <w:rPr>
          <w:rFonts w:eastAsia="Times New Roman" w:cs="Times New Roman"/>
          <w:i/>
          <w:szCs w:val="28"/>
        </w:rPr>
        <w:t xml:space="preserve"> </w:t>
      </w:r>
      <w:r>
        <w:rPr>
          <w:rFonts w:eastAsia="Times New Roman" w:cs="Times New Roman"/>
          <w:szCs w:val="28"/>
          <w:lang w:val="kk-KZ"/>
        </w:rPr>
        <w:t>и</w:t>
      </w:r>
      <w:r>
        <w:rPr>
          <w:rFonts w:eastAsia="Times New Roman" w:cs="Times New Roman"/>
          <w:i/>
          <w:szCs w:val="28"/>
          <w:lang w:val="kk-KZ"/>
        </w:rPr>
        <w:t xml:space="preserve"> </w:t>
      </w:r>
      <w:r>
        <w:rPr>
          <w:rFonts w:eastAsia="Times New Roman" w:cs="Times New Roman"/>
          <w:i/>
          <w:szCs w:val="28"/>
        </w:rPr>
        <w:t>Alternaria alternata</w:t>
      </w:r>
      <w:r>
        <w:rPr>
          <w:rFonts w:eastAsia="Times New Roman" w:cs="Times New Roman"/>
          <w:szCs w:val="28"/>
          <w:lang w:val="kk-KZ"/>
        </w:rPr>
        <w:t xml:space="preserve">. </w:t>
      </w:r>
    </w:p>
    <w:p w14:paraId="40B1B5EA" w14:textId="77777777" w:rsidR="00ED6D55" w:rsidRPr="00A16C03" w:rsidRDefault="00ED6D55">
      <w:pPr>
        <w:widowControl w:val="0"/>
        <w:spacing w:after="0" w:line="240" w:lineRule="auto"/>
        <w:ind w:firstLine="720"/>
        <w:jc w:val="both"/>
        <w:rPr>
          <w:rFonts w:eastAsia="Times New Roman" w:cs="Times New Roman"/>
          <w:color w:val="000000"/>
          <w:sz w:val="24"/>
          <w:szCs w:val="24"/>
          <w:lang w:val="kk-KZ"/>
        </w:rPr>
      </w:pPr>
    </w:p>
    <w:p w14:paraId="40B1B5EB" w14:textId="77777777" w:rsidR="00ED6D55" w:rsidRDefault="00A3170E">
      <w:pPr>
        <w:widowControl w:val="0"/>
        <w:spacing w:after="0" w:line="240" w:lineRule="auto"/>
        <w:jc w:val="both"/>
        <w:rPr>
          <w:rFonts w:eastAsia="Times New Roman" w:cs="Times New Roman"/>
          <w:color w:val="000000"/>
          <w:sz w:val="24"/>
          <w:szCs w:val="24"/>
          <w:u w:val="single"/>
        </w:rPr>
      </w:pPr>
      <w:r>
        <w:rPr>
          <w:rFonts w:eastAsia="Times New Roman" w:cs="Times New Roman"/>
          <w:noProof/>
          <w:color w:val="000000"/>
          <w:sz w:val="24"/>
          <w:szCs w:val="24"/>
        </w:rPr>
        <w:drawing>
          <wp:inline distT="0" distB="0" distL="0" distR="0" wp14:anchorId="40B1D3D2" wp14:editId="60C0C52F">
            <wp:extent cx="6019800" cy="3390900"/>
            <wp:effectExtent l="0" t="0" r="0" b="0"/>
            <wp:docPr id="2" name="Рисунок 2" descr="C:\Users\a.ryskeldina\Desktop\нцб\Грибы 12,07,2024\чингиз дерево\alternaria tu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C:\Users\a.ryskeldina\Desktop\нцб\Грибы 12,07,2024\чингиз дерево\alternaria tub.png"/>
                    <pic:cNvPicPr>
                      <a:picLocks noChangeAspect="1" noChangeArrowheads="1"/>
                    </pic:cNvPicPr>
                  </pic:nvPicPr>
                  <pic:blipFill>
                    <a:blip r:embed="rId68" cstate="print"/>
                    <a:srcRect b="9228"/>
                    <a:stretch>
                      <a:fillRect/>
                    </a:stretch>
                  </pic:blipFill>
                  <pic:spPr>
                    <a:xfrm>
                      <a:off x="0" y="0"/>
                      <a:ext cx="6022822" cy="3392602"/>
                    </a:xfrm>
                    <a:prstGeom prst="rect">
                      <a:avLst/>
                    </a:prstGeom>
                    <a:noFill/>
                    <a:ln>
                      <a:noFill/>
                    </a:ln>
                  </pic:spPr>
                </pic:pic>
              </a:graphicData>
            </a:graphic>
          </wp:inline>
        </w:drawing>
      </w:r>
    </w:p>
    <w:p w14:paraId="40B1B5ED" w14:textId="713CB68E" w:rsidR="00ED6D55" w:rsidRDefault="00A3170E" w:rsidP="00060AB5">
      <w:pPr>
        <w:widowControl w:val="0"/>
        <w:spacing w:after="0" w:line="240" w:lineRule="auto"/>
        <w:ind w:firstLine="709"/>
        <w:contextualSpacing/>
        <w:jc w:val="center"/>
        <w:rPr>
          <w:rFonts w:eastAsia="Times New Roman" w:cs="Times New Roman"/>
          <w:szCs w:val="28"/>
          <w:lang w:val="kk-KZ"/>
        </w:rPr>
      </w:pPr>
      <w:r>
        <w:rPr>
          <w:rFonts w:eastAsia="Times New Roman" w:cs="Times New Roman"/>
          <w:szCs w:val="28"/>
          <w:lang w:val="kk-KZ"/>
        </w:rPr>
        <w:tab/>
      </w:r>
      <w:r>
        <w:rPr>
          <w:rFonts w:eastAsia="Times New Roman" w:cs="Times New Roman"/>
          <w:szCs w:val="28"/>
        </w:rPr>
        <w:t xml:space="preserve">Рисунок </w:t>
      </w:r>
      <w:r w:rsidR="00FB5D8B">
        <w:rPr>
          <w:rFonts w:eastAsia="Times New Roman" w:cs="Times New Roman"/>
          <w:szCs w:val="28"/>
          <w:lang w:val="kk-KZ"/>
        </w:rPr>
        <w:t>1</w:t>
      </w:r>
      <w:r w:rsidR="00E44A59">
        <w:rPr>
          <w:rFonts w:eastAsia="Times New Roman" w:cs="Times New Roman"/>
          <w:szCs w:val="28"/>
          <w:lang w:val="kk-KZ"/>
        </w:rPr>
        <w:t>9</w:t>
      </w:r>
      <w:r w:rsidR="00FB5D8B">
        <w:rPr>
          <w:rFonts w:eastAsia="Times New Roman" w:cs="Times New Roman"/>
          <w:szCs w:val="28"/>
          <w:lang w:val="kk-KZ"/>
        </w:rPr>
        <w:t xml:space="preserve"> </w:t>
      </w:r>
      <w:r>
        <w:rPr>
          <w:rFonts w:eastAsia="Times New Roman" w:cs="Times New Roman"/>
          <w:szCs w:val="28"/>
        </w:rPr>
        <w:t>– Филогенетическое дерево, построенное на основании</w:t>
      </w:r>
      <w:r w:rsidR="00060AB5">
        <w:rPr>
          <w:rFonts w:eastAsia="Times New Roman" w:cs="Times New Roman"/>
          <w:szCs w:val="28"/>
          <w:lang w:val="kk-KZ"/>
        </w:rPr>
        <w:t xml:space="preserve"> </w:t>
      </w:r>
      <w:r>
        <w:rPr>
          <w:rFonts w:eastAsia="Times New Roman" w:cs="Times New Roman"/>
          <w:szCs w:val="28"/>
          <w:lang w:val="kk-KZ"/>
        </w:rPr>
        <w:t xml:space="preserve">анализа фрагмента </w:t>
      </w:r>
      <w:r w:rsidR="000C09A3">
        <w:rPr>
          <w:rFonts w:eastAsia="Times New Roman" w:cs="Times New Roman"/>
          <w:szCs w:val="28"/>
          <w:lang w:val="kk-KZ"/>
        </w:rPr>
        <w:t>гена TUB</w:t>
      </w:r>
      <w:r>
        <w:rPr>
          <w:rFonts w:eastAsia="Times New Roman" w:cs="Times New Roman"/>
          <w:color w:val="000000"/>
          <w:szCs w:val="28"/>
        </w:rPr>
        <w:t>2</w:t>
      </w:r>
      <w:r>
        <w:rPr>
          <w:rFonts w:eastAsia="Times New Roman" w:cs="Times New Roman"/>
          <w:szCs w:val="28"/>
          <w:lang w:val="kk-KZ"/>
        </w:rPr>
        <w:t>.</w:t>
      </w:r>
    </w:p>
    <w:p w14:paraId="40B1B5EE" w14:textId="77777777" w:rsidR="00ED6D55" w:rsidRDefault="00ED6D55">
      <w:pPr>
        <w:widowControl w:val="0"/>
        <w:tabs>
          <w:tab w:val="left" w:pos="7515"/>
        </w:tabs>
        <w:spacing w:after="0" w:line="240" w:lineRule="auto"/>
        <w:ind w:firstLine="709"/>
        <w:jc w:val="both"/>
        <w:rPr>
          <w:rFonts w:eastAsia="Times New Roman" w:cs="Times New Roman"/>
          <w:sz w:val="24"/>
          <w:szCs w:val="24"/>
          <w:lang w:val="kk-KZ"/>
        </w:rPr>
      </w:pPr>
    </w:p>
    <w:p w14:paraId="50811CA0" w14:textId="77777777" w:rsidR="00060AB5" w:rsidRPr="00060AB5" w:rsidRDefault="00060AB5">
      <w:pPr>
        <w:widowControl w:val="0"/>
        <w:spacing w:after="0" w:line="240" w:lineRule="auto"/>
        <w:ind w:firstLine="709"/>
        <w:jc w:val="both"/>
        <w:rPr>
          <w:rFonts w:eastAsia="Times New Roman" w:cs="Times New Roman"/>
          <w:szCs w:val="28"/>
          <w:lang w:val="kk-KZ"/>
        </w:rPr>
      </w:pPr>
    </w:p>
    <w:p w14:paraId="40B1B5F3" w14:textId="40DFD166" w:rsidR="00ED6D55" w:rsidRDefault="00A3170E" w:rsidP="00684F4E">
      <w:pPr>
        <w:widowControl w:val="0"/>
        <w:spacing w:after="0" w:line="240" w:lineRule="auto"/>
        <w:ind w:firstLine="709"/>
        <w:jc w:val="both"/>
        <w:rPr>
          <w:rFonts w:eastAsia="Times New Roman" w:cs="Times New Roman"/>
          <w:i/>
          <w:color w:val="000000"/>
          <w:szCs w:val="28"/>
          <w:lang w:val="kk-KZ"/>
        </w:rPr>
      </w:pPr>
      <w:r>
        <w:rPr>
          <w:rFonts w:eastAsia="Times New Roman" w:cs="Times New Roman"/>
          <w:color w:val="000000"/>
          <w:szCs w:val="28"/>
        </w:rPr>
        <w:t xml:space="preserve">Таблица </w:t>
      </w:r>
      <w:r w:rsidR="007C38EE">
        <w:rPr>
          <w:rFonts w:eastAsia="Times New Roman" w:cs="Times New Roman"/>
          <w:color w:val="000000"/>
          <w:szCs w:val="28"/>
          <w:lang w:val="kk-KZ"/>
        </w:rPr>
        <w:t>20</w:t>
      </w:r>
      <w:r>
        <w:rPr>
          <w:rFonts w:eastAsia="Times New Roman" w:cs="Times New Roman"/>
          <w:color w:val="000000"/>
          <w:szCs w:val="28"/>
        </w:rPr>
        <w:t xml:space="preserve"> – Суммарные результаты идентификации штаммов по фрагментам генов</w:t>
      </w:r>
      <w:r>
        <w:rPr>
          <w:rFonts w:eastAsia="Times New Roman" w:cs="Times New Roman"/>
          <w:i/>
          <w:color w:val="000000"/>
          <w:szCs w:val="28"/>
        </w:rPr>
        <w:t xml:space="preserve"> </w:t>
      </w:r>
      <w:r>
        <w:rPr>
          <w:rFonts w:eastAsia="Times New Roman" w:cs="Times New Roman"/>
          <w:color w:val="000000"/>
          <w:szCs w:val="28"/>
          <w:lang w:val="en-US"/>
        </w:rPr>
        <w:t>TEF</w:t>
      </w:r>
      <w:r>
        <w:rPr>
          <w:rFonts w:eastAsia="Times New Roman" w:cs="Times New Roman"/>
          <w:color w:val="000000"/>
          <w:szCs w:val="28"/>
        </w:rPr>
        <w:t>-1</w:t>
      </w:r>
      <w:r>
        <w:rPr>
          <w:rFonts w:eastAsia="Times New Roman" w:cs="Times New Roman"/>
          <w:color w:val="000000"/>
          <w:szCs w:val="28"/>
          <w:lang w:val="en-US"/>
        </w:rPr>
        <w:t>α</w:t>
      </w:r>
      <w:r>
        <w:rPr>
          <w:rFonts w:eastAsia="Times New Roman" w:cs="Times New Roman"/>
          <w:color w:val="000000"/>
          <w:szCs w:val="28"/>
          <w:lang w:val="kk-KZ"/>
        </w:rPr>
        <w:t xml:space="preserve"> и </w:t>
      </w:r>
      <w:r>
        <w:rPr>
          <w:rFonts w:eastAsia="Times New Roman" w:cs="Times New Roman"/>
          <w:color w:val="000000"/>
          <w:szCs w:val="28"/>
          <w:lang w:val="en-US"/>
        </w:rPr>
        <w:t>TUB</w:t>
      </w:r>
      <w:r>
        <w:rPr>
          <w:rFonts w:eastAsia="Times New Roman" w:cs="Times New Roman"/>
          <w:color w:val="000000"/>
          <w:szCs w:val="28"/>
        </w:rPr>
        <w:t>2</w:t>
      </w:r>
      <w:r>
        <w:rPr>
          <w:rFonts w:eastAsia="Times New Roman" w:cs="Times New Roman"/>
          <w:i/>
          <w:color w:val="000000"/>
          <w:szCs w:val="28"/>
        </w:rPr>
        <w:t xml:space="preserve"> </w:t>
      </w:r>
    </w:p>
    <w:p w14:paraId="5B4629B8" w14:textId="77777777" w:rsidR="00684F4E" w:rsidRPr="00684F4E" w:rsidRDefault="00684F4E" w:rsidP="00684F4E">
      <w:pPr>
        <w:widowControl w:val="0"/>
        <w:spacing w:after="0" w:line="240" w:lineRule="auto"/>
        <w:ind w:firstLine="709"/>
        <w:jc w:val="both"/>
        <w:rPr>
          <w:rFonts w:eastAsia="Times New Roman" w:cs="Times New Roman"/>
          <w:color w:val="000000"/>
          <w:szCs w:val="28"/>
          <w:lang w:val="kk-KZ"/>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3685"/>
        <w:gridCol w:w="4565"/>
      </w:tblGrid>
      <w:tr w:rsidR="00ED6D55" w14:paraId="40B1B5F7" w14:textId="77777777" w:rsidTr="00930AAD">
        <w:trPr>
          <w:trHeight w:val="300"/>
        </w:trPr>
        <w:tc>
          <w:tcPr>
            <w:tcW w:w="1101" w:type="dxa"/>
          </w:tcPr>
          <w:p w14:paraId="40B1B5F4" w14:textId="77777777" w:rsidR="00ED6D55" w:rsidRPr="008F152B" w:rsidRDefault="00A3170E" w:rsidP="008F152B">
            <w:pPr>
              <w:spacing w:after="0" w:line="240" w:lineRule="auto"/>
              <w:jc w:val="center"/>
              <w:rPr>
                <w:rFonts w:eastAsia="Times New Roman" w:cs="Times New Roman"/>
                <w:bCs/>
                <w:color w:val="000000"/>
                <w:sz w:val="24"/>
                <w:szCs w:val="24"/>
              </w:rPr>
            </w:pPr>
            <w:r w:rsidRPr="008F152B">
              <w:rPr>
                <w:rFonts w:eastAsia="Times New Roman" w:cs="Times New Roman"/>
                <w:bCs/>
                <w:color w:val="000000"/>
                <w:sz w:val="24"/>
                <w:szCs w:val="24"/>
              </w:rPr>
              <w:t>№ п/н</w:t>
            </w:r>
          </w:p>
        </w:tc>
        <w:tc>
          <w:tcPr>
            <w:tcW w:w="3685" w:type="dxa"/>
          </w:tcPr>
          <w:p w14:paraId="40B1B5F5" w14:textId="70B6E7C8" w:rsidR="00ED6D55" w:rsidRPr="008F152B" w:rsidRDefault="00A3170E" w:rsidP="008F152B">
            <w:pPr>
              <w:spacing w:after="0" w:line="240" w:lineRule="auto"/>
              <w:jc w:val="center"/>
              <w:rPr>
                <w:rFonts w:eastAsia="Times New Roman" w:cs="Times New Roman"/>
                <w:bCs/>
                <w:color w:val="000000"/>
                <w:sz w:val="24"/>
                <w:szCs w:val="24"/>
              </w:rPr>
            </w:pPr>
            <w:r w:rsidRPr="008F152B">
              <w:rPr>
                <w:rFonts w:eastAsia="Times New Roman" w:cs="Times New Roman"/>
                <w:bCs/>
                <w:color w:val="000000"/>
                <w:sz w:val="24"/>
                <w:szCs w:val="24"/>
              </w:rPr>
              <w:t>Вид идентифицированно</w:t>
            </w:r>
            <w:r w:rsidR="008F152B">
              <w:rPr>
                <w:rFonts w:eastAsia="Times New Roman" w:cs="Times New Roman"/>
                <w:bCs/>
                <w:color w:val="000000"/>
                <w:sz w:val="24"/>
                <w:szCs w:val="24"/>
              </w:rPr>
              <w:t>го</w:t>
            </w:r>
            <w:r w:rsidRPr="008F152B">
              <w:rPr>
                <w:rFonts w:eastAsia="Times New Roman" w:cs="Times New Roman"/>
                <w:bCs/>
                <w:color w:val="000000"/>
                <w:sz w:val="24"/>
                <w:szCs w:val="24"/>
              </w:rPr>
              <w:t xml:space="preserve"> </w:t>
            </w:r>
            <w:r w:rsidR="008F152B">
              <w:rPr>
                <w:rFonts w:eastAsia="Times New Roman" w:cs="Times New Roman"/>
                <w:bCs/>
                <w:color w:val="000000"/>
                <w:sz w:val="24"/>
                <w:szCs w:val="24"/>
              </w:rPr>
              <w:t>микроорганизма</w:t>
            </w:r>
          </w:p>
        </w:tc>
        <w:tc>
          <w:tcPr>
            <w:tcW w:w="4565" w:type="dxa"/>
          </w:tcPr>
          <w:p w14:paraId="40B1B5F6" w14:textId="77777777" w:rsidR="00ED6D55" w:rsidRPr="008F152B" w:rsidRDefault="00A3170E" w:rsidP="008F152B">
            <w:pPr>
              <w:widowControl w:val="0"/>
              <w:spacing w:after="0" w:line="240" w:lineRule="auto"/>
              <w:jc w:val="center"/>
              <w:rPr>
                <w:rFonts w:eastAsia="Times New Roman" w:cs="Times New Roman"/>
                <w:bCs/>
                <w:color w:val="000000"/>
                <w:sz w:val="24"/>
                <w:szCs w:val="24"/>
              </w:rPr>
            </w:pPr>
            <w:r w:rsidRPr="008F152B">
              <w:rPr>
                <w:rFonts w:eastAsia="Times New Roman" w:cs="Times New Roman"/>
                <w:bCs/>
                <w:color w:val="000000"/>
                <w:sz w:val="24"/>
                <w:szCs w:val="24"/>
              </w:rPr>
              <w:t>Примечание</w:t>
            </w:r>
          </w:p>
        </w:tc>
      </w:tr>
      <w:tr w:rsidR="00ED6D55" w14:paraId="40B1B5FC" w14:textId="77777777" w:rsidTr="00930AAD">
        <w:trPr>
          <w:trHeight w:val="300"/>
        </w:trPr>
        <w:tc>
          <w:tcPr>
            <w:tcW w:w="1101" w:type="dxa"/>
          </w:tcPr>
          <w:p w14:paraId="40B1B5F8" w14:textId="77777777" w:rsidR="00ED6D55" w:rsidRDefault="00A3170E" w:rsidP="008F152B">
            <w:pPr>
              <w:widowControl w:val="0"/>
              <w:spacing w:after="0" w:line="240" w:lineRule="auto"/>
              <w:jc w:val="center"/>
              <w:rPr>
                <w:rFonts w:eastAsia="Times New Roman" w:cs="Times New Roman"/>
                <w:color w:val="000000"/>
                <w:sz w:val="24"/>
                <w:szCs w:val="24"/>
                <w:lang w:val="kk-KZ"/>
              </w:rPr>
            </w:pPr>
            <w:r>
              <w:rPr>
                <w:rFonts w:eastAsia="Times New Roman" w:cs="Times New Roman"/>
                <w:color w:val="000000"/>
                <w:sz w:val="24"/>
                <w:szCs w:val="24"/>
                <w:lang w:val="en-US"/>
              </w:rPr>
              <w:t>1</w:t>
            </w:r>
          </w:p>
          <w:p w14:paraId="40B1B5F9" w14:textId="77777777" w:rsidR="00ED6D55" w:rsidRDefault="00A3170E" w:rsidP="008F152B">
            <w:pPr>
              <w:widowControl w:val="0"/>
              <w:spacing w:after="0" w:line="240" w:lineRule="auto"/>
              <w:jc w:val="center"/>
              <w:rPr>
                <w:rFonts w:eastAsia="Times New Roman" w:cs="Times New Roman"/>
                <w:color w:val="000000"/>
                <w:sz w:val="24"/>
                <w:szCs w:val="24"/>
                <w:lang w:val="kk-KZ"/>
              </w:rPr>
            </w:pPr>
            <w:r>
              <w:rPr>
                <w:rFonts w:eastAsia="Times New Roman" w:cs="Times New Roman"/>
                <w:color w:val="000000"/>
                <w:sz w:val="24"/>
                <w:szCs w:val="24"/>
                <w:lang w:val="en-US"/>
              </w:rPr>
              <w:t>TEF</w:t>
            </w:r>
            <w:r>
              <w:rPr>
                <w:rFonts w:eastAsia="Times New Roman" w:cs="Times New Roman"/>
                <w:color w:val="000000"/>
                <w:sz w:val="24"/>
                <w:szCs w:val="24"/>
              </w:rPr>
              <w:t>-1</w:t>
            </w:r>
            <w:r>
              <w:rPr>
                <w:rFonts w:eastAsia="Times New Roman" w:cs="Times New Roman"/>
                <w:color w:val="000000"/>
                <w:sz w:val="24"/>
                <w:szCs w:val="24"/>
                <w:lang w:val="en-US"/>
              </w:rPr>
              <w:t>α</w:t>
            </w:r>
          </w:p>
        </w:tc>
        <w:tc>
          <w:tcPr>
            <w:tcW w:w="3685" w:type="dxa"/>
          </w:tcPr>
          <w:p w14:paraId="40B1B5FA" w14:textId="77777777" w:rsidR="00ED6D55" w:rsidRDefault="00A3170E" w:rsidP="008F152B">
            <w:pPr>
              <w:spacing w:after="0" w:line="240" w:lineRule="auto"/>
              <w:jc w:val="center"/>
              <w:rPr>
                <w:rFonts w:eastAsia="Times New Roman" w:cs="Times New Roman"/>
                <w:i/>
                <w:color w:val="000000"/>
                <w:lang w:val="kk-KZ"/>
              </w:rPr>
            </w:pPr>
            <w:r>
              <w:rPr>
                <w:rFonts w:eastAsia="Times New Roman" w:cs="Times New Roman"/>
                <w:i/>
                <w:sz w:val="24"/>
                <w:szCs w:val="24"/>
                <w:lang w:val="kk-KZ"/>
              </w:rPr>
              <w:t>Alternaria tenussima</w:t>
            </w:r>
          </w:p>
        </w:tc>
        <w:tc>
          <w:tcPr>
            <w:tcW w:w="4565" w:type="dxa"/>
          </w:tcPr>
          <w:p w14:paraId="40B1B5FB" w14:textId="77777777" w:rsidR="00ED6D55" w:rsidRDefault="00A3170E" w:rsidP="008F152B">
            <w:pPr>
              <w:widowControl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 xml:space="preserve">Определено на основе филогенетического дерева, построенного алгоритмом </w:t>
            </w:r>
            <w:r>
              <w:rPr>
                <w:rFonts w:eastAsia="Times New Roman" w:cs="Times New Roman"/>
                <w:sz w:val="24"/>
                <w:szCs w:val="24"/>
              </w:rPr>
              <w:t>Neighbor</w:t>
            </w:r>
            <w:r>
              <w:rPr>
                <w:rFonts w:eastAsia="Times New Roman" w:cs="Times New Roman"/>
                <w:color w:val="000000"/>
                <w:sz w:val="24"/>
                <w:szCs w:val="24"/>
              </w:rPr>
              <w:t>-Joining (N-J)</w:t>
            </w:r>
          </w:p>
        </w:tc>
      </w:tr>
      <w:tr w:rsidR="00ED6D55" w14:paraId="40B1B601" w14:textId="77777777" w:rsidTr="00930AAD">
        <w:trPr>
          <w:trHeight w:val="300"/>
        </w:trPr>
        <w:tc>
          <w:tcPr>
            <w:tcW w:w="1101" w:type="dxa"/>
          </w:tcPr>
          <w:p w14:paraId="40B1B5FD" w14:textId="77777777" w:rsidR="00ED6D55" w:rsidRDefault="00A3170E" w:rsidP="008F152B">
            <w:pPr>
              <w:widowControl w:val="0"/>
              <w:spacing w:after="0" w:line="240" w:lineRule="auto"/>
              <w:jc w:val="center"/>
              <w:rPr>
                <w:rFonts w:eastAsia="Times New Roman" w:cs="Times New Roman"/>
                <w:color w:val="000000"/>
                <w:sz w:val="24"/>
                <w:szCs w:val="24"/>
                <w:lang w:val="kk-KZ"/>
              </w:rPr>
            </w:pPr>
            <w:r>
              <w:rPr>
                <w:rFonts w:eastAsia="Times New Roman" w:cs="Times New Roman"/>
                <w:color w:val="000000"/>
                <w:sz w:val="24"/>
                <w:szCs w:val="24"/>
                <w:lang w:val="kk-KZ"/>
              </w:rPr>
              <w:t>1</w:t>
            </w:r>
          </w:p>
          <w:p w14:paraId="40B1B5FE" w14:textId="77777777" w:rsidR="00ED6D55" w:rsidRDefault="00A3170E" w:rsidP="008F152B">
            <w:pPr>
              <w:widowControl w:val="0"/>
              <w:spacing w:after="0" w:line="240" w:lineRule="auto"/>
              <w:jc w:val="center"/>
              <w:rPr>
                <w:rFonts w:eastAsia="Times New Roman" w:cs="Times New Roman"/>
                <w:color w:val="000000"/>
                <w:sz w:val="24"/>
                <w:szCs w:val="24"/>
                <w:lang w:val="kk-KZ"/>
              </w:rPr>
            </w:pPr>
            <w:r>
              <w:rPr>
                <w:rFonts w:eastAsia="Times New Roman" w:cs="Times New Roman"/>
                <w:color w:val="000000"/>
                <w:sz w:val="24"/>
                <w:szCs w:val="24"/>
                <w:lang w:val="en-US"/>
              </w:rPr>
              <w:t>TUB</w:t>
            </w:r>
            <w:r>
              <w:rPr>
                <w:rFonts w:eastAsia="Times New Roman" w:cs="Times New Roman"/>
                <w:color w:val="000000"/>
                <w:sz w:val="24"/>
                <w:szCs w:val="24"/>
              </w:rPr>
              <w:t>2</w:t>
            </w:r>
          </w:p>
        </w:tc>
        <w:tc>
          <w:tcPr>
            <w:tcW w:w="3685" w:type="dxa"/>
          </w:tcPr>
          <w:p w14:paraId="40B1B5FF" w14:textId="77777777" w:rsidR="00ED6D55" w:rsidRDefault="00A3170E" w:rsidP="008F152B">
            <w:pPr>
              <w:spacing w:after="0" w:line="240" w:lineRule="auto"/>
              <w:jc w:val="center"/>
              <w:rPr>
                <w:rFonts w:eastAsia="Times New Roman" w:cs="Times New Roman"/>
                <w:i/>
                <w:sz w:val="24"/>
                <w:szCs w:val="24"/>
                <w:lang w:val="en-US"/>
              </w:rPr>
            </w:pPr>
            <w:r>
              <w:rPr>
                <w:rFonts w:eastAsia="Times New Roman" w:cs="Times New Roman"/>
                <w:i/>
                <w:sz w:val="24"/>
                <w:szCs w:val="24"/>
                <w:lang w:val="kk-KZ"/>
              </w:rPr>
              <w:t xml:space="preserve">Alternaria tenussima / </w:t>
            </w:r>
            <w:r>
              <w:rPr>
                <w:rFonts w:eastAsia="Times New Roman" w:cs="Times New Roman"/>
                <w:i/>
                <w:sz w:val="24"/>
                <w:szCs w:val="24"/>
                <w:lang w:val="en-US"/>
              </w:rPr>
              <w:t>Alternaria alternata</w:t>
            </w:r>
          </w:p>
        </w:tc>
        <w:tc>
          <w:tcPr>
            <w:tcW w:w="4565" w:type="dxa"/>
          </w:tcPr>
          <w:p w14:paraId="40B1B600" w14:textId="77777777" w:rsidR="00ED6D55" w:rsidRDefault="00A3170E" w:rsidP="008F152B">
            <w:pPr>
              <w:widowControl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 xml:space="preserve">Определено на основе филогенетического дерева, построенного алгоритмом </w:t>
            </w:r>
            <w:r>
              <w:rPr>
                <w:rFonts w:eastAsia="Times New Roman" w:cs="Times New Roman"/>
                <w:sz w:val="24"/>
                <w:szCs w:val="24"/>
              </w:rPr>
              <w:t>Neighbor</w:t>
            </w:r>
            <w:r>
              <w:rPr>
                <w:rFonts w:eastAsia="Times New Roman" w:cs="Times New Roman"/>
                <w:color w:val="000000"/>
                <w:sz w:val="24"/>
                <w:szCs w:val="24"/>
              </w:rPr>
              <w:t>-Joining (N-J)</w:t>
            </w:r>
          </w:p>
        </w:tc>
      </w:tr>
    </w:tbl>
    <w:p w14:paraId="40B1B602" w14:textId="77777777" w:rsidR="00ED6D55" w:rsidRDefault="00ED6D55">
      <w:pPr>
        <w:widowControl w:val="0"/>
        <w:spacing w:after="0" w:line="240" w:lineRule="auto"/>
        <w:ind w:firstLine="709"/>
        <w:jc w:val="both"/>
        <w:rPr>
          <w:rFonts w:eastAsia="Times New Roman" w:cs="Times New Roman"/>
          <w:szCs w:val="28"/>
          <w:lang w:val="kk-KZ"/>
        </w:rPr>
      </w:pPr>
    </w:p>
    <w:p w14:paraId="40B1B603" w14:textId="33E915D4" w:rsidR="00ED6D55" w:rsidRPr="00684F4E" w:rsidRDefault="00A3170E">
      <w:pPr>
        <w:widowControl w:val="0"/>
        <w:spacing w:after="0" w:line="240" w:lineRule="auto"/>
        <w:ind w:firstLine="709"/>
        <w:jc w:val="both"/>
        <w:rPr>
          <w:rFonts w:eastAsia="Times New Roman" w:cs="Times New Roman"/>
          <w:color w:val="EE0000"/>
          <w:szCs w:val="28"/>
        </w:rPr>
      </w:pPr>
      <w:r>
        <w:rPr>
          <w:rFonts w:eastAsia="Times New Roman" w:cs="Times New Roman"/>
          <w:szCs w:val="28"/>
        </w:rPr>
        <w:t xml:space="preserve">Таким образом, филогенетический анализ уточняет результаты BLAST, указывая на принадлежность исследуемого образца к виду </w:t>
      </w:r>
      <w:r>
        <w:rPr>
          <w:rFonts w:eastAsia="Times New Roman" w:cs="Times New Roman"/>
          <w:i/>
          <w:iCs/>
          <w:szCs w:val="28"/>
        </w:rPr>
        <w:t>Alternaria tenuissima</w:t>
      </w:r>
      <w:r>
        <w:rPr>
          <w:rFonts w:eastAsia="Times New Roman" w:cs="Times New Roman"/>
          <w:szCs w:val="28"/>
        </w:rPr>
        <w:t xml:space="preserve"> на основе его эволюционного положения среди близкородственных видов</w:t>
      </w:r>
      <w:r w:rsidRPr="00E31D39">
        <w:rPr>
          <w:rFonts w:eastAsia="Times New Roman" w:cs="Times New Roman"/>
          <w:szCs w:val="28"/>
        </w:rPr>
        <w:t>.</w:t>
      </w:r>
    </w:p>
    <w:p w14:paraId="40B1B604" w14:textId="77777777" w:rsidR="00ED6D55" w:rsidRDefault="00A3170E">
      <w:pPr>
        <w:spacing w:after="0" w:line="240" w:lineRule="auto"/>
        <w:ind w:firstLine="708"/>
        <w:jc w:val="both"/>
      </w:pPr>
      <w:r>
        <w:t xml:space="preserve">Другим изолятом, выделенным из поражённых </w:t>
      </w:r>
      <w:r>
        <w:rPr>
          <w:lang w:val="kk-KZ"/>
        </w:rPr>
        <w:t>стеблей</w:t>
      </w:r>
      <w:r>
        <w:t xml:space="preserve"> сои, оказался еще один представитель рода </w:t>
      </w:r>
      <w:r>
        <w:rPr>
          <w:i/>
          <w:iCs/>
        </w:rPr>
        <w:t>Alternaria</w:t>
      </w:r>
      <w:r>
        <w:t>.</w:t>
      </w:r>
      <w:r>
        <w:rPr>
          <w:lang w:val="kk-KZ"/>
        </w:rPr>
        <w:t xml:space="preserve"> </w:t>
      </w:r>
      <w:r>
        <w:t xml:space="preserve">Филогенетический анализ ITS-последовательности выделенного изолята показал его высокую степень сходства с референс-штаммами </w:t>
      </w:r>
      <w:r>
        <w:rPr>
          <w:rStyle w:val="a4"/>
        </w:rPr>
        <w:t>Alternaria destruens</w:t>
      </w:r>
      <w:r>
        <w:t>, представленных в базе данных GenBank. На дендрограмме изолят образует общий кластер с типичными представителями данного вида и чётко отделён от других близкородственных форм (</w:t>
      </w:r>
      <w:r>
        <w:rPr>
          <w:rStyle w:val="a4"/>
        </w:rPr>
        <w:t>A. arborescens</w:t>
      </w:r>
      <w:r>
        <w:t xml:space="preserve">, </w:t>
      </w:r>
      <w:r>
        <w:rPr>
          <w:rStyle w:val="a4"/>
        </w:rPr>
        <w:t>A. cerealis</w:t>
      </w:r>
      <w:r>
        <w:t xml:space="preserve">, </w:t>
      </w:r>
      <w:r>
        <w:rPr>
          <w:rStyle w:val="a4"/>
        </w:rPr>
        <w:t>A. burnsiі</w:t>
      </w:r>
      <w:r>
        <w:t xml:space="preserve"> и др.). Высокое значение bootstrap-поддержки (1,0) подтверждает достоверность кластеризации и принадлежность исследованного образца именно к виду </w:t>
      </w:r>
      <w:r>
        <w:rPr>
          <w:rStyle w:val="a4"/>
        </w:rPr>
        <w:t>Alternaria destruens</w:t>
      </w:r>
      <w:r>
        <w:t>.</w:t>
      </w:r>
    </w:p>
    <w:p w14:paraId="01C96883" w14:textId="2EB3CCF5" w:rsidR="00B15DAF" w:rsidRDefault="00A3170E" w:rsidP="00B15DAF">
      <w:pPr>
        <w:spacing w:after="0" w:line="240" w:lineRule="auto"/>
        <w:ind w:firstLine="720"/>
        <w:jc w:val="both"/>
        <w:rPr>
          <w:lang w:val="kk-KZ"/>
        </w:rPr>
      </w:pPr>
      <w:r>
        <w:t xml:space="preserve">Результаты ПЦР амплификации приведены на рисунке </w:t>
      </w:r>
      <w:r w:rsidR="00562909">
        <w:rPr>
          <w:lang w:val="kk-KZ"/>
        </w:rPr>
        <w:t>20</w:t>
      </w:r>
      <w:r>
        <w:t>.</w:t>
      </w:r>
    </w:p>
    <w:p w14:paraId="26BB1054" w14:textId="085A584B" w:rsidR="00B15DAF" w:rsidRDefault="00B15DAF" w:rsidP="00B15DAF">
      <w:pPr>
        <w:spacing w:after="0" w:line="240" w:lineRule="auto"/>
        <w:ind w:firstLine="720"/>
        <w:jc w:val="both"/>
      </w:pPr>
      <w:r>
        <w:t xml:space="preserve">Как видно из рисунка </w:t>
      </w:r>
      <w:r w:rsidR="00E44A59">
        <w:rPr>
          <w:lang w:val="kk-KZ"/>
        </w:rPr>
        <w:t>20</w:t>
      </w:r>
      <w:r>
        <w:t xml:space="preserve"> в</w:t>
      </w:r>
      <w:r>
        <w:rPr>
          <w:lang w:val="kk-KZ"/>
        </w:rPr>
        <w:t>о всех лунках присутствует специфическая полоса, что свидетельствует о наличии ПЦР продукта</w:t>
      </w:r>
      <w:r>
        <w:t>.</w:t>
      </w:r>
    </w:p>
    <w:p w14:paraId="716E3CD5" w14:textId="47AA87DC" w:rsidR="00B15DAF" w:rsidRDefault="00B15DAF" w:rsidP="00B15DAF">
      <w:pPr>
        <w:spacing w:after="0" w:line="240" w:lineRule="auto"/>
        <w:ind w:firstLine="720"/>
        <w:jc w:val="both"/>
        <w:rPr>
          <w:rFonts w:cs="Times New Roman"/>
          <w:szCs w:val="28"/>
        </w:rPr>
      </w:pPr>
      <w:r>
        <w:rPr>
          <w:rFonts w:cs="Times New Roman"/>
          <w:szCs w:val="28"/>
        </w:rPr>
        <w:t xml:space="preserve">Нуклеотидные последовательности были анализированы и объединены в общую последовательность в программном обеспечении </w:t>
      </w:r>
      <w:r>
        <w:rPr>
          <w:rFonts w:cs="Times New Roman"/>
          <w:szCs w:val="28"/>
          <w:lang w:val="en-US"/>
        </w:rPr>
        <w:t>SeqMan</w:t>
      </w:r>
      <w:r>
        <w:rPr>
          <w:rFonts w:cs="Times New Roman"/>
          <w:szCs w:val="28"/>
        </w:rPr>
        <w:t xml:space="preserve"> (</w:t>
      </w:r>
      <w:r>
        <w:rPr>
          <w:rFonts w:cs="Times New Roman"/>
          <w:szCs w:val="28"/>
          <w:lang w:val="en-US"/>
        </w:rPr>
        <w:t>DNA</w:t>
      </w:r>
      <w:r>
        <w:rPr>
          <w:rFonts w:cs="Times New Roman"/>
          <w:szCs w:val="28"/>
        </w:rPr>
        <w:t xml:space="preserve"> </w:t>
      </w:r>
      <w:r>
        <w:rPr>
          <w:rFonts w:cs="Times New Roman"/>
          <w:szCs w:val="28"/>
          <w:lang w:val="en-US"/>
        </w:rPr>
        <w:t>Star</w:t>
      </w:r>
      <w:r>
        <w:rPr>
          <w:rFonts w:cs="Times New Roman"/>
          <w:szCs w:val="28"/>
        </w:rPr>
        <w:t xml:space="preserve">). После чего были удалены концевые фрагменты (нуклеотидные последовательности праймеров, фрагменты, имеющие низкий показатель качества). Полученные последовательности были идентифицированы </w:t>
      </w:r>
      <w:r w:rsidR="00FB5D8B">
        <w:rPr>
          <w:rFonts w:cs="Times New Roman"/>
          <w:szCs w:val="28"/>
        </w:rPr>
        <w:t>в GeneBank</w:t>
      </w:r>
      <w:r>
        <w:rPr>
          <w:rFonts w:cs="Times New Roman"/>
          <w:szCs w:val="28"/>
        </w:rPr>
        <w:t xml:space="preserve"> по алгоритму </w:t>
      </w:r>
      <w:r>
        <w:rPr>
          <w:rFonts w:cs="Times New Roman"/>
          <w:szCs w:val="28"/>
          <w:lang w:val="en-US"/>
        </w:rPr>
        <w:t>BLAST</w:t>
      </w:r>
      <w:r>
        <w:rPr>
          <w:rFonts w:cs="Times New Roman"/>
          <w:szCs w:val="28"/>
        </w:rPr>
        <w:t xml:space="preserve">. Результаты приведены в таблице </w:t>
      </w:r>
      <w:r w:rsidR="007C38EE">
        <w:rPr>
          <w:rFonts w:cs="Times New Roman"/>
          <w:szCs w:val="28"/>
          <w:lang w:val="kk-KZ"/>
        </w:rPr>
        <w:t>21</w:t>
      </w:r>
      <w:r>
        <w:rPr>
          <w:rFonts w:cs="Times New Roman"/>
          <w:szCs w:val="28"/>
        </w:rPr>
        <w:t>.</w:t>
      </w:r>
    </w:p>
    <w:p w14:paraId="40B1B605" w14:textId="0DEABFB6" w:rsidR="00ED6D55" w:rsidRDefault="00A3170E" w:rsidP="00B15DAF">
      <w:pPr>
        <w:spacing w:after="0" w:line="240" w:lineRule="auto"/>
        <w:ind w:firstLine="720"/>
        <w:jc w:val="both"/>
        <w:rPr>
          <w:lang w:val="kk-KZ"/>
        </w:rPr>
      </w:pPr>
      <w:r>
        <w:t xml:space="preserve"> </w:t>
      </w:r>
    </w:p>
    <w:p w14:paraId="40B1B606" w14:textId="77777777" w:rsidR="00ED6D55" w:rsidRDefault="00A3170E">
      <w:pPr>
        <w:spacing w:line="240" w:lineRule="auto"/>
        <w:ind w:firstLine="454"/>
        <w:jc w:val="center"/>
        <w:rPr>
          <w:lang w:val="kk-KZ"/>
        </w:rPr>
      </w:pPr>
      <w:r>
        <w:rPr>
          <w:noProof/>
        </w:rPr>
        <w:drawing>
          <wp:inline distT="0" distB="0" distL="114300" distR="114300" wp14:anchorId="40B1D3D4" wp14:editId="109707EF">
            <wp:extent cx="3642360" cy="4602480"/>
            <wp:effectExtent l="0" t="0" r="0" b="7620"/>
            <wp:docPr id="39" name="Изображение 1" descr="D:\2024 Работа\Грибы 1 обр Ильяс\Подписа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Изображение 1" descr="D:\2024 Работа\Грибы 1 обр Ильяс\Подписанный.jpg"/>
                    <pic:cNvPicPr>
                      <a:picLocks noChangeAspect="1"/>
                    </pic:cNvPicPr>
                  </pic:nvPicPr>
                  <pic:blipFill>
                    <a:blip r:embed="rId69"/>
                    <a:stretch>
                      <a:fillRect/>
                    </a:stretch>
                  </pic:blipFill>
                  <pic:spPr>
                    <a:xfrm>
                      <a:off x="0" y="0"/>
                      <a:ext cx="3642360" cy="4602480"/>
                    </a:xfrm>
                    <a:prstGeom prst="rect">
                      <a:avLst/>
                    </a:prstGeom>
                    <a:noFill/>
                    <a:ln>
                      <a:noFill/>
                    </a:ln>
                  </pic:spPr>
                </pic:pic>
              </a:graphicData>
            </a:graphic>
          </wp:inline>
        </w:drawing>
      </w:r>
    </w:p>
    <w:p w14:paraId="40B1B608" w14:textId="606C37E5" w:rsidR="00ED6D55" w:rsidRPr="00C8617E" w:rsidRDefault="00A3170E" w:rsidP="00C8617E">
      <w:pPr>
        <w:spacing w:line="240" w:lineRule="auto"/>
        <w:jc w:val="center"/>
        <w:rPr>
          <w:szCs w:val="28"/>
          <w:lang w:val="kk-KZ"/>
        </w:rPr>
      </w:pPr>
      <w:r>
        <w:t xml:space="preserve">Рисунок </w:t>
      </w:r>
      <w:r w:rsidR="00E44A59">
        <w:rPr>
          <w:lang w:val="kk-KZ"/>
        </w:rPr>
        <w:t>20</w:t>
      </w:r>
      <w:r>
        <w:t xml:space="preserve"> - Электрофорерограмма ПЦР продуктов амплификации </w:t>
      </w:r>
      <w:r>
        <w:rPr>
          <w:lang w:val="en-US"/>
        </w:rPr>
        <w:t>ITS</w:t>
      </w:r>
      <w:r>
        <w:t xml:space="preserve"> региона</w:t>
      </w:r>
      <w:r w:rsidR="00C8617E">
        <w:rPr>
          <w:lang w:val="kk-KZ"/>
        </w:rPr>
        <w:t xml:space="preserve">: </w:t>
      </w:r>
      <w:r w:rsidRPr="00C8617E">
        <w:rPr>
          <w:szCs w:val="28"/>
        </w:rPr>
        <w:t xml:space="preserve">1 </w:t>
      </w:r>
      <w:r w:rsidR="00B15DAF" w:rsidRPr="00C8617E">
        <w:rPr>
          <w:szCs w:val="28"/>
          <w:lang w:val="kk-KZ"/>
        </w:rPr>
        <w:t xml:space="preserve">- </w:t>
      </w:r>
      <w:r w:rsidRPr="00C8617E">
        <w:rPr>
          <w:szCs w:val="28"/>
        </w:rPr>
        <w:t xml:space="preserve">образцы, нумерация согласно п/н; М </w:t>
      </w:r>
      <w:r w:rsidR="00B15DAF" w:rsidRPr="00C8617E">
        <w:rPr>
          <w:szCs w:val="28"/>
          <w:lang w:val="kk-KZ"/>
        </w:rPr>
        <w:t xml:space="preserve">- </w:t>
      </w:r>
      <w:r w:rsidRPr="00C8617E">
        <w:rPr>
          <w:szCs w:val="28"/>
        </w:rPr>
        <w:t>маркер молекулярного веса (</w:t>
      </w:r>
      <w:r w:rsidRPr="00C8617E">
        <w:rPr>
          <w:szCs w:val="28"/>
          <w:lang w:val="en-US"/>
        </w:rPr>
        <w:t>Fermentas</w:t>
      </w:r>
      <w:r w:rsidRPr="00C8617E">
        <w:rPr>
          <w:szCs w:val="28"/>
        </w:rPr>
        <w:t xml:space="preserve">) (100 – 10000 п.н., от 100-1000 шаг 100 п.н.), К- </w:t>
      </w:r>
      <w:r w:rsidR="00B15DAF" w:rsidRPr="00C8617E">
        <w:rPr>
          <w:szCs w:val="28"/>
          <w:lang w:val="kk-KZ"/>
        </w:rPr>
        <w:t xml:space="preserve">- </w:t>
      </w:r>
      <w:r w:rsidRPr="00C8617E">
        <w:rPr>
          <w:szCs w:val="28"/>
        </w:rPr>
        <w:t>отрицательный контрольный образец</w:t>
      </w:r>
    </w:p>
    <w:p w14:paraId="40B1B60B" w14:textId="5E597BC2" w:rsidR="00ED6D55" w:rsidRDefault="00ED6D55" w:rsidP="00B15DAF">
      <w:pPr>
        <w:spacing w:after="0" w:line="240" w:lineRule="auto"/>
        <w:jc w:val="both"/>
        <w:rPr>
          <w:lang w:val="kk-KZ"/>
        </w:rPr>
      </w:pPr>
    </w:p>
    <w:p w14:paraId="29ED9998" w14:textId="1B2A2713" w:rsidR="00A612B6" w:rsidRDefault="00A612B6" w:rsidP="00B15DAF">
      <w:pPr>
        <w:spacing w:after="0" w:line="240" w:lineRule="auto"/>
        <w:jc w:val="both"/>
        <w:rPr>
          <w:lang w:val="kk-KZ"/>
        </w:rPr>
      </w:pPr>
    </w:p>
    <w:p w14:paraId="3B29C8FD" w14:textId="4D105785" w:rsidR="00A612B6" w:rsidRDefault="00A612B6" w:rsidP="00B15DAF">
      <w:pPr>
        <w:spacing w:after="0" w:line="240" w:lineRule="auto"/>
        <w:jc w:val="both"/>
        <w:rPr>
          <w:lang w:val="kk-KZ"/>
        </w:rPr>
      </w:pPr>
    </w:p>
    <w:p w14:paraId="06FA5958" w14:textId="77777777" w:rsidR="00A612B6" w:rsidRDefault="00A612B6" w:rsidP="00B15DAF">
      <w:pPr>
        <w:spacing w:after="0" w:line="240" w:lineRule="auto"/>
        <w:jc w:val="both"/>
        <w:rPr>
          <w:lang w:val="kk-KZ"/>
        </w:rPr>
      </w:pPr>
    </w:p>
    <w:p w14:paraId="40B1B60D" w14:textId="0BFC7F6E" w:rsidR="00ED6D55" w:rsidRDefault="00A3170E" w:rsidP="002E63FC">
      <w:pPr>
        <w:spacing w:after="0" w:line="240" w:lineRule="auto"/>
        <w:ind w:firstLine="720"/>
        <w:jc w:val="both"/>
        <w:rPr>
          <w:rFonts w:cs="Times New Roman"/>
          <w:bCs/>
          <w:szCs w:val="28"/>
          <w:lang w:val="kk-KZ"/>
        </w:rPr>
      </w:pPr>
      <w:r>
        <w:rPr>
          <w:rFonts w:cs="Times New Roman"/>
          <w:szCs w:val="28"/>
          <w:lang w:val="kk-KZ"/>
        </w:rPr>
        <w:t xml:space="preserve">Таблица </w:t>
      </w:r>
      <w:r w:rsidR="007C38EE">
        <w:rPr>
          <w:rFonts w:cs="Times New Roman"/>
          <w:szCs w:val="28"/>
          <w:lang w:val="kk-KZ"/>
        </w:rPr>
        <w:t>21</w:t>
      </w:r>
      <w:r>
        <w:rPr>
          <w:rFonts w:cs="Times New Roman"/>
          <w:szCs w:val="28"/>
          <w:lang w:val="kk-KZ"/>
        </w:rPr>
        <w:t xml:space="preserve"> - </w:t>
      </w:r>
      <w:r>
        <w:rPr>
          <w:rFonts w:cs="Times New Roman"/>
          <w:bCs/>
          <w:szCs w:val="28"/>
        </w:rPr>
        <w:t>Результаты идентификации методом анализа нуклеотидной последовательности гена 16S rRNA</w:t>
      </w:r>
    </w:p>
    <w:p w14:paraId="7A64F189" w14:textId="77777777" w:rsidR="002E63FC" w:rsidRPr="002E63FC" w:rsidRDefault="002E63FC" w:rsidP="002E63FC">
      <w:pPr>
        <w:spacing w:after="0" w:line="240" w:lineRule="auto"/>
        <w:ind w:firstLine="720"/>
        <w:jc w:val="both"/>
        <w:rPr>
          <w:rFonts w:cs="Times New Roman"/>
          <w:bCs/>
          <w:szCs w:val="28"/>
          <w:lang w:val="kk-KZ"/>
        </w:rPr>
      </w:pPr>
    </w:p>
    <w:tbl>
      <w:tblPr>
        <w:tblW w:w="9634" w:type="dxa"/>
        <w:tblLayout w:type="fixed"/>
        <w:tblLook w:val="04A0" w:firstRow="1" w:lastRow="0" w:firstColumn="1" w:lastColumn="0" w:noHBand="0" w:noVBand="1"/>
      </w:tblPr>
      <w:tblGrid>
        <w:gridCol w:w="562"/>
        <w:gridCol w:w="5247"/>
        <w:gridCol w:w="1558"/>
        <w:gridCol w:w="1133"/>
        <w:gridCol w:w="1134"/>
      </w:tblGrid>
      <w:tr w:rsidR="00ED6D55" w14:paraId="40B1B611" w14:textId="77777777" w:rsidTr="00CD2325">
        <w:trPr>
          <w:trHeight w:val="994"/>
        </w:trPr>
        <w:tc>
          <w:tcPr>
            <w:tcW w:w="562" w:type="dxa"/>
            <w:vMerge w:val="restart"/>
            <w:tcBorders>
              <w:top w:val="single" w:sz="4" w:space="0" w:color="000000"/>
              <w:left w:val="single" w:sz="4" w:space="0" w:color="000000"/>
              <w:bottom w:val="single" w:sz="4" w:space="0" w:color="000000"/>
            </w:tcBorders>
            <w:textDirection w:val="btLr"/>
            <w:vAlign w:val="center"/>
          </w:tcPr>
          <w:p w14:paraId="40B1B60E" w14:textId="77777777" w:rsidR="00ED6D55" w:rsidRPr="008F152B" w:rsidRDefault="00A3170E">
            <w:pPr>
              <w:snapToGrid w:val="0"/>
              <w:spacing w:after="0" w:line="240" w:lineRule="auto"/>
              <w:ind w:left="113" w:right="113"/>
              <w:jc w:val="center"/>
              <w:rPr>
                <w:rFonts w:cs="Times New Roman"/>
                <w:sz w:val="20"/>
                <w:szCs w:val="20"/>
              </w:rPr>
            </w:pPr>
            <w:r w:rsidRPr="008F152B">
              <w:rPr>
                <w:rFonts w:cs="Times New Roman"/>
                <w:sz w:val="20"/>
                <w:szCs w:val="20"/>
              </w:rPr>
              <w:t>Наименование штамма</w:t>
            </w:r>
          </w:p>
        </w:tc>
        <w:tc>
          <w:tcPr>
            <w:tcW w:w="5247" w:type="dxa"/>
            <w:vMerge w:val="restart"/>
            <w:tcBorders>
              <w:top w:val="single" w:sz="4" w:space="0" w:color="000000"/>
              <w:left w:val="single" w:sz="4" w:space="0" w:color="000000"/>
              <w:bottom w:val="single" w:sz="4" w:space="0" w:color="000000"/>
            </w:tcBorders>
            <w:vAlign w:val="center"/>
          </w:tcPr>
          <w:p w14:paraId="40B1B60F" w14:textId="77777777" w:rsidR="00ED6D55" w:rsidRPr="008F152B" w:rsidRDefault="00A3170E">
            <w:pPr>
              <w:snapToGrid w:val="0"/>
              <w:spacing w:after="0" w:line="240" w:lineRule="auto"/>
              <w:jc w:val="center"/>
              <w:rPr>
                <w:rFonts w:cs="Times New Roman"/>
                <w:sz w:val="20"/>
                <w:szCs w:val="20"/>
              </w:rPr>
            </w:pPr>
            <w:r w:rsidRPr="008F152B">
              <w:rPr>
                <w:rFonts w:cs="Times New Roman"/>
                <w:sz w:val="20"/>
                <w:szCs w:val="20"/>
              </w:rPr>
              <w:t xml:space="preserve">Последовательность фрагмента </w:t>
            </w:r>
            <w:r w:rsidRPr="008F152B">
              <w:rPr>
                <w:rFonts w:cs="Times New Roman"/>
                <w:i/>
                <w:iCs/>
                <w:sz w:val="20"/>
                <w:szCs w:val="20"/>
              </w:rPr>
              <w:t xml:space="preserve">16S r RNA </w:t>
            </w:r>
            <w:r w:rsidRPr="008F152B">
              <w:rPr>
                <w:rFonts w:cs="Times New Roman"/>
                <w:sz w:val="20"/>
                <w:szCs w:val="20"/>
              </w:rPr>
              <w:t>гена</w:t>
            </w:r>
          </w:p>
        </w:tc>
        <w:tc>
          <w:tcPr>
            <w:tcW w:w="3825" w:type="dxa"/>
            <w:gridSpan w:val="3"/>
            <w:tcBorders>
              <w:top w:val="single" w:sz="4" w:space="0" w:color="000000"/>
              <w:left w:val="single" w:sz="4" w:space="0" w:color="000000"/>
              <w:bottom w:val="single" w:sz="4" w:space="0" w:color="000000"/>
              <w:right w:val="single" w:sz="4" w:space="0" w:color="000000"/>
            </w:tcBorders>
            <w:vAlign w:val="center"/>
          </w:tcPr>
          <w:p w14:paraId="40B1B610" w14:textId="77777777" w:rsidR="00ED6D55" w:rsidRPr="008F152B" w:rsidRDefault="00A3170E">
            <w:pPr>
              <w:snapToGrid w:val="0"/>
              <w:spacing w:after="0" w:line="240" w:lineRule="auto"/>
              <w:jc w:val="both"/>
              <w:rPr>
                <w:rFonts w:cs="Times New Roman"/>
                <w:sz w:val="20"/>
                <w:szCs w:val="20"/>
              </w:rPr>
            </w:pPr>
            <w:r w:rsidRPr="008F152B">
              <w:rPr>
                <w:rFonts w:cs="Times New Roman"/>
                <w:sz w:val="20"/>
                <w:szCs w:val="20"/>
              </w:rPr>
              <w:t>Идентификация нуклеотидных последовательностей в международной базе данных (http://www.ncbi.nlm.nih.gov/) алгоритм BLAST</w:t>
            </w:r>
          </w:p>
        </w:tc>
      </w:tr>
      <w:tr w:rsidR="00ED6D55" w14:paraId="40B1B617" w14:textId="77777777">
        <w:trPr>
          <w:cantSplit/>
          <w:trHeight w:val="1860"/>
        </w:trPr>
        <w:tc>
          <w:tcPr>
            <w:tcW w:w="562" w:type="dxa"/>
            <w:vMerge/>
            <w:tcBorders>
              <w:top w:val="single" w:sz="4" w:space="0" w:color="000000"/>
              <w:left w:val="single" w:sz="4" w:space="0" w:color="000000"/>
              <w:bottom w:val="single" w:sz="4" w:space="0" w:color="auto"/>
            </w:tcBorders>
            <w:vAlign w:val="center"/>
          </w:tcPr>
          <w:p w14:paraId="40B1B612" w14:textId="77777777" w:rsidR="00ED6D55" w:rsidRPr="008F152B" w:rsidRDefault="00ED6D55">
            <w:pPr>
              <w:snapToGrid w:val="0"/>
              <w:spacing w:after="0" w:line="240" w:lineRule="auto"/>
              <w:rPr>
                <w:rFonts w:cs="Times New Roman"/>
                <w:sz w:val="20"/>
                <w:szCs w:val="20"/>
              </w:rPr>
            </w:pPr>
          </w:p>
        </w:tc>
        <w:tc>
          <w:tcPr>
            <w:tcW w:w="5247" w:type="dxa"/>
            <w:vMerge/>
            <w:tcBorders>
              <w:top w:val="single" w:sz="4" w:space="0" w:color="000000"/>
              <w:left w:val="single" w:sz="4" w:space="0" w:color="000000"/>
              <w:bottom w:val="single" w:sz="4" w:space="0" w:color="auto"/>
            </w:tcBorders>
            <w:vAlign w:val="center"/>
          </w:tcPr>
          <w:p w14:paraId="40B1B613" w14:textId="77777777" w:rsidR="00ED6D55" w:rsidRPr="008F152B" w:rsidRDefault="00ED6D55">
            <w:pPr>
              <w:snapToGrid w:val="0"/>
              <w:spacing w:after="0" w:line="240" w:lineRule="auto"/>
              <w:rPr>
                <w:rFonts w:cs="Times New Roman"/>
                <w:sz w:val="20"/>
                <w:szCs w:val="20"/>
              </w:rPr>
            </w:pPr>
          </w:p>
        </w:tc>
        <w:tc>
          <w:tcPr>
            <w:tcW w:w="1558" w:type="dxa"/>
            <w:tcBorders>
              <w:top w:val="single" w:sz="4" w:space="0" w:color="000000"/>
              <w:left w:val="single" w:sz="4" w:space="0" w:color="000000"/>
              <w:bottom w:val="single" w:sz="4" w:space="0" w:color="auto"/>
            </w:tcBorders>
            <w:textDirection w:val="btLr"/>
            <w:vAlign w:val="center"/>
          </w:tcPr>
          <w:p w14:paraId="40B1B614" w14:textId="77777777" w:rsidR="00ED6D55" w:rsidRPr="008F152B" w:rsidRDefault="00A3170E">
            <w:pPr>
              <w:snapToGrid w:val="0"/>
              <w:spacing w:after="0" w:line="240" w:lineRule="auto"/>
              <w:ind w:left="113" w:right="113"/>
              <w:jc w:val="center"/>
              <w:rPr>
                <w:rFonts w:cs="Times New Roman"/>
                <w:sz w:val="20"/>
                <w:szCs w:val="20"/>
                <w:lang w:val="en-US"/>
              </w:rPr>
            </w:pPr>
            <w:r w:rsidRPr="008F152B">
              <w:rPr>
                <w:rFonts w:cs="Times New Roman"/>
                <w:sz w:val="20"/>
                <w:szCs w:val="20"/>
              </w:rPr>
              <w:t>Инвентарный</w:t>
            </w:r>
            <w:r w:rsidRPr="008F152B">
              <w:rPr>
                <w:rFonts w:cs="Times New Roman"/>
                <w:sz w:val="20"/>
                <w:szCs w:val="20"/>
                <w:lang w:val="en-US"/>
              </w:rPr>
              <w:t xml:space="preserve"> </w:t>
            </w:r>
            <w:r w:rsidRPr="008F152B">
              <w:rPr>
                <w:rFonts w:cs="Times New Roman"/>
                <w:sz w:val="20"/>
                <w:szCs w:val="20"/>
              </w:rPr>
              <w:t>номер</w:t>
            </w:r>
            <w:r w:rsidRPr="008F152B">
              <w:rPr>
                <w:rFonts w:cs="Times New Roman"/>
                <w:sz w:val="20"/>
                <w:szCs w:val="20"/>
                <w:lang w:val="en-US"/>
              </w:rPr>
              <w:t xml:space="preserve"> GeneBank (Accesion number)</w:t>
            </w:r>
          </w:p>
        </w:tc>
        <w:tc>
          <w:tcPr>
            <w:tcW w:w="1133" w:type="dxa"/>
            <w:tcBorders>
              <w:top w:val="single" w:sz="4" w:space="0" w:color="000000"/>
              <w:left w:val="single" w:sz="4" w:space="0" w:color="000000"/>
              <w:bottom w:val="single" w:sz="4" w:space="0" w:color="auto"/>
            </w:tcBorders>
            <w:textDirection w:val="btLr"/>
            <w:vAlign w:val="center"/>
          </w:tcPr>
          <w:p w14:paraId="40B1B615" w14:textId="77777777" w:rsidR="00ED6D55" w:rsidRPr="008F152B" w:rsidRDefault="00A3170E">
            <w:pPr>
              <w:snapToGrid w:val="0"/>
              <w:spacing w:after="0" w:line="240" w:lineRule="auto"/>
              <w:ind w:left="113" w:right="113"/>
              <w:jc w:val="center"/>
              <w:rPr>
                <w:rFonts w:cs="Times New Roman"/>
                <w:sz w:val="20"/>
                <w:szCs w:val="20"/>
              </w:rPr>
            </w:pPr>
            <w:r w:rsidRPr="008F152B">
              <w:rPr>
                <w:rFonts w:cs="Times New Roman"/>
                <w:sz w:val="20"/>
                <w:szCs w:val="20"/>
              </w:rPr>
              <w:t>Наименование штамма</w:t>
            </w:r>
          </w:p>
        </w:tc>
        <w:tc>
          <w:tcPr>
            <w:tcW w:w="1134" w:type="dxa"/>
            <w:tcBorders>
              <w:top w:val="single" w:sz="4" w:space="0" w:color="000000"/>
              <w:left w:val="single" w:sz="4" w:space="0" w:color="000000"/>
              <w:bottom w:val="single" w:sz="4" w:space="0" w:color="auto"/>
              <w:right w:val="single" w:sz="4" w:space="0" w:color="000000"/>
            </w:tcBorders>
            <w:textDirection w:val="btLr"/>
            <w:vAlign w:val="center"/>
          </w:tcPr>
          <w:p w14:paraId="40B1B616" w14:textId="77777777" w:rsidR="00ED6D55" w:rsidRPr="008F152B" w:rsidRDefault="00A3170E">
            <w:pPr>
              <w:snapToGrid w:val="0"/>
              <w:spacing w:after="0" w:line="240" w:lineRule="auto"/>
              <w:ind w:left="113" w:right="113"/>
              <w:jc w:val="center"/>
              <w:rPr>
                <w:rFonts w:cs="Times New Roman"/>
                <w:i/>
                <w:iCs/>
                <w:sz w:val="20"/>
                <w:szCs w:val="20"/>
              </w:rPr>
            </w:pPr>
            <w:r w:rsidRPr="008F152B">
              <w:rPr>
                <w:rFonts w:cs="Times New Roman"/>
                <w:sz w:val="20"/>
                <w:szCs w:val="20"/>
              </w:rPr>
              <w:t>% совпадения</w:t>
            </w:r>
          </w:p>
        </w:tc>
      </w:tr>
      <w:tr w:rsidR="00ED6D55" w14:paraId="40B1B61F" w14:textId="77777777" w:rsidTr="005B2517">
        <w:trPr>
          <w:cantSplit/>
          <w:trHeight w:val="3468"/>
        </w:trPr>
        <w:tc>
          <w:tcPr>
            <w:tcW w:w="562" w:type="dxa"/>
            <w:tcBorders>
              <w:top w:val="single" w:sz="4" w:space="0" w:color="auto"/>
              <w:left w:val="single" w:sz="4" w:space="0" w:color="auto"/>
              <w:bottom w:val="single" w:sz="4" w:space="0" w:color="auto"/>
              <w:right w:val="single" w:sz="4" w:space="0" w:color="auto"/>
            </w:tcBorders>
            <w:vAlign w:val="center"/>
          </w:tcPr>
          <w:p w14:paraId="40B1B618" w14:textId="77777777" w:rsidR="00ED6D55" w:rsidRDefault="00A3170E">
            <w:pPr>
              <w:snapToGrid w:val="0"/>
              <w:spacing w:after="0" w:line="240" w:lineRule="auto"/>
              <w:jc w:val="center"/>
              <w:rPr>
                <w:rFonts w:cs="Times New Roman"/>
                <w:sz w:val="20"/>
                <w:szCs w:val="20"/>
                <w:lang w:val="en-US"/>
              </w:rPr>
            </w:pPr>
            <w:r>
              <w:rPr>
                <w:rFonts w:cs="Times New Roman"/>
                <w:sz w:val="20"/>
                <w:szCs w:val="20"/>
                <w:lang w:val="en-US"/>
              </w:rPr>
              <w:t>1</w:t>
            </w:r>
          </w:p>
        </w:tc>
        <w:tc>
          <w:tcPr>
            <w:tcW w:w="5247" w:type="dxa"/>
            <w:tcBorders>
              <w:top w:val="single" w:sz="4" w:space="0" w:color="auto"/>
              <w:left w:val="single" w:sz="4" w:space="0" w:color="auto"/>
              <w:bottom w:val="single" w:sz="4" w:space="0" w:color="auto"/>
              <w:right w:val="single" w:sz="4" w:space="0" w:color="auto"/>
            </w:tcBorders>
            <w:vAlign w:val="center"/>
          </w:tcPr>
          <w:p w14:paraId="40B1B619" w14:textId="77777777" w:rsidR="00ED6D55" w:rsidRDefault="00A3170E">
            <w:pPr>
              <w:snapToGrid w:val="0"/>
              <w:spacing w:after="0" w:line="240" w:lineRule="auto"/>
              <w:rPr>
                <w:rFonts w:cs="Times New Roman"/>
                <w:bCs/>
                <w:sz w:val="20"/>
                <w:szCs w:val="20"/>
                <w:lang w:val="en-US"/>
              </w:rPr>
            </w:pPr>
            <w:r>
              <w:rPr>
                <w:rFonts w:cs="Times New Roman"/>
                <w:bCs/>
                <w:sz w:val="20"/>
                <w:szCs w:val="20"/>
                <w:lang w:val="en-US"/>
              </w:rPr>
              <w:t>CAGCGGGTATCCCTACCTGATCCGAGGTCAAAAGTTGAAAAAAAGGCTTAATGGATGCTAGACCTTTGCTGATAGAGAGTGCGACTTGTGCTGCGCTCCGAAACCAGTAGGCCGGCTGCCAATTACTTTAAGGCGAGTCTCCAGCAAAGCTAGAGACAAGACGCCCAACACCAAGCAAAGCTTGAGGGTACAAATGACGCTCGAACAGGCATGCCCTTTGGAATACCAAAGGGCGCAATGTGCGTTCAAAGATTCGATGATTCACTGAATTCTGCAATTCACACTACTTATCGCATTTCGCTGCGTTCTTCATCGATGCCAGAACCAAGAGATCCGTTGTTGAAAGTTGTAATTATTAATTTGTTACTGACGCTGATTGCAATTACAAAAGGTTTATGTTTGTCCTAGTGGTGGGCGAACCCACCAAGGAAACAAGAAGTACGCAAAAGACAAGGGTGAATAATTCAGCAAGGCTGTAACCCCGAGAGGTTCCAGCCCGCCTTCATATTTGTGTAATGATCCCTCCGCAGGTTC</w:t>
            </w:r>
          </w:p>
        </w:tc>
        <w:tc>
          <w:tcPr>
            <w:tcW w:w="1558" w:type="dxa"/>
            <w:tcBorders>
              <w:top w:val="single" w:sz="4" w:space="0" w:color="auto"/>
              <w:left w:val="single" w:sz="4" w:space="0" w:color="auto"/>
              <w:bottom w:val="single" w:sz="4" w:space="0" w:color="auto"/>
              <w:right w:val="single" w:sz="4" w:space="0" w:color="auto"/>
            </w:tcBorders>
            <w:vAlign w:val="center"/>
          </w:tcPr>
          <w:p w14:paraId="40B1B61A" w14:textId="77777777" w:rsidR="00ED6D55" w:rsidRDefault="00E17E5D">
            <w:pPr>
              <w:spacing w:after="0" w:line="240" w:lineRule="auto"/>
              <w:jc w:val="center"/>
              <w:rPr>
                <w:rFonts w:cs="Times New Roman"/>
                <w:color w:val="000000"/>
                <w:sz w:val="20"/>
                <w:szCs w:val="20"/>
              </w:rPr>
            </w:pPr>
            <w:hyperlink r:id="rId70" w:tgtFrame="lnk1FJ5BKJF013" w:tooltip="Show report for NR_137143.1" w:history="1">
              <w:r w:rsidR="00ED6D55">
                <w:rPr>
                  <w:rFonts w:cs="Times New Roman"/>
                  <w:color w:val="000000"/>
                  <w:sz w:val="20"/>
                  <w:szCs w:val="20"/>
                  <w:u w:val="single"/>
                </w:rPr>
                <w:br/>
              </w:r>
              <w:r w:rsidR="00ED6D55">
                <w:rPr>
                  <w:rStyle w:val="a5"/>
                  <w:rFonts w:cs="Times New Roman"/>
                  <w:color w:val="000000"/>
                  <w:sz w:val="20"/>
                  <w:szCs w:val="20"/>
                </w:rPr>
                <w:t>NR_137143.1</w:t>
              </w:r>
            </w:hyperlink>
          </w:p>
          <w:p w14:paraId="40B1B61B" w14:textId="77777777" w:rsidR="00ED6D55" w:rsidRDefault="00ED6D55">
            <w:pPr>
              <w:spacing w:after="0" w:line="240" w:lineRule="auto"/>
              <w:jc w:val="center"/>
              <w:rPr>
                <w:rFonts w:cs="Times New Roman"/>
                <w:b/>
                <w:bCs/>
                <w:color w:val="000000"/>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FFFFFF"/>
            <w:vAlign w:val="center"/>
          </w:tcPr>
          <w:p w14:paraId="40B1B61C" w14:textId="77777777" w:rsidR="00ED6D55" w:rsidRDefault="00E17E5D">
            <w:pPr>
              <w:spacing w:after="0" w:line="240" w:lineRule="auto"/>
              <w:jc w:val="center"/>
              <w:rPr>
                <w:rFonts w:cs="Times New Roman"/>
                <w:color w:val="000000"/>
                <w:sz w:val="20"/>
                <w:szCs w:val="20"/>
              </w:rPr>
            </w:pPr>
            <w:hyperlink r:id="rId71" w:tgtFrame="lnk&lt;@rid@&gt;" w:tooltip="Taxonomy for Alternaria destruens" w:history="1">
              <w:r w:rsidR="00ED6D55">
                <w:rPr>
                  <w:rFonts w:cs="Times New Roman"/>
                  <w:color w:val="000000"/>
                  <w:sz w:val="20"/>
                  <w:szCs w:val="20"/>
                  <w:u w:val="single"/>
                </w:rPr>
                <w:br/>
              </w:r>
              <w:r w:rsidR="00ED6D55">
                <w:rPr>
                  <w:rStyle w:val="a5"/>
                  <w:rFonts w:cs="Times New Roman"/>
                  <w:color w:val="000000"/>
                  <w:sz w:val="20"/>
                  <w:szCs w:val="20"/>
                </w:rPr>
                <w:t>Alternaria destruens</w:t>
              </w:r>
            </w:hyperlink>
          </w:p>
          <w:p w14:paraId="40B1B61D" w14:textId="77777777" w:rsidR="00ED6D55" w:rsidRDefault="00ED6D55">
            <w:pPr>
              <w:snapToGrid w:val="0"/>
              <w:spacing w:after="0" w:line="240" w:lineRule="auto"/>
              <w:ind w:left="113" w:right="113"/>
              <w:jc w:val="center"/>
              <w:rPr>
                <w:rFonts w:cs="Times New Roman"/>
                <w:bCs/>
                <w:color w:val="000000"/>
                <w:sz w:val="20"/>
                <w:szCs w:val="20"/>
                <w:u w:val="single"/>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14:paraId="40B1B61E" w14:textId="77777777" w:rsidR="00ED6D55" w:rsidRDefault="00A3170E">
            <w:pPr>
              <w:snapToGrid w:val="0"/>
              <w:spacing w:after="0" w:line="240" w:lineRule="auto"/>
              <w:ind w:left="113" w:right="113"/>
              <w:jc w:val="center"/>
              <w:rPr>
                <w:rFonts w:cs="Times New Roman"/>
                <w:bCs/>
                <w:sz w:val="20"/>
                <w:szCs w:val="20"/>
                <w:lang w:val="en-US"/>
              </w:rPr>
            </w:pPr>
            <w:r>
              <w:rPr>
                <w:rFonts w:cs="Times New Roman"/>
                <w:bCs/>
                <w:sz w:val="20"/>
                <w:szCs w:val="20"/>
                <w:lang w:val="en-US"/>
              </w:rPr>
              <w:t>100%</w:t>
            </w:r>
          </w:p>
        </w:tc>
      </w:tr>
    </w:tbl>
    <w:p w14:paraId="5ABF9661" w14:textId="77777777" w:rsidR="00CD2325" w:rsidRDefault="00CD2325">
      <w:pPr>
        <w:spacing w:after="0" w:line="240" w:lineRule="auto"/>
        <w:ind w:firstLine="567"/>
        <w:jc w:val="both"/>
        <w:rPr>
          <w:rFonts w:cs="Times New Roman"/>
          <w:szCs w:val="28"/>
        </w:rPr>
      </w:pPr>
    </w:p>
    <w:p w14:paraId="40B1B621" w14:textId="39E67FBF" w:rsidR="00ED6D55" w:rsidRPr="00DF06E9" w:rsidRDefault="00A3170E" w:rsidP="002B3556">
      <w:pPr>
        <w:spacing w:after="0" w:line="240" w:lineRule="auto"/>
        <w:ind w:firstLine="720"/>
        <w:jc w:val="both"/>
        <w:rPr>
          <w:rFonts w:cs="Times New Roman"/>
          <w:szCs w:val="28"/>
          <w:lang w:val="kk-KZ"/>
        </w:rPr>
      </w:pPr>
      <w:r>
        <w:rPr>
          <w:rFonts w:cs="Times New Roman"/>
          <w:szCs w:val="28"/>
        </w:rPr>
        <w:t xml:space="preserve">Дополнительно были построены </w:t>
      </w:r>
      <w:r w:rsidR="00DF06E9">
        <w:rPr>
          <w:rFonts w:cs="Times New Roman"/>
          <w:szCs w:val="28"/>
        </w:rPr>
        <w:t>филогенетические деревья с последовательностями,</w:t>
      </w:r>
      <w:r>
        <w:rPr>
          <w:rFonts w:cs="Times New Roman"/>
          <w:szCs w:val="28"/>
        </w:rPr>
        <w:t xml:space="preserve"> депонированными в международной базе данных </w:t>
      </w:r>
      <w:r>
        <w:rPr>
          <w:rFonts w:cs="Times New Roman"/>
          <w:szCs w:val="28"/>
          <w:lang w:val="en-US"/>
        </w:rPr>
        <w:t>GeneBank</w:t>
      </w:r>
      <w:r>
        <w:rPr>
          <w:rFonts w:cs="Times New Roman"/>
          <w:szCs w:val="28"/>
        </w:rPr>
        <w:t xml:space="preserve">. Для построения филогенетических деревьев использовали программное обеспечение </w:t>
      </w:r>
      <w:r w:rsidR="00DF06E9">
        <w:rPr>
          <w:rFonts w:cs="Times New Roman"/>
          <w:szCs w:val="28"/>
        </w:rPr>
        <w:t>- Mega</w:t>
      </w:r>
      <w:r>
        <w:rPr>
          <w:rFonts w:cs="Times New Roman"/>
          <w:szCs w:val="28"/>
        </w:rPr>
        <w:t xml:space="preserve"> 5. Использовали алгоритм </w:t>
      </w:r>
      <w:r>
        <w:rPr>
          <w:rFonts w:cs="Times New Roman"/>
          <w:szCs w:val="28"/>
          <w:lang w:val="en-US"/>
        </w:rPr>
        <w:t>ClustalW</w:t>
      </w:r>
      <w:r>
        <w:rPr>
          <w:rFonts w:cs="Times New Roman"/>
          <w:szCs w:val="28"/>
        </w:rPr>
        <w:t xml:space="preserve"> для выравнивания нуклеотидных </w:t>
      </w:r>
      <w:r w:rsidR="00DF06E9">
        <w:rPr>
          <w:rFonts w:cs="Times New Roman"/>
          <w:szCs w:val="28"/>
        </w:rPr>
        <w:t>последовательностей, построение</w:t>
      </w:r>
      <w:r>
        <w:rPr>
          <w:rFonts w:cs="Times New Roman"/>
          <w:szCs w:val="28"/>
        </w:rPr>
        <w:t xml:space="preserve"> древ проводили с </w:t>
      </w:r>
      <w:r w:rsidR="00DF06E9">
        <w:rPr>
          <w:rFonts w:cs="Times New Roman"/>
          <w:szCs w:val="28"/>
        </w:rPr>
        <w:t>использованием метода</w:t>
      </w:r>
      <w:r>
        <w:rPr>
          <w:rFonts w:cs="Times New Roman"/>
          <w:szCs w:val="28"/>
        </w:rPr>
        <w:t xml:space="preserve"> присоединения ближайших соседей (</w:t>
      </w:r>
      <w:r>
        <w:rPr>
          <w:rFonts w:cs="Times New Roman"/>
          <w:szCs w:val="28"/>
          <w:lang w:val="en-US"/>
        </w:rPr>
        <w:t>Neiighbor</w:t>
      </w:r>
      <w:r>
        <w:rPr>
          <w:rFonts w:cs="Times New Roman"/>
          <w:szCs w:val="28"/>
        </w:rPr>
        <w:t>-</w:t>
      </w:r>
      <w:r>
        <w:rPr>
          <w:rFonts w:cs="Times New Roman"/>
          <w:szCs w:val="28"/>
          <w:lang w:val="en-US"/>
        </w:rPr>
        <w:t>Joining</w:t>
      </w:r>
      <w:r>
        <w:rPr>
          <w:rFonts w:cs="Times New Roman"/>
          <w:szCs w:val="28"/>
        </w:rPr>
        <w:t xml:space="preserve"> </w:t>
      </w:r>
      <w:r>
        <w:rPr>
          <w:rFonts w:cs="Times New Roman"/>
          <w:szCs w:val="28"/>
          <w:lang w:val="en-US"/>
        </w:rPr>
        <w:t>NJ</w:t>
      </w:r>
      <w:r>
        <w:rPr>
          <w:rFonts w:cs="Times New Roman"/>
          <w:szCs w:val="28"/>
        </w:rPr>
        <w:t>).</w:t>
      </w:r>
      <w:r w:rsidR="00DF06E9">
        <w:rPr>
          <w:rFonts w:cs="Times New Roman"/>
          <w:szCs w:val="28"/>
          <w:lang w:val="kk-KZ"/>
        </w:rPr>
        <w:t xml:space="preserve"> </w:t>
      </w:r>
    </w:p>
    <w:p w14:paraId="40B1B622" w14:textId="77777777" w:rsidR="00ED6D55" w:rsidRDefault="00A3170E">
      <w:pPr>
        <w:spacing w:after="0" w:line="240" w:lineRule="auto"/>
      </w:pPr>
      <w:r>
        <w:rPr>
          <w:noProof/>
        </w:rPr>
        <w:drawing>
          <wp:inline distT="0" distB="0" distL="0" distR="0" wp14:anchorId="40B1D3D6" wp14:editId="60CACB66">
            <wp:extent cx="6066155" cy="2263140"/>
            <wp:effectExtent l="0" t="0" r="0"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a:picLocks noChangeAspect="1"/>
                    </pic:cNvPicPr>
                  </pic:nvPicPr>
                  <pic:blipFill>
                    <a:blip r:embed="rId72"/>
                    <a:srcRect t="4781" r="5658" b="10035"/>
                    <a:stretch>
                      <a:fillRect/>
                    </a:stretch>
                  </pic:blipFill>
                  <pic:spPr>
                    <a:xfrm>
                      <a:off x="0" y="0"/>
                      <a:ext cx="6085786" cy="2270464"/>
                    </a:xfrm>
                    <a:prstGeom prst="rect">
                      <a:avLst/>
                    </a:prstGeom>
                    <a:ln>
                      <a:noFill/>
                    </a:ln>
                  </pic:spPr>
                </pic:pic>
              </a:graphicData>
            </a:graphic>
          </wp:inline>
        </w:drawing>
      </w:r>
    </w:p>
    <w:p w14:paraId="40B1B623" w14:textId="0E6BC605" w:rsidR="00ED6D55" w:rsidRDefault="00A3170E">
      <w:pPr>
        <w:spacing w:after="0" w:line="240" w:lineRule="auto"/>
        <w:jc w:val="center"/>
      </w:pPr>
      <w:r>
        <w:t xml:space="preserve">Рисунок </w:t>
      </w:r>
      <w:r w:rsidR="00E44A59">
        <w:rPr>
          <w:lang w:val="kk-KZ"/>
        </w:rPr>
        <w:t>21</w:t>
      </w:r>
      <w:r>
        <w:rPr>
          <w:lang w:val="kk-KZ"/>
        </w:rPr>
        <w:t xml:space="preserve"> -</w:t>
      </w:r>
      <w:r>
        <w:t xml:space="preserve"> Филогенетическое положение изолята </w:t>
      </w:r>
      <w:r>
        <w:rPr>
          <w:rStyle w:val="a4"/>
        </w:rPr>
        <w:t>Alternaria destruens</w:t>
      </w:r>
      <w:r>
        <w:t xml:space="preserve"> на основании анализа ITS-последовательностей</w:t>
      </w:r>
    </w:p>
    <w:p w14:paraId="40B1B625" w14:textId="69691C12" w:rsidR="00ED6D55" w:rsidRDefault="00A3170E" w:rsidP="002B3556">
      <w:pPr>
        <w:spacing w:after="0" w:line="240" w:lineRule="auto"/>
        <w:ind w:firstLine="720"/>
        <w:contextualSpacing/>
        <w:jc w:val="both"/>
        <w:rPr>
          <w:rFonts w:cs="Times New Roman"/>
          <w:i/>
          <w:szCs w:val="28"/>
        </w:rPr>
      </w:pPr>
      <w:r>
        <w:rPr>
          <w:rFonts w:cs="Times New Roman"/>
          <w:szCs w:val="28"/>
          <w:lang w:val="kk-KZ"/>
        </w:rPr>
        <w:t xml:space="preserve">На рисунке </w:t>
      </w:r>
      <w:r w:rsidR="00E44A59">
        <w:rPr>
          <w:rFonts w:cs="Times New Roman"/>
          <w:szCs w:val="28"/>
          <w:lang w:val="kk-KZ"/>
        </w:rPr>
        <w:t>21</w:t>
      </w:r>
      <w:r>
        <w:rPr>
          <w:rFonts w:cs="Times New Roman"/>
          <w:szCs w:val="28"/>
          <w:lang w:val="kk-KZ"/>
        </w:rPr>
        <w:t xml:space="preserve"> видно, что построение филогенетического дерева с включением родственных видов подтвердило принадлежность штамма к </w:t>
      </w:r>
      <w:r>
        <w:rPr>
          <w:rFonts w:cs="Times New Roman"/>
          <w:i/>
          <w:iCs/>
          <w:szCs w:val="28"/>
          <w:lang w:val="kk-KZ"/>
        </w:rPr>
        <w:t>Alternaria destruens</w:t>
      </w:r>
      <w:r>
        <w:rPr>
          <w:rFonts w:cs="Times New Roman"/>
          <w:szCs w:val="28"/>
          <w:lang w:val="kk-KZ"/>
        </w:rPr>
        <w:t>: исследуемый образец сформировал кладу с данным видом, что указывает на их минимальные генетические различия и тесное эволюционное родство.</w:t>
      </w:r>
      <w:hyperlink r:id="rId73" w:anchor="alnHdr_419590285" w:tooltip="Go to alignment for Lipomyces tetrasporus genes for ITS1, 5.8S rRNA, ITS2, 26S rRNA, complete and partial sequence, strain: NBRC 10391 &gt;dbj|AB760302.1| Lipomyces tetrasporus genes for 18S rRNA, ITS1, 5.8S rRNA, ITS2 and 26S rRNA, partial and complete sequence," w:history="1"/>
    </w:p>
    <w:p w14:paraId="40B1B626" w14:textId="277D12A1" w:rsidR="00ED6D55" w:rsidRDefault="00A3170E" w:rsidP="002B3556">
      <w:pPr>
        <w:spacing w:after="0" w:line="240" w:lineRule="auto"/>
        <w:ind w:firstLine="720"/>
        <w:jc w:val="both"/>
        <w:rPr>
          <w:rFonts w:eastAsia="Times New Roman" w:cs="Times New Roman"/>
          <w:color w:val="000000"/>
          <w:szCs w:val="28"/>
          <w:lang w:val="kk-KZ"/>
        </w:rPr>
      </w:pPr>
      <w:r>
        <w:rPr>
          <w:rFonts w:cs="Times New Roman"/>
          <w:szCs w:val="28"/>
        </w:rPr>
        <w:t>Эволюционная история была получена с использованием метода Neighbor</w:t>
      </w:r>
      <w:r>
        <w:rPr>
          <w:rFonts w:cs="Times New Roman"/>
          <w:color w:val="000000"/>
          <w:szCs w:val="28"/>
        </w:rPr>
        <w:t>-</w:t>
      </w:r>
      <w:r w:rsidRPr="00B743AE">
        <w:rPr>
          <w:rFonts w:cs="Times New Roman"/>
          <w:szCs w:val="28"/>
        </w:rPr>
        <w:t>Joining [</w:t>
      </w:r>
      <w:r w:rsidR="00B743AE" w:rsidRPr="00B743AE">
        <w:rPr>
          <w:rFonts w:cs="Times New Roman"/>
          <w:szCs w:val="28"/>
          <w:lang w:val="kk-KZ"/>
        </w:rPr>
        <w:t>1</w:t>
      </w:r>
      <w:r w:rsidR="00944E20" w:rsidRPr="00944E20">
        <w:rPr>
          <w:rFonts w:cs="Times New Roman"/>
          <w:szCs w:val="28"/>
        </w:rPr>
        <w:t>7</w:t>
      </w:r>
      <w:r w:rsidR="00C7735D">
        <w:rPr>
          <w:rFonts w:cs="Times New Roman"/>
          <w:szCs w:val="28"/>
          <w:lang w:val="kk-KZ"/>
        </w:rPr>
        <w:t>2</w:t>
      </w:r>
      <w:r w:rsidRPr="00B743AE">
        <w:rPr>
          <w:rFonts w:cs="Times New Roman"/>
          <w:szCs w:val="28"/>
        </w:rPr>
        <w:t xml:space="preserve">]. Дерево нарисовано в масштабе, с длиной ветвей в тех же единицах, что и эволюционные расстояния, используемые для построения филогенетического дерева. </w:t>
      </w:r>
      <w:r w:rsidRPr="00B743AE">
        <w:rPr>
          <w:rFonts w:eastAsia="Times New Roman" w:cs="Times New Roman"/>
          <w:szCs w:val="28"/>
        </w:rPr>
        <w:t xml:space="preserve">В </w:t>
      </w:r>
      <w:r w:rsidR="00DF06E9" w:rsidRPr="00B743AE">
        <w:rPr>
          <w:rFonts w:eastAsia="Times New Roman" w:cs="Times New Roman"/>
          <w:szCs w:val="28"/>
          <w:lang w:val="kk-KZ"/>
        </w:rPr>
        <w:t>данный анализ</w:t>
      </w:r>
      <w:r w:rsidRPr="00B743AE">
        <w:rPr>
          <w:rFonts w:eastAsia="Times New Roman" w:cs="Times New Roman"/>
          <w:szCs w:val="28"/>
        </w:rPr>
        <w:t xml:space="preserve"> было включено 100 нуклеотидных последовательностей.</w:t>
      </w:r>
      <w:r w:rsidRPr="00B743AE">
        <w:rPr>
          <w:rFonts w:eastAsia="Times New Roman" w:cs="Times New Roman"/>
          <w:szCs w:val="28"/>
          <w:lang w:val="kk-KZ"/>
        </w:rPr>
        <w:t xml:space="preserve"> </w:t>
      </w:r>
      <w:r w:rsidRPr="00B743AE">
        <w:rPr>
          <w:rFonts w:cs="Times New Roman"/>
          <w:szCs w:val="28"/>
        </w:rPr>
        <w:t>Эволюционный анализ проводился в MEGA11</w:t>
      </w:r>
      <w:r w:rsidRPr="00B743AE">
        <w:rPr>
          <w:rFonts w:cs="Times New Roman"/>
          <w:szCs w:val="28"/>
          <w:lang w:val="kk-KZ"/>
        </w:rPr>
        <w:t xml:space="preserve"> </w:t>
      </w:r>
      <w:r w:rsidRPr="00B743AE">
        <w:rPr>
          <w:rFonts w:eastAsia="Times New Roman" w:cs="Times New Roman"/>
          <w:szCs w:val="28"/>
        </w:rPr>
        <w:t>[</w:t>
      </w:r>
      <w:r w:rsidRPr="00B743AE">
        <w:rPr>
          <w:rFonts w:eastAsia="Times New Roman" w:cs="Times New Roman"/>
          <w:szCs w:val="28"/>
          <w:lang w:val="kk-KZ"/>
        </w:rPr>
        <w:t>1</w:t>
      </w:r>
      <w:r w:rsidR="00944E20" w:rsidRPr="003A14BB">
        <w:rPr>
          <w:rFonts w:eastAsia="Times New Roman" w:cs="Times New Roman"/>
          <w:szCs w:val="28"/>
        </w:rPr>
        <w:t>7</w:t>
      </w:r>
      <w:r w:rsidR="00C7735D">
        <w:rPr>
          <w:rFonts w:eastAsia="Times New Roman" w:cs="Times New Roman"/>
          <w:szCs w:val="28"/>
          <w:lang w:val="kk-KZ"/>
        </w:rPr>
        <w:t>3</w:t>
      </w:r>
      <w:r w:rsidRPr="00B743AE">
        <w:rPr>
          <w:rFonts w:eastAsia="Times New Roman" w:cs="Times New Roman"/>
          <w:szCs w:val="28"/>
        </w:rPr>
        <w:t>].</w:t>
      </w:r>
      <w:r w:rsidRPr="00B743AE">
        <w:rPr>
          <w:rFonts w:eastAsia="Times New Roman" w:cs="Times New Roman"/>
          <w:szCs w:val="28"/>
          <w:lang w:val="kk-KZ"/>
        </w:rPr>
        <w:t xml:space="preserve"> </w:t>
      </w:r>
      <w:r>
        <w:rPr>
          <w:rFonts w:cs="Times New Roman"/>
          <w:szCs w:val="28"/>
        </w:rPr>
        <w:t xml:space="preserve">Результаты идентификации </w:t>
      </w:r>
      <w:r>
        <w:rPr>
          <w:rFonts w:cs="Times New Roman"/>
          <w:szCs w:val="28"/>
          <w:lang w:val="kk-KZ"/>
        </w:rPr>
        <w:t>1</w:t>
      </w:r>
      <w:r>
        <w:rPr>
          <w:rFonts w:cs="Times New Roman"/>
          <w:szCs w:val="28"/>
        </w:rPr>
        <w:t xml:space="preserve"> штамм</w:t>
      </w:r>
      <w:r>
        <w:rPr>
          <w:rFonts w:cs="Times New Roman"/>
          <w:szCs w:val="28"/>
          <w:lang w:val="kk-KZ"/>
        </w:rPr>
        <w:t xml:space="preserve">а </w:t>
      </w:r>
      <w:r>
        <w:rPr>
          <w:rFonts w:cs="Times New Roman"/>
          <w:szCs w:val="28"/>
        </w:rPr>
        <w:t xml:space="preserve">по </w:t>
      </w:r>
      <w:r>
        <w:rPr>
          <w:rFonts w:cs="Times New Roman"/>
          <w:szCs w:val="28"/>
          <w:lang w:val="en-US"/>
        </w:rPr>
        <w:t>ITS</w:t>
      </w:r>
      <w:r>
        <w:rPr>
          <w:rFonts w:cs="Times New Roman"/>
          <w:i/>
          <w:szCs w:val="28"/>
        </w:rPr>
        <w:t xml:space="preserve"> </w:t>
      </w:r>
      <w:r w:rsidR="00DF06E9">
        <w:rPr>
          <w:rFonts w:cs="Times New Roman"/>
          <w:szCs w:val="28"/>
        </w:rPr>
        <w:t>региону приведены</w:t>
      </w:r>
      <w:r>
        <w:rPr>
          <w:rFonts w:cs="Times New Roman"/>
          <w:szCs w:val="28"/>
        </w:rPr>
        <w:t xml:space="preserve"> в таблице </w:t>
      </w:r>
      <w:r w:rsidR="007C38EE">
        <w:rPr>
          <w:rFonts w:cs="Times New Roman"/>
          <w:szCs w:val="28"/>
          <w:lang w:val="kk-KZ"/>
        </w:rPr>
        <w:t>22</w:t>
      </w:r>
      <w:r w:rsidR="00B96CF8">
        <w:rPr>
          <w:rFonts w:cs="Times New Roman"/>
          <w:szCs w:val="28"/>
          <w:lang w:val="kk-KZ"/>
        </w:rPr>
        <w:t xml:space="preserve"> </w:t>
      </w:r>
      <w:r w:rsidR="00B96CF8" w:rsidRPr="00B743AE">
        <w:rPr>
          <w:rFonts w:eastAsia="Times New Roman" w:cs="Times New Roman"/>
          <w:szCs w:val="28"/>
        </w:rPr>
        <w:t>[</w:t>
      </w:r>
      <w:r w:rsidR="00B96CF8" w:rsidRPr="00B743AE">
        <w:rPr>
          <w:rFonts w:eastAsia="Times New Roman" w:cs="Times New Roman"/>
          <w:szCs w:val="28"/>
          <w:lang w:val="kk-KZ"/>
        </w:rPr>
        <w:t>1</w:t>
      </w:r>
      <w:r w:rsidR="00B96CF8" w:rsidRPr="003A14BB">
        <w:rPr>
          <w:rFonts w:eastAsia="Times New Roman" w:cs="Times New Roman"/>
          <w:szCs w:val="28"/>
        </w:rPr>
        <w:t>7</w:t>
      </w:r>
      <w:r w:rsidR="00B96CF8">
        <w:rPr>
          <w:rFonts w:eastAsia="Times New Roman" w:cs="Times New Roman"/>
          <w:szCs w:val="28"/>
          <w:lang w:val="kk-KZ"/>
        </w:rPr>
        <w:t>4</w:t>
      </w:r>
      <w:r w:rsidR="00B96CF8" w:rsidRPr="00B743AE">
        <w:rPr>
          <w:rFonts w:eastAsia="Times New Roman" w:cs="Times New Roman"/>
          <w:szCs w:val="28"/>
        </w:rPr>
        <w:t>]</w:t>
      </w:r>
      <w:r>
        <w:rPr>
          <w:rFonts w:cs="Times New Roman"/>
          <w:szCs w:val="28"/>
        </w:rPr>
        <w:t>.</w:t>
      </w:r>
    </w:p>
    <w:p w14:paraId="40B1B627" w14:textId="77777777" w:rsidR="00ED6D55" w:rsidRDefault="00ED6D55">
      <w:pPr>
        <w:spacing w:after="0" w:line="240" w:lineRule="auto"/>
        <w:ind w:firstLine="567"/>
        <w:rPr>
          <w:rFonts w:cs="Times New Roman"/>
          <w:szCs w:val="28"/>
          <w:lang w:val="kk-KZ"/>
        </w:rPr>
      </w:pPr>
    </w:p>
    <w:p w14:paraId="6A745DDF" w14:textId="0C62706D" w:rsidR="005B2517" w:rsidRDefault="00A3170E" w:rsidP="002B3556">
      <w:pPr>
        <w:spacing w:after="0" w:line="240" w:lineRule="auto"/>
        <w:ind w:firstLine="720"/>
        <w:jc w:val="both"/>
        <w:rPr>
          <w:rFonts w:cs="Times New Roman"/>
          <w:szCs w:val="28"/>
          <w:lang w:val="kk-KZ"/>
        </w:rPr>
      </w:pPr>
      <w:r>
        <w:rPr>
          <w:rFonts w:cs="Times New Roman"/>
          <w:szCs w:val="28"/>
        </w:rPr>
        <w:t xml:space="preserve">Таблица </w:t>
      </w:r>
      <w:r w:rsidR="007C38EE">
        <w:rPr>
          <w:rFonts w:cs="Times New Roman"/>
          <w:szCs w:val="28"/>
          <w:lang w:val="kk-KZ"/>
        </w:rPr>
        <w:t>22</w:t>
      </w:r>
      <w:r>
        <w:rPr>
          <w:rFonts w:cs="Times New Roman"/>
          <w:szCs w:val="28"/>
          <w:lang w:val="kk-KZ"/>
        </w:rPr>
        <w:t xml:space="preserve"> -</w:t>
      </w:r>
      <w:r>
        <w:rPr>
          <w:rFonts w:cs="Times New Roman"/>
          <w:szCs w:val="28"/>
        </w:rPr>
        <w:t xml:space="preserve"> Суммарные результаты </w:t>
      </w:r>
      <w:r w:rsidR="00DF06E9">
        <w:rPr>
          <w:rFonts w:cs="Times New Roman"/>
          <w:szCs w:val="28"/>
        </w:rPr>
        <w:t>идентификации штаммов</w:t>
      </w:r>
      <w:r>
        <w:rPr>
          <w:rFonts w:cs="Times New Roman"/>
          <w:szCs w:val="28"/>
        </w:rPr>
        <w:t xml:space="preserve"> </w:t>
      </w:r>
      <w:r>
        <w:rPr>
          <w:rFonts w:cs="Times New Roman"/>
          <w:szCs w:val="28"/>
          <w:lang w:val="en-US"/>
        </w:rPr>
        <w:t>ITS</w:t>
      </w:r>
      <w:r>
        <w:rPr>
          <w:rFonts w:cs="Times New Roman"/>
          <w:i/>
          <w:szCs w:val="28"/>
        </w:rPr>
        <w:t xml:space="preserve"> </w:t>
      </w:r>
      <w:r>
        <w:rPr>
          <w:rFonts w:cs="Times New Roman"/>
          <w:szCs w:val="28"/>
        </w:rPr>
        <w:t>региону</w:t>
      </w:r>
    </w:p>
    <w:p w14:paraId="0902729B" w14:textId="77777777" w:rsidR="008062BC" w:rsidRPr="008062BC" w:rsidRDefault="008062BC" w:rsidP="008062BC">
      <w:pPr>
        <w:spacing w:after="0" w:line="240" w:lineRule="auto"/>
        <w:ind w:firstLine="567"/>
        <w:rPr>
          <w:rFonts w:cs="Times New Roman"/>
          <w:szCs w:val="28"/>
          <w:lang w:val="kk-KZ"/>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8"/>
        <w:gridCol w:w="2977"/>
        <w:gridCol w:w="4536"/>
      </w:tblGrid>
      <w:tr w:rsidR="00ED6D55" w14:paraId="40B1B62D" w14:textId="77777777" w:rsidTr="00930AAD">
        <w:tc>
          <w:tcPr>
            <w:tcW w:w="1838" w:type="dxa"/>
          </w:tcPr>
          <w:p w14:paraId="40B1B62A" w14:textId="77777777" w:rsidR="00ED6D55" w:rsidRDefault="00A3170E">
            <w:pPr>
              <w:spacing w:after="0" w:line="240" w:lineRule="auto"/>
              <w:rPr>
                <w:rFonts w:cs="Times New Roman"/>
                <w:sz w:val="24"/>
                <w:szCs w:val="24"/>
              </w:rPr>
            </w:pPr>
            <w:r>
              <w:rPr>
                <w:rFonts w:cs="Times New Roman"/>
                <w:sz w:val="24"/>
                <w:szCs w:val="24"/>
              </w:rPr>
              <w:t>Наименование</w:t>
            </w:r>
          </w:p>
        </w:tc>
        <w:tc>
          <w:tcPr>
            <w:tcW w:w="2977" w:type="dxa"/>
          </w:tcPr>
          <w:p w14:paraId="40B1B62B" w14:textId="77777777" w:rsidR="00ED6D55" w:rsidRDefault="00A3170E">
            <w:pPr>
              <w:spacing w:after="0" w:line="240" w:lineRule="auto"/>
              <w:rPr>
                <w:rFonts w:cs="Times New Roman"/>
                <w:sz w:val="24"/>
                <w:szCs w:val="24"/>
              </w:rPr>
            </w:pPr>
            <w:r>
              <w:rPr>
                <w:rFonts w:cs="Times New Roman"/>
                <w:sz w:val="24"/>
                <w:szCs w:val="24"/>
              </w:rPr>
              <w:t>Результат идентификации</w:t>
            </w:r>
          </w:p>
        </w:tc>
        <w:tc>
          <w:tcPr>
            <w:tcW w:w="4536" w:type="dxa"/>
          </w:tcPr>
          <w:p w14:paraId="40B1B62C" w14:textId="77777777" w:rsidR="00ED6D55" w:rsidRDefault="00A3170E">
            <w:pPr>
              <w:spacing w:after="0" w:line="240" w:lineRule="auto"/>
              <w:rPr>
                <w:rFonts w:cs="Times New Roman"/>
                <w:sz w:val="24"/>
                <w:szCs w:val="24"/>
              </w:rPr>
            </w:pPr>
            <w:r>
              <w:rPr>
                <w:rFonts w:cs="Times New Roman"/>
                <w:sz w:val="24"/>
                <w:szCs w:val="24"/>
              </w:rPr>
              <w:t>Примечание</w:t>
            </w:r>
          </w:p>
        </w:tc>
      </w:tr>
      <w:tr w:rsidR="00ED6D55" w14:paraId="40B1B631" w14:textId="77777777" w:rsidTr="00930AAD">
        <w:trPr>
          <w:trHeight w:val="854"/>
        </w:trPr>
        <w:tc>
          <w:tcPr>
            <w:tcW w:w="1838" w:type="dxa"/>
            <w:vAlign w:val="center"/>
          </w:tcPr>
          <w:p w14:paraId="40B1B62E" w14:textId="77777777" w:rsidR="00ED6D55" w:rsidRDefault="00A3170E">
            <w:pPr>
              <w:spacing w:after="0" w:line="240" w:lineRule="auto"/>
              <w:jc w:val="center"/>
              <w:rPr>
                <w:rFonts w:cs="Times New Roman"/>
                <w:sz w:val="24"/>
                <w:szCs w:val="24"/>
                <w:lang w:val="en-US"/>
              </w:rPr>
            </w:pPr>
            <w:r>
              <w:rPr>
                <w:rFonts w:cs="Times New Roman"/>
                <w:sz w:val="24"/>
                <w:szCs w:val="24"/>
              </w:rPr>
              <w:t>1</w:t>
            </w:r>
          </w:p>
        </w:tc>
        <w:tc>
          <w:tcPr>
            <w:tcW w:w="2977" w:type="dxa"/>
            <w:vAlign w:val="center"/>
          </w:tcPr>
          <w:p w14:paraId="40B1B62F" w14:textId="77777777" w:rsidR="00ED6D55" w:rsidRDefault="00A3170E">
            <w:pPr>
              <w:spacing w:after="0" w:line="240" w:lineRule="auto"/>
              <w:jc w:val="center"/>
              <w:rPr>
                <w:rFonts w:cs="Times New Roman"/>
                <w:b/>
                <w:i/>
                <w:sz w:val="24"/>
                <w:szCs w:val="24"/>
              </w:rPr>
            </w:pPr>
            <w:r>
              <w:rPr>
                <w:rFonts w:cs="Times New Roman"/>
                <w:bCs/>
                <w:i/>
                <w:sz w:val="24"/>
                <w:szCs w:val="24"/>
                <w:shd w:val="clear" w:color="auto" w:fill="FFFFFF"/>
              </w:rPr>
              <w:t>Alternaria destruens</w:t>
            </w:r>
          </w:p>
        </w:tc>
        <w:tc>
          <w:tcPr>
            <w:tcW w:w="4536" w:type="dxa"/>
          </w:tcPr>
          <w:p w14:paraId="40B1B630" w14:textId="33A216C7" w:rsidR="00ED6D55" w:rsidRDefault="00A3170E">
            <w:pPr>
              <w:spacing w:after="0" w:line="240" w:lineRule="auto"/>
              <w:jc w:val="both"/>
              <w:rPr>
                <w:rFonts w:cs="Times New Roman"/>
                <w:sz w:val="24"/>
                <w:szCs w:val="24"/>
              </w:rPr>
            </w:pPr>
            <w:r>
              <w:rPr>
                <w:rFonts w:cs="Times New Roman"/>
                <w:sz w:val="24"/>
                <w:szCs w:val="24"/>
              </w:rPr>
              <w:t xml:space="preserve">Определено </w:t>
            </w:r>
            <w:r w:rsidR="00DF06E9">
              <w:rPr>
                <w:rFonts w:cs="Times New Roman"/>
                <w:sz w:val="24"/>
                <w:szCs w:val="24"/>
              </w:rPr>
              <w:t>на основе филогенетического дерева,</w:t>
            </w:r>
            <w:r>
              <w:rPr>
                <w:rFonts w:cs="Times New Roman"/>
                <w:sz w:val="24"/>
                <w:szCs w:val="24"/>
              </w:rPr>
              <w:t xml:space="preserve"> построенного алгоритмом Neiighbor-Joining (</w:t>
            </w:r>
            <w:r>
              <w:rPr>
                <w:rFonts w:cs="Times New Roman"/>
                <w:sz w:val="24"/>
                <w:szCs w:val="24"/>
                <w:lang w:val="en-US"/>
              </w:rPr>
              <w:t>N</w:t>
            </w:r>
            <w:r>
              <w:rPr>
                <w:rFonts w:cs="Times New Roman"/>
                <w:sz w:val="24"/>
                <w:szCs w:val="24"/>
              </w:rPr>
              <w:t>-</w:t>
            </w:r>
            <w:r>
              <w:rPr>
                <w:rFonts w:cs="Times New Roman"/>
                <w:sz w:val="24"/>
                <w:szCs w:val="24"/>
                <w:lang w:val="en-US"/>
              </w:rPr>
              <w:t>J</w:t>
            </w:r>
            <w:r>
              <w:rPr>
                <w:rFonts w:cs="Times New Roman"/>
                <w:sz w:val="24"/>
                <w:szCs w:val="24"/>
              </w:rPr>
              <w:t>)</w:t>
            </w:r>
          </w:p>
        </w:tc>
      </w:tr>
    </w:tbl>
    <w:p w14:paraId="40B1B632" w14:textId="77777777" w:rsidR="00ED6D55" w:rsidRDefault="00ED6D55">
      <w:pPr>
        <w:spacing w:after="0" w:line="240" w:lineRule="auto"/>
        <w:ind w:firstLine="708"/>
        <w:jc w:val="both"/>
      </w:pPr>
    </w:p>
    <w:p w14:paraId="40B1B633" w14:textId="180F95B0" w:rsidR="00ED6D55" w:rsidRDefault="00A3170E">
      <w:pPr>
        <w:spacing w:after="0" w:line="240" w:lineRule="auto"/>
        <w:ind w:firstLine="708"/>
        <w:jc w:val="both"/>
        <w:rPr>
          <w:rFonts w:cs="Times New Roman"/>
          <w:szCs w:val="28"/>
          <w:lang w:val="kk-KZ"/>
        </w:rPr>
      </w:pPr>
      <w:r>
        <w:rPr>
          <w:rFonts w:cs="Times New Roman"/>
          <w:szCs w:val="28"/>
        </w:rPr>
        <w:t xml:space="preserve">В полевых условиях </w:t>
      </w:r>
      <w:r>
        <w:rPr>
          <w:rFonts w:cs="Times New Roman"/>
          <w:szCs w:val="28"/>
          <w:lang w:val="kk-KZ"/>
        </w:rPr>
        <w:t>определение</w:t>
      </w:r>
      <w:r>
        <w:rPr>
          <w:rFonts w:cs="Times New Roman"/>
          <w:szCs w:val="28"/>
        </w:rPr>
        <w:t xml:space="preserve"> болезней, вызываемых грибами, проводят по проявлению </w:t>
      </w:r>
      <w:r>
        <w:rPr>
          <w:rFonts w:cs="Times New Roman"/>
          <w:szCs w:val="28"/>
          <w:lang w:val="kk-KZ"/>
        </w:rPr>
        <w:t xml:space="preserve">признаков и </w:t>
      </w:r>
      <w:r>
        <w:rPr>
          <w:rFonts w:cs="Times New Roman"/>
          <w:szCs w:val="28"/>
        </w:rPr>
        <w:t xml:space="preserve">симптомов, а точную идентификацию возбудителя проводят в </w:t>
      </w:r>
      <w:r>
        <w:rPr>
          <w:rFonts w:cs="Times New Roman"/>
          <w:szCs w:val="28"/>
          <w:lang w:val="kk-KZ"/>
        </w:rPr>
        <w:t xml:space="preserve">специализированных </w:t>
      </w:r>
      <w:r>
        <w:rPr>
          <w:rFonts w:cs="Times New Roman"/>
          <w:szCs w:val="28"/>
        </w:rPr>
        <w:t>лаборатори</w:t>
      </w:r>
      <w:r>
        <w:rPr>
          <w:rFonts w:cs="Times New Roman"/>
          <w:szCs w:val="28"/>
          <w:lang w:val="kk-KZ"/>
        </w:rPr>
        <w:t>ях</w:t>
      </w:r>
      <w:r>
        <w:rPr>
          <w:rFonts w:cs="Times New Roman"/>
          <w:szCs w:val="28"/>
        </w:rPr>
        <w:t xml:space="preserve">, главным образом по морфолого-культуральным признакам с применением методов микроскопии и культивирования на питательных средах. </w:t>
      </w:r>
      <w:r>
        <w:rPr>
          <w:rFonts w:cs="Times New Roman"/>
          <w:szCs w:val="28"/>
          <w:lang w:val="kk-KZ"/>
        </w:rPr>
        <w:t xml:space="preserve">Во многих случаях </w:t>
      </w:r>
      <w:r>
        <w:rPr>
          <w:rFonts w:cs="Times New Roman"/>
          <w:szCs w:val="28"/>
        </w:rPr>
        <w:t xml:space="preserve">морфологические характеристики спор у близкородственных видов могут совпадать, а внутри одного вида значительно </w:t>
      </w:r>
      <w:r w:rsidRPr="00FB5994">
        <w:rPr>
          <w:rFonts w:cs="Times New Roman"/>
          <w:szCs w:val="28"/>
        </w:rPr>
        <w:t>варьировать</w:t>
      </w:r>
      <w:r w:rsidRPr="00FB5994">
        <w:rPr>
          <w:rFonts w:cs="Times New Roman"/>
          <w:szCs w:val="28"/>
          <w:lang w:val="kk-KZ"/>
        </w:rPr>
        <w:t xml:space="preserve"> </w:t>
      </w:r>
      <w:r w:rsidRPr="00FB5994">
        <w:rPr>
          <w:rFonts w:cs="Times New Roman"/>
          <w:szCs w:val="28"/>
        </w:rPr>
        <w:t>[</w:t>
      </w:r>
      <w:r w:rsidR="00FB5994" w:rsidRPr="00FB5994">
        <w:rPr>
          <w:rFonts w:cs="Times New Roman"/>
          <w:szCs w:val="28"/>
          <w:lang w:val="kk-KZ"/>
        </w:rPr>
        <w:t>1</w:t>
      </w:r>
      <w:r w:rsidR="00EF63AB">
        <w:rPr>
          <w:rFonts w:cs="Times New Roman"/>
          <w:szCs w:val="28"/>
          <w:lang w:val="kk-KZ"/>
        </w:rPr>
        <w:t>7</w:t>
      </w:r>
      <w:r w:rsidR="00B96CF8">
        <w:rPr>
          <w:rFonts w:cs="Times New Roman"/>
          <w:szCs w:val="28"/>
          <w:lang w:val="kk-KZ"/>
        </w:rPr>
        <w:t>5</w:t>
      </w:r>
      <w:r w:rsidRPr="00FB5994">
        <w:rPr>
          <w:rFonts w:cs="Times New Roman"/>
          <w:szCs w:val="28"/>
        </w:rPr>
        <w:t>]. Кроме того, симптомы болезни могут проявляться нетипично или заболевание может проходить в скрытой форме [1</w:t>
      </w:r>
      <w:r w:rsidR="00EF63AB">
        <w:rPr>
          <w:rFonts w:cs="Times New Roman"/>
          <w:szCs w:val="28"/>
          <w:lang w:val="kk-KZ"/>
        </w:rPr>
        <w:t>7</w:t>
      </w:r>
      <w:r w:rsidR="00B96CF8">
        <w:rPr>
          <w:rFonts w:cs="Times New Roman"/>
          <w:szCs w:val="28"/>
          <w:lang w:val="kk-KZ"/>
        </w:rPr>
        <w:t>6</w:t>
      </w:r>
      <w:r w:rsidRPr="00FB5994">
        <w:rPr>
          <w:rFonts w:cs="Times New Roman"/>
          <w:szCs w:val="28"/>
        </w:rPr>
        <w:t xml:space="preserve">]. В связи с этим, применение </w:t>
      </w:r>
      <w:r>
        <w:rPr>
          <w:rFonts w:cs="Times New Roman"/>
          <w:szCs w:val="28"/>
        </w:rPr>
        <w:t xml:space="preserve">более </w:t>
      </w:r>
      <w:r>
        <w:rPr>
          <w:rFonts w:cs="Times New Roman"/>
          <w:szCs w:val="28"/>
          <w:lang w:val="kk-KZ"/>
        </w:rPr>
        <w:t>точных, современных</w:t>
      </w:r>
      <w:r>
        <w:rPr>
          <w:rFonts w:cs="Times New Roman"/>
          <w:szCs w:val="28"/>
        </w:rPr>
        <w:t xml:space="preserve"> методов является востребованным в диагностике микроорганизмов.</w:t>
      </w:r>
      <w:r>
        <w:rPr>
          <w:rFonts w:cs="Times New Roman"/>
          <w:szCs w:val="28"/>
          <w:lang w:val="kk-KZ"/>
        </w:rPr>
        <w:t xml:space="preserve"> </w:t>
      </w:r>
    </w:p>
    <w:p w14:paraId="40B1B634" w14:textId="36DC4A98" w:rsidR="00ED6D55" w:rsidRDefault="00A3170E">
      <w:pPr>
        <w:spacing w:after="0" w:line="240" w:lineRule="auto"/>
        <w:ind w:firstLine="708"/>
        <w:jc w:val="both"/>
        <w:rPr>
          <w:rFonts w:cs="Times New Roman"/>
          <w:szCs w:val="28"/>
          <w:lang w:val="kk-KZ"/>
        </w:rPr>
      </w:pPr>
      <w:r>
        <w:rPr>
          <w:rFonts w:cs="Times New Roman"/>
          <w:szCs w:val="28"/>
          <w:lang w:val="kk-KZ"/>
        </w:rPr>
        <w:t xml:space="preserve">В зоне Северного Казахстана </w:t>
      </w:r>
      <w:r>
        <w:rPr>
          <w:rFonts w:eastAsia="Times New Roman" w:cs="Times New Roman"/>
          <w:i/>
          <w:iCs/>
          <w:szCs w:val="28"/>
        </w:rPr>
        <w:t>Alternaria tenuissima</w:t>
      </w:r>
      <w:r>
        <w:rPr>
          <w:rFonts w:eastAsia="Times New Roman" w:cs="Times New Roman"/>
          <w:szCs w:val="28"/>
        </w:rPr>
        <w:t xml:space="preserve"> </w:t>
      </w:r>
      <w:r>
        <w:rPr>
          <w:rFonts w:eastAsia="Times New Roman" w:cs="Times New Roman"/>
          <w:szCs w:val="28"/>
          <w:lang w:val="kk-KZ"/>
        </w:rPr>
        <w:t xml:space="preserve">является фитопатогеном сои, однако, </w:t>
      </w:r>
      <w:r>
        <w:rPr>
          <w:rFonts w:cs="Times New Roman"/>
          <w:bCs/>
          <w:i/>
          <w:szCs w:val="28"/>
          <w:shd w:val="clear" w:color="auto" w:fill="FFFFFF"/>
        </w:rPr>
        <w:t>Alternaria destruens</w:t>
      </w:r>
      <w:r>
        <w:rPr>
          <w:rFonts w:cs="Times New Roman"/>
          <w:bCs/>
          <w:i/>
          <w:szCs w:val="28"/>
          <w:shd w:val="clear" w:color="auto" w:fill="FFFFFF"/>
          <w:lang w:val="kk-KZ"/>
        </w:rPr>
        <w:t xml:space="preserve"> </w:t>
      </w:r>
      <w:r>
        <w:rPr>
          <w:rFonts w:cs="Times New Roman"/>
          <w:bCs/>
          <w:iCs/>
          <w:szCs w:val="28"/>
          <w:shd w:val="clear" w:color="auto" w:fill="FFFFFF"/>
          <w:lang w:val="kk-KZ"/>
        </w:rPr>
        <w:t>на сое не является основным возбудителем альтернариоза и встречается редко.</w:t>
      </w:r>
      <w:r>
        <w:rPr>
          <w:rFonts w:cs="Times New Roman"/>
          <w:bCs/>
          <w:iCs/>
          <w:szCs w:val="28"/>
          <w:shd w:val="clear" w:color="auto" w:fill="FFFFFF"/>
        </w:rPr>
        <w:t xml:space="preserve"> </w:t>
      </w:r>
      <w:r>
        <w:rPr>
          <w:rFonts w:cs="Times New Roman"/>
          <w:bCs/>
          <w:iCs/>
          <w:szCs w:val="28"/>
          <w:shd w:val="clear" w:color="auto" w:fill="FFFFFF"/>
          <w:lang w:val="kk-KZ"/>
        </w:rPr>
        <w:t>Так как научных исследований и публикаций Отечественных исследователей где более подробно описывается фитопатогенность данного гриба практически</w:t>
      </w:r>
      <w:r w:rsidR="000C09A3">
        <w:rPr>
          <w:rFonts w:cs="Times New Roman"/>
          <w:bCs/>
          <w:iCs/>
          <w:szCs w:val="28"/>
          <w:shd w:val="clear" w:color="auto" w:fill="FFFFFF"/>
          <w:lang w:val="kk-KZ"/>
        </w:rPr>
        <w:t>и</w:t>
      </w:r>
      <w:r>
        <w:rPr>
          <w:rFonts w:cs="Times New Roman"/>
          <w:bCs/>
          <w:iCs/>
          <w:szCs w:val="28"/>
          <w:shd w:val="clear" w:color="auto" w:fill="FFFFFF"/>
          <w:lang w:val="kk-KZ"/>
        </w:rPr>
        <w:t xml:space="preserve"> нет. Однако, в исследованиях зарубежных ученых (</w:t>
      </w:r>
      <w:r>
        <w:rPr>
          <w:rFonts w:cs="Times New Roman"/>
          <w:szCs w:val="28"/>
          <w:lang w:val="en-US"/>
        </w:rPr>
        <w:t>Ershad</w:t>
      </w:r>
      <w:r>
        <w:rPr>
          <w:rFonts w:cs="Times New Roman"/>
          <w:szCs w:val="28"/>
        </w:rPr>
        <w:t xml:space="preserve"> </w:t>
      </w:r>
      <w:r>
        <w:rPr>
          <w:rFonts w:cs="Times New Roman"/>
          <w:szCs w:val="28"/>
          <w:lang w:val="en-US"/>
        </w:rPr>
        <w:t>D</w:t>
      </w:r>
      <w:r>
        <w:rPr>
          <w:rFonts w:cs="Times New Roman"/>
          <w:szCs w:val="28"/>
        </w:rPr>
        <w:t xml:space="preserve">. 2009) </w:t>
      </w:r>
      <w:r>
        <w:rPr>
          <w:rFonts w:cs="Times New Roman"/>
          <w:bCs/>
          <w:iCs/>
          <w:szCs w:val="28"/>
          <w:shd w:val="clear" w:color="auto" w:fill="FFFFFF"/>
          <w:lang w:val="kk-KZ"/>
        </w:rPr>
        <w:t xml:space="preserve">данный </w:t>
      </w:r>
      <w:r w:rsidRPr="00DC620B">
        <w:rPr>
          <w:rFonts w:cs="Times New Roman"/>
          <w:bCs/>
          <w:iCs/>
          <w:szCs w:val="28"/>
          <w:shd w:val="clear" w:color="auto" w:fill="FFFFFF"/>
          <w:lang w:val="kk-KZ"/>
        </w:rPr>
        <w:t xml:space="preserve">возбудитель является фитопатогеном для таких культур как </w:t>
      </w:r>
      <w:r w:rsidRPr="00DC620B">
        <w:rPr>
          <w:rFonts w:cs="Times New Roman"/>
          <w:szCs w:val="28"/>
        </w:rPr>
        <w:t>баклажан, ячмень и подсолнечник</w:t>
      </w:r>
      <w:r w:rsidRPr="00DC620B">
        <w:rPr>
          <w:rFonts w:cs="Times New Roman"/>
          <w:bCs/>
          <w:iCs/>
          <w:szCs w:val="28"/>
          <w:shd w:val="clear" w:color="auto" w:fill="FFFFFF"/>
          <w:lang w:val="kk-KZ"/>
        </w:rPr>
        <w:t xml:space="preserve"> </w:t>
      </w:r>
      <w:r w:rsidRPr="00DC620B">
        <w:rPr>
          <w:rFonts w:cs="Times New Roman"/>
          <w:szCs w:val="28"/>
        </w:rPr>
        <w:t>[</w:t>
      </w:r>
      <w:r w:rsidR="00DC620B" w:rsidRPr="00DC620B">
        <w:rPr>
          <w:rFonts w:cs="Times New Roman"/>
          <w:szCs w:val="28"/>
          <w:lang w:val="kk-KZ"/>
        </w:rPr>
        <w:t>1</w:t>
      </w:r>
      <w:r w:rsidR="00EF63AB">
        <w:rPr>
          <w:rFonts w:cs="Times New Roman"/>
          <w:szCs w:val="28"/>
          <w:lang w:val="kk-KZ"/>
        </w:rPr>
        <w:t>7</w:t>
      </w:r>
      <w:r w:rsidR="00B96CF8">
        <w:rPr>
          <w:rFonts w:cs="Times New Roman"/>
          <w:szCs w:val="28"/>
          <w:lang w:val="kk-KZ"/>
        </w:rPr>
        <w:t>7</w:t>
      </w:r>
      <w:r w:rsidRPr="00DC620B">
        <w:rPr>
          <w:rFonts w:cs="Times New Roman"/>
          <w:szCs w:val="28"/>
        </w:rPr>
        <w:t>].</w:t>
      </w:r>
      <w:r w:rsidRPr="00DC620B">
        <w:rPr>
          <w:rFonts w:cs="Times New Roman"/>
          <w:szCs w:val="28"/>
          <w:lang w:val="kk-KZ"/>
        </w:rPr>
        <w:t xml:space="preserve"> Также исследованиями ряда ученых Китая (</w:t>
      </w:r>
      <w:r w:rsidRPr="00DC620B">
        <w:rPr>
          <w:rFonts w:cs="Times New Roman"/>
          <w:szCs w:val="28"/>
          <w:lang w:val="en-US"/>
        </w:rPr>
        <w:t>Q</w:t>
      </w:r>
      <w:r w:rsidRPr="00DC620B">
        <w:rPr>
          <w:rFonts w:cs="Times New Roman"/>
          <w:szCs w:val="28"/>
        </w:rPr>
        <w:t>.</w:t>
      </w:r>
      <w:r w:rsidRPr="00DC620B">
        <w:rPr>
          <w:rFonts w:cs="Times New Roman"/>
          <w:szCs w:val="28"/>
          <w:lang w:val="en-US"/>
        </w:rPr>
        <w:t>Q</w:t>
      </w:r>
      <w:r w:rsidRPr="00DC620B">
        <w:rPr>
          <w:rFonts w:cs="Times New Roman"/>
          <w:szCs w:val="28"/>
        </w:rPr>
        <w:t xml:space="preserve">. </w:t>
      </w:r>
      <w:r w:rsidRPr="00DC620B">
        <w:rPr>
          <w:rFonts w:cs="Times New Roman"/>
          <w:szCs w:val="28"/>
          <w:lang w:val="en-US"/>
        </w:rPr>
        <w:t>Yang</w:t>
      </w:r>
      <w:r w:rsidRPr="00DC620B">
        <w:rPr>
          <w:rFonts w:cs="Times New Roman"/>
          <w:szCs w:val="28"/>
          <w:lang w:val="kk-KZ"/>
        </w:rPr>
        <w:t xml:space="preserve"> и др.) </w:t>
      </w:r>
      <w:r w:rsidRPr="00DC620B">
        <w:rPr>
          <w:rFonts w:cs="Times New Roman"/>
          <w:szCs w:val="28"/>
        </w:rPr>
        <w:t>[</w:t>
      </w:r>
      <w:r w:rsidR="00DC620B" w:rsidRPr="00DC620B">
        <w:rPr>
          <w:rFonts w:cs="Times New Roman"/>
          <w:szCs w:val="28"/>
          <w:lang w:val="kk-KZ"/>
        </w:rPr>
        <w:t>1</w:t>
      </w:r>
      <w:r w:rsidR="00EF63AB">
        <w:rPr>
          <w:rFonts w:cs="Times New Roman"/>
          <w:szCs w:val="28"/>
          <w:lang w:val="kk-KZ"/>
        </w:rPr>
        <w:t>7</w:t>
      </w:r>
      <w:r w:rsidR="00B96CF8">
        <w:rPr>
          <w:rFonts w:cs="Times New Roman"/>
          <w:szCs w:val="28"/>
          <w:lang w:val="kk-KZ"/>
        </w:rPr>
        <w:t>8</w:t>
      </w:r>
      <w:r w:rsidRPr="00DC620B">
        <w:rPr>
          <w:rFonts w:cs="Times New Roman"/>
          <w:szCs w:val="28"/>
        </w:rPr>
        <w:t>]</w:t>
      </w:r>
      <w:r w:rsidRPr="00DC620B">
        <w:rPr>
          <w:rFonts w:cs="Times New Roman"/>
          <w:szCs w:val="28"/>
          <w:lang w:val="kk-KZ"/>
        </w:rPr>
        <w:t xml:space="preserve"> определено его фитопатогенность на </w:t>
      </w:r>
      <w:r w:rsidRPr="00DC620B">
        <w:rPr>
          <w:rFonts w:cs="Times New Roman"/>
          <w:szCs w:val="28"/>
        </w:rPr>
        <w:t>Бирючин</w:t>
      </w:r>
      <w:r w:rsidRPr="00DC620B">
        <w:rPr>
          <w:rFonts w:cs="Times New Roman"/>
          <w:szCs w:val="28"/>
          <w:lang w:val="kk-KZ"/>
        </w:rPr>
        <w:t>у</w:t>
      </w:r>
      <w:r w:rsidRPr="00DC620B">
        <w:rPr>
          <w:rFonts w:cs="Times New Roman"/>
          <w:szCs w:val="28"/>
        </w:rPr>
        <w:t xml:space="preserve"> китайск</w:t>
      </w:r>
      <w:r w:rsidRPr="00DC620B">
        <w:rPr>
          <w:rFonts w:cs="Times New Roman"/>
          <w:szCs w:val="28"/>
          <w:lang w:val="kk-KZ"/>
        </w:rPr>
        <w:t>ую</w:t>
      </w:r>
      <w:r w:rsidRPr="00DC620B">
        <w:rPr>
          <w:rFonts w:cs="Times New Roman"/>
          <w:szCs w:val="28"/>
        </w:rPr>
        <w:t> (Ligustrum sinense)</w:t>
      </w:r>
      <w:r w:rsidRPr="00DC620B">
        <w:rPr>
          <w:rFonts w:cs="Times New Roman"/>
          <w:szCs w:val="28"/>
          <w:lang w:val="kk-KZ"/>
        </w:rPr>
        <w:t xml:space="preserve">, а учеными </w:t>
      </w:r>
      <w:r w:rsidR="00DF06E9" w:rsidRPr="00DC620B">
        <w:rPr>
          <w:rFonts w:cs="Times New Roman"/>
          <w:szCs w:val="28"/>
          <w:lang w:val="kk-KZ"/>
        </w:rPr>
        <w:t>Индий (</w:t>
      </w:r>
      <w:r w:rsidRPr="00DC620B">
        <w:rPr>
          <w:rFonts w:cs="Times New Roman"/>
          <w:szCs w:val="28"/>
        </w:rPr>
        <w:t>Z. Sultan</w:t>
      </w:r>
      <w:r w:rsidRPr="00DC620B">
        <w:rPr>
          <w:rFonts w:cs="Times New Roman"/>
          <w:szCs w:val="28"/>
          <w:lang w:val="kk-KZ"/>
        </w:rPr>
        <w:t xml:space="preserve"> и др.) на </w:t>
      </w:r>
      <w:r w:rsidRPr="00DC620B">
        <w:rPr>
          <w:rFonts w:cs="Times New Roman"/>
          <w:szCs w:val="28"/>
        </w:rPr>
        <w:t>Черноголо́вк</w:t>
      </w:r>
      <w:r w:rsidRPr="00DC620B">
        <w:rPr>
          <w:rFonts w:cs="Times New Roman"/>
          <w:szCs w:val="28"/>
          <w:lang w:val="kk-KZ"/>
        </w:rPr>
        <w:t>у</w:t>
      </w:r>
      <w:r w:rsidRPr="00DC620B">
        <w:rPr>
          <w:rFonts w:cs="Times New Roman"/>
          <w:szCs w:val="28"/>
        </w:rPr>
        <w:t xml:space="preserve"> обыкнове́нн</w:t>
      </w:r>
      <w:r w:rsidRPr="00DC620B">
        <w:rPr>
          <w:rFonts w:cs="Times New Roman"/>
          <w:szCs w:val="28"/>
          <w:lang w:val="kk-KZ"/>
        </w:rPr>
        <w:t>ую</w:t>
      </w:r>
      <w:r w:rsidRPr="00DC620B">
        <w:rPr>
          <w:rFonts w:cs="Times New Roman"/>
          <w:szCs w:val="28"/>
        </w:rPr>
        <w:t> (</w:t>
      </w:r>
      <w:r w:rsidRPr="00DC620B">
        <w:rPr>
          <w:rFonts w:cs="Times New Roman"/>
          <w:szCs w:val="28"/>
          <w:lang w:val="zh-CN"/>
        </w:rPr>
        <w:t>Prunélla vulgáris</w:t>
      </w:r>
      <w:r w:rsidRPr="00DC620B">
        <w:rPr>
          <w:rFonts w:cs="Times New Roman"/>
          <w:szCs w:val="28"/>
        </w:rPr>
        <w:t>)</w:t>
      </w:r>
      <w:r w:rsidRPr="00DC620B">
        <w:rPr>
          <w:rFonts w:cs="Times New Roman"/>
          <w:szCs w:val="28"/>
          <w:lang w:val="kk-KZ"/>
        </w:rPr>
        <w:t xml:space="preserve"> </w:t>
      </w:r>
      <w:r w:rsidRPr="00DC620B">
        <w:rPr>
          <w:rFonts w:cs="Times New Roman"/>
          <w:szCs w:val="28"/>
        </w:rPr>
        <w:t>[</w:t>
      </w:r>
      <w:r w:rsidR="00DC620B" w:rsidRPr="00DC620B">
        <w:rPr>
          <w:rFonts w:cs="Times New Roman"/>
          <w:szCs w:val="28"/>
          <w:lang w:val="kk-KZ"/>
        </w:rPr>
        <w:t>17</w:t>
      </w:r>
      <w:r w:rsidR="00B96CF8">
        <w:rPr>
          <w:rFonts w:cs="Times New Roman"/>
          <w:szCs w:val="28"/>
          <w:lang w:val="kk-KZ"/>
        </w:rPr>
        <w:t>9</w:t>
      </w:r>
      <w:r w:rsidRPr="00DC620B">
        <w:rPr>
          <w:rFonts w:cs="Times New Roman"/>
          <w:szCs w:val="28"/>
        </w:rPr>
        <w:t>]</w:t>
      </w:r>
      <w:r w:rsidRPr="00DC620B">
        <w:rPr>
          <w:rFonts w:cs="Times New Roman"/>
          <w:szCs w:val="28"/>
          <w:lang w:val="kk-KZ"/>
        </w:rPr>
        <w:t xml:space="preserve">. </w:t>
      </w:r>
      <w:r>
        <w:rPr>
          <w:rFonts w:cs="Times New Roman"/>
          <w:szCs w:val="28"/>
          <w:lang w:val="kk-KZ"/>
        </w:rPr>
        <w:t xml:space="preserve">Следовательно дальнейшее изучение его фитопатогенности на сое и на других полевых культурах является актуальным и требует более глубоких исследований.    </w:t>
      </w:r>
    </w:p>
    <w:p w14:paraId="40B1B635" w14:textId="77777777" w:rsidR="00ED6D55" w:rsidRDefault="00ED6D55">
      <w:pPr>
        <w:spacing w:after="0" w:line="240" w:lineRule="auto"/>
        <w:ind w:firstLine="708"/>
        <w:jc w:val="both"/>
        <w:rPr>
          <w:b/>
          <w:bCs/>
          <w:lang w:val="kk-KZ"/>
        </w:rPr>
      </w:pPr>
    </w:p>
    <w:p w14:paraId="40B1B636" w14:textId="14407A7D" w:rsidR="00ED6D55" w:rsidRDefault="00A3170E">
      <w:pPr>
        <w:spacing w:after="0" w:line="240" w:lineRule="auto"/>
        <w:ind w:firstLine="708"/>
        <w:jc w:val="both"/>
        <w:rPr>
          <w:b/>
          <w:bCs/>
          <w:lang w:val="kk-KZ"/>
        </w:rPr>
      </w:pPr>
      <w:r>
        <w:rPr>
          <w:b/>
          <w:bCs/>
          <w:lang w:val="kk-KZ"/>
        </w:rPr>
        <w:t>4.</w:t>
      </w:r>
      <w:r w:rsidR="002218F0">
        <w:rPr>
          <w:b/>
          <w:bCs/>
          <w:lang w:val="kk-KZ"/>
        </w:rPr>
        <w:t>8</w:t>
      </w:r>
      <w:r>
        <w:rPr>
          <w:b/>
          <w:bCs/>
          <w:lang w:val="kk-KZ"/>
        </w:rPr>
        <w:t xml:space="preserve"> </w:t>
      </w:r>
      <w:r w:rsidR="00927F8A">
        <w:rPr>
          <w:b/>
          <w:bCs/>
          <w:szCs w:val="28"/>
          <w:lang w:val="kk-KZ"/>
        </w:rPr>
        <w:t>Р</w:t>
      </w:r>
      <w:r>
        <w:rPr>
          <w:b/>
          <w:bCs/>
          <w:szCs w:val="28"/>
        </w:rPr>
        <w:t>аспространённость и развитие</w:t>
      </w:r>
      <w:r>
        <w:rPr>
          <w:b/>
          <w:bCs/>
          <w:szCs w:val="28"/>
          <w:lang w:val="kk-KZ"/>
        </w:rPr>
        <w:t xml:space="preserve"> </w:t>
      </w:r>
      <w:r w:rsidR="00D904C7" w:rsidRPr="00D904C7">
        <w:rPr>
          <w:b/>
          <w:bCs/>
        </w:rPr>
        <w:t>Альтернариоз</w:t>
      </w:r>
      <w:r w:rsidR="00BB2E09">
        <w:rPr>
          <w:b/>
          <w:bCs/>
          <w:lang w:val="kk-KZ"/>
        </w:rPr>
        <w:t>а в период вегетаций</w:t>
      </w:r>
      <w:r w:rsidR="002A59EF">
        <w:rPr>
          <w:b/>
          <w:bCs/>
          <w:lang w:val="kk-KZ"/>
        </w:rPr>
        <w:t xml:space="preserve"> сои </w:t>
      </w:r>
    </w:p>
    <w:p w14:paraId="40B1B637" w14:textId="77777777" w:rsidR="00ED6D55" w:rsidRPr="006E103A" w:rsidRDefault="00ED6D55">
      <w:pPr>
        <w:spacing w:after="0" w:line="240" w:lineRule="auto"/>
        <w:ind w:firstLine="708"/>
        <w:jc w:val="both"/>
        <w:rPr>
          <w:sz w:val="10"/>
          <w:szCs w:val="10"/>
          <w:lang w:val="kk-KZ"/>
        </w:rPr>
      </w:pPr>
    </w:p>
    <w:p w14:paraId="36393202" w14:textId="77777777" w:rsidR="006E103A" w:rsidRDefault="006E103A" w:rsidP="006E103A">
      <w:pPr>
        <w:spacing w:after="0" w:line="240" w:lineRule="auto"/>
        <w:ind w:firstLine="708"/>
        <w:jc w:val="both"/>
        <w:rPr>
          <w:lang w:val="kk-KZ"/>
        </w:rPr>
      </w:pPr>
      <w:r>
        <w:rPr>
          <w:lang w:val="kk-KZ"/>
        </w:rPr>
        <w:t xml:space="preserve">В наших исследованиях при посеве 10-20 мая на посевах сои </w:t>
      </w:r>
      <w:r>
        <w:t>Альтернариоз проявлялся начиная с фазы V</w:t>
      </w:r>
      <w:r>
        <w:rPr>
          <w:lang w:val="kk-KZ"/>
        </w:rPr>
        <w:t>6</w:t>
      </w:r>
      <w:r>
        <w:t xml:space="preserve"> и постепенно усиливался по мере перехода растений к фазам генеративного развития. Наибольшие значения распространённости и развития болезни отмечены в контрольных вариантах всех сортов. У сорта Ивушка на фазе R8 распространённость составила </w:t>
      </w:r>
      <w:r>
        <w:rPr>
          <w:lang w:val="kk-KZ"/>
        </w:rPr>
        <w:t>50,0</w:t>
      </w:r>
      <w:r>
        <w:t xml:space="preserve"> %, развитие – </w:t>
      </w:r>
      <w:r>
        <w:rPr>
          <w:lang w:val="kk-KZ"/>
        </w:rPr>
        <w:t>23,0</w:t>
      </w:r>
      <w:r>
        <w:t xml:space="preserve"> %; у сорта Эльдорадо – </w:t>
      </w:r>
      <w:r>
        <w:rPr>
          <w:lang w:val="kk-KZ"/>
        </w:rPr>
        <w:t>53,7</w:t>
      </w:r>
      <w:r>
        <w:t xml:space="preserve"> и </w:t>
      </w:r>
      <w:r>
        <w:rPr>
          <w:lang w:val="kk-KZ"/>
        </w:rPr>
        <w:t>27,3</w:t>
      </w:r>
      <w:r>
        <w:t xml:space="preserve"> %; у сорта Бірлік КВ – 5</w:t>
      </w:r>
      <w:r>
        <w:rPr>
          <w:lang w:val="kk-KZ"/>
        </w:rPr>
        <w:t>3</w:t>
      </w:r>
      <w:r>
        <w:t xml:space="preserve">,0 и </w:t>
      </w:r>
      <w:r>
        <w:rPr>
          <w:lang w:val="kk-KZ"/>
        </w:rPr>
        <w:t>25,0</w:t>
      </w:r>
      <w:r>
        <w:t xml:space="preserve"> % соответственно</w:t>
      </w:r>
      <w:r>
        <w:rPr>
          <w:lang w:val="kk-KZ"/>
        </w:rPr>
        <w:t>.</w:t>
      </w:r>
    </w:p>
    <w:p w14:paraId="4B4051FD" w14:textId="03FD090C" w:rsidR="006E103A" w:rsidRPr="008576E8" w:rsidRDefault="006E103A" w:rsidP="006E103A">
      <w:pPr>
        <w:spacing w:after="0" w:line="240" w:lineRule="auto"/>
        <w:ind w:firstLine="708"/>
        <w:jc w:val="both"/>
        <w:rPr>
          <w:lang w:val="kk-KZ"/>
        </w:rPr>
      </w:pPr>
      <w:r>
        <w:t xml:space="preserve">Обработка семян препаратами снижала уровень поражённости. При использовании ТМТД показатели у сорта Ивушка на фазе R8 составили </w:t>
      </w:r>
      <w:r>
        <w:rPr>
          <w:lang w:val="kk-KZ"/>
        </w:rPr>
        <w:t>20,5</w:t>
      </w:r>
      <w:r>
        <w:t xml:space="preserve"> и </w:t>
      </w:r>
      <w:r>
        <w:rPr>
          <w:lang w:val="kk-KZ"/>
        </w:rPr>
        <w:t>9,7</w:t>
      </w:r>
      <w:r>
        <w:t xml:space="preserve"> %, у Эльдорадо – </w:t>
      </w:r>
      <w:r>
        <w:rPr>
          <w:lang w:val="kk-KZ"/>
        </w:rPr>
        <w:t>24,3</w:t>
      </w:r>
      <w:r>
        <w:t xml:space="preserve"> и 1</w:t>
      </w:r>
      <w:r>
        <w:rPr>
          <w:lang w:val="kk-KZ"/>
        </w:rPr>
        <w:t>3</w:t>
      </w:r>
      <w:r>
        <w:t xml:space="preserve">,0 %, у Бірлік КВ – </w:t>
      </w:r>
      <w:r>
        <w:rPr>
          <w:lang w:val="kk-KZ"/>
        </w:rPr>
        <w:t>23,7</w:t>
      </w:r>
      <w:r>
        <w:t xml:space="preserve"> и </w:t>
      </w:r>
      <w:r>
        <w:rPr>
          <w:lang w:val="kk-KZ"/>
        </w:rPr>
        <w:t>12,7</w:t>
      </w:r>
      <w:r>
        <w:t xml:space="preserve"> %. Добавление инокулянта Хайстик</w:t>
      </w:r>
      <w:r>
        <w:rPr>
          <w:lang w:val="kk-KZ"/>
        </w:rPr>
        <w:t xml:space="preserve"> соя</w:t>
      </w:r>
      <w:r>
        <w:t xml:space="preserve"> в составе обработки (ТМТД + Х) обеспечивало дополнительное снижение поражённости: у сорта Ивушка – </w:t>
      </w:r>
      <w:r>
        <w:rPr>
          <w:lang w:val="kk-KZ"/>
        </w:rPr>
        <w:t>19,0</w:t>
      </w:r>
      <w:r>
        <w:t xml:space="preserve"> и </w:t>
      </w:r>
      <w:r>
        <w:rPr>
          <w:lang w:val="kk-KZ"/>
        </w:rPr>
        <w:t>9,5</w:t>
      </w:r>
      <w:r>
        <w:t xml:space="preserve"> %, у Эльдорадо – </w:t>
      </w:r>
      <w:r>
        <w:rPr>
          <w:lang w:val="kk-KZ"/>
        </w:rPr>
        <w:t>23,7</w:t>
      </w:r>
      <w:r>
        <w:t xml:space="preserve"> и </w:t>
      </w:r>
      <w:r>
        <w:rPr>
          <w:lang w:val="kk-KZ"/>
        </w:rPr>
        <w:t>12,5</w:t>
      </w:r>
      <w:r>
        <w:t xml:space="preserve"> %, у Бірлік КВ – </w:t>
      </w:r>
      <w:r>
        <w:rPr>
          <w:lang w:val="kk-KZ"/>
        </w:rPr>
        <w:t>22,0</w:t>
      </w:r>
      <w:r>
        <w:t xml:space="preserve"> и 12,</w:t>
      </w:r>
      <w:r>
        <w:rPr>
          <w:lang w:val="kk-KZ"/>
        </w:rPr>
        <w:t>5</w:t>
      </w:r>
      <w:r>
        <w:t xml:space="preserve"> %. Минимальные показатели отмечены при совместном применении ТМТД, Хайстика</w:t>
      </w:r>
      <w:r>
        <w:rPr>
          <w:lang w:val="kk-KZ"/>
        </w:rPr>
        <w:t xml:space="preserve"> и</w:t>
      </w:r>
      <w:r>
        <w:t xml:space="preserve"> Новосила: у сорта Ивушка на фазе R8 распространённость составила </w:t>
      </w:r>
      <w:r>
        <w:rPr>
          <w:lang w:val="kk-KZ"/>
        </w:rPr>
        <w:t>12,7</w:t>
      </w:r>
      <w:r>
        <w:t xml:space="preserve"> %, развитие – </w:t>
      </w:r>
      <w:r>
        <w:rPr>
          <w:lang w:val="kk-KZ"/>
        </w:rPr>
        <w:t>4</w:t>
      </w:r>
      <w:r>
        <w:t xml:space="preserve">,7 %; у Эльдорадо – </w:t>
      </w:r>
      <w:r>
        <w:rPr>
          <w:lang w:val="kk-KZ"/>
        </w:rPr>
        <w:t>19,0</w:t>
      </w:r>
      <w:r>
        <w:t xml:space="preserve"> и </w:t>
      </w:r>
      <w:r>
        <w:rPr>
          <w:lang w:val="kk-KZ"/>
        </w:rPr>
        <w:t>8</w:t>
      </w:r>
      <w:r>
        <w:t xml:space="preserve">,7 %; у Бірлік КВ – </w:t>
      </w:r>
      <w:r>
        <w:rPr>
          <w:lang w:val="kk-KZ"/>
        </w:rPr>
        <w:t>16,0</w:t>
      </w:r>
      <w:r>
        <w:t xml:space="preserve"> и </w:t>
      </w:r>
      <w:r>
        <w:rPr>
          <w:lang w:val="kk-KZ"/>
        </w:rPr>
        <w:t>7</w:t>
      </w:r>
      <w:r>
        <w:t>,7 %</w:t>
      </w:r>
      <w:r>
        <w:rPr>
          <w:lang w:val="kk-KZ"/>
        </w:rPr>
        <w:t xml:space="preserve"> (таблица 2</w:t>
      </w:r>
      <w:r w:rsidR="007C38EE">
        <w:rPr>
          <w:lang w:val="kk-KZ"/>
        </w:rPr>
        <w:t>3</w:t>
      </w:r>
      <w:r>
        <w:rPr>
          <w:lang w:val="kk-KZ"/>
        </w:rPr>
        <w:t>)</w:t>
      </w:r>
      <w:r>
        <w:t>.</w:t>
      </w:r>
      <w:r>
        <w:rPr>
          <w:lang w:val="kk-KZ"/>
        </w:rPr>
        <w:t xml:space="preserve">  </w:t>
      </w:r>
    </w:p>
    <w:p w14:paraId="0920F6B2" w14:textId="77777777" w:rsidR="00CD2325" w:rsidRPr="006E103A" w:rsidRDefault="00CD2325" w:rsidP="006E103A">
      <w:pPr>
        <w:spacing w:after="0" w:line="240" w:lineRule="auto"/>
        <w:ind w:firstLine="708"/>
        <w:jc w:val="both"/>
        <w:rPr>
          <w:sz w:val="16"/>
          <w:szCs w:val="16"/>
          <w:lang w:val="kk-KZ"/>
        </w:rPr>
      </w:pPr>
    </w:p>
    <w:p w14:paraId="7F8D0A48" w14:textId="6C5C396E" w:rsidR="006E103A" w:rsidRDefault="006E103A" w:rsidP="006E103A">
      <w:pPr>
        <w:spacing w:after="0" w:line="240" w:lineRule="auto"/>
        <w:ind w:firstLine="708"/>
        <w:jc w:val="both"/>
        <w:rPr>
          <w:lang w:val="kk-KZ"/>
        </w:rPr>
      </w:pPr>
      <w:r>
        <w:t xml:space="preserve">Таблица </w:t>
      </w:r>
      <w:r>
        <w:rPr>
          <w:lang w:val="kk-KZ"/>
        </w:rPr>
        <w:t>2</w:t>
      </w:r>
      <w:r w:rsidR="007C38EE">
        <w:rPr>
          <w:lang w:val="kk-KZ"/>
        </w:rPr>
        <w:t>3</w:t>
      </w:r>
      <w:r>
        <w:t xml:space="preserve"> – Распространённость</w:t>
      </w:r>
      <w:r>
        <w:rPr>
          <w:lang w:val="kk-KZ"/>
        </w:rPr>
        <w:t xml:space="preserve"> (Р)</w:t>
      </w:r>
      <w:r>
        <w:t xml:space="preserve"> и развитие</w:t>
      </w:r>
      <w:r>
        <w:rPr>
          <w:lang w:val="kk-KZ"/>
        </w:rPr>
        <w:t xml:space="preserve"> (</w:t>
      </w:r>
      <w:r>
        <w:rPr>
          <w:lang w:val="en-US"/>
        </w:rPr>
        <w:t>R</w:t>
      </w:r>
      <w:r>
        <w:rPr>
          <w:lang w:val="kk-KZ"/>
        </w:rPr>
        <w:t>)</w:t>
      </w:r>
      <w:r>
        <w:t xml:space="preserve"> альтернариоза сои в зависимости от сорта и вариантов обработки семян в первом сроке посева </w:t>
      </w:r>
      <w:r>
        <w:rPr>
          <w:lang w:val="kk-KZ"/>
        </w:rPr>
        <w:t>(</w:t>
      </w:r>
      <w:r w:rsidRPr="006E103A">
        <w:t xml:space="preserve">10-20 </w:t>
      </w:r>
      <w:r>
        <w:rPr>
          <w:lang w:val="kk-KZ"/>
        </w:rPr>
        <w:t xml:space="preserve">мая, </w:t>
      </w:r>
      <w:r>
        <w:t>среднее за 2021–2023 гг.)</w:t>
      </w:r>
    </w:p>
    <w:p w14:paraId="60D06816" w14:textId="77777777" w:rsidR="006E103A" w:rsidRPr="00C025B8" w:rsidRDefault="006E103A" w:rsidP="006E103A">
      <w:pPr>
        <w:spacing w:after="0" w:line="240" w:lineRule="auto"/>
        <w:ind w:firstLine="708"/>
        <w:jc w:val="both"/>
        <w:rPr>
          <w:lang w:val="kk-KZ"/>
        </w:rPr>
      </w:pPr>
    </w:p>
    <w:tbl>
      <w:tblPr>
        <w:tblStyle w:val="af5"/>
        <w:tblW w:w="5000" w:type="pct"/>
        <w:tblLook w:val="04A0" w:firstRow="1" w:lastRow="0" w:firstColumn="1" w:lastColumn="0" w:noHBand="0" w:noVBand="1"/>
      </w:tblPr>
      <w:tblGrid>
        <w:gridCol w:w="2197"/>
        <w:gridCol w:w="964"/>
        <w:gridCol w:w="962"/>
        <w:gridCol w:w="962"/>
        <w:gridCol w:w="826"/>
        <w:gridCol w:w="824"/>
        <w:gridCol w:w="826"/>
        <w:gridCol w:w="826"/>
        <w:gridCol w:w="957"/>
      </w:tblGrid>
      <w:tr w:rsidR="006E103A" w14:paraId="6C5E762D" w14:textId="77777777" w:rsidTr="006E103A">
        <w:tc>
          <w:tcPr>
            <w:tcW w:w="1175" w:type="pct"/>
            <w:vMerge w:val="restart"/>
          </w:tcPr>
          <w:p w14:paraId="3635FE9E" w14:textId="77777777" w:rsidR="006E103A" w:rsidRDefault="006E103A" w:rsidP="006E103A">
            <w:pPr>
              <w:spacing w:after="0" w:line="240" w:lineRule="auto"/>
              <w:jc w:val="both"/>
              <w:rPr>
                <w:rFonts w:cs="Times New Roman"/>
                <w:sz w:val="24"/>
                <w:szCs w:val="24"/>
              </w:rPr>
            </w:pPr>
            <w:r>
              <w:rPr>
                <w:sz w:val="24"/>
                <w:szCs w:val="24"/>
              </w:rPr>
              <w:t>Вариант</w:t>
            </w:r>
          </w:p>
          <w:p w14:paraId="5075B915" w14:textId="77777777" w:rsidR="006E103A" w:rsidRDefault="006E103A" w:rsidP="006E103A">
            <w:pPr>
              <w:spacing w:after="0" w:line="240" w:lineRule="auto"/>
              <w:jc w:val="both"/>
              <w:rPr>
                <w:rFonts w:cs="Times New Roman"/>
                <w:sz w:val="24"/>
                <w:szCs w:val="24"/>
              </w:rPr>
            </w:pPr>
          </w:p>
        </w:tc>
        <w:tc>
          <w:tcPr>
            <w:tcW w:w="3825" w:type="pct"/>
            <w:gridSpan w:val="8"/>
          </w:tcPr>
          <w:p w14:paraId="4F4A319F" w14:textId="77777777" w:rsidR="006E103A" w:rsidRDefault="006E103A" w:rsidP="006E103A">
            <w:pPr>
              <w:spacing w:after="0" w:line="240" w:lineRule="auto"/>
              <w:jc w:val="center"/>
              <w:rPr>
                <w:rFonts w:cs="Times New Roman"/>
                <w:sz w:val="24"/>
                <w:szCs w:val="24"/>
              </w:rPr>
            </w:pPr>
            <w:r>
              <w:rPr>
                <w:sz w:val="24"/>
                <w:szCs w:val="24"/>
              </w:rPr>
              <w:t>Фаза развития сои</w:t>
            </w:r>
          </w:p>
        </w:tc>
      </w:tr>
      <w:tr w:rsidR="006E103A" w14:paraId="1AD0FFBF" w14:textId="77777777" w:rsidTr="006E103A">
        <w:tc>
          <w:tcPr>
            <w:tcW w:w="1175" w:type="pct"/>
            <w:vMerge/>
          </w:tcPr>
          <w:p w14:paraId="7EE89F3E" w14:textId="77777777" w:rsidR="006E103A" w:rsidRDefault="006E103A" w:rsidP="006E103A">
            <w:pPr>
              <w:spacing w:after="0" w:line="240" w:lineRule="auto"/>
              <w:jc w:val="both"/>
              <w:rPr>
                <w:rFonts w:cs="Times New Roman"/>
                <w:sz w:val="24"/>
                <w:szCs w:val="24"/>
              </w:rPr>
            </w:pPr>
          </w:p>
        </w:tc>
        <w:tc>
          <w:tcPr>
            <w:tcW w:w="1031" w:type="pct"/>
            <w:gridSpan w:val="2"/>
          </w:tcPr>
          <w:p w14:paraId="3D321A50" w14:textId="77777777" w:rsidR="006E103A" w:rsidRPr="00714982" w:rsidRDefault="006E103A" w:rsidP="006E103A">
            <w:pPr>
              <w:spacing w:after="0" w:line="240" w:lineRule="auto"/>
              <w:jc w:val="center"/>
              <w:rPr>
                <w:rFonts w:cs="Times New Roman"/>
                <w:sz w:val="24"/>
                <w:szCs w:val="24"/>
                <w:lang w:val="kk-KZ"/>
              </w:rPr>
            </w:pPr>
            <w:r>
              <w:rPr>
                <w:sz w:val="24"/>
                <w:szCs w:val="24"/>
              </w:rPr>
              <w:t>V</w:t>
            </w:r>
            <w:r>
              <w:rPr>
                <w:sz w:val="24"/>
                <w:szCs w:val="24"/>
                <w:lang w:val="kk-KZ"/>
              </w:rPr>
              <w:t>6</w:t>
            </w:r>
          </w:p>
        </w:tc>
        <w:tc>
          <w:tcPr>
            <w:tcW w:w="957" w:type="pct"/>
            <w:gridSpan w:val="2"/>
          </w:tcPr>
          <w:p w14:paraId="46285497" w14:textId="77777777" w:rsidR="006E103A" w:rsidRDefault="006E103A" w:rsidP="006E103A">
            <w:pPr>
              <w:spacing w:after="0" w:line="240" w:lineRule="auto"/>
              <w:jc w:val="center"/>
              <w:rPr>
                <w:rFonts w:cs="Times New Roman"/>
                <w:sz w:val="24"/>
                <w:szCs w:val="24"/>
              </w:rPr>
            </w:pPr>
            <w:r>
              <w:rPr>
                <w:rFonts w:cs="Times New Roman"/>
                <w:sz w:val="24"/>
                <w:szCs w:val="24"/>
              </w:rPr>
              <w:t>R2</w:t>
            </w:r>
          </w:p>
        </w:tc>
        <w:tc>
          <w:tcPr>
            <w:tcW w:w="883" w:type="pct"/>
            <w:gridSpan w:val="2"/>
          </w:tcPr>
          <w:p w14:paraId="1442036B" w14:textId="77777777" w:rsidR="006E103A" w:rsidRDefault="006E103A" w:rsidP="006E103A">
            <w:pPr>
              <w:spacing w:after="0" w:line="240" w:lineRule="auto"/>
              <w:jc w:val="center"/>
              <w:rPr>
                <w:rFonts w:cs="Times New Roman"/>
                <w:sz w:val="24"/>
                <w:szCs w:val="24"/>
              </w:rPr>
            </w:pPr>
            <w:r>
              <w:rPr>
                <w:rFonts w:cs="Times New Roman"/>
                <w:sz w:val="24"/>
                <w:szCs w:val="24"/>
              </w:rPr>
              <w:t>R4</w:t>
            </w:r>
          </w:p>
        </w:tc>
        <w:tc>
          <w:tcPr>
            <w:tcW w:w="954" w:type="pct"/>
            <w:gridSpan w:val="2"/>
          </w:tcPr>
          <w:p w14:paraId="4389DC30" w14:textId="77777777" w:rsidR="006E103A" w:rsidRPr="00D773E3" w:rsidRDefault="006E103A" w:rsidP="006E103A">
            <w:pPr>
              <w:spacing w:after="0" w:line="240" w:lineRule="auto"/>
              <w:jc w:val="center"/>
              <w:rPr>
                <w:rFonts w:cs="Times New Roman"/>
                <w:sz w:val="24"/>
                <w:szCs w:val="24"/>
                <w:lang w:val="kk-KZ"/>
              </w:rPr>
            </w:pPr>
            <w:r>
              <w:rPr>
                <w:rFonts w:cs="Times New Roman"/>
                <w:sz w:val="24"/>
                <w:szCs w:val="24"/>
              </w:rPr>
              <w:t>R</w:t>
            </w:r>
            <w:r>
              <w:rPr>
                <w:rFonts w:cs="Times New Roman"/>
                <w:sz w:val="24"/>
                <w:szCs w:val="24"/>
                <w:lang w:val="kk-KZ"/>
              </w:rPr>
              <w:t>8</w:t>
            </w:r>
          </w:p>
        </w:tc>
      </w:tr>
      <w:tr w:rsidR="006E103A" w14:paraId="0629CF8C" w14:textId="77777777" w:rsidTr="006E103A">
        <w:tc>
          <w:tcPr>
            <w:tcW w:w="1175" w:type="pct"/>
            <w:vMerge/>
          </w:tcPr>
          <w:p w14:paraId="5EF001D9" w14:textId="77777777" w:rsidR="006E103A" w:rsidRDefault="006E103A" w:rsidP="006E103A">
            <w:pPr>
              <w:spacing w:after="0" w:line="240" w:lineRule="auto"/>
              <w:jc w:val="both"/>
              <w:rPr>
                <w:rFonts w:cs="Times New Roman"/>
                <w:sz w:val="24"/>
                <w:szCs w:val="24"/>
              </w:rPr>
            </w:pPr>
          </w:p>
        </w:tc>
        <w:tc>
          <w:tcPr>
            <w:tcW w:w="516" w:type="pct"/>
          </w:tcPr>
          <w:p w14:paraId="3883DC44" w14:textId="77777777" w:rsidR="006E103A" w:rsidRDefault="006E103A" w:rsidP="006E103A">
            <w:pPr>
              <w:spacing w:after="0" w:line="240" w:lineRule="auto"/>
              <w:jc w:val="center"/>
              <w:rPr>
                <w:rFonts w:cs="Times New Roman"/>
                <w:sz w:val="24"/>
                <w:szCs w:val="24"/>
                <w:lang w:val="en-US"/>
              </w:rPr>
            </w:pPr>
            <w:r>
              <w:rPr>
                <w:rFonts w:cs="Times New Roman"/>
                <w:sz w:val="24"/>
                <w:szCs w:val="24"/>
                <w:lang w:val="en-US"/>
              </w:rPr>
              <w:t>P%</w:t>
            </w:r>
          </w:p>
        </w:tc>
        <w:tc>
          <w:tcPr>
            <w:tcW w:w="515" w:type="pct"/>
          </w:tcPr>
          <w:p w14:paraId="35A5EEE7" w14:textId="77777777" w:rsidR="006E103A" w:rsidRDefault="006E103A" w:rsidP="006E103A">
            <w:pPr>
              <w:spacing w:after="0" w:line="240" w:lineRule="auto"/>
              <w:jc w:val="center"/>
              <w:rPr>
                <w:rFonts w:cs="Times New Roman"/>
                <w:sz w:val="24"/>
                <w:szCs w:val="24"/>
                <w:lang w:val="en-US"/>
              </w:rPr>
            </w:pPr>
            <w:r>
              <w:rPr>
                <w:sz w:val="24"/>
                <w:szCs w:val="24"/>
              </w:rPr>
              <w:t>R%</w:t>
            </w:r>
          </w:p>
        </w:tc>
        <w:tc>
          <w:tcPr>
            <w:tcW w:w="515" w:type="pct"/>
          </w:tcPr>
          <w:p w14:paraId="39CAD15C" w14:textId="77777777" w:rsidR="006E103A" w:rsidRDefault="006E103A" w:rsidP="006E103A">
            <w:pPr>
              <w:spacing w:after="0" w:line="240" w:lineRule="auto"/>
              <w:jc w:val="center"/>
              <w:rPr>
                <w:rFonts w:cs="Times New Roman"/>
                <w:sz w:val="24"/>
                <w:szCs w:val="24"/>
              </w:rPr>
            </w:pPr>
            <w:r>
              <w:rPr>
                <w:rFonts w:cs="Times New Roman"/>
                <w:sz w:val="24"/>
                <w:szCs w:val="24"/>
                <w:lang w:val="en-US"/>
              </w:rPr>
              <w:t>P%</w:t>
            </w:r>
          </w:p>
        </w:tc>
        <w:tc>
          <w:tcPr>
            <w:tcW w:w="442" w:type="pct"/>
          </w:tcPr>
          <w:p w14:paraId="34CE8E2A" w14:textId="77777777" w:rsidR="006E103A" w:rsidRDefault="006E103A" w:rsidP="006E103A">
            <w:pPr>
              <w:spacing w:after="0" w:line="240" w:lineRule="auto"/>
              <w:jc w:val="center"/>
              <w:rPr>
                <w:rFonts w:cs="Times New Roman"/>
                <w:sz w:val="24"/>
                <w:szCs w:val="24"/>
              </w:rPr>
            </w:pPr>
            <w:r>
              <w:rPr>
                <w:sz w:val="24"/>
                <w:szCs w:val="24"/>
              </w:rPr>
              <w:t>R%</w:t>
            </w:r>
          </w:p>
        </w:tc>
        <w:tc>
          <w:tcPr>
            <w:tcW w:w="441" w:type="pct"/>
          </w:tcPr>
          <w:p w14:paraId="7330AFA1" w14:textId="77777777" w:rsidR="006E103A" w:rsidRDefault="006E103A" w:rsidP="006E103A">
            <w:pPr>
              <w:spacing w:after="0" w:line="240" w:lineRule="auto"/>
              <w:jc w:val="center"/>
              <w:rPr>
                <w:rFonts w:cs="Times New Roman"/>
                <w:sz w:val="24"/>
                <w:szCs w:val="24"/>
              </w:rPr>
            </w:pPr>
            <w:r>
              <w:rPr>
                <w:rFonts w:cs="Times New Roman"/>
                <w:sz w:val="24"/>
                <w:szCs w:val="24"/>
                <w:lang w:val="en-US"/>
              </w:rPr>
              <w:t>P%</w:t>
            </w:r>
          </w:p>
        </w:tc>
        <w:tc>
          <w:tcPr>
            <w:tcW w:w="442" w:type="pct"/>
          </w:tcPr>
          <w:p w14:paraId="2DCEB38B" w14:textId="77777777" w:rsidR="006E103A" w:rsidRDefault="006E103A" w:rsidP="006E103A">
            <w:pPr>
              <w:spacing w:after="0" w:line="240" w:lineRule="auto"/>
              <w:jc w:val="center"/>
              <w:rPr>
                <w:rFonts w:cs="Times New Roman"/>
                <w:sz w:val="24"/>
                <w:szCs w:val="24"/>
              </w:rPr>
            </w:pPr>
            <w:r>
              <w:rPr>
                <w:sz w:val="24"/>
                <w:szCs w:val="24"/>
              </w:rPr>
              <w:t>R%</w:t>
            </w:r>
          </w:p>
        </w:tc>
        <w:tc>
          <w:tcPr>
            <w:tcW w:w="442" w:type="pct"/>
          </w:tcPr>
          <w:p w14:paraId="6DCA9F4E" w14:textId="77777777" w:rsidR="006E103A" w:rsidRDefault="006E103A" w:rsidP="006E103A">
            <w:pPr>
              <w:spacing w:after="0" w:line="240" w:lineRule="auto"/>
              <w:jc w:val="center"/>
              <w:rPr>
                <w:rFonts w:cs="Times New Roman"/>
                <w:sz w:val="24"/>
                <w:szCs w:val="24"/>
              </w:rPr>
            </w:pPr>
            <w:r>
              <w:rPr>
                <w:rFonts w:cs="Times New Roman"/>
                <w:sz w:val="24"/>
                <w:szCs w:val="24"/>
                <w:lang w:val="en-US"/>
              </w:rPr>
              <w:t>P%</w:t>
            </w:r>
          </w:p>
        </w:tc>
        <w:tc>
          <w:tcPr>
            <w:tcW w:w="512" w:type="pct"/>
          </w:tcPr>
          <w:p w14:paraId="114E5BF0" w14:textId="77777777" w:rsidR="006E103A" w:rsidRDefault="006E103A" w:rsidP="006E103A">
            <w:pPr>
              <w:spacing w:after="0" w:line="240" w:lineRule="auto"/>
              <w:jc w:val="center"/>
              <w:rPr>
                <w:rFonts w:cs="Times New Roman"/>
                <w:sz w:val="24"/>
                <w:szCs w:val="24"/>
              </w:rPr>
            </w:pPr>
            <w:r>
              <w:rPr>
                <w:sz w:val="24"/>
                <w:szCs w:val="24"/>
              </w:rPr>
              <w:t>R%</w:t>
            </w:r>
          </w:p>
        </w:tc>
      </w:tr>
      <w:tr w:rsidR="006E103A" w14:paraId="1AD09D6D" w14:textId="77777777" w:rsidTr="006E103A">
        <w:tc>
          <w:tcPr>
            <w:tcW w:w="5000" w:type="pct"/>
            <w:gridSpan w:val="9"/>
          </w:tcPr>
          <w:p w14:paraId="0D0BDAAC" w14:textId="77777777" w:rsidR="006E103A" w:rsidRDefault="006E103A" w:rsidP="006E103A">
            <w:pPr>
              <w:spacing w:after="0" w:line="240" w:lineRule="auto"/>
              <w:jc w:val="center"/>
              <w:rPr>
                <w:sz w:val="24"/>
                <w:szCs w:val="24"/>
              </w:rPr>
            </w:pPr>
            <w:r>
              <w:rPr>
                <w:sz w:val="24"/>
                <w:szCs w:val="24"/>
              </w:rPr>
              <w:t>Сорт Ивушка</w:t>
            </w:r>
          </w:p>
        </w:tc>
      </w:tr>
      <w:tr w:rsidR="006E103A" w14:paraId="3208F076" w14:textId="77777777" w:rsidTr="006E103A">
        <w:tc>
          <w:tcPr>
            <w:tcW w:w="1175" w:type="pct"/>
          </w:tcPr>
          <w:p w14:paraId="50342721" w14:textId="77777777" w:rsidR="006E103A" w:rsidRDefault="006E103A" w:rsidP="006E103A">
            <w:pPr>
              <w:spacing w:after="0" w:line="240" w:lineRule="auto"/>
              <w:jc w:val="both"/>
              <w:rPr>
                <w:rFonts w:cs="Times New Roman"/>
                <w:sz w:val="24"/>
                <w:szCs w:val="24"/>
              </w:rPr>
            </w:pPr>
            <w:r>
              <w:rPr>
                <w:sz w:val="24"/>
                <w:szCs w:val="24"/>
              </w:rPr>
              <w:t>Контроль</w:t>
            </w:r>
          </w:p>
        </w:tc>
        <w:tc>
          <w:tcPr>
            <w:tcW w:w="516" w:type="pct"/>
            <w:vAlign w:val="center"/>
          </w:tcPr>
          <w:p w14:paraId="7BCDF03B" w14:textId="77777777" w:rsidR="006E103A" w:rsidRPr="009C330E" w:rsidRDefault="006E103A" w:rsidP="006E103A">
            <w:pPr>
              <w:spacing w:after="0" w:line="240" w:lineRule="auto"/>
              <w:jc w:val="center"/>
              <w:rPr>
                <w:rFonts w:cs="Times New Roman"/>
                <w:sz w:val="24"/>
                <w:szCs w:val="24"/>
                <w:lang w:val="kk-KZ"/>
              </w:rPr>
            </w:pPr>
            <w:r>
              <w:rPr>
                <w:color w:val="000000"/>
                <w:sz w:val="24"/>
                <w:szCs w:val="24"/>
                <w:lang w:val="kk-KZ"/>
              </w:rPr>
              <w:t>10,0</w:t>
            </w:r>
          </w:p>
        </w:tc>
        <w:tc>
          <w:tcPr>
            <w:tcW w:w="515" w:type="pct"/>
            <w:vAlign w:val="center"/>
          </w:tcPr>
          <w:p w14:paraId="26860012" w14:textId="77777777" w:rsidR="006E103A" w:rsidRPr="004B0ED6" w:rsidRDefault="006E103A" w:rsidP="006E103A">
            <w:pPr>
              <w:spacing w:after="0" w:line="240" w:lineRule="auto"/>
              <w:jc w:val="center"/>
              <w:rPr>
                <w:rFonts w:cs="Times New Roman"/>
                <w:sz w:val="24"/>
                <w:szCs w:val="24"/>
                <w:lang w:val="kk-KZ"/>
              </w:rPr>
            </w:pPr>
            <w:r>
              <w:rPr>
                <w:color w:val="000000"/>
                <w:sz w:val="24"/>
                <w:szCs w:val="24"/>
                <w:lang w:val="kk-KZ"/>
              </w:rPr>
              <w:t>5,3</w:t>
            </w:r>
          </w:p>
        </w:tc>
        <w:tc>
          <w:tcPr>
            <w:tcW w:w="515" w:type="pct"/>
            <w:vAlign w:val="center"/>
          </w:tcPr>
          <w:p w14:paraId="7DBD7718" w14:textId="77777777" w:rsidR="006E103A" w:rsidRPr="00440BA8" w:rsidRDefault="006E103A" w:rsidP="006E103A">
            <w:pPr>
              <w:spacing w:after="0" w:line="240" w:lineRule="auto"/>
              <w:jc w:val="center"/>
              <w:rPr>
                <w:rFonts w:cs="Times New Roman"/>
                <w:sz w:val="24"/>
                <w:szCs w:val="24"/>
                <w:lang w:val="kk-KZ"/>
              </w:rPr>
            </w:pPr>
            <w:r>
              <w:rPr>
                <w:color w:val="000000"/>
                <w:sz w:val="24"/>
                <w:szCs w:val="24"/>
                <w:lang w:val="kk-KZ"/>
              </w:rPr>
              <w:t>22,3</w:t>
            </w:r>
          </w:p>
        </w:tc>
        <w:tc>
          <w:tcPr>
            <w:tcW w:w="442" w:type="pct"/>
            <w:vAlign w:val="center"/>
          </w:tcPr>
          <w:p w14:paraId="688EDBA3" w14:textId="77777777" w:rsidR="006E103A" w:rsidRPr="00A13218" w:rsidRDefault="006E103A" w:rsidP="006E103A">
            <w:pPr>
              <w:spacing w:after="0" w:line="240" w:lineRule="auto"/>
              <w:jc w:val="center"/>
              <w:rPr>
                <w:rFonts w:cs="Times New Roman"/>
                <w:sz w:val="24"/>
                <w:szCs w:val="24"/>
                <w:lang w:val="kk-KZ"/>
              </w:rPr>
            </w:pPr>
            <w:r>
              <w:rPr>
                <w:color w:val="000000"/>
                <w:sz w:val="24"/>
                <w:szCs w:val="24"/>
                <w:lang w:val="kk-KZ"/>
              </w:rPr>
              <w:t>14,3</w:t>
            </w:r>
          </w:p>
        </w:tc>
        <w:tc>
          <w:tcPr>
            <w:tcW w:w="441" w:type="pct"/>
            <w:vAlign w:val="center"/>
          </w:tcPr>
          <w:p w14:paraId="4B8CE93C" w14:textId="77777777" w:rsidR="006E103A" w:rsidRPr="005B68EA" w:rsidRDefault="006E103A" w:rsidP="006E103A">
            <w:pPr>
              <w:spacing w:after="0" w:line="240" w:lineRule="auto"/>
              <w:jc w:val="center"/>
              <w:rPr>
                <w:rFonts w:cs="Times New Roman"/>
                <w:sz w:val="24"/>
                <w:szCs w:val="24"/>
                <w:lang w:val="kk-KZ"/>
              </w:rPr>
            </w:pPr>
            <w:r>
              <w:rPr>
                <w:color w:val="000000"/>
                <w:sz w:val="24"/>
                <w:szCs w:val="24"/>
                <w:lang w:val="kk-KZ"/>
              </w:rPr>
              <w:t>30,5</w:t>
            </w:r>
          </w:p>
        </w:tc>
        <w:tc>
          <w:tcPr>
            <w:tcW w:w="442" w:type="pct"/>
            <w:vAlign w:val="center"/>
          </w:tcPr>
          <w:p w14:paraId="77DC87A6" w14:textId="77777777" w:rsidR="006E103A" w:rsidRPr="00F22DEF" w:rsidRDefault="006E103A" w:rsidP="006E103A">
            <w:pPr>
              <w:spacing w:after="0" w:line="240" w:lineRule="auto"/>
              <w:jc w:val="center"/>
              <w:rPr>
                <w:rFonts w:cs="Times New Roman"/>
                <w:sz w:val="24"/>
                <w:szCs w:val="24"/>
                <w:lang w:val="kk-KZ"/>
              </w:rPr>
            </w:pPr>
            <w:r>
              <w:rPr>
                <w:color w:val="000000"/>
                <w:sz w:val="24"/>
                <w:szCs w:val="24"/>
                <w:lang w:val="kk-KZ"/>
              </w:rPr>
              <w:t>21,3</w:t>
            </w:r>
          </w:p>
        </w:tc>
        <w:tc>
          <w:tcPr>
            <w:tcW w:w="442" w:type="pct"/>
            <w:vAlign w:val="center"/>
          </w:tcPr>
          <w:p w14:paraId="624CD7E0" w14:textId="77777777" w:rsidR="006E103A" w:rsidRPr="001A7FE8" w:rsidRDefault="006E103A" w:rsidP="006E103A">
            <w:pPr>
              <w:spacing w:after="0" w:line="240" w:lineRule="auto"/>
              <w:jc w:val="center"/>
              <w:rPr>
                <w:rFonts w:cs="Times New Roman"/>
                <w:sz w:val="24"/>
                <w:szCs w:val="24"/>
                <w:lang w:val="kk-KZ"/>
              </w:rPr>
            </w:pPr>
            <w:r>
              <w:rPr>
                <w:color w:val="000000"/>
                <w:sz w:val="24"/>
                <w:szCs w:val="24"/>
                <w:lang w:val="kk-KZ"/>
              </w:rPr>
              <w:t>50,0</w:t>
            </w:r>
          </w:p>
        </w:tc>
        <w:tc>
          <w:tcPr>
            <w:tcW w:w="512" w:type="pct"/>
            <w:vAlign w:val="center"/>
          </w:tcPr>
          <w:p w14:paraId="39028DDC" w14:textId="77777777" w:rsidR="006E103A" w:rsidRPr="003C0D97" w:rsidRDefault="006E103A" w:rsidP="006E103A">
            <w:pPr>
              <w:spacing w:after="0" w:line="240" w:lineRule="auto"/>
              <w:jc w:val="center"/>
              <w:rPr>
                <w:rFonts w:cs="Times New Roman"/>
                <w:sz w:val="24"/>
                <w:szCs w:val="24"/>
                <w:lang w:val="kk-KZ"/>
              </w:rPr>
            </w:pPr>
            <w:r>
              <w:rPr>
                <w:color w:val="000000"/>
                <w:sz w:val="24"/>
                <w:szCs w:val="24"/>
                <w:lang w:val="kk-KZ"/>
              </w:rPr>
              <w:t>23,0</w:t>
            </w:r>
          </w:p>
        </w:tc>
      </w:tr>
      <w:tr w:rsidR="006E103A" w14:paraId="7C0864AF" w14:textId="77777777" w:rsidTr="006E103A">
        <w:tc>
          <w:tcPr>
            <w:tcW w:w="1175" w:type="pct"/>
          </w:tcPr>
          <w:p w14:paraId="1BFDB9E8" w14:textId="77777777" w:rsidR="006E103A" w:rsidRPr="009818DA" w:rsidRDefault="006E103A" w:rsidP="006E103A">
            <w:pPr>
              <w:spacing w:after="0" w:line="240" w:lineRule="auto"/>
              <w:jc w:val="both"/>
              <w:rPr>
                <w:rFonts w:cs="Times New Roman"/>
                <w:sz w:val="24"/>
                <w:szCs w:val="24"/>
                <w:lang w:val="kk-KZ"/>
              </w:rPr>
            </w:pPr>
            <w:r>
              <w:rPr>
                <w:sz w:val="24"/>
                <w:szCs w:val="24"/>
              </w:rPr>
              <w:t>ТМТД</w:t>
            </w:r>
          </w:p>
        </w:tc>
        <w:tc>
          <w:tcPr>
            <w:tcW w:w="516" w:type="pct"/>
            <w:vAlign w:val="center"/>
          </w:tcPr>
          <w:p w14:paraId="6FD1C75B" w14:textId="77777777" w:rsidR="006E103A" w:rsidRPr="004B0ED6" w:rsidRDefault="006E103A" w:rsidP="006E103A">
            <w:pPr>
              <w:spacing w:after="0" w:line="240" w:lineRule="auto"/>
              <w:jc w:val="center"/>
              <w:rPr>
                <w:rFonts w:cs="Times New Roman"/>
                <w:sz w:val="24"/>
                <w:szCs w:val="24"/>
                <w:lang w:val="kk-KZ"/>
              </w:rPr>
            </w:pPr>
            <w:r>
              <w:rPr>
                <w:color w:val="000000"/>
                <w:sz w:val="24"/>
                <w:szCs w:val="24"/>
                <w:lang w:val="kk-KZ"/>
              </w:rPr>
              <w:t>7,3</w:t>
            </w:r>
          </w:p>
        </w:tc>
        <w:tc>
          <w:tcPr>
            <w:tcW w:w="515" w:type="pct"/>
            <w:vAlign w:val="center"/>
          </w:tcPr>
          <w:p w14:paraId="5DD9D23C" w14:textId="77777777" w:rsidR="006E103A" w:rsidRPr="004B0ED6" w:rsidRDefault="006E103A" w:rsidP="006E103A">
            <w:pPr>
              <w:spacing w:after="0" w:line="240" w:lineRule="auto"/>
              <w:jc w:val="center"/>
              <w:rPr>
                <w:rFonts w:cs="Times New Roman"/>
                <w:sz w:val="24"/>
                <w:szCs w:val="24"/>
                <w:lang w:val="kk-KZ"/>
              </w:rPr>
            </w:pPr>
            <w:r>
              <w:rPr>
                <w:color w:val="000000"/>
                <w:sz w:val="24"/>
                <w:szCs w:val="24"/>
                <w:lang w:val="kk-KZ"/>
              </w:rPr>
              <w:t>4,5</w:t>
            </w:r>
          </w:p>
        </w:tc>
        <w:tc>
          <w:tcPr>
            <w:tcW w:w="515" w:type="pct"/>
            <w:vAlign w:val="center"/>
          </w:tcPr>
          <w:p w14:paraId="08634275" w14:textId="77777777" w:rsidR="006E103A" w:rsidRPr="00440BA8" w:rsidRDefault="006E103A" w:rsidP="006E103A">
            <w:pPr>
              <w:spacing w:after="0" w:line="240" w:lineRule="auto"/>
              <w:jc w:val="center"/>
              <w:rPr>
                <w:rFonts w:cs="Times New Roman"/>
                <w:sz w:val="24"/>
                <w:szCs w:val="24"/>
                <w:lang w:val="kk-KZ"/>
              </w:rPr>
            </w:pPr>
            <w:r>
              <w:rPr>
                <w:color w:val="000000"/>
                <w:sz w:val="24"/>
                <w:szCs w:val="24"/>
                <w:lang w:val="kk-KZ"/>
              </w:rPr>
              <w:t>17,0</w:t>
            </w:r>
          </w:p>
        </w:tc>
        <w:tc>
          <w:tcPr>
            <w:tcW w:w="442" w:type="pct"/>
            <w:vAlign w:val="center"/>
          </w:tcPr>
          <w:p w14:paraId="62F9433D" w14:textId="77777777" w:rsidR="006E103A" w:rsidRPr="00A13218" w:rsidRDefault="006E103A" w:rsidP="006E103A">
            <w:pPr>
              <w:spacing w:after="0" w:line="240" w:lineRule="auto"/>
              <w:jc w:val="center"/>
              <w:rPr>
                <w:rFonts w:cs="Times New Roman"/>
                <w:sz w:val="24"/>
                <w:szCs w:val="24"/>
                <w:lang w:val="kk-KZ"/>
              </w:rPr>
            </w:pPr>
            <w:r>
              <w:rPr>
                <w:color w:val="000000"/>
                <w:sz w:val="24"/>
                <w:szCs w:val="24"/>
                <w:lang w:val="kk-KZ"/>
              </w:rPr>
              <w:t>7,3</w:t>
            </w:r>
          </w:p>
        </w:tc>
        <w:tc>
          <w:tcPr>
            <w:tcW w:w="441" w:type="pct"/>
            <w:vAlign w:val="center"/>
          </w:tcPr>
          <w:p w14:paraId="0F9578F8" w14:textId="77777777" w:rsidR="006E103A" w:rsidRDefault="006E103A" w:rsidP="006E103A">
            <w:pPr>
              <w:spacing w:after="0" w:line="240" w:lineRule="auto"/>
              <w:jc w:val="center"/>
              <w:rPr>
                <w:rFonts w:cs="Times New Roman"/>
                <w:sz w:val="24"/>
                <w:szCs w:val="24"/>
              </w:rPr>
            </w:pPr>
            <w:r>
              <w:rPr>
                <w:color w:val="000000"/>
                <w:sz w:val="24"/>
                <w:szCs w:val="24"/>
              </w:rPr>
              <w:t>18,7</w:t>
            </w:r>
          </w:p>
        </w:tc>
        <w:tc>
          <w:tcPr>
            <w:tcW w:w="442" w:type="pct"/>
            <w:vAlign w:val="center"/>
          </w:tcPr>
          <w:p w14:paraId="744E7498" w14:textId="77777777" w:rsidR="006E103A" w:rsidRPr="001A7FE8" w:rsidRDefault="006E103A" w:rsidP="006E103A">
            <w:pPr>
              <w:spacing w:after="0" w:line="240" w:lineRule="auto"/>
              <w:jc w:val="center"/>
              <w:rPr>
                <w:rFonts w:cs="Times New Roman"/>
                <w:sz w:val="24"/>
                <w:szCs w:val="24"/>
                <w:lang w:val="kk-KZ"/>
              </w:rPr>
            </w:pPr>
            <w:r>
              <w:rPr>
                <w:color w:val="000000"/>
                <w:sz w:val="24"/>
                <w:szCs w:val="24"/>
                <w:lang w:val="kk-KZ"/>
              </w:rPr>
              <w:t>8,5</w:t>
            </w:r>
          </w:p>
        </w:tc>
        <w:tc>
          <w:tcPr>
            <w:tcW w:w="442" w:type="pct"/>
            <w:vAlign w:val="center"/>
          </w:tcPr>
          <w:p w14:paraId="00DBD565" w14:textId="77777777" w:rsidR="006E103A" w:rsidRPr="00290FB8" w:rsidRDefault="006E103A" w:rsidP="006E103A">
            <w:pPr>
              <w:spacing w:after="0" w:line="240" w:lineRule="auto"/>
              <w:jc w:val="center"/>
              <w:rPr>
                <w:rFonts w:cs="Times New Roman"/>
                <w:sz w:val="24"/>
                <w:szCs w:val="24"/>
                <w:lang w:val="kk-KZ"/>
              </w:rPr>
            </w:pPr>
            <w:r>
              <w:rPr>
                <w:color w:val="000000"/>
                <w:sz w:val="24"/>
                <w:szCs w:val="24"/>
                <w:lang w:val="kk-KZ"/>
              </w:rPr>
              <w:t>20,5</w:t>
            </w:r>
          </w:p>
        </w:tc>
        <w:tc>
          <w:tcPr>
            <w:tcW w:w="512" w:type="pct"/>
            <w:vAlign w:val="center"/>
          </w:tcPr>
          <w:p w14:paraId="0C964602" w14:textId="77777777" w:rsidR="006E103A" w:rsidRPr="003C0D97" w:rsidRDefault="006E103A" w:rsidP="006E103A">
            <w:pPr>
              <w:spacing w:after="0" w:line="240" w:lineRule="auto"/>
              <w:jc w:val="center"/>
              <w:rPr>
                <w:rFonts w:cs="Times New Roman"/>
                <w:sz w:val="24"/>
                <w:szCs w:val="24"/>
                <w:lang w:val="kk-KZ"/>
              </w:rPr>
            </w:pPr>
            <w:r>
              <w:rPr>
                <w:color w:val="000000"/>
                <w:sz w:val="24"/>
                <w:szCs w:val="24"/>
                <w:lang w:val="kk-KZ"/>
              </w:rPr>
              <w:t>9,7</w:t>
            </w:r>
          </w:p>
        </w:tc>
      </w:tr>
      <w:tr w:rsidR="006E103A" w14:paraId="401AA65E" w14:textId="77777777" w:rsidTr="006E103A">
        <w:tc>
          <w:tcPr>
            <w:tcW w:w="1175" w:type="pct"/>
          </w:tcPr>
          <w:p w14:paraId="690B8E7C" w14:textId="77777777" w:rsidR="006E103A" w:rsidRPr="00440BA8" w:rsidRDefault="006E103A" w:rsidP="006E103A">
            <w:pPr>
              <w:spacing w:after="0" w:line="240" w:lineRule="auto"/>
              <w:jc w:val="both"/>
              <w:rPr>
                <w:rFonts w:cs="Times New Roman"/>
                <w:sz w:val="24"/>
                <w:szCs w:val="24"/>
                <w:lang w:val="kk-KZ"/>
              </w:rPr>
            </w:pPr>
            <w:r>
              <w:rPr>
                <w:sz w:val="24"/>
                <w:szCs w:val="24"/>
              </w:rPr>
              <w:t>ТМТД +Х</w:t>
            </w:r>
          </w:p>
        </w:tc>
        <w:tc>
          <w:tcPr>
            <w:tcW w:w="516" w:type="pct"/>
            <w:vAlign w:val="center"/>
          </w:tcPr>
          <w:p w14:paraId="7B662BD8" w14:textId="77777777" w:rsidR="006E103A" w:rsidRPr="004B0ED6" w:rsidRDefault="006E103A" w:rsidP="006E103A">
            <w:pPr>
              <w:spacing w:after="0" w:line="240" w:lineRule="auto"/>
              <w:jc w:val="center"/>
              <w:rPr>
                <w:rFonts w:cs="Times New Roman"/>
                <w:sz w:val="24"/>
                <w:szCs w:val="24"/>
                <w:lang w:val="kk-KZ"/>
              </w:rPr>
            </w:pPr>
            <w:r>
              <w:rPr>
                <w:color w:val="000000"/>
                <w:sz w:val="24"/>
                <w:szCs w:val="24"/>
                <w:lang w:val="kk-KZ"/>
              </w:rPr>
              <w:t>6,7</w:t>
            </w:r>
          </w:p>
        </w:tc>
        <w:tc>
          <w:tcPr>
            <w:tcW w:w="515" w:type="pct"/>
            <w:vAlign w:val="center"/>
          </w:tcPr>
          <w:p w14:paraId="19AD06E4" w14:textId="77777777" w:rsidR="006E103A" w:rsidRPr="00440BA8" w:rsidRDefault="006E103A" w:rsidP="006E103A">
            <w:pPr>
              <w:spacing w:after="0" w:line="240" w:lineRule="auto"/>
              <w:jc w:val="center"/>
              <w:rPr>
                <w:rFonts w:cs="Times New Roman"/>
                <w:sz w:val="24"/>
                <w:szCs w:val="24"/>
                <w:lang w:val="kk-KZ"/>
              </w:rPr>
            </w:pPr>
            <w:r>
              <w:rPr>
                <w:color w:val="000000"/>
                <w:sz w:val="24"/>
                <w:szCs w:val="24"/>
                <w:lang w:val="kk-KZ"/>
              </w:rPr>
              <w:t>4,0</w:t>
            </w:r>
          </w:p>
        </w:tc>
        <w:tc>
          <w:tcPr>
            <w:tcW w:w="515" w:type="pct"/>
            <w:vAlign w:val="center"/>
          </w:tcPr>
          <w:p w14:paraId="1DEE1167" w14:textId="77777777" w:rsidR="006E103A" w:rsidRPr="0074679E" w:rsidRDefault="006E103A" w:rsidP="006E103A">
            <w:pPr>
              <w:spacing w:after="0" w:line="240" w:lineRule="auto"/>
              <w:jc w:val="center"/>
              <w:rPr>
                <w:rFonts w:cs="Times New Roman"/>
                <w:sz w:val="24"/>
                <w:szCs w:val="24"/>
                <w:lang w:val="kk-KZ"/>
              </w:rPr>
            </w:pPr>
            <w:r>
              <w:rPr>
                <w:color w:val="000000"/>
                <w:sz w:val="24"/>
                <w:szCs w:val="24"/>
                <w:lang w:val="kk-KZ"/>
              </w:rPr>
              <w:t>12,3</w:t>
            </w:r>
          </w:p>
        </w:tc>
        <w:tc>
          <w:tcPr>
            <w:tcW w:w="442" w:type="pct"/>
            <w:vAlign w:val="center"/>
          </w:tcPr>
          <w:p w14:paraId="511E5537" w14:textId="77777777" w:rsidR="006E103A" w:rsidRPr="00A13218" w:rsidRDefault="006E103A" w:rsidP="006E103A">
            <w:pPr>
              <w:spacing w:after="0" w:line="240" w:lineRule="auto"/>
              <w:jc w:val="center"/>
              <w:rPr>
                <w:rFonts w:cs="Times New Roman"/>
                <w:sz w:val="24"/>
                <w:szCs w:val="24"/>
                <w:lang w:val="kk-KZ"/>
              </w:rPr>
            </w:pPr>
            <w:r>
              <w:rPr>
                <w:color w:val="000000"/>
                <w:sz w:val="24"/>
                <w:szCs w:val="24"/>
                <w:lang w:val="kk-KZ"/>
              </w:rPr>
              <w:t>5,7</w:t>
            </w:r>
          </w:p>
        </w:tc>
        <w:tc>
          <w:tcPr>
            <w:tcW w:w="441" w:type="pct"/>
            <w:vAlign w:val="center"/>
          </w:tcPr>
          <w:p w14:paraId="13B7ECAF" w14:textId="77777777" w:rsidR="006E103A" w:rsidRDefault="006E103A" w:rsidP="006E103A">
            <w:pPr>
              <w:spacing w:after="0" w:line="240" w:lineRule="auto"/>
              <w:jc w:val="center"/>
              <w:rPr>
                <w:rFonts w:cs="Times New Roman"/>
                <w:sz w:val="24"/>
                <w:szCs w:val="24"/>
              </w:rPr>
            </w:pPr>
            <w:r>
              <w:rPr>
                <w:color w:val="000000"/>
                <w:sz w:val="24"/>
                <w:szCs w:val="24"/>
              </w:rPr>
              <w:t>1</w:t>
            </w:r>
            <w:r>
              <w:rPr>
                <w:color w:val="000000"/>
                <w:sz w:val="24"/>
                <w:szCs w:val="24"/>
                <w:lang w:val="kk-KZ"/>
              </w:rPr>
              <w:t>6</w:t>
            </w:r>
            <w:r>
              <w:rPr>
                <w:color w:val="000000"/>
                <w:sz w:val="24"/>
                <w:szCs w:val="24"/>
              </w:rPr>
              <w:t>,3</w:t>
            </w:r>
          </w:p>
        </w:tc>
        <w:tc>
          <w:tcPr>
            <w:tcW w:w="442" w:type="pct"/>
            <w:vAlign w:val="center"/>
          </w:tcPr>
          <w:p w14:paraId="11FFB6EA" w14:textId="77777777" w:rsidR="006E103A" w:rsidRPr="001A7FE8" w:rsidRDefault="006E103A" w:rsidP="006E103A">
            <w:pPr>
              <w:spacing w:after="0" w:line="240" w:lineRule="auto"/>
              <w:jc w:val="center"/>
              <w:rPr>
                <w:rFonts w:cs="Times New Roman"/>
                <w:sz w:val="24"/>
                <w:szCs w:val="24"/>
                <w:lang w:val="kk-KZ"/>
              </w:rPr>
            </w:pPr>
            <w:r>
              <w:rPr>
                <w:color w:val="000000"/>
                <w:sz w:val="24"/>
                <w:szCs w:val="24"/>
                <w:lang w:val="kk-KZ"/>
              </w:rPr>
              <w:t>7,0</w:t>
            </w:r>
          </w:p>
        </w:tc>
        <w:tc>
          <w:tcPr>
            <w:tcW w:w="442" w:type="pct"/>
            <w:vAlign w:val="center"/>
          </w:tcPr>
          <w:p w14:paraId="1A18F179" w14:textId="77777777" w:rsidR="006E103A" w:rsidRPr="009818DA" w:rsidRDefault="006E103A" w:rsidP="006E103A">
            <w:pPr>
              <w:spacing w:after="0" w:line="240" w:lineRule="auto"/>
              <w:jc w:val="center"/>
              <w:rPr>
                <w:rFonts w:cs="Times New Roman"/>
                <w:sz w:val="24"/>
                <w:szCs w:val="24"/>
                <w:lang w:val="kk-KZ"/>
              </w:rPr>
            </w:pPr>
            <w:r>
              <w:rPr>
                <w:color w:val="000000"/>
                <w:sz w:val="24"/>
                <w:szCs w:val="24"/>
                <w:lang w:val="kk-KZ"/>
              </w:rPr>
              <w:t>19,0</w:t>
            </w:r>
          </w:p>
        </w:tc>
        <w:tc>
          <w:tcPr>
            <w:tcW w:w="512" w:type="pct"/>
            <w:vAlign w:val="center"/>
          </w:tcPr>
          <w:p w14:paraId="49F466DA" w14:textId="77777777" w:rsidR="006E103A" w:rsidRPr="003C0D97" w:rsidRDefault="006E103A" w:rsidP="006E103A">
            <w:pPr>
              <w:spacing w:after="0" w:line="240" w:lineRule="auto"/>
              <w:jc w:val="center"/>
              <w:rPr>
                <w:rFonts w:cs="Times New Roman"/>
                <w:sz w:val="24"/>
                <w:szCs w:val="24"/>
                <w:lang w:val="kk-KZ"/>
              </w:rPr>
            </w:pPr>
            <w:r>
              <w:rPr>
                <w:color w:val="000000"/>
                <w:sz w:val="24"/>
                <w:szCs w:val="24"/>
                <w:lang w:val="kk-KZ"/>
              </w:rPr>
              <w:t>9,5</w:t>
            </w:r>
          </w:p>
        </w:tc>
      </w:tr>
      <w:tr w:rsidR="006E103A" w14:paraId="1F35B80F" w14:textId="77777777" w:rsidTr="006E103A">
        <w:tc>
          <w:tcPr>
            <w:tcW w:w="1175" w:type="pct"/>
          </w:tcPr>
          <w:p w14:paraId="596D3093" w14:textId="77777777" w:rsidR="006E103A" w:rsidRPr="00440BA8" w:rsidRDefault="006E103A" w:rsidP="006E103A">
            <w:pPr>
              <w:spacing w:after="0" w:line="240" w:lineRule="auto"/>
              <w:jc w:val="both"/>
              <w:rPr>
                <w:rFonts w:cs="Times New Roman"/>
                <w:sz w:val="24"/>
                <w:szCs w:val="24"/>
                <w:lang w:val="kk-KZ"/>
              </w:rPr>
            </w:pPr>
            <w:r>
              <w:rPr>
                <w:sz w:val="24"/>
                <w:szCs w:val="24"/>
              </w:rPr>
              <w:t>ТМТД +Х+Н</w:t>
            </w:r>
          </w:p>
        </w:tc>
        <w:tc>
          <w:tcPr>
            <w:tcW w:w="516" w:type="pct"/>
            <w:vAlign w:val="center"/>
          </w:tcPr>
          <w:p w14:paraId="4CED5BBB" w14:textId="77777777" w:rsidR="006E103A" w:rsidRPr="004B0ED6" w:rsidRDefault="006E103A" w:rsidP="006E103A">
            <w:pPr>
              <w:spacing w:after="0" w:line="240" w:lineRule="auto"/>
              <w:jc w:val="center"/>
              <w:rPr>
                <w:rFonts w:cs="Times New Roman"/>
                <w:sz w:val="24"/>
                <w:szCs w:val="24"/>
                <w:lang w:val="kk-KZ"/>
              </w:rPr>
            </w:pPr>
            <w:r>
              <w:rPr>
                <w:color w:val="000000"/>
                <w:sz w:val="24"/>
                <w:szCs w:val="24"/>
                <w:lang w:val="kk-KZ"/>
              </w:rPr>
              <w:t>4,7</w:t>
            </w:r>
          </w:p>
        </w:tc>
        <w:tc>
          <w:tcPr>
            <w:tcW w:w="515" w:type="pct"/>
            <w:vAlign w:val="center"/>
          </w:tcPr>
          <w:p w14:paraId="48E4F717" w14:textId="77777777" w:rsidR="006E103A" w:rsidRPr="00440BA8" w:rsidRDefault="006E103A" w:rsidP="006E103A">
            <w:pPr>
              <w:spacing w:after="0" w:line="240" w:lineRule="auto"/>
              <w:jc w:val="center"/>
              <w:rPr>
                <w:rFonts w:cs="Times New Roman"/>
                <w:sz w:val="24"/>
                <w:szCs w:val="24"/>
                <w:lang w:val="kk-KZ"/>
              </w:rPr>
            </w:pPr>
            <w:r>
              <w:rPr>
                <w:color w:val="000000"/>
                <w:sz w:val="24"/>
                <w:szCs w:val="24"/>
                <w:lang w:val="kk-KZ"/>
              </w:rPr>
              <w:t>2,7</w:t>
            </w:r>
          </w:p>
        </w:tc>
        <w:tc>
          <w:tcPr>
            <w:tcW w:w="515" w:type="pct"/>
            <w:vAlign w:val="center"/>
          </w:tcPr>
          <w:p w14:paraId="12E80540" w14:textId="77777777" w:rsidR="006E103A" w:rsidRPr="0074679E" w:rsidRDefault="006E103A" w:rsidP="006E103A">
            <w:pPr>
              <w:spacing w:after="0" w:line="240" w:lineRule="auto"/>
              <w:jc w:val="center"/>
              <w:rPr>
                <w:rFonts w:cs="Times New Roman"/>
                <w:sz w:val="24"/>
                <w:szCs w:val="24"/>
                <w:lang w:val="kk-KZ"/>
              </w:rPr>
            </w:pPr>
            <w:r>
              <w:rPr>
                <w:color w:val="000000"/>
                <w:sz w:val="24"/>
                <w:szCs w:val="24"/>
                <w:lang w:val="kk-KZ"/>
              </w:rPr>
              <w:t>8,5</w:t>
            </w:r>
          </w:p>
        </w:tc>
        <w:tc>
          <w:tcPr>
            <w:tcW w:w="442" w:type="pct"/>
            <w:vAlign w:val="center"/>
          </w:tcPr>
          <w:p w14:paraId="6A1E1E32" w14:textId="77777777" w:rsidR="006E103A" w:rsidRPr="00A13218" w:rsidRDefault="006E103A" w:rsidP="006E103A">
            <w:pPr>
              <w:spacing w:after="0" w:line="240" w:lineRule="auto"/>
              <w:jc w:val="center"/>
              <w:rPr>
                <w:rFonts w:cs="Times New Roman"/>
                <w:sz w:val="24"/>
                <w:szCs w:val="24"/>
                <w:lang w:val="kk-KZ"/>
              </w:rPr>
            </w:pPr>
            <w:r>
              <w:rPr>
                <w:color w:val="000000"/>
                <w:sz w:val="24"/>
                <w:szCs w:val="24"/>
                <w:lang w:val="kk-KZ"/>
              </w:rPr>
              <w:t>3,5</w:t>
            </w:r>
          </w:p>
        </w:tc>
        <w:tc>
          <w:tcPr>
            <w:tcW w:w="441" w:type="pct"/>
            <w:vAlign w:val="center"/>
          </w:tcPr>
          <w:p w14:paraId="20795BFA" w14:textId="77777777" w:rsidR="006E103A" w:rsidRDefault="006E103A" w:rsidP="006E103A">
            <w:pPr>
              <w:spacing w:after="0" w:line="240" w:lineRule="auto"/>
              <w:jc w:val="center"/>
              <w:rPr>
                <w:rFonts w:cs="Times New Roman"/>
                <w:sz w:val="24"/>
                <w:szCs w:val="24"/>
              </w:rPr>
            </w:pPr>
            <w:r>
              <w:rPr>
                <w:color w:val="000000"/>
                <w:sz w:val="24"/>
                <w:szCs w:val="24"/>
              </w:rPr>
              <w:t>1</w:t>
            </w:r>
            <w:r>
              <w:rPr>
                <w:color w:val="000000"/>
                <w:sz w:val="24"/>
                <w:szCs w:val="24"/>
                <w:lang w:val="kk-KZ"/>
              </w:rPr>
              <w:t>0</w:t>
            </w:r>
            <w:r>
              <w:rPr>
                <w:color w:val="000000"/>
                <w:sz w:val="24"/>
                <w:szCs w:val="24"/>
              </w:rPr>
              <w:t>,3</w:t>
            </w:r>
          </w:p>
        </w:tc>
        <w:tc>
          <w:tcPr>
            <w:tcW w:w="442" w:type="pct"/>
            <w:vAlign w:val="center"/>
          </w:tcPr>
          <w:p w14:paraId="6ACA4A4D" w14:textId="77777777" w:rsidR="006E103A" w:rsidRPr="001A7FE8" w:rsidRDefault="006E103A" w:rsidP="006E103A">
            <w:pPr>
              <w:spacing w:after="0" w:line="240" w:lineRule="auto"/>
              <w:jc w:val="center"/>
              <w:rPr>
                <w:rFonts w:cs="Times New Roman"/>
                <w:sz w:val="24"/>
                <w:szCs w:val="24"/>
                <w:lang w:val="kk-KZ"/>
              </w:rPr>
            </w:pPr>
            <w:r>
              <w:rPr>
                <w:color w:val="000000"/>
                <w:sz w:val="24"/>
                <w:szCs w:val="24"/>
                <w:lang w:val="kk-KZ"/>
              </w:rPr>
              <w:t>4,0</w:t>
            </w:r>
          </w:p>
        </w:tc>
        <w:tc>
          <w:tcPr>
            <w:tcW w:w="442" w:type="pct"/>
            <w:vAlign w:val="center"/>
          </w:tcPr>
          <w:p w14:paraId="6D916CEC" w14:textId="77777777" w:rsidR="006E103A" w:rsidRPr="009818DA" w:rsidRDefault="006E103A" w:rsidP="006E103A">
            <w:pPr>
              <w:spacing w:after="0" w:line="240" w:lineRule="auto"/>
              <w:jc w:val="center"/>
              <w:rPr>
                <w:rFonts w:cs="Times New Roman"/>
                <w:sz w:val="24"/>
                <w:szCs w:val="24"/>
                <w:lang w:val="kk-KZ"/>
              </w:rPr>
            </w:pPr>
            <w:r>
              <w:rPr>
                <w:color w:val="000000"/>
                <w:sz w:val="24"/>
                <w:szCs w:val="24"/>
                <w:lang w:val="kk-KZ"/>
              </w:rPr>
              <w:t>12,7</w:t>
            </w:r>
          </w:p>
        </w:tc>
        <w:tc>
          <w:tcPr>
            <w:tcW w:w="512" w:type="pct"/>
            <w:vAlign w:val="center"/>
          </w:tcPr>
          <w:p w14:paraId="7F0C8ACC" w14:textId="77777777" w:rsidR="006E103A" w:rsidRPr="003C0D97" w:rsidRDefault="006E103A" w:rsidP="006E103A">
            <w:pPr>
              <w:spacing w:after="0" w:line="240" w:lineRule="auto"/>
              <w:jc w:val="center"/>
              <w:rPr>
                <w:rFonts w:cs="Times New Roman"/>
                <w:sz w:val="24"/>
                <w:szCs w:val="24"/>
                <w:lang w:val="kk-KZ"/>
              </w:rPr>
            </w:pPr>
            <w:r>
              <w:rPr>
                <w:color w:val="000000"/>
                <w:sz w:val="24"/>
                <w:szCs w:val="24"/>
                <w:lang w:val="kk-KZ"/>
              </w:rPr>
              <w:t>4,7</w:t>
            </w:r>
          </w:p>
        </w:tc>
      </w:tr>
      <w:tr w:rsidR="006E103A" w14:paraId="1E91BE18" w14:textId="77777777" w:rsidTr="006E103A">
        <w:tc>
          <w:tcPr>
            <w:tcW w:w="5000" w:type="pct"/>
            <w:gridSpan w:val="9"/>
          </w:tcPr>
          <w:p w14:paraId="6AE2EC57" w14:textId="77777777" w:rsidR="006E103A" w:rsidRDefault="006E103A" w:rsidP="006E103A">
            <w:pPr>
              <w:spacing w:after="0" w:line="240" w:lineRule="auto"/>
              <w:jc w:val="center"/>
              <w:rPr>
                <w:sz w:val="24"/>
                <w:szCs w:val="24"/>
              </w:rPr>
            </w:pPr>
            <w:r>
              <w:rPr>
                <w:sz w:val="24"/>
                <w:szCs w:val="24"/>
              </w:rPr>
              <w:t>Сорт Эльдорадо</w:t>
            </w:r>
          </w:p>
        </w:tc>
      </w:tr>
      <w:tr w:rsidR="006E103A" w14:paraId="6B701A1B" w14:textId="77777777" w:rsidTr="006E103A">
        <w:tc>
          <w:tcPr>
            <w:tcW w:w="1175" w:type="pct"/>
          </w:tcPr>
          <w:p w14:paraId="58365531" w14:textId="77777777" w:rsidR="006E103A" w:rsidRDefault="006E103A" w:rsidP="006E103A">
            <w:pPr>
              <w:spacing w:after="0" w:line="240" w:lineRule="auto"/>
              <w:jc w:val="both"/>
              <w:rPr>
                <w:rFonts w:cs="Times New Roman"/>
                <w:sz w:val="24"/>
                <w:szCs w:val="24"/>
              </w:rPr>
            </w:pPr>
            <w:r>
              <w:rPr>
                <w:sz w:val="24"/>
                <w:szCs w:val="24"/>
              </w:rPr>
              <w:t>Контроль</w:t>
            </w:r>
          </w:p>
        </w:tc>
        <w:tc>
          <w:tcPr>
            <w:tcW w:w="516" w:type="pct"/>
            <w:vAlign w:val="center"/>
          </w:tcPr>
          <w:p w14:paraId="376F14AA" w14:textId="77777777" w:rsidR="006E103A" w:rsidRDefault="006E103A" w:rsidP="006E103A">
            <w:pPr>
              <w:spacing w:after="0" w:line="240" w:lineRule="auto"/>
              <w:jc w:val="center"/>
              <w:rPr>
                <w:rFonts w:cs="Times New Roman"/>
                <w:sz w:val="24"/>
                <w:szCs w:val="24"/>
              </w:rPr>
            </w:pPr>
            <w:r>
              <w:rPr>
                <w:color w:val="000000"/>
                <w:sz w:val="24"/>
                <w:szCs w:val="24"/>
              </w:rPr>
              <w:t>1</w:t>
            </w:r>
            <w:r>
              <w:rPr>
                <w:color w:val="000000"/>
                <w:sz w:val="24"/>
                <w:szCs w:val="24"/>
                <w:lang w:val="kk-KZ"/>
              </w:rPr>
              <w:t>5</w:t>
            </w:r>
            <w:r>
              <w:rPr>
                <w:color w:val="000000"/>
                <w:sz w:val="24"/>
                <w:szCs w:val="24"/>
              </w:rPr>
              <w:t>,0</w:t>
            </w:r>
          </w:p>
        </w:tc>
        <w:tc>
          <w:tcPr>
            <w:tcW w:w="515" w:type="pct"/>
            <w:vAlign w:val="center"/>
          </w:tcPr>
          <w:p w14:paraId="3B788BC2" w14:textId="77777777" w:rsidR="006E103A" w:rsidRPr="00A16760" w:rsidRDefault="006E103A" w:rsidP="006E103A">
            <w:pPr>
              <w:spacing w:after="0" w:line="240" w:lineRule="auto"/>
              <w:jc w:val="center"/>
              <w:rPr>
                <w:rFonts w:cs="Times New Roman"/>
                <w:sz w:val="24"/>
                <w:szCs w:val="24"/>
                <w:lang w:val="kk-KZ"/>
              </w:rPr>
            </w:pPr>
            <w:r>
              <w:rPr>
                <w:color w:val="000000"/>
                <w:sz w:val="24"/>
                <w:szCs w:val="24"/>
                <w:lang w:val="kk-KZ"/>
              </w:rPr>
              <w:t>7,0</w:t>
            </w:r>
          </w:p>
        </w:tc>
        <w:tc>
          <w:tcPr>
            <w:tcW w:w="515" w:type="pct"/>
            <w:vAlign w:val="center"/>
          </w:tcPr>
          <w:p w14:paraId="1A966EB1" w14:textId="77777777" w:rsidR="006E103A" w:rsidRDefault="006E103A" w:rsidP="006E103A">
            <w:pPr>
              <w:spacing w:after="0" w:line="240" w:lineRule="auto"/>
              <w:jc w:val="center"/>
              <w:rPr>
                <w:rFonts w:cs="Times New Roman"/>
                <w:sz w:val="24"/>
                <w:szCs w:val="24"/>
              </w:rPr>
            </w:pPr>
            <w:r>
              <w:rPr>
                <w:color w:val="000000"/>
                <w:sz w:val="24"/>
                <w:szCs w:val="24"/>
                <w:lang w:val="en-US"/>
              </w:rPr>
              <w:t>25</w:t>
            </w:r>
            <w:r>
              <w:rPr>
                <w:color w:val="000000"/>
                <w:sz w:val="24"/>
                <w:szCs w:val="24"/>
              </w:rPr>
              <w:t>,3</w:t>
            </w:r>
          </w:p>
        </w:tc>
        <w:tc>
          <w:tcPr>
            <w:tcW w:w="442" w:type="pct"/>
            <w:vAlign w:val="center"/>
          </w:tcPr>
          <w:p w14:paraId="18212E48" w14:textId="77777777" w:rsidR="006E103A" w:rsidRPr="00EE1EB4" w:rsidRDefault="006E103A" w:rsidP="006E103A">
            <w:pPr>
              <w:spacing w:after="0" w:line="240" w:lineRule="auto"/>
              <w:jc w:val="center"/>
              <w:rPr>
                <w:rFonts w:cs="Times New Roman"/>
                <w:sz w:val="24"/>
                <w:szCs w:val="24"/>
                <w:lang w:val="kk-KZ"/>
              </w:rPr>
            </w:pPr>
            <w:r>
              <w:rPr>
                <w:color w:val="000000"/>
                <w:sz w:val="24"/>
                <w:szCs w:val="24"/>
                <w:lang w:val="kk-KZ"/>
              </w:rPr>
              <w:t>16,3</w:t>
            </w:r>
          </w:p>
        </w:tc>
        <w:tc>
          <w:tcPr>
            <w:tcW w:w="441" w:type="pct"/>
            <w:vAlign w:val="center"/>
          </w:tcPr>
          <w:p w14:paraId="4BF9398D" w14:textId="77777777" w:rsidR="006E103A" w:rsidRDefault="006E103A" w:rsidP="006E103A">
            <w:pPr>
              <w:spacing w:after="0" w:line="240" w:lineRule="auto"/>
              <w:jc w:val="center"/>
              <w:rPr>
                <w:rFonts w:cs="Times New Roman"/>
                <w:sz w:val="24"/>
                <w:szCs w:val="24"/>
              </w:rPr>
            </w:pPr>
            <w:r>
              <w:rPr>
                <w:color w:val="000000"/>
                <w:sz w:val="24"/>
                <w:szCs w:val="24"/>
                <w:lang w:val="en-US"/>
              </w:rPr>
              <w:t>3</w:t>
            </w:r>
            <w:r>
              <w:rPr>
                <w:color w:val="000000"/>
                <w:sz w:val="24"/>
                <w:szCs w:val="24"/>
              </w:rPr>
              <w:t>3,7</w:t>
            </w:r>
          </w:p>
        </w:tc>
        <w:tc>
          <w:tcPr>
            <w:tcW w:w="442" w:type="pct"/>
            <w:vAlign w:val="center"/>
          </w:tcPr>
          <w:p w14:paraId="3321B54F" w14:textId="77777777" w:rsidR="006E103A" w:rsidRPr="002B03BE" w:rsidRDefault="006E103A" w:rsidP="006E103A">
            <w:pPr>
              <w:spacing w:after="0" w:line="240" w:lineRule="auto"/>
              <w:jc w:val="center"/>
              <w:rPr>
                <w:rFonts w:cs="Times New Roman"/>
                <w:sz w:val="24"/>
                <w:szCs w:val="24"/>
                <w:lang w:val="kk-KZ"/>
              </w:rPr>
            </w:pPr>
            <w:r>
              <w:rPr>
                <w:color w:val="000000"/>
                <w:sz w:val="24"/>
                <w:szCs w:val="24"/>
                <w:lang w:val="en-US"/>
              </w:rPr>
              <w:t>2</w:t>
            </w:r>
            <w:r>
              <w:rPr>
                <w:color w:val="000000"/>
                <w:sz w:val="24"/>
                <w:szCs w:val="24"/>
                <w:lang w:val="kk-KZ"/>
              </w:rPr>
              <w:t>4</w:t>
            </w:r>
            <w:r>
              <w:rPr>
                <w:color w:val="000000"/>
                <w:sz w:val="24"/>
                <w:szCs w:val="24"/>
              </w:rPr>
              <w:t>,</w:t>
            </w:r>
            <w:r>
              <w:rPr>
                <w:color w:val="000000"/>
                <w:sz w:val="24"/>
                <w:szCs w:val="24"/>
                <w:lang w:val="kk-KZ"/>
              </w:rPr>
              <w:t>0</w:t>
            </w:r>
          </w:p>
        </w:tc>
        <w:tc>
          <w:tcPr>
            <w:tcW w:w="442" w:type="pct"/>
            <w:vAlign w:val="center"/>
          </w:tcPr>
          <w:p w14:paraId="2F355E6F" w14:textId="77777777" w:rsidR="006E103A" w:rsidRPr="003C3477" w:rsidRDefault="006E103A" w:rsidP="006E103A">
            <w:pPr>
              <w:spacing w:after="0" w:line="240" w:lineRule="auto"/>
              <w:jc w:val="center"/>
              <w:rPr>
                <w:rFonts w:cs="Times New Roman"/>
                <w:sz w:val="24"/>
                <w:szCs w:val="24"/>
                <w:lang w:val="kk-KZ"/>
              </w:rPr>
            </w:pPr>
            <w:r>
              <w:rPr>
                <w:color w:val="000000"/>
                <w:sz w:val="24"/>
                <w:szCs w:val="24"/>
                <w:lang w:val="kk-KZ"/>
              </w:rPr>
              <w:t>53,7</w:t>
            </w:r>
          </w:p>
        </w:tc>
        <w:tc>
          <w:tcPr>
            <w:tcW w:w="512" w:type="pct"/>
            <w:vAlign w:val="center"/>
          </w:tcPr>
          <w:p w14:paraId="2D748DC9" w14:textId="77777777" w:rsidR="006E103A" w:rsidRPr="00242FD8" w:rsidRDefault="006E103A" w:rsidP="006E103A">
            <w:pPr>
              <w:spacing w:after="0" w:line="240" w:lineRule="auto"/>
              <w:jc w:val="center"/>
              <w:rPr>
                <w:rFonts w:cs="Times New Roman"/>
                <w:sz w:val="24"/>
                <w:szCs w:val="24"/>
                <w:lang w:val="kk-KZ"/>
              </w:rPr>
            </w:pPr>
            <w:r>
              <w:rPr>
                <w:color w:val="000000"/>
                <w:sz w:val="24"/>
                <w:szCs w:val="24"/>
                <w:lang w:val="kk-KZ"/>
              </w:rPr>
              <w:t>27,3</w:t>
            </w:r>
          </w:p>
        </w:tc>
      </w:tr>
      <w:tr w:rsidR="006E103A" w14:paraId="66A4EFA8" w14:textId="77777777" w:rsidTr="006E103A">
        <w:tc>
          <w:tcPr>
            <w:tcW w:w="1175" w:type="pct"/>
          </w:tcPr>
          <w:p w14:paraId="46A65F97" w14:textId="77777777" w:rsidR="006E103A" w:rsidRPr="00A20653" w:rsidRDefault="006E103A" w:rsidP="006E103A">
            <w:pPr>
              <w:spacing w:after="0" w:line="240" w:lineRule="auto"/>
              <w:jc w:val="both"/>
              <w:rPr>
                <w:rFonts w:cs="Times New Roman"/>
                <w:sz w:val="24"/>
                <w:szCs w:val="24"/>
                <w:lang w:val="kk-KZ"/>
              </w:rPr>
            </w:pPr>
            <w:r>
              <w:rPr>
                <w:sz w:val="24"/>
                <w:szCs w:val="24"/>
              </w:rPr>
              <w:t>ТМТД</w:t>
            </w:r>
          </w:p>
        </w:tc>
        <w:tc>
          <w:tcPr>
            <w:tcW w:w="516" w:type="pct"/>
            <w:vAlign w:val="center"/>
          </w:tcPr>
          <w:p w14:paraId="77ADFF57" w14:textId="77777777" w:rsidR="006E103A" w:rsidRDefault="006E103A" w:rsidP="006E103A">
            <w:pPr>
              <w:spacing w:after="0" w:line="240" w:lineRule="auto"/>
              <w:jc w:val="center"/>
              <w:rPr>
                <w:rFonts w:cs="Times New Roman"/>
                <w:sz w:val="24"/>
                <w:szCs w:val="24"/>
              </w:rPr>
            </w:pPr>
            <w:r>
              <w:rPr>
                <w:color w:val="000000"/>
                <w:sz w:val="24"/>
                <w:szCs w:val="24"/>
              </w:rPr>
              <w:t>1</w:t>
            </w:r>
            <w:r>
              <w:rPr>
                <w:color w:val="000000"/>
                <w:sz w:val="24"/>
                <w:szCs w:val="24"/>
                <w:lang w:val="kk-KZ"/>
              </w:rPr>
              <w:t>0</w:t>
            </w:r>
            <w:r>
              <w:rPr>
                <w:color w:val="000000"/>
                <w:sz w:val="24"/>
                <w:szCs w:val="24"/>
              </w:rPr>
              <w:t>,3</w:t>
            </w:r>
          </w:p>
        </w:tc>
        <w:tc>
          <w:tcPr>
            <w:tcW w:w="515" w:type="pct"/>
            <w:vAlign w:val="center"/>
          </w:tcPr>
          <w:p w14:paraId="6929A47D" w14:textId="77777777" w:rsidR="006E103A" w:rsidRPr="00EE4306" w:rsidRDefault="006E103A" w:rsidP="006E103A">
            <w:pPr>
              <w:spacing w:after="0" w:line="240" w:lineRule="auto"/>
              <w:jc w:val="center"/>
              <w:rPr>
                <w:rFonts w:cs="Times New Roman"/>
                <w:sz w:val="24"/>
                <w:szCs w:val="24"/>
                <w:lang w:val="kk-KZ"/>
              </w:rPr>
            </w:pPr>
            <w:r>
              <w:rPr>
                <w:color w:val="000000"/>
                <w:sz w:val="24"/>
                <w:szCs w:val="24"/>
                <w:lang w:val="kk-KZ"/>
              </w:rPr>
              <w:t>5,3</w:t>
            </w:r>
          </w:p>
        </w:tc>
        <w:tc>
          <w:tcPr>
            <w:tcW w:w="515" w:type="pct"/>
            <w:vAlign w:val="center"/>
          </w:tcPr>
          <w:p w14:paraId="7D984139" w14:textId="77777777" w:rsidR="006E103A" w:rsidRDefault="006E103A" w:rsidP="006E103A">
            <w:pPr>
              <w:spacing w:after="0" w:line="240" w:lineRule="auto"/>
              <w:jc w:val="center"/>
              <w:rPr>
                <w:rFonts w:cs="Times New Roman"/>
                <w:sz w:val="24"/>
                <w:szCs w:val="24"/>
              </w:rPr>
            </w:pPr>
            <w:r>
              <w:rPr>
                <w:color w:val="000000"/>
                <w:sz w:val="24"/>
                <w:szCs w:val="24"/>
              </w:rPr>
              <w:t>2</w:t>
            </w:r>
            <w:r>
              <w:rPr>
                <w:color w:val="000000"/>
                <w:sz w:val="24"/>
                <w:szCs w:val="24"/>
                <w:lang w:val="kk-KZ"/>
              </w:rPr>
              <w:t>0</w:t>
            </w:r>
            <w:r>
              <w:rPr>
                <w:color w:val="000000"/>
                <w:sz w:val="24"/>
                <w:szCs w:val="24"/>
              </w:rPr>
              <w:t>,0</w:t>
            </w:r>
          </w:p>
        </w:tc>
        <w:tc>
          <w:tcPr>
            <w:tcW w:w="442" w:type="pct"/>
            <w:vAlign w:val="center"/>
          </w:tcPr>
          <w:p w14:paraId="550B2489" w14:textId="77777777" w:rsidR="006E103A" w:rsidRPr="00734F07" w:rsidRDefault="006E103A" w:rsidP="006E103A">
            <w:pPr>
              <w:spacing w:after="0" w:line="240" w:lineRule="auto"/>
              <w:jc w:val="center"/>
              <w:rPr>
                <w:rFonts w:cs="Times New Roman"/>
                <w:sz w:val="24"/>
                <w:szCs w:val="24"/>
                <w:lang w:val="kk-KZ"/>
              </w:rPr>
            </w:pPr>
            <w:r>
              <w:rPr>
                <w:color w:val="000000"/>
                <w:sz w:val="24"/>
                <w:szCs w:val="24"/>
                <w:lang w:val="kk-KZ"/>
              </w:rPr>
              <w:t>9,0</w:t>
            </w:r>
          </w:p>
        </w:tc>
        <w:tc>
          <w:tcPr>
            <w:tcW w:w="441" w:type="pct"/>
            <w:vAlign w:val="center"/>
          </w:tcPr>
          <w:p w14:paraId="27858D4A" w14:textId="77777777" w:rsidR="006E103A" w:rsidRDefault="006E103A" w:rsidP="006E103A">
            <w:pPr>
              <w:spacing w:after="0" w:line="240" w:lineRule="auto"/>
              <w:jc w:val="center"/>
              <w:rPr>
                <w:rFonts w:cs="Times New Roman"/>
                <w:sz w:val="24"/>
                <w:szCs w:val="24"/>
              </w:rPr>
            </w:pPr>
            <w:r>
              <w:rPr>
                <w:color w:val="000000"/>
                <w:sz w:val="24"/>
                <w:szCs w:val="24"/>
              </w:rPr>
              <w:t>2</w:t>
            </w:r>
            <w:r>
              <w:rPr>
                <w:color w:val="000000"/>
                <w:sz w:val="24"/>
                <w:szCs w:val="24"/>
                <w:lang w:val="kk-KZ"/>
              </w:rPr>
              <w:t>2</w:t>
            </w:r>
            <w:r>
              <w:rPr>
                <w:color w:val="000000"/>
                <w:sz w:val="24"/>
                <w:szCs w:val="24"/>
              </w:rPr>
              <w:t>,0</w:t>
            </w:r>
          </w:p>
        </w:tc>
        <w:tc>
          <w:tcPr>
            <w:tcW w:w="442" w:type="pct"/>
            <w:vAlign w:val="center"/>
          </w:tcPr>
          <w:p w14:paraId="498A0A7A" w14:textId="77777777" w:rsidR="006E103A" w:rsidRPr="002B03BE" w:rsidRDefault="006E103A" w:rsidP="006E103A">
            <w:pPr>
              <w:spacing w:after="0" w:line="240" w:lineRule="auto"/>
              <w:jc w:val="center"/>
              <w:rPr>
                <w:rFonts w:cs="Times New Roman"/>
                <w:sz w:val="24"/>
                <w:szCs w:val="24"/>
                <w:lang w:val="kk-KZ"/>
              </w:rPr>
            </w:pPr>
            <w:r>
              <w:rPr>
                <w:color w:val="000000"/>
                <w:sz w:val="24"/>
                <w:szCs w:val="24"/>
                <w:lang w:val="kk-KZ"/>
              </w:rPr>
              <w:t>12,3</w:t>
            </w:r>
          </w:p>
        </w:tc>
        <w:tc>
          <w:tcPr>
            <w:tcW w:w="442" w:type="pct"/>
            <w:vAlign w:val="center"/>
          </w:tcPr>
          <w:p w14:paraId="4FC0C5CF" w14:textId="77777777" w:rsidR="006E103A" w:rsidRDefault="006E103A" w:rsidP="006E103A">
            <w:pPr>
              <w:spacing w:after="0" w:line="240" w:lineRule="auto"/>
              <w:jc w:val="center"/>
              <w:rPr>
                <w:rFonts w:cs="Times New Roman"/>
                <w:sz w:val="24"/>
                <w:szCs w:val="24"/>
              </w:rPr>
            </w:pPr>
            <w:r>
              <w:rPr>
                <w:color w:val="000000"/>
                <w:sz w:val="24"/>
                <w:szCs w:val="24"/>
              </w:rPr>
              <w:t>2</w:t>
            </w:r>
            <w:r>
              <w:rPr>
                <w:color w:val="000000"/>
                <w:sz w:val="24"/>
                <w:szCs w:val="24"/>
                <w:lang w:val="kk-KZ"/>
              </w:rPr>
              <w:t>4</w:t>
            </w:r>
            <w:r>
              <w:rPr>
                <w:color w:val="000000"/>
                <w:sz w:val="24"/>
                <w:szCs w:val="24"/>
              </w:rPr>
              <w:t>,3</w:t>
            </w:r>
          </w:p>
        </w:tc>
        <w:tc>
          <w:tcPr>
            <w:tcW w:w="512" w:type="pct"/>
            <w:vAlign w:val="center"/>
          </w:tcPr>
          <w:p w14:paraId="317167B9" w14:textId="77777777" w:rsidR="006E103A" w:rsidRPr="00242FD8" w:rsidRDefault="006E103A" w:rsidP="006E103A">
            <w:pPr>
              <w:spacing w:after="0" w:line="240" w:lineRule="auto"/>
              <w:jc w:val="center"/>
              <w:rPr>
                <w:rFonts w:cs="Times New Roman"/>
                <w:sz w:val="24"/>
                <w:szCs w:val="24"/>
                <w:lang w:val="kk-KZ"/>
              </w:rPr>
            </w:pPr>
            <w:r>
              <w:rPr>
                <w:color w:val="000000"/>
                <w:sz w:val="24"/>
                <w:szCs w:val="24"/>
                <w:lang w:val="kk-KZ"/>
              </w:rPr>
              <w:t>13,0</w:t>
            </w:r>
          </w:p>
        </w:tc>
      </w:tr>
      <w:tr w:rsidR="006E103A" w14:paraId="09A4DAAD" w14:textId="77777777" w:rsidTr="006E103A">
        <w:tc>
          <w:tcPr>
            <w:tcW w:w="1175" w:type="pct"/>
          </w:tcPr>
          <w:p w14:paraId="608AFCDC" w14:textId="77777777" w:rsidR="006E103A" w:rsidRPr="00A20653" w:rsidRDefault="006E103A" w:rsidP="006E103A">
            <w:pPr>
              <w:spacing w:after="0" w:line="240" w:lineRule="auto"/>
              <w:jc w:val="both"/>
              <w:rPr>
                <w:rFonts w:cs="Times New Roman"/>
                <w:sz w:val="24"/>
                <w:szCs w:val="24"/>
                <w:lang w:val="kk-KZ"/>
              </w:rPr>
            </w:pPr>
            <w:r>
              <w:rPr>
                <w:sz w:val="24"/>
                <w:szCs w:val="24"/>
              </w:rPr>
              <w:t>ТМТД +Х</w:t>
            </w:r>
          </w:p>
        </w:tc>
        <w:tc>
          <w:tcPr>
            <w:tcW w:w="516" w:type="pct"/>
            <w:vAlign w:val="center"/>
          </w:tcPr>
          <w:p w14:paraId="4F13754A" w14:textId="77777777" w:rsidR="006E103A" w:rsidRDefault="006E103A" w:rsidP="006E103A">
            <w:pPr>
              <w:spacing w:after="0" w:line="240" w:lineRule="auto"/>
              <w:jc w:val="center"/>
              <w:rPr>
                <w:rFonts w:cs="Times New Roman"/>
                <w:sz w:val="24"/>
                <w:szCs w:val="24"/>
              </w:rPr>
            </w:pPr>
            <w:r>
              <w:rPr>
                <w:color w:val="000000"/>
                <w:sz w:val="24"/>
                <w:szCs w:val="24"/>
                <w:lang w:val="kk-KZ"/>
              </w:rPr>
              <w:t>9,5</w:t>
            </w:r>
          </w:p>
        </w:tc>
        <w:tc>
          <w:tcPr>
            <w:tcW w:w="515" w:type="pct"/>
            <w:vAlign w:val="center"/>
          </w:tcPr>
          <w:p w14:paraId="38876AE7" w14:textId="77777777" w:rsidR="006E103A" w:rsidRPr="00EE4306" w:rsidRDefault="006E103A" w:rsidP="006E103A">
            <w:pPr>
              <w:spacing w:after="0" w:line="240" w:lineRule="auto"/>
              <w:jc w:val="center"/>
              <w:rPr>
                <w:rFonts w:cs="Times New Roman"/>
                <w:sz w:val="24"/>
                <w:szCs w:val="24"/>
                <w:lang w:val="kk-KZ"/>
              </w:rPr>
            </w:pPr>
            <w:r>
              <w:rPr>
                <w:color w:val="000000"/>
                <w:sz w:val="24"/>
                <w:szCs w:val="24"/>
                <w:lang w:val="kk-KZ"/>
              </w:rPr>
              <w:t>4,5</w:t>
            </w:r>
          </w:p>
        </w:tc>
        <w:tc>
          <w:tcPr>
            <w:tcW w:w="515" w:type="pct"/>
            <w:vAlign w:val="center"/>
          </w:tcPr>
          <w:p w14:paraId="3E1D03A6" w14:textId="77777777" w:rsidR="006E103A" w:rsidRPr="001E3062" w:rsidRDefault="006E103A" w:rsidP="006E103A">
            <w:pPr>
              <w:spacing w:after="0" w:line="240" w:lineRule="auto"/>
              <w:jc w:val="center"/>
              <w:rPr>
                <w:rFonts w:cs="Times New Roman"/>
                <w:sz w:val="24"/>
                <w:szCs w:val="24"/>
                <w:lang w:val="kk-KZ"/>
              </w:rPr>
            </w:pPr>
            <w:r>
              <w:rPr>
                <w:color w:val="000000"/>
                <w:sz w:val="24"/>
                <w:szCs w:val="24"/>
                <w:lang w:val="kk-KZ"/>
              </w:rPr>
              <w:t>17,5</w:t>
            </w:r>
          </w:p>
        </w:tc>
        <w:tc>
          <w:tcPr>
            <w:tcW w:w="442" w:type="pct"/>
            <w:vAlign w:val="center"/>
          </w:tcPr>
          <w:p w14:paraId="7A21C813" w14:textId="77777777" w:rsidR="006E103A" w:rsidRPr="00734F07" w:rsidRDefault="006E103A" w:rsidP="006E103A">
            <w:pPr>
              <w:spacing w:after="0" w:line="240" w:lineRule="auto"/>
              <w:jc w:val="center"/>
              <w:rPr>
                <w:rFonts w:cs="Times New Roman"/>
                <w:sz w:val="24"/>
                <w:szCs w:val="24"/>
                <w:lang w:val="kk-KZ"/>
              </w:rPr>
            </w:pPr>
            <w:r>
              <w:rPr>
                <w:color w:val="000000"/>
                <w:sz w:val="24"/>
                <w:szCs w:val="24"/>
                <w:lang w:val="kk-KZ"/>
              </w:rPr>
              <w:t>8,3</w:t>
            </w:r>
          </w:p>
        </w:tc>
        <w:tc>
          <w:tcPr>
            <w:tcW w:w="441" w:type="pct"/>
            <w:vAlign w:val="center"/>
          </w:tcPr>
          <w:p w14:paraId="7D0579C2" w14:textId="77777777" w:rsidR="006E103A" w:rsidRPr="002072D2" w:rsidRDefault="006E103A" w:rsidP="006E103A">
            <w:pPr>
              <w:spacing w:after="0" w:line="240" w:lineRule="auto"/>
              <w:jc w:val="center"/>
              <w:rPr>
                <w:rFonts w:cs="Times New Roman"/>
                <w:sz w:val="24"/>
                <w:szCs w:val="24"/>
                <w:lang w:val="kk-KZ"/>
              </w:rPr>
            </w:pPr>
            <w:r>
              <w:rPr>
                <w:color w:val="000000"/>
                <w:sz w:val="24"/>
                <w:szCs w:val="24"/>
                <w:lang w:val="kk-KZ"/>
              </w:rPr>
              <w:t>21,0</w:t>
            </w:r>
          </w:p>
        </w:tc>
        <w:tc>
          <w:tcPr>
            <w:tcW w:w="442" w:type="pct"/>
            <w:vAlign w:val="center"/>
          </w:tcPr>
          <w:p w14:paraId="561D073A" w14:textId="77777777" w:rsidR="006E103A" w:rsidRDefault="006E103A" w:rsidP="006E103A">
            <w:pPr>
              <w:spacing w:after="0" w:line="240" w:lineRule="auto"/>
              <w:jc w:val="center"/>
              <w:rPr>
                <w:rFonts w:cs="Times New Roman"/>
                <w:sz w:val="24"/>
                <w:szCs w:val="24"/>
              </w:rPr>
            </w:pPr>
            <w:r>
              <w:rPr>
                <w:color w:val="000000"/>
                <w:sz w:val="24"/>
                <w:szCs w:val="24"/>
                <w:lang w:val="kk-KZ"/>
              </w:rPr>
              <w:t>11</w:t>
            </w:r>
            <w:r>
              <w:rPr>
                <w:color w:val="000000"/>
                <w:sz w:val="24"/>
                <w:szCs w:val="24"/>
              </w:rPr>
              <w:t>,7</w:t>
            </w:r>
          </w:p>
        </w:tc>
        <w:tc>
          <w:tcPr>
            <w:tcW w:w="442" w:type="pct"/>
            <w:vAlign w:val="center"/>
          </w:tcPr>
          <w:p w14:paraId="32AB30BC" w14:textId="77777777" w:rsidR="006E103A" w:rsidRPr="00ED2D2F" w:rsidRDefault="006E103A" w:rsidP="006E103A">
            <w:pPr>
              <w:spacing w:after="0" w:line="240" w:lineRule="auto"/>
              <w:jc w:val="center"/>
              <w:rPr>
                <w:rFonts w:cs="Times New Roman"/>
                <w:sz w:val="24"/>
                <w:szCs w:val="24"/>
                <w:lang w:val="kk-KZ"/>
              </w:rPr>
            </w:pPr>
            <w:r>
              <w:rPr>
                <w:color w:val="000000"/>
                <w:sz w:val="24"/>
                <w:szCs w:val="24"/>
                <w:lang w:val="kk-KZ"/>
              </w:rPr>
              <w:t>23,7</w:t>
            </w:r>
          </w:p>
        </w:tc>
        <w:tc>
          <w:tcPr>
            <w:tcW w:w="512" w:type="pct"/>
            <w:vAlign w:val="center"/>
          </w:tcPr>
          <w:p w14:paraId="6C796F04" w14:textId="77777777" w:rsidR="006E103A" w:rsidRPr="00242FD8" w:rsidRDefault="006E103A" w:rsidP="006E103A">
            <w:pPr>
              <w:spacing w:after="0" w:line="240" w:lineRule="auto"/>
              <w:jc w:val="center"/>
              <w:rPr>
                <w:rFonts w:cs="Times New Roman"/>
                <w:sz w:val="24"/>
                <w:szCs w:val="24"/>
                <w:lang w:val="kk-KZ"/>
              </w:rPr>
            </w:pPr>
            <w:r>
              <w:rPr>
                <w:color w:val="000000"/>
                <w:sz w:val="24"/>
                <w:szCs w:val="24"/>
                <w:lang w:val="kk-KZ"/>
              </w:rPr>
              <w:t>12,5</w:t>
            </w:r>
          </w:p>
        </w:tc>
      </w:tr>
      <w:tr w:rsidR="006E103A" w14:paraId="5D642EBE" w14:textId="77777777" w:rsidTr="006E103A">
        <w:tc>
          <w:tcPr>
            <w:tcW w:w="1175" w:type="pct"/>
          </w:tcPr>
          <w:p w14:paraId="1465D9D2" w14:textId="77777777" w:rsidR="006E103A" w:rsidRPr="00A20653" w:rsidRDefault="006E103A" w:rsidP="006E103A">
            <w:pPr>
              <w:spacing w:after="0" w:line="240" w:lineRule="auto"/>
              <w:jc w:val="both"/>
              <w:rPr>
                <w:rFonts w:cs="Times New Roman"/>
                <w:sz w:val="24"/>
                <w:szCs w:val="24"/>
                <w:lang w:val="kk-KZ"/>
              </w:rPr>
            </w:pPr>
            <w:r>
              <w:rPr>
                <w:sz w:val="24"/>
                <w:szCs w:val="24"/>
              </w:rPr>
              <w:t>ТМТД +Х+Н</w:t>
            </w:r>
          </w:p>
        </w:tc>
        <w:tc>
          <w:tcPr>
            <w:tcW w:w="516" w:type="pct"/>
            <w:vAlign w:val="center"/>
          </w:tcPr>
          <w:p w14:paraId="2261FEE5" w14:textId="77777777" w:rsidR="006E103A" w:rsidRPr="00A20653" w:rsidRDefault="006E103A" w:rsidP="006E103A">
            <w:pPr>
              <w:spacing w:after="0" w:line="240" w:lineRule="auto"/>
              <w:jc w:val="center"/>
              <w:rPr>
                <w:rFonts w:cs="Times New Roman"/>
                <w:sz w:val="24"/>
                <w:szCs w:val="24"/>
                <w:lang w:val="kk-KZ"/>
              </w:rPr>
            </w:pPr>
            <w:r>
              <w:rPr>
                <w:rFonts w:cs="Times New Roman"/>
                <w:sz w:val="24"/>
                <w:szCs w:val="24"/>
                <w:lang w:val="kk-KZ"/>
              </w:rPr>
              <w:t>6,7</w:t>
            </w:r>
          </w:p>
        </w:tc>
        <w:tc>
          <w:tcPr>
            <w:tcW w:w="515" w:type="pct"/>
            <w:vAlign w:val="center"/>
          </w:tcPr>
          <w:p w14:paraId="247C541C" w14:textId="77777777" w:rsidR="006E103A" w:rsidRPr="00EE4306" w:rsidRDefault="006E103A" w:rsidP="006E103A">
            <w:pPr>
              <w:spacing w:after="0" w:line="240" w:lineRule="auto"/>
              <w:jc w:val="center"/>
              <w:rPr>
                <w:rFonts w:cs="Times New Roman"/>
                <w:sz w:val="24"/>
                <w:szCs w:val="24"/>
                <w:lang w:val="kk-KZ"/>
              </w:rPr>
            </w:pPr>
            <w:r>
              <w:rPr>
                <w:color w:val="000000"/>
                <w:sz w:val="24"/>
                <w:szCs w:val="24"/>
                <w:lang w:val="kk-KZ"/>
              </w:rPr>
              <w:t>4,0</w:t>
            </w:r>
          </w:p>
        </w:tc>
        <w:tc>
          <w:tcPr>
            <w:tcW w:w="515" w:type="pct"/>
            <w:vAlign w:val="center"/>
          </w:tcPr>
          <w:p w14:paraId="50B3837F" w14:textId="77777777" w:rsidR="006E103A" w:rsidRPr="001E3062" w:rsidRDefault="006E103A" w:rsidP="006E103A">
            <w:pPr>
              <w:spacing w:after="0" w:line="240" w:lineRule="auto"/>
              <w:jc w:val="center"/>
              <w:rPr>
                <w:rFonts w:cs="Times New Roman"/>
                <w:sz w:val="24"/>
                <w:szCs w:val="24"/>
                <w:lang w:val="kk-KZ"/>
              </w:rPr>
            </w:pPr>
            <w:r>
              <w:rPr>
                <w:color w:val="000000"/>
                <w:sz w:val="24"/>
                <w:szCs w:val="24"/>
                <w:lang w:val="kk-KZ"/>
              </w:rPr>
              <w:t>10,7</w:t>
            </w:r>
          </w:p>
        </w:tc>
        <w:tc>
          <w:tcPr>
            <w:tcW w:w="442" w:type="pct"/>
            <w:vAlign w:val="center"/>
          </w:tcPr>
          <w:p w14:paraId="11C88A5D" w14:textId="77777777" w:rsidR="006E103A" w:rsidRPr="00734F07" w:rsidRDefault="006E103A" w:rsidP="006E103A">
            <w:pPr>
              <w:spacing w:after="0" w:line="240" w:lineRule="auto"/>
              <w:jc w:val="center"/>
              <w:rPr>
                <w:rFonts w:cs="Times New Roman"/>
                <w:sz w:val="24"/>
                <w:szCs w:val="24"/>
                <w:lang w:val="kk-KZ"/>
              </w:rPr>
            </w:pPr>
            <w:r>
              <w:rPr>
                <w:color w:val="000000"/>
                <w:sz w:val="24"/>
                <w:szCs w:val="24"/>
                <w:lang w:val="kk-KZ"/>
              </w:rPr>
              <w:t>5,0</w:t>
            </w:r>
          </w:p>
        </w:tc>
        <w:tc>
          <w:tcPr>
            <w:tcW w:w="441" w:type="pct"/>
            <w:vAlign w:val="center"/>
          </w:tcPr>
          <w:p w14:paraId="5570C27D" w14:textId="77777777" w:rsidR="006E103A" w:rsidRPr="002B03BE" w:rsidRDefault="006E103A" w:rsidP="006E103A">
            <w:pPr>
              <w:spacing w:after="0" w:line="240" w:lineRule="auto"/>
              <w:jc w:val="center"/>
              <w:rPr>
                <w:rFonts w:cs="Times New Roman"/>
                <w:sz w:val="24"/>
                <w:szCs w:val="24"/>
                <w:lang w:val="kk-KZ"/>
              </w:rPr>
            </w:pPr>
            <w:r>
              <w:rPr>
                <w:color w:val="000000"/>
                <w:sz w:val="24"/>
                <w:szCs w:val="24"/>
                <w:lang w:val="kk-KZ"/>
              </w:rPr>
              <w:t>16,0</w:t>
            </w:r>
          </w:p>
        </w:tc>
        <w:tc>
          <w:tcPr>
            <w:tcW w:w="442" w:type="pct"/>
            <w:vAlign w:val="center"/>
          </w:tcPr>
          <w:p w14:paraId="61E211CC" w14:textId="77777777" w:rsidR="006E103A" w:rsidRPr="0086120F" w:rsidRDefault="006E103A" w:rsidP="006E103A">
            <w:pPr>
              <w:spacing w:after="0" w:line="240" w:lineRule="auto"/>
              <w:jc w:val="center"/>
              <w:rPr>
                <w:rFonts w:cs="Times New Roman"/>
                <w:sz w:val="24"/>
                <w:szCs w:val="24"/>
                <w:lang w:val="kk-KZ"/>
              </w:rPr>
            </w:pPr>
            <w:r>
              <w:rPr>
                <w:color w:val="000000"/>
                <w:sz w:val="24"/>
                <w:szCs w:val="24"/>
                <w:lang w:val="kk-KZ"/>
              </w:rPr>
              <w:t>7</w:t>
            </w:r>
            <w:r>
              <w:rPr>
                <w:color w:val="000000"/>
                <w:sz w:val="24"/>
                <w:szCs w:val="24"/>
              </w:rPr>
              <w:t>,</w:t>
            </w:r>
            <w:r>
              <w:rPr>
                <w:color w:val="000000"/>
                <w:sz w:val="24"/>
                <w:szCs w:val="24"/>
                <w:lang w:val="kk-KZ"/>
              </w:rPr>
              <w:t>0</w:t>
            </w:r>
          </w:p>
        </w:tc>
        <w:tc>
          <w:tcPr>
            <w:tcW w:w="442" w:type="pct"/>
            <w:vAlign w:val="center"/>
          </w:tcPr>
          <w:p w14:paraId="38D19787" w14:textId="77777777" w:rsidR="006E103A" w:rsidRPr="00ED2D2F" w:rsidRDefault="006E103A" w:rsidP="006E103A">
            <w:pPr>
              <w:spacing w:after="0" w:line="240" w:lineRule="auto"/>
              <w:jc w:val="center"/>
              <w:rPr>
                <w:rFonts w:cs="Times New Roman"/>
                <w:sz w:val="24"/>
                <w:szCs w:val="24"/>
                <w:lang w:val="kk-KZ"/>
              </w:rPr>
            </w:pPr>
            <w:r>
              <w:rPr>
                <w:color w:val="000000"/>
                <w:sz w:val="24"/>
                <w:szCs w:val="24"/>
                <w:lang w:val="kk-KZ"/>
              </w:rPr>
              <w:t>19,0</w:t>
            </w:r>
          </w:p>
        </w:tc>
        <w:tc>
          <w:tcPr>
            <w:tcW w:w="512" w:type="pct"/>
            <w:vAlign w:val="center"/>
          </w:tcPr>
          <w:p w14:paraId="5BAED668" w14:textId="77777777" w:rsidR="006E103A" w:rsidRPr="00242FD8" w:rsidRDefault="006E103A" w:rsidP="006E103A">
            <w:pPr>
              <w:spacing w:after="0" w:line="240" w:lineRule="auto"/>
              <w:jc w:val="center"/>
              <w:rPr>
                <w:rFonts w:cs="Times New Roman"/>
                <w:sz w:val="24"/>
                <w:szCs w:val="24"/>
                <w:lang w:val="kk-KZ"/>
              </w:rPr>
            </w:pPr>
            <w:r>
              <w:rPr>
                <w:color w:val="000000"/>
                <w:sz w:val="24"/>
                <w:szCs w:val="24"/>
                <w:lang w:val="kk-KZ"/>
              </w:rPr>
              <w:t>8,7</w:t>
            </w:r>
          </w:p>
        </w:tc>
      </w:tr>
      <w:tr w:rsidR="006E103A" w14:paraId="39EBF613" w14:textId="77777777" w:rsidTr="006E103A">
        <w:tc>
          <w:tcPr>
            <w:tcW w:w="5000" w:type="pct"/>
            <w:gridSpan w:val="9"/>
          </w:tcPr>
          <w:p w14:paraId="67621C7E" w14:textId="77777777" w:rsidR="006E103A" w:rsidRDefault="006E103A" w:rsidP="006E103A">
            <w:pPr>
              <w:spacing w:after="0" w:line="240" w:lineRule="auto"/>
              <w:jc w:val="center"/>
              <w:rPr>
                <w:sz w:val="24"/>
                <w:szCs w:val="24"/>
                <w:lang w:val="kk-KZ"/>
              </w:rPr>
            </w:pPr>
            <w:r>
              <w:rPr>
                <w:sz w:val="24"/>
                <w:szCs w:val="24"/>
              </w:rPr>
              <w:t>Сорт Б</w:t>
            </w:r>
            <w:r>
              <w:rPr>
                <w:sz w:val="24"/>
                <w:szCs w:val="24"/>
                <w:lang w:val="en-US"/>
              </w:rPr>
              <w:t>i</w:t>
            </w:r>
            <w:r>
              <w:rPr>
                <w:sz w:val="24"/>
                <w:szCs w:val="24"/>
                <w:lang w:val="kk-KZ"/>
              </w:rPr>
              <w:t>р</w:t>
            </w:r>
            <w:r>
              <w:rPr>
                <w:sz w:val="24"/>
                <w:szCs w:val="24"/>
              </w:rPr>
              <w:t>л</w:t>
            </w:r>
            <w:r>
              <w:rPr>
                <w:sz w:val="24"/>
                <w:szCs w:val="24"/>
                <w:lang w:val="en-US"/>
              </w:rPr>
              <w:t>i</w:t>
            </w:r>
            <w:r>
              <w:rPr>
                <w:sz w:val="24"/>
                <w:szCs w:val="24"/>
                <w:lang w:val="kk-KZ"/>
              </w:rPr>
              <w:t>к КВ</w:t>
            </w:r>
          </w:p>
        </w:tc>
      </w:tr>
      <w:tr w:rsidR="006E103A" w14:paraId="54450B71" w14:textId="77777777" w:rsidTr="006E103A">
        <w:tc>
          <w:tcPr>
            <w:tcW w:w="1175" w:type="pct"/>
          </w:tcPr>
          <w:p w14:paraId="2C4C0AC0" w14:textId="77777777" w:rsidR="006E103A" w:rsidRDefault="006E103A" w:rsidP="006E103A">
            <w:pPr>
              <w:spacing w:after="0" w:line="240" w:lineRule="auto"/>
              <w:jc w:val="both"/>
              <w:rPr>
                <w:rFonts w:cs="Times New Roman"/>
                <w:sz w:val="24"/>
                <w:szCs w:val="24"/>
              </w:rPr>
            </w:pPr>
            <w:r>
              <w:rPr>
                <w:sz w:val="24"/>
                <w:szCs w:val="24"/>
              </w:rPr>
              <w:t>Контроль</w:t>
            </w:r>
          </w:p>
        </w:tc>
        <w:tc>
          <w:tcPr>
            <w:tcW w:w="516" w:type="pct"/>
            <w:vAlign w:val="center"/>
          </w:tcPr>
          <w:p w14:paraId="7C45250A" w14:textId="77777777" w:rsidR="006E103A" w:rsidRDefault="006E103A" w:rsidP="006E103A">
            <w:pPr>
              <w:spacing w:after="0" w:line="240" w:lineRule="auto"/>
              <w:jc w:val="center"/>
              <w:rPr>
                <w:rFonts w:cs="Times New Roman"/>
                <w:sz w:val="24"/>
                <w:szCs w:val="24"/>
              </w:rPr>
            </w:pPr>
            <w:r>
              <w:rPr>
                <w:color w:val="000000"/>
                <w:sz w:val="24"/>
                <w:szCs w:val="24"/>
              </w:rPr>
              <w:t>13,3</w:t>
            </w:r>
          </w:p>
        </w:tc>
        <w:tc>
          <w:tcPr>
            <w:tcW w:w="515" w:type="pct"/>
            <w:vAlign w:val="center"/>
          </w:tcPr>
          <w:p w14:paraId="03AAE0CE" w14:textId="77777777" w:rsidR="006E103A" w:rsidRPr="00F14F89" w:rsidRDefault="006E103A" w:rsidP="006E103A">
            <w:pPr>
              <w:spacing w:after="0" w:line="240" w:lineRule="auto"/>
              <w:jc w:val="center"/>
              <w:rPr>
                <w:rFonts w:cs="Times New Roman"/>
                <w:sz w:val="24"/>
                <w:szCs w:val="24"/>
                <w:lang w:val="kk-KZ"/>
              </w:rPr>
            </w:pPr>
            <w:r>
              <w:rPr>
                <w:color w:val="000000"/>
                <w:sz w:val="24"/>
                <w:szCs w:val="24"/>
                <w:lang w:val="kk-KZ"/>
              </w:rPr>
              <w:t>6,7</w:t>
            </w:r>
          </w:p>
        </w:tc>
        <w:tc>
          <w:tcPr>
            <w:tcW w:w="515" w:type="pct"/>
            <w:vAlign w:val="center"/>
          </w:tcPr>
          <w:p w14:paraId="4D7EEF2A" w14:textId="77777777" w:rsidR="006E103A" w:rsidRDefault="006E103A" w:rsidP="006E103A">
            <w:pPr>
              <w:spacing w:after="0" w:line="240" w:lineRule="auto"/>
              <w:jc w:val="center"/>
              <w:rPr>
                <w:rFonts w:cs="Times New Roman"/>
                <w:sz w:val="24"/>
                <w:szCs w:val="24"/>
              </w:rPr>
            </w:pPr>
            <w:r>
              <w:rPr>
                <w:color w:val="000000"/>
                <w:sz w:val="24"/>
                <w:szCs w:val="24"/>
              </w:rPr>
              <w:t>2</w:t>
            </w:r>
            <w:r>
              <w:rPr>
                <w:color w:val="000000"/>
                <w:sz w:val="24"/>
                <w:szCs w:val="24"/>
                <w:lang w:val="kk-KZ"/>
              </w:rPr>
              <w:t>4</w:t>
            </w:r>
            <w:r>
              <w:rPr>
                <w:color w:val="000000"/>
                <w:sz w:val="24"/>
                <w:szCs w:val="24"/>
              </w:rPr>
              <w:t>,7</w:t>
            </w:r>
          </w:p>
        </w:tc>
        <w:tc>
          <w:tcPr>
            <w:tcW w:w="442" w:type="pct"/>
            <w:vAlign w:val="center"/>
          </w:tcPr>
          <w:p w14:paraId="19A9FE2B" w14:textId="77777777" w:rsidR="006E103A" w:rsidRPr="000A56FD" w:rsidRDefault="006E103A" w:rsidP="006E103A">
            <w:pPr>
              <w:spacing w:after="0" w:line="240" w:lineRule="auto"/>
              <w:jc w:val="center"/>
              <w:rPr>
                <w:rFonts w:cs="Times New Roman"/>
                <w:sz w:val="24"/>
                <w:szCs w:val="24"/>
                <w:lang w:val="kk-KZ"/>
              </w:rPr>
            </w:pPr>
            <w:r>
              <w:rPr>
                <w:color w:val="000000"/>
                <w:sz w:val="24"/>
                <w:szCs w:val="24"/>
                <w:lang w:val="en-US"/>
              </w:rPr>
              <w:t>16</w:t>
            </w:r>
            <w:r>
              <w:rPr>
                <w:color w:val="000000"/>
                <w:sz w:val="24"/>
                <w:szCs w:val="24"/>
                <w:lang w:val="kk-KZ"/>
              </w:rPr>
              <w:t>,</w:t>
            </w:r>
            <w:r>
              <w:rPr>
                <w:color w:val="000000"/>
                <w:sz w:val="24"/>
                <w:szCs w:val="24"/>
                <w:lang w:val="en-US"/>
              </w:rPr>
              <w:t>0</w:t>
            </w:r>
          </w:p>
        </w:tc>
        <w:tc>
          <w:tcPr>
            <w:tcW w:w="441" w:type="pct"/>
            <w:vAlign w:val="center"/>
          </w:tcPr>
          <w:p w14:paraId="29887E48" w14:textId="77777777" w:rsidR="006E103A" w:rsidRPr="000A56FD" w:rsidRDefault="006E103A" w:rsidP="006E103A">
            <w:pPr>
              <w:spacing w:after="0" w:line="240" w:lineRule="auto"/>
              <w:jc w:val="center"/>
              <w:rPr>
                <w:rFonts w:cs="Times New Roman"/>
                <w:sz w:val="24"/>
                <w:szCs w:val="24"/>
                <w:lang w:val="kk-KZ"/>
              </w:rPr>
            </w:pPr>
            <w:r>
              <w:rPr>
                <w:color w:val="000000"/>
                <w:sz w:val="24"/>
                <w:szCs w:val="24"/>
                <w:lang w:val="kk-KZ"/>
              </w:rPr>
              <w:t>32,0</w:t>
            </w:r>
          </w:p>
        </w:tc>
        <w:tc>
          <w:tcPr>
            <w:tcW w:w="442" w:type="pct"/>
            <w:vAlign w:val="center"/>
          </w:tcPr>
          <w:p w14:paraId="74614EA5" w14:textId="77777777" w:rsidR="006E103A" w:rsidRPr="004226D0" w:rsidRDefault="006E103A" w:rsidP="006E103A">
            <w:pPr>
              <w:spacing w:after="0" w:line="240" w:lineRule="auto"/>
              <w:jc w:val="center"/>
              <w:rPr>
                <w:rFonts w:cs="Times New Roman"/>
                <w:sz w:val="24"/>
                <w:szCs w:val="24"/>
                <w:lang w:val="kk-KZ"/>
              </w:rPr>
            </w:pPr>
            <w:r>
              <w:rPr>
                <w:color w:val="000000"/>
                <w:sz w:val="24"/>
                <w:szCs w:val="24"/>
                <w:lang w:val="kk-KZ"/>
              </w:rPr>
              <w:t>23,0</w:t>
            </w:r>
          </w:p>
        </w:tc>
        <w:tc>
          <w:tcPr>
            <w:tcW w:w="442" w:type="pct"/>
            <w:vAlign w:val="center"/>
          </w:tcPr>
          <w:p w14:paraId="5412FC83" w14:textId="77777777" w:rsidR="006E103A" w:rsidRPr="00B2566A" w:rsidRDefault="006E103A" w:rsidP="006E103A">
            <w:pPr>
              <w:spacing w:after="0" w:line="240" w:lineRule="auto"/>
              <w:jc w:val="center"/>
              <w:rPr>
                <w:rFonts w:cs="Times New Roman"/>
                <w:sz w:val="24"/>
                <w:szCs w:val="24"/>
                <w:lang w:val="kk-KZ"/>
              </w:rPr>
            </w:pPr>
            <w:r>
              <w:rPr>
                <w:color w:val="000000"/>
                <w:sz w:val="24"/>
                <w:szCs w:val="24"/>
                <w:lang w:val="kk-KZ"/>
              </w:rPr>
              <w:t>53,0</w:t>
            </w:r>
          </w:p>
        </w:tc>
        <w:tc>
          <w:tcPr>
            <w:tcW w:w="512" w:type="pct"/>
            <w:vAlign w:val="center"/>
          </w:tcPr>
          <w:p w14:paraId="776E0F12" w14:textId="77777777" w:rsidR="006E103A" w:rsidRDefault="006E103A" w:rsidP="006E103A">
            <w:pPr>
              <w:spacing w:after="0" w:line="240" w:lineRule="auto"/>
              <w:jc w:val="center"/>
              <w:rPr>
                <w:rFonts w:cs="Times New Roman"/>
                <w:sz w:val="24"/>
                <w:szCs w:val="24"/>
              </w:rPr>
            </w:pPr>
            <w:r>
              <w:rPr>
                <w:color w:val="000000"/>
                <w:sz w:val="24"/>
                <w:szCs w:val="24"/>
                <w:lang w:val="kk-KZ"/>
              </w:rPr>
              <w:t>25,0</w:t>
            </w:r>
          </w:p>
        </w:tc>
      </w:tr>
      <w:tr w:rsidR="006E103A" w14:paraId="3227F645" w14:textId="77777777" w:rsidTr="006E103A">
        <w:tc>
          <w:tcPr>
            <w:tcW w:w="1175" w:type="pct"/>
          </w:tcPr>
          <w:p w14:paraId="77D4C916" w14:textId="77777777" w:rsidR="006E103A" w:rsidRPr="00541FCD" w:rsidRDefault="006E103A" w:rsidP="006E103A">
            <w:pPr>
              <w:spacing w:after="0" w:line="240" w:lineRule="auto"/>
              <w:jc w:val="both"/>
              <w:rPr>
                <w:rFonts w:cs="Times New Roman"/>
                <w:sz w:val="24"/>
                <w:szCs w:val="24"/>
                <w:lang w:val="kk-KZ"/>
              </w:rPr>
            </w:pPr>
            <w:r>
              <w:rPr>
                <w:sz w:val="24"/>
                <w:szCs w:val="24"/>
              </w:rPr>
              <w:t>ТМТД</w:t>
            </w:r>
          </w:p>
        </w:tc>
        <w:tc>
          <w:tcPr>
            <w:tcW w:w="516" w:type="pct"/>
            <w:vAlign w:val="center"/>
          </w:tcPr>
          <w:p w14:paraId="3933456E" w14:textId="77777777" w:rsidR="006E103A" w:rsidRPr="00F14F89" w:rsidRDefault="006E103A" w:rsidP="006E103A">
            <w:pPr>
              <w:spacing w:after="0" w:line="240" w:lineRule="auto"/>
              <w:jc w:val="center"/>
              <w:rPr>
                <w:rFonts w:cs="Times New Roman"/>
                <w:sz w:val="24"/>
                <w:szCs w:val="24"/>
                <w:lang w:val="kk-KZ"/>
              </w:rPr>
            </w:pPr>
            <w:r>
              <w:rPr>
                <w:color w:val="000000"/>
                <w:sz w:val="24"/>
                <w:szCs w:val="24"/>
              </w:rPr>
              <w:t>10,</w:t>
            </w:r>
            <w:r>
              <w:rPr>
                <w:color w:val="000000"/>
                <w:sz w:val="24"/>
                <w:szCs w:val="24"/>
                <w:lang w:val="kk-KZ"/>
              </w:rPr>
              <w:t>0</w:t>
            </w:r>
          </w:p>
        </w:tc>
        <w:tc>
          <w:tcPr>
            <w:tcW w:w="515" w:type="pct"/>
            <w:vAlign w:val="center"/>
          </w:tcPr>
          <w:p w14:paraId="7EFB7149" w14:textId="77777777" w:rsidR="006E103A" w:rsidRPr="00F14F89" w:rsidRDefault="006E103A" w:rsidP="006E103A">
            <w:pPr>
              <w:spacing w:after="0" w:line="240" w:lineRule="auto"/>
              <w:jc w:val="center"/>
              <w:rPr>
                <w:rFonts w:cs="Times New Roman"/>
                <w:sz w:val="24"/>
                <w:szCs w:val="24"/>
                <w:lang w:val="kk-KZ"/>
              </w:rPr>
            </w:pPr>
            <w:r>
              <w:rPr>
                <w:color w:val="000000"/>
                <w:sz w:val="24"/>
                <w:szCs w:val="24"/>
                <w:lang w:val="kk-KZ"/>
              </w:rPr>
              <w:t>5,0</w:t>
            </w:r>
          </w:p>
        </w:tc>
        <w:tc>
          <w:tcPr>
            <w:tcW w:w="515" w:type="pct"/>
            <w:vAlign w:val="center"/>
          </w:tcPr>
          <w:p w14:paraId="0F36060B" w14:textId="77777777" w:rsidR="006E103A" w:rsidRPr="00A61100" w:rsidRDefault="006E103A" w:rsidP="006E103A">
            <w:pPr>
              <w:spacing w:after="0" w:line="240" w:lineRule="auto"/>
              <w:jc w:val="center"/>
              <w:rPr>
                <w:rFonts w:cs="Times New Roman"/>
                <w:sz w:val="24"/>
                <w:szCs w:val="24"/>
                <w:lang w:val="kk-KZ"/>
              </w:rPr>
            </w:pPr>
            <w:r>
              <w:rPr>
                <w:color w:val="000000"/>
                <w:sz w:val="24"/>
                <w:szCs w:val="24"/>
              </w:rPr>
              <w:t>1</w:t>
            </w:r>
            <w:r>
              <w:rPr>
                <w:color w:val="000000"/>
                <w:sz w:val="24"/>
                <w:szCs w:val="24"/>
                <w:lang w:val="kk-KZ"/>
              </w:rPr>
              <w:t>8</w:t>
            </w:r>
            <w:r>
              <w:rPr>
                <w:color w:val="000000"/>
                <w:sz w:val="24"/>
                <w:szCs w:val="24"/>
              </w:rPr>
              <w:t>,</w:t>
            </w:r>
            <w:r>
              <w:rPr>
                <w:color w:val="000000"/>
                <w:sz w:val="24"/>
                <w:szCs w:val="24"/>
                <w:lang w:val="kk-KZ"/>
              </w:rPr>
              <w:t>5</w:t>
            </w:r>
          </w:p>
        </w:tc>
        <w:tc>
          <w:tcPr>
            <w:tcW w:w="442" w:type="pct"/>
            <w:vAlign w:val="center"/>
          </w:tcPr>
          <w:p w14:paraId="269285AD" w14:textId="77777777" w:rsidR="006E103A" w:rsidRPr="000F51D5" w:rsidRDefault="006E103A" w:rsidP="006E103A">
            <w:pPr>
              <w:spacing w:after="0" w:line="240" w:lineRule="auto"/>
              <w:jc w:val="center"/>
              <w:rPr>
                <w:rFonts w:cs="Times New Roman"/>
                <w:sz w:val="24"/>
                <w:szCs w:val="24"/>
                <w:lang w:val="kk-KZ"/>
              </w:rPr>
            </w:pPr>
            <w:r>
              <w:rPr>
                <w:color w:val="000000"/>
                <w:sz w:val="24"/>
                <w:szCs w:val="24"/>
                <w:lang w:val="kk-KZ"/>
              </w:rPr>
              <w:t>9,0</w:t>
            </w:r>
          </w:p>
        </w:tc>
        <w:tc>
          <w:tcPr>
            <w:tcW w:w="441" w:type="pct"/>
            <w:vAlign w:val="center"/>
          </w:tcPr>
          <w:p w14:paraId="5E1F01BB" w14:textId="77777777" w:rsidR="006E103A" w:rsidRDefault="006E103A" w:rsidP="006E103A">
            <w:pPr>
              <w:spacing w:after="0" w:line="240" w:lineRule="auto"/>
              <w:jc w:val="center"/>
              <w:rPr>
                <w:rFonts w:cs="Times New Roman"/>
                <w:sz w:val="24"/>
                <w:szCs w:val="24"/>
              </w:rPr>
            </w:pPr>
            <w:r>
              <w:rPr>
                <w:color w:val="000000"/>
                <w:sz w:val="24"/>
                <w:szCs w:val="24"/>
              </w:rPr>
              <w:t>21,0</w:t>
            </w:r>
          </w:p>
        </w:tc>
        <w:tc>
          <w:tcPr>
            <w:tcW w:w="442" w:type="pct"/>
            <w:vAlign w:val="center"/>
          </w:tcPr>
          <w:p w14:paraId="66925280" w14:textId="77777777" w:rsidR="006E103A" w:rsidRDefault="006E103A" w:rsidP="006E103A">
            <w:pPr>
              <w:spacing w:after="0" w:line="240" w:lineRule="auto"/>
              <w:jc w:val="center"/>
              <w:rPr>
                <w:rFonts w:cs="Times New Roman"/>
                <w:sz w:val="24"/>
                <w:szCs w:val="24"/>
              </w:rPr>
            </w:pPr>
            <w:r>
              <w:rPr>
                <w:color w:val="000000"/>
                <w:sz w:val="24"/>
                <w:szCs w:val="24"/>
              </w:rPr>
              <w:t>11,7</w:t>
            </w:r>
          </w:p>
        </w:tc>
        <w:tc>
          <w:tcPr>
            <w:tcW w:w="442" w:type="pct"/>
            <w:vAlign w:val="center"/>
          </w:tcPr>
          <w:p w14:paraId="1673E41A" w14:textId="77777777" w:rsidR="006E103A" w:rsidRPr="004C0EC2" w:rsidRDefault="006E103A" w:rsidP="006E103A">
            <w:pPr>
              <w:spacing w:after="0" w:line="240" w:lineRule="auto"/>
              <w:jc w:val="center"/>
              <w:rPr>
                <w:rFonts w:cs="Times New Roman"/>
                <w:sz w:val="24"/>
                <w:szCs w:val="24"/>
                <w:lang w:val="kk-KZ"/>
              </w:rPr>
            </w:pPr>
            <w:r>
              <w:rPr>
                <w:color w:val="000000"/>
                <w:sz w:val="24"/>
                <w:szCs w:val="24"/>
              </w:rPr>
              <w:t>2</w:t>
            </w:r>
            <w:r>
              <w:rPr>
                <w:color w:val="000000"/>
                <w:sz w:val="24"/>
                <w:szCs w:val="24"/>
                <w:lang w:val="kk-KZ"/>
              </w:rPr>
              <w:t>3</w:t>
            </w:r>
            <w:r>
              <w:rPr>
                <w:color w:val="000000"/>
                <w:sz w:val="24"/>
                <w:szCs w:val="24"/>
              </w:rPr>
              <w:t>,</w:t>
            </w:r>
            <w:r>
              <w:rPr>
                <w:color w:val="000000"/>
                <w:sz w:val="24"/>
                <w:szCs w:val="24"/>
                <w:lang w:val="kk-KZ"/>
              </w:rPr>
              <w:t>7</w:t>
            </w:r>
          </w:p>
        </w:tc>
        <w:tc>
          <w:tcPr>
            <w:tcW w:w="512" w:type="pct"/>
            <w:vAlign w:val="center"/>
          </w:tcPr>
          <w:p w14:paraId="770266A0" w14:textId="77777777" w:rsidR="006E103A" w:rsidRDefault="006E103A" w:rsidP="006E103A">
            <w:pPr>
              <w:spacing w:after="0" w:line="240" w:lineRule="auto"/>
              <w:jc w:val="center"/>
              <w:rPr>
                <w:rFonts w:cs="Times New Roman"/>
                <w:sz w:val="24"/>
                <w:szCs w:val="24"/>
              </w:rPr>
            </w:pPr>
            <w:r>
              <w:rPr>
                <w:color w:val="000000"/>
                <w:sz w:val="24"/>
                <w:szCs w:val="24"/>
              </w:rPr>
              <w:t>12,7</w:t>
            </w:r>
          </w:p>
        </w:tc>
      </w:tr>
      <w:tr w:rsidR="006E103A" w14:paraId="4D373FD6" w14:textId="77777777" w:rsidTr="006E103A">
        <w:tc>
          <w:tcPr>
            <w:tcW w:w="1175" w:type="pct"/>
          </w:tcPr>
          <w:p w14:paraId="421F8F81" w14:textId="77777777" w:rsidR="006E103A" w:rsidRPr="00541FCD" w:rsidRDefault="006E103A" w:rsidP="006E103A">
            <w:pPr>
              <w:spacing w:after="0" w:line="240" w:lineRule="auto"/>
              <w:jc w:val="both"/>
              <w:rPr>
                <w:rFonts w:cs="Times New Roman"/>
                <w:sz w:val="24"/>
                <w:szCs w:val="24"/>
                <w:lang w:val="kk-KZ"/>
              </w:rPr>
            </w:pPr>
            <w:r>
              <w:rPr>
                <w:sz w:val="24"/>
                <w:szCs w:val="24"/>
              </w:rPr>
              <w:t>ТМТД +Х</w:t>
            </w:r>
          </w:p>
        </w:tc>
        <w:tc>
          <w:tcPr>
            <w:tcW w:w="516" w:type="pct"/>
            <w:vAlign w:val="center"/>
          </w:tcPr>
          <w:p w14:paraId="4FD12AEB" w14:textId="77777777" w:rsidR="006E103A" w:rsidRDefault="006E103A" w:rsidP="006E103A">
            <w:pPr>
              <w:spacing w:after="0" w:line="240" w:lineRule="auto"/>
              <w:jc w:val="center"/>
              <w:rPr>
                <w:rFonts w:cs="Times New Roman"/>
                <w:sz w:val="24"/>
                <w:szCs w:val="24"/>
              </w:rPr>
            </w:pPr>
            <w:r>
              <w:rPr>
                <w:color w:val="000000"/>
                <w:sz w:val="24"/>
                <w:szCs w:val="24"/>
                <w:lang w:val="kk-KZ"/>
              </w:rPr>
              <w:t>9</w:t>
            </w:r>
            <w:r>
              <w:rPr>
                <w:color w:val="000000"/>
                <w:sz w:val="24"/>
                <w:szCs w:val="24"/>
              </w:rPr>
              <w:t>,7</w:t>
            </w:r>
          </w:p>
        </w:tc>
        <w:tc>
          <w:tcPr>
            <w:tcW w:w="515" w:type="pct"/>
            <w:vAlign w:val="center"/>
          </w:tcPr>
          <w:p w14:paraId="26685828" w14:textId="77777777" w:rsidR="006E103A" w:rsidRPr="00F14F89" w:rsidRDefault="006E103A" w:rsidP="006E103A">
            <w:pPr>
              <w:spacing w:after="0" w:line="240" w:lineRule="auto"/>
              <w:jc w:val="center"/>
              <w:rPr>
                <w:rFonts w:cs="Times New Roman"/>
                <w:sz w:val="24"/>
                <w:szCs w:val="24"/>
                <w:lang w:val="kk-KZ"/>
              </w:rPr>
            </w:pPr>
            <w:r>
              <w:rPr>
                <w:color w:val="000000"/>
                <w:sz w:val="24"/>
                <w:szCs w:val="24"/>
                <w:lang w:val="kk-KZ"/>
              </w:rPr>
              <w:t>4,3</w:t>
            </w:r>
          </w:p>
        </w:tc>
        <w:tc>
          <w:tcPr>
            <w:tcW w:w="515" w:type="pct"/>
            <w:vAlign w:val="center"/>
          </w:tcPr>
          <w:p w14:paraId="0C0AC7C2" w14:textId="77777777" w:rsidR="006E103A" w:rsidRDefault="006E103A" w:rsidP="006E103A">
            <w:pPr>
              <w:spacing w:after="0" w:line="240" w:lineRule="auto"/>
              <w:jc w:val="center"/>
              <w:rPr>
                <w:rFonts w:cs="Times New Roman"/>
                <w:sz w:val="24"/>
                <w:szCs w:val="24"/>
              </w:rPr>
            </w:pPr>
            <w:r>
              <w:rPr>
                <w:color w:val="000000"/>
                <w:sz w:val="24"/>
                <w:szCs w:val="24"/>
              </w:rPr>
              <w:t>1</w:t>
            </w:r>
            <w:r>
              <w:rPr>
                <w:color w:val="000000"/>
                <w:sz w:val="24"/>
                <w:szCs w:val="24"/>
                <w:lang w:val="kk-KZ"/>
              </w:rPr>
              <w:t>7</w:t>
            </w:r>
            <w:r>
              <w:rPr>
                <w:color w:val="000000"/>
                <w:sz w:val="24"/>
                <w:szCs w:val="24"/>
              </w:rPr>
              <w:t>,0</w:t>
            </w:r>
          </w:p>
        </w:tc>
        <w:tc>
          <w:tcPr>
            <w:tcW w:w="442" w:type="pct"/>
            <w:vAlign w:val="center"/>
          </w:tcPr>
          <w:p w14:paraId="149E0D0F" w14:textId="77777777" w:rsidR="006E103A" w:rsidRPr="005A2ACD" w:rsidRDefault="006E103A" w:rsidP="006E103A">
            <w:pPr>
              <w:spacing w:after="0" w:line="240" w:lineRule="auto"/>
              <w:jc w:val="center"/>
              <w:rPr>
                <w:rFonts w:cs="Times New Roman"/>
                <w:sz w:val="24"/>
                <w:szCs w:val="24"/>
                <w:lang w:val="kk-KZ"/>
              </w:rPr>
            </w:pPr>
            <w:r>
              <w:rPr>
                <w:color w:val="000000"/>
                <w:sz w:val="24"/>
                <w:szCs w:val="24"/>
                <w:lang w:val="kk-KZ"/>
              </w:rPr>
              <w:t>8,0</w:t>
            </w:r>
          </w:p>
        </w:tc>
        <w:tc>
          <w:tcPr>
            <w:tcW w:w="441" w:type="pct"/>
            <w:vAlign w:val="center"/>
          </w:tcPr>
          <w:p w14:paraId="0E67B90A" w14:textId="77777777" w:rsidR="006E103A" w:rsidRPr="003015CA" w:rsidRDefault="006E103A" w:rsidP="006E103A">
            <w:pPr>
              <w:spacing w:after="0" w:line="240" w:lineRule="auto"/>
              <w:jc w:val="center"/>
              <w:rPr>
                <w:rFonts w:cs="Times New Roman"/>
                <w:sz w:val="24"/>
                <w:szCs w:val="24"/>
                <w:lang w:val="kk-KZ"/>
              </w:rPr>
            </w:pPr>
            <w:r>
              <w:rPr>
                <w:color w:val="000000"/>
                <w:sz w:val="24"/>
                <w:szCs w:val="24"/>
                <w:lang w:val="kk-KZ"/>
              </w:rPr>
              <w:t>19,5</w:t>
            </w:r>
          </w:p>
        </w:tc>
        <w:tc>
          <w:tcPr>
            <w:tcW w:w="442" w:type="pct"/>
            <w:vAlign w:val="center"/>
          </w:tcPr>
          <w:p w14:paraId="3C327E23" w14:textId="77777777" w:rsidR="006E103A" w:rsidRDefault="006E103A" w:rsidP="006E103A">
            <w:pPr>
              <w:spacing w:after="0" w:line="240" w:lineRule="auto"/>
              <w:jc w:val="center"/>
              <w:rPr>
                <w:rFonts w:cs="Times New Roman"/>
                <w:sz w:val="24"/>
                <w:szCs w:val="24"/>
              </w:rPr>
            </w:pPr>
            <w:r>
              <w:rPr>
                <w:color w:val="000000"/>
                <w:sz w:val="24"/>
                <w:szCs w:val="24"/>
                <w:lang w:val="kk-KZ"/>
              </w:rPr>
              <w:t>11</w:t>
            </w:r>
            <w:r>
              <w:rPr>
                <w:color w:val="000000"/>
                <w:sz w:val="24"/>
                <w:szCs w:val="24"/>
              </w:rPr>
              <w:t>,3</w:t>
            </w:r>
          </w:p>
        </w:tc>
        <w:tc>
          <w:tcPr>
            <w:tcW w:w="442" w:type="pct"/>
            <w:vAlign w:val="center"/>
          </w:tcPr>
          <w:p w14:paraId="781DE5D2" w14:textId="77777777" w:rsidR="006E103A" w:rsidRPr="004C0EC2" w:rsidRDefault="006E103A" w:rsidP="006E103A">
            <w:pPr>
              <w:spacing w:after="0" w:line="240" w:lineRule="auto"/>
              <w:jc w:val="center"/>
              <w:rPr>
                <w:rFonts w:cs="Times New Roman"/>
                <w:sz w:val="24"/>
                <w:szCs w:val="24"/>
                <w:lang w:val="kk-KZ"/>
              </w:rPr>
            </w:pPr>
            <w:r>
              <w:rPr>
                <w:color w:val="000000"/>
                <w:sz w:val="24"/>
                <w:szCs w:val="24"/>
                <w:lang w:val="kk-KZ"/>
              </w:rPr>
              <w:t>22,0</w:t>
            </w:r>
          </w:p>
        </w:tc>
        <w:tc>
          <w:tcPr>
            <w:tcW w:w="512" w:type="pct"/>
            <w:vAlign w:val="center"/>
          </w:tcPr>
          <w:p w14:paraId="2E0692B7" w14:textId="77777777" w:rsidR="006E103A" w:rsidRPr="00BF4E99" w:rsidRDefault="006E103A" w:rsidP="006E103A">
            <w:pPr>
              <w:spacing w:after="0" w:line="240" w:lineRule="auto"/>
              <w:jc w:val="center"/>
              <w:rPr>
                <w:rFonts w:cs="Times New Roman"/>
                <w:sz w:val="24"/>
                <w:szCs w:val="24"/>
                <w:lang w:val="kk-KZ"/>
              </w:rPr>
            </w:pPr>
            <w:r>
              <w:rPr>
                <w:color w:val="000000"/>
                <w:sz w:val="24"/>
                <w:szCs w:val="24"/>
                <w:lang w:val="kk-KZ"/>
              </w:rPr>
              <w:t>11,5</w:t>
            </w:r>
          </w:p>
        </w:tc>
      </w:tr>
      <w:tr w:rsidR="006E103A" w14:paraId="2820951F" w14:textId="77777777" w:rsidTr="006E103A">
        <w:trPr>
          <w:trHeight w:val="60"/>
        </w:trPr>
        <w:tc>
          <w:tcPr>
            <w:tcW w:w="1175" w:type="pct"/>
          </w:tcPr>
          <w:p w14:paraId="5B98C7E9" w14:textId="77777777" w:rsidR="006E103A" w:rsidRPr="00541FCD" w:rsidRDefault="006E103A" w:rsidP="006E103A">
            <w:pPr>
              <w:spacing w:after="0" w:line="240" w:lineRule="auto"/>
              <w:jc w:val="both"/>
              <w:rPr>
                <w:rFonts w:cs="Times New Roman"/>
                <w:sz w:val="24"/>
                <w:szCs w:val="24"/>
                <w:lang w:val="kk-KZ"/>
              </w:rPr>
            </w:pPr>
            <w:r>
              <w:rPr>
                <w:sz w:val="24"/>
                <w:szCs w:val="24"/>
              </w:rPr>
              <w:t>ТМТД +Х+Н</w:t>
            </w:r>
          </w:p>
        </w:tc>
        <w:tc>
          <w:tcPr>
            <w:tcW w:w="516" w:type="pct"/>
            <w:vAlign w:val="center"/>
          </w:tcPr>
          <w:p w14:paraId="0F3A2750" w14:textId="77777777" w:rsidR="006E103A" w:rsidRPr="00F14F89" w:rsidRDefault="006E103A" w:rsidP="006E103A">
            <w:pPr>
              <w:spacing w:after="0" w:line="240" w:lineRule="auto"/>
              <w:jc w:val="center"/>
              <w:rPr>
                <w:rFonts w:cs="Times New Roman"/>
                <w:sz w:val="24"/>
                <w:szCs w:val="24"/>
                <w:lang w:val="kk-KZ"/>
              </w:rPr>
            </w:pPr>
            <w:r>
              <w:rPr>
                <w:rFonts w:cs="Times New Roman"/>
                <w:sz w:val="24"/>
                <w:szCs w:val="24"/>
                <w:lang w:val="kk-KZ"/>
              </w:rPr>
              <w:t>6,0</w:t>
            </w:r>
          </w:p>
        </w:tc>
        <w:tc>
          <w:tcPr>
            <w:tcW w:w="515" w:type="pct"/>
            <w:vAlign w:val="center"/>
          </w:tcPr>
          <w:p w14:paraId="4502F098" w14:textId="77777777" w:rsidR="006E103A" w:rsidRPr="00F14F89" w:rsidRDefault="006E103A" w:rsidP="006E103A">
            <w:pPr>
              <w:spacing w:after="0" w:line="240" w:lineRule="auto"/>
              <w:jc w:val="center"/>
              <w:rPr>
                <w:rFonts w:cs="Times New Roman"/>
                <w:sz w:val="24"/>
                <w:szCs w:val="24"/>
                <w:lang w:val="kk-KZ"/>
              </w:rPr>
            </w:pPr>
            <w:r>
              <w:rPr>
                <w:rFonts w:cs="Times New Roman"/>
                <w:sz w:val="24"/>
                <w:szCs w:val="24"/>
                <w:lang w:val="kk-KZ"/>
              </w:rPr>
              <w:t>3,5</w:t>
            </w:r>
          </w:p>
        </w:tc>
        <w:tc>
          <w:tcPr>
            <w:tcW w:w="515" w:type="pct"/>
            <w:vAlign w:val="center"/>
          </w:tcPr>
          <w:p w14:paraId="1CD4CA77" w14:textId="77777777" w:rsidR="006E103A" w:rsidRPr="000F51D5" w:rsidRDefault="006E103A" w:rsidP="006E103A">
            <w:pPr>
              <w:spacing w:after="0" w:line="240" w:lineRule="auto"/>
              <w:jc w:val="center"/>
              <w:rPr>
                <w:rFonts w:cs="Times New Roman"/>
                <w:sz w:val="24"/>
                <w:szCs w:val="24"/>
                <w:lang w:val="kk-KZ"/>
              </w:rPr>
            </w:pPr>
            <w:r>
              <w:rPr>
                <w:color w:val="000000"/>
                <w:sz w:val="24"/>
                <w:szCs w:val="24"/>
                <w:lang w:val="kk-KZ"/>
              </w:rPr>
              <w:t>10,0</w:t>
            </w:r>
          </w:p>
        </w:tc>
        <w:tc>
          <w:tcPr>
            <w:tcW w:w="442" w:type="pct"/>
            <w:vAlign w:val="center"/>
          </w:tcPr>
          <w:p w14:paraId="2A680981" w14:textId="77777777" w:rsidR="006E103A" w:rsidRPr="005A2ACD" w:rsidRDefault="006E103A" w:rsidP="006E103A">
            <w:pPr>
              <w:spacing w:after="0" w:line="240" w:lineRule="auto"/>
              <w:jc w:val="center"/>
              <w:rPr>
                <w:rFonts w:cs="Times New Roman"/>
                <w:sz w:val="24"/>
                <w:szCs w:val="24"/>
                <w:lang w:val="kk-KZ"/>
              </w:rPr>
            </w:pPr>
            <w:r>
              <w:rPr>
                <w:color w:val="000000"/>
                <w:sz w:val="24"/>
                <w:szCs w:val="24"/>
                <w:lang w:val="kk-KZ"/>
              </w:rPr>
              <w:t>4,7</w:t>
            </w:r>
          </w:p>
        </w:tc>
        <w:tc>
          <w:tcPr>
            <w:tcW w:w="441" w:type="pct"/>
            <w:vAlign w:val="center"/>
          </w:tcPr>
          <w:p w14:paraId="74415E45" w14:textId="77777777" w:rsidR="006E103A" w:rsidRPr="004226D0" w:rsidRDefault="006E103A" w:rsidP="006E103A">
            <w:pPr>
              <w:spacing w:after="0" w:line="240" w:lineRule="auto"/>
              <w:jc w:val="center"/>
              <w:rPr>
                <w:rFonts w:cs="Times New Roman"/>
                <w:sz w:val="24"/>
                <w:szCs w:val="24"/>
                <w:lang w:val="kk-KZ"/>
              </w:rPr>
            </w:pPr>
            <w:r>
              <w:rPr>
                <w:color w:val="000000"/>
                <w:sz w:val="24"/>
                <w:szCs w:val="24"/>
                <w:lang w:val="kk-KZ"/>
              </w:rPr>
              <w:t>15,0</w:t>
            </w:r>
          </w:p>
        </w:tc>
        <w:tc>
          <w:tcPr>
            <w:tcW w:w="442" w:type="pct"/>
            <w:vAlign w:val="center"/>
          </w:tcPr>
          <w:p w14:paraId="0ACA770E" w14:textId="77777777" w:rsidR="006E103A" w:rsidRDefault="006E103A" w:rsidP="006E103A">
            <w:pPr>
              <w:spacing w:after="0" w:line="240" w:lineRule="auto"/>
              <w:jc w:val="center"/>
              <w:rPr>
                <w:rFonts w:cs="Times New Roman"/>
                <w:sz w:val="24"/>
                <w:szCs w:val="24"/>
              </w:rPr>
            </w:pPr>
            <w:r>
              <w:rPr>
                <w:color w:val="000000"/>
                <w:sz w:val="24"/>
                <w:szCs w:val="24"/>
              </w:rPr>
              <w:t>6,7</w:t>
            </w:r>
          </w:p>
        </w:tc>
        <w:tc>
          <w:tcPr>
            <w:tcW w:w="442" w:type="pct"/>
            <w:vAlign w:val="center"/>
          </w:tcPr>
          <w:p w14:paraId="1445FC7A" w14:textId="77777777" w:rsidR="006E103A" w:rsidRPr="00972325" w:rsidRDefault="006E103A" w:rsidP="006E103A">
            <w:pPr>
              <w:spacing w:after="0" w:line="240" w:lineRule="auto"/>
              <w:jc w:val="center"/>
              <w:rPr>
                <w:rFonts w:cs="Times New Roman"/>
                <w:sz w:val="24"/>
                <w:szCs w:val="24"/>
                <w:lang w:val="kk-KZ"/>
              </w:rPr>
            </w:pPr>
            <w:r>
              <w:rPr>
                <w:color w:val="000000"/>
                <w:sz w:val="24"/>
                <w:szCs w:val="24"/>
                <w:lang w:val="kk-KZ"/>
              </w:rPr>
              <w:t>16,0</w:t>
            </w:r>
          </w:p>
        </w:tc>
        <w:tc>
          <w:tcPr>
            <w:tcW w:w="512" w:type="pct"/>
            <w:vAlign w:val="center"/>
          </w:tcPr>
          <w:p w14:paraId="5BF38420" w14:textId="77777777" w:rsidR="006E103A" w:rsidRDefault="006E103A" w:rsidP="006E103A">
            <w:pPr>
              <w:spacing w:after="0" w:line="240" w:lineRule="auto"/>
              <w:jc w:val="center"/>
              <w:rPr>
                <w:rFonts w:cs="Times New Roman"/>
                <w:sz w:val="24"/>
                <w:szCs w:val="24"/>
              </w:rPr>
            </w:pPr>
            <w:r>
              <w:rPr>
                <w:color w:val="000000"/>
                <w:sz w:val="24"/>
                <w:szCs w:val="24"/>
              </w:rPr>
              <w:t>7,7</w:t>
            </w:r>
          </w:p>
        </w:tc>
      </w:tr>
    </w:tbl>
    <w:p w14:paraId="5DCB5DF8" w14:textId="77777777" w:rsidR="00CD2325" w:rsidRDefault="00CD2325" w:rsidP="006E103A">
      <w:pPr>
        <w:spacing w:after="0" w:line="240" w:lineRule="auto"/>
        <w:ind w:firstLine="720"/>
        <w:jc w:val="both"/>
      </w:pPr>
    </w:p>
    <w:p w14:paraId="28855C56" w14:textId="77777777" w:rsidR="00CA552F" w:rsidRDefault="00CA552F" w:rsidP="00CA552F">
      <w:pPr>
        <w:spacing w:after="0" w:line="240" w:lineRule="auto"/>
        <w:ind w:firstLine="708"/>
        <w:jc w:val="both"/>
        <w:rPr>
          <w:lang w:val="kk-KZ"/>
        </w:rPr>
      </w:pPr>
      <w:r>
        <w:rPr>
          <w:lang w:val="kk-KZ"/>
        </w:rPr>
        <w:t>П</w:t>
      </w:r>
      <w:r>
        <w:t>ри посеве 20–30 мая альтернариоз проявлялся с фазы V</w:t>
      </w:r>
      <w:r>
        <w:rPr>
          <w:lang w:val="kk-KZ"/>
        </w:rPr>
        <w:t>6</w:t>
      </w:r>
      <w:r>
        <w:t xml:space="preserve"> и усиливался к концу вегетации. В контрольных вариантах для всех сортов отмечены наибольшие показатели поражённости. У сорта Ивушка на фазе R8 распространённость составила </w:t>
      </w:r>
      <w:r>
        <w:rPr>
          <w:lang w:val="kk-KZ"/>
        </w:rPr>
        <w:t>58,0</w:t>
      </w:r>
      <w:r>
        <w:t xml:space="preserve"> %, развитие – </w:t>
      </w:r>
      <w:r>
        <w:rPr>
          <w:lang w:val="kk-KZ"/>
        </w:rPr>
        <w:t>25,7</w:t>
      </w:r>
      <w:r>
        <w:t xml:space="preserve"> %; у Эльдорадо – </w:t>
      </w:r>
      <w:r>
        <w:rPr>
          <w:lang w:val="kk-KZ"/>
        </w:rPr>
        <w:t>61,5</w:t>
      </w:r>
      <w:r>
        <w:t xml:space="preserve"> и </w:t>
      </w:r>
      <w:r>
        <w:rPr>
          <w:lang w:val="kk-KZ"/>
        </w:rPr>
        <w:t>29,7</w:t>
      </w:r>
      <w:r>
        <w:t xml:space="preserve"> %; у сорта Бірлік КВ – </w:t>
      </w:r>
      <w:r>
        <w:rPr>
          <w:lang w:val="kk-KZ"/>
        </w:rPr>
        <w:t>59,7</w:t>
      </w:r>
      <w:r>
        <w:t xml:space="preserve"> и </w:t>
      </w:r>
      <w:r>
        <w:rPr>
          <w:lang w:val="kk-KZ"/>
        </w:rPr>
        <w:t>28,0</w:t>
      </w:r>
      <w:r>
        <w:t xml:space="preserve"> %</w:t>
      </w:r>
      <w:r>
        <w:rPr>
          <w:lang w:val="kk-KZ"/>
        </w:rPr>
        <w:t>.</w:t>
      </w:r>
    </w:p>
    <w:p w14:paraId="54039559" w14:textId="77777777" w:rsidR="00CA552F" w:rsidRPr="00CA552F" w:rsidRDefault="00CA552F" w:rsidP="006E103A">
      <w:pPr>
        <w:spacing w:after="0" w:line="240" w:lineRule="auto"/>
        <w:ind w:firstLine="720"/>
        <w:jc w:val="both"/>
        <w:rPr>
          <w:lang w:val="kk-KZ"/>
        </w:rPr>
      </w:pPr>
    </w:p>
    <w:p w14:paraId="3F8EE8A6" w14:textId="3E543AA6" w:rsidR="006E103A" w:rsidRDefault="006E103A" w:rsidP="006E103A">
      <w:pPr>
        <w:spacing w:after="0" w:line="240" w:lineRule="auto"/>
        <w:ind w:firstLine="720"/>
        <w:jc w:val="both"/>
        <w:rPr>
          <w:lang w:val="kk-KZ"/>
        </w:rPr>
      </w:pPr>
      <w:r>
        <w:t xml:space="preserve">Таблица </w:t>
      </w:r>
      <w:r>
        <w:rPr>
          <w:lang w:val="kk-KZ"/>
        </w:rPr>
        <w:t>2</w:t>
      </w:r>
      <w:r w:rsidR="007C38EE">
        <w:rPr>
          <w:lang w:val="kk-KZ"/>
        </w:rPr>
        <w:t>4</w:t>
      </w:r>
      <w:r>
        <w:rPr>
          <w:lang w:val="kk-KZ"/>
        </w:rPr>
        <w:t xml:space="preserve"> -</w:t>
      </w:r>
      <w:r>
        <w:t xml:space="preserve"> Распространённость</w:t>
      </w:r>
      <w:r>
        <w:rPr>
          <w:lang w:val="kk-KZ"/>
        </w:rPr>
        <w:t xml:space="preserve"> (Р)</w:t>
      </w:r>
      <w:r>
        <w:t xml:space="preserve"> и развитие</w:t>
      </w:r>
      <w:r>
        <w:rPr>
          <w:lang w:val="kk-KZ"/>
        </w:rPr>
        <w:t xml:space="preserve"> (</w:t>
      </w:r>
      <w:r>
        <w:rPr>
          <w:lang w:val="en-US"/>
        </w:rPr>
        <w:t>R</w:t>
      </w:r>
      <w:r>
        <w:rPr>
          <w:lang w:val="kk-KZ"/>
        </w:rPr>
        <w:t>)</w:t>
      </w:r>
      <w:r>
        <w:t xml:space="preserve"> альтернариоза сои в зависимости от сорта и вариантов обработки семян во втором сроке посева (20–30 мая, среднее за 2021–2023 гг.)</w:t>
      </w:r>
    </w:p>
    <w:p w14:paraId="68800729" w14:textId="77777777" w:rsidR="006E103A" w:rsidRPr="00C025B8" w:rsidRDefault="006E103A" w:rsidP="006E103A">
      <w:pPr>
        <w:spacing w:after="0" w:line="240" w:lineRule="auto"/>
        <w:ind w:firstLine="720"/>
        <w:jc w:val="both"/>
        <w:rPr>
          <w:lang w:val="kk-KZ"/>
        </w:rPr>
      </w:pPr>
    </w:p>
    <w:tbl>
      <w:tblPr>
        <w:tblStyle w:val="af5"/>
        <w:tblW w:w="5000" w:type="pct"/>
        <w:tblLook w:val="04A0" w:firstRow="1" w:lastRow="0" w:firstColumn="1" w:lastColumn="0" w:noHBand="0" w:noVBand="1"/>
      </w:tblPr>
      <w:tblGrid>
        <w:gridCol w:w="1946"/>
        <w:gridCol w:w="933"/>
        <w:gridCol w:w="856"/>
        <w:gridCol w:w="794"/>
        <w:gridCol w:w="962"/>
        <w:gridCol w:w="964"/>
        <w:gridCol w:w="966"/>
        <w:gridCol w:w="964"/>
        <w:gridCol w:w="959"/>
      </w:tblGrid>
      <w:tr w:rsidR="006E103A" w14:paraId="7CEB4FA0" w14:textId="77777777" w:rsidTr="006E103A">
        <w:tc>
          <w:tcPr>
            <w:tcW w:w="1041" w:type="pct"/>
            <w:vMerge w:val="restart"/>
          </w:tcPr>
          <w:p w14:paraId="129FAE74" w14:textId="77777777" w:rsidR="006E103A" w:rsidRDefault="006E103A" w:rsidP="006E103A">
            <w:pPr>
              <w:spacing w:after="0" w:line="240" w:lineRule="auto"/>
              <w:jc w:val="both"/>
              <w:rPr>
                <w:rFonts w:cs="Times New Roman"/>
                <w:sz w:val="24"/>
                <w:szCs w:val="24"/>
              </w:rPr>
            </w:pPr>
            <w:r>
              <w:rPr>
                <w:sz w:val="24"/>
                <w:szCs w:val="24"/>
              </w:rPr>
              <w:t>Вариант</w:t>
            </w:r>
          </w:p>
          <w:p w14:paraId="12F4439A" w14:textId="77777777" w:rsidR="006E103A" w:rsidRDefault="006E103A" w:rsidP="006E103A">
            <w:pPr>
              <w:spacing w:after="0" w:line="240" w:lineRule="auto"/>
              <w:jc w:val="both"/>
              <w:rPr>
                <w:rFonts w:cs="Times New Roman"/>
                <w:sz w:val="24"/>
                <w:szCs w:val="24"/>
              </w:rPr>
            </w:pPr>
          </w:p>
        </w:tc>
        <w:tc>
          <w:tcPr>
            <w:tcW w:w="3959" w:type="pct"/>
            <w:gridSpan w:val="8"/>
          </w:tcPr>
          <w:p w14:paraId="3FD22BE9" w14:textId="77777777" w:rsidR="006E103A" w:rsidRDefault="006E103A" w:rsidP="006E103A">
            <w:pPr>
              <w:spacing w:after="0" w:line="240" w:lineRule="auto"/>
              <w:jc w:val="center"/>
              <w:rPr>
                <w:rFonts w:cs="Times New Roman"/>
                <w:sz w:val="24"/>
                <w:szCs w:val="24"/>
              </w:rPr>
            </w:pPr>
            <w:r>
              <w:rPr>
                <w:sz w:val="24"/>
                <w:szCs w:val="24"/>
              </w:rPr>
              <w:t>Фаза развития сои</w:t>
            </w:r>
          </w:p>
        </w:tc>
      </w:tr>
      <w:tr w:rsidR="006E103A" w14:paraId="3D366DCB" w14:textId="77777777" w:rsidTr="006E103A">
        <w:tc>
          <w:tcPr>
            <w:tcW w:w="1041" w:type="pct"/>
            <w:vMerge/>
          </w:tcPr>
          <w:p w14:paraId="6A5A9FFD" w14:textId="77777777" w:rsidR="006E103A" w:rsidRDefault="006E103A" w:rsidP="006E103A">
            <w:pPr>
              <w:spacing w:after="0" w:line="240" w:lineRule="auto"/>
              <w:jc w:val="both"/>
              <w:rPr>
                <w:rFonts w:cs="Times New Roman"/>
                <w:sz w:val="24"/>
                <w:szCs w:val="24"/>
              </w:rPr>
            </w:pPr>
          </w:p>
        </w:tc>
        <w:tc>
          <w:tcPr>
            <w:tcW w:w="957" w:type="pct"/>
            <w:gridSpan w:val="2"/>
          </w:tcPr>
          <w:p w14:paraId="31B89849" w14:textId="77777777" w:rsidR="006E103A" w:rsidRPr="00287516" w:rsidRDefault="006E103A" w:rsidP="006E103A">
            <w:pPr>
              <w:spacing w:after="0" w:line="240" w:lineRule="auto"/>
              <w:jc w:val="center"/>
              <w:rPr>
                <w:rFonts w:cs="Times New Roman"/>
                <w:sz w:val="24"/>
                <w:szCs w:val="24"/>
                <w:lang w:val="kk-KZ"/>
              </w:rPr>
            </w:pPr>
            <w:r>
              <w:rPr>
                <w:sz w:val="24"/>
                <w:szCs w:val="24"/>
              </w:rPr>
              <w:t>V</w:t>
            </w:r>
            <w:r>
              <w:rPr>
                <w:sz w:val="24"/>
                <w:szCs w:val="24"/>
                <w:lang w:val="kk-KZ"/>
              </w:rPr>
              <w:t>6</w:t>
            </w:r>
          </w:p>
        </w:tc>
        <w:tc>
          <w:tcPr>
            <w:tcW w:w="940" w:type="pct"/>
            <w:gridSpan w:val="2"/>
          </w:tcPr>
          <w:p w14:paraId="11B6E72A" w14:textId="77777777" w:rsidR="006E103A" w:rsidRDefault="006E103A" w:rsidP="006E103A">
            <w:pPr>
              <w:spacing w:after="0" w:line="240" w:lineRule="auto"/>
              <w:jc w:val="center"/>
              <w:rPr>
                <w:rFonts w:cs="Times New Roman"/>
                <w:sz w:val="24"/>
                <w:szCs w:val="24"/>
              </w:rPr>
            </w:pPr>
            <w:r>
              <w:rPr>
                <w:rFonts w:cs="Times New Roman"/>
                <w:sz w:val="24"/>
                <w:szCs w:val="24"/>
              </w:rPr>
              <w:t>R2</w:t>
            </w:r>
          </w:p>
        </w:tc>
        <w:tc>
          <w:tcPr>
            <w:tcW w:w="1033" w:type="pct"/>
            <w:gridSpan w:val="2"/>
          </w:tcPr>
          <w:p w14:paraId="30CEE40A" w14:textId="77777777" w:rsidR="006E103A" w:rsidRDefault="006E103A" w:rsidP="006E103A">
            <w:pPr>
              <w:spacing w:after="0" w:line="240" w:lineRule="auto"/>
              <w:jc w:val="center"/>
              <w:rPr>
                <w:rFonts w:cs="Times New Roman"/>
                <w:sz w:val="24"/>
                <w:szCs w:val="24"/>
              </w:rPr>
            </w:pPr>
            <w:r>
              <w:rPr>
                <w:rFonts w:cs="Times New Roman"/>
                <w:sz w:val="24"/>
                <w:szCs w:val="24"/>
              </w:rPr>
              <w:t>R4</w:t>
            </w:r>
          </w:p>
        </w:tc>
        <w:tc>
          <w:tcPr>
            <w:tcW w:w="1029" w:type="pct"/>
            <w:gridSpan w:val="2"/>
          </w:tcPr>
          <w:p w14:paraId="0C0F2CCD" w14:textId="77777777" w:rsidR="006E103A" w:rsidRPr="00EE199C" w:rsidRDefault="006E103A" w:rsidP="006E103A">
            <w:pPr>
              <w:spacing w:after="0" w:line="240" w:lineRule="auto"/>
              <w:jc w:val="center"/>
              <w:rPr>
                <w:rFonts w:cs="Times New Roman"/>
                <w:sz w:val="24"/>
                <w:szCs w:val="24"/>
                <w:lang w:val="kk-KZ"/>
              </w:rPr>
            </w:pPr>
            <w:r>
              <w:rPr>
                <w:rFonts w:cs="Times New Roman"/>
                <w:sz w:val="24"/>
                <w:szCs w:val="24"/>
              </w:rPr>
              <w:t>R</w:t>
            </w:r>
            <w:r>
              <w:rPr>
                <w:rFonts w:cs="Times New Roman"/>
                <w:sz w:val="24"/>
                <w:szCs w:val="24"/>
                <w:lang w:val="kk-KZ"/>
              </w:rPr>
              <w:t>8</w:t>
            </w:r>
          </w:p>
        </w:tc>
      </w:tr>
      <w:tr w:rsidR="006E103A" w14:paraId="41B401EF" w14:textId="77777777" w:rsidTr="006E103A">
        <w:tc>
          <w:tcPr>
            <w:tcW w:w="1041" w:type="pct"/>
            <w:vMerge/>
          </w:tcPr>
          <w:p w14:paraId="6C1EDCDC" w14:textId="77777777" w:rsidR="006E103A" w:rsidRDefault="006E103A" w:rsidP="006E103A">
            <w:pPr>
              <w:spacing w:after="0" w:line="240" w:lineRule="auto"/>
              <w:jc w:val="both"/>
              <w:rPr>
                <w:rFonts w:cs="Times New Roman"/>
                <w:sz w:val="24"/>
                <w:szCs w:val="24"/>
              </w:rPr>
            </w:pPr>
          </w:p>
        </w:tc>
        <w:tc>
          <w:tcPr>
            <w:tcW w:w="499" w:type="pct"/>
          </w:tcPr>
          <w:p w14:paraId="770BD523" w14:textId="77777777" w:rsidR="006E103A" w:rsidRDefault="006E103A" w:rsidP="006E103A">
            <w:pPr>
              <w:spacing w:after="0" w:line="240" w:lineRule="auto"/>
              <w:jc w:val="center"/>
              <w:rPr>
                <w:rFonts w:cs="Times New Roman"/>
                <w:sz w:val="24"/>
                <w:szCs w:val="24"/>
                <w:lang w:val="en-US"/>
              </w:rPr>
            </w:pPr>
            <w:r>
              <w:rPr>
                <w:rFonts w:cs="Times New Roman"/>
                <w:sz w:val="24"/>
                <w:szCs w:val="24"/>
                <w:lang w:val="en-US"/>
              </w:rPr>
              <w:t>P%</w:t>
            </w:r>
          </w:p>
        </w:tc>
        <w:tc>
          <w:tcPr>
            <w:tcW w:w="458" w:type="pct"/>
          </w:tcPr>
          <w:p w14:paraId="1BFC8B3D" w14:textId="77777777" w:rsidR="006E103A" w:rsidRDefault="006E103A" w:rsidP="006E103A">
            <w:pPr>
              <w:spacing w:after="0" w:line="240" w:lineRule="auto"/>
              <w:jc w:val="center"/>
              <w:rPr>
                <w:rFonts w:cs="Times New Roman"/>
                <w:sz w:val="24"/>
                <w:szCs w:val="24"/>
                <w:lang w:val="en-US"/>
              </w:rPr>
            </w:pPr>
            <w:r>
              <w:rPr>
                <w:sz w:val="24"/>
                <w:szCs w:val="24"/>
              </w:rPr>
              <w:t>R%</w:t>
            </w:r>
          </w:p>
        </w:tc>
        <w:tc>
          <w:tcPr>
            <w:tcW w:w="425" w:type="pct"/>
          </w:tcPr>
          <w:p w14:paraId="42766FD0" w14:textId="77777777" w:rsidR="006E103A" w:rsidRDefault="006E103A" w:rsidP="006E103A">
            <w:pPr>
              <w:spacing w:after="0" w:line="240" w:lineRule="auto"/>
              <w:jc w:val="center"/>
              <w:rPr>
                <w:rFonts w:cs="Times New Roman"/>
                <w:sz w:val="24"/>
                <w:szCs w:val="24"/>
              </w:rPr>
            </w:pPr>
            <w:r>
              <w:rPr>
                <w:rFonts w:cs="Times New Roman"/>
                <w:sz w:val="24"/>
                <w:szCs w:val="24"/>
                <w:lang w:val="en-US"/>
              </w:rPr>
              <w:t>P%</w:t>
            </w:r>
          </w:p>
        </w:tc>
        <w:tc>
          <w:tcPr>
            <w:tcW w:w="515" w:type="pct"/>
          </w:tcPr>
          <w:p w14:paraId="54AC516F" w14:textId="77777777" w:rsidR="006E103A" w:rsidRDefault="006E103A" w:rsidP="006E103A">
            <w:pPr>
              <w:spacing w:after="0" w:line="240" w:lineRule="auto"/>
              <w:jc w:val="center"/>
              <w:rPr>
                <w:rFonts w:cs="Times New Roman"/>
                <w:sz w:val="24"/>
                <w:szCs w:val="24"/>
              </w:rPr>
            </w:pPr>
            <w:r>
              <w:rPr>
                <w:sz w:val="24"/>
                <w:szCs w:val="24"/>
              </w:rPr>
              <w:t>R%</w:t>
            </w:r>
          </w:p>
        </w:tc>
        <w:tc>
          <w:tcPr>
            <w:tcW w:w="516" w:type="pct"/>
          </w:tcPr>
          <w:p w14:paraId="71BCE51D" w14:textId="77777777" w:rsidR="006E103A" w:rsidRDefault="006E103A" w:rsidP="006E103A">
            <w:pPr>
              <w:spacing w:after="0" w:line="240" w:lineRule="auto"/>
              <w:jc w:val="center"/>
              <w:rPr>
                <w:rFonts w:cs="Times New Roman"/>
                <w:sz w:val="24"/>
                <w:szCs w:val="24"/>
              </w:rPr>
            </w:pPr>
            <w:r>
              <w:rPr>
                <w:rFonts w:cs="Times New Roman"/>
                <w:sz w:val="24"/>
                <w:szCs w:val="24"/>
                <w:lang w:val="en-US"/>
              </w:rPr>
              <w:t>P%</w:t>
            </w:r>
          </w:p>
        </w:tc>
        <w:tc>
          <w:tcPr>
            <w:tcW w:w="517" w:type="pct"/>
          </w:tcPr>
          <w:p w14:paraId="76AE88E9" w14:textId="77777777" w:rsidR="006E103A" w:rsidRDefault="006E103A" w:rsidP="006E103A">
            <w:pPr>
              <w:spacing w:after="0" w:line="240" w:lineRule="auto"/>
              <w:jc w:val="center"/>
              <w:rPr>
                <w:rFonts w:cs="Times New Roman"/>
                <w:sz w:val="24"/>
                <w:szCs w:val="24"/>
              </w:rPr>
            </w:pPr>
            <w:r>
              <w:rPr>
                <w:sz w:val="24"/>
                <w:szCs w:val="24"/>
              </w:rPr>
              <w:t>R%</w:t>
            </w:r>
          </w:p>
        </w:tc>
        <w:tc>
          <w:tcPr>
            <w:tcW w:w="516" w:type="pct"/>
          </w:tcPr>
          <w:p w14:paraId="20C74AC2" w14:textId="77777777" w:rsidR="006E103A" w:rsidRDefault="006E103A" w:rsidP="006E103A">
            <w:pPr>
              <w:spacing w:after="0" w:line="240" w:lineRule="auto"/>
              <w:jc w:val="center"/>
              <w:rPr>
                <w:rFonts w:cs="Times New Roman"/>
                <w:sz w:val="24"/>
                <w:szCs w:val="24"/>
              </w:rPr>
            </w:pPr>
            <w:r>
              <w:rPr>
                <w:rFonts w:cs="Times New Roman"/>
                <w:sz w:val="24"/>
                <w:szCs w:val="24"/>
                <w:lang w:val="en-US"/>
              </w:rPr>
              <w:t>P%</w:t>
            </w:r>
          </w:p>
        </w:tc>
        <w:tc>
          <w:tcPr>
            <w:tcW w:w="513" w:type="pct"/>
          </w:tcPr>
          <w:p w14:paraId="188BAE8C" w14:textId="77777777" w:rsidR="006E103A" w:rsidRDefault="006E103A" w:rsidP="006E103A">
            <w:pPr>
              <w:spacing w:after="0" w:line="240" w:lineRule="auto"/>
              <w:jc w:val="center"/>
              <w:rPr>
                <w:rFonts w:cs="Times New Roman"/>
                <w:sz w:val="24"/>
                <w:szCs w:val="24"/>
              </w:rPr>
            </w:pPr>
            <w:r>
              <w:rPr>
                <w:sz w:val="24"/>
                <w:szCs w:val="24"/>
              </w:rPr>
              <w:t>R%</w:t>
            </w:r>
          </w:p>
        </w:tc>
      </w:tr>
      <w:tr w:rsidR="006E103A" w14:paraId="6C75B535" w14:textId="77777777" w:rsidTr="006E103A">
        <w:tc>
          <w:tcPr>
            <w:tcW w:w="5000" w:type="pct"/>
            <w:gridSpan w:val="9"/>
          </w:tcPr>
          <w:p w14:paraId="31BAF5D5" w14:textId="77777777" w:rsidR="006E103A" w:rsidRDefault="006E103A" w:rsidP="006E103A">
            <w:pPr>
              <w:spacing w:after="0" w:line="240" w:lineRule="auto"/>
              <w:jc w:val="center"/>
              <w:rPr>
                <w:sz w:val="24"/>
                <w:szCs w:val="24"/>
              </w:rPr>
            </w:pPr>
            <w:r>
              <w:rPr>
                <w:sz w:val="24"/>
                <w:szCs w:val="24"/>
              </w:rPr>
              <w:t>Сорт Ивушка</w:t>
            </w:r>
          </w:p>
        </w:tc>
      </w:tr>
      <w:tr w:rsidR="006E103A" w14:paraId="6C86AFE4" w14:textId="77777777" w:rsidTr="006E103A">
        <w:tc>
          <w:tcPr>
            <w:tcW w:w="1041" w:type="pct"/>
          </w:tcPr>
          <w:p w14:paraId="7AB5A15F" w14:textId="77777777" w:rsidR="006E103A" w:rsidRDefault="006E103A" w:rsidP="006E103A">
            <w:pPr>
              <w:spacing w:after="0" w:line="240" w:lineRule="auto"/>
              <w:jc w:val="both"/>
              <w:rPr>
                <w:rFonts w:cs="Times New Roman"/>
                <w:sz w:val="24"/>
                <w:szCs w:val="24"/>
              </w:rPr>
            </w:pPr>
            <w:r>
              <w:rPr>
                <w:sz w:val="24"/>
                <w:szCs w:val="24"/>
              </w:rPr>
              <w:t>Контроль</w:t>
            </w:r>
          </w:p>
        </w:tc>
        <w:tc>
          <w:tcPr>
            <w:tcW w:w="499" w:type="pct"/>
            <w:vAlign w:val="center"/>
          </w:tcPr>
          <w:p w14:paraId="24FCA1BD" w14:textId="77777777" w:rsidR="006E103A" w:rsidRDefault="006E103A" w:rsidP="006E103A">
            <w:pPr>
              <w:spacing w:after="0" w:line="240" w:lineRule="auto"/>
              <w:jc w:val="center"/>
              <w:rPr>
                <w:rFonts w:cs="Times New Roman"/>
                <w:sz w:val="24"/>
                <w:szCs w:val="24"/>
              </w:rPr>
            </w:pPr>
            <w:r>
              <w:rPr>
                <w:color w:val="000000"/>
                <w:sz w:val="24"/>
                <w:szCs w:val="24"/>
              </w:rPr>
              <w:t>13,3</w:t>
            </w:r>
          </w:p>
        </w:tc>
        <w:tc>
          <w:tcPr>
            <w:tcW w:w="458" w:type="pct"/>
            <w:vAlign w:val="center"/>
          </w:tcPr>
          <w:p w14:paraId="0AD59C9D" w14:textId="77777777" w:rsidR="006E103A" w:rsidRPr="007728EC" w:rsidRDefault="006E103A" w:rsidP="006E103A">
            <w:pPr>
              <w:spacing w:after="0" w:line="240" w:lineRule="auto"/>
              <w:jc w:val="center"/>
              <w:rPr>
                <w:rFonts w:cs="Times New Roman"/>
                <w:sz w:val="24"/>
                <w:szCs w:val="24"/>
                <w:lang w:val="kk-KZ"/>
              </w:rPr>
            </w:pPr>
            <w:r>
              <w:rPr>
                <w:color w:val="000000"/>
                <w:sz w:val="24"/>
                <w:szCs w:val="24"/>
                <w:lang w:val="kk-KZ"/>
              </w:rPr>
              <w:t>7</w:t>
            </w:r>
            <w:r>
              <w:rPr>
                <w:color w:val="000000"/>
                <w:sz w:val="24"/>
                <w:szCs w:val="24"/>
              </w:rPr>
              <w:t>,</w:t>
            </w:r>
            <w:r>
              <w:rPr>
                <w:color w:val="000000"/>
                <w:sz w:val="24"/>
                <w:szCs w:val="24"/>
                <w:lang w:val="kk-KZ"/>
              </w:rPr>
              <w:t>5</w:t>
            </w:r>
          </w:p>
        </w:tc>
        <w:tc>
          <w:tcPr>
            <w:tcW w:w="425" w:type="pct"/>
            <w:vAlign w:val="center"/>
          </w:tcPr>
          <w:p w14:paraId="3FE5FB6B" w14:textId="77777777" w:rsidR="006E103A" w:rsidRDefault="006E103A" w:rsidP="006E103A">
            <w:pPr>
              <w:spacing w:after="0" w:line="240" w:lineRule="auto"/>
              <w:jc w:val="center"/>
              <w:rPr>
                <w:rFonts w:cs="Times New Roman"/>
                <w:sz w:val="24"/>
                <w:szCs w:val="24"/>
              </w:rPr>
            </w:pPr>
            <w:r>
              <w:rPr>
                <w:color w:val="000000"/>
                <w:sz w:val="24"/>
                <w:szCs w:val="24"/>
              </w:rPr>
              <w:t>28,3</w:t>
            </w:r>
          </w:p>
        </w:tc>
        <w:tc>
          <w:tcPr>
            <w:tcW w:w="515" w:type="pct"/>
            <w:vAlign w:val="center"/>
          </w:tcPr>
          <w:p w14:paraId="74EAFD2D" w14:textId="77777777" w:rsidR="006E103A" w:rsidRDefault="006E103A" w:rsidP="006E103A">
            <w:pPr>
              <w:spacing w:after="0" w:line="240" w:lineRule="auto"/>
              <w:jc w:val="center"/>
              <w:rPr>
                <w:rFonts w:cs="Times New Roman"/>
                <w:sz w:val="24"/>
                <w:szCs w:val="24"/>
              </w:rPr>
            </w:pPr>
            <w:r>
              <w:rPr>
                <w:color w:val="000000"/>
                <w:sz w:val="24"/>
                <w:szCs w:val="24"/>
              </w:rPr>
              <w:t>19,0</w:t>
            </w:r>
          </w:p>
        </w:tc>
        <w:tc>
          <w:tcPr>
            <w:tcW w:w="516" w:type="pct"/>
            <w:vAlign w:val="center"/>
          </w:tcPr>
          <w:p w14:paraId="75FFA839" w14:textId="77777777" w:rsidR="006E103A" w:rsidRDefault="006E103A" w:rsidP="006E103A">
            <w:pPr>
              <w:spacing w:after="0" w:line="240" w:lineRule="auto"/>
              <w:jc w:val="center"/>
              <w:rPr>
                <w:rFonts w:cs="Times New Roman"/>
                <w:sz w:val="24"/>
                <w:szCs w:val="24"/>
              </w:rPr>
            </w:pPr>
            <w:r>
              <w:rPr>
                <w:color w:val="000000"/>
                <w:sz w:val="24"/>
                <w:szCs w:val="24"/>
              </w:rPr>
              <w:t>32,7</w:t>
            </w:r>
          </w:p>
        </w:tc>
        <w:tc>
          <w:tcPr>
            <w:tcW w:w="517" w:type="pct"/>
            <w:vAlign w:val="center"/>
          </w:tcPr>
          <w:p w14:paraId="6BE57CBA" w14:textId="77777777" w:rsidR="006E103A" w:rsidRPr="007D0017" w:rsidRDefault="006E103A" w:rsidP="006E103A">
            <w:pPr>
              <w:spacing w:after="0" w:line="240" w:lineRule="auto"/>
              <w:jc w:val="center"/>
              <w:rPr>
                <w:rFonts w:cs="Times New Roman"/>
                <w:sz w:val="24"/>
                <w:szCs w:val="24"/>
                <w:lang w:val="kk-KZ"/>
              </w:rPr>
            </w:pPr>
            <w:r>
              <w:rPr>
                <w:color w:val="000000"/>
                <w:sz w:val="24"/>
                <w:szCs w:val="24"/>
              </w:rPr>
              <w:t>2</w:t>
            </w:r>
            <w:r>
              <w:rPr>
                <w:color w:val="000000"/>
                <w:sz w:val="24"/>
                <w:szCs w:val="24"/>
                <w:lang w:val="kk-KZ"/>
              </w:rPr>
              <w:t>3</w:t>
            </w:r>
            <w:r>
              <w:rPr>
                <w:color w:val="000000"/>
                <w:sz w:val="24"/>
                <w:szCs w:val="24"/>
              </w:rPr>
              <w:t>,</w:t>
            </w:r>
            <w:r>
              <w:rPr>
                <w:color w:val="000000"/>
                <w:sz w:val="24"/>
                <w:szCs w:val="24"/>
                <w:lang w:val="kk-KZ"/>
              </w:rPr>
              <w:t>0</w:t>
            </w:r>
          </w:p>
        </w:tc>
        <w:tc>
          <w:tcPr>
            <w:tcW w:w="516" w:type="pct"/>
            <w:vAlign w:val="center"/>
          </w:tcPr>
          <w:p w14:paraId="5DEEECAC" w14:textId="77777777" w:rsidR="006E103A" w:rsidRPr="008259AD" w:rsidRDefault="006E103A" w:rsidP="006E103A">
            <w:pPr>
              <w:spacing w:after="0" w:line="240" w:lineRule="auto"/>
              <w:jc w:val="center"/>
              <w:rPr>
                <w:rFonts w:cs="Times New Roman"/>
                <w:sz w:val="24"/>
                <w:szCs w:val="24"/>
                <w:lang w:val="kk-KZ"/>
              </w:rPr>
            </w:pPr>
            <w:r>
              <w:rPr>
                <w:color w:val="000000"/>
                <w:sz w:val="24"/>
                <w:szCs w:val="24"/>
                <w:lang w:val="kk-KZ"/>
              </w:rPr>
              <w:t>58,0</w:t>
            </w:r>
          </w:p>
        </w:tc>
        <w:tc>
          <w:tcPr>
            <w:tcW w:w="513" w:type="pct"/>
            <w:vAlign w:val="center"/>
          </w:tcPr>
          <w:p w14:paraId="31FA5B20" w14:textId="77777777" w:rsidR="006E103A" w:rsidRPr="00521DB0" w:rsidRDefault="006E103A" w:rsidP="006E103A">
            <w:pPr>
              <w:spacing w:after="0" w:line="240" w:lineRule="auto"/>
              <w:jc w:val="center"/>
              <w:rPr>
                <w:rFonts w:cs="Times New Roman"/>
                <w:sz w:val="24"/>
                <w:szCs w:val="24"/>
                <w:lang w:val="kk-KZ"/>
              </w:rPr>
            </w:pPr>
            <w:r>
              <w:rPr>
                <w:color w:val="000000"/>
                <w:sz w:val="24"/>
                <w:szCs w:val="24"/>
                <w:lang w:val="kk-KZ"/>
              </w:rPr>
              <w:t>25,7</w:t>
            </w:r>
          </w:p>
        </w:tc>
      </w:tr>
      <w:tr w:rsidR="006E103A" w14:paraId="38206943" w14:textId="77777777" w:rsidTr="006E103A">
        <w:tc>
          <w:tcPr>
            <w:tcW w:w="1041" w:type="pct"/>
          </w:tcPr>
          <w:p w14:paraId="0616B2CC" w14:textId="77777777" w:rsidR="006E103A" w:rsidRPr="00A56080" w:rsidRDefault="006E103A" w:rsidP="006E103A">
            <w:pPr>
              <w:spacing w:after="0" w:line="240" w:lineRule="auto"/>
              <w:jc w:val="both"/>
              <w:rPr>
                <w:rFonts w:cs="Times New Roman"/>
                <w:sz w:val="24"/>
                <w:szCs w:val="24"/>
                <w:lang w:val="kk-KZ"/>
              </w:rPr>
            </w:pPr>
            <w:r>
              <w:rPr>
                <w:sz w:val="24"/>
                <w:szCs w:val="24"/>
              </w:rPr>
              <w:t>ТМТД</w:t>
            </w:r>
          </w:p>
        </w:tc>
        <w:tc>
          <w:tcPr>
            <w:tcW w:w="499" w:type="pct"/>
            <w:vAlign w:val="center"/>
          </w:tcPr>
          <w:p w14:paraId="2FD5DE0E" w14:textId="77777777" w:rsidR="006E103A" w:rsidRPr="00A075C1" w:rsidRDefault="006E103A" w:rsidP="006E103A">
            <w:pPr>
              <w:spacing w:after="0" w:line="240" w:lineRule="auto"/>
              <w:jc w:val="center"/>
              <w:rPr>
                <w:rFonts w:cs="Times New Roman"/>
                <w:sz w:val="24"/>
                <w:szCs w:val="24"/>
                <w:lang w:val="kk-KZ"/>
              </w:rPr>
            </w:pPr>
            <w:r>
              <w:rPr>
                <w:color w:val="000000"/>
                <w:sz w:val="24"/>
                <w:szCs w:val="24"/>
                <w:lang w:val="kk-KZ"/>
              </w:rPr>
              <w:t>9,5</w:t>
            </w:r>
          </w:p>
        </w:tc>
        <w:tc>
          <w:tcPr>
            <w:tcW w:w="458" w:type="pct"/>
            <w:vAlign w:val="center"/>
          </w:tcPr>
          <w:p w14:paraId="3AB47D6D" w14:textId="77777777" w:rsidR="006E103A" w:rsidRPr="00536CCA" w:rsidRDefault="006E103A" w:rsidP="006E103A">
            <w:pPr>
              <w:spacing w:after="0" w:line="240" w:lineRule="auto"/>
              <w:jc w:val="center"/>
              <w:rPr>
                <w:rFonts w:cs="Times New Roman"/>
                <w:sz w:val="24"/>
                <w:szCs w:val="24"/>
                <w:lang w:val="kk-KZ"/>
              </w:rPr>
            </w:pPr>
            <w:r>
              <w:rPr>
                <w:color w:val="000000"/>
                <w:sz w:val="24"/>
                <w:szCs w:val="24"/>
                <w:lang w:val="kk-KZ"/>
              </w:rPr>
              <w:t>6,0</w:t>
            </w:r>
          </w:p>
        </w:tc>
        <w:tc>
          <w:tcPr>
            <w:tcW w:w="425" w:type="pct"/>
            <w:vAlign w:val="center"/>
          </w:tcPr>
          <w:p w14:paraId="393C9D3C" w14:textId="77777777" w:rsidR="006E103A" w:rsidRDefault="006E103A" w:rsidP="006E103A">
            <w:pPr>
              <w:spacing w:after="0" w:line="240" w:lineRule="auto"/>
              <w:jc w:val="center"/>
              <w:rPr>
                <w:rFonts w:cs="Times New Roman"/>
                <w:sz w:val="24"/>
                <w:szCs w:val="24"/>
              </w:rPr>
            </w:pPr>
            <w:r>
              <w:rPr>
                <w:color w:val="000000"/>
                <w:sz w:val="24"/>
                <w:szCs w:val="24"/>
              </w:rPr>
              <w:t>20,0</w:t>
            </w:r>
          </w:p>
        </w:tc>
        <w:tc>
          <w:tcPr>
            <w:tcW w:w="515" w:type="pct"/>
            <w:vAlign w:val="center"/>
          </w:tcPr>
          <w:p w14:paraId="6568CA15" w14:textId="77777777" w:rsidR="006E103A" w:rsidRPr="00AB7E28" w:rsidRDefault="006E103A" w:rsidP="006E103A">
            <w:pPr>
              <w:spacing w:after="0" w:line="240" w:lineRule="auto"/>
              <w:jc w:val="center"/>
              <w:rPr>
                <w:rFonts w:cs="Times New Roman"/>
                <w:sz w:val="24"/>
                <w:szCs w:val="24"/>
                <w:lang w:val="kk-KZ"/>
              </w:rPr>
            </w:pPr>
            <w:r>
              <w:rPr>
                <w:color w:val="000000"/>
                <w:sz w:val="24"/>
                <w:szCs w:val="24"/>
                <w:lang w:val="kk-KZ"/>
              </w:rPr>
              <w:t>10,0</w:t>
            </w:r>
          </w:p>
        </w:tc>
        <w:tc>
          <w:tcPr>
            <w:tcW w:w="516" w:type="pct"/>
            <w:vAlign w:val="center"/>
          </w:tcPr>
          <w:p w14:paraId="001D65D1" w14:textId="77777777" w:rsidR="006E103A" w:rsidRDefault="006E103A" w:rsidP="006E103A">
            <w:pPr>
              <w:spacing w:after="0" w:line="240" w:lineRule="auto"/>
              <w:jc w:val="center"/>
              <w:rPr>
                <w:rFonts w:cs="Times New Roman"/>
                <w:sz w:val="24"/>
                <w:szCs w:val="24"/>
              </w:rPr>
            </w:pPr>
            <w:r>
              <w:rPr>
                <w:color w:val="000000"/>
                <w:sz w:val="24"/>
                <w:szCs w:val="24"/>
                <w:lang w:val="kk-KZ"/>
              </w:rPr>
              <w:t>19</w:t>
            </w:r>
            <w:r>
              <w:rPr>
                <w:color w:val="000000"/>
                <w:sz w:val="24"/>
                <w:szCs w:val="24"/>
              </w:rPr>
              <w:t>,3</w:t>
            </w:r>
          </w:p>
        </w:tc>
        <w:tc>
          <w:tcPr>
            <w:tcW w:w="517" w:type="pct"/>
            <w:vAlign w:val="center"/>
          </w:tcPr>
          <w:p w14:paraId="02D7C2C5" w14:textId="77777777" w:rsidR="006E103A" w:rsidRDefault="006E103A" w:rsidP="006E103A">
            <w:pPr>
              <w:spacing w:after="0" w:line="240" w:lineRule="auto"/>
              <w:jc w:val="center"/>
              <w:rPr>
                <w:rFonts w:cs="Times New Roman"/>
                <w:sz w:val="24"/>
                <w:szCs w:val="24"/>
              </w:rPr>
            </w:pPr>
            <w:r>
              <w:rPr>
                <w:color w:val="000000"/>
                <w:sz w:val="24"/>
                <w:szCs w:val="24"/>
              </w:rPr>
              <w:t>1</w:t>
            </w:r>
            <w:r>
              <w:rPr>
                <w:color w:val="000000"/>
                <w:sz w:val="24"/>
                <w:szCs w:val="24"/>
                <w:lang w:val="kk-KZ"/>
              </w:rPr>
              <w:t>1</w:t>
            </w:r>
            <w:r>
              <w:rPr>
                <w:color w:val="000000"/>
                <w:sz w:val="24"/>
                <w:szCs w:val="24"/>
              </w:rPr>
              <w:t>,7</w:t>
            </w:r>
          </w:p>
        </w:tc>
        <w:tc>
          <w:tcPr>
            <w:tcW w:w="516" w:type="pct"/>
            <w:vAlign w:val="center"/>
          </w:tcPr>
          <w:p w14:paraId="2A57A9C1" w14:textId="77777777" w:rsidR="006E103A" w:rsidRDefault="006E103A" w:rsidP="006E103A">
            <w:pPr>
              <w:spacing w:after="0" w:line="240" w:lineRule="auto"/>
              <w:jc w:val="center"/>
              <w:rPr>
                <w:rFonts w:cs="Times New Roman"/>
                <w:sz w:val="24"/>
                <w:szCs w:val="24"/>
              </w:rPr>
            </w:pPr>
            <w:r>
              <w:rPr>
                <w:color w:val="000000"/>
                <w:sz w:val="24"/>
                <w:szCs w:val="24"/>
              </w:rPr>
              <w:t>2</w:t>
            </w:r>
            <w:r>
              <w:rPr>
                <w:color w:val="000000"/>
                <w:sz w:val="24"/>
                <w:szCs w:val="24"/>
                <w:lang w:val="kk-KZ"/>
              </w:rPr>
              <w:t>3</w:t>
            </w:r>
            <w:r>
              <w:rPr>
                <w:color w:val="000000"/>
                <w:sz w:val="24"/>
                <w:szCs w:val="24"/>
              </w:rPr>
              <w:t>,7</w:t>
            </w:r>
          </w:p>
        </w:tc>
        <w:tc>
          <w:tcPr>
            <w:tcW w:w="513" w:type="pct"/>
            <w:vAlign w:val="center"/>
          </w:tcPr>
          <w:p w14:paraId="00181D15" w14:textId="77777777" w:rsidR="006E103A" w:rsidRPr="00521DB0" w:rsidRDefault="006E103A" w:rsidP="006E103A">
            <w:pPr>
              <w:spacing w:after="0" w:line="240" w:lineRule="auto"/>
              <w:jc w:val="center"/>
              <w:rPr>
                <w:rFonts w:cs="Times New Roman"/>
                <w:sz w:val="24"/>
                <w:szCs w:val="24"/>
                <w:lang w:val="kk-KZ"/>
              </w:rPr>
            </w:pPr>
            <w:r>
              <w:rPr>
                <w:rFonts w:cs="Times New Roman"/>
                <w:sz w:val="24"/>
                <w:szCs w:val="24"/>
                <w:lang w:val="kk-KZ"/>
              </w:rPr>
              <w:t>11,0</w:t>
            </w:r>
          </w:p>
        </w:tc>
      </w:tr>
      <w:tr w:rsidR="006E103A" w14:paraId="29F4AF1A" w14:textId="77777777" w:rsidTr="006E103A">
        <w:tc>
          <w:tcPr>
            <w:tcW w:w="1041" w:type="pct"/>
          </w:tcPr>
          <w:p w14:paraId="4E72FB21" w14:textId="77777777" w:rsidR="006E103A" w:rsidRPr="00A56080" w:rsidRDefault="006E103A" w:rsidP="006E103A">
            <w:pPr>
              <w:spacing w:after="0" w:line="240" w:lineRule="auto"/>
              <w:jc w:val="both"/>
              <w:rPr>
                <w:rFonts w:cs="Times New Roman"/>
                <w:sz w:val="24"/>
                <w:szCs w:val="24"/>
                <w:lang w:val="kk-KZ"/>
              </w:rPr>
            </w:pPr>
            <w:r>
              <w:rPr>
                <w:sz w:val="24"/>
                <w:szCs w:val="24"/>
              </w:rPr>
              <w:t>ТМТД +Х</w:t>
            </w:r>
          </w:p>
        </w:tc>
        <w:tc>
          <w:tcPr>
            <w:tcW w:w="499" w:type="pct"/>
            <w:vAlign w:val="center"/>
          </w:tcPr>
          <w:p w14:paraId="2C19114F" w14:textId="77777777" w:rsidR="006E103A" w:rsidRDefault="006E103A" w:rsidP="006E103A">
            <w:pPr>
              <w:spacing w:after="0" w:line="240" w:lineRule="auto"/>
              <w:jc w:val="center"/>
              <w:rPr>
                <w:rFonts w:cs="Times New Roman"/>
                <w:sz w:val="24"/>
                <w:szCs w:val="24"/>
              </w:rPr>
            </w:pPr>
            <w:r>
              <w:rPr>
                <w:color w:val="000000"/>
                <w:sz w:val="24"/>
                <w:szCs w:val="24"/>
              </w:rPr>
              <w:t>9,0</w:t>
            </w:r>
          </w:p>
        </w:tc>
        <w:tc>
          <w:tcPr>
            <w:tcW w:w="458" w:type="pct"/>
            <w:vAlign w:val="center"/>
          </w:tcPr>
          <w:p w14:paraId="58B9C1E3" w14:textId="77777777" w:rsidR="006E103A" w:rsidRPr="00536CCA" w:rsidRDefault="006E103A" w:rsidP="006E103A">
            <w:pPr>
              <w:spacing w:after="0" w:line="240" w:lineRule="auto"/>
              <w:jc w:val="center"/>
              <w:rPr>
                <w:rFonts w:cs="Times New Roman"/>
                <w:sz w:val="24"/>
                <w:szCs w:val="24"/>
                <w:lang w:val="kk-KZ"/>
              </w:rPr>
            </w:pPr>
            <w:r>
              <w:rPr>
                <w:color w:val="000000"/>
                <w:sz w:val="24"/>
                <w:szCs w:val="24"/>
                <w:lang w:val="kk-KZ"/>
              </w:rPr>
              <w:t>5,7</w:t>
            </w:r>
          </w:p>
        </w:tc>
        <w:tc>
          <w:tcPr>
            <w:tcW w:w="425" w:type="pct"/>
            <w:vAlign w:val="center"/>
          </w:tcPr>
          <w:p w14:paraId="69501886" w14:textId="77777777" w:rsidR="006E103A" w:rsidRDefault="006E103A" w:rsidP="006E103A">
            <w:pPr>
              <w:spacing w:after="0" w:line="240" w:lineRule="auto"/>
              <w:jc w:val="center"/>
              <w:rPr>
                <w:rFonts w:cs="Times New Roman"/>
                <w:sz w:val="24"/>
                <w:szCs w:val="24"/>
              </w:rPr>
            </w:pPr>
            <w:r>
              <w:rPr>
                <w:color w:val="000000"/>
                <w:sz w:val="24"/>
                <w:szCs w:val="24"/>
              </w:rPr>
              <w:t>1</w:t>
            </w:r>
            <w:r>
              <w:rPr>
                <w:color w:val="000000"/>
                <w:sz w:val="24"/>
                <w:szCs w:val="24"/>
                <w:lang w:val="kk-KZ"/>
              </w:rPr>
              <w:t>9</w:t>
            </w:r>
            <w:r>
              <w:rPr>
                <w:color w:val="000000"/>
                <w:sz w:val="24"/>
                <w:szCs w:val="24"/>
              </w:rPr>
              <w:t>,0</w:t>
            </w:r>
          </w:p>
        </w:tc>
        <w:tc>
          <w:tcPr>
            <w:tcW w:w="515" w:type="pct"/>
            <w:vAlign w:val="center"/>
          </w:tcPr>
          <w:p w14:paraId="40C9BE92" w14:textId="77777777" w:rsidR="006E103A" w:rsidRPr="00AB7E28" w:rsidRDefault="006E103A" w:rsidP="006E103A">
            <w:pPr>
              <w:spacing w:after="0" w:line="240" w:lineRule="auto"/>
              <w:jc w:val="center"/>
              <w:rPr>
                <w:rFonts w:cs="Times New Roman"/>
                <w:sz w:val="24"/>
                <w:szCs w:val="24"/>
                <w:lang w:val="kk-KZ"/>
              </w:rPr>
            </w:pPr>
            <w:r>
              <w:rPr>
                <w:color w:val="000000"/>
                <w:sz w:val="24"/>
                <w:szCs w:val="24"/>
                <w:lang w:val="kk-KZ"/>
              </w:rPr>
              <w:t>9,3</w:t>
            </w:r>
          </w:p>
        </w:tc>
        <w:tc>
          <w:tcPr>
            <w:tcW w:w="516" w:type="pct"/>
            <w:vAlign w:val="center"/>
          </w:tcPr>
          <w:p w14:paraId="16A0C47A" w14:textId="77777777" w:rsidR="006E103A" w:rsidRPr="007E36A8" w:rsidRDefault="006E103A" w:rsidP="006E103A">
            <w:pPr>
              <w:spacing w:after="0" w:line="240" w:lineRule="auto"/>
              <w:jc w:val="center"/>
              <w:rPr>
                <w:rFonts w:cs="Times New Roman"/>
                <w:sz w:val="24"/>
                <w:szCs w:val="24"/>
                <w:lang w:val="kk-KZ"/>
              </w:rPr>
            </w:pPr>
            <w:r>
              <w:rPr>
                <w:color w:val="000000"/>
                <w:sz w:val="24"/>
                <w:szCs w:val="24"/>
              </w:rPr>
              <w:t>1</w:t>
            </w:r>
            <w:r>
              <w:rPr>
                <w:color w:val="000000"/>
                <w:sz w:val="24"/>
                <w:szCs w:val="24"/>
                <w:lang w:val="kk-KZ"/>
              </w:rPr>
              <w:t>8</w:t>
            </w:r>
            <w:r>
              <w:rPr>
                <w:color w:val="000000"/>
                <w:sz w:val="24"/>
                <w:szCs w:val="24"/>
              </w:rPr>
              <w:t>,</w:t>
            </w:r>
            <w:r>
              <w:rPr>
                <w:color w:val="000000"/>
                <w:sz w:val="24"/>
                <w:szCs w:val="24"/>
                <w:lang w:val="kk-KZ"/>
              </w:rPr>
              <w:t>5</w:t>
            </w:r>
          </w:p>
        </w:tc>
        <w:tc>
          <w:tcPr>
            <w:tcW w:w="517" w:type="pct"/>
            <w:vAlign w:val="center"/>
          </w:tcPr>
          <w:p w14:paraId="309E4334" w14:textId="77777777" w:rsidR="006E103A" w:rsidRDefault="006E103A" w:rsidP="006E103A">
            <w:pPr>
              <w:spacing w:after="0" w:line="240" w:lineRule="auto"/>
              <w:jc w:val="center"/>
              <w:rPr>
                <w:rFonts w:cs="Times New Roman"/>
                <w:sz w:val="24"/>
                <w:szCs w:val="24"/>
              </w:rPr>
            </w:pPr>
            <w:r>
              <w:rPr>
                <w:color w:val="000000"/>
                <w:sz w:val="24"/>
                <w:szCs w:val="24"/>
              </w:rPr>
              <w:t>11,0</w:t>
            </w:r>
          </w:p>
        </w:tc>
        <w:tc>
          <w:tcPr>
            <w:tcW w:w="516" w:type="pct"/>
            <w:vAlign w:val="center"/>
          </w:tcPr>
          <w:p w14:paraId="4284F549" w14:textId="77777777" w:rsidR="006E103A" w:rsidRDefault="006E103A" w:rsidP="006E103A">
            <w:pPr>
              <w:spacing w:after="0" w:line="240" w:lineRule="auto"/>
              <w:jc w:val="center"/>
              <w:rPr>
                <w:rFonts w:cs="Times New Roman"/>
                <w:sz w:val="24"/>
                <w:szCs w:val="24"/>
              </w:rPr>
            </w:pPr>
            <w:r>
              <w:rPr>
                <w:color w:val="000000"/>
                <w:sz w:val="24"/>
                <w:szCs w:val="24"/>
              </w:rPr>
              <w:t>24,0</w:t>
            </w:r>
          </w:p>
        </w:tc>
        <w:tc>
          <w:tcPr>
            <w:tcW w:w="513" w:type="pct"/>
            <w:vAlign w:val="center"/>
          </w:tcPr>
          <w:p w14:paraId="01C2D1BB" w14:textId="77777777" w:rsidR="006E103A" w:rsidRPr="00521DB0" w:rsidRDefault="006E103A" w:rsidP="006E103A">
            <w:pPr>
              <w:spacing w:after="0" w:line="240" w:lineRule="auto"/>
              <w:jc w:val="center"/>
              <w:rPr>
                <w:rFonts w:cs="Times New Roman"/>
                <w:sz w:val="24"/>
                <w:szCs w:val="24"/>
                <w:lang w:val="kk-KZ"/>
              </w:rPr>
            </w:pPr>
            <w:r>
              <w:rPr>
                <w:color w:val="000000"/>
                <w:sz w:val="24"/>
                <w:szCs w:val="24"/>
              </w:rPr>
              <w:t>1</w:t>
            </w:r>
            <w:r>
              <w:rPr>
                <w:color w:val="000000"/>
                <w:sz w:val="24"/>
                <w:szCs w:val="24"/>
                <w:lang w:val="kk-KZ"/>
              </w:rPr>
              <w:t>0</w:t>
            </w:r>
            <w:r>
              <w:rPr>
                <w:color w:val="000000"/>
                <w:sz w:val="24"/>
                <w:szCs w:val="24"/>
              </w:rPr>
              <w:t>,</w:t>
            </w:r>
            <w:r>
              <w:rPr>
                <w:color w:val="000000"/>
                <w:sz w:val="24"/>
                <w:szCs w:val="24"/>
                <w:lang w:val="kk-KZ"/>
              </w:rPr>
              <w:t>7</w:t>
            </w:r>
          </w:p>
        </w:tc>
      </w:tr>
      <w:tr w:rsidR="006E103A" w14:paraId="23F51FA0" w14:textId="77777777" w:rsidTr="006E103A">
        <w:tc>
          <w:tcPr>
            <w:tcW w:w="1041" w:type="pct"/>
          </w:tcPr>
          <w:p w14:paraId="2AEE4CD2" w14:textId="77777777" w:rsidR="006E103A" w:rsidRPr="00A56080" w:rsidRDefault="006E103A" w:rsidP="006E103A">
            <w:pPr>
              <w:spacing w:after="0" w:line="240" w:lineRule="auto"/>
              <w:jc w:val="both"/>
              <w:rPr>
                <w:rFonts w:cs="Times New Roman"/>
                <w:sz w:val="24"/>
                <w:szCs w:val="24"/>
                <w:lang w:val="kk-KZ"/>
              </w:rPr>
            </w:pPr>
            <w:r>
              <w:rPr>
                <w:sz w:val="24"/>
                <w:szCs w:val="24"/>
              </w:rPr>
              <w:t>ТМТД+Х+Н</w:t>
            </w:r>
          </w:p>
        </w:tc>
        <w:tc>
          <w:tcPr>
            <w:tcW w:w="499" w:type="pct"/>
            <w:vAlign w:val="center"/>
          </w:tcPr>
          <w:p w14:paraId="1305CCA3" w14:textId="77777777" w:rsidR="006E103A" w:rsidRDefault="006E103A" w:rsidP="006E103A">
            <w:pPr>
              <w:spacing w:after="0" w:line="240" w:lineRule="auto"/>
              <w:jc w:val="center"/>
              <w:rPr>
                <w:rFonts w:cs="Times New Roman"/>
                <w:sz w:val="24"/>
                <w:szCs w:val="24"/>
              </w:rPr>
            </w:pPr>
            <w:r>
              <w:rPr>
                <w:color w:val="000000"/>
                <w:sz w:val="24"/>
                <w:szCs w:val="24"/>
                <w:lang w:val="kk-KZ"/>
              </w:rPr>
              <w:t>6</w:t>
            </w:r>
            <w:r>
              <w:rPr>
                <w:color w:val="000000"/>
                <w:sz w:val="24"/>
                <w:szCs w:val="24"/>
              </w:rPr>
              <w:t>,3</w:t>
            </w:r>
          </w:p>
        </w:tc>
        <w:tc>
          <w:tcPr>
            <w:tcW w:w="458" w:type="pct"/>
            <w:vAlign w:val="center"/>
          </w:tcPr>
          <w:p w14:paraId="60885378" w14:textId="77777777" w:rsidR="006E103A" w:rsidRPr="007728EC" w:rsidRDefault="006E103A" w:rsidP="006E103A">
            <w:pPr>
              <w:spacing w:after="0" w:line="240" w:lineRule="auto"/>
              <w:jc w:val="center"/>
              <w:rPr>
                <w:rFonts w:cs="Times New Roman"/>
                <w:sz w:val="24"/>
                <w:szCs w:val="24"/>
                <w:lang w:val="kk-KZ"/>
              </w:rPr>
            </w:pPr>
            <w:r>
              <w:rPr>
                <w:rFonts w:cs="Times New Roman"/>
                <w:sz w:val="24"/>
                <w:szCs w:val="24"/>
                <w:lang w:val="kk-KZ"/>
              </w:rPr>
              <w:t>3,5</w:t>
            </w:r>
          </w:p>
        </w:tc>
        <w:tc>
          <w:tcPr>
            <w:tcW w:w="425" w:type="pct"/>
            <w:vAlign w:val="center"/>
          </w:tcPr>
          <w:p w14:paraId="68F6FCA8" w14:textId="77777777" w:rsidR="006E103A" w:rsidRDefault="006E103A" w:rsidP="006E103A">
            <w:pPr>
              <w:spacing w:after="0" w:line="240" w:lineRule="auto"/>
              <w:jc w:val="center"/>
              <w:rPr>
                <w:rFonts w:cs="Times New Roman"/>
                <w:sz w:val="24"/>
                <w:szCs w:val="24"/>
              </w:rPr>
            </w:pPr>
            <w:r>
              <w:rPr>
                <w:color w:val="000000"/>
                <w:sz w:val="24"/>
                <w:szCs w:val="24"/>
              </w:rPr>
              <w:t>1</w:t>
            </w:r>
            <w:r>
              <w:rPr>
                <w:color w:val="000000"/>
                <w:sz w:val="24"/>
                <w:szCs w:val="24"/>
                <w:lang w:val="kk-KZ"/>
              </w:rPr>
              <w:t>0</w:t>
            </w:r>
            <w:r>
              <w:rPr>
                <w:color w:val="000000"/>
                <w:sz w:val="24"/>
                <w:szCs w:val="24"/>
              </w:rPr>
              <w:t>,3</w:t>
            </w:r>
          </w:p>
        </w:tc>
        <w:tc>
          <w:tcPr>
            <w:tcW w:w="515" w:type="pct"/>
            <w:vAlign w:val="center"/>
          </w:tcPr>
          <w:p w14:paraId="66479F9B" w14:textId="77777777" w:rsidR="006E103A" w:rsidRPr="001B75C4" w:rsidRDefault="006E103A" w:rsidP="006E103A">
            <w:pPr>
              <w:spacing w:after="0" w:line="240" w:lineRule="auto"/>
              <w:jc w:val="center"/>
              <w:rPr>
                <w:rFonts w:cs="Times New Roman"/>
                <w:sz w:val="24"/>
                <w:szCs w:val="24"/>
                <w:lang w:val="kk-KZ"/>
              </w:rPr>
            </w:pPr>
            <w:r>
              <w:rPr>
                <w:color w:val="000000"/>
                <w:sz w:val="24"/>
                <w:szCs w:val="24"/>
                <w:lang w:val="kk-KZ"/>
              </w:rPr>
              <w:t>5,0</w:t>
            </w:r>
          </w:p>
        </w:tc>
        <w:tc>
          <w:tcPr>
            <w:tcW w:w="516" w:type="pct"/>
            <w:vAlign w:val="center"/>
          </w:tcPr>
          <w:p w14:paraId="64C2F0B2" w14:textId="77777777" w:rsidR="006E103A" w:rsidRPr="007D0017" w:rsidRDefault="006E103A" w:rsidP="006E103A">
            <w:pPr>
              <w:spacing w:after="0" w:line="240" w:lineRule="auto"/>
              <w:jc w:val="center"/>
              <w:rPr>
                <w:rFonts w:cs="Times New Roman"/>
                <w:sz w:val="24"/>
                <w:szCs w:val="24"/>
                <w:lang w:val="kk-KZ"/>
              </w:rPr>
            </w:pPr>
            <w:r>
              <w:rPr>
                <w:color w:val="000000"/>
                <w:sz w:val="24"/>
                <w:szCs w:val="24"/>
              </w:rPr>
              <w:t>1</w:t>
            </w:r>
            <w:r>
              <w:rPr>
                <w:color w:val="000000"/>
                <w:sz w:val="24"/>
                <w:szCs w:val="24"/>
                <w:lang w:val="kk-KZ"/>
              </w:rPr>
              <w:t>3</w:t>
            </w:r>
            <w:r>
              <w:rPr>
                <w:color w:val="000000"/>
                <w:sz w:val="24"/>
                <w:szCs w:val="24"/>
              </w:rPr>
              <w:t>,</w:t>
            </w:r>
            <w:r>
              <w:rPr>
                <w:color w:val="000000"/>
                <w:sz w:val="24"/>
                <w:szCs w:val="24"/>
                <w:lang w:val="kk-KZ"/>
              </w:rPr>
              <w:t>0</w:t>
            </w:r>
          </w:p>
        </w:tc>
        <w:tc>
          <w:tcPr>
            <w:tcW w:w="517" w:type="pct"/>
            <w:vAlign w:val="center"/>
          </w:tcPr>
          <w:p w14:paraId="2598D261" w14:textId="77777777" w:rsidR="006E103A" w:rsidRDefault="006E103A" w:rsidP="006E103A">
            <w:pPr>
              <w:spacing w:after="0" w:line="240" w:lineRule="auto"/>
              <w:jc w:val="center"/>
              <w:rPr>
                <w:rFonts w:cs="Times New Roman"/>
                <w:sz w:val="24"/>
                <w:szCs w:val="24"/>
              </w:rPr>
            </w:pPr>
            <w:r>
              <w:rPr>
                <w:color w:val="000000"/>
                <w:sz w:val="24"/>
                <w:szCs w:val="24"/>
                <w:lang w:val="kk-KZ"/>
              </w:rPr>
              <w:t>6</w:t>
            </w:r>
            <w:r>
              <w:rPr>
                <w:color w:val="000000"/>
                <w:sz w:val="24"/>
                <w:szCs w:val="24"/>
              </w:rPr>
              <w:t>,7</w:t>
            </w:r>
          </w:p>
        </w:tc>
        <w:tc>
          <w:tcPr>
            <w:tcW w:w="516" w:type="pct"/>
            <w:vAlign w:val="center"/>
          </w:tcPr>
          <w:p w14:paraId="72CB946C" w14:textId="77777777" w:rsidR="006E103A" w:rsidRDefault="006E103A" w:rsidP="006E103A">
            <w:pPr>
              <w:spacing w:after="0" w:line="240" w:lineRule="auto"/>
              <w:jc w:val="center"/>
              <w:rPr>
                <w:rFonts w:cs="Times New Roman"/>
                <w:sz w:val="24"/>
                <w:szCs w:val="24"/>
              </w:rPr>
            </w:pPr>
            <w:r>
              <w:rPr>
                <w:color w:val="000000"/>
                <w:sz w:val="24"/>
                <w:szCs w:val="24"/>
              </w:rPr>
              <w:t>19,3</w:t>
            </w:r>
          </w:p>
        </w:tc>
        <w:tc>
          <w:tcPr>
            <w:tcW w:w="513" w:type="pct"/>
            <w:vAlign w:val="center"/>
          </w:tcPr>
          <w:p w14:paraId="0709F47D" w14:textId="77777777" w:rsidR="006E103A" w:rsidRPr="006828E5" w:rsidRDefault="006E103A" w:rsidP="006E103A">
            <w:pPr>
              <w:spacing w:after="0" w:line="240" w:lineRule="auto"/>
              <w:jc w:val="center"/>
              <w:rPr>
                <w:rFonts w:cs="Times New Roman"/>
                <w:sz w:val="24"/>
                <w:szCs w:val="24"/>
                <w:lang w:val="kk-KZ"/>
              </w:rPr>
            </w:pPr>
            <w:r>
              <w:rPr>
                <w:color w:val="000000"/>
                <w:sz w:val="24"/>
                <w:szCs w:val="24"/>
                <w:lang w:val="kk-KZ"/>
              </w:rPr>
              <w:t>7,0</w:t>
            </w:r>
          </w:p>
        </w:tc>
      </w:tr>
      <w:tr w:rsidR="006E103A" w14:paraId="41514984" w14:textId="77777777" w:rsidTr="006E103A">
        <w:tc>
          <w:tcPr>
            <w:tcW w:w="5000" w:type="pct"/>
            <w:gridSpan w:val="9"/>
          </w:tcPr>
          <w:p w14:paraId="0DCB0A28" w14:textId="77777777" w:rsidR="006E103A" w:rsidRDefault="006E103A" w:rsidP="006E103A">
            <w:pPr>
              <w:spacing w:after="0" w:line="240" w:lineRule="auto"/>
              <w:jc w:val="center"/>
              <w:rPr>
                <w:sz w:val="24"/>
                <w:szCs w:val="24"/>
              </w:rPr>
            </w:pPr>
            <w:r>
              <w:rPr>
                <w:sz w:val="24"/>
                <w:szCs w:val="24"/>
              </w:rPr>
              <w:t>Сорт Эльдорадо</w:t>
            </w:r>
          </w:p>
        </w:tc>
      </w:tr>
      <w:tr w:rsidR="006E103A" w14:paraId="38D7F8CC" w14:textId="77777777" w:rsidTr="006E103A">
        <w:tc>
          <w:tcPr>
            <w:tcW w:w="1041" w:type="pct"/>
          </w:tcPr>
          <w:p w14:paraId="667E3481" w14:textId="77777777" w:rsidR="006E103A" w:rsidRDefault="006E103A" w:rsidP="006E103A">
            <w:pPr>
              <w:spacing w:after="0" w:line="240" w:lineRule="auto"/>
              <w:jc w:val="both"/>
              <w:rPr>
                <w:rFonts w:cs="Times New Roman"/>
                <w:sz w:val="24"/>
                <w:szCs w:val="24"/>
              </w:rPr>
            </w:pPr>
            <w:r>
              <w:rPr>
                <w:sz w:val="24"/>
                <w:szCs w:val="24"/>
              </w:rPr>
              <w:t>Контроль</w:t>
            </w:r>
          </w:p>
        </w:tc>
        <w:tc>
          <w:tcPr>
            <w:tcW w:w="499" w:type="pct"/>
            <w:vAlign w:val="center"/>
          </w:tcPr>
          <w:p w14:paraId="12B113C1" w14:textId="77777777" w:rsidR="006E103A" w:rsidRPr="00D50061" w:rsidRDefault="006E103A" w:rsidP="006E103A">
            <w:pPr>
              <w:spacing w:after="0" w:line="240" w:lineRule="auto"/>
              <w:jc w:val="center"/>
              <w:rPr>
                <w:rFonts w:cs="Times New Roman"/>
                <w:sz w:val="24"/>
                <w:szCs w:val="24"/>
                <w:lang w:val="kk-KZ"/>
              </w:rPr>
            </w:pPr>
            <w:r>
              <w:rPr>
                <w:color w:val="000000"/>
                <w:sz w:val="24"/>
                <w:szCs w:val="24"/>
                <w:lang w:val="kk-KZ"/>
              </w:rPr>
              <w:t>18,5</w:t>
            </w:r>
          </w:p>
        </w:tc>
        <w:tc>
          <w:tcPr>
            <w:tcW w:w="458" w:type="pct"/>
            <w:vAlign w:val="center"/>
          </w:tcPr>
          <w:p w14:paraId="2E4F9341" w14:textId="77777777" w:rsidR="006E103A" w:rsidRPr="00595B79" w:rsidRDefault="006E103A" w:rsidP="006E103A">
            <w:pPr>
              <w:spacing w:after="0" w:line="240" w:lineRule="auto"/>
              <w:jc w:val="center"/>
              <w:rPr>
                <w:rFonts w:cs="Times New Roman"/>
                <w:sz w:val="24"/>
                <w:szCs w:val="24"/>
                <w:lang w:val="kk-KZ"/>
              </w:rPr>
            </w:pPr>
            <w:r>
              <w:rPr>
                <w:color w:val="000000"/>
                <w:sz w:val="24"/>
                <w:szCs w:val="24"/>
                <w:lang w:val="kk-KZ"/>
              </w:rPr>
              <w:t>10,0</w:t>
            </w:r>
          </w:p>
        </w:tc>
        <w:tc>
          <w:tcPr>
            <w:tcW w:w="425" w:type="pct"/>
            <w:vAlign w:val="center"/>
          </w:tcPr>
          <w:p w14:paraId="3DD0EAAC" w14:textId="77777777" w:rsidR="006E103A" w:rsidRDefault="006E103A" w:rsidP="006E103A">
            <w:pPr>
              <w:spacing w:after="0" w:line="240" w:lineRule="auto"/>
              <w:jc w:val="center"/>
              <w:rPr>
                <w:rFonts w:cs="Times New Roman"/>
                <w:sz w:val="24"/>
                <w:szCs w:val="24"/>
              </w:rPr>
            </w:pPr>
            <w:r>
              <w:rPr>
                <w:color w:val="000000"/>
                <w:sz w:val="24"/>
                <w:szCs w:val="24"/>
              </w:rPr>
              <w:t>3</w:t>
            </w:r>
            <w:r>
              <w:rPr>
                <w:color w:val="000000"/>
                <w:sz w:val="24"/>
                <w:szCs w:val="24"/>
                <w:lang w:val="kk-KZ"/>
              </w:rPr>
              <w:t>1</w:t>
            </w:r>
            <w:r>
              <w:rPr>
                <w:color w:val="000000"/>
                <w:sz w:val="24"/>
                <w:szCs w:val="24"/>
              </w:rPr>
              <w:t>,0</w:t>
            </w:r>
          </w:p>
        </w:tc>
        <w:tc>
          <w:tcPr>
            <w:tcW w:w="515" w:type="pct"/>
            <w:vAlign w:val="center"/>
          </w:tcPr>
          <w:p w14:paraId="12C79BF5" w14:textId="77777777" w:rsidR="006E103A" w:rsidRPr="004F5824" w:rsidRDefault="006E103A" w:rsidP="006E103A">
            <w:pPr>
              <w:spacing w:after="0" w:line="240" w:lineRule="auto"/>
              <w:jc w:val="center"/>
              <w:rPr>
                <w:rFonts w:cs="Times New Roman"/>
                <w:sz w:val="24"/>
                <w:szCs w:val="24"/>
                <w:lang w:val="kk-KZ"/>
              </w:rPr>
            </w:pPr>
            <w:r>
              <w:rPr>
                <w:color w:val="000000"/>
                <w:sz w:val="24"/>
                <w:szCs w:val="24"/>
                <w:lang w:val="kk-KZ"/>
              </w:rPr>
              <w:t>19,0</w:t>
            </w:r>
          </w:p>
        </w:tc>
        <w:tc>
          <w:tcPr>
            <w:tcW w:w="516" w:type="pct"/>
            <w:vAlign w:val="center"/>
          </w:tcPr>
          <w:p w14:paraId="0EB6C6D2" w14:textId="77777777" w:rsidR="006E103A" w:rsidRPr="001A125A" w:rsidRDefault="006E103A" w:rsidP="006E103A">
            <w:pPr>
              <w:spacing w:after="0" w:line="240" w:lineRule="auto"/>
              <w:jc w:val="center"/>
              <w:rPr>
                <w:rFonts w:cs="Times New Roman"/>
                <w:sz w:val="24"/>
                <w:szCs w:val="24"/>
                <w:lang w:val="kk-KZ"/>
              </w:rPr>
            </w:pPr>
            <w:r>
              <w:rPr>
                <w:color w:val="000000"/>
                <w:sz w:val="24"/>
                <w:szCs w:val="24"/>
                <w:lang w:val="kk-KZ"/>
              </w:rPr>
              <w:t>38,5</w:t>
            </w:r>
          </w:p>
        </w:tc>
        <w:tc>
          <w:tcPr>
            <w:tcW w:w="517" w:type="pct"/>
            <w:vAlign w:val="center"/>
          </w:tcPr>
          <w:p w14:paraId="14F61E57" w14:textId="77777777" w:rsidR="006E103A" w:rsidRPr="001A125A" w:rsidRDefault="006E103A" w:rsidP="006E103A">
            <w:pPr>
              <w:spacing w:after="0" w:line="240" w:lineRule="auto"/>
              <w:jc w:val="center"/>
              <w:rPr>
                <w:rFonts w:cs="Times New Roman"/>
                <w:sz w:val="24"/>
                <w:szCs w:val="24"/>
                <w:lang w:val="kk-KZ"/>
              </w:rPr>
            </w:pPr>
            <w:r>
              <w:rPr>
                <w:color w:val="000000"/>
                <w:sz w:val="24"/>
                <w:szCs w:val="24"/>
                <w:lang w:val="kk-KZ"/>
              </w:rPr>
              <w:t>26,3</w:t>
            </w:r>
          </w:p>
        </w:tc>
        <w:tc>
          <w:tcPr>
            <w:tcW w:w="516" w:type="pct"/>
            <w:vAlign w:val="center"/>
          </w:tcPr>
          <w:p w14:paraId="40F69DFD" w14:textId="77777777" w:rsidR="006E103A" w:rsidRPr="00AE462F" w:rsidRDefault="006E103A" w:rsidP="006E103A">
            <w:pPr>
              <w:spacing w:after="0" w:line="240" w:lineRule="auto"/>
              <w:jc w:val="center"/>
              <w:rPr>
                <w:rFonts w:cs="Times New Roman"/>
                <w:sz w:val="24"/>
                <w:szCs w:val="24"/>
                <w:lang w:val="kk-KZ"/>
              </w:rPr>
            </w:pPr>
            <w:r>
              <w:rPr>
                <w:color w:val="000000"/>
                <w:sz w:val="24"/>
                <w:szCs w:val="24"/>
                <w:lang w:val="kk-KZ"/>
              </w:rPr>
              <w:t>61,5</w:t>
            </w:r>
          </w:p>
        </w:tc>
        <w:tc>
          <w:tcPr>
            <w:tcW w:w="513" w:type="pct"/>
            <w:vAlign w:val="center"/>
          </w:tcPr>
          <w:p w14:paraId="5017B718" w14:textId="77777777" w:rsidR="006E103A" w:rsidRPr="00462BC6" w:rsidRDefault="006E103A" w:rsidP="006E103A">
            <w:pPr>
              <w:spacing w:after="0" w:line="240" w:lineRule="auto"/>
              <w:jc w:val="center"/>
              <w:rPr>
                <w:rFonts w:cs="Times New Roman"/>
                <w:sz w:val="24"/>
                <w:szCs w:val="24"/>
                <w:lang w:val="kk-KZ"/>
              </w:rPr>
            </w:pPr>
            <w:r>
              <w:rPr>
                <w:color w:val="000000"/>
                <w:sz w:val="24"/>
                <w:szCs w:val="24"/>
                <w:lang w:val="kk-KZ"/>
              </w:rPr>
              <w:t>29,7</w:t>
            </w:r>
          </w:p>
        </w:tc>
      </w:tr>
      <w:tr w:rsidR="006E103A" w14:paraId="61B09E69" w14:textId="77777777" w:rsidTr="006E103A">
        <w:tc>
          <w:tcPr>
            <w:tcW w:w="1041" w:type="pct"/>
          </w:tcPr>
          <w:p w14:paraId="50708539" w14:textId="77777777" w:rsidR="006E103A" w:rsidRPr="00A56080" w:rsidRDefault="006E103A" w:rsidP="006E103A">
            <w:pPr>
              <w:spacing w:after="0" w:line="240" w:lineRule="auto"/>
              <w:jc w:val="both"/>
              <w:rPr>
                <w:rFonts w:cs="Times New Roman"/>
                <w:sz w:val="24"/>
                <w:szCs w:val="24"/>
                <w:lang w:val="kk-KZ"/>
              </w:rPr>
            </w:pPr>
            <w:r>
              <w:rPr>
                <w:sz w:val="24"/>
                <w:szCs w:val="24"/>
              </w:rPr>
              <w:t>ТМТД</w:t>
            </w:r>
          </w:p>
        </w:tc>
        <w:tc>
          <w:tcPr>
            <w:tcW w:w="499" w:type="pct"/>
            <w:vAlign w:val="center"/>
          </w:tcPr>
          <w:p w14:paraId="07B3B0C1" w14:textId="77777777" w:rsidR="006E103A" w:rsidRPr="00F2272E" w:rsidRDefault="006E103A" w:rsidP="006E103A">
            <w:pPr>
              <w:spacing w:after="0" w:line="240" w:lineRule="auto"/>
              <w:jc w:val="center"/>
              <w:rPr>
                <w:rFonts w:cs="Times New Roman"/>
                <w:sz w:val="24"/>
                <w:szCs w:val="24"/>
                <w:lang w:val="kk-KZ"/>
              </w:rPr>
            </w:pPr>
            <w:r>
              <w:rPr>
                <w:color w:val="000000"/>
                <w:sz w:val="24"/>
                <w:szCs w:val="24"/>
                <w:lang w:val="kk-KZ"/>
              </w:rPr>
              <w:t>13,7</w:t>
            </w:r>
          </w:p>
        </w:tc>
        <w:tc>
          <w:tcPr>
            <w:tcW w:w="458" w:type="pct"/>
            <w:vAlign w:val="center"/>
          </w:tcPr>
          <w:p w14:paraId="139095D0" w14:textId="77777777" w:rsidR="006E103A" w:rsidRPr="00595B79" w:rsidRDefault="006E103A" w:rsidP="006E103A">
            <w:pPr>
              <w:spacing w:after="0" w:line="240" w:lineRule="auto"/>
              <w:jc w:val="center"/>
              <w:rPr>
                <w:rFonts w:cs="Times New Roman"/>
                <w:sz w:val="24"/>
                <w:szCs w:val="24"/>
                <w:lang w:val="kk-KZ"/>
              </w:rPr>
            </w:pPr>
            <w:r>
              <w:rPr>
                <w:color w:val="000000"/>
                <w:sz w:val="24"/>
                <w:szCs w:val="24"/>
                <w:lang w:val="kk-KZ"/>
              </w:rPr>
              <w:t>8,0</w:t>
            </w:r>
          </w:p>
        </w:tc>
        <w:tc>
          <w:tcPr>
            <w:tcW w:w="425" w:type="pct"/>
            <w:vAlign w:val="center"/>
          </w:tcPr>
          <w:p w14:paraId="2CCFFACB" w14:textId="77777777" w:rsidR="006E103A" w:rsidRPr="00932B09" w:rsidRDefault="006E103A" w:rsidP="006E103A">
            <w:pPr>
              <w:spacing w:after="0" w:line="240" w:lineRule="auto"/>
              <w:jc w:val="center"/>
              <w:rPr>
                <w:rFonts w:cs="Times New Roman"/>
                <w:sz w:val="24"/>
                <w:szCs w:val="24"/>
                <w:lang w:val="kk-KZ"/>
              </w:rPr>
            </w:pPr>
            <w:r>
              <w:rPr>
                <w:color w:val="000000"/>
                <w:sz w:val="24"/>
                <w:szCs w:val="24"/>
              </w:rPr>
              <w:t>2</w:t>
            </w:r>
            <w:r>
              <w:rPr>
                <w:color w:val="000000"/>
                <w:sz w:val="24"/>
                <w:szCs w:val="24"/>
                <w:lang w:val="kk-KZ"/>
              </w:rPr>
              <w:t>4</w:t>
            </w:r>
            <w:r>
              <w:rPr>
                <w:color w:val="000000"/>
                <w:sz w:val="24"/>
                <w:szCs w:val="24"/>
              </w:rPr>
              <w:t>,</w:t>
            </w:r>
            <w:r>
              <w:rPr>
                <w:color w:val="000000"/>
                <w:sz w:val="24"/>
                <w:szCs w:val="24"/>
                <w:lang w:val="kk-KZ"/>
              </w:rPr>
              <w:t>3</w:t>
            </w:r>
          </w:p>
        </w:tc>
        <w:tc>
          <w:tcPr>
            <w:tcW w:w="515" w:type="pct"/>
            <w:vAlign w:val="center"/>
          </w:tcPr>
          <w:p w14:paraId="41D51A5C" w14:textId="77777777" w:rsidR="006E103A" w:rsidRPr="004F5824" w:rsidRDefault="006E103A" w:rsidP="006E103A">
            <w:pPr>
              <w:spacing w:after="0" w:line="240" w:lineRule="auto"/>
              <w:jc w:val="center"/>
              <w:rPr>
                <w:rFonts w:cs="Times New Roman"/>
                <w:sz w:val="24"/>
                <w:szCs w:val="24"/>
                <w:lang w:val="kk-KZ"/>
              </w:rPr>
            </w:pPr>
            <w:r>
              <w:rPr>
                <w:color w:val="000000"/>
                <w:sz w:val="24"/>
                <w:szCs w:val="24"/>
                <w:lang w:val="kk-KZ"/>
              </w:rPr>
              <w:t>12,3</w:t>
            </w:r>
          </w:p>
        </w:tc>
        <w:tc>
          <w:tcPr>
            <w:tcW w:w="516" w:type="pct"/>
            <w:vAlign w:val="center"/>
          </w:tcPr>
          <w:p w14:paraId="27610261" w14:textId="77777777" w:rsidR="006E103A" w:rsidRDefault="006E103A" w:rsidP="006E103A">
            <w:pPr>
              <w:spacing w:after="0" w:line="240" w:lineRule="auto"/>
              <w:jc w:val="center"/>
              <w:rPr>
                <w:rFonts w:cs="Times New Roman"/>
                <w:sz w:val="24"/>
                <w:szCs w:val="24"/>
              </w:rPr>
            </w:pPr>
            <w:r>
              <w:rPr>
                <w:color w:val="000000"/>
                <w:sz w:val="24"/>
                <w:szCs w:val="24"/>
              </w:rPr>
              <w:t>26,0</w:t>
            </w:r>
          </w:p>
        </w:tc>
        <w:tc>
          <w:tcPr>
            <w:tcW w:w="517" w:type="pct"/>
            <w:vAlign w:val="center"/>
          </w:tcPr>
          <w:p w14:paraId="4FA51D9A" w14:textId="77777777" w:rsidR="006E103A" w:rsidRPr="001A125A" w:rsidRDefault="006E103A" w:rsidP="006E103A">
            <w:pPr>
              <w:spacing w:after="0" w:line="240" w:lineRule="auto"/>
              <w:jc w:val="center"/>
              <w:rPr>
                <w:rFonts w:cs="Times New Roman"/>
                <w:sz w:val="24"/>
                <w:szCs w:val="24"/>
                <w:lang w:val="kk-KZ"/>
              </w:rPr>
            </w:pPr>
            <w:r>
              <w:rPr>
                <w:color w:val="000000"/>
                <w:sz w:val="24"/>
                <w:szCs w:val="24"/>
                <w:lang w:val="kk-KZ"/>
              </w:rPr>
              <w:t>15,0</w:t>
            </w:r>
          </w:p>
        </w:tc>
        <w:tc>
          <w:tcPr>
            <w:tcW w:w="516" w:type="pct"/>
            <w:vAlign w:val="center"/>
          </w:tcPr>
          <w:p w14:paraId="0C6D7909" w14:textId="77777777" w:rsidR="006E103A" w:rsidRPr="004A1F0C" w:rsidRDefault="006E103A" w:rsidP="006E103A">
            <w:pPr>
              <w:spacing w:after="0" w:line="240" w:lineRule="auto"/>
              <w:jc w:val="center"/>
              <w:rPr>
                <w:rFonts w:cs="Times New Roman"/>
                <w:sz w:val="24"/>
                <w:szCs w:val="24"/>
                <w:lang w:val="kk-KZ"/>
              </w:rPr>
            </w:pPr>
            <w:r>
              <w:rPr>
                <w:color w:val="000000"/>
                <w:sz w:val="24"/>
                <w:szCs w:val="24"/>
                <w:lang w:val="kk-KZ"/>
              </w:rPr>
              <w:t>27,0</w:t>
            </w:r>
          </w:p>
        </w:tc>
        <w:tc>
          <w:tcPr>
            <w:tcW w:w="513" w:type="pct"/>
            <w:vAlign w:val="center"/>
          </w:tcPr>
          <w:p w14:paraId="5EC90ACF" w14:textId="77777777" w:rsidR="006E103A" w:rsidRPr="00462BC6" w:rsidRDefault="006E103A" w:rsidP="006E103A">
            <w:pPr>
              <w:spacing w:after="0" w:line="240" w:lineRule="auto"/>
              <w:jc w:val="center"/>
              <w:rPr>
                <w:rFonts w:cs="Times New Roman"/>
                <w:sz w:val="24"/>
                <w:szCs w:val="24"/>
                <w:lang w:val="kk-KZ"/>
              </w:rPr>
            </w:pPr>
            <w:r>
              <w:rPr>
                <w:color w:val="000000"/>
                <w:sz w:val="24"/>
                <w:szCs w:val="24"/>
                <w:lang w:val="kk-KZ"/>
              </w:rPr>
              <w:t>17,0</w:t>
            </w:r>
          </w:p>
        </w:tc>
      </w:tr>
      <w:tr w:rsidR="006E103A" w14:paraId="43150059" w14:textId="77777777" w:rsidTr="006E103A">
        <w:tc>
          <w:tcPr>
            <w:tcW w:w="1041" w:type="pct"/>
          </w:tcPr>
          <w:p w14:paraId="4FB9FB9C" w14:textId="77777777" w:rsidR="006E103A" w:rsidRPr="00A56080" w:rsidRDefault="006E103A" w:rsidP="006E103A">
            <w:pPr>
              <w:spacing w:after="0" w:line="240" w:lineRule="auto"/>
              <w:jc w:val="both"/>
              <w:rPr>
                <w:rFonts w:cs="Times New Roman"/>
                <w:sz w:val="24"/>
                <w:szCs w:val="24"/>
                <w:lang w:val="kk-KZ"/>
              </w:rPr>
            </w:pPr>
            <w:r>
              <w:rPr>
                <w:sz w:val="24"/>
                <w:szCs w:val="24"/>
              </w:rPr>
              <w:t>ТМТД +Х</w:t>
            </w:r>
          </w:p>
        </w:tc>
        <w:tc>
          <w:tcPr>
            <w:tcW w:w="499" w:type="pct"/>
            <w:vAlign w:val="center"/>
          </w:tcPr>
          <w:p w14:paraId="2CF664DE" w14:textId="77777777" w:rsidR="006E103A" w:rsidRPr="00F2272E" w:rsidRDefault="006E103A" w:rsidP="006E103A">
            <w:pPr>
              <w:spacing w:after="0" w:line="240" w:lineRule="auto"/>
              <w:jc w:val="center"/>
              <w:rPr>
                <w:rFonts w:cs="Times New Roman"/>
                <w:sz w:val="24"/>
                <w:szCs w:val="24"/>
                <w:lang w:val="kk-KZ"/>
              </w:rPr>
            </w:pPr>
            <w:r>
              <w:rPr>
                <w:color w:val="000000"/>
                <w:sz w:val="24"/>
                <w:szCs w:val="24"/>
                <w:lang w:val="kk-KZ"/>
              </w:rPr>
              <w:t>13,0</w:t>
            </w:r>
          </w:p>
        </w:tc>
        <w:tc>
          <w:tcPr>
            <w:tcW w:w="458" w:type="pct"/>
            <w:vAlign w:val="center"/>
          </w:tcPr>
          <w:p w14:paraId="03886049" w14:textId="77777777" w:rsidR="006E103A" w:rsidRPr="00595B79" w:rsidRDefault="006E103A" w:rsidP="006E103A">
            <w:pPr>
              <w:spacing w:after="0" w:line="240" w:lineRule="auto"/>
              <w:jc w:val="center"/>
              <w:rPr>
                <w:rFonts w:cs="Times New Roman"/>
                <w:sz w:val="24"/>
                <w:szCs w:val="24"/>
                <w:lang w:val="kk-KZ"/>
              </w:rPr>
            </w:pPr>
            <w:r>
              <w:rPr>
                <w:color w:val="000000"/>
                <w:sz w:val="24"/>
                <w:szCs w:val="24"/>
                <w:lang w:val="kk-KZ"/>
              </w:rPr>
              <w:t>7,5</w:t>
            </w:r>
          </w:p>
        </w:tc>
        <w:tc>
          <w:tcPr>
            <w:tcW w:w="425" w:type="pct"/>
            <w:vAlign w:val="center"/>
          </w:tcPr>
          <w:p w14:paraId="21E27683" w14:textId="77777777" w:rsidR="006E103A" w:rsidRDefault="006E103A" w:rsidP="006E103A">
            <w:pPr>
              <w:spacing w:after="0" w:line="240" w:lineRule="auto"/>
              <w:jc w:val="center"/>
              <w:rPr>
                <w:rFonts w:cs="Times New Roman"/>
                <w:sz w:val="24"/>
                <w:szCs w:val="24"/>
              </w:rPr>
            </w:pPr>
            <w:r>
              <w:rPr>
                <w:color w:val="000000"/>
                <w:sz w:val="24"/>
                <w:szCs w:val="24"/>
              </w:rPr>
              <w:t>2</w:t>
            </w:r>
            <w:r>
              <w:rPr>
                <w:color w:val="000000"/>
                <w:sz w:val="24"/>
                <w:szCs w:val="24"/>
                <w:lang w:val="kk-KZ"/>
              </w:rPr>
              <w:t>4</w:t>
            </w:r>
            <w:r>
              <w:rPr>
                <w:color w:val="000000"/>
                <w:sz w:val="24"/>
                <w:szCs w:val="24"/>
              </w:rPr>
              <w:t>,0</w:t>
            </w:r>
          </w:p>
        </w:tc>
        <w:tc>
          <w:tcPr>
            <w:tcW w:w="515" w:type="pct"/>
            <w:vAlign w:val="center"/>
          </w:tcPr>
          <w:p w14:paraId="07E93697" w14:textId="77777777" w:rsidR="006E103A" w:rsidRPr="004F5824" w:rsidRDefault="006E103A" w:rsidP="006E103A">
            <w:pPr>
              <w:spacing w:after="0" w:line="240" w:lineRule="auto"/>
              <w:jc w:val="center"/>
              <w:rPr>
                <w:rFonts w:cs="Times New Roman"/>
                <w:sz w:val="24"/>
                <w:szCs w:val="24"/>
                <w:lang w:val="kk-KZ"/>
              </w:rPr>
            </w:pPr>
            <w:r>
              <w:rPr>
                <w:color w:val="000000"/>
                <w:sz w:val="24"/>
                <w:szCs w:val="24"/>
                <w:lang w:val="kk-KZ"/>
              </w:rPr>
              <w:t>11,0</w:t>
            </w:r>
          </w:p>
        </w:tc>
        <w:tc>
          <w:tcPr>
            <w:tcW w:w="516" w:type="pct"/>
            <w:vAlign w:val="center"/>
          </w:tcPr>
          <w:p w14:paraId="18DFFEC6" w14:textId="77777777" w:rsidR="006E103A" w:rsidRDefault="006E103A" w:rsidP="006E103A">
            <w:pPr>
              <w:spacing w:after="0" w:line="240" w:lineRule="auto"/>
              <w:jc w:val="center"/>
              <w:rPr>
                <w:rFonts w:cs="Times New Roman"/>
                <w:sz w:val="24"/>
                <w:szCs w:val="24"/>
              </w:rPr>
            </w:pPr>
            <w:r>
              <w:rPr>
                <w:color w:val="000000"/>
                <w:sz w:val="24"/>
                <w:szCs w:val="24"/>
              </w:rPr>
              <w:t>25,7</w:t>
            </w:r>
          </w:p>
        </w:tc>
        <w:tc>
          <w:tcPr>
            <w:tcW w:w="517" w:type="pct"/>
            <w:vAlign w:val="center"/>
          </w:tcPr>
          <w:p w14:paraId="643DA315" w14:textId="77777777" w:rsidR="006E103A" w:rsidRPr="001A125A" w:rsidRDefault="006E103A" w:rsidP="006E103A">
            <w:pPr>
              <w:spacing w:after="0" w:line="240" w:lineRule="auto"/>
              <w:jc w:val="center"/>
              <w:rPr>
                <w:rFonts w:cs="Times New Roman"/>
                <w:sz w:val="24"/>
                <w:szCs w:val="24"/>
                <w:lang w:val="kk-KZ"/>
              </w:rPr>
            </w:pPr>
            <w:r>
              <w:rPr>
                <w:color w:val="000000"/>
                <w:sz w:val="24"/>
                <w:szCs w:val="24"/>
              </w:rPr>
              <w:t>13,</w:t>
            </w:r>
            <w:r>
              <w:rPr>
                <w:color w:val="000000"/>
                <w:sz w:val="24"/>
                <w:szCs w:val="24"/>
                <w:lang w:val="kk-KZ"/>
              </w:rPr>
              <w:t>7</w:t>
            </w:r>
          </w:p>
        </w:tc>
        <w:tc>
          <w:tcPr>
            <w:tcW w:w="516" w:type="pct"/>
            <w:vAlign w:val="center"/>
          </w:tcPr>
          <w:p w14:paraId="2BA63C77" w14:textId="77777777" w:rsidR="006E103A" w:rsidRPr="004A1F0C" w:rsidRDefault="006E103A" w:rsidP="006E103A">
            <w:pPr>
              <w:spacing w:after="0" w:line="240" w:lineRule="auto"/>
              <w:jc w:val="center"/>
              <w:rPr>
                <w:rFonts w:cs="Times New Roman"/>
                <w:sz w:val="24"/>
                <w:szCs w:val="24"/>
                <w:lang w:val="kk-KZ"/>
              </w:rPr>
            </w:pPr>
            <w:r>
              <w:rPr>
                <w:color w:val="000000"/>
                <w:sz w:val="24"/>
                <w:szCs w:val="24"/>
                <w:lang w:val="kk-KZ"/>
              </w:rPr>
              <w:t>26,7</w:t>
            </w:r>
          </w:p>
        </w:tc>
        <w:tc>
          <w:tcPr>
            <w:tcW w:w="513" w:type="pct"/>
            <w:vAlign w:val="center"/>
          </w:tcPr>
          <w:p w14:paraId="236A60EC" w14:textId="77777777" w:rsidR="006E103A" w:rsidRDefault="006E103A" w:rsidP="006E103A">
            <w:pPr>
              <w:spacing w:after="0" w:line="240" w:lineRule="auto"/>
              <w:jc w:val="center"/>
              <w:rPr>
                <w:rFonts w:cs="Times New Roman"/>
                <w:sz w:val="24"/>
                <w:szCs w:val="24"/>
              </w:rPr>
            </w:pPr>
            <w:r>
              <w:rPr>
                <w:color w:val="000000"/>
                <w:sz w:val="24"/>
                <w:szCs w:val="24"/>
              </w:rPr>
              <w:t>15,3</w:t>
            </w:r>
          </w:p>
        </w:tc>
      </w:tr>
      <w:tr w:rsidR="006E103A" w14:paraId="16E2E7EA" w14:textId="77777777" w:rsidTr="006E103A">
        <w:tc>
          <w:tcPr>
            <w:tcW w:w="1041" w:type="pct"/>
          </w:tcPr>
          <w:p w14:paraId="17BB1C2B" w14:textId="77777777" w:rsidR="006E103A" w:rsidRPr="00A56080" w:rsidRDefault="006E103A" w:rsidP="006E103A">
            <w:pPr>
              <w:spacing w:after="0" w:line="240" w:lineRule="auto"/>
              <w:jc w:val="both"/>
              <w:rPr>
                <w:rFonts w:cs="Times New Roman"/>
                <w:sz w:val="24"/>
                <w:szCs w:val="24"/>
                <w:lang w:val="kk-KZ"/>
              </w:rPr>
            </w:pPr>
            <w:r>
              <w:rPr>
                <w:sz w:val="24"/>
                <w:szCs w:val="24"/>
              </w:rPr>
              <w:t>ТМТД+Х+Н</w:t>
            </w:r>
          </w:p>
        </w:tc>
        <w:tc>
          <w:tcPr>
            <w:tcW w:w="499" w:type="pct"/>
            <w:vAlign w:val="center"/>
          </w:tcPr>
          <w:p w14:paraId="00345C31" w14:textId="77777777" w:rsidR="006E103A" w:rsidRDefault="006E103A" w:rsidP="006E103A">
            <w:pPr>
              <w:spacing w:after="0" w:line="240" w:lineRule="auto"/>
              <w:jc w:val="center"/>
              <w:rPr>
                <w:rFonts w:cs="Times New Roman"/>
                <w:sz w:val="24"/>
                <w:szCs w:val="24"/>
              </w:rPr>
            </w:pPr>
            <w:r>
              <w:rPr>
                <w:color w:val="000000"/>
                <w:sz w:val="24"/>
                <w:szCs w:val="24"/>
              </w:rPr>
              <w:t>9,7</w:t>
            </w:r>
          </w:p>
        </w:tc>
        <w:tc>
          <w:tcPr>
            <w:tcW w:w="458" w:type="pct"/>
            <w:vAlign w:val="center"/>
          </w:tcPr>
          <w:p w14:paraId="73C16A9C" w14:textId="77777777" w:rsidR="006E103A" w:rsidRPr="00932B09" w:rsidRDefault="006E103A" w:rsidP="006E103A">
            <w:pPr>
              <w:spacing w:after="0" w:line="240" w:lineRule="auto"/>
              <w:jc w:val="center"/>
              <w:rPr>
                <w:rFonts w:cs="Times New Roman"/>
                <w:sz w:val="24"/>
                <w:szCs w:val="24"/>
                <w:lang w:val="kk-KZ"/>
              </w:rPr>
            </w:pPr>
            <w:r>
              <w:rPr>
                <w:color w:val="000000"/>
                <w:sz w:val="24"/>
                <w:szCs w:val="24"/>
                <w:lang w:val="kk-KZ"/>
              </w:rPr>
              <w:t>5,3</w:t>
            </w:r>
          </w:p>
        </w:tc>
        <w:tc>
          <w:tcPr>
            <w:tcW w:w="425" w:type="pct"/>
            <w:vAlign w:val="center"/>
          </w:tcPr>
          <w:p w14:paraId="5E23E652" w14:textId="77777777" w:rsidR="006E103A" w:rsidRPr="00A142D5" w:rsidRDefault="006E103A" w:rsidP="006E103A">
            <w:pPr>
              <w:spacing w:after="0" w:line="240" w:lineRule="auto"/>
              <w:jc w:val="center"/>
              <w:rPr>
                <w:rFonts w:cs="Times New Roman"/>
                <w:sz w:val="24"/>
                <w:szCs w:val="24"/>
                <w:lang w:val="kk-KZ"/>
              </w:rPr>
            </w:pPr>
            <w:r>
              <w:rPr>
                <w:color w:val="000000"/>
                <w:sz w:val="24"/>
                <w:szCs w:val="24"/>
                <w:lang w:val="kk-KZ"/>
              </w:rPr>
              <w:t>16,3</w:t>
            </w:r>
          </w:p>
        </w:tc>
        <w:tc>
          <w:tcPr>
            <w:tcW w:w="515" w:type="pct"/>
            <w:vAlign w:val="center"/>
          </w:tcPr>
          <w:p w14:paraId="2247C590" w14:textId="77777777" w:rsidR="006E103A" w:rsidRPr="008E2BB0" w:rsidRDefault="006E103A" w:rsidP="006E103A">
            <w:pPr>
              <w:spacing w:after="0" w:line="240" w:lineRule="auto"/>
              <w:jc w:val="center"/>
              <w:rPr>
                <w:rFonts w:cs="Times New Roman"/>
                <w:sz w:val="24"/>
                <w:szCs w:val="24"/>
                <w:lang w:val="kk-KZ"/>
              </w:rPr>
            </w:pPr>
            <w:r>
              <w:rPr>
                <w:color w:val="000000"/>
                <w:sz w:val="24"/>
                <w:szCs w:val="24"/>
                <w:lang w:val="kk-KZ"/>
              </w:rPr>
              <w:t>7,0</w:t>
            </w:r>
          </w:p>
        </w:tc>
        <w:tc>
          <w:tcPr>
            <w:tcW w:w="516" w:type="pct"/>
            <w:vAlign w:val="center"/>
          </w:tcPr>
          <w:p w14:paraId="3672DCC3" w14:textId="77777777" w:rsidR="006E103A" w:rsidRPr="001A125A" w:rsidRDefault="006E103A" w:rsidP="006E103A">
            <w:pPr>
              <w:spacing w:after="0" w:line="240" w:lineRule="auto"/>
              <w:jc w:val="center"/>
              <w:rPr>
                <w:rFonts w:cs="Times New Roman"/>
                <w:sz w:val="24"/>
                <w:szCs w:val="24"/>
                <w:lang w:val="kk-KZ"/>
              </w:rPr>
            </w:pPr>
            <w:r>
              <w:rPr>
                <w:color w:val="000000"/>
                <w:sz w:val="24"/>
                <w:szCs w:val="24"/>
                <w:lang w:val="kk-KZ"/>
              </w:rPr>
              <w:t>18,7</w:t>
            </w:r>
          </w:p>
        </w:tc>
        <w:tc>
          <w:tcPr>
            <w:tcW w:w="517" w:type="pct"/>
            <w:vAlign w:val="center"/>
          </w:tcPr>
          <w:p w14:paraId="6F8BE833" w14:textId="77777777" w:rsidR="006E103A" w:rsidRPr="00AE462F" w:rsidRDefault="006E103A" w:rsidP="006E103A">
            <w:pPr>
              <w:spacing w:after="0" w:line="240" w:lineRule="auto"/>
              <w:jc w:val="center"/>
              <w:rPr>
                <w:rFonts w:cs="Times New Roman"/>
                <w:sz w:val="24"/>
                <w:szCs w:val="24"/>
                <w:lang w:val="kk-KZ"/>
              </w:rPr>
            </w:pPr>
            <w:r>
              <w:rPr>
                <w:color w:val="000000"/>
                <w:sz w:val="24"/>
                <w:szCs w:val="24"/>
                <w:lang w:val="kk-KZ"/>
              </w:rPr>
              <w:t>9,0</w:t>
            </w:r>
          </w:p>
        </w:tc>
        <w:tc>
          <w:tcPr>
            <w:tcW w:w="516" w:type="pct"/>
            <w:vAlign w:val="center"/>
          </w:tcPr>
          <w:p w14:paraId="6557D1AE" w14:textId="77777777" w:rsidR="006E103A" w:rsidRPr="00462BC6" w:rsidRDefault="006E103A" w:rsidP="006E103A">
            <w:pPr>
              <w:spacing w:after="0" w:line="240" w:lineRule="auto"/>
              <w:jc w:val="center"/>
              <w:rPr>
                <w:rFonts w:cs="Times New Roman"/>
                <w:sz w:val="24"/>
                <w:szCs w:val="24"/>
                <w:lang w:val="kk-KZ"/>
              </w:rPr>
            </w:pPr>
            <w:r>
              <w:rPr>
                <w:color w:val="000000"/>
                <w:sz w:val="24"/>
                <w:szCs w:val="24"/>
                <w:lang w:val="kk-KZ"/>
              </w:rPr>
              <w:t>21,0</w:t>
            </w:r>
          </w:p>
        </w:tc>
        <w:tc>
          <w:tcPr>
            <w:tcW w:w="513" w:type="pct"/>
            <w:vAlign w:val="center"/>
          </w:tcPr>
          <w:p w14:paraId="7513E270" w14:textId="77777777" w:rsidR="006E103A" w:rsidRPr="00436D28" w:rsidRDefault="006E103A" w:rsidP="006E103A">
            <w:pPr>
              <w:spacing w:after="0" w:line="240" w:lineRule="auto"/>
              <w:jc w:val="center"/>
              <w:rPr>
                <w:rFonts w:cs="Times New Roman"/>
                <w:sz w:val="24"/>
                <w:szCs w:val="24"/>
                <w:lang w:val="kk-KZ"/>
              </w:rPr>
            </w:pPr>
            <w:r>
              <w:rPr>
                <w:color w:val="000000"/>
                <w:sz w:val="24"/>
                <w:szCs w:val="24"/>
              </w:rPr>
              <w:t>1</w:t>
            </w:r>
            <w:r>
              <w:rPr>
                <w:color w:val="000000"/>
                <w:sz w:val="24"/>
                <w:szCs w:val="24"/>
                <w:lang w:val="kk-KZ"/>
              </w:rPr>
              <w:t>0</w:t>
            </w:r>
            <w:r>
              <w:rPr>
                <w:color w:val="000000"/>
                <w:sz w:val="24"/>
                <w:szCs w:val="24"/>
              </w:rPr>
              <w:t>,</w:t>
            </w:r>
            <w:r>
              <w:rPr>
                <w:color w:val="000000"/>
                <w:sz w:val="24"/>
                <w:szCs w:val="24"/>
                <w:lang w:val="kk-KZ"/>
              </w:rPr>
              <w:t>5</w:t>
            </w:r>
          </w:p>
        </w:tc>
      </w:tr>
      <w:tr w:rsidR="006E103A" w14:paraId="680A7C4E" w14:textId="77777777" w:rsidTr="006E103A">
        <w:tc>
          <w:tcPr>
            <w:tcW w:w="5000" w:type="pct"/>
            <w:gridSpan w:val="9"/>
          </w:tcPr>
          <w:p w14:paraId="19E7ADFD" w14:textId="77777777" w:rsidR="006E103A" w:rsidRDefault="006E103A" w:rsidP="006E103A">
            <w:pPr>
              <w:spacing w:after="0" w:line="240" w:lineRule="auto"/>
              <w:jc w:val="center"/>
              <w:rPr>
                <w:sz w:val="24"/>
                <w:szCs w:val="24"/>
              </w:rPr>
            </w:pPr>
            <w:r>
              <w:rPr>
                <w:sz w:val="24"/>
                <w:szCs w:val="24"/>
              </w:rPr>
              <w:t>Сорт Бiрлiк КВ</w:t>
            </w:r>
          </w:p>
        </w:tc>
      </w:tr>
      <w:tr w:rsidR="006E103A" w14:paraId="1FEE49EE" w14:textId="77777777" w:rsidTr="006E103A">
        <w:tc>
          <w:tcPr>
            <w:tcW w:w="1041" w:type="pct"/>
          </w:tcPr>
          <w:p w14:paraId="754F9B6B" w14:textId="77777777" w:rsidR="006E103A" w:rsidRDefault="006E103A" w:rsidP="006E103A">
            <w:pPr>
              <w:spacing w:after="0" w:line="240" w:lineRule="auto"/>
              <w:jc w:val="both"/>
              <w:rPr>
                <w:rFonts w:cs="Times New Roman"/>
                <w:sz w:val="24"/>
                <w:szCs w:val="24"/>
              </w:rPr>
            </w:pPr>
            <w:r>
              <w:rPr>
                <w:sz w:val="24"/>
                <w:szCs w:val="24"/>
              </w:rPr>
              <w:t>Контроль</w:t>
            </w:r>
          </w:p>
        </w:tc>
        <w:tc>
          <w:tcPr>
            <w:tcW w:w="499" w:type="pct"/>
            <w:vAlign w:val="center"/>
          </w:tcPr>
          <w:p w14:paraId="0A0A44F8" w14:textId="77777777" w:rsidR="006E103A" w:rsidRDefault="006E103A" w:rsidP="006E103A">
            <w:pPr>
              <w:spacing w:after="0" w:line="240" w:lineRule="auto"/>
              <w:jc w:val="center"/>
              <w:rPr>
                <w:rFonts w:cs="Times New Roman"/>
                <w:sz w:val="24"/>
                <w:szCs w:val="24"/>
              </w:rPr>
            </w:pPr>
            <w:r>
              <w:rPr>
                <w:color w:val="000000"/>
                <w:sz w:val="24"/>
                <w:szCs w:val="24"/>
              </w:rPr>
              <w:t>15,3</w:t>
            </w:r>
          </w:p>
        </w:tc>
        <w:tc>
          <w:tcPr>
            <w:tcW w:w="458" w:type="pct"/>
            <w:vAlign w:val="center"/>
          </w:tcPr>
          <w:p w14:paraId="4704A38D" w14:textId="77777777" w:rsidR="006E103A" w:rsidRPr="006E3285" w:rsidRDefault="006E103A" w:rsidP="006E103A">
            <w:pPr>
              <w:spacing w:after="0" w:line="240" w:lineRule="auto"/>
              <w:jc w:val="center"/>
              <w:rPr>
                <w:rFonts w:cs="Times New Roman"/>
                <w:sz w:val="24"/>
                <w:szCs w:val="24"/>
                <w:lang w:val="kk-KZ"/>
              </w:rPr>
            </w:pPr>
            <w:r>
              <w:rPr>
                <w:color w:val="000000"/>
                <w:sz w:val="24"/>
                <w:szCs w:val="24"/>
                <w:lang w:val="kk-KZ"/>
              </w:rPr>
              <w:t>9,7</w:t>
            </w:r>
          </w:p>
        </w:tc>
        <w:tc>
          <w:tcPr>
            <w:tcW w:w="425" w:type="pct"/>
            <w:vAlign w:val="center"/>
          </w:tcPr>
          <w:p w14:paraId="180340AD" w14:textId="77777777" w:rsidR="006E103A" w:rsidRDefault="006E103A" w:rsidP="006E103A">
            <w:pPr>
              <w:spacing w:after="0" w:line="240" w:lineRule="auto"/>
              <w:jc w:val="center"/>
              <w:rPr>
                <w:rFonts w:cs="Times New Roman"/>
                <w:sz w:val="24"/>
                <w:szCs w:val="24"/>
              </w:rPr>
            </w:pPr>
            <w:r>
              <w:rPr>
                <w:color w:val="000000"/>
                <w:sz w:val="24"/>
                <w:szCs w:val="24"/>
              </w:rPr>
              <w:t>30,7</w:t>
            </w:r>
          </w:p>
        </w:tc>
        <w:tc>
          <w:tcPr>
            <w:tcW w:w="515" w:type="pct"/>
            <w:vAlign w:val="center"/>
          </w:tcPr>
          <w:p w14:paraId="4FD4E844" w14:textId="77777777" w:rsidR="006E103A" w:rsidRPr="00167B49" w:rsidRDefault="006E103A" w:rsidP="006E103A">
            <w:pPr>
              <w:spacing w:after="0" w:line="240" w:lineRule="auto"/>
              <w:jc w:val="center"/>
              <w:rPr>
                <w:rFonts w:cs="Times New Roman"/>
                <w:sz w:val="24"/>
                <w:szCs w:val="24"/>
                <w:lang w:val="kk-KZ"/>
              </w:rPr>
            </w:pPr>
            <w:r>
              <w:rPr>
                <w:color w:val="000000"/>
                <w:sz w:val="24"/>
                <w:szCs w:val="24"/>
                <w:lang w:val="kk-KZ"/>
              </w:rPr>
              <w:t>20,3</w:t>
            </w:r>
          </w:p>
        </w:tc>
        <w:tc>
          <w:tcPr>
            <w:tcW w:w="516" w:type="pct"/>
            <w:vAlign w:val="center"/>
          </w:tcPr>
          <w:p w14:paraId="35DF541E" w14:textId="77777777" w:rsidR="006E103A" w:rsidRDefault="006E103A" w:rsidP="006E103A">
            <w:pPr>
              <w:spacing w:after="0" w:line="240" w:lineRule="auto"/>
              <w:jc w:val="center"/>
              <w:rPr>
                <w:rFonts w:cs="Times New Roman"/>
                <w:sz w:val="24"/>
                <w:szCs w:val="24"/>
              </w:rPr>
            </w:pPr>
            <w:r>
              <w:rPr>
                <w:color w:val="000000"/>
                <w:sz w:val="24"/>
                <w:szCs w:val="24"/>
              </w:rPr>
              <w:t>3</w:t>
            </w:r>
            <w:r>
              <w:rPr>
                <w:color w:val="000000"/>
                <w:sz w:val="24"/>
                <w:szCs w:val="24"/>
                <w:lang w:val="kk-KZ"/>
              </w:rPr>
              <w:t>8</w:t>
            </w:r>
            <w:r>
              <w:rPr>
                <w:color w:val="000000"/>
                <w:sz w:val="24"/>
                <w:szCs w:val="24"/>
              </w:rPr>
              <w:t>,0</w:t>
            </w:r>
          </w:p>
        </w:tc>
        <w:tc>
          <w:tcPr>
            <w:tcW w:w="517" w:type="pct"/>
            <w:vAlign w:val="center"/>
          </w:tcPr>
          <w:p w14:paraId="53AACD74" w14:textId="77777777" w:rsidR="006E103A" w:rsidRPr="00510A57" w:rsidRDefault="006E103A" w:rsidP="006E103A">
            <w:pPr>
              <w:spacing w:after="0" w:line="240" w:lineRule="auto"/>
              <w:jc w:val="center"/>
              <w:rPr>
                <w:rFonts w:cs="Times New Roman"/>
                <w:sz w:val="24"/>
                <w:szCs w:val="24"/>
                <w:lang w:val="kk-KZ"/>
              </w:rPr>
            </w:pPr>
            <w:r>
              <w:rPr>
                <w:color w:val="000000"/>
                <w:sz w:val="24"/>
                <w:szCs w:val="24"/>
                <w:lang w:val="kk-KZ"/>
              </w:rPr>
              <w:t>25,0</w:t>
            </w:r>
          </w:p>
        </w:tc>
        <w:tc>
          <w:tcPr>
            <w:tcW w:w="516" w:type="pct"/>
            <w:vAlign w:val="center"/>
          </w:tcPr>
          <w:p w14:paraId="5A98AAB7" w14:textId="77777777" w:rsidR="006E103A" w:rsidRPr="00D540CA" w:rsidRDefault="006E103A" w:rsidP="006E103A">
            <w:pPr>
              <w:spacing w:after="0" w:line="240" w:lineRule="auto"/>
              <w:jc w:val="center"/>
              <w:rPr>
                <w:rFonts w:cs="Times New Roman"/>
                <w:sz w:val="24"/>
                <w:szCs w:val="24"/>
                <w:lang w:val="kk-KZ"/>
              </w:rPr>
            </w:pPr>
            <w:r>
              <w:rPr>
                <w:color w:val="000000"/>
                <w:sz w:val="24"/>
                <w:szCs w:val="24"/>
                <w:lang w:val="kk-KZ"/>
              </w:rPr>
              <w:t>59,7</w:t>
            </w:r>
          </w:p>
        </w:tc>
        <w:tc>
          <w:tcPr>
            <w:tcW w:w="513" w:type="pct"/>
            <w:vAlign w:val="center"/>
          </w:tcPr>
          <w:p w14:paraId="2DDA0493" w14:textId="77777777" w:rsidR="006E103A" w:rsidRPr="00162F35" w:rsidRDefault="006E103A" w:rsidP="006E103A">
            <w:pPr>
              <w:spacing w:after="0" w:line="240" w:lineRule="auto"/>
              <w:jc w:val="center"/>
              <w:rPr>
                <w:rFonts w:cs="Times New Roman"/>
                <w:sz w:val="24"/>
                <w:szCs w:val="24"/>
                <w:lang w:val="kk-KZ"/>
              </w:rPr>
            </w:pPr>
            <w:r>
              <w:rPr>
                <w:color w:val="000000"/>
                <w:sz w:val="24"/>
                <w:szCs w:val="24"/>
                <w:lang w:val="kk-KZ"/>
              </w:rPr>
              <w:t>28,0</w:t>
            </w:r>
          </w:p>
        </w:tc>
      </w:tr>
      <w:tr w:rsidR="006E103A" w14:paraId="066D3BC0" w14:textId="77777777" w:rsidTr="006E103A">
        <w:tc>
          <w:tcPr>
            <w:tcW w:w="1041" w:type="pct"/>
          </w:tcPr>
          <w:p w14:paraId="1396F0BA" w14:textId="77777777" w:rsidR="006E103A" w:rsidRPr="00A56080" w:rsidRDefault="006E103A" w:rsidP="006E103A">
            <w:pPr>
              <w:spacing w:after="0" w:line="240" w:lineRule="auto"/>
              <w:jc w:val="both"/>
              <w:rPr>
                <w:rFonts w:cs="Times New Roman"/>
                <w:sz w:val="24"/>
                <w:szCs w:val="24"/>
                <w:lang w:val="kk-KZ"/>
              </w:rPr>
            </w:pPr>
            <w:r>
              <w:rPr>
                <w:sz w:val="24"/>
                <w:szCs w:val="24"/>
              </w:rPr>
              <w:t>ТМТД</w:t>
            </w:r>
          </w:p>
        </w:tc>
        <w:tc>
          <w:tcPr>
            <w:tcW w:w="499" w:type="pct"/>
            <w:vAlign w:val="center"/>
          </w:tcPr>
          <w:p w14:paraId="209DCB11" w14:textId="77777777" w:rsidR="006E103A" w:rsidRDefault="006E103A" w:rsidP="006E103A">
            <w:pPr>
              <w:spacing w:after="0" w:line="240" w:lineRule="auto"/>
              <w:jc w:val="center"/>
              <w:rPr>
                <w:rFonts w:cs="Times New Roman"/>
                <w:sz w:val="24"/>
                <w:szCs w:val="24"/>
              </w:rPr>
            </w:pPr>
            <w:r>
              <w:rPr>
                <w:color w:val="000000"/>
                <w:sz w:val="24"/>
                <w:szCs w:val="24"/>
              </w:rPr>
              <w:t>13,0</w:t>
            </w:r>
          </w:p>
        </w:tc>
        <w:tc>
          <w:tcPr>
            <w:tcW w:w="458" w:type="pct"/>
            <w:vAlign w:val="center"/>
          </w:tcPr>
          <w:p w14:paraId="60840731" w14:textId="77777777" w:rsidR="006E103A" w:rsidRPr="006E3285" w:rsidRDefault="006E103A" w:rsidP="006E103A">
            <w:pPr>
              <w:spacing w:after="0" w:line="240" w:lineRule="auto"/>
              <w:jc w:val="center"/>
              <w:rPr>
                <w:rFonts w:cs="Times New Roman"/>
                <w:sz w:val="24"/>
                <w:szCs w:val="24"/>
                <w:lang w:val="kk-KZ"/>
              </w:rPr>
            </w:pPr>
            <w:r>
              <w:rPr>
                <w:color w:val="000000"/>
                <w:sz w:val="24"/>
                <w:szCs w:val="24"/>
                <w:lang w:val="kk-KZ"/>
              </w:rPr>
              <w:t>8,0</w:t>
            </w:r>
          </w:p>
        </w:tc>
        <w:tc>
          <w:tcPr>
            <w:tcW w:w="425" w:type="pct"/>
            <w:vAlign w:val="center"/>
          </w:tcPr>
          <w:p w14:paraId="4414CF99" w14:textId="77777777" w:rsidR="006E103A" w:rsidRDefault="006E103A" w:rsidP="006E103A">
            <w:pPr>
              <w:spacing w:after="0" w:line="240" w:lineRule="auto"/>
              <w:jc w:val="center"/>
              <w:rPr>
                <w:rFonts w:cs="Times New Roman"/>
                <w:sz w:val="24"/>
                <w:szCs w:val="24"/>
              </w:rPr>
            </w:pPr>
            <w:r>
              <w:rPr>
                <w:color w:val="000000"/>
                <w:sz w:val="24"/>
                <w:szCs w:val="24"/>
              </w:rPr>
              <w:t>22,7</w:t>
            </w:r>
          </w:p>
        </w:tc>
        <w:tc>
          <w:tcPr>
            <w:tcW w:w="515" w:type="pct"/>
            <w:vAlign w:val="center"/>
          </w:tcPr>
          <w:p w14:paraId="6D6CF087" w14:textId="77777777" w:rsidR="006E103A" w:rsidRPr="00510A57" w:rsidRDefault="006E103A" w:rsidP="006E103A">
            <w:pPr>
              <w:spacing w:after="0" w:line="240" w:lineRule="auto"/>
              <w:jc w:val="center"/>
              <w:rPr>
                <w:rFonts w:cs="Times New Roman"/>
                <w:sz w:val="24"/>
                <w:szCs w:val="24"/>
                <w:lang w:val="kk-KZ"/>
              </w:rPr>
            </w:pPr>
            <w:r>
              <w:rPr>
                <w:color w:val="000000"/>
                <w:sz w:val="24"/>
                <w:szCs w:val="24"/>
                <w:lang w:val="kk-KZ"/>
              </w:rPr>
              <w:t>12,0</w:t>
            </w:r>
          </w:p>
        </w:tc>
        <w:tc>
          <w:tcPr>
            <w:tcW w:w="516" w:type="pct"/>
            <w:vAlign w:val="center"/>
          </w:tcPr>
          <w:p w14:paraId="075463FB" w14:textId="77777777" w:rsidR="006E103A" w:rsidRDefault="006E103A" w:rsidP="006E103A">
            <w:pPr>
              <w:spacing w:after="0" w:line="240" w:lineRule="auto"/>
              <w:jc w:val="center"/>
              <w:rPr>
                <w:rFonts w:cs="Times New Roman"/>
                <w:sz w:val="24"/>
                <w:szCs w:val="24"/>
              </w:rPr>
            </w:pPr>
            <w:r>
              <w:rPr>
                <w:color w:val="000000"/>
                <w:sz w:val="24"/>
                <w:szCs w:val="24"/>
              </w:rPr>
              <w:t>2</w:t>
            </w:r>
            <w:r>
              <w:rPr>
                <w:color w:val="000000"/>
                <w:sz w:val="24"/>
                <w:szCs w:val="24"/>
                <w:lang w:val="kk-KZ"/>
              </w:rPr>
              <w:t>5</w:t>
            </w:r>
            <w:r>
              <w:rPr>
                <w:color w:val="000000"/>
                <w:sz w:val="24"/>
                <w:szCs w:val="24"/>
              </w:rPr>
              <w:t>,3</w:t>
            </w:r>
          </w:p>
        </w:tc>
        <w:tc>
          <w:tcPr>
            <w:tcW w:w="517" w:type="pct"/>
            <w:vAlign w:val="center"/>
          </w:tcPr>
          <w:p w14:paraId="4B8C4E41" w14:textId="77777777" w:rsidR="006E103A" w:rsidRDefault="006E103A" w:rsidP="006E103A">
            <w:pPr>
              <w:spacing w:after="0" w:line="240" w:lineRule="auto"/>
              <w:jc w:val="center"/>
              <w:rPr>
                <w:rFonts w:cs="Times New Roman"/>
                <w:sz w:val="24"/>
                <w:szCs w:val="24"/>
              </w:rPr>
            </w:pPr>
            <w:r>
              <w:rPr>
                <w:color w:val="000000"/>
                <w:sz w:val="24"/>
                <w:szCs w:val="24"/>
              </w:rPr>
              <w:t>14,3</w:t>
            </w:r>
          </w:p>
        </w:tc>
        <w:tc>
          <w:tcPr>
            <w:tcW w:w="516" w:type="pct"/>
            <w:vAlign w:val="center"/>
          </w:tcPr>
          <w:p w14:paraId="60A2E4AF" w14:textId="77777777" w:rsidR="006E103A" w:rsidRPr="00D540CA" w:rsidRDefault="006E103A" w:rsidP="006E103A">
            <w:pPr>
              <w:spacing w:after="0" w:line="240" w:lineRule="auto"/>
              <w:jc w:val="center"/>
              <w:rPr>
                <w:rFonts w:cs="Times New Roman"/>
                <w:sz w:val="24"/>
                <w:szCs w:val="24"/>
                <w:lang w:val="kk-KZ"/>
              </w:rPr>
            </w:pPr>
            <w:r>
              <w:rPr>
                <w:color w:val="000000"/>
                <w:sz w:val="24"/>
                <w:szCs w:val="24"/>
              </w:rPr>
              <w:t>2</w:t>
            </w:r>
            <w:r>
              <w:rPr>
                <w:color w:val="000000"/>
                <w:sz w:val="24"/>
                <w:szCs w:val="24"/>
                <w:lang w:val="kk-KZ"/>
              </w:rPr>
              <w:t>7</w:t>
            </w:r>
            <w:r>
              <w:rPr>
                <w:color w:val="000000"/>
                <w:sz w:val="24"/>
                <w:szCs w:val="24"/>
              </w:rPr>
              <w:t>,</w:t>
            </w:r>
            <w:r>
              <w:rPr>
                <w:color w:val="000000"/>
                <w:sz w:val="24"/>
                <w:szCs w:val="24"/>
                <w:lang w:val="kk-KZ"/>
              </w:rPr>
              <w:t>0</w:t>
            </w:r>
          </w:p>
        </w:tc>
        <w:tc>
          <w:tcPr>
            <w:tcW w:w="513" w:type="pct"/>
            <w:vAlign w:val="center"/>
          </w:tcPr>
          <w:p w14:paraId="642BFBF1" w14:textId="77777777" w:rsidR="006E103A" w:rsidRPr="00162F35" w:rsidRDefault="006E103A" w:rsidP="006E103A">
            <w:pPr>
              <w:spacing w:after="0" w:line="240" w:lineRule="auto"/>
              <w:jc w:val="center"/>
              <w:rPr>
                <w:rFonts w:cs="Times New Roman"/>
                <w:sz w:val="24"/>
                <w:szCs w:val="24"/>
                <w:lang w:val="kk-KZ"/>
              </w:rPr>
            </w:pPr>
            <w:r>
              <w:rPr>
                <w:color w:val="000000"/>
                <w:sz w:val="24"/>
                <w:szCs w:val="24"/>
              </w:rPr>
              <w:t>16,</w:t>
            </w:r>
            <w:r>
              <w:rPr>
                <w:color w:val="000000"/>
                <w:sz w:val="24"/>
                <w:szCs w:val="24"/>
                <w:lang w:val="kk-KZ"/>
              </w:rPr>
              <w:t>3</w:t>
            </w:r>
          </w:p>
        </w:tc>
      </w:tr>
      <w:tr w:rsidR="006E103A" w14:paraId="06630C9B" w14:textId="77777777" w:rsidTr="006E103A">
        <w:tc>
          <w:tcPr>
            <w:tcW w:w="1041" w:type="pct"/>
          </w:tcPr>
          <w:p w14:paraId="2799D725" w14:textId="77777777" w:rsidR="006E103A" w:rsidRPr="00A56080" w:rsidRDefault="006E103A" w:rsidP="006E103A">
            <w:pPr>
              <w:spacing w:after="0" w:line="240" w:lineRule="auto"/>
              <w:jc w:val="both"/>
              <w:rPr>
                <w:rFonts w:cs="Times New Roman"/>
                <w:sz w:val="24"/>
                <w:szCs w:val="24"/>
                <w:lang w:val="kk-KZ"/>
              </w:rPr>
            </w:pPr>
            <w:r>
              <w:rPr>
                <w:sz w:val="24"/>
                <w:szCs w:val="24"/>
              </w:rPr>
              <w:t>ТМТД +Х</w:t>
            </w:r>
          </w:p>
        </w:tc>
        <w:tc>
          <w:tcPr>
            <w:tcW w:w="499" w:type="pct"/>
            <w:vAlign w:val="center"/>
          </w:tcPr>
          <w:p w14:paraId="53DF683A" w14:textId="77777777" w:rsidR="006E103A" w:rsidRDefault="006E103A" w:rsidP="006E103A">
            <w:pPr>
              <w:spacing w:after="0" w:line="240" w:lineRule="auto"/>
              <w:jc w:val="center"/>
              <w:rPr>
                <w:rFonts w:cs="Times New Roman"/>
                <w:sz w:val="24"/>
                <w:szCs w:val="24"/>
              </w:rPr>
            </w:pPr>
            <w:r>
              <w:rPr>
                <w:color w:val="000000"/>
                <w:sz w:val="24"/>
                <w:szCs w:val="24"/>
              </w:rPr>
              <w:t>1</w:t>
            </w:r>
            <w:r>
              <w:rPr>
                <w:color w:val="000000"/>
                <w:sz w:val="24"/>
                <w:szCs w:val="24"/>
                <w:lang w:val="kk-KZ"/>
              </w:rPr>
              <w:t>2</w:t>
            </w:r>
            <w:r>
              <w:rPr>
                <w:color w:val="000000"/>
                <w:sz w:val="24"/>
                <w:szCs w:val="24"/>
              </w:rPr>
              <w:t>,3</w:t>
            </w:r>
          </w:p>
        </w:tc>
        <w:tc>
          <w:tcPr>
            <w:tcW w:w="458" w:type="pct"/>
            <w:vAlign w:val="center"/>
          </w:tcPr>
          <w:p w14:paraId="3CAE6558" w14:textId="77777777" w:rsidR="006E103A" w:rsidRPr="006E3285" w:rsidRDefault="006E103A" w:rsidP="006E103A">
            <w:pPr>
              <w:spacing w:after="0" w:line="240" w:lineRule="auto"/>
              <w:jc w:val="center"/>
              <w:rPr>
                <w:rFonts w:cs="Times New Roman"/>
                <w:sz w:val="24"/>
                <w:szCs w:val="24"/>
                <w:lang w:val="kk-KZ"/>
              </w:rPr>
            </w:pPr>
            <w:r>
              <w:rPr>
                <w:color w:val="000000"/>
                <w:sz w:val="24"/>
                <w:szCs w:val="24"/>
                <w:lang w:val="kk-KZ"/>
              </w:rPr>
              <w:t>7,0</w:t>
            </w:r>
          </w:p>
        </w:tc>
        <w:tc>
          <w:tcPr>
            <w:tcW w:w="425" w:type="pct"/>
            <w:vAlign w:val="center"/>
          </w:tcPr>
          <w:p w14:paraId="0972A682" w14:textId="77777777" w:rsidR="006E103A" w:rsidRDefault="006E103A" w:rsidP="006E103A">
            <w:pPr>
              <w:spacing w:after="0" w:line="240" w:lineRule="auto"/>
              <w:jc w:val="center"/>
              <w:rPr>
                <w:rFonts w:cs="Times New Roman"/>
                <w:sz w:val="24"/>
                <w:szCs w:val="24"/>
              </w:rPr>
            </w:pPr>
            <w:r>
              <w:rPr>
                <w:color w:val="000000"/>
                <w:sz w:val="24"/>
                <w:szCs w:val="24"/>
              </w:rPr>
              <w:t>2</w:t>
            </w:r>
            <w:r>
              <w:rPr>
                <w:color w:val="000000"/>
                <w:sz w:val="24"/>
                <w:szCs w:val="24"/>
                <w:lang w:val="kk-KZ"/>
              </w:rPr>
              <w:t>2</w:t>
            </w:r>
            <w:r>
              <w:rPr>
                <w:color w:val="000000"/>
                <w:sz w:val="24"/>
                <w:szCs w:val="24"/>
              </w:rPr>
              <w:t>,0</w:t>
            </w:r>
          </w:p>
        </w:tc>
        <w:tc>
          <w:tcPr>
            <w:tcW w:w="515" w:type="pct"/>
            <w:vAlign w:val="center"/>
          </w:tcPr>
          <w:p w14:paraId="0E6A6BEC" w14:textId="77777777" w:rsidR="006E103A" w:rsidRPr="00510A57" w:rsidRDefault="006E103A" w:rsidP="006E103A">
            <w:pPr>
              <w:spacing w:after="0" w:line="240" w:lineRule="auto"/>
              <w:jc w:val="center"/>
              <w:rPr>
                <w:rFonts w:cs="Times New Roman"/>
                <w:sz w:val="24"/>
                <w:szCs w:val="24"/>
                <w:lang w:val="kk-KZ"/>
              </w:rPr>
            </w:pPr>
            <w:r>
              <w:rPr>
                <w:color w:val="000000"/>
                <w:sz w:val="24"/>
                <w:szCs w:val="24"/>
                <w:lang w:val="kk-KZ"/>
              </w:rPr>
              <w:t>11,7</w:t>
            </w:r>
          </w:p>
        </w:tc>
        <w:tc>
          <w:tcPr>
            <w:tcW w:w="516" w:type="pct"/>
            <w:vAlign w:val="center"/>
          </w:tcPr>
          <w:p w14:paraId="23BAF409" w14:textId="77777777" w:rsidR="006E103A" w:rsidRDefault="006E103A" w:rsidP="006E103A">
            <w:pPr>
              <w:spacing w:after="0" w:line="240" w:lineRule="auto"/>
              <w:jc w:val="center"/>
              <w:rPr>
                <w:rFonts w:cs="Times New Roman"/>
                <w:sz w:val="24"/>
                <w:szCs w:val="24"/>
              </w:rPr>
            </w:pPr>
            <w:r>
              <w:rPr>
                <w:color w:val="000000"/>
                <w:sz w:val="24"/>
                <w:szCs w:val="24"/>
              </w:rPr>
              <w:t>2</w:t>
            </w:r>
            <w:r>
              <w:rPr>
                <w:color w:val="000000"/>
                <w:sz w:val="24"/>
                <w:szCs w:val="24"/>
                <w:lang w:val="kk-KZ"/>
              </w:rPr>
              <w:t>5</w:t>
            </w:r>
            <w:r>
              <w:rPr>
                <w:color w:val="000000"/>
                <w:sz w:val="24"/>
                <w:szCs w:val="24"/>
              </w:rPr>
              <w:t>,0</w:t>
            </w:r>
          </w:p>
        </w:tc>
        <w:tc>
          <w:tcPr>
            <w:tcW w:w="517" w:type="pct"/>
            <w:vAlign w:val="center"/>
          </w:tcPr>
          <w:p w14:paraId="5630B2B1" w14:textId="77777777" w:rsidR="006E103A" w:rsidRDefault="006E103A" w:rsidP="006E103A">
            <w:pPr>
              <w:spacing w:after="0" w:line="240" w:lineRule="auto"/>
              <w:jc w:val="center"/>
              <w:rPr>
                <w:rFonts w:cs="Times New Roman"/>
                <w:sz w:val="24"/>
                <w:szCs w:val="24"/>
              </w:rPr>
            </w:pPr>
            <w:r>
              <w:rPr>
                <w:color w:val="000000"/>
                <w:sz w:val="24"/>
                <w:szCs w:val="24"/>
              </w:rPr>
              <w:t>1</w:t>
            </w:r>
            <w:r>
              <w:rPr>
                <w:color w:val="000000"/>
                <w:sz w:val="24"/>
                <w:szCs w:val="24"/>
                <w:lang w:val="kk-KZ"/>
              </w:rPr>
              <w:t>4</w:t>
            </w:r>
            <w:r>
              <w:rPr>
                <w:color w:val="000000"/>
                <w:sz w:val="24"/>
                <w:szCs w:val="24"/>
              </w:rPr>
              <w:t>,0</w:t>
            </w:r>
          </w:p>
        </w:tc>
        <w:tc>
          <w:tcPr>
            <w:tcW w:w="516" w:type="pct"/>
            <w:vAlign w:val="center"/>
          </w:tcPr>
          <w:p w14:paraId="25441DB3" w14:textId="77777777" w:rsidR="006E103A" w:rsidRPr="00D540CA" w:rsidRDefault="006E103A" w:rsidP="006E103A">
            <w:pPr>
              <w:spacing w:after="0" w:line="240" w:lineRule="auto"/>
              <w:jc w:val="center"/>
              <w:rPr>
                <w:rFonts w:cs="Times New Roman"/>
                <w:sz w:val="24"/>
                <w:szCs w:val="24"/>
                <w:lang w:val="kk-KZ"/>
              </w:rPr>
            </w:pPr>
            <w:r>
              <w:rPr>
                <w:color w:val="000000"/>
                <w:sz w:val="24"/>
                <w:szCs w:val="24"/>
              </w:rPr>
              <w:t>2</w:t>
            </w:r>
            <w:r>
              <w:rPr>
                <w:color w:val="000000"/>
                <w:sz w:val="24"/>
                <w:szCs w:val="24"/>
                <w:lang w:val="kk-KZ"/>
              </w:rPr>
              <w:t>6</w:t>
            </w:r>
            <w:r>
              <w:rPr>
                <w:color w:val="000000"/>
                <w:sz w:val="24"/>
                <w:szCs w:val="24"/>
              </w:rPr>
              <w:t>,</w:t>
            </w:r>
            <w:r>
              <w:rPr>
                <w:color w:val="000000"/>
                <w:sz w:val="24"/>
                <w:szCs w:val="24"/>
                <w:lang w:val="kk-KZ"/>
              </w:rPr>
              <w:t>5</w:t>
            </w:r>
          </w:p>
        </w:tc>
        <w:tc>
          <w:tcPr>
            <w:tcW w:w="513" w:type="pct"/>
            <w:vAlign w:val="center"/>
          </w:tcPr>
          <w:p w14:paraId="413416FF" w14:textId="77777777" w:rsidR="006E103A" w:rsidRPr="00162F35" w:rsidRDefault="006E103A" w:rsidP="006E103A">
            <w:pPr>
              <w:spacing w:after="0" w:line="240" w:lineRule="auto"/>
              <w:jc w:val="center"/>
              <w:rPr>
                <w:rFonts w:cs="Times New Roman"/>
                <w:sz w:val="24"/>
                <w:szCs w:val="24"/>
                <w:lang w:val="kk-KZ"/>
              </w:rPr>
            </w:pPr>
            <w:r>
              <w:rPr>
                <w:color w:val="000000"/>
                <w:sz w:val="24"/>
                <w:szCs w:val="24"/>
              </w:rPr>
              <w:t>1</w:t>
            </w:r>
            <w:r>
              <w:rPr>
                <w:color w:val="000000"/>
                <w:sz w:val="24"/>
                <w:szCs w:val="24"/>
                <w:lang w:val="kk-KZ"/>
              </w:rPr>
              <w:t>5</w:t>
            </w:r>
            <w:r>
              <w:rPr>
                <w:color w:val="000000"/>
                <w:sz w:val="24"/>
                <w:szCs w:val="24"/>
              </w:rPr>
              <w:t>,</w:t>
            </w:r>
            <w:r>
              <w:rPr>
                <w:color w:val="000000"/>
                <w:sz w:val="24"/>
                <w:szCs w:val="24"/>
                <w:lang w:val="kk-KZ"/>
              </w:rPr>
              <w:t>0</w:t>
            </w:r>
          </w:p>
        </w:tc>
      </w:tr>
      <w:tr w:rsidR="006E103A" w14:paraId="6AB4C1C3" w14:textId="77777777" w:rsidTr="006E103A">
        <w:tc>
          <w:tcPr>
            <w:tcW w:w="1041" w:type="pct"/>
          </w:tcPr>
          <w:p w14:paraId="20E7533A" w14:textId="77777777" w:rsidR="006E103A" w:rsidRPr="00A56080" w:rsidRDefault="006E103A" w:rsidP="006E103A">
            <w:pPr>
              <w:spacing w:after="0" w:line="240" w:lineRule="auto"/>
              <w:jc w:val="both"/>
              <w:rPr>
                <w:rFonts w:cs="Times New Roman"/>
                <w:sz w:val="24"/>
                <w:szCs w:val="24"/>
                <w:lang w:val="kk-KZ"/>
              </w:rPr>
            </w:pPr>
            <w:r>
              <w:rPr>
                <w:sz w:val="24"/>
                <w:szCs w:val="24"/>
              </w:rPr>
              <w:t>ТМТД+Х+Н</w:t>
            </w:r>
          </w:p>
        </w:tc>
        <w:tc>
          <w:tcPr>
            <w:tcW w:w="499" w:type="pct"/>
            <w:vAlign w:val="center"/>
          </w:tcPr>
          <w:p w14:paraId="6570A565" w14:textId="77777777" w:rsidR="006E103A" w:rsidRDefault="006E103A" w:rsidP="006E103A">
            <w:pPr>
              <w:spacing w:after="0" w:line="240" w:lineRule="auto"/>
              <w:jc w:val="center"/>
              <w:rPr>
                <w:rFonts w:cs="Times New Roman"/>
                <w:sz w:val="24"/>
                <w:szCs w:val="24"/>
              </w:rPr>
            </w:pPr>
            <w:r>
              <w:rPr>
                <w:color w:val="000000"/>
                <w:sz w:val="24"/>
                <w:szCs w:val="24"/>
              </w:rPr>
              <w:t>9,0</w:t>
            </w:r>
          </w:p>
        </w:tc>
        <w:tc>
          <w:tcPr>
            <w:tcW w:w="458" w:type="pct"/>
            <w:vAlign w:val="center"/>
          </w:tcPr>
          <w:p w14:paraId="2D85FEEA" w14:textId="77777777" w:rsidR="006E103A" w:rsidRPr="00EE7EC3" w:rsidRDefault="006E103A" w:rsidP="006E103A">
            <w:pPr>
              <w:spacing w:after="0" w:line="240" w:lineRule="auto"/>
              <w:jc w:val="center"/>
              <w:rPr>
                <w:rFonts w:cs="Times New Roman"/>
                <w:sz w:val="24"/>
                <w:szCs w:val="24"/>
                <w:lang w:val="kk-KZ"/>
              </w:rPr>
            </w:pPr>
            <w:r>
              <w:rPr>
                <w:color w:val="000000"/>
                <w:sz w:val="24"/>
                <w:szCs w:val="24"/>
                <w:lang w:val="kk-KZ"/>
              </w:rPr>
              <w:t>4,7</w:t>
            </w:r>
          </w:p>
        </w:tc>
        <w:tc>
          <w:tcPr>
            <w:tcW w:w="425" w:type="pct"/>
            <w:vAlign w:val="center"/>
          </w:tcPr>
          <w:p w14:paraId="08912E14" w14:textId="77777777" w:rsidR="006E103A" w:rsidRPr="00167B49" w:rsidRDefault="006E103A" w:rsidP="006E103A">
            <w:pPr>
              <w:spacing w:after="0" w:line="240" w:lineRule="auto"/>
              <w:jc w:val="center"/>
              <w:rPr>
                <w:rFonts w:cs="Times New Roman"/>
                <w:sz w:val="24"/>
                <w:szCs w:val="24"/>
                <w:lang w:val="kk-KZ"/>
              </w:rPr>
            </w:pPr>
            <w:r>
              <w:rPr>
                <w:color w:val="000000"/>
                <w:sz w:val="24"/>
                <w:szCs w:val="24"/>
                <w:lang w:val="kk-KZ"/>
              </w:rPr>
              <w:t>15,0</w:t>
            </w:r>
          </w:p>
        </w:tc>
        <w:tc>
          <w:tcPr>
            <w:tcW w:w="515" w:type="pct"/>
            <w:vAlign w:val="center"/>
          </w:tcPr>
          <w:p w14:paraId="44A16B4A" w14:textId="77777777" w:rsidR="006E103A" w:rsidRPr="00510A57" w:rsidRDefault="006E103A" w:rsidP="006E103A">
            <w:pPr>
              <w:spacing w:after="0" w:line="240" w:lineRule="auto"/>
              <w:jc w:val="center"/>
              <w:rPr>
                <w:rFonts w:cs="Times New Roman"/>
                <w:sz w:val="24"/>
                <w:szCs w:val="24"/>
                <w:lang w:val="kk-KZ"/>
              </w:rPr>
            </w:pPr>
            <w:r>
              <w:rPr>
                <w:color w:val="000000"/>
                <w:sz w:val="24"/>
                <w:szCs w:val="24"/>
                <w:lang w:val="kk-KZ"/>
              </w:rPr>
              <w:t>6,3</w:t>
            </w:r>
          </w:p>
        </w:tc>
        <w:tc>
          <w:tcPr>
            <w:tcW w:w="516" w:type="pct"/>
            <w:vAlign w:val="center"/>
          </w:tcPr>
          <w:p w14:paraId="7F9DCE4B" w14:textId="77777777" w:rsidR="006E103A" w:rsidRPr="00510A57" w:rsidRDefault="006E103A" w:rsidP="006E103A">
            <w:pPr>
              <w:spacing w:after="0" w:line="240" w:lineRule="auto"/>
              <w:jc w:val="center"/>
              <w:rPr>
                <w:rFonts w:cs="Times New Roman"/>
                <w:sz w:val="24"/>
                <w:szCs w:val="24"/>
                <w:lang w:val="kk-KZ"/>
              </w:rPr>
            </w:pPr>
            <w:r>
              <w:rPr>
                <w:color w:val="000000"/>
                <w:sz w:val="24"/>
                <w:szCs w:val="24"/>
              </w:rPr>
              <w:t>18,</w:t>
            </w:r>
            <w:r>
              <w:rPr>
                <w:color w:val="000000"/>
                <w:sz w:val="24"/>
                <w:szCs w:val="24"/>
                <w:lang w:val="kk-KZ"/>
              </w:rPr>
              <w:t>0</w:t>
            </w:r>
          </w:p>
        </w:tc>
        <w:tc>
          <w:tcPr>
            <w:tcW w:w="517" w:type="pct"/>
            <w:vAlign w:val="center"/>
          </w:tcPr>
          <w:p w14:paraId="64002056" w14:textId="77777777" w:rsidR="006E103A" w:rsidRDefault="006E103A" w:rsidP="006E103A">
            <w:pPr>
              <w:spacing w:after="0" w:line="240" w:lineRule="auto"/>
              <w:jc w:val="center"/>
              <w:rPr>
                <w:rFonts w:cs="Times New Roman"/>
                <w:sz w:val="24"/>
                <w:szCs w:val="24"/>
              </w:rPr>
            </w:pPr>
            <w:r>
              <w:rPr>
                <w:color w:val="000000"/>
                <w:sz w:val="24"/>
                <w:szCs w:val="24"/>
                <w:lang w:val="kk-KZ"/>
              </w:rPr>
              <w:t>8</w:t>
            </w:r>
            <w:r>
              <w:rPr>
                <w:color w:val="000000"/>
                <w:sz w:val="24"/>
                <w:szCs w:val="24"/>
              </w:rPr>
              <w:t>,7</w:t>
            </w:r>
          </w:p>
        </w:tc>
        <w:tc>
          <w:tcPr>
            <w:tcW w:w="516" w:type="pct"/>
            <w:vAlign w:val="center"/>
          </w:tcPr>
          <w:p w14:paraId="73E55E47" w14:textId="77777777" w:rsidR="006E103A" w:rsidRPr="00162F35" w:rsidRDefault="006E103A" w:rsidP="006E103A">
            <w:pPr>
              <w:spacing w:after="0" w:line="240" w:lineRule="auto"/>
              <w:jc w:val="center"/>
              <w:rPr>
                <w:rFonts w:cs="Times New Roman"/>
                <w:sz w:val="24"/>
                <w:szCs w:val="24"/>
                <w:lang w:val="kk-KZ"/>
              </w:rPr>
            </w:pPr>
            <w:r>
              <w:rPr>
                <w:rFonts w:cs="Times New Roman"/>
                <w:sz w:val="24"/>
                <w:szCs w:val="24"/>
                <w:lang w:val="kk-KZ"/>
              </w:rPr>
              <w:t>20,0</w:t>
            </w:r>
          </w:p>
        </w:tc>
        <w:tc>
          <w:tcPr>
            <w:tcW w:w="513" w:type="pct"/>
            <w:vAlign w:val="center"/>
          </w:tcPr>
          <w:p w14:paraId="415EBE3B" w14:textId="77777777" w:rsidR="006E103A" w:rsidRPr="005D1144" w:rsidRDefault="006E103A" w:rsidP="006E103A">
            <w:pPr>
              <w:spacing w:after="0" w:line="240" w:lineRule="auto"/>
              <w:jc w:val="center"/>
              <w:rPr>
                <w:rFonts w:cs="Times New Roman"/>
                <w:sz w:val="24"/>
                <w:szCs w:val="24"/>
                <w:lang w:val="kk-KZ"/>
              </w:rPr>
            </w:pPr>
            <w:r>
              <w:rPr>
                <w:color w:val="000000"/>
                <w:sz w:val="24"/>
                <w:szCs w:val="24"/>
                <w:lang w:val="kk-KZ"/>
              </w:rPr>
              <w:t>9,7</w:t>
            </w:r>
          </w:p>
        </w:tc>
      </w:tr>
    </w:tbl>
    <w:p w14:paraId="337A37FF" w14:textId="77777777" w:rsidR="006E103A" w:rsidRDefault="006E103A" w:rsidP="006E103A">
      <w:pPr>
        <w:spacing w:after="0" w:line="240" w:lineRule="auto"/>
        <w:jc w:val="both"/>
        <w:rPr>
          <w:rFonts w:cs="Times New Roman"/>
          <w:sz w:val="20"/>
          <w:szCs w:val="20"/>
          <w:lang w:val="kk-KZ"/>
        </w:rPr>
      </w:pPr>
    </w:p>
    <w:p w14:paraId="72C30986" w14:textId="74766EB5" w:rsidR="006E103A" w:rsidRPr="0056691D" w:rsidRDefault="006E103A" w:rsidP="006E103A">
      <w:pPr>
        <w:spacing w:after="0" w:line="240" w:lineRule="auto"/>
        <w:ind w:firstLine="708"/>
        <w:jc w:val="both"/>
      </w:pPr>
      <w:r>
        <w:t xml:space="preserve">Во всех вариантах обработки семян наблюдалось снижение распространённости и развития болезни. При использовании ТМТД у сорта Ивушка на фазе R8 показатели составили </w:t>
      </w:r>
      <w:r>
        <w:rPr>
          <w:lang w:val="kk-KZ"/>
        </w:rPr>
        <w:t>23,7</w:t>
      </w:r>
      <w:r>
        <w:t xml:space="preserve"> и </w:t>
      </w:r>
      <w:r>
        <w:rPr>
          <w:lang w:val="kk-KZ"/>
        </w:rPr>
        <w:t>11,0</w:t>
      </w:r>
      <w:r>
        <w:t xml:space="preserve"> %, у Эльдорадо – </w:t>
      </w:r>
      <w:r>
        <w:rPr>
          <w:lang w:val="kk-KZ"/>
        </w:rPr>
        <w:t>27,0</w:t>
      </w:r>
      <w:r>
        <w:t xml:space="preserve"> и </w:t>
      </w:r>
      <w:r>
        <w:rPr>
          <w:lang w:val="kk-KZ"/>
        </w:rPr>
        <w:t>17,0</w:t>
      </w:r>
      <w:r>
        <w:t xml:space="preserve"> %, у Бірлік КВ – </w:t>
      </w:r>
      <w:r>
        <w:rPr>
          <w:lang w:val="kk-KZ"/>
        </w:rPr>
        <w:t>27,0</w:t>
      </w:r>
      <w:r>
        <w:t xml:space="preserve"> и </w:t>
      </w:r>
      <w:r>
        <w:rPr>
          <w:lang w:val="kk-KZ"/>
        </w:rPr>
        <w:t xml:space="preserve">16,3 </w:t>
      </w:r>
      <w:r>
        <w:t xml:space="preserve">%. Добавление инокулянта Хайстик соя дополнительно снижало уровень поражение: у сорта Ивушка – до </w:t>
      </w:r>
      <w:r>
        <w:rPr>
          <w:lang w:val="kk-KZ"/>
        </w:rPr>
        <w:t>24,0</w:t>
      </w:r>
      <w:r>
        <w:t xml:space="preserve"> и </w:t>
      </w:r>
      <w:r>
        <w:rPr>
          <w:lang w:val="kk-KZ"/>
        </w:rPr>
        <w:t>10,7</w:t>
      </w:r>
      <w:r>
        <w:t xml:space="preserve"> %, у Эльдорадо – до </w:t>
      </w:r>
      <w:r>
        <w:rPr>
          <w:lang w:val="kk-KZ"/>
        </w:rPr>
        <w:t>26,7</w:t>
      </w:r>
      <w:r>
        <w:t xml:space="preserve"> и </w:t>
      </w:r>
      <w:r>
        <w:rPr>
          <w:lang w:val="kk-KZ"/>
        </w:rPr>
        <w:t>15,3</w:t>
      </w:r>
      <w:r>
        <w:t xml:space="preserve"> %, у Бірлік КВ – до </w:t>
      </w:r>
      <w:r>
        <w:rPr>
          <w:lang w:val="kk-KZ"/>
        </w:rPr>
        <w:t>26,5</w:t>
      </w:r>
      <w:r>
        <w:t xml:space="preserve"> и 1</w:t>
      </w:r>
      <w:r>
        <w:rPr>
          <w:lang w:val="kk-KZ"/>
        </w:rPr>
        <w:t>5</w:t>
      </w:r>
      <w:r>
        <w:t xml:space="preserve">,0 %. Минимальные значения зафиксированы в варианте ТМТД + Хайстик + Новосил: у сорта Ивушка на фазе R8 распространённость составила </w:t>
      </w:r>
      <w:r>
        <w:rPr>
          <w:lang w:val="kk-KZ"/>
        </w:rPr>
        <w:t>19,3</w:t>
      </w:r>
      <w:r>
        <w:t xml:space="preserve"> %, развитие – </w:t>
      </w:r>
      <w:r>
        <w:rPr>
          <w:lang w:val="kk-KZ"/>
        </w:rPr>
        <w:t>7,0</w:t>
      </w:r>
      <w:r>
        <w:t xml:space="preserve"> %; у Эльдорадо – </w:t>
      </w:r>
      <w:r>
        <w:rPr>
          <w:lang w:val="kk-KZ"/>
        </w:rPr>
        <w:t>21,0</w:t>
      </w:r>
      <w:r>
        <w:t xml:space="preserve"> и </w:t>
      </w:r>
      <w:r>
        <w:rPr>
          <w:lang w:val="kk-KZ"/>
        </w:rPr>
        <w:t>10,5</w:t>
      </w:r>
      <w:r>
        <w:t xml:space="preserve"> %; у Бірлік КВ – </w:t>
      </w:r>
      <w:r>
        <w:rPr>
          <w:lang w:val="kk-KZ"/>
        </w:rPr>
        <w:t>20,0</w:t>
      </w:r>
      <w:r>
        <w:t xml:space="preserve"> и </w:t>
      </w:r>
      <w:r>
        <w:rPr>
          <w:lang w:val="kk-KZ"/>
        </w:rPr>
        <w:t>9,7</w:t>
      </w:r>
      <w:r>
        <w:t xml:space="preserve"> %</w:t>
      </w:r>
      <w:r>
        <w:rPr>
          <w:lang w:val="kk-KZ"/>
        </w:rPr>
        <w:t xml:space="preserve"> (таблица 2</w:t>
      </w:r>
      <w:r w:rsidR="007C38EE">
        <w:rPr>
          <w:lang w:val="kk-KZ"/>
        </w:rPr>
        <w:t>4</w:t>
      </w:r>
      <w:r>
        <w:rPr>
          <w:lang w:val="kk-KZ"/>
        </w:rPr>
        <w:t>)</w:t>
      </w:r>
      <w:r>
        <w:t>.</w:t>
      </w:r>
    </w:p>
    <w:p w14:paraId="3F515C5B" w14:textId="77777777" w:rsidR="006E103A" w:rsidRDefault="006E103A" w:rsidP="006E103A">
      <w:pPr>
        <w:spacing w:after="0" w:line="240" w:lineRule="auto"/>
        <w:ind w:firstLine="708"/>
        <w:jc w:val="both"/>
      </w:pPr>
      <w:r>
        <w:t>Сравнение сроков посева показало, что при более позднем сроке (20–30 мая) поражённость альтернариозом по всем сортам и вариантам обработки была выше, чем при посеве 10–20 мая. Усиление развития болезни объясняется повышением среднесуточных температур и снижением влажности воздуха во второй половине вегетации, что создаёт оптимальные условия для спороношения и распространения возбудителя Alternaria spp. Более поздние посевы дольше сохраняли зелёную массу в период активного развития патогена, что также способствовало накоплению инфекции.</w:t>
      </w:r>
    </w:p>
    <w:p w14:paraId="34BA081A" w14:textId="268101D8" w:rsidR="00A612B6" w:rsidRDefault="00A612B6" w:rsidP="00A612B6">
      <w:pPr>
        <w:spacing w:after="0" w:line="240" w:lineRule="auto"/>
        <w:ind w:firstLine="709"/>
        <w:jc w:val="both"/>
        <w:rPr>
          <w:sz w:val="24"/>
          <w:szCs w:val="24"/>
          <w:lang w:eastAsia="ru-RU"/>
        </w:rPr>
      </w:pPr>
      <w:r>
        <w:t xml:space="preserve">Результаты корреляционного анализа взаимосвязи гидротермического коэффициента с интенсивностью развития грибов рода </w:t>
      </w:r>
      <w:r>
        <w:rPr>
          <w:i/>
          <w:iCs/>
        </w:rPr>
        <w:t>Alternaria spp.</w:t>
      </w:r>
      <w:r>
        <w:t>, демонстрируют стабильно высокую зависимость развития патогена от климатических факторов во всех вариантах опыта. В отличие от данных по фузариозу, показатели связи для альтернариоза характеризуются большей однородностью: коэффициенты корреляции варьируют в узком диапазоне от 0,74 до 0,80, что однозначно классифицируется как сильная положительная взаимосвязь. При раннем сроке посева (10–20 мая) отмечаются максимальные значения коэффициентов для сортов Эльдорадо и Бiрлiк КВ (r = 0,80), а также для сорта Ивушка (r = 0,76), что указывает на критическую значимость условий увлажнения именно в этот период для инициации инфекции. При смещении срока посева на вторую декаду мая (20–30 мая) наблюдается незначительное снижение тесноты связи до уровня 0,74–0,75, однако характер зависимости остается стабильно сильным</w:t>
      </w:r>
      <w:r>
        <w:rPr>
          <w:lang w:val="kk-KZ"/>
        </w:rPr>
        <w:t xml:space="preserve"> (Приложение Е)</w:t>
      </w:r>
      <w:r>
        <w:t xml:space="preserve">. </w:t>
      </w:r>
    </w:p>
    <w:p w14:paraId="40B1B7A3" w14:textId="77777777" w:rsidR="00ED6D55" w:rsidRPr="00E7697A" w:rsidRDefault="00ED6D55" w:rsidP="00A612B6">
      <w:pPr>
        <w:spacing w:after="0" w:line="240" w:lineRule="auto"/>
        <w:ind w:firstLine="709"/>
        <w:jc w:val="both"/>
      </w:pPr>
    </w:p>
    <w:bookmarkEnd w:id="20"/>
    <w:p w14:paraId="40B1BCDB" w14:textId="7040A6FB" w:rsidR="00ED6D55" w:rsidRPr="00CA552F" w:rsidRDefault="00A3170E" w:rsidP="00A612B6">
      <w:pPr>
        <w:spacing w:after="0" w:line="240" w:lineRule="auto"/>
        <w:ind w:firstLine="709"/>
        <w:jc w:val="both"/>
        <w:rPr>
          <w:b/>
          <w:bCs/>
          <w:lang w:val="kk-KZ"/>
        </w:rPr>
      </w:pPr>
      <w:r>
        <w:rPr>
          <w:b/>
          <w:bCs/>
        </w:rPr>
        <w:t>4.9 Структур</w:t>
      </w:r>
      <w:r w:rsidR="00D65A23">
        <w:rPr>
          <w:b/>
          <w:bCs/>
          <w:lang w:val="kk-KZ"/>
        </w:rPr>
        <w:t xml:space="preserve">а </w:t>
      </w:r>
      <w:r>
        <w:rPr>
          <w:b/>
          <w:bCs/>
        </w:rPr>
        <w:t xml:space="preserve">урожая </w:t>
      </w:r>
      <w:r w:rsidR="00CA552F">
        <w:rPr>
          <w:b/>
          <w:bCs/>
          <w:lang w:val="kk-KZ"/>
        </w:rPr>
        <w:t xml:space="preserve">сортов сои </w:t>
      </w:r>
    </w:p>
    <w:p w14:paraId="40B1BCDC" w14:textId="77777777" w:rsidR="00ED6D55" w:rsidRDefault="00ED6D55" w:rsidP="00A612B6">
      <w:pPr>
        <w:spacing w:after="0" w:line="240" w:lineRule="auto"/>
        <w:ind w:firstLine="709"/>
        <w:jc w:val="both"/>
        <w:rPr>
          <w:lang w:val="kk-KZ"/>
        </w:rPr>
      </w:pPr>
    </w:p>
    <w:p w14:paraId="40B1BCDE" w14:textId="12A1578D" w:rsidR="00ED6D55" w:rsidRPr="00A612B6" w:rsidRDefault="00A3170E" w:rsidP="00A612B6">
      <w:pPr>
        <w:spacing w:after="0" w:line="240" w:lineRule="auto"/>
        <w:ind w:firstLine="709"/>
        <w:jc w:val="both"/>
        <w:rPr>
          <w:lang w:val="kk-KZ"/>
        </w:rPr>
      </w:pPr>
      <w:r>
        <w:t>Величина урожая любой сельскохозяйственной культуры определяется совокупностью его основных элементов – количеством растений на единице площади, числом бобов и семян на растении, а также массой 1000 семян. Эти показатели формируют структуру урожая, отражающую потенциальную продуктивность растений при конкретных агротехнических условиях. Структурный анализ позволяет определить, за счёт каких элементов достигается изменение урожайности и какие звенья продукционного процесса наиболее чувствительны к действию внешних факторов.</w:t>
      </w:r>
      <w:r w:rsidR="00E3727E">
        <w:rPr>
          <w:lang w:val="kk-KZ"/>
        </w:rPr>
        <w:t xml:space="preserve"> </w:t>
      </w:r>
      <w:r>
        <w:t>Полученные данные свидетельствуют о том, что применение биологических и химических препаратов в большинстве случаев способствовало увеличению всех элементов продуктивности по сравнению с контролем.</w:t>
      </w:r>
    </w:p>
    <w:p w14:paraId="40B1BCE1" w14:textId="7C598DC9" w:rsidR="00ED6D55" w:rsidRPr="00A612B6" w:rsidRDefault="00A3170E" w:rsidP="00A612B6">
      <w:pPr>
        <w:spacing w:after="0" w:line="240" w:lineRule="auto"/>
        <w:ind w:firstLine="708"/>
        <w:jc w:val="both"/>
      </w:pPr>
      <w:r>
        <w:t>При посеве 10–20 мая у сорта Ивушка количество растений составило 37,4 шт</w:t>
      </w:r>
      <w:r w:rsidR="00501F34">
        <w:rPr>
          <w:lang w:val="kk-KZ"/>
        </w:rPr>
        <w:t>.</w:t>
      </w:r>
      <w:r>
        <w:t>/м² в контроле и увеличивалось до 42,0 шт./м² в варианте Т</w:t>
      </w:r>
      <w:r w:rsidR="00501F34">
        <w:rPr>
          <w:lang w:val="kk-KZ"/>
        </w:rPr>
        <w:t>МТД</w:t>
      </w:r>
      <w:r>
        <w:t>+Х+Н; количество бобов на растении – с 10,4 до 15,8 шт., число семян – с 20,0 до 25,1 шт., масса 1000 семян – с 132,6 до 146,4 г. Биологическая урожайность при этом возросла с 9,9 до 15,4 ц/га.</w:t>
      </w:r>
      <w:r w:rsidR="00A612B6">
        <w:rPr>
          <w:lang w:val="kk-KZ"/>
        </w:rPr>
        <w:t xml:space="preserve"> </w:t>
      </w:r>
      <w:r>
        <w:t>У сорта Эльдорадо отмечено аналогичное увеличение: количество бобов – с 9,7 до 15,3 шт., семян – с 19,4 до 24,9 шт., масса 1000 семян – с 116,3 до 133,3 г, биологическая урожайность – с 8,1 до 13,5 ц/га.</w:t>
      </w:r>
      <w:r w:rsidR="00A612B6">
        <w:rPr>
          <w:lang w:val="kk-KZ"/>
        </w:rPr>
        <w:t xml:space="preserve"> </w:t>
      </w:r>
      <w:r>
        <w:t>У сорта Бірлік КВ показатели изменялись в тех же пределах: количество бобов увеличилось с 9,5 до 14,6 шт., семян – с 17,7 до 23,9 шт., масса 1000 семян – с 136,3 до 147,1 г, биологическая урожайность – с 8,2 до 13,7 ц/га</w:t>
      </w:r>
      <w:r>
        <w:rPr>
          <w:lang w:val="kk-KZ"/>
        </w:rPr>
        <w:t>.</w:t>
      </w:r>
    </w:p>
    <w:p w14:paraId="40B1BCE3" w14:textId="32957E50" w:rsidR="00ED6D55" w:rsidRDefault="00A3170E" w:rsidP="00A612B6">
      <w:pPr>
        <w:spacing w:after="0" w:line="240" w:lineRule="auto"/>
        <w:ind w:firstLine="708"/>
        <w:jc w:val="both"/>
      </w:pPr>
      <w:r>
        <w:t>При более позднем сроке посева (20–30 мая) тенденция сохранялась, хотя абсолютные значения элементов структуры были несколько ниже. У сорта Ивушка количество бобов возросло с 9,6 до 15,5 шт., семян – с 19,7 до 24,4 шт., масса 1000 семян – с 131,8 до 145,4 г, биологическая урожайность – с 9,1 до 14,1 ц/га. Похожие соотношения отмечены и у сортов Эльдорадо и Бірлік КВ.</w:t>
      </w:r>
      <w:r w:rsidR="00A612B6">
        <w:rPr>
          <w:lang w:val="kk-KZ"/>
        </w:rPr>
        <w:t xml:space="preserve"> </w:t>
      </w:r>
      <w:r>
        <w:t>Наибольшие различия между вариантами наблюдались по числу бобов и семян на растении, что подтверждает высокую чувствительность этих элементов к биостимулирующим и инокуляционным обработкам. Масса 1000 семян изменялась в меньшей степени и сохраняла сортовые особенности</w:t>
      </w:r>
      <w:r>
        <w:rPr>
          <w:lang w:val="kk-KZ"/>
        </w:rPr>
        <w:t xml:space="preserve"> (таблица</w:t>
      </w:r>
      <w:r w:rsidR="00A81469">
        <w:rPr>
          <w:lang w:val="kk-KZ"/>
        </w:rPr>
        <w:t xml:space="preserve"> </w:t>
      </w:r>
      <w:r w:rsidR="000C09A3">
        <w:rPr>
          <w:lang w:val="kk-KZ"/>
        </w:rPr>
        <w:t>2</w:t>
      </w:r>
      <w:r w:rsidR="007C38EE">
        <w:rPr>
          <w:lang w:val="kk-KZ"/>
        </w:rPr>
        <w:t>5</w:t>
      </w:r>
      <w:r>
        <w:rPr>
          <w:lang w:val="kk-KZ"/>
        </w:rPr>
        <w:t>)</w:t>
      </w:r>
      <w:r>
        <w:t>.</w:t>
      </w:r>
    </w:p>
    <w:p w14:paraId="59B49AF8" w14:textId="77777777" w:rsidR="00CA552F" w:rsidRDefault="00CA552F" w:rsidP="00A81469">
      <w:pPr>
        <w:spacing w:after="0" w:line="240" w:lineRule="auto"/>
        <w:ind w:firstLine="708"/>
        <w:jc w:val="both"/>
        <w:rPr>
          <w:lang w:val="kk-KZ"/>
        </w:rPr>
      </w:pPr>
    </w:p>
    <w:p w14:paraId="40B1BCE6" w14:textId="67562D88" w:rsidR="00ED6D55" w:rsidRDefault="00A3170E" w:rsidP="00A81469">
      <w:pPr>
        <w:spacing w:after="0" w:line="240" w:lineRule="auto"/>
        <w:ind w:firstLine="708"/>
        <w:jc w:val="both"/>
        <w:rPr>
          <w:lang w:val="kk-KZ"/>
        </w:rPr>
      </w:pPr>
      <w:r>
        <w:t xml:space="preserve">Таблица </w:t>
      </w:r>
      <w:r w:rsidR="008F152B">
        <w:t>2</w:t>
      </w:r>
      <w:r w:rsidR="007C38EE">
        <w:rPr>
          <w:lang w:val="kk-KZ"/>
        </w:rPr>
        <w:t>5</w:t>
      </w:r>
      <w:r>
        <w:t xml:space="preserve"> – Элементы структуры урожа</w:t>
      </w:r>
      <w:r>
        <w:rPr>
          <w:lang w:val="kk-KZ"/>
        </w:rPr>
        <w:t xml:space="preserve">я </w:t>
      </w:r>
      <w:r>
        <w:t>(среднее за 2021–2023 гг.)</w:t>
      </w:r>
      <w:r>
        <w:rPr>
          <w:lang w:val="kk-KZ"/>
        </w:rPr>
        <w:t xml:space="preserve"> </w:t>
      </w:r>
    </w:p>
    <w:p w14:paraId="409C6724" w14:textId="77777777" w:rsidR="00A81469" w:rsidRDefault="00A81469" w:rsidP="00A81469">
      <w:pPr>
        <w:spacing w:after="0" w:line="240" w:lineRule="auto"/>
        <w:ind w:firstLine="708"/>
        <w:jc w:val="both"/>
        <w:rPr>
          <w:lang w:val="kk-KZ"/>
        </w:rPr>
      </w:pPr>
    </w:p>
    <w:tbl>
      <w:tblPr>
        <w:tblStyle w:val="af5"/>
        <w:tblW w:w="5000" w:type="pct"/>
        <w:tblLook w:val="04A0" w:firstRow="1" w:lastRow="0" w:firstColumn="1" w:lastColumn="0" w:noHBand="0" w:noVBand="1"/>
      </w:tblPr>
      <w:tblGrid>
        <w:gridCol w:w="1258"/>
        <w:gridCol w:w="1503"/>
        <w:gridCol w:w="1360"/>
        <w:gridCol w:w="1360"/>
        <w:gridCol w:w="1360"/>
        <w:gridCol w:w="823"/>
        <w:gridCol w:w="1680"/>
      </w:tblGrid>
      <w:tr w:rsidR="00ED6D55" w14:paraId="40B1BCEE" w14:textId="77777777" w:rsidTr="006449E4">
        <w:tc>
          <w:tcPr>
            <w:tcW w:w="671" w:type="pct"/>
          </w:tcPr>
          <w:p w14:paraId="40B1BCE7" w14:textId="77777777" w:rsidR="00ED6D55" w:rsidRDefault="00A3170E">
            <w:pPr>
              <w:spacing w:after="0"/>
              <w:ind w:left="-57" w:right="-57"/>
              <w:jc w:val="center"/>
              <w:rPr>
                <w:rFonts w:cs="Times New Roman"/>
                <w:sz w:val="24"/>
                <w:szCs w:val="24"/>
              </w:rPr>
            </w:pPr>
            <w:r>
              <w:rPr>
                <w:rFonts w:cs="Times New Roman"/>
                <w:sz w:val="24"/>
                <w:szCs w:val="24"/>
              </w:rPr>
              <w:t>Сорт</w:t>
            </w:r>
          </w:p>
        </w:tc>
        <w:tc>
          <w:tcPr>
            <w:tcW w:w="812" w:type="pct"/>
          </w:tcPr>
          <w:p w14:paraId="40B1BCE8" w14:textId="77777777" w:rsidR="00ED6D55" w:rsidRDefault="00A3170E">
            <w:pPr>
              <w:spacing w:after="0"/>
              <w:ind w:left="-57" w:right="-57"/>
              <w:jc w:val="center"/>
              <w:rPr>
                <w:rFonts w:cs="Times New Roman"/>
                <w:sz w:val="24"/>
                <w:szCs w:val="24"/>
              </w:rPr>
            </w:pPr>
            <w:r>
              <w:rPr>
                <w:rFonts w:cs="Times New Roman"/>
                <w:sz w:val="24"/>
                <w:szCs w:val="24"/>
              </w:rPr>
              <w:t>Вариант</w:t>
            </w:r>
          </w:p>
        </w:tc>
        <w:tc>
          <w:tcPr>
            <w:tcW w:w="726" w:type="pct"/>
          </w:tcPr>
          <w:p w14:paraId="40B1BCE9" w14:textId="77777777" w:rsidR="00ED6D55" w:rsidRDefault="00A3170E">
            <w:pPr>
              <w:spacing w:after="0"/>
              <w:ind w:left="-57" w:right="-57"/>
              <w:jc w:val="center"/>
              <w:rPr>
                <w:rFonts w:cs="Times New Roman"/>
                <w:sz w:val="24"/>
                <w:szCs w:val="24"/>
              </w:rPr>
            </w:pPr>
            <w:r>
              <w:rPr>
                <w:rFonts w:cs="Times New Roman"/>
                <w:sz w:val="24"/>
                <w:szCs w:val="24"/>
              </w:rPr>
              <w:t>Количество растений, шт/м</w:t>
            </w:r>
            <w:r>
              <w:rPr>
                <w:rFonts w:cs="Times New Roman"/>
                <w:sz w:val="24"/>
                <w:szCs w:val="24"/>
                <w:vertAlign w:val="superscript"/>
              </w:rPr>
              <w:t>2</w:t>
            </w:r>
          </w:p>
        </w:tc>
        <w:tc>
          <w:tcPr>
            <w:tcW w:w="726" w:type="pct"/>
          </w:tcPr>
          <w:p w14:paraId="40B1BCEA" w14:textId="77777777" w:rsidR="00ED6D55" w:rsidRDefault="00A3170E">
            <w:pPr>
              <w:spacing w:after="0"/>
              <w:ind w:left="-57" w:right="-57"/>
              <w:jc w:val="center"/>
              <w:rPr>
                <w:rFonts w:cs="Times New Roman"/>
                <w:sz w:val="24"/>
                <w:szCs w:val="24"/>
                <w:lang w:val="kk-KZ"/>
              </w:rPr>
            </w:pPr>
            <w:r>
              <w:rPr>
                <w:rFonts w:cs="Times New Roman"/>
                <w:sz w:val="24"/>
                <w:szCs w:val="24"/>
              </w:rPr>
              <w:t>Количество бобов в 1 растений, шт</w:t>
            </w:r>
          </w:p>
        </w:tc>
        <w:tc>
          <w:tcPr>
            <w:tcW w:w="726" w:type="pct"/>
          </w:tcPr>
          <w:p w14:paraId="40B1BCEB" w14:textId="77777777" w:rsidR="00ED6D55" w:rsidRDefault="00A3170E">
            <w:pPr>
              <w:spacing w:after="0"/>
              <w:ind w:left="-57" w:right="-57"/>
              <w:jc w:val="center"/>
              <w:rPr>
                <w:rFonts w:cs="Times New Roman"/>
                <w:sz w:val="24"/>
                <w:szCs w:val="24"/>
              </w:rPr>
            </w:pPr>
            <w:r>
              <w:rPr>
                <w:rFonts w:cs="Times New Roman"/>
                <w:sz w:val="24"/>
                <w:szCs w:val="24"/>
              </w:rPr>
              <w:t>Количество семян в 1 растений, шт</w:t>
            </w:r>
          </w:p>
        </w:tc>
        <w:tc>
          <w:tcPr>
            <w:tcW w:w="442" w:type="pct"/>
          </w:tcPr>
          <w:p w14:paraId="40B1BCEC" w14:textId="77777777" w:rsidR="00ED6D55" w:rsidRDefault="00A3170E">
            <w:pPr>
              <w:spacing w:after="0"/>
              <w:ind w:left="-57" w:right="-57"/>
              <w:jc w:val="center"/>
              <w:rPr>
                <w:rFonts w:cs="Times New Roman"/>
                <w:sz w:val="24"/>
                <w:szCs w:val="24"/>
              </w:rPr>
            </w:pPr>
            <w:r>
              <w:rPr>
                <w:rFonts w:cs="Times New Roman"/>
                <w:sz w:val="24"/>
                <w:szCs w:val="24"/>
              </w:rPr>
              <w:t>Масса 1000 семян, г</w:t>
            </w:r>
          </w:p>
        </w:tc>
        <w:tc>
          <w:tcPr>
            <w:tcW w:w="897" w:type="pct"/>
          </w:tcPr>
          <w:p w14:paraId="40B1BCED" w14:textId="77777777" w:rsidR="00ED6D55" w:rsidRDefault="00A3170E">
            <w:pPr>
              <w:spacing w:after="0"/>
              <w:ind w:left="-57" w:right="-57"/>
              <w:jc w:val="center"/>
              <w:rPr>
                <w:rFonts w:cs="Times New Roman"/>
                <w:sz w:val="24"/>
                <w:szCs w:val="24"/>
              </w:rPr>
            </w:pPr>
            <w:r>
              <w:rPr>
                <w:rFonts w:cs="Times New Roman"/>
                <w:sz w:val="24"/>
                <w:szCs w:val="24"/>
              </w:rPr>
              <w:t>Биологическая урожайность</w:t>
            </w:r>
            <w:r>
              <w:rPr>
                <w:rFonts w:cs="Times New Roman"/>
                <w:sz w:val="24"/>
                <w:szCs w:val="24"/>
                <w:lang w:val="kk-KZ"/>
              </w:rPr>
              <w:t xml:space="preserve"> семян</w:t>
            </w:r>
            <w:r>
              <w:rPr>
                <w:rFonts w:cs="Times New Roman"/>
                <w:sz w:val="24"/>
                <w:szCs w:val="24"/>
              </w:rPr>
              <w:t>, ц/га</w:t>
            </w:r>
          </w:p>
        </w:tc>
      </w:tr>
      <w:tr w:rsidR="00ED6D55" w14:paraId="40B1BCF0" w14:textId="77777777">
        <w:tc>
          <w:tcPr>
            <w:tcW w:w="5000" w:type="pct"/>
            <w:gridSpan w:val="7"/>
          </w:tcPr>
          <w:p w14:paraId="40B1BCEF" w14:textId="77777777" w:rsidR="00ED6D55" w:rsidRDefault="00A3170E">
            <w:pPr>
              <w:spacing w:after="0"/>
              <w:jc w:val="center"/>
              <w:rPr>
                <w:rFonts w:cs="Times New Roman"/>
                <w:sz w:val="24"/>
                <w:szCs w:val="24"/>
              </w:rPr>
            </w:pPr>
            <w:r>
              <w:rPr>
                <w:rFonts w:cs="Times New Roman"/>
                <w:sz w:val="24"/>
                <w:szCs w:val="24"/>
                <w:lang w:val="kk-KZ"/>
              </w:rPr>
              <w:t xml:space="preserve">Срок посева </w:t>
            </w:r>
            <w:r>
              <w:rPr>
                <w:rFonts w:cs="Times New Roman"/>
                <w:sz w:val="24"/>
                <w:szCs w:val="24"/>
              </w:rPr>
              <w:t>10–20 мая</w:t>
            </w:r>
          </w:p>
        </w:tc>
      </w:tr>
      <w:tr w:rsidR="006449E4" w14:paraId="40B1BCF8" w14:textId="77777777" w:rsidTr="006449E4">
        <w:trPr>
          <w:trHeight w:val="337"/>
        </w:trPr>
        <w:tc>
          <w:tcPr>
            <w:tcW w:w="671" w:type="pct"/>
            <w:vMerge w:val="restart"/>
            <w:vAlign w:val="center"/>
          </w:tcPr>
          <w:p w14:paraId="40B1BCF1" w14:textId="77777777" w:rsidR="006449E4" w:rsidRDefault="006449E4" w:rsidP="006449E4">
            <w:pPr>
              <w:spacing w:after="0"/>
              <w:ind w:left="-57" w:right="-57"/>
              <w:jc w:val="center"/>
              <w:rPr>
                <w:rFonts w:cs="Times New Roman"/>
                <w:sz w:val="24"/>
                <w:szCs w:val="24"/>
              </w:rPr>
            </w:pPr>
            <w:r>
              <w:rPr>
                <w:rFonts w:cs="Times New Roman"/>
                <w:sz w:val="24"/>
                <w:szCs w:val="24"/>
              </w:rPr>
              <w:t>Ивушка</w:t>
            </w:r>
          </w:p>
        </w:tc>
        <w:tc>
          <w:tcPr>
            <w:tcW w:w="812" w:type="pct"/>
          </w:tcPr>
          <w:p w14:paraId="40B1BCF2" w14:textId="1E4718A2" w:rsidR="006449E4" w:rsidRDefault="006449E4" w:rsidP="006449E4">
            <w:pPr>
              <w:spacing w:after="0"/>
              <w:ind w:left="-57" w:right="-57"/>
              <w:rPr>
                <w:rFonts w:cs="Times New Roman"/>
                <w:sz w:val="24"/>
                <w:szCs w:val="24"/>
              </w:rPr>
            </w:pPr>
            <w:r>
              <w:rPr>
                <w:sz w:val="24"/>
                <w:szCs w:val="24"/>
              </w:rPr>
              <w:t>Контроль</w:t>
            </w:r>
          </w:p>
        </w:tc>
        <w:tc>
          <w:tcPr>
            <w:tcW w:w="726" w:type="pct"/>
          </w:tcPr>
          <w:p w14:paraId="40B1BCF3" w14:textId="77777777" w:rsidR="006449E4" w:rsidRDefault="006449E4" w:rsidP="006449E4">
            <w:pPr>
              <w:spacing w:after="0"/>
              <w:ind w:left="-57" w:right="-57"/>
              <w:jc w:val="center"/>
              <w:rPr>
                <w:rFonts w:cs="Times New Roman"/>
                <w:sz w:val="24"/>
                <w:szCs w:val="24"/>
                <w:lang w:val="kk-KZ"/>
              </w:rPr>
            </w:pPr>
            <w:r>
              <w:rPr>
                <w:rFonts w:cs="Times New Roman"/>
                <w:sz w:val="24"/>
                <w:szCs w:val="24"/>
                <w:lang w:val="kk-KZ"/>
              </w:rPr>
              <w:t>37,4</w:t>
            </w:r>
          </w:p>
        </w:tc>
        <w:tc>
          <w:tcPr>
            <w:tcW w:w="726" w:type="pct"/>
          </w:tcPr>
          <w:p w14:paraId="40B1BCF4" w14:textId="77777777" w:rsidR="006449E4" w:rsidRDefault="006449E4" w:rsidP="006449E4">
            <w:pPr>
              <w:spacing w:after="0"/>
              <w:ind w:left="-57" w:right="-57"/>
              <w:jc w:val="center"/>
              <w:rPr>
                <w:rFonts w:cs="Times New Roman"/>
                <w:sz w:val="24"/>
                <w:szCs w:val="24"/>
                <w:lang w:val="en-US"/>
              </w:rPr>
            </w:pPr>
            <w:r>
              <w:rPr>
                <w:rFonts w:cs="Times New Roman"/>
                <w:sz w:val="24"/>
                <w:szCs w:val="24"/>
              </w:rPr>
              <w:t>10,4</w:t>
            </w:r>
          </w:p>
        </w:tc>
        <w:tc>
          <w:tcPr>
            <w:tcW w:w="726" w:type="pct"/>
          </w:tcPr>
          <w:p w14:paraId="40B1BCF5" w14:textId="77777777" w:rsidR="006449E4" w:rsidRDefault="006449E4" w:rsidP="006449E4">
            <w:pPr>
              <w:spacing w:after="0"/>
              <w:ind w:left="-57" w:right="-57"/>
              <w:jc w:val="center"/>
              <w:rPr>
                <w:rFonts w:cs="Times New Roman"/>
                <w:sz w:val="24"/>
                <w:szCs w:val="24"/>
                <w:lang w:val="kk-KZ"/>
              </w:rPr>
            </w:pPr>
            <w:r>
              <w:rPr>
                <w:rFonts w:cs="Times New Roman"/>
                <w:sz w:val="24"/>
                <w:szCs w:val="24"/>
                <w:lang w:val="en-US"/>
              </w:rPr>
              <w:t>20</w:t>
            </w:r>
            <w:r>
              <w:rPr>
                <w:rFonts w:cs="Times New Roman"/>
                <w:sz w:val="24"/>
                <w:szCs w:val="24"/>
                <w:lang w:val="kk-KZ"/>
              </w:rPr>
              <w:t>,</w:t>
            </w:r>
            <w:r>
              <w:rPr>
                <w:rFonts w:cs="Times New Roman"/>
                <w:sz w:val="24"/>
                <w:szCs w:val="24"/>
                <w:lang w:val="en-US"/>
              </w:rPr>
              <w:t>0</w:t>
            </w:r>
          </w:p>
        </w:tc>
        <w:tc>
          <w:tcPr>
            <w:tcW w:w="442" w:type="pct"/>
          </w:tcPr>
          <w:p w14:paraId="40B1BCF6" w14:textId="77777777" w:rsidR="006449E4" w:rsidRDefault="006449E4" w:rsidP="006449E4">
            <w:pPr>
              <w:spacing w:after="0"/>
              <w:ind w:left="-57" w:right="-57"/>
              <w:jc w:val="center"/>
              <w:rPr>
                <w:rFonts w:cs="Times New Roman"/>
                <w:sz w:val="24"/>
                <w:szCs w:val="24"/>
                <w:lang w:val="kk-KZ"/>
              </w:rPr>
            </w:pPr>
            <w:r>
              <w:rPr>
                <w:rFonts w:cs="Times New Roman"/>
                <w:sz w:val="24"/>
                <w:szCs w:val="24"/>
              </w:rPr>
              <w:t>132,6</w:t>
            </w:r>
          </w:p>
        </w:tc>
        <w:tc>
          <w:tcPr>
            <w:tcW w:w="897" w:type="pct"/>
          </w:tcPr>
          <w:p w14:paraId="40B1BCF7" w14:textId="77777777" w:rsidR="006449E4" w:rsidRDefault="006449E4" w:rsidP="006449E4">
            <w:pPr>
              <w:spacing w:after="0"/>
              <w:ind w:left="-57" w:right="-57"/>
              <w:jc w:val="center"/>
              <w:rPr>
                <w:rFonts w:cs="Times New Roman"/>
                <w:sz w:val="24"/>
                <w:szCs w:val="24"/>
                <w:lang w:val="en-US"/>
              </w:rPr>
            </w:pPr>
            <w:r>
              <w:rPr>
                <w:rFonts w:cs="Times New Roman"/>
                <w:sz w:val="24"/>
                <w:szCs w:val="24"/>
                <w:lang w:val="kk-KZ"/>
              </w:rPr>
              <w:t>9,9</w:t>
            </w:r>
          </w:p>
        </w:tc>
      </w:tr>
      <w:tr w:rsidR="006449E4" w14:paraId="40B1BD00" w14:textId="77777777" w:rsidTr="006449E4">
        <w:tc>
          <w:tcPr>
            <w:tcW w:w="671" w:type="pct"/>
            <w:vMerge/>
            <w:vAlign w:val="center"/>
          </w:tcPr>
          <w:p w14:paraId="40B1BCF9" w14:textId="77777777" w:rsidR="006449E4" w:rsidRDefault="006449E4" w:rsidP="006449E4">
            <w:pPr>
              <w:spacing w:after="0"/>
              <w:ind w:left="-57" w:right="-57"/>
              <w:jc w:val="center"/>
              <w:rPr>
                <w:rFonts w:cs="Times New Roman"/>
                <w:sz w:val="24"/>
                <w:szCs w:val="24"/>
              </w:rPr>
            </w:pPr>
          </w:p>
        </w:tc>
        <w:tc>
          <w:tcPr>
            <w:tcW w:w="812" w:type="pct"/>
          </w:tcPr>
          <w:p w14:paraId="40B1BCFA" w14:textId="221C5070" w:rsidR="006449E4" w:rsidRDefault="006449E4" w:rsidP="006449E4">
            <w:pPr>
              <w:spacing w:after="0"/>
              <w:ind w:left="-57" w:right="-57"/>
              <w:rPr>
                <w:rFonts w:cs="Times New Roman"/>
                <w:sz w:val="24"/>
                <w:szCs w:val="24"/>
              </w:rPr>
            </w:pPr>
            <w:r>
              <w:rPr>
                <w:sz w:val="24"/>
                <w:szCs w:val="24"/>
              </w:rPr>
              <w:t>ТМТД</w:t>
            </w:r>
          </w:p>
        </w:tc>
        <w:tc>
          <w:tcPr>
            <w:tcW w:w="726" w:type="pct"/>
          </w:tcPr>
          <w:p w14:paraId="40B1BCFB" w14:textId="77777777" w:rsidR="006449E4" w:rsidRDefault="006449E4" w:rsidP="006449E4">
            <w:pPr>
              <w:spacing w:after="0"/>
              <w:ind w:left="-57" w:right="-57"/>
              <w:jc w:val="center"/>
              <w:rPr>
                <w:rFonts w:cs="Times New Roman"/>
                <w:sz w:val="24"/>
                <w:szCs w:val="24"/>
              </w:rPr>
            </w:pPr>
            <w:r>
              <w:rPr>
                <w:rFonts w:cs="Times New Roman"/>
                <w:sz w:val="24"/>
                <w:szCs w:val="24"/>
                <w:lang w:val="kk-KZ"/>
              </w:rPr>
              <w:t>40,0</w:t>
            </w:r>
          </w:p>
        </w:tc>
        <w:tc>
          <w:tcPr>
            <w:tcW w:w="726" w:type="pct"/>
          </w:tcPr>
          <w:p w14:paraId="40B1BCFC" w14:textId="77777777" w:rsidR="006449E4" w:rsidRDefault="006449E4" w:rsidP="006449E4">
            <w:pPr>
              <w:spacing w:after="0"/>
              <w:ind w:left="-57" w:right="-57"/>
              <w:jc w:val="center"/>
              <w:rPr>
                <w:rFonts w:cs="Times New Roman"/>
                <w:sz w:val="24"/>
                <w:szCs w:val="24"/>
              </w:rPr>
            </w:pPr>
            <w:r>
              <w:rPr>
                <w:rFonts w:cs="Times New Roman"/>
                <w:sz w:val="24"/>
                <w:szCs w:val="24"/>
              </w:rPr>
              <w:t>13,4</w:t>
            </w:r>
          </w:p>
        </w:tc>
        <w:tc>
          <w:tcPr>
            <w:tcW w:w="726" w:type="pct"/>
          </w:tcPr>
          <w:p w14:paraId="40B1BCFD" w14:textId="77777777" w:rsidR="006449E4" w:rsidRDefault="006449E4" w:rsidP="006449E4">
            <w:pPr>
              <w:spacing w:after="0"/>
              <w:ind w:left="-57" w:right="-57"/>
              <w:jc w:val="center"/>
              <w:rPr>
                <w:rFonts w:cs="Times New Roman"/>
                <w:sz w:val="24"/>
                <w:szCs w:val="24"/>
              </w:rPr>
            </w:pPr>
            <w:r>
              <w:rPr>
                <w:rFonts w:cs="Times New Roman"/>
                <w:sz w:val="24"/>
                <w:szCs w:val="24"/>
              </w:rPr>
              <w:t>23,8</w:t>
            </w:r>
          </w:p>
        </w:tc>
        <w:tc>
          <w:tcPr>
            <w:tcW w:w="442" w:type="pct"/>
          </w:tcPr>
          <w:p w14:paraId="40B1BCFE" w14:textId="77777777" w:rsidR="006449E4" w:rsidRDefault="006449E4" w:rsidP="006449E4">
            <w:pPr>
              <w:spacing w:after="0"/>
              <w:ind w:left="-57" w:right="-57"/>
              <w:jc w:val="center"/>
              <w:rPr>
                <w:rFonts w:cs="Times New Roman"/>
                <w:sz w:val="24"/>
                <w:szCs w:val="24"/>
              </w:rPr>
            </w:pPr>
            <w:r>
              <w:rPr>
                <w:rFonts w:cs="Times New Roman"/>
                <w:sz w:val="24"/>
                <w:szCs w:val="24"/>
              </w:rPr>
              <w:t>143,6</w:t>
            </w:r>
          </w:p>
        </w:tc>
        <w:tc>
          <w:tcPr>
            <w:tcW w:w="897" w:type="pct"/>
          </w:tcPr>
          <w:p w14:paraId="40B1BCFF" w14:textId="77777777" w:rsidR="006449E4" w:rsidRDefault="006449E4" w:rsidP="006449E4">
            <w:pPr>
              <w:spacing w:after="0"/>
              <w:ind w:left="-57" w:right="-57"/>
              <w:jc w:val="center"/>
              <w:rPr>
                <w:rFonts w:cs="Times New Roman"/>
                <w:sz w:val="24"/>
                <w:szCs w:val="24"/>
              </w:rPr>
            </w:pPr>
            <w:r>
              <w:rPr>
                <w:rFonts w:cs="Times New Roman"/>
                <w:sz w:val="24"/>
                <w:szCs w:val="24"/>
              </w:rPr>
              <w:t>13,7</w:t>
            </w:r>
          </w:p>
        </w:tc>
      </w:tr>
      <w:tr w:rsidR="006449E4" w14:paraId="40B1BD08" w14:textId="77777777" w:rsidTr="006449E4">
        <w:tc>
          <w:tcPr>
            <w:tcW w:w="671" w:type="pct"/>
            <w:vMerge/>
            <w:vAlign w:val="center"/>
          </w:tcPr>
          <w:p w14:paraId="40B1BD01" w14:textId="77777777" w:rsidR="006449E4" w:rsidRDefault="006449E4" w:rsidP="006449E4">
            <w:pPr>
              <w:spacing w:after="0"/>
              <w:ind w:left="-57" w:right="-57"/>
              <w:jc w:val="center"/>
              <w:rPr>
                <w:rFonts w:cs="Times New Roman"/>
                <w:sz w:val="24"/>
                <w:szCs w:val="24"/>
              </w:rPr>
            </w:pPr>
          </w:p>
        </w:tc>
        <w:tc>
          <w:tcPr>
            <w:tcW w:w="812" w:type="pct"/>
          </w:tcPr>
          <w:p w14:paraId="40B1BD02" w14:textId="34341C2A" w:rsidR="006449E4" w:rsidRDefault="006449E4" w:rsidP="006449E4">
            <w:pPr>
              <w:spacing w:after="0"/>
              <w:ind w:left="-57" w:right="-57"/>
              <w:rPr>
                <w:rFonts w:cs="Times New Roman"/>
                <w:sz w:val="24"/>
                <w:szCs w:val="24"/>
              </w:rPr>
            </w:pPr>
            <w:r>
              <w:rPr>
                <w:sz w:val="24"/>
                <w:szCs w:val="24"/>
              </w:rPr>
              <w:t>Т</w:t>
            </w:r>
            <w:r>
              <w:rPr>
                <w:sz w:val="24"/>
                <w:szCs w:val="24"/>
                <w:lang w:val="kk-KZ"/>
              </w:rPr>
              <w:t>МТД</w:t>
            </w:r>
            <w:r>
              <w:rPr>
                <w:sz w:val="24"/>
                <w:szCs w:val="24"/>
              </w:rPr>
              <w:t>+Х</w:t>
            </w:r>
          </w:p>
        </w:tc>
        <w:tc>
          <w:tcPr>
            <w:tcW w:w="726" w:type="pct"/>
          </w:tcPr>
          <w:p w14:paraId="40B1BD03" w14:textId="77777777" w:rsidR="006449E4" w:rsidRDefault="006449E4" w:rsidP="006449E4">
            <w:pPr>
              <w:spacing w:after="0"/>
              <w:ind w:left="-57" w:right="-57"/>
              <w:jc w:val="center"/>
              <w:rPr>
                <w:rFonts w:cs="Times New Roman"/>
                <w:sz w:val="24"/>
                <w:szCs w:val="24"/>
              </w:rPr>
            </w:pPr>
            <w:r>
              <w:rPr>
                <w:rFonts w:cs="Times New Roman"/>
                <w:sz w:val="24"/>
                <w:szCs w:val="24"/>
                <w:lang w:val="kk-KZ"/>
              </w:rPr>
              <w:t>40,8</w:t>
            </w:r>
          </w:p>
        </w:tc>
        <w:tc>
          <w:tcPr>
            <w:tcW w:w="726" w:type="pct"/>
          </w:tcPr>
          <w:p w14:paraId="40B1BD04" w14:textId="77777777" w:rsidR="006449E4" w:rsidRDefault="006449E4" w:rsidP="006449E4">
            <w:pPr>
              <w:spacing w:after="0"/>
              <w:ind w:left="-57" w:right="-57"/>
              <w:jc w:val="center"/>
              <w:rPr>
                <w:rFonts w:cs="Times New Roman"/>
                <w:sz w:val="24"/>
                <w:szCs w:val="24"/>
              </w:rPr>
            </w:pPr>
            <w:r>
              <w:rPr>
                <w:rFonts w:cs="Times New Roman"/>
                <w:sz w:val="24"/>
                <w:szCs w:val="24"/>
              </w:rPr>
              <w:t>14,6</w:t>
            </w:r>
          </w:p>
        </w:tc>
        <w:tc>
          <w:tcPr>
            <w:tcW w:w="726" w:type="pct"/>
          </w:tcPr>
          <w:p w14:paraId="40B1BD05" w14:textId="77777777" w:rsidR="006449E4" w:rsidRDefault="006449E4" w:rsidP="006449E4">
            <w:pPr>
              <w:spacing w:after="0"/>
              <w:ind w:left="-57" w:right="-57"/>
              <w:jc w:val="center"/>
              <w:rPr>
                <w:rFonts w:cs="Times New Roman"/>
                <w:sz w:val="24"/>
                <w:szCs w:val="24"/>
              </w:rPr>
            </w:pPr>
            <w:r>
              <w:rPr>
                <w:rFonts w:cs="Times New Roman"/>
                <w:sz w:val="24"/>
                <w:szCs w:val="24"/>
              </w:rPr>
              <w:t>24,6</w:t>
            </w:r>
          </w:p>
        </w:tc>
        <w:tc>
          <w:tcPr>
            <w:tcW w:w="442" w:type="pct"/>
          </w:tcPr>
          <w:p w14:paraId="40B1BD06" w14:textId="77777777" w:rsidR="006449E4" w:rsidRDefault="006449E4" w:rsidP="006449E4">
            <w:pPr>
              <w:spacing w:after="0"/>
              <w:ind w:left="-57" w:right="-57"/>
              <w:jc w:val="center"/>
              <w:rPr>
                <w:rFonts w:cs="Times New Roman"/>
                <w:sz w:val="24"/>
                <w:szCs w:val="24"/>
              </w:rPr>
            </w:pPr>
            <w:r>
              <w:rPr>
                <w:rFonts w:cs="Times New Roman"/>
                <w:sz w:val="24"/>
                <w:szCs w:val="24"/>
              </w:rPr>
              <w:t>145,6</w:t>
            </w:r>
          </w:p>
        </w:tc>
        <w:tc>
          <w:tcPr>
            <w:tcW w:w="897" w:type="pct"/>
          </w:tcPr>
          <w:p w14:paraId="40B1BD07" w14:textId="77777777" w:rsidR="006449E4" w:rsidRDefault="006449E4" w:rsidP="006449E4">
            <w:pPr>
              <w:spacing w:after="0"/>
              <w:ind w:left="-57" w:right="-57"/>
              <w:jc w:val="center"/>
              <w:rPr>
                <w:rFonts w:cs="Times New Roman"/>
                <w:sz w:val="24"/>
                <w:szCs w:val="24"/>
              </w:rPr>
            </w:pPr>
            <w:r>
              <w:rPr>
                <w:rFonts w:cs="Times New Roman"/>
                <w:sz w:val="24"/>
                <w:szCs w:val="24"/>
              </w:rPr>
              <w:t>14,6</w:t>
            </w:r>
          </w:p>
        </w:tc>
      </w:tr>
      <w:tr w:rsidR="006449E4" w14:paraId="40B1BD10" w14:textId="77777777" w:rsidTr="006449E4">
        <w:tc>
          <w:tcPr>
            <w:tcW w:w="671" w:type="pct"/>
            <w:vMerge/>
            <w:vAlign w:val="center"/>
          </w:tcPr>
          <w:p w14:paraId="40B1BD09" w14:textId="77777777" w:rsidR="006449E4" w:rsidRDefault="006449E4" w:rsidP="006449E4">
            <w:pPr>
              <w:spacing w:after="0"/>
              <w:ind w:left="-57" w:right="-57"/>
              <w:jc w:val="center"/>
              <w:rPr>
                <w:rFonts w:cs="Times New Roman"/>
                <w:sz w:val="24"/>
                <w:szCs w:val="24"/>
              </w:rPr>
            </w:pPr>
          </w:p>
        </w:tc>
        <w:tc>
          <w:tcPr>
            <w:tcW w:w="812" w:type="pct"/>
          </w:tcPr>
          <w:p w14:paraId="40B1BD0A" w14:textId="2038F35B" w:rsidR="006449E4" w:rsidRDefault="006449E4" w:rsidP="006449E4">
            <w:pPr>
              <w:spacing w:after="0"/>
              <w:ind w:left="-57" w:right="-57"/>
              <w:rPr>
                <w:rFonts w:cs="Times New Roman"/>
                <w:sz w:val="24"/>
                <w:szCs w:val="24"/>
              </w:rPr>
            </w:pPr>
            <w:r>
              <w:rPr>
                <w:sz w:val="24"/>
                <w:szCs w:val="24"/>
              </w:rPr>
              <w:t>Т</w:t>
            </w:r>
            <w:r>
              <w:rPr>
                <w:sz w:val="24"/>
                <w:szCs w:val="24"/>
                <w:lang w:val="kk-KZ"/>
              </w:rPr>
              <w:t>МТД</w:t>
            </w:r>
            <w:r>
              <w:rPr>
                <w:sz w:val="24"/>
                <w:szCs w:val="24"/>
              </w:rPr>
              <w:t>+Х+Н</w:t>
            </w:r>
          </w:p>
        </w:tc>
        <w:tc>
          <w:tcPr>
            <w:tcW w:w="726" w:type="pct"/>
          </w:tcPr>
          <w:p w14:paraId="40B1BD0B" w14:textId="77777777" w:rsidR="006449E4" w:rsidRDefault="006449E4" w:rsidP="006449E4">
            <w:pPr>
              <w:spacing w:after="0"/>
              <w:ind w:left="-57" w:right="-57"/>
              <w:jc w:val="center"/>
              <w:rPr>
                <w:rFonts w:cs="Times New Roman"/>
                <w:sz w:val="24"/>
                <w:szCs w:val="24"/>
              </w:rPr>
            </w:pPr>
            <w:r>
              <w:rPr>
                <w:rFonts w:cs="Times New Roman"/>
                <w:sz w:val="24"/>
                <w:szCs w:val="24"/>
                <w:lang w:val="kk-KZ"/>
              </w:rPr>
              <w:t>42,0</w:t>
            </w:r>
          </w:p>
        </w:tc>
        <w:tc>
          <w:tcPr>
            <w:tcW w:w="726" w:type="pct"/>
          </w:tcPr>
          <w:p w14:paraId="40B1BD0C" w14:textId="77777777" w:rsidR="006449E4" w:rsidRDefault="006449E4" w:rsidP="006449E4">
            <w:pPr>
              <w:spacing w:after="0"/>
              <w:ind w:left="-57" w:right="-57"/>
              <w:jc w:val="center"/>
              <w:rPr>
                <w:rFonts w:cs="Times New Roman"/>
                <w:sz w:val="24"/>
                <w:szCs w:val="24"/>
                <w:lang w:val="kk-KZ"/>
              </w:rPr>
            </w:pPr>
            <w:r>
              <w:rPr>
                <w:rFonts w:cs="Times New Roman"/>
                <w:sz w:val="24"/>
                <w:szCs w:val="24"/>
              </w:rPr>
              <w:t>15,8</w:t>
            </w:r>
          </w:p>
        </w:tc>
        <w:tc>
          <w:tcPr>
            <w:tcW w:w="726" w:type="pct"/>
          </w:tcPr>
          <w:p w14:paraId="40B1BD0D" w14:textId="77777777" w:rsidR="006449E4" w:rsidRDefault="006449E4" w:rsidP="006449E4">
            <w:pPr>
              <w:spacing w:after="0"/>
              <w:ind w:left="-57" w:right="-57"/>
              <w:jc w:val="center"/>
              <w:rPr>
                <w:rFonts w:cs="Times New Roman"/>
                <w:sz w:val="24"/>
                <w:szCs w:val="24"/>
                <w:lang w:val="kk-KZ"/>
              </w:rPr>
            </w:pPr>
            <w:r>
              <w:rPr>
                <w:rFonts w:cs="Times New Roman"/>
                <w:sz w:val="24"/>
                <w:szCs w:val="24"/>
              </w:rPr>
              <w:t>25,1</w:t>
            </w:r>
          </w:p>
        </w:tc>
        <w:tc>
          <w:tcPr>
            <w:tcW w:w="442" w:type="pct"/>
          </w:tcPr>
          <w:p w14:paraId="40B1BD0E" w14:textId="77777777" w:rsidR="006449E4" w:rsidRDefault="006449E4" w:rsidP="006449E4">
            <w:pPr>
              <w:spacing w:after="0"/>
              <w:ind w:left="-57" w:right="-57"/>
              <w:jc w:val="center"/>
              <w:rPr>
                <w:rFonts w:cs="Times New Roman"/>
                <w:sz w:val="24"/>
                <w:szCs w:val="24"/>
                <w:lang w:val="kk-KZ"/>
              </w:rPr>
            </w:pPr>
            <w:r>
              <w:rPr>
                <w:rFonts w:cs="Times New Roman"/>
                <w:sz w:val="24"/>
                <w:szCs w:val="24"/>
              </w:rPr>
              <w:t>146,4</w:t>
            </w:r>
          </w:p>
        </w:tc>
        <w:tc>
          <w:tcPr>
            <w:tcW w:w="897" w:type="pct"/>
          </w:tcPr>
          <w:p w14:paraId="40B1BD0F" w14:textId="77777777" w:rsidR="006449E4" w:rsidRDefault="006449E4" w:rsidP="006449E4">
            <w:pPr>
              <w:spacing w:after="0"/>
              <w:ind w:left="-57" w:right="-57"/>
              <w:jc w:val="center"/>
              <w:rPr>
                <w:rFonts w:cs="Times New Roman"/>
                <w:sz w:val="24"/>
                <w:szCs w:val="24"/>
              </w:rPr>
            </w:pPr>
            <w:r>
              <w:rPr>
                <w:rFonts w:cs="Times New Roman"/>
                <w:sz w:val="24"/>
                <w:szCs w:val="24"/>
              </w:rPr>
              <w:t>15,4</w:t>
            </w:r>
          </w:p>
        </w:tc>
      </w:tr>
      <w:tr w:rsidR="00ED6D55" w14:paraId="40B1BD13" w14:textId="77777777">
        <w:tc>
          <w:tcPr>
            <w:tcW w:w="4103" w:type="pct"/>
            <w:gridSpan w:val="6"/>
            <w:vAlign w:val="center"/>
          </w:tcPr>
          <w:p w14:paraId="40B1BD11" w14:textId="77777777" w:rsidR="00ED6D55" w:rsidRDefault="00A3170E">
            <w:pPr>
              <w:spacing w:after="0"/>
              <w:ind w:left="-57" w:right="-57"/>
              <w:jc w:val="center"/>
              <w:rPr>
                <w:rFonts w:cs="Times New Roman"/>
                <w:i/>
                <w:iCs/>
                <w:sz w:val="24"/>
                <w:szCs w:val="24"/>
                <w:vertAlign w:val="subscript"/>
                <w:lang w:val="kk-KZ"/>
              </w:rPr>
            </w:pPr>
            <w:r>
              <w:rPr>
                <w:rFonts w:cs="Times New Roman"/>
                <w:i/>
                <w:iCs/>
                <w:sz w:val="24"/>
                <w:szCs w:val="24"/>
                <w:lang w:val="kk-KZ"/>
              </w:rPr>
              <w:t>НСР</w:t>
            </w:r>
            <w:r>
              <w:rPr>
                <w:rFonts w:cs="Times New Roman"/>
                <w:i/>
                <w:iCs/>
                <w:sz w:val="24"/>
                <w:szCs w:val="24"/>
                <w:vertAlign w:val="subscript"/>
                <w:lang w:val="kk-KZ"/>
              </w:rPr>
              <w:t>05</w:t>
            </w:r>
          </w:p>
        </w:tc>
        <w:tc>
          <w:tcPr>
            <w:tcW w:w="897" w:type="pct"/>
          </w:tcPr>
          <w:p w14:paraId="40B1BD12" w14:textId="4BABEB24" w:rsidR="00ED6D55" w:rsidRDefault="00096EEF">
            <w:pPr>
              <w:spacing w:after="0"/>
              <w:ind w:left="-57" w:right="-57"/>
              <w:jc w:val="center"/>
              <w:rPr>
                <w:rFonts w:cs="Times New Roman"/>
                <w:i/>
                <w:iCs/>
                <w:sz w:val="24"/>
                <w:szCs w:val="24"/>
                <w:lang w:val="en-US"/>
              </w:rPr>
            </w:pPr>
            <w:r>
              <w:rPr>
                <w:rFonts w:cs="Times New Roman"/>
                <w:i/>
                <w:iCs/>
                <w:sz w:val="24"/>
                <w:szCs w:val="24"/>
                <w:lang w:val="en-US"/>
              </w:rPr>
              <w:t>1.26</w:t>
            </w:r>
          </w:p>
        </w:tc>
      </w:tr>
      <w:tr w:rsidR="006449E4" w14:paraId="40B1BD1B" w14:textId="77777777" w:rsidTr="006449E4">
        <w:tc>
          <w:tcPr>
            <w:tcW w:w="671" w:type="pct"/>
            <w:vMerge w:val="restart"/>
            <w:vAlign w:val="center"/>
          </w:tcPr>
          <w:p w14:paraId="40B1BD14" w14:textId="77777777" w:rsidR="006449E4" w:rsidRDefault="006449E4" w:rsidP="006449E4">
            <w:pPr>
              <w:spacing w:after="0"/>
              <w:ind w:left="-57" w:right="-57"/>
              <w:jc w:val="center"/>
              <w:rPr>
                <w:rFonts w:cs="Times New Roman"/>
                <w:sz w:val="24"/>
                <w:szCs w:val="24"/>
              </w:rPr>
            </w:pPr>
            <w:r>
              <w:rPr>
                <w:rFonts w:cs="Times New Roman"/>
                <w:sz w:val="24"/>
                <w:szCs w:val="24"/>
              </w:rPr>
              <w:t>Эльдорадо</w:t>
            </w:r>
          </w:p>
        </w:tc>
        <w:tc>
          <w:tcPr>
            <w:tcW w:w="812" w:type="pct"/>
          </w:tcPr>
          <w:p w14:paraId="40B1BD15" w14:textId="5DEC1A84" w:rsidR="006449E4" w:rsidRDefault="006449E4" w:rsidP="006449E4">
            <w:pPr>
              <w:spacing w:after="0"/>
              <w:ind w:left="-57" w:right="-57"/>
              <w:rPr>
                <w:rFonts w:cs="Times New Roman"/>
                <w:sz w:val="24"/>
                <w:szCs w:val="24"/>
              </w:rPr>
            </w:pPr>
            <w:r>
              <w:rPr>
                <w:sz w:val="24"/>
                <w:szCs w:val="24"/>
              </w:rPr>
              <w:t>Контроль</w:t>
            </w:r>
          </w:p>
        </w:tc>
        <w:tc>
          <w:tcPr>
            <w:tcW w:w="726" w:type="pct"/>
          </w:tcPr>
          <w:p w14:paraId="40B1BD16" w14:textId="77777777" w:rsidR="006449E4" w:rsidRDefault="006449E4" w:rsidP="006449E4">
            <w:pPr>
              <w:spacing w:after="0"/>
              <w:ind w:left="-57" w:right="-57"/>
              <w:jc w:val="center"/>
              <w:rPr>
                <w:rFonts w:cs="Times New Roman"/>
                <w:sz w:val="24"/>
                <w:szCs w:val="24"/>
              </w:rPr>
            </w:pPr>
            <w:r>
              <w:rPr>
                <w:rFonts w:cs="Times New Roman"/>
                <w:sz w:val="24"/>
                <w:szCs w:val="24"/>
                <w:lang w:val="kk-KZ"/>
              </w:rPr>
              <w:t>36,0</w:t>
            </w:r>
          </w:p>
        </w:tc>
        <w:tc>
          <w:tcPr>
            <w:tcW w:w="726" w:type="pct"/>
          </w:tcPr>
          <w:p w14:paraId="40B1BD17" w14:textId="77777777" w:rsidR="006449E4" w:rsidRDefault="006449E4" w:rsidP="006449E4">
            <w:pPr>
              <w:spacing w:after="0"/>
              <w:ind w:left="-57" w:right="-57"/>
              <w:jc w:val="center"/>
              <w:rPr>
                <w:rFonts w:cs="Times New Roman"/>
                <w:sz w:val="24"/>
                <w:szCs w:val="24"/>
              </w:rPr>
            </w:pPr>
            <w:r>
              <w:rPr>
                <w:rFonts w:cs="Times New Roman"/>
                <w:sz w:val="24"/>
                <w:szCs w:val="24"/>
              </w:rPr>
              <w:t>9,7</w:t>
            </w:r>
          </w:p>
        </w:tc>
        <w:tc>
          <w:tcPr>
            <w:tcW w:w="726" w:type="pct"/>
          </w:tcPr>
          <w:p w14:paraId="40B1BD18" w14:textId="77777777" w:rsidR="006449E4" w:rsidRDefault="006449E4" w:rsidP="006449E4">
            <w:pPr>
              <w:spacing w:after="0"/>
              <w:ind w:left="-57" w:right="-57"/>
              <w:jc w:val="center"/>
              <w:rPr>
                <w:rFonts w:cs="Times New Roman"/>
                <w:sz w:val="24"/>
                <w:szCs w:val="24"/>
              </w:rPr>
            </w:pPr>
            <w:r>
              <w:rPr>
                <w:rFonts w:cs="Times New Roman"/>
                <w:sz w:val="24"/>
                <w:szCs w:val="24"/>
              </w:rPr>
              <w:t>19,4</w:t>
            </w:r>
          </w:p>
        </w:tc>
        <w:tc>
          <w:tcPr>
            <w:tcW w:w="442" w:type="pct"/>
          </w:tcPr>
          <w:p w14:paraId="40B1BD19" w14:textId="77777777" w:rsidR="006449E4" w:rsidRDefault="006449E4" w:rsidP="006449E4">
            <w:pPr>
              <w:spacing w:after="0"/>
              <w:ind w:left="-57" w:right="-57"/>
              <w:jc w:val="center"/>
              <w:rPr>
                <w:rFonts w:cs="Times New Roman"/>
                <w:sz w:val="24"/>
                <w:szCs w:val="24"/>
              </w:rPr>
            </w:pPr>
            <w:r>
              <w:rPr>
                <w:rFonts w:cs="Times New Roman"/>
                <w:sz w:val="24"/>
                <w:szCs w:val="24"/>
              </w:rPr>
              <w:t>116,3</w:t>
            </w:r>
          </w:p>
        </w:tc>
        <w:tc>
          <w:tcPr>
            <w:tcW w:w="897" w:type="pct"/>
          </w:tcPr>
          <w:p w14:paraId="40B1BD1A" w14:textId="77777777" w:rsidR="006449E4" w:rsidRDefault="006449E4" w:rsidP="006449E4">
            <w:pPr>
              <w:spacing w:after="0"/>
              <w:ind w:left="-57" w:right="-57"/>
              <w:jc w:val="center"/>
              <w:rPr>
                <w:rFonts w:cs="Times New Roman"/>
                <w:sz w:val="24"/>
                <w:szCs w:val="24"/>
              </w:rPr>
            </w:pPr>
            <w:r>
              <w:rPr>
                <w:rFonts w:cs="Times New Roman"/>
                <w:sz w:val="24"/>
                <w:szCs w:val="24"/>
              </w:rPr>
              <w:t>8,1</w:t>
            </w:r>
          </w:p>
        </w:tc>
      </w:tr>
      <w:tr w:rsidR="006449E4" w14:paraId="40B1BD23" w14:textId="77777777" w:rsidTr="006449E4">
        <w:tc>
          <w:tcPr>
            <w:tcW w:w="671" w:type="pct"/>
            <w:vMerge/>
            <w:vAlign w:val="center"/>
          </w:tcPr>
          <w:p w14:paraId="40B1BD1C" w14:textId="77777777" w:rsidR="006449E4" w:rsidRDefault="006449E4" w:rsidP="006449E4">
            <w:pPr>
              <w:spacing w:after="0"/>
              <w:ind w:left="-57" w:right="-57"/>
              <w:jc w:val="center"/>
              <w:rPr>
                <w:rFonts w:cs="Times New Roman"/>
                <w:sz w:val="24"/>
                <w:szCs w:val="24"/>
              </w:rPr>
            </w:pPr>
          </w:p>
        </w:tc>
        <w:tc>
          <w:tcPr>
            <w:tcW w:w="812" w:type="pct"/>
          </w:tcPr>
          <w:p w14:paraId="40B1BD1D" w14:textId="41A9427A" w:rsidR="006449E4" w:rsidRDefault="006449E4" w:rsidP="006449E4">
            <w:pPr>
              <w:spacing w:after="0"/>
              <w:ind w:left="-57" w:right="-57"/>
              <w:rPr>
                <w:rFonts w:cs="Times New Roman"/>
                <w:sz w:val="24"/>
                <w:szCs w:val="24"/>
              </w:rPr>
            </w:pPr>
            <w:r>
              <w:rPr>
                <w:sz w:val="24"/>
                <w:szCs w:val="24"/>
              </w:rPr>
              <w:t>ТМТД</w:t>
            </w:r>
          </w:p>
        </w:tc>
        <w:tc>
          <w:tcPr>
            <w:tcW w:w="726" w:type="pct"/>
          </w:tcPr>
          <w:p w14:paraId="40B1BD1E" w14:textId="77777777" w:rsidR="006449E4" w:rsidRDefault="006449E4" w:rsidP="006449E4">
            <w:pPr>
              <w:spacing w:after="0"/>
              <w:ind w:left="-57" w:right="-57"/>
              <w:jc w:val="center"/>
              <w:rPr>
                <w:rFonts w:cs="Times New Roman"/>
                <w:sz w:val="24"/>
                <w:szCs w:val="24"/>
              </w:rPr>
            </w:pPr>
            <w:r>
              <w:rPr>
                <w:rFonts w:cs="Times New Roman"/>
                <w:sz w:val="24"/>
                <w:szCs w:val="24"/>
                <w:lang w:val="kk-KZ"/>
              </w:rPr>
              <w:t>38,1</w:t>
            </w:r>
          </w:p>
        </w:tc>
        <w:tc>
          <w:tcPr>
            <w:tcW w:w="726" w:type="pct"/>
          </w:tcPr>
          <w:p w14:paraId="40B1BD1F" w14:textId="77777777" w:rsidR="006449E4" w:rsidRDefault="006449E4" w:rsidP="006449E4">
            <w:pPr>
              <w:spacing w:after="0"/>
              <w:ind w:left="-57" w:right="-57"/>
              <w:jc w:val="center"/>
              <w:rPr>
                <w:rFonts w:cs="Times New Roman"/>
                <w:sz w:val="24"/>
                <w:szCs w:val="24"/>
              </w:rPr>
            </w:pPr>
            <w:r>
              <w:rPr>
                <w:rFonts w:cs="Times New Roman"/>
                <w:sz w:val="24"/>
                <w:szCs w:val="24"/>
              </w:rPr>
              <w:t>13,0</w:t>
            </w:r>
          </w:p>
        </w:tc>
        <w:tc>
          <w:tcPr>
            <w:tcW w:w="726" w:type="pct"/>
          </w:tcPr>
          <w:p w14:paraId="40B1BD20" w14:textId="77777777" w:rsidR="006449E4" w:rsidRDefault="006449E4" w:rsidP="006449E4">
            <w:pPr>
              <w:spacing w:after="0"/>
              <w:ind w:left="-57" w:right="-57"/>
              <w:jc w:val="center"/>
              <w:rPr>
                <w:rFonts w:cs="Times New Roman"/>
                <w:sz w:val="24"/>
                <w:szCs w:val="24"/>
              </w:rPr>
            </w:pPr>
            <w:r>
              <w:rPr>
                <w:rFonts w:cs="Times New Roman"/>
                <w:sz w:val="24"/>
                <w:szCs w:val="24"/>
              </w:rPr>
              <w:t>23,3</w:t>
            </w:r>
          </w:p>
        </w:tc>
        <w:tc>
          <w:tcPr>
            <w:tcW w:w="442" w:type="pct"/>
          </w:tcPr>
          <w:p w14:paraId="40B1BD21" w14:textId="77777777" w:rsidR="006449E4" w:rsidRDefault="006449E4" w:rsidP="006449E4">
            <w:pPr>
              <w:spacing w:after="0"/>
              <w:ind w:left="-57" w:right="-57"/>
              <w:jc w:val="center"/>
              <w:rPr>
                <w:rFonts w:cs="Times New Roman"/>
                <w:sz w:val="24"/>
                <w:szCs w:val="24"/>
              </w:rPr>
            </w:pPr>
            <w:r>
              <w:rPr>
                <w:rFonts w:cs="Times New Roman"/>
                <w:sz w:val="24"/>
                <w:szCs w:val="24"/>
              </w:rPr>
              <w:t>128,9</w:t>
            </w:r>
          </w:p>
        </w:tc>
        <w:tc>
          <w:tcPr>
            <w:tcW w:w="897" w:type="pct"/>
          </w:tcPr>
          <w:p w14:paraId="40B1BD22" w14:textId="77777777" w:rsidR="006449E4" w:rsidRDefault="006449E4" w:rsidP="006449E4">
            <w:pPr>
              <w:spacing w:after="0"/>
              <w:ind w:left="-57" w:right="-57"/>
              <w:jc w:val="center"/>
              <w:rPr>
                <w:rFonts w:cs="Times New Roman"/>
                <w:sz w:val="24"/>
                <w:szCs w:val="24"/>
              </w:rPr>
            </w:pPr>
            <w:r>
              <w:rPr>
                <w:rFonts w:cs="Times New Roman"/>
                <w:sz w:val="24"/>
                <w:szCs w:val="24"/>
              </w:rPr>
              <w:t>11,4</w:t>
            </w:r>
          </w:p>
        </w:tc>
      </w:tr>
      <w:tr w:rsidR="006449E4" w14:paraId="40B1BD2B" w14:textId="77777777" w:rsidTr="006449E4">
        <w:tc>
          <w:tcPr>
            <w:tcW w:w="671" w:type="pct"/>
            <w:vMerge/>
            <w:vAlign w:val="center"/>
          </w:tcPr>
          <w:p w14:paraId="40B1BD24" w14:textId="77777777" w:rsidR="006449E4" w:rsidRDefault="006449E4" w:rsidP="006449E4">
            <w:pPr>
              <w:spacing w:after="0"/>
              <w:ind w:left="-57" w:right="-57"/>
              <w:jc w:val="center"/>
              <w:rPr>
                <w:rFonts w:cs="Times New Roman"/>
                <w:sz w:val="24"/>
                <w:szCs w:val="24"/>
              </w:rPr>
            </w:pPr>
          </w:p>
        </w:tc>
        <w:tc>
          <w:tcPr>
            <w:tcW w:w="812" w:type="pct"/>
          </w:tcPr>
          <w:p w14:paraId="40B1BD25" w14:textId="5837E99B" w:rsidR="006449E4" w:rsidRDefault="006449E4" w:rsidP="006449E4">
            <w:pPr>
              <w:spacing w:after="0"/>
              <w:ind w:left="-57" w:right="-57"/>
              <w:rPr>
                <w:rFonts w:cs="Times New Roman"/>
                <w:sz w:val="24"/>
                <w:szCs w:val="24"/>
              </w:rPr>
            </w:pPr>
            <w:r>
              <w:rPr>
                <w:sz w:val="24"/>
                <w:szCs w:val="24"/>
              </w:rPr>
              <w:t>Т</w:t>
            </w:r>
            <w:r>
              <w:rPr>
                <w:sz w:val="24"/>
                <w:szCs w:val="24"/>
                <w:lang w:val="kk-KZ"/>
              </w:rPr>
              <w:t>МТД</w:t>
            </w:r>
            <w:r>
              <w:rPr>
                <w:sz w:val="24"/>
                <w:szCs w:val="24"/>
              </w:rPr>
              <w:t>+Х</w:t>
            </w:r>
          </w:p>
        </w:tc>
        <w:tc>
          <w:tcPr>
            <w:tcW w:w="726" w:type="pct"/>
          </w:tcPr>
          <w:p w14:paraId="40B1BD26" w14:textId="77777777" w:rsidR="006449E4" w:rsidRDefault="006449E4" w:rsidP="006449E4">
            <w:pPr>
              <w:spacing w:after="0"/>
              <w:ind w:left="-57" w:right="-57"/>
              <w:jc w:val="center"/>
              <w:rPr>
                <w:rFonts w:cs="Times New Roman"/>
                <w:sz w:val="24"/>
                <w:szCs w:val="24"/>
              </w:rPr>
            </w:pPr>
            <w:r>
              <w:rPr>
                <w:rFonts w:cs="Times New Roman"/>
                <w:sz w:val="24"/>
                <w:szCs w:val="24"/>
                <w:lang w:val="kk-KZ"/>
              </w:rPr>
              <w:t>39,0</w:t>
            </w:r>
          </w:p>
        </w:tc>
        <w:tc>
          <w:tcPr>
            <w:tcW w:w="726" w:type="pct"/>
          </w:tcPr>
          <w:p w14:paraId="40B1BD27" w14:textId="77777777" w:rsidR="006449E4" w:rsidRDefault="006449E4" w:rsidP="006449E4">
            <w:pPr>
              <w:spacing w:after="0"/>
              <w:ind w:left="-57" w:right="-57"/>
              <w:jc w:val="center"/>
              <w:rPr>
                <w:rFonts w:cs="Times New Roman"/>
                <w:sz w:val="24"/>
                <w:szCs w:val="24"/>
              </w:rPr>
            </w:pPr>
            <w:r>
              <w:rPr>
                <w:rFonts w:cs="Times New Roman"/>
                <w:sz w:val="24"/>
                <w:szCs w:val="24"/>
              </w:rPr>
              <w:t>14,1</w:t>
            </w:r>
          </w:p>
        </w:tc>
        <w:tc>
          <w:tcPr>
            <w:tcW w:w="726" w:type="pct"/>
          </w:tcPr>
          <w:p w14:paraId="40B1BD28" w14:textId="77777777" w:rsidR="006449E4" w:rsidRDefault="006449E4" w:rsidP="006449E4">
            <w:pPr>
              <w:spacing w:after="0"/>
              <w:ind w:left="-57" w:right="-57"/>
              <w:jc w:val="center"/>
              <w:rPr>
                <w:rFonts w:cs="Times New Roman"/>
                <w:sz w:val="24"/>
                <w:szCs w:val="24"/>
              </w:rPr>
            </w:pPr>
            <w:r>
              <w:rPr>
                <w:rFonts w:cs="Times New Roman"/>
                <w:sz w:val="24"/>
                <w:szCs w:val="24"/>
              </w:rPr>
              <w:t>24,5</w:t>
            </w:r>
          </w:p>
        </w:tc>
        <w:tc>
          <w:tcPr>
            <w:tcW w:w="442" w:type="pct"/>
          </w:tcPr>
          <w:p w14:paraId="40B1BD29" w14:textId="77777777" w:rsidR="006449E4" w:rsidRDefault="006449E4" w:rsidP="006449E4">
            <w:pPr>
              <w:spacing w:after="0"/>
              <w:ind w:left="-57" w:right="-57"/>
              <w:jc w:val="center"/>
              <w:rPr>
                <w:rFonts w:cs="Times New Roman"/>
                <w:sz w:val="24"/>
                <w:szCs w:val="24"/>
              </w:rPr>
            </w:pPr>
            <w:r>
              <w:rPr>
                <w:rFonts w:cs="Times New Roman"/>
                <w:sz w:val="24"/>
                <w:szCs w:val="24"/>
              </w:rPr>
              <w:t>132,0</w:t>
            </w:r>
          </w:p>
        </w:tc>
        <w:tc>
          <w:tcPr>
            <w:tcW w:w="897" w:type="pct"/>
          </w:tcPr>
          <w:p w14:paraId="40B1BD2A" w14:textId="77777777" w:rsidR="006449E4" w:rsidRDefault="006449E4" w:rsidP="006449E4">
            <w:pPr>
              <w:spacing w:after="0"/>
              <w:ind w:left="-57" w:right="-57"/>
              <w:jc w:val="center"/>
              <w:rPr>
                <w:rFonts w:cs="Times New Roman"/>
                <w:sz w:val="24"/>
                <w:szCs w:val="24"/>
              </w:rPr>
            </w:pPr>
            <w:r>
              <w:rPr>
                <w:rFonts w:cs="Times New Roman"/>
                <w:sz w:val="24"/>
                <w:szCs w:val="24"/>
              </w:rPr>
              <w:t>12,6</w:t>
            </w:r>
          </w:p>
        </w:tc>
      </w:tr>
      <w:tr w:rsidR="006449E4" w14:paraId="40B1BD33" w14:textId="77777777" w:rsidTr="006449E4">
        <w:tc>
          <w:tcPr>
            <w:tcW w:w="671" w:type="pct"/>
            <w:vMerge/>
            <w:vAlign w:val="center"/>
          </w:tcPr>
          <w:p w14:paraId="40B1BD2C" w14:textId="77777777" w:rsidR="006449E4" w:rsidRDefault="006449E4" w:rsidP="006449E4">
            <w:pPr>
              <w:spacing w:after="0"/>
              <w:ind w:left="-57" w:right="-57"/>
              <w:jc w:val="center"/>
              <w:rPr>
                <w:rFonts w:cs="Times New Roman"/>
                <w:sz w:val="24"/>
                <w:szCs w:val="24"/>
              </w:rPr>
            </w:pPr>
          </w:p>
        </w:tc>
        <w:tc>
          <w:tcPr>
            <w:tcW w:w="812" w:type="pct"/>
          </w:tcPr>
          <w:p w14:paraId="40B1BD2D" w14:textId="35894789" w:rsidR="006449E4" w:rsidRDefault="006449E4" w:rsidP="006449E4">
            <w:pPr>
              <w:spacing w:after="0"/>
              <w:ind w:left="-57" w:right="-57"/>
              <w:rPr>
                <w:rFonts w:cs="Times New Roman"/>
                <w:sz w:val="24"/>
                <w:szCs w:val="24"/>
              </w:rPr>
            </w:pPr>
            <w:r>
              <w:rPr>
                <w:sz w:val="24"/>
                <w:szCs w:val="24"/>
              </w:rPr>
              <w:t>Т</w:t>
            </w:r>
            <w:r>
              <w:rPr>
                <w:sz w:val="24"/>
                <w:szCs w:val="24"/>
                <w:lang w:val="kk-KZ"/>
              </w:rPr>
              <w:t>МТД</w:t>
            </w:r>
            <w:r>
              <w:rPr>
                <w:sz w:val="24"/>
                <w:szCs w:val="24"/>
              </w:rPr>
              <w:t>+Х+Н</w:t>
            </w:r>
          </w:p>
        </w:tc>
        <w:tc>
          <w:tcPr>
            <w:tcW w:w="726" w:type="pct"/>
          </w:tcPr>
          <w:p w14:paraId="40B1BD2E" w14:textId="77777777" w:rsidR="006449E4" w:rsidRDefault="006449E4" w:rsidP="006449E4">
            <w:pPr>
              <w:spacing w:after="0"/>
              <w:ind w:left="-57" w:right="-57"/>
              <w:jc w:val="center"/>
              <w:rPr>
                <w:rFonts w:cs="Times New Roman"/>
                <w:sz w:val="24"/>
                <w:szCs w:val="24"/>
              </w:rPr>
            </w:pPr>
            <w:r>
              <w:rPr>
                <w:rFonts w:cs="Times New Roman"/>
                <w:sz w:val="24"/>
                <w:szCs w:val="24"/>
                <w:lang w:val="kk-KZ"/>
              </w:rPr>
              <w:t>40,6</w:t>
            </w:r>
          </w:p>
        </w:tc>
        <w:tc>
          <w:tcPr>
            <w:tcW w:w="726" w:type="pct"/>
          </w:tcPr>
          <w:p w14:paraId="40B1BD2F" w14:textId="77777777" w:rsidR="006449E4" w:rsidRDefault="006449E4" w:rsidP="006449E4">
            <w:pPr>
              <w:spacing w:after="0"/>
              <w:ind w:left="-57" w:right="-57"/>
              <w:jc w:val="center"/>
              <w:rPr>
                <w:rFonts w:cs="Times New Roman"/>
                <w:sz w:val="24"/>
                <w:szCs w:val="24"/>
              </w:rPr>
            </w:pPr>
            <w:r>
              <w:rPr>
                <w:rFonts w:cs="Times New Roman"/>
                <w:sz w:val="24"/>
                <w:szCs w:val="24"/>
              </w:rPr>
              <w:t>15,3</w:t>
            </w:r>
          </w:p>
        </w:tc>
        <w:tc>
          <w:tcPr>
            <w:tcW w:w="726" w:type="pct"/>
          </w:tcPr>
          <w:p w14:paraId="40B1BD30" w14:textId="77777777" w:rsidR="006449E4" w:rsidRDefault="006449E4" w:rsidP="006449E4">
            <w:pPr>
              <w:spacing w:after="0"/>
              <w:ind w:left="-57" w:right="-57"/>
              <w:jc w:val="center"/>
              <w:rPr>
                <w:rFonts w:cs="Times New Roman"/>
                <w:sz w:val="24"/>
                <w:szCs w:val="24"/>
              </w:rPr>
            </w:pPr>
            <w:r>
              <w:rPr>
                <w:rFonts w:cs="Times New Roman"/>
                <w:sz w:val="24"/>
                <w:szCs w:val="24"/>
              </w:rPr>
              <w:t>24,9</w:t>
            </w:r>
          </w:p>
        </w:tc>
        <w:tc>
          <w:tcPr>
            <w:tcW w:w="442" w:type="pct"/>
          </w:tcPr>
          <w:p w14:paraId="40B1BD31" w14:textId="77777777" w:rsidR="006449E4" w:rsidRDefault="006449E4" w:rsidP="006449E4">
            <w:pPr>
              <w:spacing w:after="0"/>
              <w:ind w:left="-57" w:right="-57"/>
              <w:jc w:val="center"/>
              <w:rPr>
                <w:rFonts w:cs="Times New Roman"/>
                <w:sz w:val="24"/>
                <w:szCs w:val="24"/>
              </w:rPr>
            </w:pPr>
            <w:r>
              <w:rPr>
                <w:rFonts w:cs="Times New Roman"/>
                <w:sz w:val="24"/>
                <w:szCs w:val="24"/>
              </w:rPr>
              <w:t>133,3</w:t>
            </w:r>
          </w:p>
        </w:tc>
        <w:tc>
          <w:tcPr>
            <w:tcW w:w="897" w:type="pct"/>
          </w:tcPr>
          <w:p w14:paraId="40B1BD32" w14:textId="77777777" w:rsidR="006449E4" w:rsidRDefault="006449E4" w:rsidP="006449E4">
            <w:pPr>
              <w:spacing w:after="0"/>
              <w:ind w:left="-57" w:right="-57"/>
              <w:jc w:val="center"/>
              <w:rPr>
                <w:rFonts w:cs="Times New Roman"/>
                <w:sz w:val="24"/>
                <w:szCs w:val="24"/>
              </w:rPr>
            </w:pPr>
            <w:r>
              <w:rPr>
                <w:rFonts w:cs="Times New Roman"/>
                <w:sz w:val="24"/>
                <w:szCs w:val="24"/>
              </w:rPr>
              <w:t>13,5</w:t>
            </w:r>
          </w:p>
        </w:tc>
      </w:tr>
      <w:tr w:rsidR="00ED6D55" w14:paraId="40B1BD36" w14:textId="77777777">
        <w:tc>
          <w:tcPr>
            <w:tcW w:w="4103" w:type="pct"/>
            <w:gridSpan w:val="6"/>
            <w:vAlign w:val="center"/>
          </w:tcPr>
          <w:p w14:paraId="40B1BD34" w14:textId="77777777" w:rsidR="00ED6D55" w:rsidRDefault="00A3170E">
            <w:pPr>
              <w:spacing w:after="0"/>
              <w:ind w:left="-57" w:right="-57"/>
              <w:jc w:val="center"/>
              <w:rPr>
                <w:rFonts w:cs="Times New Roman"/>
                <w:i/>
                <w:iCs/>
                <w:sz w:val="24"/>
                <w:szCs w:val="24"/>
              </w:rPr>
            </w:pPr>
            <w:r>
              <w:rPr>
                <w:rFonts w:cs="Times New Roman"/>
                <w:i/>
                <w:iCs/>
                <w:sz w:val="24"/>
                <w:szCs w:val="24"/>
                <w:lang w:val="kk-KZ"/>
              </w:rPr>
              <w:t>НСР</w:t>
            </w:r>
            <w:r>
              <w:rPr>
                <w:rFonts w:cs="Times New Roman"/>
                <w:i/>
                <w:iCs/>
                <w:sz w:val="24"/>
                <w:szCs w:val="24"/>
                <w:vertAlign w:val="subscript"/>
                <w:lang w:val="kk-KZ"/>
              </w:rPr>
              <w:t>05</w:t>
            </w:r>
          </w:p>
        </w:tc>
        <w:tc>
          <w:tcPr>
            <w:tcW w:w="897" w:type="pct"/>
          </w:tcPr>
          <w:p w14:paraId="40B1BD35" w14:textId="548C0E84" w:rsidR="00ED6D55" w:rsidRDefault="00EA0BB7">
            <w:pPr>
              <w:spacing w:after="0"/>
              <w:ind w:left="-57" w:right="-57"/>
              <w:jc w:val="center"/>
              <w:rPr>
                <w:rFonts w:cs="Times New Roman"/>
                <w:i/>
                <w:iCs/>
                <w:sz w:val="24"/>
                <w:szCs w:val="24"/>
                <w:lang w:val="en-US"/>
              </w:rPr>
            </w:pPr>
            <w:r>
              <w:rPr>
                <w:rFonts w:cs="Times New Roman"/>
                <w:i/>
                <w:iCs/>
                <w:sz w:val="24"/>
                <w:szCs w:val="24"/>
                <w:lang w:val="en-US"/>
              </w:rPr>
              <w:t>0.85</w:t>
            </w:r>
          </w:p>
        </w:tc>
      </w:tr>
      <w:tr w:rsidR="006449E4" w14:paraId="40B1BD3E" w14:textId="77777777" w:rsidTr="006449E4">
        <w:tc>
          <w:tcPr>
            <w:tcW w:w="671" w:type="pct"/>
            <w:vMerge w:val="restart"/>
            <w:vAlign w:val="center"/>
          </w:tcPr>
          <w:p w14:paraId="40B1BD37" w14:textId="77777777" w:rsidR="006449E4" w:rsidRDefault="006449E4" w:rsidP="006449E4">
            <w:pPr>
              <w:spacing w:after="0"/>
              <w:ind w:left="-57" w:right="-57"/>
              <w:jc w:val="center"/>
              <w:rPr>
                <w:rFonts w:cs="Times New Roman"/>
                <w:sz w:val="24"/>
                <w:szCs w:val="24"/>
              </w:rPr>
            </w:pPr>
            <w:r>
              <w:rPr>
                <w:rFonts w:cs="Times New Roman"/>
                <w:sz w:val="24"/>
                <w:szCs w:val="24"/>
              </w:rPr>
              <w:t>Б</w:t>
            </w:r>
            <w:r>
              <w:rPr>
                <w:rFonts w:cs="Times New Roman"/>
                <w:sz w:val="24"/>
                <w:szCs w:val="24"/>
                <w:lang w:val="en-US"/>
              </w:rPr>
              <w:t>i</w:t>
            </w:r>
            <w:r>
              <w:rPr>
                <w:rFonts w:cs="Times New Roman"/>
                <w:sz w:val="24"/>
                <w:szCs w:val="24"/>
                <w:lang w:val="kk-KZ"/>
              </w:rPr>
              <w:t>р</w:t>
            </w:r>
            <w:r>
              <w:rPr>
                <w:rFonts w:cs="Times New Roman"/>
                <w:sz w:val="24"/>
                <w:szCs w:val="24"/>
              </w:rPr>
              <w:t>л</w:t>
            </w:r>
            <w:r>
              <w:rPr>
                <w:rFonts w:cs="Times New Roman"/>
                <w:sz w:val="24"/>
                <w:szCs w:val="24"/>
                <w:lang w:val="en-US"/>
              </w:rPr>
              <w:t>i</w:t>
            </w:r>
            <w:r>
              <w:rPr>
                <w:rFonts w:cs="Times New Roman"/>
                <w:sz w:val="24"/>
                <w:szCs w:val="24"/>
                <w:lang w:val="kk-KZ"/>
              </w:rPr>
              <w:t>к КВ</w:t>
            </w:r>
          </w:p>
        </w:tc>
        <w:tc>
          <w:tcPr>
            <w:tcW w:w="812" w:type="pct"/>
          </w:tcPr>
          <w:p w14:paraId="40B1BD38" w14:textId="5F012B23" w:rsidR="006449E4" w:rsidRDefault="006449E4" w:rsidP="006449E4">
            <w:pPr>
              <w:spacing w:after="0"/>
              <w:ind w:left="-57" w:right="-57"/>
              <w:rPr>
                <w:rFonts w:cs="Times New Roman"/>
                <w:sz w:val="24"/>
                <w:szCs w:val="24"/>
              </w:rPr>
            </w:pPr>
            <w:r>
              <w:rPr>
                <w:sz w:val="24"/>
                <w:szCs w:val="24"/>
              </w:rPr>
              <w:t>Контроль</w:t>
            </w:r>
          </w:p>
        </w:tc>
        <w:tc>
          <w:tcPr>
            <w:tcW w:w="726" w:type="pct"/>
          </w:tcPr>
          <w:p w14:paraId="40B1BD39" w14:textId="77777777" w:rsidR="006449E4" w:rsidRDefault="006449E4" w:rsidP="006449E4">
            <w:pPr>
              <w:spacing w:after="0"/>
              <w:ind w:left="-57" w:right="-57"/>
              <w:jc w:val="center"/>
              <w:rPr>
                <w:rFonts w:cs="Times New Roman"/>
                <w:sz w:val="24"/>
                <w:szCs w:val="24"/>
              </w:rPr>
            </w:pPr>
            <w:r>
              <w:rPr>
                <w:rFonts w:cs="Times New Roman"/>
                <w:sz w:val="24"/>
                <w:szCs w:val="24"/>
                <w:lang w:val="kk-KZ"/>
              </w:rPr>
              <w:t>33,9</w:t>
            </w:r>
          </w:p>
        </w:tc>
        <w:tc>
          <w:tcPr>
            <w:tcW w:w="726" w:type="pct"/>
          </w:tcPr>
          <w:p w14:paraId="40B1BD3A" w14:textId="77777777" w:rsidR="006449E4" w:rsidRDefault="006449E4" w:rsidP="006449E4">
            <w:pPr>
              <w:spacing w:after="0"/>
              <w:ind w:left="-57" w:right="-57"/>
              <w:jc w:val="center"/>
              <w:rPr>
                <w:rFonts w:cs="Times New Roman"/>
                <w:sz w:val="24"/>
                <w:szCs w:val="24"/>
              </w:rPr>
            </w:pPr>
            <w:r>
              <w:rPr>
                <w:rFonts w:cs="Times New Roman"/>
                <w:sz w:val="24"/>
                <w:szCs w:val="24"/>
              </w:rPr>
              <w:t>9,5</w:t>
            </w:r>
          </w:p>
        </w:tc>
        <w:tc>
          <w:tcPr>
            <w:tcW w:w="726" w:type="pct"/>
          </w:tcPr>
          <w:p w14:paraId="40B1BD3B" w14:textId="77777777" w:rsidR="006449E4" w:rsidRDefault="006449E4" w:rsidP="006449E4">
            <w:pPr>
              <w:spacing w:after="0"/>
              <w:ind w:left="-57" w:right="-57"/>
              <w:jc w:val="center"/>
              <w:rPr>
                <w:rFonts w:cs="Times New Roman"/>
                <w:sz w:val="24"/>
                <w:szCs w:val="24"/>
              </w:rPr>
            </w:pPr>
            <w:r>
              <w:rPr>
                <w:rFonts w:cs="Times New Roman"/>
                <w:sz w:val="24"/>
                <w:szCs w:val="24"/>
              </w:rPr>
              <w:t>17,7</w:t>
            </w:r>
          </w:p>
        </w:tc>
        <w:tc>
          <w:tcPr>
            <w:tcW w:w="442" w:type="pct"/>
          </w:tcPr>
          <w:p w14:paraId="40B1BD3C" w14:textId="77777777" w:rsidR="006449E4" w:rsidRDefault="006449E4" w:rsidP="006449E4">
            <w:pPr>
              <w:spacing w:after="0"/>
              <w:ind w:left="-57" w:right="-57"/>
              <w:jc w:val="center"/>
              <w:rPr>
                <w:rFonts w:cs="Times New Roman"/>
                <w:sz w:val="24"/>
                <w:szCs w:val="24"/>
              </w:rPr>
            </w:pPr>
            <w:r>
              <w:rPr>
                <w:rFonts w:cs="Times New Roman"/>
                <w:sz w:val="24"/>
                <w:szCs w:val="24"/>
              </w:rPr>
              <w:t>136,3</w:t>
            </w:r>
          </w:p>
        </w:tc>
        <w:tc>
          <w:tcPr>
            <w:tcW w:w="897" w:type="pct"/>
          </w:tcPr>
          <w:p w14:paraId="40B1BD3D" w14:textId="77777777" w:rsidR="006449E4" w:rsidRDefault="006449E4" w:rsidP="006449E4">
            <w:pPr>
              <w:spacing w:after="0"/>
              <w:ind w:left="-57" w:right="-57"/>
              <w:jc w:val="center"/>
              <w:rPr>
                <w:rFonts w:cs="Times New Roman"/>
                <w:sz w:val="24"/>
                <w:szCs w:val="24"/>
                <w:lang w:val="kk-KZ"/>
              </w:rPr>
            </w:pPr>
            <w:r>
              <w:rPr>
                <w:rFonts w:cs="Times New Roman"/>
                <w:sz w:val="24"/>
                <w:szCs w:val="24"/>
                <w:lang w:val="kk-KZ"/>
              </w:rPr>
              <w:t>8,2</w:t>
            </w:r>
          </w:p>
        </w:tc>
      </w:tr>
      <w:tr w:rsidR="006449E4" w14:paraId="40B1BD46" w14:textId="77777777" w:rsidTr="006449E4">
        <w:tc>
          <w:tcPr>
            <w:tcW w:w="671" w:type="pct"/>
            <w:vMerge/>
          </w:tcPr>
          <w:p w14:paraId="40B1BD3F" w14:textId="77777777" w:rsidR="006449E4" w:rsidRDefault="006449E4" w:rsidP="006449E4">
            <w:pPr>
              <w:spacing w:after="0"/>
              <w:ind w:left="-57" w:right="-57"/>
              <w:rPr>
                <w:rFonts w:cs="Times New Roman"/>
                <w:sz w:val="24"/>
                <w:szCs w:val="24"/>
              </w:rPr>
            </w:pPr>
          </w:p>
        </w:tc>
        <w:tc>
          <w:tcPr>
            <w:tcW w:w="812" w:type="pct"/>
          </w:tcPr>
          <w:p w14:paraId="40B1BD40" w14:textId="2E0AA4ED" w:rsidR="006449E4" w:rsidRDefault="006449E4" w:rsidP="006449E4">
            <w:pPr>
              <w:spacing w:after="0"/>
              <w:ind w:left="-57" w:right="-57"/>
              <w:rPr>
                <w:rFonts w:cs="Times New Roman"/>
                <w:sz w:val="24"/>
                <w:szCs w:val="24"/>
              </w:rPr>
            </w:pPr>
            <w:r>
              <w:rPr>
                <w:sz w:val="24"/>
                <w:szCs w:val="24"/>
              </w:rPr>
              <w:t>ТМТД</w:t>
            </w:r>
          </w:p>
        </w:tc>
        <w:tc>
          <w:tcPr>
            <w:tcW w:w="726" w:type="pct"/>
          </w:tcPr>
          <w:p w14:paraId="40B1BD41" w14:textId="77777777" w:rsidR="006449E4" w:rsidRDefault="006449E4" w:rsidP="006449E4">
            <w:pPr>
              <w:spacing w:after="0"/>
              <w:ind w:left="-57" w:right="-57"/>
              <w:jc w:val="center"/>
              <w:rPr>
                <w:rFonts w:cs="Times New Roman"/>
                <w:sz w:val="24"/>
                <w:szCs w:val="24"/>
              </w:rPr>
            </w:pPr>
            <w:r>
              <w:rPr>
                <w:rFonts w:cs="Times New Roman"/>
                <w:sz w:val="24"/>
                <w:szCs w:val="24"/>
                <w:lang w:val="kk-KZ"/>
              </w:rPr>
              <w:t>36,7</w:t>
            </w:r>
          </w:p>
        </w:tc>
        <w:tc>
          <w:tcPr>
            <w:tcW w:w="726" w:type="pct"/>
          </w:tcPr>
          <w:p w14:paraId="40B1BD42" w14:textId="77777777" w:rsidR="006449E4" w:rsidRDefault="006449E4" w:rsidP="006449E4">
            <w:pPr>
              <w:spacing w:after="0"/>
              <w:ind w:left="-57" w:right="-57"/>
              <w:jc w:val="center"/>
              <w:rPr>
                <w:rFonts w:cs="Times New Roman"/>
                <w:sz w:val="24"/>
                <w:szCs w:val="24"/>
              </w:rPr>
            </w:pPr>
            <w:r>
              <w:rPr>
                <w:rFonts w:cs="Times New Roman"/>
                <w:sz w:val="24"/>
                <w:szCs w:val="24"/>
              </w:rPr>
              <w:t>12,9</w:t>
            </w:r>
          </w:p>
        </w:tc>
        <w:tc>
          <w:tcPr>
            <w:tcW w:w="726" w:type="pct"/>
          </w:tcPr>
          <w:p w14:paraId="40B1BD43" w14:textId="77777777" w:rsidR="006449E4" w:rsidRDefault="006449E4" w:rsidP="006449E4">
            <w:pPr>
              <w:spacing w:after="0"/>
              <w:ind w:left="-57" w:right="-57"/>
              <w:jc w:val="center"/>
              <w:rPr>
                <w:rFonts w:cs="Times New Roman"/>
                <w:sz w:val="24"/>
                <w:szCs w:val="24"/>
              </w:rPr>
            </w:pPr>
            <w:r>
              <w:rPr>
                <w:rFonts w:cs="Times New Roman"/>
                <w:sz w:val="24"/>
                <w:szCs w:val="24"/>
              </w:rPr>
              <w:t>21,8</w:t>
            </w:r>
          </w:p>
        </w:tc>
        <w:tc>
          <w:tcPr>
            <w:tcW w:w="442" w:type="pct"/>
          </w:tcPr>
          <w:p w14:paraId="40B1BD44" w14:textId="77777777" w:rsidR="006449E4" w:rsidRDefault="006449E4" w:rsidP="006449E4">
            <w:pPr>
              <w:spacing w:after="0"/>
              <w:ind w:left="-57" w:right="-57"/>
              <w:jc w:val="center"/>
              <w:rPr>
                <w:rFonts w:cs="Times New Roman"/>
                <w:sz w:val="24"/>
                <w:szCs w:val="24"/>
              </w:rPr>
            </w:pPr>
            <w:r>
              <w:rPr>
                <w:rFonts w:cs="Times New Roman"/>
                <w:sz w:val="24"/>
                <w:szCs w:val="24"/>
              </w:rPr>
              <w:t>144,0</w:t>
            </w:r>
          </w:p>
        </w:tc>
        <w:tc>
          <w:tcPr>
            <w:tcW w:w="897" w:type="pct"/>
          </w:tcPr>
          <w:p w14:paraId="40B1BD45" w14:textId="77777777" w:rsidR="006449E4" w:rsidRDefault="006449E4" w:rsidP="006449E4">
            <w:pPr>
              <w:spacing w:after="0"/>
              <w:ind w:left="-57" w:right="-57"/>
              <w:jc w:val="center"/>
              <w:rPr>
                <w:rFonts w:cs="Times New Roman"/>
                <w:sz w:val="24"/>
                <w:szCs w:val="24"/>
              </w:rPr>
            </w:pPr>
            <w:r>
              <w:rPr>
                <w:rFonts w:cs="Times New Roman"/>
                <w:sz w:val="24"/>
                <w:szCs w:val="24"/>
              </w:rPr>
              <w:t>11,5</w:t>
            </w:r>
          </w:p>
        </w:tc>
      </w:tr>
      <w:tr w:rsidR="006449E4" w14:paraId="40B1BD4E" w14:textId="77777777" w:rsidTr="006449E4">
        <w:tc>
          <w:tcPr>
            <w:tcW w:w="671" w:type="pct"/>
            <w:vMerge/>
          </w:tcPr>
          <w:p w14:paraId="40B1BD47" w14:textId="77777777" w:rsidR="006449E4" w:rsidRDefault="006449E4" w:rsidP="006449E4">
            <w:pPr>
              <w:spacing w:after="0"/>
              <w:ind w:left="-57" w:right="-57"/>
              <w:rPr>
                <w:rFonts w:cs="Times New Roman"/>
                <w:sz w:val="24"/>
                <w:szCs w:val="24"/>
              </w:rPr>
            </w:pPr>
          </w:p>
        </w:tc>
        <w:tc>
          <w:tcPr>
            <w:tcW w:w="812" w:type="pct"/>
          </w:tcPr>
          <w:p w14:paraId="40B1BD48" w14:textId="051C6B97" w:rsidR="006449E4" w:rsidRDefault="006449E4" w:rsidP="006449E4">
            <w:pPr>
              <w:spacing w:after="0"/>
              <w:ind w:left="-57" w:right="-57"/>
              <w:rPr>
                <w:rFonts w:cs="Times New Roman"/>
                <w:sz w:val="24"/>
                <w:szCs w:val="24"/>
              </w:rPr>
            </w:pPr>
            <w:r>
              <w:rPr>
                <w:sz w:val="24"/>
                <w:szCs w:val="24"/>
              </w:rPr>
              <w:t>Т</w:t>
            </w:r>
            <w:r>
              <w:rPr>
                <w:sz w:val="24"/>
                <w:szCs w:val="24"/>
                <w:lang w:val="kk-KZ"/>
              </w:rPr>
              <w:t>МТД</w:t>
            </w:r>
            <w:r>
              <w:rPr>
                <w:sz w:val="24"/>
                <w:szCs w:val="24"/>
              </w:rPr>
              <w:t>+Х</w:t>
            </w:r>
          </w:p>
        </w:tc>
        <w:tc>
          <w:tcPr>
            <w:tcW w:w="726" w:type="pct"/>
          </w:tcPr>
          <w:p w14:paraId="40B1BD49" w14:textId="77777777" w:rsidR="006449E4" w:rsidRDefault="006449E4" w:rsidP="006449E4">
            <w:pPr>
              <w:spacing w:after="0"/>
              <w:ind w:left="-57" w:right="-57"/>
              <w:jc w:val="center"/>
              <w:rPr>
                <w:rFonts w:cs="Times New Roman"/>
                <w:sz w:val="24"/>
                <w:szCs w:val="24"/>
              </w:rPr>
            </w:pPr>
            <w:r>
              <w:rPr>
                <w:rFonts w:cs="Times New Roman"/>
                <w:sz w:val="24"/>
                <w:szCs w:val="24"/>
                <w:lang w:val="kk-KZ"/>
              </w:rPr>
              <w:t>37,8</w:t>
            </w:r>
          </w:p>
        </w:tc>
        <w:tc>
          <w:tcPr>
            <w:tcW w:w="726" w:type="pct"/>
          </w:tcPr>
          <w:p w14:paraId="40B1BD4A" w14:textId="77777777" w:rsidR="006449E4" w:rsidRDefault="006449E4" w:rsidP="006449E4">
            <w:pPr>
              <w:spacing w:after="0"/>
              <w:ind w:left="-57" w:right="-57"/>
              <w:jc w:val="center"/>
              <w:rPr>
                <w:rFonts w:cs="Times New Roman"/>
                <w:sz w:val="24"/>
                <w:szCs w:val="24"/>
              </w:rPr>
            </w:pPr>
            <w:r>
              <w:rPr>
                <w:rFonts w:cs="Times New Roman"/>
                <w:sz w:val="24"/>
                <w:szCs w:val="24"/>
              </w:rPr>
              <w:t>13,9</w:t>
            </w:r>
          </w:p>
        </w:tc>
        <w:tc>
          <w:tcPr>
            <w:tcW w:w="726" w:type="pct"/>
          </w:tcPr>
          <w:p w14:paraId="40B1BD4B" w14:textId="77777777" w:rsidR="006449E4" w:rsidRDefault="006449E4" w:rsidP="006449E4">
            <w:pPr>
              <w:spacing w:after="0"/>
              <w:ind w:left="-57" w:right="-57"/>
              <w:jc w:val="center"/>
              <w:rPr>
                <w:rFonts w:cs="Times New Roman"/>
                <w:sz w:val="24"/>
                <w:szCs w:val="24"/>
              </w:rPr>
            </w:pPr>
            <w:r>
              <w:rPr>
                <w:rFonts w:cs="Times New Roman"/>
                <w:sz w:val="24"/>
                <w:szCs w:val="24"/>
              </w:rPr>
              <w:t>23,4</w:t>
            </w:r>
          </w:p>
        </w:tc>
        <w:tc>
          <w:tcPr>
            <w:tcW w:w="442" w:type="pct"/>
          </w:tcPr>
          <w:p w14:paraId="40B1BD4C" w14:textId="77777777" w:rsidR="006449E4" w:rsidRDefault="006449E4" w:rsidP="006449E4">
            <w:pPr>
              <w:spacing w:after="0"/>
              <w:ind w:left="-57" w:right="-57"/>
              <w:jc w:val="center"/>
              <w:rPr>
                <w:rFonts w:cs="Times New Roman"/>
                <w:sz w:val="24"/>
                <w:szCs w:val="24"/>
              </w:rPr>
            </w:pPr>
            <w:r>
              <w:rPr>
                <w:rFonts w:cs="Times New Roman"/>
                <w:sz w:val="24"/>
                <w:szCs w:val="24"/>
              </w:rPr>
              <w:t>146,3</w:t>
            </w:r>
          </w:p>
        </w:tc>
        <w:tc>
          <w:tcPr>
            <w:tcW w:w="897" w:type="pct"/>
          </w:tcPr>
          <w:p w14:paraId="40B1BD4D" w14:textId="77777777" w:rsidR="006449E4" w:rsidRDefault="006449E4" w:rsidP="006449E4">
            <w:pPr>
              <w:spacing w:after="0"/>
              <w:ind w:left="-57" w:right="-57"/>
              <w:jc w:val="center"/>
              <w:rPr>
                <w:rFonts w:cs="Times New Roman"/>
                <w:sz w:val="24"/>
                <w:szCs w:val="24"/>
              </w:rPr>
            </w:pPr>
            <w:r>
              <w:rPr>
                <w:rFonts w:cs="Times New Roman"/>
                <w:sz w:val="24"/>
                <w:szCs w:val="24"/>
              </w:rPr>
              <w:t>12,9</w:t>
            </w:r>
          </w:p>
        </w:tc>
      </w:tr>
      <w:tr w:rsidR="006449E4" w14:paraId="40B1BD56" w14:textId="77777777" w:rsidTr="006449E4">
        <w:tc>
          <w:tcPr>
            <w:tcW w:w="671" w:type="pct"/>
            <w:vMerge/>
          </w:tcPr>
          <w:p w14:paraId="40B1BD4F" w14:textId="77777777" w:rsidR="006449E4" w:rsidRDefault="006449E4" w:rsidP="006449E4">
            <w:pPr>
              <w:spacing w:after="0"/>
              <w:ind w:left="-57" w:right="-57"/>
              <w:rPr>
                <w:rFonts w:cs="Times New Roman"/>
                <w:sz w:val="24"/>
                <w:szCs w:val="24"/>
              </w:rPr>
            </w:pPr>
          </w:p>
        </w:tc>
        <w:tc>
          <w:tcPr>
            <w:tcW w:w="812" w:type="pct"/>
          </w:tcPr>
          <w:p w14:paraId="40B1BD50" w14:textId="08E9D33A" w:rsidR="006449E4" w:rsidRDefault="006449E4" w:rsidP="006449E4">
            <w:pPr>
              <w:spacing w:after="0"/>
              <w:ind w:left="-57" w:right="-57"/>
              <w:rPr>
                <w:rFonts w:cs="Times New Roman"/>
                <w:sz w:val="24"/>
                <w:szCs w:val="24"/>
              </w:rPr>
            </w:pPr>
            <w:r>
              <w:rPr>
                <w:sz w:val="24"/>
                <w:szCs w:val="24"/>
              </w:rPr>
              <w:t>Т</w:t>
            </w:r>
            <w:r>
              <w:rPr>
                <w:sz w:val="24"/>
                <w:szCs w:val="24"/>
                <w:lang w:val="kk-KZ"/>
              </w:rPr>
              <w:t>МТД</w:t>
            </w:r>
            <w:r>
              <w:rPr>
                <w:sz w:val="24"/>
                <w:szCs w:val="24"/>
              </w:rPr>
              <w:t>+Х+Н</w:t>
            </w:r>
          </w:p>
        </w:tc>
        <w:tc>
          <w:tcPr>
            <w:tcW w:w="726" w:type="pct"/>
          </w:tcPr>
          <w:p w14:paraId="40B1BD51" w14:textId="77777777" w:rsidR="006449E4" w:rsidRDefault="006449E4" w:rsidP="006449E4">
            <w:pPr>
              <w:spacing w:after="0"/>
              <w:ind w:left="-57" w:right="-57"/>
              <w:jc w:val="center"/>
              <w:rPr>
                <w:rFonts w:cs="Times New Roman"/>
                <w:sz w:val="24"/>
                <w:szCs w:val="24"/>
              </w:rPr>
            </w:pPr>
            <w:r>
              <w:rPr>
                <w:rFonts w:cs="Times New Roman"/>
                <w:sz w:val="24"/>
                <w:szCs w:val="24"/>
                <w:lang w:val="kk-KZ"/>
              </w:rPr>
              <w:t>39,1</w:t>
            </w:r>
          </w:p>
        </w:tc>
        <w:tc>
          <w:tcPr>
            <w:tcW w:w="726" w:type="pct"/>
          </w:tcPr>
          <w:p w14:paraId="40B1BD52" w14:textId="77777777" w:rsidR="006449E4" w:rsidRDefault="006449E4" w:rsidP="006449E4">
            <w:pPr>
              <w:spacing w:after="0"/>
              <w:ind w:left="-57" w:right="-57"/>
              <w:jc w:val="center"/>
              <w:rPr>
                <w:rFonts w:cs="Times New Roman"/>
                <w:sz w:val="24"/>
                <w:szCs w:val="24"/>
              </w:rPr>
            </w:pPr>
            <w:r>
              <w:rPr>
                <w:rFonts w:cs="Times New Roman"/>
                <w:sz w:val="24"/>
                <w:szCs w:val="24"/>
              </w:rPr>
              <w:t>14,6</w:t>
            </w:r>
          </w:p>
        </w:tc>
        <w:tc>
          <w:tcPr>
            <w:tcW w:w="726" w:type="pct"/>
          </w:tcPr>
          <w:p w14:paraId="40B1BD53" w14:textId="77777777" w:rsidR="006449E4" w:rsidRDefault="006449E4" w:rsidP="006449E4">
            <w:pPr>
              <w:spacing w:after="0"/>
              <w:ind w:left="-57" w:right="-57"/>
              <w:jc w:val="center"/>
              <w:rPr>
                <w:rFonts w:cs="Times New Roman"/>
                <w:sz w:val="24"/>
                <w:szCs w:val="24"/>
              </w:rPr>
            </w:pPr>
            <w:r>
              <w:rPr>
                <w:rFonts w:cs="Times New Roman"/>
                <w:sz w:val="24"/>
                <w:szCs w:val="24"/>
              </w:rPr>
              <w:t>23,9</w:t>
            </w:r>
          </w:p>
        </w:tc>
        <w:tc>
          <w:tcPr>
            <w:tcW w:w="442" w:type="pct"/>
          </w:tcPr>
          <w:p w14:paraId="40B1BD54" w14:textId="77777777" w:rsidR="006449E4" w:rsidRDefault="006449E4" w:rsidP="006449E4">
            <w:pPr>
              <w:spacing w:after="0"/>
              <w:ind w:left="-57" w:right="-57"/>
              <w:jc w:val="center"/>
              <w:rPr>
                <w:rFonts w:cs="Times New Roman"/>
                <w:sz w:val="24"/>
                <w:szCs w:val="24"/>
              </w:rPr>
            </w:pPr>
            <w:r>
              <w:rPr>
                <w:rFonts w:cs="Times New Roman"/>
                <w:sz w:val="24"/>
                <w:szCs w:val="24"/>
              </w:rPr>
              <w:t>147,1</w:t>
            </w:r>
          </w:p>
        </w:tc>
        <w:tc>
          <w:tcPr>
            <w:tcW w:w="897" w:type="pct"/>
          </w:tcPr>
          <w:p w14:paraId="40B1BD55" w14:textId="77777777" w:rsidR="006449E4" w:rsidRDefault="006449E4" w:rsidP="006449E4">
            <w:pPr>
              <w:spacing w:after="0"/>
              <w:ind w:left="-57" w:right="-57"/>
              <w:jc w:val="center"/>
              <w:rPr>
                <w:rFonts w:cs="Times New Roman"/>
                <w:sz w:val="24"/>
                <w:szCs w:val="24"/>
              </w:rPr>
            </w:pPr>
            <w:r>
              <w:rPr>
                <w:rFonts w:cs="Times New Roman"/>
                <w:sz w:val="24"/>
                <w:szCs w:val="24"/>
              </w:rPr>
              <w:t>13,7</w:t>
            </w:r>
          </w:p>
        </w:tc>
      </w:tr>
      <w:tr w:rsidR="00ED6D55" w14:paraId="40B1BD59" w14:textId="77777777">
        <w:tc>
          <w:tcPr>
            <w:tcW w:w="4103" w:type="pct"/>
            <w:gridSpan w:val="6"/>
          </w:tcPr>
          <w:p w14:paraId="40B1BD57" w14:textId="77777777" w:rsidR="00ED6D55" w:rsidRDefault="00A3170E">
            <w:pPr>
              <w:spacing w:after="0"/>
              <w:ind w:left="-57" w:right="-57"/>
              <w:jc w:val="center"/>
              <w:rPr>
                <w:rFonts w:cs="Times New Roman"/>
                <w:i/>
                <w:iCs/>
                <w:sz w:val="24"/>
                <w:szCs w:val="24"/>
              </w:rPr>
            </w:pPr>
            <w:r>
              <w:rPr>
                <w:rFonts w:cs="Times New Roman"/>
                <w:i/>
                <w:iCs/>
                <w:sz w:val="24"/>
                <w:szCs w:val="24"/>
                <w:lang w:val="kk-KZ"/>
              </w:rPr>
              <w:t>НСР</w:t>
            </w:r>
            <w:r>
              <w:rPr>
                <w:rFonts w:cs="Times New Roman"/>
                <w:i/>
                <w:iCs/>
                <w:sz w:val="24"/>
                <w:szCs w:val="24"/>
                <w:vertAlign w:val="subscript"/>
                <w:lang w:val="kk-KZ"/>
              </w:rPr>
              <w:t>05</w:t>
            </w:r>
          </w:p>
        </w:tc>
        <w:tc>
          <w:tcPr>
            <w:tcW w:w="897" w:type="pct"/>
          </w:tcPr>
          <w:p w14:paraId="40B1BD58" w14:textId="287CF1EE" w:rsidR="00ED6D55" w:rsidRDefault="00184192">
            <w:pPr>
              <w:spacing w:after="0"/>
              <w:ind w:left="-57" w:right="-57"/>
              <w:jc w:val="center"/>
              <w:rPr>
                <w:rFonts w:cs="Times New Roman"/>
                <w:i/>
                <w:iCs/>
                <w:sz w:val="24"/>
                <w:szCs w:val="24"/>
                <w:lang w:val="en-US"/>
              </w:rPr>
            </w:pPr>
            <w:r>
              <w:rPr>
                <w:rFonts w:cs="Times New Roman"/>
                <w:i/>
                <w:iCs/>
                <w:sz w:val="24"/>
                <w:szCs w:val="24"/>
                <w:lang w:val="en-US"/>
              </w:rPr>
              <w:t>0.76</w:t>
            </w:r>
          </w:p>
        </w:tc>
      </w:tr>
      <w:tr w:rsidR="00ED6D55" w14:paraId="40B1BD5B" w14:textId="77777777">
        <w:trPr>
          <w:trHeight w:val="206"/>
        </w:trPr>
        <w:tc>
          <w:tcPr>
            <w:tcW w:w="5000" w:type="pct"/>
            <w:gridSpan w:val="7"/>
          </w:tcPr>
          <w:p w14:paraId="40B1BD5A" w14:textId="77777777" w:rsidR="00ED6D55" w:rsidRDefault="00A3170E">
            <w:pPr>
              <w:spacing w:after="0"/>
              <w:jc w:val="center"/>
              <w:rPr>
                <w:rFonts w:cs="Times New Roman"/>
                <w:sz w:val="24"/>
                <w:szCs w:val="24"/>
              </w:rPr>
            </w:pPr>
            <w:r>
              <w:rPr>
                <w:rFonts w:cs="Times New Roman"/>
                <w:sz w:val="24"/>
                <w:szCs w:val="24"/>
                <w:lang w:val="kk-KZ"/>
              </w:rPr>
              <w:t xml:space="preserve">Срок посева </w:t>
            </w:r>
            <w:r>
              <w:rPr>
                <w:rFonts w:cs="Times New Roman"/>
                <w:sz w:val="24"/>
                <w:szCs w:val="24"/>
              </w:rPr>
              <w:t>20–30 мая</w:t>
            </w:r>
          </w:p>
        </w:tc>
      </w:tr>
      <w:tr w:rsidR="006449E4" w14:paraId="40B1BD63" w14:textId="77777777" w:rsidTr="006449E4">
        <w:tc>
          <w:tcPr>
            <w:tcW w:w="671" w:type="pct"/>
            <w:vMerge w:val="restart"/>
            <w:vAlign w:val="center"/>
          </w:tcPr>
          <w:p w14:paraId="40B1BD5C" w14:textId="77777777" w:rsidR="006449E4" w:rsidRDefault="006449E4" w:rsidP="006449E4">
            <w:pPr>
              <w:spacing w:after="0"/>
              <w:ind w:left="-57" w:right="-57"/>
              <w:jc w:val="center"/>
              <w:rPr>
                <w:rFonts w:cs="Times New Roman"/>
                <w:sz w:val="24"/>
                <w:szCs w:val="24"/>
              </w:rPr>
            </w:pPr>
            <w:r>
              <w:rPr>
                <w:rFonts w:cs="Times New Roman"/>
                <w:sz w:val="24"/>
                <w:szCs w:val="24"/>
              </w:rPr>
              <w:t>Ивушка</w:t>
            </w:r>
          </w:p>
        </w:tc>
        <w:tc>
          <w:tcPr>
            <w:tcW w:w="812" w:type="pct"/>
          </w:tcPr>
          <w:p w14:paraId="40B1BD5D" w14:textId="356C4706" w:rsidR="006449E4" w:rsidRDefault="006449E4" w:rsidP="006449E4">
            <w:pPr>
              <w:spacing w:after="0"/>
              <w:ind w:left="-57" w:right="-57"/>
              <w:rPr>
                <w:rFonts w:cs="Times New Roman"/>
                <w:sz w:val="24"/>
                <w:szCs w:val="24"/>
              </w:rPr>
            </w:pPr>
            <w:r>
              <w:rPr>
                <w:sz w:val="24"/>
                <w:szCs w:val="24"/>
              </w:rPr>
              <w:t>Контроль</w:t>
            </w:r>
          </w:p>
        </w:tc>
        <w:tc>
          <w:tcPr>
            <w:tcW w:w="726" w:type="pct"/>
          </w:tcPr>
          <w:p w14:paraId="40B1BD5E" w14:textId="77777777" w:rsidR="006449E4" w:rsidRDefault="006449E4" w:rsidP="006449E4">
            <w:pPr>
              <w:spacing w:after="0"/>
              <w:ind w:left="-57" w:right="-57"/>
              <w:jc w:val="center"/>
              <w:rPr>
                <w:rFonts w:cs="Times New Roman"/>
                <w:sz w:val="24"/>
                <w:szCs w:val="24"/>
              </w:rPr>
            </w:pPr>
            <w:r>
              <w:rPr>
                <w:rFonts w:cs="Times New Roman"/>
                <w:sz w:val="24"/>
                <w:szCs w:val="24"/>
                <w:lang w:val="kk-KZ"/>
              </w:rPr>
              <w:t>35,1</w:t>
            </w:r>
          </w:p>
        </w:tc>
        <w:tc>
          <w:tcPr>
            <w:tcW w:w="726" w:type="pct"/>
          </w:tcPr>
          <w:p w14:paraId="40B1BD5F" w14:textId="77777777" w:rsidR="006449E4" w:rsidRDefault="006449E4" w:rsidP="006449E4">
            <w:pPr>
              <w:spacing w:after="0"/>
              <w:ind w:left="-57" w:right="-57"/>
              <w:jc w:val="center"/>
              <w:rPr>
                <w:rFonts w:cs="Times New Roman"/>
                <w:sz w:val="24"/>
                <w:szCs w:val="24"/>
              </w:rPr>
            </w:pPr>
            <w:r>
              <w:rPr>
                <w:rFonts w:cs="Times New Roman"/>
                <w:sz w:val="24"/>
                <w:szCs w:val="24"/>
              </w:rPr>
              <w:t>9,6</w:t>
            </w:r>
          </w:p>
        </w:tc>
        <w:tc>
          <w:tcPr>
            <w:tcW w:w="726" w:type="pct"/>
          </w:tcPr>
          <w:p w14:paraId="40B1BD60" w14:textId="77777777" w:rsidR="006449E4" w:rsidRDefault="006449E4" w:rsidP="006449E4">
            <w:pPr>
              <w:spacing w:after="0"/>
              <w:ind w:left="-57" w:right="-57"/>
              <w:jc w:val="center"/>
              <w:rPr>
                <w:rFonts w:cs="Times New Roman"/>
                <w:sz w:val="24"/>
                <w:szCs w:val="24"/>
              </w:rPr>
            </w:pPr>
            <w:r>
              <w:rPr>
                <w:rFonts w:cs="Times New Roman"/>
                <w:sz w:val="24"/>
                <w:szCs w:val="24"/>
              </w:rPr>
              <w:t>19,7</w:t>
            </w:r>
          </w:p>
        </w:tc>
        <w:tc>
          <w:tcPr>
            <w:tcW w:w="442" w:type="pct"/>
          </w:tcPr>
          <w:p w14:paraId="40B1BD61" w14:textId="77777777" w:rsidR="006449E4" w:rsidRDefault="006449E4" w:rsidP="006449E4">
            <w:pPr>
              <w:spacing w:after="0"/>
              <w:ind w:left="-57" w:right="-57"/>
              <w:jc w:val="center"/>
              <w:rPr>
                <w:rFonts w:cs="Times New Roman"/>
                <w:sz w:val="24"/>
                <w:szCs w:val="24"/>
              </w:rPr>
            </w:pPr>
            <w:r>
              <w:rPr>
                <w:rFonts w:cs="Times New Roman"/>
                <w:sz w:val="24"/>
                <w:szCs w:val="24"/>
              </w:rPr>
              <w:t>131,8</w:t>
            </w:r>
          </w:p>
        </w:tc>
        <w:tc>
          <w:tcPr>
            <w:tcW w:w="897" w:type="pct"/>
          </w:tcPr>
          <w:p w14:paraId="40B1BD62" w14:textId="77777777" w:rsidR="006449E4" w:rsidRDefault="006449E4" w:rsidP="006449E4">
            <w:pPr>
              <w:spacing w:after="0"/>
              <w:ind w:left="-57" w:right="-57"/>
              <w:jc w:val="center"/>
              <w:rPr>
                <w:rFonts w:cs="Times New Roman"/>
                <w:sz w:val="24"/>
                <w:szCs w:val="24"/>
              </w:rPr>
            </w:pPr>
            <w:r>
              <w:rPr>
                <w:rFonts w:cs="Times New Roman"/>
                <w:sz w:val="24"/>
                <w:szCs w:val="24"/>
              </w:rPr>
              <w:t>9,1</w:t>
            </w:r>
          </w:p>
        </w:tc>
      </w:tr>
      <w:tr w:rsidR="006449E4" w14:paraId="40B1BD6B" w14:textId="77777777" w:rsidTr="006449E4">
        <w:tc>
          <w:tcPr>
            <w:tcW w:w="671" w:type="pct"/>
            <w:vMerge/>
            <w:vAlign w:val="center"/>
          </w:tcPr>
          <w:p w14:paraId="40B1BD64" w14:textId="77777777" w:rsidR="006449E4" w:rsidRDefault="006449E4" w:rsidP="006449E4">
            <w:pPr>
              <w:spacing w:after="0"/>
              <w:ind w:left="-57" w:right="-57"/>
              <w:jc w:val="center"/>
              <w:rPr>
                <w:rFonts w:cs="Times New Roman"/>
                <w:sz w:val="24"/>
                <w:szCs w:val="24"/>
              </w:rPr>
            </w:pPr>
          </w:p>
        </w:tc>
        <w:tc>
          <w:tcPr>
            <w:tcW w:w="812" w:type="pct"/>
          </w:tcPr>
          <w:p w14:paraId="40B1BD65" w14:textId="54099B5A" w:rsidR="006449E4" w:rsidRDefault="006449E4" w:rsidP="006449E4">
            <w:pPr>
              <w:spacing w:after="0"/>
              <w:ind w:left="-57" w:right="-57"/>
              <w:rPr>
                <w:rFonts w:cs="Times New Roman"/>
                <w:sz w:val="24"/>
                <w:szCs w:val="24"/>
              </w:rPr>
            </w:pPr>
            <w:r>
              <w:rPr>
                <w:sz w:val="24"/>
                <w:szCs w:val="24"/>
              </w:rPr>
              <w:t>ТМТД</w:t>
            </w:r>
          </w:p>
        </w:tc>
        <w:tc>
          <w:tcPr>
            <w:tcW w:w="726" w:type="pct"/>
          </w:tcPr>
          <w:p w14:paraId="40B1BD66" w14:textId="77777777" w:rsidR="006449E4" w:rsidRDefault="006449E4" w:rsidP="006449E4">
            <w:pPr>
              <w:spacing w:after="0"/>
              <w:ind w:left="-57" w:right="-57"/>
              <w:jc w:val="center"/>
              <w:rPr>
                <w:rFonts w:cs="Times New Roman"/>
                <w:sz w:val="24"/>
                <w:szCs w:val="24"/>
              </w:rPr>
            </w:pPr>
            <w:r>
              <w:rPr>
                <w:rFonts w:cs="Times New Roman"/>
                <w:sz w:val="24"/>
                <w:szCs w:val="24"/>
                <w:lang w:val="kk-KZ"/>
              </w:rPr>
              <w:t>37,4</w:t>
            </w:r>
          </w:p>
        </w:tc>
        <w:tc>
          <w:tcPr>
            <w:tcW w:w="726" w:type="pct"/>
          </w:tcPr>
          <w:p w14:paraId="40B1BD67" w14:textId="77777777" w:rsidR="006449E4" w:rsidRDefault="006449E4" w:rsidP="006449E4">
            <w:pPr>
              <w:spacing w:after="0"/>
              <w:ind w:left="-57" w:right="-57"/>
              <w:jc w:val="center"/>
              <w:rPr>
                <w:rFonts w:cs="Times New Roman"/>
                <w:sz w:val="24"/>
                <w:szCs w:val="24"/>
              </w:rPr>
            </w:pPr>
            <w:r>
              <w:rPr>
                <w:rFonts w:cs="Times New Roman"/>
                <w:sz w:val="24"/>
                <w:szCs w:val="24"/>
              </w:rPr>
              <w:t>12,9</w:t>
            </w:r>
          </w:p>
        </w:tc>
        <w:tc>
          <w:tcPr>
            <w:tcW w:w="726" w:type="pct"/>
          </w:tcPr>
          <w:p w14:paraId="40B1BD68" w14:textId="77777777" w:rsidR="006449E4" w:rsidRDefault="006449E4" w:rsidP="006449E4">
            <w:pPr>
              <w:spacing w:after="0"/>
              <w:ind w:left="-57" w:right="-57"/>
              <w:jc w:val="center"/>
              <w:rPr>
                <w:rFonts w:cs="Times New Roman"/>
                <w:sz w:val="24"/>
                <w:szCs w:val="24"/>
              </w:rPr>
            </w:pPr>
            <w:r>
              <w:rPr>
                <w:rFonts w:cs="Times New Roman"/>
                <w:sz w:val="24"/>
                <w:szCs w:val="24"/>
              </w:rPr>
              <w:t>22,1</w:t>
            </w:r>
          </w:p>
        </w:tc>
        <w:tc>
          <w:tcPr>
            <w:tcW w:w="442" w:type="pct"/>
          </w:tcPr>
          <w:p w14:paraId="40B1BD69" w14:textId="77777777" w:rsidR="006449E4" w:rsidRDefault="006449E4" w:rsidP="006449E4">
            <w:pPr>
              <w:spacing w:after="0"/>
              <w:ind w:left="-57" w:right="-57"/>
              <w:jc w:val="center"/>
              <w:rPr>
                <w:rFonts w:cs="Times New Roman"/>
                <w:sz w:val="24"/>
                <w:szCs w:val="24"/>
              </w:rPr>
            </w:pPr>
            <w:r>
              <w:rPr>
                <w:rFonts w:cs="Times New Roman"/>
                <w:sz w:val="24"/>
                <w:szCs w:val="24"/>
              </w:rPr>
              <w:t>142,1</w:t>
            </w:r>
          </w:p>
        </w:tc>
        <w:tc>
          <w:tcPr>
            <w:tcW w:w="897" w:type="pct"/>
          </w:tcPr>
          <w:p w14:paraId="40B1BD6A" w14:textId="77777777" w:rsidR="006449E4" w:rsidRDefault="006449E4" w:rsidP="006449E4">
            <w:pPr>
              <w:spacing w:after="0"/>
              <w:ind w:left="-57" w:right="-57"/>
              <w:jc w:val="center"/>
              <w:rPr>
                <w:rFonts w:cs="Times New Roman"/>
                <w:sz w:val="24"/>
                <w:szCs w:val="24"/>
              </w:rPr>
            </w:pPr>
            <w:r>
              <w:rPr>
                <w:rFonts w:cs="Times New Roman"/>
                <w:sz w:val="24"/>
                <w:szCs w:val="24"/>
              </w:rPr>
              <w:t>11,7</w:t>
            </w:r>
          </w:p>
        </w:tc>
      </w:tr>
      <w:tr w:rsidR="006449E4" w14:paraId="40B1BD73" w14:textId="77777777" w:rsidTr="006449E4">
        <w:tc>
          <w:tcPr>
            <w:tcW w:w="671" w:type="pct"/>
            <w:vMerge/>
            <w:vAlign w:val="center"/>
          </w:tcPr>
          <w:p w14:paraId="40B1BD6C" w14:textId="77777777" w:rsidR="006449E4" w:rsidRDefault="006449E4" w:rsidP="006449E4">
            <w:pPr>
              <w:spacing w:after="0"/>
              <w:ind w:left="-57" w:right="-57"/>
              <w:jc w:val="center"/>
              <w:rPr>
                <w:rFonts w:cs="Times New Roman"/>
                <w:sz w:val="24"/>
                <w:szCs w:val="24"/>
              </w:rPr>
            </w:pPr>
          </w:p>
        </w:tc>
        <w:tc>
          <w:tcPr>
            <w:tcW w:w="812" w:type="pct"/>
          </w:tcPr>
          <w:p w14:paraId="40B1BD6D" w14:textId="148189AB" w:rsidR="006449E4" w:rsidRDefault="006449E4" w:rsidP="006449E4">
            <w:pPr>
              <w:spacing w:after="0"/>
              <w:ind w:left="-57" w:right="-57"/>
              <w:rPr>
                <w:rFonts w:cs="Times New Roman"/>
                <w:sz w:val="24"/>
                <w:szCs w:val="24"/>
              </w:rPr>
            </w:pPr>
            <w:r>
              <w:rPr>
                <w:sz w:val="24"/>
                <w:szCs w:val="24"/>
              </w:rPr>
              <w:t>Т</w:t>
            </w:r>
            <w:r>
              <w:rPr>
                <w:sz w:val="24"/>
                <w:szCs w:val="24"/>
                <w:lang w:val="kk-KZ"/>
              </w:rPr>
              <w:t>МТД</w:t>
            </w:r>
            <w:r>
              <w:rPr>
                <w:sz w:val="24"/>
                <w:szCs w:val="24"/>
              </w:rPr>
              <w:t>+Х</w:t>
            </w:r>
          </w:p>
        </w:tc>
        <w:tc>
          <w:tcPr>
            <w:tcW w:w="726" w:type="pct"/>
          </w:tcPr>
          <w:p w14:paraId="40B1BD6E" w14:textId="77777777" w:rsidR="006449E4" w:rsidRDefault="006449E4" w:rsidP="006449E4">
            <w:pPr>
              <w:spacing w:after="0"/>
              <w:ind w:left="-57" w:right="-57"/>
              <w:jc w:val="center"/>
              <w:rPr>
                <w:rFonts w:cs="Times New Roman"/>
                <w:sz w:val="24"/>
                <w:szCs w:val="24"/>
                <w:lang w:val="en-US"/>
              </w:rPr>
            </w:pPr>
            <w:r>
              <w:rPr>
                <w:rFonts w:cs="Times New Roman"/>
                <w:sz w:val="24"/>
                <w:szCs w:val="24"/>
                <w:lang w:val="kk-KZ"/>
              </w:rPr>
              <w:t>39,2</w:t>
            </w:r>
          </w:p>
        </w:tc>
        <w:tc>
          <w:tcPr>
            <w:tcW w:w="726" w:type="pct"/>
          </w:tcPr>
          <w:p w14:paraId="40B1BD6F" w14:textId="77777777" w:rsidR="006449E4" w:rsidRDefault="006449E4" w:rsidP="006449E4">
            <w:pPr>
              <w:spacing w:after="0"/>
              <w:ind w:left="-57" w:right="-57"/>
              <w:jc w:val="center"/>
              <w:rPr>
                <w:rFonts w:cs="Times New Roman"/>
                <w:sz w:val="24"/>
                <w:szCs w:val="24"/>
              </w:rPr>
            </w:pPr>
            <w:r>
              <w:rPr>
                <w:rFonts w:cs="Times New Roman"/>
                <w:sz w:val="24"/>
                <w:szCs w:val="24"/>
              </w:rPr>
              <w:t>14,4</w:t>
            </w:r>
          </w:p>
        </w:tc>
        <w:tc>
          <w:tcPr>
            <w:tcW w:w="726" w:type="pct"/>
          </w:tcPr>
          <w:p w14:paraId="40B1BD70" w14:textId="77777777" w:rsidR="006449E4" w:rsidRDefault="006449E4" w:rsidP="006449E4">
            <w:pPr>
              <w:spacing w:after="0"/>
              <w:ind w:left="-57" w:right="-57"/>
              <w:jc w:val="center"/>
              <w:rPr>
                <w:rFonts w:cs="Times New Roman"/>
                <w:sz w:val="24"/>
                <w:szCs w:val="24"/>
              </w:rPr>
            </w:pPr>
            <w:r>
              <w:rPr>
                <w:rFonts w:cs="Times New Roman"/>
                <w:sz w:val="24"/>
                <w:szCs w:val="24"/>
              </w:rPr>
              <w:t>23,9</w:t>
            </w:r>
          </w:p>
        </w:tc>
        <w:tc>
          <w:tcPr>
            <w:tcW w:w="442" w:type="pct"/>
          </w:tcPr>
          <w:p w14:paraId="40B1BD71" w14:textId="77777777" w:rsidR="006449E4" w:rsidRDefault="006449E4" w:rsidP="006449E4">
            <w:pPr>
              <w:spacing w:after="0"/>
              <w:ind w:left="-57" w:right="-57"/>
              <w:jc w:val="center"/>
              <w:rPr>
                <w:rFonts w:cs="Times New Roman"/>
                <w:sz w:val="24"/>
                <w:szCs w:val="24"/>
              </w:rPr>
            </w:pPr>
            <w:r>
              <w:rPr>
                <w:rFonts w:cs="Times New Roman"/>
                <w:sz w:val="24"/>
                <w:szCs w:val="24"/>
              </w:rPr>
              <w:t>145,0</w:t>
            </w:r>
          </w:p>
        </w:tc>
        <w:tc>
          <w:tcPr>
            <w:tcW w:w="897" w:type="pct"/>
          </w:tcPr>
          <w:p w14:paraId="40B1BD72" w14:textId="77777777" w:rsidR="006449E4" w:rsidRDefault="006449E4" w:rsidP="006449E4">
            <w:pPr>
              <w:spacing w:after="0"/>
              <w:ind w:left="-57" w:right="-57"/>
              <w:jc w:val="center"/>
              <w:rPr>
                <w:rFonts w:cs="Times New Roman"/>
                <w:sz w:val="24"/>
                <w:szCs w:val="24"/>
              </w:rPr>
            </w:pPr>
            <w:r>
              <w:rPr>
                <w:rFonts w:cs="Times New Roman"/>
                <w:sz w:val="24"/>
                <w:szCs w:val="24"/>
              </w:rPr>
              <w:t>13,6</w:t>
            </w:r>
          </w:p>
        </w:tc>
      </w:tr>
      <w:tr w:rsidR="006449E4" w14:paraId="40B1BD7B" w14:textId="77777777" w:rsidTr="006449E4">
        <w:tc>
          <w:tcPr>
            <w:tcW w:w="671" w:type="pct"/>
            <w:vMerge/>
            <w:vAlign w:val="center"/>
          </w:tcPr>
          <w:p w14:paraId="40B1BD74" w14:textId="77777777" w:rsidR="006449E4" w:rsidRDefault="006449E4" w:rsidP="006449E4">
            <w:pPr>
              <w:spacing w:after="0"/>
              <w:ind w:left="-57" w:right="-57"/>
              <w:jc w:val="center"/>
              <w:rPr>
                <w:rFonts w:cs="Times New Roman"/>
                <w:sz w:val="24"/>
                <w:szCs w:val="24"/>
              </w:rPr>
            </w:pPr>
          </w:p>
        </w:tc>
        <w:tc>
          <w:tcPr>
            <w:tcW w:w="812" w:type="pct"/>
          </w:tcPr>
          <w:p w14:paraId="40B1BD75" w14:textId="1D35607F" w:rsidR="006449E4" w:rsidRDefault="006449E4" w:rsidP="006449E4">
            <w:pPr>
              <w:spacing w:after="0"/>
              <w:ind w:left="-57" w:right="-57"/>
              <w:rPr>
                <w:rFonts w:cs="Times New Roman"/>
                <w:sz w:val="24"/>
                <w:szCs w:val="24"/>
              </w:rPr>
            </w:pPr>
            <w:r>
              <w:rPr>
                <w:sz w:val="24"/>
                <w:szCs w:val="24"/>
              </w:rPr>
              <w:t>Т</w:t>
            </w:r>
            <w:r>
              <w:rPr>
                <w:sz w:val="24"/>
                <w:szCs w:val="24"/>
                <w:lang w:val="kk-KZ"/>
              </w:rPr>
              <w:t>МТД</w:t>
            </w:r>
            <w:r>
              <w:rPr>
                <w:sz w:val="24"/>
                <w:szCs w:val="24"/>
              </w:rPr>
              <w:t>+Х+Н</w:t>
            </w:r>
          </w:p>
        </w:tc>
        <w:tc>
          <w:tcPr>
            <w:tcW w:w="726" w:type="pct"/>
          </w:tcPr>
          <w:p w14:paraId="40B1BD76" w14:textId="77777777" w:rsidR="006449E4" w:rsidRDefault="006449E4" w:rsidP="006449E4">
            <w:pPr>
              <w:spacing w:after="0"/>
              <w:ind w:left="-57" w:right="-57"/>
              <w:jc w:val="center"/>
              <w:rPr>
                <w:rFonts w:cs="Times New Roman"/>
                <w:sz w:val="24"/>
                <w:szCs w:val="24"/>
              </w:rPr>
            </w:pPr>
            <w:r>
              <w:rPr>
                <w:rFonts w:cs="Times New Roman"/>
                <w:sz w:val="24"/>
                <w:szCs w:val="24"/>
                <w:lang w:val="kk-KZ"/>
              </w:rPr>
              <w:t>39,8</w:t>
            </w:r>
          </w:p>
        </w:tc>
        <w:tc>
          <w:tcPr>
            <w:tcW w:w="726" w:type="pct"/>
          </w:tcPr>
          <w:p w14:paraId="40B1BD77" w14:textId="77777777" w:rsidR="006449E4" w:rsidRDefault="006449E4" w:rsidP="006449E4">
            <w:pPr>
              <w:spacing w:after="0"/>
              <w:ind w:left="-57" w:right="-57"/>
              <w:jc w:val="center"/>
              <w:rPr>
                <w:rFonts w:cs="Times New Roman"/>
                <w:sz w:val="24"/>
                <w:szCs w:val="24"/>
              </w:rPr>
            </w:pPr>
            <w:r>
              <w:rPr>
                <w:rFonts w:cs="Times New Roman"/>
                <w:sz w:val="24"/>
                <w:szCs w:val="24"/>
              </w:rPr>
              <w:t>15,5</w:t>
            </w:r>
          </w:p>
        </w:tc>
        <w:tc>
          <w:tcPr>
            <w:tcW w:w="726" w:type="pct"/>
          </w:tcPr>
          <w:p w14:paraId="40B1BD78" w14:textId="77777777" w:rsidR="006449E4" w:rsidRDefault="006449E4" w:rsidP="006449E4">
            <w:pPr>
              <w:spacing w:after="0"/>
              <w:ind w:left="-57" w:right="-57"/>
              <w:jc w:val="center"/>
              <w:rPr>
                <w:rFonts w:cs="Times New Roman"/>
                <w:sz w:val="24"/>
                <w:szCs w:val="24"/>
              </w:rPr>
            </w:pPr>
            <w:r>
              <w:rPr>
                <w:rFonts w:cs="Times New Roman"/>
                <w:sz w:val="24"/>
                <w:szCs w:val="24"/>
              </w:rPr>
              <w:t>24,4</w:t>
            </w:r>
          </w:p>
        </w:tc>
        <w:tc>
          <w:tcPr>
            <w:tcW w:w="442" w:type="pct"/>
          </w:tcPr>
          <w:p w14:paraId="40B1BD79" w14:textId="77777777" w:rsidR="006449E4" w:rsidRDefault="006449E4" w:rsidP="006449E4">
            <w:pPr>
              <w:spacing w:after="0"/>
              <w:ind w:left="-57" w:right="-57"/>
              <w:jc w:val="center"/>
              <w:rPr>
                <w:rFonts w:cs="Times New Roman"/>
                <w:sz w:val="24"/>
                <w:szCs w:val="24"/>
              </w:rPr>
            </w:pPr>
            <w:r>
              <w:rPr>
                <w:rFonts w:cs="Times New Roman"/>
                <w:sz w:val="24"/>
                <w:szCs w:val="24"/>
              </w:rPr>
              <w:t>145,4</w:t>
            </w:r>
          </w:p>
        </w:tc>
        <w:tc>
          <w:tcPr>
            <w:tcW w:w="897" w:type="pct"/>
          </w:tcPr>
          <w:p w14:paraId="40B1BD7A" w14:textId="77777777" w:rsidR="006449E4" w:rsidRDefault="006449E4" w:rsidP="006449E4">
            <w:pPr>
              <w:spacing w:after="0"/>
              <w:ind w:left="-57" w:right="-57"/>
              <w:jc w:val="center"/>
              <w:rPr>
                <w:rFonts w:cs="Times New Roman"/>
                <w:sz w:val="24"/>
                <w:szCs w:val="24"/>
              </w:rPr>
            </w:pPr>
            <w:r>
              <w:rPr>
                <w:rFonts w:cs="Times New Roman"/>
                <w:sz w:val="24"/>
                <w:szCs w:val="24"/>
              </w:rPr>
              <w:t>14,1</w:t>
            </w:r>
          </w:p>
        </w:tc>
      </w:tr>
      <w:tr w:rsidR="00ED6D55" w14:paraId="40B1BD7E" w14:textId="77777777">
        <w:tc>
          <w:tcPr>
            <w:tcW w:w="4103" w:type="pct"/>
            <w:gridSpan w:val="6"/>
            <w:vAlign w:val="center"/>
          </w:tcPr>
          <w:p w14:paraId="40B1BD7C" w14:textId="77777777" w:rsidR="00ED6D55" w:rsidRDefault="00A3170E">
            <w:pPr>
              <w:spacing w:after="0"/>
              <w:ind w:left="-57" w:right="-57"/>
              <w:jc w:val="center"/>
              <w:rPr>
                <w:rFonts w:cs="Times New Roman"/>
                <w:i/>
                <w:iCs/>
                <w:sz w:val="24"/>
                <w:szCs w:val="24"/>
              </w:rPr>
            </w:pPr>
            <w:r>
              <w:rPr>
                <w:rFonts w:cs="Times New Roman"/>
                <w:i/>
                <w:iCs/>
                <w:sz w:val="24"/>
                <w:szCs w:val="24"/>
                <w:lang w:val="kk-KZ"/>
              </w:rPr>
              <w:t>НСР</w:t>
            </w:r>
            <w:r>
              <w:rPr>
                <w:rFonts w:cs="Times New Roman"/>
                <w:i/>
                <w:iCs/>
                <w:sz w:val="24"/>
                <w:szCs w:val="24"/>
                <w:vertAlign w:val="subscript"/>
                <w:lang w:val="kk-KZ"/>
              </w:rPr>
              <w:t>05</w:t>
            </w:r>
          </w:p>
        </w:tc>
        <w:tc>
          <w:tcPr>
            <w:tcW w:w="897" w:type="pct"/>
          </w:tcPr>
          <w:p w14:paraId="40B1BD7D" w14:textId="31263536" w:rsidR="00ED6D55" w:rsidRDefault="000C1A6E">
            <w:pPr>
              <w:spacing w:after="0"/>
              <w:ind w:left="-57" w:right="-57"/>
              <w:jc w:val="center"/>
              <w:rPr>
                <w:rFonts w:cs="Times New Roman"/>
                <w:i/>
                <w:iCs/>
                <w:sz w:val="24"/>
                <w:szCs w:val="24"/>
                <w:lang w:val="en-US"/>
              </w:rPr>
            </w:pPr>
            <w:r>
              <w:rPr>
                <w:rFonts w:cs="Times New Roman"/>
                <w:i/>
                <w:iCs/>
                <w:sz w:val="24"/>
                <w:szCs w:val="24"/>
                <w:lang w:val="en-US"/>
              </w:rPr>
              <w:t>1.10</w:t>
            </w:r>
          </w:p>
        </w:tc>
      </w:tr>
      <w:tr w:rsidR="006449E4" w14:paraId="40B1BD86" w14:textId="77777777" w:rsidTr="006449E4">
        <w:tc>
          <w:tcPr>
            <w:tcW w:w="671" w:type="pct"/>
            <w:vMerge w:val="restart"/>
            <w:vAlign w:val="center"/>
          </w:tcPr>
          <w:p w14:paraId="40B1BD7F" w14:textId="77777777" w:rsidR="006449E4" w:rsidRDefault="006449E4" w:rsidP="006449E4">
            <w:pPr>
              <w:spacing w:after="0"/>
              <w:ind w:left="-57" w:right="-57"/>
              <w:jc w:val="center"/>
              <w:rPr>
                <w:rFonts w:cs="Times New Roman"/>
                <w:sz w:val="24"/>
                <w:szCs w:val="24"/>
              </w:rPr>
            </w:pPr>
            <w:r>
              <w:rPr>
                <w:rFonts w:cs="Times New Roman"/>
                <w:sz w:val="24"/>
                <w:szCs w:val="24"/>
              </w:rPr>
              <w:t>Эльдорадо</w:t>
            </w:r>
          </w:p>
        </w:tc>
        <w:tc>
          <w:tcPr>
            <w:tcW w:w="812" w:type="pct"/>
          </w:tcPr>
          <w:p w14:paraId="40B1BD80" w14:textId="4E0B4663" w:rsidR="006449E4" w:rsidRDefault="006449E4" w:rsidP="006449E4">
            <w:pPr>
              <w:spacing w:after="0"/>
              <w:ind w:left="-57" w:right="-57"/>
              <w:rPr>
                <w:rFonts w:cs="Times New Roman"/>
                <w:sz w:val="24"/>
                <w:szCs w:val="24"/>
              </w:rPr>
            </w:pPr>
            <w:r>
              <w:rPr>
                <w:sz w:val="24"/>
                <w:szCs w:val="24"/>
              </w:rPr>
              <w:t>Контроль</w:t>
            </w:r>
          </w:p>
        </w:tc>
        <w:tc>
          <w:tcPr>
            <w:tcW w:w="726" w:type="pct"/>
          </w:tcPr>
          <w:p w14:paraId="40B1BD81" w14:textId="77777777" w:rsidR="006449E4" w:rsidRDefault="006449E4" w:rsidP="006449E4">
            <w:pPr>
              <w:spacing w:after="0"/>
              <w:ind w:left="-57" w:right="-57"/>
              <w:jc w:val="center"/>
              <w:rPr>
                <w:rFonts w:cs="Times New Roman"/>
                <w:sz w:val="24"/>
                <w:szCs w:val="24"/>
              </w:rPr>
            </w:pPr>
            <w:r>
              <w:rPr>
                <w:rFonts w:cs="Times New Roman"/>
                <w:sz w:val="24"/>
                <w:szCs w:val="24"/>
                <w:lang w:val="kk-KZ"/>
              </w:rPr>
              <w:t>33,2</w:t>
            </w:r>
          </w:p>
        </w:tc>
        <w:tc>
          <w:tcPr>
            <w:tcW w:w="726" w:type="pct"/>
          </w:tcPr>
          <w:p w14:paraId="40B1BD82" w14:textId="77777777" w:rsidR="006449E4" w:rsidRDefault="006449E4" w:rsidP="006449E4">
            <w:pPr>
              <w:spacing w:after="0"/>
              <w:ind w:left="-57" w:right="-57"/>
              <w:jc w:val="center"/>
              <w:rPr>
                <w:rFonts w:cs="Times New Roman"/>
                <w:sz w:val="24"/>
                <w:szCs w:val="24"/>
              </w:rPr>
            </w:pPr>
            <w:r>
              <w:rPr>
                <w:rFonts w:cs="Times New Roman"/>
                <w:sz w:val="24"/>
                <w:szCs w:val="24"/>
              </w:rPr>
              <w:t>9,4</w:t>
            </w:r>
          </w:p>
        </w:tc>
        <w:tc>
          <w:tcPr>
            <w:tcW w:w="726" w:type="pct"/>
          </w:tcPr>
          <w:p w14:paraId="40B1BD83" w14:textId="77777777" w:rsidR="006449E4" w:rsidRDefault="006449E4" w:rsidP="006449E4">
            <w:pPr>
              <w:spacing w:after="0"/>
              <w:ind w:left="-57" w:right="-57"/>
              <w:jc w:val="center"/>
              <w:rPr>
                <w:rFonts w:cs="Times New Roman"/>
                <w:sz w:val="24"/>
                <w:szCs w:val="24"/>
              </w:rPr>
            </w:pPr>
            <w:r>
              <w:rPr>
                <w:rFonts w:cs="Times New Roman"/>
                <w:sz w:val="24"/>
                <w:szCs w:val="24"/>
              </w:rPr>
              <w:t>19,0</w:t>
            </w:r>
          </w:p>
        </w:tc>
        <w:tc>
          <w:tcPr>
            <w:tcW w:w="442" w:type="pct"/>
          </w:tcPr>
          <w:p w14:paraId="40B1BD84" w14:textId="77777777" w:rsidR="006449E4" w:rsidRDefault="006449E4" w:rsidP="006449E4">
            <w:pPr>
              <w:spacing w:after="0"/>
              <w:ind w:left="-57" w:right="-57"/>
              <w:jc w:val="center"/>
              <w:rPr>
                <w:rFonts w:cs="Times New Roman"/>
                <w:sz w:val="24"/>
                <w:szCs w:val="24"/>
              </w:rPr>
            </w:pPr>
            <w:r>
              <w:rPr>
                <w:rFonts w:cs="Times New Roman"/>
                <w:sz w:val="24"/>
                <w:szCs w:val="24"/>
              </w:rPr>
              <w:t>115,1</w:t>
            </w:r>
          </w:p>
        </w:tc>
        <w:tc>
          <w:tcPr>
            <w:tcW w:w="897" w:type="pct"/>
          </w:tcPr>
          <w:p w14:paraId="40B1BD85" w14:textId="77777777" w:rsidR="006449E4" w:rsidRDefault="006449E4" w:rsidP="006449E4">
            <w:pPr>
              <w:spacing w:after="0"/>
              <w:ind w:left="-57" w:right="-57"/>
              <w:jc w:val="center"/>
              <w:rPr>
                <w:rFonts w:cs="Times New Roman"/>
                <w:sz w:val="24"/>
                <w:szCs w:val="24"/>
              </w:rPr>
            </w:pPr>
            <w:r>
              <w:rPr>
                <w:rFonts w:cs="Times New Roman"/>
                <w:sz w:val="24"/>
                <w:szCs w:val="24"/>
              </w:rPr>
              <w:t>7,3</w:t>
            </w:r>
          </w:p>
        </w:tc>
      </w:tr>
      <w:tr w:rsidR="006449E4" w14:paraId="40B1BD8E" w14:textId="77777777" w:rsidTr="006449E4">
        <w:tc>
          <w:tcPr>
            <w:tcW w:w="671" w:type="pct"/>
            <w:vMerge/>
            <w:vAlign w:val="center"/>
          </w:tcPr>
          <w:p w14:paraId="40B1BD87" w14:textId="77777777" w:rsidR="006449E4" w:rsidRDefault="006449E4" w:rsidP="006449E4">
            <w:pPr>
              <w:spacing w:after="0"/>
              <w:ind w:left="-57" w:right="-57"/>
              <w:jc w:val="center"/>
              <w:rPr>
                <w:rFonts w:cs="Times New Roman"/>
                <w:sz w:val="24"/>
                <w:szCs w:val="24"/>
              </w:rPr>
            </w:pPr>
          </w:p>
        </w:tc>
        <w:tc>
          <w:tcPr>
            <w:tcW w:w="812" w:type="pct"/>
          </w:tcPr>
          <w:p w14:paraId="40B1BD88" w14:textId="635D5DC6" w:rsidR="006449E4" w:rsidRDefault="006449E4" w:rsidP="006449E4">
            <w:pPr>
              <w:spacing w:after="0"/>
              <w:ind w:left="-57" w:right="-57"/>
              <w:rPr>
                <w:rFonts w:cs="Times New Roman"/>
                <w:sz w:val="24"/>
                <w:szCs w:val="24"/>
              </w:rPr>
            </w:pPr>
            <w:r>
              <w:rPr>
                <w:sz w:val="24"/>
                <w:szCs w:val="24"/>
              </w:rPr>
              <w:t>ТМТД</w:t>
            </w:r>
          </w:p>
        </w:tc>
        <w:tc>
          <w:tcPr>
            <w:tcW w:w="726" w:type="pct"/>
          </w:tcPr>
          <w:p w14:paraId="40B1BD89" w14:textId="77777777" w:rsidR="006449E4" w:rsidRDefault="006449E4" w:rsidP="006449E4">
            <w:pPr>
              <w:spacing w:after="0"/>
              <w:ind w:left="-57" w:right="-57"/>
              <w:jc w:val="center"/>
              <w:rPr>
                <w:rFonts w:cs="Times New Roman"/>
                <w:sz w:val="24"/>
                <w:szCs w:val="24"/>
              </w:rPr>
            </w:pPr>
            <w:r>
              <w:rPr>
                <w:rFonts w:cs="Times New Roman"/>
                <w:sz w:val="24"/>
                <w:szCs w:val="24"/>
                <w:lang w:val="kk-KZ"/>
              </w:rPr>
              <w:t>36,5</w:t>
            </w:r>
          </w:p>
        </w:tc>
        <w:tc>
          <w:tcPr>
            <w:tcW w:w="726" w:type="pct"/>
          </w:tcPr>
          <w:p w14:paraId="40B1BD8A" w14:textId="77777777" w:rsidR="006449E4" w:rsidRDefault="006449E4" w:rsidP="006449E4">
            <w:pPr>
              <w:spacing w:after="0"/>
              <w:ind w:left="-57" w:right="-57"/>
              <w:jc w:val="center"/>
              <w:rPr>
                <w:rFonts w:cs="Times New Roman"/>
                <w:sz w:val="24"/>
                <w:szCs w:val="24"/>
                <w:lang w:val="kk-KZ"/>
              </w:rPr>
            </w:pPr>
            <w:r>
              <w:rPr>
                <w:rFonts w:cs="Times New Roman"/>
                <w:sz w:val="24"/>
                <w:szCs w:val="24"/>
              </w:rPr>
              <w:t>12,5</w:t>
            </w:r>
          </w:p>
        </w:tc>
        <w:tc>
          <w:tcPr>
            <w:tcW w:w="726" w:type="pct"/>
          </w:tcPr>
          <w:p w14:paraId="40B1BD8B" w14:textId="77777777" w:rsidR="006449E4" w:rsidRDefault="006449E4" w:rsidP="006449E4">
            <w:pPr>
              <w:spacing w:after="0"/>
              <w:ind w:left="-57" w:right="-57"/>
              <w:jc w:val="center"/>
              <w:rPr>
                <w:rFonts w:cs="Times New Roman"/>
                <w:sz w:val="24"/>
                <w:szCs w:val="24"/>
                <w:lang w:val="kk-KZ"/>
              </w:rPr>
            </w:pPr>
            <w:r>
              <w:rPr>
                <w:rFonts w:cs="Times New Roman"/>
                <w:sz w:val="24"/>
                <w:szCs w:val="24"/>
              </w:rPr>
              <w:t>21,6</w:t>
            </w:r>
          </w:p>
        </w:tc>
        <w:tc>
          <w:tcPr>
            <w:tcW w:w="442" w:type="pct"/>
          </w:tcPr>
          <w:p w14:paraId="40B1BD8C" w14:textId="77777777" w:rsidR="006449E4" w:rsidRDefault="006449E4" w:rsidP="006449E4">
            <w:pPr>
              <w:spacing w:after="0"/>
              <w:ind w:left="-57" w:right="-57"/>
              <w:jc w:val="center"/>
              <w:rPr>
                <w:rFonts w:cs="Times New Roman"/>
                <w:sz w:val="24"/>
                <w:szCs w:val="24"/>
              </w:rPr>
            </w:pPr>
            <w:r>
              <w:rPr>
                <w:rFonts w:cs="Times New Roman"/>
                <w:sz w:val="24"/>
                <w:szCs w:val="24"/>
              </w:rPr>
              <w:t>127,6</w:t>
            </w:r>
          </w:p>
        </w:tc>
        <w:tc>
          <w:tcPr>
            <w:tcW w:w="897" w:type="pct"/>
          </w:tcPr>
          <w:p w14:paraId="40B1BD8D" w14:textId="77777777" w:rsidR="006449E4" w:rsidRDefault="006449E4" w:rsidP="006449E4">
            <w:pPr>
              <w:spacing w:after="0"/>
              <w:ind w:left="-57" w:right="-57"/>
              <w:jc w:val="center"/>
              <w:rPr>
                <w:rFonts w:cs="Times New Roman"/>
                <w:sz w:val="24"/>
                <w:szCs w:val="24"/>
                <w:lang w:val="kk-KZ"/>
              </w:rPr>
            </w:pPr>
            <w:r>
              <w:rPr>
                <w:rFonts w:cs="Times New Roman"/>
                <w:sz w:val="24"/>
                <w:szCs w:val="24"/>
                <w:lang w:val="kk-KZ"/>
              </w:rPr>
              <w:t>10,1</w:t>
            </w:r>
          </w:p>
        </w:tc>
      </w:tr>
      <w:tr w:rsidR="006449E4" w14:paraId="40B1BD96" w14:textId="77777777" w:rsidTr="006449E4">
        <w:tc>
          <w:tcPr>
            <w:tcW w:w="671" w:type="pct"/>
            <w:vMerge/>
            <w:vAlign w:val="center"/>
          </w:tcPr>
          <w:p w14:paraId="40B1BD8F" w14:textId="77777777" w:rsidR="006449E4" w:rsidRDefault="006449E4" w:rsidP="006449E4">
            <w:pPr>
              <w:spacing w:after="0"/>
              <w:ind w:left="-57" w:right="-57"/>
              <w:jc w:val="center"/>
              <w:rPr>
                <w:rFonts w:cs="Times New Roman"/>
                <w:sz w:val="24"/>
                <w:szCs w:val="24"/>
              </w:rPr>
            </w:pPr>
          </w:p>
        </w:tc>
        <w:tc>
          <w:tcPr>
            <w:tcW w:w="812" w:type="pct"/>
          </w:tcPr>
          <w:p w14:paraId="40B1BD90" w14:textId="216269EF" w:rsidR="006449E4" w:rsidRDefault="006449E4" w:rsidP="006449E4">
            <w:pPr>
              <w:spacing w:after="0"/>
              <w:ind w:left="-57" w:right="-57"/>
              <w:rPr>
                <w:rFonts w:cs="Times New Roman"/>
                <w:sz w:val="24"/>
                <w:szCs w:val="24"/>
              </w:rPr>
            </w:pPr>
            <w:r>
              <w:rPr>
                <w:sz w:val="24"/>
                <w:szCs w:val="24"/>
              </w:rPr>
              <w:t>Т</w:t>
            </w:r>
            <w:r>
              <w:rPr>
                <w:sz w:val="24"/>
                <w:szCs w:val="24"/>
                <w:lang w:val="kk-KZ"/>
              </w:rPr>
              <w:t>МТД</w:t>
            </w:r>
            <w:r>
              <w:rPr>
                <w:sz w:val="24"/>
                <w:szCs w:val="24"/>
              </w:rPr>
              <w:t>+Х</w:t>
            </w:r>
          </w:p>
        </w:tc>
        <w:tc>
          <w:tcPr>
            <w:tcW w:w="726" w:type="pct"/>
          </w:tcPr>
          <w:p w14:paraId="40B1BD91" w14:textId="77777777" w:rsidR="006449E4" w:rsidRDefault="006449E4" w:rsidP="006449E4">
            <w:pPr>
              <w:spacing w:after="0"/>
              <w:ind w:left="-57" w:right="-57"/>
              <w:jc w:val="center"/>
              <w:rPr>
                <w:rFonts w:cs="Times New Roman"/>
                <w:sz w:val="24"/>
                <w:szCs w:val="24"/>
              </w:rPr>
            </w:pPr>
            <w:r>
              <w:rPr>
                <w:rFonts w:cs="Times New Roman"/>
                <w:sz w:val="24"/>
                <w:szCs w:val="24"/>
                <w:lang w:val="kk-KZ"/>
              </w:rPr>
              <w:t>37,5</w:t>
            </w:r>
          </w:p>
        </w:tc>
        <w:tc>
          <w:tcPr>
            <w:tcW w:w="726" w:type="pct"/>
          </w:tcPr>
          <w:p w14:paraId="40B1BD92" w14:textId="77777777" w:rsidR="006449E4" w:rsidRDefault="006449E4" w:rsidP="006449E4">
            <w:pPr>
              <w:spacing w:after="0"/>
              <w:ind w:left="-57" w:right="-57"/>
              <w:jc w:val="center"/>
              <w:rPr>
                <w:rFonts w:cs="Times New Roman"/>
                <w:sz w:val="24"/>
                <w:szCs w:val="24"/>
              </w:rPr>
            </w:pPr>
            <w:r>
              <w:rPr>
                <w:rFonts w:cs="Times New Roman"/>
                <w:sz w:val="24"/>
                <w:szCs w:val="24"/>
              </w:rPr>
              <w:t>14,0</w:t>
            </w:r>
          </w:p>
        </w:tc>
        <w:tc>
          <w:tcPr>
            <w:tcW w:w="726" w:type="pct"/>
          </w:tcPr>
          <w:p w14:paraId="40B1BD93" w14:textId="77777777" w:rsidR="006449E4" w:rsidRDefault="006449E4" w:rsidP="006449E4">
            <w:pPr>
              <w:spacing w:after="0"/>
              <w:ind w:left="-57" w:right="-57"/>
              <w:jc w:val="center"/>
              <w:rPr>
                <w:rFonts w:cs="Times New Roman"/>
                <w:sz w:val="24"/>
                <w:szCs w:val="24"/>
                <w:lang w:val="kk-KZ"/>
              </w:rPr>
            </w:pPr>
            <w:r>
              <w:rPr>
                <w:rFonts w:cs="Times New Roman"/>
                <w:sz w:val="24"/>
                <w:szCs w:val="24"/>
              </w:rPr>
              <w:t>23,6</w:t>
            </w:r>
          </w:p>
        </w:tc>
        <w:tc>
          <w:tcPr>
            <w:tcW w:w="442" w:type="pct"/>
          </w:tcPr>
          <w:p w14:paraId="40B1BD94" w14:textId="77777777" w:rsidR="006449E4" w:rsidRDefault="006449E4" w:rsidP="006449E4">
            <w:pPr>
              <w:spacing w:after="0"/>
              <w:ind w:left="-57" w:right="-57"/>
              <w:jc w:val="center"/>
              <w:rPr>
                <w:rFonts w:cs="Times New Roman"/>
                <w:sz w:val="24"/>
                <w:szCs w:val="24"/>
              </w:rPr>
            </w:pPr>
            <w:r>
              <w:rPr>
                <w:rFonts w:cs="Times New Roman"/>
                <w:sz w:val="24"/>
                <w:szCs w:val="24"/>
              </w:rPr>
              <w:t>129,9</w:t>
            </w:r>
          </w:p>
        </w:tc>
        <w:tc>
          <w:tcPr>
            <w:tcW w:w="897" w:type="pct"/>
          </w:tcPr>
          <w:p w14:paraId="40B1BD95" w14:textId="77777777" w:rsidR="006449E4" w:rsidRDefault="006449E4" w:rsidP="006449E4">
            <w:pPr>
              <w:spacing w:after="0"/>
              <w:ind w:left="-57" w:right="-57"/>
              <w:jc w:val="center"/>
              <w:rPr>
                <w:rFonts w:cs="Times New Roman"/>
                <w:sz w:val="24"/>
                <w:szCs w:val="24"/>
              </w:rPr>
            </w:pPr>
            <w:r>
              <w:rPr>
                <w:rFonts w:cs="Times New Roman"/>
                <w:sz w:val="24"/>
                <w:szCs w:val="24"/>
              </w:rPr>
              <w:t>11,5</w:t>
            </w:r>
          </w:p>
        </w:tc>
      </w:tr>
      <w:tr w:rsidR="006449E4" w14:paraId="40B1BD9E" w14:textId="77777777" w:rsidTr="006449E4">
        <w:tc>
          <w:tcPr>
            <w:tcW w:w="671" w:type="pct"/>
            <w:vMerge/>
            <w:vAlign w:val="center"/>
          </w:tcPr>
          <w:p w14:paraId="40B1BD97" w14:textId="77777777" w:rsidR="006449E4" w:rsidRDefault="006449E4" w:rsidP="006449E4">
            <w:pPr>
              <w:spacing w:after="0"/>
              <w:ind w:left="-57" w:right="-57"/>
              <w:jc w:val="center"/>
              <w:rPr>
                <w:rFonts w:cs="Times New Roman"/>
                <w:sz w:val="24"/>
                <w:szCs w:val="24"/>
              </w:rPr>
            </w:pPr>
          </w:p>
        </w:tc>
        <w:tc>
          <w:tcPr>
            <w:tcW w:w="812" w:type="pct"/>
          </w:tcPr>
          <w:p w14:paraId="40B1BD98" w14:textId="67E834CD" w:rsidR="006449E4" w:rsidRDefault="006449E4" w:rsidP="006449E4">
            <w:pPr>
              <w:spacing w:after="0"/>
              <w:ind w:left="-57" w:right="-57"/>
              <w:rPr>
                <w:rFonts w:cs="Times New Roman"/>
                <w:sz w:val="24"/>
                <w:szCs w:val="24"/>
              </w:rPr>
            </w:pPr>
            <w:r>
              <w:rPr>
                <w:sz w:val="24"/>
                <w:szCs w:val="24"/>
              </w:rPr>
              <w:t>Т</w:t>
            </w:r>
            <w:r>
              <w:rPr>
                <w:sz w:val="24"/>
                <w:szCs w:val="24"/>
                <w:lang w:val="kk-KZ"/>
              </w:rPr>
              <w:t>МТД</w:t>
            </w:r>
            <w:r>
              <w:rPr>
                <w:sz w:val="24"/>
                <w:szCs w:val="24"/>
              </w:rPr>
              <w:t>+Х+Н</w:t>
            </w:r>
          </w:p>
        </w:tc>
        <w:tc>
          <w:tcPr>
            <w:tcW w:w="726" w:type="pct"/>
          </w:tcPr>
          <w:p w14:paraId="40B1BD99" w14:textId="77777777" w:rsidR="006449E4" w:rsidRDefault="006449E4" w:rsidP="006449E4">
            <w:pPr>
              <w:spacing w:after="0"/>
              <w:ind w:left="-57" w:right="-57"/>
              <w:jc w:val="center"/>
              <w:rPr>
                <w:rFonts w:cs="Times New Roman"/>
                <w:sz w:val="24"/>
                <w:szCs w:val="24"/>
              </w:rPr>
            </w:pPr>
            <w:r>
              <w:rPr>
                <w:rFonts w:cs="Times New Roman"/>
                <w:sz w:val="24"/>
                <w:szCs w:val="24"/>
                <w:lang w:val="kk-KZ"/>
              </w:rPr>
              <w:t>39,3</w:t>
            </w:r>
          </w:p>
        </w:tc>
        <w:tc>
          <w:tcPr>
            <w:tcW w:w="726" w:type="pct"/>
          </w:tcPr>
          <w:p w14:paraId="40B1BD9A" w14:textId="77777777" w:rsidR="006449E4" w:rsidRDefault="006449E4" w:rsidP="006449E4">
            <w:pPr>
              <w:spacing w:after="0"/>
              <w:ind w:left="-57" w:right="-57"/>
              <w:jc w:val="center"/>
              <w:rPr>
                <w:rFonts w:cs="Times New Roman"/>
                <w:sz w:val="24"/>
                <w:szCs w:val="24"/>
              </w:rPr>
            </w:pPr>
            <w:r>
              <w:rPr>
                <w:rFonts w:cs="Times New Roman"/>
                <w:sz w:val="24"/>
                <w:szCs w:val="24"/>
              </w:rPr>
              <w:t>14,6</w:t>
            </w:r>
          </w:p>
        </w:tc>
        <w:tc>
          <w:tcPr>
            <w:tcW w:w="726" w:type="pct"/>
          </w:tcPr>
          <w:p w14:paraId="40B1BD9B" w14:textId="77777777" w:rsidR="006449E4" w:rsidRDefault="006449E4" w:rsidP="006449E4">
            <w:pPr>
              <w:spacing w:after="0"/>
              <w:ind w:left="-57" w:right="-57"/>
              <w:jc w:val="center"/>
              <w:rPr>
                <w:rFonts w:cs="Times New Roman"/>
                <w:sz w:val="24"/>
                <w:szCs w:val="24"/>
              </w:rPr>
            </w:pPr>
            <w:r>
              <w:rPr>
                <w:rFonts w:cs="Times New Roman"/>
                <w:sz w:val="24"/>
                <w:szCs w:val="24"/>
              </w:rPr>
              <w:t>24,0</w:t>
            </w:r>
          </w:p>
        </w:tc>
        <w:tc>
          <w:tcPr>
            <w:tcW w:w="442" w:type="pct"/>
          </w:tcPr>
          <w:p w14:paraId="40B1BD9C" w14:textId="77777777" w:rsidR="006449E4" w:rsidRDefault="006449E4" w:rsidP="006449E4">
            <w:pPr>
              <w:spacing w:after="0"/>
              <w:ind w:left="-57" w:right="-57"/>
              <w:jc w:val="center"/>
              <w:rPr>
                <w:rFonts w:cs="Times New Roman"/>
                <w:sz w:val="24"/>
                <w:szCs w:val="24"/>
              </w:rPr>
            </w:pPr>
            <w:r>
              <w:rPr>
                <w:rFonts w:cs="Times New Roman"/>
                <w:sz w:val="24"/>
                <w:szCs w:val="24"/>
              </w:rPr>
              <w:t>131,3</w:t>
            </w:r>
          </w:p>
        </w:tc>
        <w:tc>
          <w:tcPr>
            <w:tcW w:w="897" w:type="pct"/>
          </w:tcPr>
          <w:p w14:paraId="40B1BD9D" w14:textId="77777777" w:rsidR="006449E4" w:rsidRDefault="006449E4" w:rsidP="006449E4">
            <w:pPr>
              <w:spacing w:after="0"/>
              <w:ind w:left="-57" w:right="-57"/>
              <w:jc w:val="center"/>
              <w:rPr>
                <w:rFonts w:cs="Times New Roman"/>
                <w:sz w:val="24"/>
                <w:szCs w:val="24"/>
              </w:rPr>
            </w:pPr>
            <w:r>
              <w:rPr>
                <w:rFonts w:cs="Times New Roman"/>
                <w:sz w:val="24"/>
                <w:szCs w:val="24"/>
              </w:rPr>
              <w:t>12,4</w:t>
            </w:r>
          </w:p>
        </w:tc>
      </w:tr>
      <w:tr w:rsidR="00ED6D55" w14:paraId="40B1BDA1" w14:textId="77777777">
        <w:tc>
          <w:tcPr>
            <w:tcW w:w="4103" w:type="pct"/>
            <w:gridSpan w:val="6"/>
            <w:vAlign w:val="center"/>
          </w:tcPr>
          <w:p w14:paraId="40B1BD9F" w14:textId="77777777" w:rsidR="00ED6D55" w:rsidRDefault="00A3170E">
            <w:pPr>
              <w:spacing w:after="0"/>
              <w:ind w:left="-57" w:right="-57"/>
              <w:jc w:val="center"/>
              <w:rPr>
                <w:rFonts w:cs="Times New Roman"/>
                <w:i/>
                <w:iCs/>
                <w:sz w:val="24"/>
                <w:szCs w:val="24"/>
              </w:rPr>
            </w:pPr>
            <w:r>
              <w:rPr>
                <w:rFonts w:cs="Times New Roman"/>
                <w:i/>
                <w:iCs/>
                <w:sz w:val="24"/>
                <w:szCs w:val="24"/>
                <w:lang w:val="kk-KZ"/>
              </w:rPr>
              <w:t>НСР</w:t>
            </w:r>
            <w:r>
              <w:rPr>
                <w:rFonts w:cs="Times New Roman"/>
                <w:i/>
                <w:iCs/>
                <w:sz w:val="24"/>
                <w:szCs w:val="24"/>
                <w:vertAlign w:val="subscript"/>
                <w:lang w:val="kk-KZ"/>
              </w:rPr>
              <w:t>05</w:t>
            </w:r>
          </w:p>
        </w:tc>
        <w:tc>
          <w:tcPr>
            <w:tcW w:w="897" w:type="pct"/>
          </w:tcPr>
          <w:p w14:paraId="40B1BDA0" w14:textId="1F55989D" w:rsidR="00ED6D55" w:rsidRDefault="003264B3">
            <w:pPr>
              <w:spacing w:after="0"/>
              <w:ind w:left="-57" w:right="-57"/>
              <w:jc w:val="center"/>
              <w:rPr>
                <w:rFonts w:cs="Times New Roman"/>
                <w:i/>
                <w:iCs/>
                <w:sz w:val="24"/>
                <w:szCs w:val="24"/>
                <w:lang w:val="en-US"/>
              </w:rPr>
            </w:pPr>
            <w:r>
              <w:rPr>
                <w:rFonts w:cs="Times New Roman"/>
                <w:i/>
                <w:iCs/>
                <w:sz w:val="24"/>
                <w:szCs w:val="24"/>
                <w:lang w:val="en-US"/>
              </w:rPr>
              <w:t>1.01</w:t>
            </w:r>
          </w:p>
        </w:tc>
      </w:tr>
      <w:tr w:rsidR="006449E4" w14:paraId="40B1BDA9" w14:textId="77777777" w:rsidTr="006449E4">
        <w:tc>
          <w:tcPr>
            <w:tcW w:w="671" w:type="pct"/>
            <w:vMerge w:val="restart"/>
            <w:vAlign w:val="center"/>
          </w:tcPr>
          <w:p w14:paraId="40B1BDA2" w14:textId="77777777" w:rsidR="006449E4" w:rsidRDefault="006449E4" w:rsidP="006449E4">
            <w:pPr>
              <w:spacing w:after="0"/>
              <w:ind w:left="-57" w:right="-57"/>
              <w:jc w:val="center"/>
              <w:rPr>
                <w:rFonts w:cs="Times New Roman"/>
                <w:sz w:val="24"/>
                <w:szCs w:val="24"/>
              </w:rPr>
            </w:pPr>
            <w:r>
              <w:rPr>
                <w:rFonts w:cs="Times New Roman"/>
                <w:sz w:val="24"/>
                <w:szCs w:val="24"/>
              </w:rPr>
              <w:t>Б</w:t>
            </w:r>
            <w:r>
              <w:rPr>
                <w:rFonts w:cs="Times New Roman"/>
                <w:sz w:val="24"/>
                <w:szCs w:val="24"/>
                <w:lang w:val="en-US"/>
              </w:rPr>
              <w:t>i</w:t>
            </w:r>
            <w:r>
              <w:rPr>
                <w:rFonts w:cs="Times New Roman"/>
                <w:sz w:val="24"/>
                <w:szCs w:val="24"/>
                <w:lang w:val="kk-KZ"/>
              </w:rPr>
              <w:t>р</w:t>
            </w:r>
            <w:r>
              <w:rPr>
                <w:rFonts w:cs="Times New Roman"/>
                <w:sz w:val="24"/>
                <w:szCs w:val="24"/>
              </w:rPr>
              <w:t>л</w:t>
            </w:r>
            <w:r>
              <w:rPr>
                <w:rFonts w:cs="Times New Roman"/>
                <w:sz w:val="24"/>
                <w:szCs w:val="24"/>
                <w:lang w:val="en-US"/>
              </w:rPr>
              <w:t>i</w:t>
            </w:r>
            <w:r>
              <w:rPr>
                <w:rFonts w:cs="Times New Roman"/>
                <w:sz w:val="24"/>
                <w:szCs w:val="24"/>
                <w:lang w:val="kk-KZ"/>
              </w:rPr>
              <w:t>к КВ</w:t>
            </w:r>
          </w:p>
        </w:tc>
        <w:tc>
          <w:tcPr>
            <w:tcW w:w="812" w:type="pct"/>
          </w:tcPr>
          <w:p w14:paraId="40B1BDA3" w14:textId="14539D5E" w:rsidR="006449E4" w:rsidRDefault="006449E4" w:rsidP="006449E4">
            <w:pPr>
              <w:spacing w:after="0"/>
              <w:ind w:left="-57" w:right="-57"/>
              <w:rPr>
                <w:rFonts w:cs="Times New Roman"/>
                <w:sz w:val="24"/>
                <w:szCs w:val="24"/>
              </w:rPr>
            </w:pPr>
            <w:r>
              <w:rPr>
                <w:sz w:val="24"/>
                <w:szCs w:val="24"/>
              </w:rPr>
              <w:t>Контроль</w:t>
            </w:r>
          </w:p>
        </w:tc>
        <w:tc>
          <w:tcPr>
            <w:tcW w:w="726" w:type="pct"/>
          </w:tcPr>
          <w:p w14:paraId="40B1BDA4" w14:textId="77777777" w:rsidR="006449E4" w:rsidRDefault="006449E4" w:rsidP="006449E4">
            <w:pPr>
              <w:spacing w:after="0"/>
              <w:ind w:left="-57" w:right="-57"/>
              <w:jc w:val="center"/>
              <w:rPr>
                <w:rFonts w:cs="Times New Roman"/>
                <w:sz w:val="24"/>
                <w:szCs w:val="24"/>
              </w:rPr>
            </w:pPr>
            <w:r>
              <w:rPr>
                <w:rFonts w:cs="Times New Roman"/>
                <w:sz w:val="24"/>
                <w:szCs w:val="24"/>
                <w:lang w:val="kk-KZ"/>
              </w:rPr>
              <w:t>31,5</w:t>
            </w:r>
          </w:p>
        </w:tc>
        <w:tc>
          <w:tcPr>
            <w:tcW w:w="726" w:type="pct"/>
          </w:tcPr>
          <w:p w14:paraId="40B1BDA5" w14:textId="77777777" w:rsidR="006449E4" w:rsidRDefault="006449E4" w:rsidP="006449E4">
            <w:pPr>
              <w:spacing w:after="0"/>
              <w:ind w:left="-57" w:right="-57"/>
              <w:jc w:val="center"/>
              <w:rPr>
                <w:rFonts w:cs="Times New Roman"/>
                <w:sz w:val="24"/>
                <w:szCs w:val="24"/>
              </w:rPr>
            </w:pPr>
            <w:r>
              <w:rPr>
                <w:rFonts w:cs="Times New Roman"/>
                <w:sz w:val="24"/>
                <w:szCs w:val="24"/>
              </w:rPr>
              <w:t>9,3</w:t>
            </w:r>
          </w:p>
        </w:tc>
        <w:tc>
          <w:tcPr>
            <w:tcW w:w="726" w:type="pct"/>
          </w:tcPr>
          <w:p w14:paraId="40B1BDA6" w14:textId="77777777" w:rsidR="006449E4" w:rsidRDefault="006449E4" w:rsidP="006449E4">
            <w:pPr>
              <w:spacing w:after="0"/>
              <w:ind w:left="-57" w:right="-57"/>
              <w:jc w:val="center"/>
              <w:rPr>
                <w:rFonts w:cs="Times New Roman"/>
                <w:sz w:val="24"/>
                <w:szCs w:val="24"/>
              </w:rPr>
            </w:pPr>
            <w:r>
              <w:rPr>
                <w:rFonts w:cs="Times New Roman"/>
                <w:sz w:val="24"/>
                <w:szCs w:val="24"/>
              </w:rPr>
              <w:t>17,4</w:t>
            </w:r>
          </w:p>
        </w:tc>
        <w:tc>
          <w:tcPr>
            <w:tcW w:w="442" w:type="pct"/>
          </w:tcPr>
          <w:p w14:paraId="40B1BDA7" w14:textId="77777777" w:rsidR="006449E4" w:rsidRDefault="006449E4" w:rsidP="006449E4">
            <w:pPr>
              <w:spacing w:after="0"/>
              <w:ind w:left="-57" w:right="-57"/>
              <w:jc w:val="center"/>
              <w:rPr>
                <w:rFonts w:cs="Times New Roman"/>
                <w:sz w:val="24"/>
                <w:szCs w:val="24"/>
              </w:rPr>
            </w:pPr>
            <w:r>
              <w:rPr>
                <w:rFonts w:cs="Times New Roman"/>
                <w:sz w:val="24"/>
                <w:szCs w:val="24"/>
              </w:rPr>
              <w:t>134,3</w:t>
            </w:r>
          </w:p>
        </w:tc>
        <w:tc>
          <w:tcPr>
            <w:tcW w:w="897" w:type="pct"/>
          </w:tcPr>
          <w:p w14:paraId="40B1BDA8" w14:textId="77777777" w:rsidR="006449E4" w:rsidRDefault="006449E4" w:rsidP="006449E4">
            <w:pPr>
              <w:spacing w:after="0"/>
              <w:ind w:left="-57" w:right="-57"/>
              <w:jc w:val="center"/>
              <w:rPr>
                <w:rFonts w:cs="Times New Roman"/>
                <w:sz w:val="24"/>
                <w:szCs w:val="24"/>
              </w:rPr>
            </w:pPr>
            <w:r>
              <w:rPr>
                <w:rFonts w:cs="Times New Roman"/>
                <w:sz w:val="24"/>
                <w:szCs w:val="24"/>
              </w:rPr>
              <w:t>7,4</w:t>
            </w:r>
          </w:p>
        </w:tc>
      </w:tr>
      <w:tr w:rsidR="006449E4" w14:paraId="40B1BDB1" w14:textId="77777777" w:rsidTr="006449E4">
        <w:tc>
          <w:tcPr>
            <w:tcW w:w="671" w:type="pct"/>
            <w:vMerge/>
          </w:tcPr>
          <w:p w14:paraId="40B1BDAA" w14:textId="77777777" w:rsidR="006449E4" w:rsidRDefault="006449E4" w:rsidP="006449E4">
            <w:pPr>
              <w:spacing w:after="0"/>
              <w:ind w:left="-57" w:right="-57"/>
              <w:rPr>
                <w:rFonts w:cs="Times New Roman"/>
                <w:sz w:val="24"/>
                <w:szCs w:val="24"/>
              </w:rPr>
            </w:pPr>
          </w:p>
        </w:tc>
        <w:tc>
          <w:tcPr>
            <w:tcW w:w="812" w:type="pct"/>
          </w:tcPr>
          <w:p w14:paraId="40B1BDAB" w14:textId="401A233F" w:rsidR="006449E4" w:rsidRDefault="006449E4" w:rsidP="006449E4">
            <w:pPr>
              <w:spacing w:after="0"/>
              <w:ind w:left="-57" w:right="-57"/>
              <w:rPr>
                <w:rFonts w:cs="Times New Roman"/>
                <w:sz w:val="24"/>
                <w:szCs w:val="24"/>
              </w:rPr>
            </w:pPr>
            <w:r>
              <w:rPr>
                <w:sz w:val="24"/>
                <w:szCs w:val="24"/>
              </w:rPr>
              <w:t>ТМТД</w:t>
            </w:r>
          </w:p>
        </w:tc>
        <w:tc>
          <w:tcPr>
            <w:tcW w:w="726" w:type="pct"/>
          </w:tcPr>
          <w:p w14:paraId="40B1BDAC" w14:textId="77777777" w:rsidR="006449E4" w:rsidRDefault="006449E4" w:rsidP="006449E4">
            <w:pPr>
              <w:spacing w:after="0"/>
              <w:ind w:left="-57" w:right="-57"/>
              <w:jc w:val="center"/>
              <w:rPr>
                <w:rFonts w:cs="Times New Roman"/>
                <w:sz w:val="24"/>
                <w:szCs w:val="24"/>
              </w:rPr>
            </w:pPr>
            <w:r>
              <w:rPr>
                <w:rFonts w:cs="Times New Roman"/>
                <w:sz w:val="24"/>
                <w:szCs w:val="24"/>
                <w:lang w:val="kk-KZ"/>
              </w:rPr>
              <w:t>34,3</w:t>
            </w:r>
          </w:p>
        </w:tc>
        <w:tc>
          <w:tcPr>
            <w:tcW w:w="726" w:type="pct"/>
          </w:tcPr>
          <w:p w14:paraId="40B1BDAD" w14:textId="77777777" w:rsidR="006449E4" w:rsidRDefault="006449E4" w:rsidP="006449E4">
            <w:pPr>
              <w:spacing w:after="0"/>
              <w:ind w:left="-57" w:right="-57"/>
              <w:jc w:val="center"/>
              <w:rPr>
                <w:rFonts w:cs="Times New Roman"/>
                <w:sz w:val="24"/>
                <w:szCs w:val="24"/>
              </w:rPr>
            </w:pPr>
            <w:r>
              <w:rPr>
                <w:rFonts w:cs="Times New Roman"/>
                <w:sz w:val="24"/>
                <w:szCs w:val="24"/>
              </w:rPr>
              <w:t>12,5</w:t>
            </w:r>
          </w:p>
        </w:tc>
        <w:tc>
          <w:tcPr>
            <w:tcW w:w="726" w:type="pct"/>
          </w:tcPr>
          <w:p w14:paraId="40B1BDAE" w14:textId="77777777" w:rsidR="006449E4" w:rsidRDefault="006449E4" w:rsidP="006449E4">
            <w:pPr>
              <w:spacing w:after="0"/>
              <w:ind w:left="-57" w:right="-57"/>
              <w:jc w:val="center"/>
              <w:rPr>
                <w:rFonts w:cs="Times New Roman"/>
                <w:sz w:val="24"/>
                <w:szCs w:val="24"/>
              </w:rPr>
            </w:pPr>
            <w:r>
              <w:rPr>
                <w:rFonts w:cs="Times New Roman"/>
                <w:sz w:val="24"/>
                <w:szCs w:val="24"/>
              </w:rPr>
              <w:t>21,0</w:t>
            </w:r>
          </w:p>
        </w:tc>
        <w:tc>
          <w:tcPr>
            <w:tcW w:w="442" w:type="pct"/>
          </w:tcPr>
          <w:p w14:paraId="40B1BDAF" w14:textId="77777777" w:rsidR="006449E4" w:rsidRDefault="006449E4" w:rsidP="006449E4">
            <w:pPr>
              <w:spacing w:after="0"/>
              <w:ind w:left="-57" w:right="-57"/>
              <w:jc w:val="center"/>
              <w:rPr>
                <w:rFonts w:cs="Times New Roman"/>
                <w:sz w:val="24"/>
                <w:szCs w:val="24"/>
              </w:rPr>
            </w:pPr>
            <w:r>
              <w:rPr>
                <w:rFonts w:cs="Times New Roman"/>
                <w:sz w:val="24"/>
                <w:szCs w:val="24"/>
              </w:rPr>
              <w:t>142,6</w:t>
            </w:r>
          </w:p>
        </w:tc>
        <w:tc>
          <w:tcPr>
            <w:tcW w:w="897" w:type="pct"/>
          </w:tcPr>
          <w:p w14:paraId="40B1BDB0" w14:textId="77777777" w:rsidR="006449E4" w:rsidRDefault="006449E4" w:rsidP="006449E4">
            <w:pPr>
              <w:spacing w:after="0"/>
              <w:ind w:left="-57" w:right="-57"/>
              <w:jc w:val="center"/>
              <w:rPr>
                <w:rFonts w:cs="Times New Roman"/>
                <w:sz w:val="24"/>
                <w:szCs w:val="24"/>
              </w:rPr>
            </w:pPr>
            <w:r>
              <w:rPr>
                <w:rFonts w:cs="Times New Roman"/>
                <w:sz w:val="24"/>
                <w:szCs w:val="24"/>
              </w:rPr>
              <w:t>10,3</w:t>
            </w:r>
          </w:p>
        </w:tc>
      </w:tr>
      <w:tr w:rsidR="006449E4" w14:paraId="40B1BDB9" w14:textId="77777777" w:rsidTr="006449E4">
        <w:tc>
          <w:tcPr>
            <w:tcW w:w="671" w:type="pct"/>
            <w:vMerge/>
          </w:tcPr>
          <w:p w14:paraId="40B1BDB2" w14:textId="77777777" w:rsidR="006449E4" w:rsidRDefault="006449E4" w:rsidP="006449E4">
            <w:pPr>
              <w:spacing w:after="0"/>
              <w:ind w:left="-57" w:right="-57"/>
              <w:rPr>
                <w:rFonts w:cs="Times New Roman"/>
                <w:sz w:val="24"/>
                <w:szCs w:val="24"/>
              </w:rPr>
            </w:pPr>
          </w:p>
        </w:tc>
        <w:tc>
          <w:tcPr>
            <w:tcW w:w="812" w:type="pct"/>
          </w:tcPr>
          <w:p w14:paraId="40B1BDB3" w14:textId="7F85C3A2" w:rsidR="006449E4" w:rsidRDefault="006449E4" w:rsidP="006449E4">
            <w:pPr>
              <w:spacing w:after="0"/>
              <w:ind w:left="-57" w:right="-57"/>
              <w:rPr>
                <w:rFonts w:cs="Times New Roman"/>
                <w:sz w:val="24"/>
                <w:szCs w:val="24"/>
              </w:rPr>
            </w:pPr>
            <w:r>
              <w:rPr>
                <w:sz w:val="24"/>
                <w:szCs w:val="24"/>
              </w:rPr>
              <w:t>Т</w:t>
            </w:r>
            <w:r>
              <w:rPr>
                <w:sz w:val="24"/>
                <w:szCs w:val="24"/>
                <w:lang w:val="kk-KZ"/>
              </w:rPr>
              <w:t>МТД</w:t>
            </w:r>
            <w:r>
              <w:rPr>
                <w:sz w:val="24"/>
                <w:szCs w:val="24"/>
              </w:rPr>
              <w:t>+Х</w:t>
            </w:r>
          </w:p>
        </w:tc>
        <w:tc>
          <w:tcPr>
            <w:tcW w:w="726" w:type="pct"/>
          </w:tcPr>
          <w:p w14:paraId="40B1BDB4" w14:textId="77777777" w:rsidR="006449E4" w:rsidRDefault="006449E4" w:rsidP="006449E4">
            <w:pPr>
              <w:spacing w:after="0"/>
              <w:ind w:left="-57" w:right="-57"/>
              <w:jc w:val="center"/>
              <w:rPr>
                <w:rFonts w:cs="Times New Roman"/>
                <w:sz w:val="24"/>
                <w:szCs w:val="24"/>
              </w:rPr>
            </w:pPr>
            <w:r>
              <w:rPr>
                <w:rFonts w:cs="Times New Roman"/>
                <w:sz w:val="24"/>
                <w:szCs w:val="24"/>
                <w:lang w:val="kk-KZ"/>
              </w:rPr>
              <w:t>35,2</w:t>
            </w:r>
          </w:p>
        </w:tc>
        <w:tc>
          <w:tcPr>
            <w:tcW w:w="726" w:type="pct"/>
          </w:tcPr>
          <w:p w14:paraId="40B1BDB5" w14:textId="77777777" w:rsidR="006449E4" w:rsidRDefault="006449E4" w:rsidP="006449E4">
            <w:pPr>
              <w:spacing w:after="0"/>
              <w:ind w:left="-57" w:right="-57"/>
              <w:jc w:val="center"/>
              <w:rPr>
                <w:rFonts w:cs="Times New Roman"/>
                <w:sz w:val="24"/>
                <w:szCs w:val="24"/>
              </w:rPr>
            </w:pPr>
            <w:r>
              <w:rPr>
                <w:rFonts w:cs="Times New Roman"/>
                <w:sz w:val="24"/>
                <w:szCs w:val="24"/>
              </w:rPr>
              <w:t>13,6</w:t>
            </w:r>
          </w:p>
        </w:tc>
        <w:tc>
          <w:tcPr>
            <w:tcW w:w="726" w:type="pct"/>
          </w:tcPr>
          <w:p w14:paraId="40B1BDB6" w14:textId="77777777" w:rsidR="006449E4" w:rsidRDefault="006449E4" w:rsidP="006449E4">
            <w:pPr>
              <w:spacing w:after="0"/>
              <w:ind w:left="-57" w:right="-57"/>
              <w:jc w:val="center"/>
              <w:rPr>
                <w:rFonts w:cs="Times New Roman"/>
                <w:sz w:val="24"/>
                <w:szCs w:val="24"/>
              </w:rPr>
            </w:pPr>
            <w:r>
              <w:rPr>
                <w:rFonts w:cs="Times New Roman"/>
                <w:sz w:val="24"/>
                <w:szCs w:val="24"/>
              </w:rPr>
              <w:t>22,3</w:t>
            </w:r>
          </w:p>
        </w:tc>
        <w:tc>
          <w:tcPr>
            <w:tcW w:w="442" w:type="pct"/>
          </w:tcPr>
          <w:p w14:paraId="40B1BDB7" w14:textId="77777777" w:rsidR="006449E4" w:rsidRDefault="006449E4" w:rsidP="006449E4">
            <w:pPr>
              <w:spacing w:after="0"/>
              <w:ind w:left="-57" w:right="-57"/>
              <w:jc w:val="center"/>
              <w:rPr>
                <w:rFonts w:cs="Times New Roman"/>
                <w:sz w:val="24"/>
                <w:szCs w:val="24"/>
              </w:rPr>
            </w:pPr>
            <w:r>
              <w:rPr>
                <w:rFonts w:cs="Times New Roman"/>
                <w:sz w:val="24"/>
                <w:szCs w:val="24"/>
              </w:rPr>
              <w:t>145,8</w:t>
            </w:r>
          </w:p>
        </w:tc>
        <w:tc>
          <w:tcPr>
            <w:tcW w:w="897" w:type="pct"/>
          </w:tcPr>
          <w:p w14:paraId="40B1BDB8" w14:textId="77777777" w:rsidR="006449E4" w:rsidRDefault="006449E4" w:rsidP="006449E4">
            <w:pPr>
              <w:spacing w:after="0"/>
              <w:ind w:left="-57" w:right="-57"/>
              <w:jc w:val="center"/>
              <w:rPr>
                <w:rFonts w:cs="Times New Roman"/>
                <w:sz w:val="24"/>
                <w:szCs w:val="24"/>
              </w:rPr>
            </w:pPr>
            <w:r>
              <w:rPr>
                <w:rFonts w:cs="Times New Roman"/>
                <w:sz w:val="24"/>
                <w:szCs w:val="24"/>
              </w:rPr>
              <w:t>11,4</w:t>
            </w:r>
          </w:p>
        </w:tc>
      </w:tr>
      <w:tr w:rsidR="006449E4" w14:paraId="40B1BDC1" w14:textId="77777777" w:rsidTr="006449E4">
        <w:tc>
          <w:tcPr>
            <w:tcW w:w="671" w:type="pct"/>
            <w:vMerge/>
          </w:tcPr>
          <w:p w14:paraId="40B1BDBA" w14:textId="77777777" w:rsidR="006449E4" w:rsidRDefault="006449E4" w:rsidP="006449E4">
            <w:pPr>
              <w:spacing w:after="0"/>
              <w:ind w:left="-57" w:right="-57"/>
              <w:rPr>
                <w:rFonts w:cs="Times New Roman"/>
                <w:sz w:val="24"/>
                <w:szCs w:val="24"/>
              </w:rPr>
            </w:pPr>
          </w:p>
        </w:tc>
        <w:tc>
          <w:tcPr>
            <w:tcW w:w="812" w:type="pct"/>
          </w:tcPr>
          <w:p w14:paraId="40B1BDBB" w14:textId="5F2944EF" w:rsidR="006449E4" w:rsidRDefault="006449E4" w:rsidP="006449E4">
            <w:pPr>
              <w:spacing w:after="0"/>
              <w:ind w:left="-57" w:right="-57"/>
              <w:rPr>
                <w:rFonts w:cs="Times New Roman"/>
                <w:sz w:val="24"/>
                <w:szCs w:val="24"/>
              </w:rPr>
            </w:pPr>
            <w:r>
              <w:rPr>
                <w:sz w:val="24"/>
                <w:szCs w:val="24"/>
              </w:rPr>
              <w:t>Т</w:t>
            </w:r>
            <w:r>
              <w:rPr>
                <w:sz w:val="24"/>
                <w:szCs w:val="24"/>
                <w:lang w:val="kk-KZ"/>
              </w:rPr>
              <w:t>МТД</w:t>
            </w:r>
            <w:r>
              <w:rPr>
                <w:sz w:val="24"/>
                <w:szCs w:val="24"/>
              </w:rPr>
              <w:t>+Х+Н</w:t>
            </w:r>
          </w:p>
        </w:tc>
        <w:tc>
          <w:tcPr>
            <w:tcW w:w="726" w:type="pct"/>
          </w:tcPr>
          <w:p w14:paraId="40B1BDBC" w14:textId="77777777" w:rsidR="006449E4" w:rsidRDefault="006449E4" w:rsidP="006449E4">
            <w:pPr>
              <w:spacing w:after="0"/>
              <w:ind w:left="-57" w:right="-57"/>
              <w:jc w:val="center"/>
              <w:rPr>
                <w:rFonts w:cs="Times New Roman"/>
                <w:sz w:val="24"/>
                <w:szCs w:val="24"/>
              </w:rPr>
            </w:pPr>
            <w:r>
              <w:rPr>
                <w:rFonts w:cs="Times New Roman"/>
                <w:sz w:val="24"/>
                <w:szCs w:val="24"/>
                <w:lang w:val="kk-KZ"/>
              </w:rPr>
              <w:t>37,0</w:t>
            </w:r>
          </w:p>
        </w:tc>
        <w:tc>
          <w:tcPr>
            <w:tcW w:w="726" w:type="pct"/>
          </w:tcPr>
          <w:p w14:paraId="40B1BDBD" w14:textId="77777777" w:rsidR="006449E4" w:rsidRDefault="006449E4" w:rsidP="006449E4">
            <w:pPr>
              <w:spacing w:after="0"/>
              <w:ind w:left="-57" w:right="-57"/>
              <w:jc w:val="center"/>
              <w:rPr>
                <w:rFonts w:cs="Times New Roman"/>
                <w:sz w:val="24"/>
                <w:szCs w:val="24"/>
              </w:rPr>
            </w:pPr>
            <w:r>
              <w:rPr>
                <w:rFonts w:cs="Times New Roman"/>
                <w:sz w:val="24"/>
                <w:szCs w:val="24"/>
              </w:rPr>
              <w:t>14,3</w:t>
            </w:r>
          </w:p>
        </w:tc>
        <w:tc>
          <w:tcPr>
            <w:tcW w:w="726" w:type="pct"/>
          </w:tcPr>
          <w:p w14:paraId="40B1BDBE" w14:textId="77777777" w:rsidR="006449E4" w:rsidRDefault="006449E4" w:rsidP="006449E4">
            <w:pPr>
              <w:spacing w:after="0"/>
              <w:ind w:left="-57" w:right="-57"/>
              <w:jc w:val="center"/>
              <w:rPr>
                <w:rFonts w:cs="Times New Roman"/>
                <w:sz w:val="24"/>
                <w:szCs w:val="24"/>
              </w:rPr>
            </w:pPr>
            <w:r>
              <w:rPr>
                <w:rFonts w:cs="Times New Roman"/>
                <w:sz w:val="24"/>
                <w:szCs w:val="24"/>
              </w:rPr>
              <w:t>23,5</w:t>
            </w:r>
          </w:p>
        </w:tc>
        <w:tc>
          <w:tcPr>
            <w:tcW w:w="442" w:type="pct"/>
          </w:tcPr>
          <w:p w14:paraId="40B1BDBF" w14:textId="77777777" w:rsidR="006449E4" w:rsidRDefault="006449E4" w:rsidP="006449E4">
            <w:pPr>
              <w:spacing w:after="0"/>
              <w:ind w:left="-57" w:right="-57"/>
              <w:jc w:val="center"/>
              <w:rPr>
                <w:rFonts w:cs="Times New Roman"/>
                <w:sz w:val="24"/>
                <w:szCs w:val="24"/>
              </w:rPr>
            </w:pPr>
            <w:r>
              <w:rPr>
                <w:rFonts w:cs="Times New Roman"/>
                <w:sz w:val="24"/>
                <w:szCs w:val="24"/>
              </w:rPr>
              <w:t>146,0</w:t>
            </w:r>
          </w:p>
        </w:tc>
        <w:tc>
          <w:tcPr>
            <w:tcW w:w="897" w:type="pct"/>
          </w:tcPr>
          <w:p w14:paraId="40B1BDC0" w14:textId="77777777" w:rsidR="006449E4" w:rsidRDefault="006449E4" w:rsidP="006449E4">
            <w:pPr>
              <w:spacing w:after="0"/>
              <w:ind w:left="-57" w:right="-57"/>
              <w:jc w:val="center"/>
              <w:rPr>
                <w:rFonts w:cs="Times New Roman"/>
                <w:sz w:val="24"/>
                <w:szCs w:val="24"/>
              </w:rPr>
            </w:pPr>
            <w:r>
              <w:rPr>
                <w:rFonts w:cs="Times New Roman"/>
                <w:sz w:val="24"/>
                <w:szCs w:val="24"/>
              </w:rPr>
              <w:t>12,7</w:t>
            </w:r>
          </w:p>
        </w:tc>
      </w:tr>
      <w:tr w:rsidR="00ED6D55" w14:paraId="40B1BDC4" w14:textId="77777777">
        <w:tc>
          <w:tcPr>
            <w:tcW w:w="4103" w:type="pct"/>
            <w:gridSpan w:val="6"/>
          </w:tcPr>
          <w:p w14:paraId="40B1BDC2" w14:textId="77777777" w:rsidR="00ED6D55" w:rsidRDefault="00A3170E">
            <w:pPr>
              <w:spacing w:after="0"/>
              <w:ind w:left="-57" w:right="-57"/>
              <w:jc w:val="center"/>
              <w:rPr>
                <w:rFonts w:cs="Times New Roman"/>
                <w:i/>
                <w:iCs/>
                <w:sz w:val="24"/>
                <w:szCs w:val="24"/>
              </w:rPr>
            </w:pPr>
            <w:r>
              <w:rPr>
                <w:rFonts w:cs="Times New Roman"/>
                <w:i/>
                <w:iCs/>
                <w:sz w:val="24"/>
                <w:szCs w:val="24"/>
                <w:lang w:val="kk-KZ"/>
              </w:rPr>
              <w:t>НСР</w:t>
            </w:r>
            <w:r>
              <w:rPr>
                <w:rFonts w:cs="Times New Roman"/>
                <w:i/>
                <w:iCs/>
                <w:sz w:val="24"/>
                <w:szCs w:val="24"/>
                <w:vertAlign w:val="subscript"/>
                <w:lang w:val="kk-KZ"/>
              </w:rPr>
              <w:t>05</w:t>
            </w:r>
          </w:p>
        </w:tc>
        <w:tc>
          <w:tcPr>
            <w:tcW w:w="897" w:type="pct"/>
          </w:tcPr>
          <w:p w14:paraId="40B1BDC3" w14:textId="384AA3BC" w:rsidR="00ED6D55" w:rsidRDefault="009A16CE">
            <w:pPr>
              <w:spacing w:after="0"/>
              <w:ind w:left="-57" w:right="-57"/>
              <w:jc w:val="center"/>
              <w:rPr>
                <w:rFonts w:cs="Times New Roman"/>
                <w:i/>
                <w:iCs/>
                <w:sz w:val="24"/>
                <w:szCs w:val="24"/>
                <w:lang w:val="en-US"/>
              </w:rPr>
            </w:pPr>
            <w:r>
              <w:rPr>
                <w:rFonts w:cs="Times New Roman"/>
                <w:i/>
                <w:iCs/>
                <w:sz w:val="24"/>
                <w:szCs w:val="24"/>
                <w:lang w:val="en-US"/>
              </w:rPr>
              <w:t>1.28</w:t>
            </w:r>
          </w:p>
        </w:tc>
      </w:tr>
    </w:tbl>
    <w:p w14:paraId="3F94A998" w14:textId="225F628C" w:rsidR="008F2459" w:rsidRDefault="008F2459" w:rsidP="008F2459">
      <w:pPr>
        <w:spacing w:after="0" w:line="240" w:lineRule="auto"/>
        <w:ind w:firstLine="708"/>
        <w:jc w:val="both"/>
      </w:pPr>
      <w:r>
        <w:t xml:space="preserve">При посеве 10–20 мая сорт Ивушка обеспечил </w:t>
      </w:r>
      <w:r>
        <w:rPr>
          <w:lang w:val="kk-KZ"/>
        </w:rPr>
        <w:t xml:space="preserve">фактическую </w:t>
      </w:r>
      <w:r>
        <w:t>урожайность 8,5 ц/га в контроле, в то время как обработка ТМТД</w:t>
      </w:r>
      <w:r>
        <w:rPr>
          <w:lang w:val="kk-KZ"/>
        </w:rPr>
        <w:t xml:space="preserve"> </w:t>
      </w:r>
      <w:r>
        <w:t>увеличила её до 11,7 ц/га, вариант Т</w:t>
      </w:r>
      <w:r>
        <w:rPr>
          <w:lang w:val="kk-KZ"/>
        </w:rPr>
        <w:t>МТД</w:t>
      </w:r>
      <w:r>
        <w:t>+Х до 12,5 ц/га, а комплекс Т</w:t>
      </w:r>
      <w:r>
        <w:rPr>
          <w:lang w:val="kk-KZ"/>
        </w:rPr>
        <w:t>МТД</w:t>
      </w:r>
      <w:r>
        <w:t>+Х+</w:t>
      </w:r>
      <w:r>
        <w:rPr>
          <w:lang w:val="kk-KZ"/>
        </w:rPr>
        <w:t>Н</w:t>
      </w:r>
      <w:r>
        <w:t xml:space="preserve"> до 13,2 ц/га. Аналогичные закономерности отмечены у сортов Эльдорадо и Бірлік КВ, где прибавка по отношению к контролю составила соответственно 3,</w:t>
      </w:r>
      <w:r w:rsidR="00805881">
        <w:rPr>
          <w:lang w:val="kk-KZ"/>
        </w:rPr>
        <w:t>0</w:t>
      </w:r>
      <w:r>
        <w:t>–4,3 и 3,1–4,3 ц/га.</w:t>
      </w:r>
    </w:p>
    <w:p w14:paraId="453AF294" w14:textId="02CCBAB7" w:rsidR="008F2459" w:rsidRDefault="008F2459" w:rsidP="008F2459">
      <w:pPr>
        <w:spacing w:after="0" w:line="240" w:lineRule="auto"/>
        <w:ind w:firstLine="708"/>
        <w:jc w:val="both"/>
        <w:rPr>
          <w:lang w:val="kk-KZ"/>
        </w:rPr>
      </w:pPr>
      <w:r>
        <w:t>При посеве 20</w:t>
      </w:r>
      <w:r>
        <w:rPr>
          <w:lang w:val="kk-KZ"/>
        </w:rPr>
        <w:t>-</w:t>
      </w:r>
      <w:r>
        <w:t>30 мая урожайность снижалась, но тенденция сохранялась. Для сорта Ивушка урожайность составила от 7,6 до 11,7 ц/га, для Эльдорадо – от 6,2 до 10,3 ц/га, для Бірлік КВ – от 6,</w:t>
      </w:r>
      <w:r w:rsidR="00805881">
        <w:rPr>
          <w:lang w:val="kk-KZ"/>
        </w:rPr>
        <w:t>5</w:t>
      </w:r>
      <w:r>
        <w:t xml:space="preserve"> до 10,4 ц/га</w:t>
      </w:r>
      <w:r>
        <w:rPr>
          <w:lang w:val="kk-KZ"/>
        </w:rPr>
        <w:t xml:space="preserve"> (таблица 2</w:t>
      </w:r>
      <w:r w:rsidR="007C38EE">
        <w:rPr>
          <w:lang w:val="kk-KZ"/>
        </w:rPr>
        <w:t>6</w:t>
      </w:r>
      <w:r>
        <w:rPr>
          <w:lang w:val="kk-KZ"/>
        </w:rPr>
        <w:t>)</w:t>
      </w:r>
      <w:r>
        <w:t>.</w:t>
      </w:r>
    </w:p>
    <w:p w14:paraId="3386FA65" w14:textId="16FAC2A1" w:rsidR="00F4674F" w:rsidRPr="008F2459" w:rsidRDefault="00F4674F">
      <w:pPr>
        <w:spacing w:after="0" w:line="240" w:lineRule="auto"/>
        <w:ind w:firstLine="708"/>
        <w:jc w:val="both"/>
        <w:rPr>
          <w:lang w:val="kk-KZ"/>
        </w:rPr>
      </w:pPr>
    </w:p>
    <w:p w14:paraId="40B1BDCC" w14:textId="3F3C47F7" w:rsidR="00ED6D55" w:rsidRDefault="00A3170E" w:rsidP="00440C62">
      <w:pPr>
        <w:spacing w:after="0" w:line="240" w:lineRule="auto"/>
        <w:ind w:firstLine="708"/>
        <w:jc w:val="both"/>
        <w:rPr>
          <w:lang w:val="kk-KZ"/>
        </w:rPr>
      </w:pPr>
      <w:r>
        <w:t xml:space="preserve">Таблица </w:t>
      </w:r>
      <w:r w:rsidR="008F152B">
        <w:t>2</w:t>
      </w:r>
      <w:r w:rsidR="007C38EE">
        <w:rPr>
          <w:lang w:val="kk-KZ"/>
        </w:rPr>
        <w:t>6</w:t>
      </w:r>
      <w:r>
        <w:t xml:space="preserve"> – Урожайность </w:t>
      </w:r>
      <w:r>
        <w:rPr>
          <w:lang w:val="kk-KZ"/>
        </w:rPr>
        <w:t xml:space="preserve">сортов </w:t>
      </w:r>
      <w:r>
        <w:t xml:space="preserve">сои </w:t>
      </w:r>
    </w:p>
    <w:p w14:paraId="67ADF474" w14:textId="77777777" w:rsidR="00440C62" w:rsidRPr="00440C62" w:rsidRDefault="00440C62" w:rsidP="00440C62">
      <w:pPr>
        <w:spacing w:after="0" w:line="240" w:lineRule="auto"/>
        <w:ind w:firstLine="708"/>
        <w:jc w:val="both"/>
        <w:rPr>
          <w:lang w:val="kk-KZ"/>
        </w:rPr>
      </w:pPr>
    </w:p>
    <w:tbl>
      <w:tblPr>
        <w:tblStyle w:val="af5"/>
        <w:tblW w:w="5000" w:type="pct"/>
        <w:tblLook w:val="04A0" w:firstRow="1" w:lastRow="0" w:firstColumn="1" w:lastColumn="0" w:noHBand="0" w:noVBand="1"/>
      </w:tblPr>
      <w:tblGrid>
        <w:gridCol w:w="1315"/>
        <w:gridCol w:w="1504"/>
        <w:gridCol w:w="1066"/>
        <w:gridCol w:w="1089"/>
        <w:gridCol w:w="1229"/>
        <w:gridCol w:w="1364"/>
        <w:gridCol w:w="1777"/>
      </w:tblGrid>
      <w:tr w:rsidR="00ED6D55" w14:paraId="40B1BDD2" w14:textId="77777777" w:rsidTr="00F570B5">
        <w:trPr>
          <w:trHeight w:val="315"/>
        </w:trPr>
        <w:tc>
          <w:tcPr>
            <w:tcW w:w="701" w:type="pct"/>
            <w:vMerge w:val="restart"/>
            <w:tcBorders>
              <w:top w:val="single" w:sz="4" w:space="0" w:color="auto"/>
              <w:left w:val="single" w:sz="4" w:space="0" w:color="auto"/>
              <w:bottom w:val="single" w:sz="4" w:space="0" w:color="auto"/>
              <w:right w:val="single" w:sz="4" w:space="0" w:color="auto"/>
            </w:tcBorders>
          </w:tcPr>
          <w:p w14:paraId="40B1BDCD" w14:textId="77777777" w:rsidR="00ED6D55" w:rsidRDefault="00A3170E">
            <w:pPr>
              <w:spacing w:after="0" w:line="240" w:lineRule="auto"/>
              <w:jc w:val="center"/>
              <w:rPr>
                <w:rFonts w:cs="Times New Roman"/>
                <w:sz w:val="24"/>
                <w:szCs w:val="24"/>
              </w:rPr>
            </w:pPr>
            <w:r>
              <w:rPr>
                <w:rFonts w:cs="Times New Roman"/>
                <w:sz w:val="24"/>
                <w:szCs w:val="24"/>
              </w:rPr>
              <w:t>Сорт</w:t>
            </w:r>
          </w:p>
        </w:tc>
        <w:tc>
          <w:tcPr>
            <w:tcW w:w="781" w:type="pct"/>
            <w:vMerge w:val="restart"/>
            <w:tcBorders>
              <w:top w:val="single" w:sz="4" w:space="0" w:color="auto"/>
              <w:left w:val="single" w:sz="4" w:space="0" w:color="auto"/>
              <w:bottom w:val="single" w:sz="4" w:space="0" w:color="auto"/>
              <w:right w:val="single" w:sz="4" w:space="0" w:color="auto"/>
            </w:tcBorders>
          </w:tcPr>
          <w:p w14:paraId="40B1BDCE" w14:textId="77777777" w:rsidR="00ED6D55" w:rsidRDefault="00A3170E">
            <w:pPr>
              <w:spacing w:after="0" w:line="240" w:lineRule="auto"/>
              <w:jc w:val="center"/>
              <w:rPr>
                <w:rFonts w:cs="Times New Roman"/>
                <w:sz w:val="24"/>
                <w:szCs w:val="24"/>
              </w:rPr>
            </w:pPr>
            <w:r>
              <w:rPr>
                <w:rFonts w:cs="Times New Roman"/>
                <w:sz w:val="24"/>
                <w:szCs w:val="24"/>
              </w:rPr>
              <w:t>Вариант</w:t>
            </w:r>
          </w:p>
        </w:tc>
        <w:tc>
          <w:tcPr>
            <w:tcW w:w="1827" w:type="pct"/>
            <w:gridSpan w:val="3"/>
            <w:tcBorders>
              <w:top w:val="single" w:sz="4" w:space="0" w:color="auto"/>
              <w:left w:val="single" w:sz="4" w:space="0" w:color="auto"/>
              <w:bottom w:val="single" w:sz="4" w:space="0" w:color="auto"/>
              <w:right w:val="single" w:sz="4" w:space="0" w:color="auto"/>
            </w:tcBorders>
          </w:tcPr>
          <w:p w14:paraId="40B1BDCF" w14:textId="77777777" w:rsidR="00ED6D55" w:rsidRDefault="00A3170E">
            <w:pPr>
              <w:spacing w:after="0" w:line="240" w:lineRule="auto"/>
              <w:jc w:val="center"/>
              <w:rPr>
                <w:rFonts w:cs="Times New Roman"/>
                <w:sz w:val="24"/>
                <w:szCs w:val="24"/>
              </w:rPr>
            </w:pPr>
            <w:r>
              <w:rPr>
                <w:rFonts w:cs="Times New Roman"/>
                <w:sz w:val="24"/>
                <w:szCs w:val="24"/>
                <w:lang w:val="kk-KZ"/>
              </w:rPr>
              <w:t>Фактическая у</w:t>
            </w:r>
            <w:r>
              <w:rPr>
                <w:rFonts w:cs="Times New Roman"/>
                <w:sz w:val="24"/>
                <w:szCs w:val="24"/>
              </w:rPr>
              <w:t>рожайность</w:t>
            </w:r>
            <w:r>
              <w:rPr>
                <w:rFonts w:cs="Times New Roman"/>
                <w:sz w:val="24"/>
                <w:szCs w:val="24"/>
                <w:lang w:val="kk-KZ"/>
              </w:rPr>
              <w:t>,</w:t>
            </w:r>
            <w:r>
              <w:rPr>
                <w:rFonts w:cs="Times New Roman"/>
                <w:sz w:val="24"/>
                <w:szCs w:val="24"/>
              </w:rPr>
              <w:t xml:space="preserve"> ц/га </w:t>
            </w:r>
          </w:p>
        </w:tc>
        <w:tc>
          <w:tcPr>
            <w:tcW w:w="735" w:type="pct"/>
            <w:vMerge w:val="restart"/>
            <w:tcBorders>
              <w:top w:val="single" w:sz="4" w:space="0" w:color="auto"/>
              <w:left w:val="single" w:sz="4" w:space="0" w:color="auto"/>
              <w:bottom w:val="single" w:sz="4" w:space="0" w:color="auto"/>
              <w:right w:val="single" w:sz="4" w:space="0" w:color="auto"/>
            </w:tcBorders>
          </w:tcPr>
          <w:p w14:paraId="40B1BDD0" w14:textId="77777777" w:rsidR="00ED6D55" w:rsidRDefault="00A3170E">
            <w:pPr>
              <w:spacing w:after="0" w:line="240" w:lineRule="auto"/>
              <w:jc w:val="center"/>
              <w:rPr>
                <w:rFonts w:cs="Times New Roman"/>
                <w:sz w:val="24"/>
                <w:szCs w:val="24"/>
                <w:lang w:val="kk-KZ"/>
              </w:rPr>
            </w:pPr>
            <w:r>
              <w:rPr>
                <w:rFonts w:cs="Times New Roman"/>
                <w:sz w:val="24"/>
                <w:szCs w:val="24"/>
              </w:rPr>
              <w:t>Среднее за 3 года, ц/га</w:t>
            </w:r>
          </w:p>
        </w:tc>
        <w:tc>
          <w:tcPr>
            <w:tcW w:w="956" w:type="pct"/>
            <w:vMerge w:val="restart"/>
            <w:tcBorders>
              <w:top w:val="single" w:sz="4" w:space="0" w:color="auto"/>
              <w:left w:val="single" w:sz="4" w:space="0" w:color="auto"/>
              <w:bottom w:val="single" w:sz="4" w:space="0" w:color="auto"/>
              <w:right w:val="single" w:sz="4" w:space="0" w:color="auto"/>
            </w:tcBorders>
          </w:tcPr>
          <w:p w14:paraId="40B1BDD1" w14:textId="77777777" w:rsidR="00ED6D55" w:rsidRDefault="00A3170E">
            <w:pPr>
              <w:spacing w:after="0" w:line="240" w:lineRule="auto"/>
              <w:jc w:val="center"/>
              <w:rPr>
                <w:rFonts w:cs="Times New Roman"/>
                <w:sz w:val="24"/>
                <w:szCs w:val="24"/>
                <w:lang w:val="kk-KZ"/>
              </w:rPr>
            </w:pPr>
            <w:r>
              <w:rPr>
                <w:rFonts w:cs="Times New Roman"/>
                <w:sz w:val="24"/>
                <w:szCs w:val="24"/>
                <w:lang w:val="kk-KZ"/>
              </w:rPr>
              <w:t>Отклонение от контроля +, -</w:t>
            </w:r>
          </w:p>
        </w:tc>
      </w:tr>
      <w:tr w:rsidR="00F570B5" w14:paraId="40B1BDDA" w14:textId="77777777" w:rsidTr="00F570B5">
        <w:trPr>
          <w:trHeight w:val="315"/>
        </w:trPr>
        <w:tc>
          <w:tcPr>
            <w:tcW w:w="0" w:type="auto"/>
            <w:vMerge/>
            <w:tcBorders>
              <w:top w:val="single" w:sz="4" w:space="0" w:color="auto"/>
              <w:left w:val="single" w:sz="4" w:space="0" w:color="auto"/>
              <w:bottom w:val="single" w:sz="4" w:space="0" w:color="auto"/>
              <w:right w:val="single" w:sz="4" w:space="0" w:color="auto"/>
            </w:tcBorders>
            <w:vAlign w:val="center"/>
          </w:tcPr>
          <w:p w14:paraId="40B1BDD3" w14:textId="77777777" w:rsidR="00ED6D55" w:rsidRDefault="00ED6D55">
            <w:pPr>
              <w:spacing w:after="0" w:line="240" w:lineRule="auto"/>
              <w:rPr>
                <w:rFonts w:cs="Times New Roman"/>
                <w:kern w:val="2"/>
                <w:sz w:val="24"/>
                <w:szCs w:val="24"/>
                <w14:ligatures w14:val="standardContextual"/>
              </w:rPr>
            </w:pPr>
          </w:p>
        </w:tc>
        <w:tc>
          <w:tcPr>
            <w:tcW w:w="781" w:type="pct"/>
            <w:vMerge/>
            <w:tcBorders>
              <w:top w:val="single" w:sz="4" w:space="0" w:color="auto"/>
              <w:left w:val="single" w:sz="4" w:space="0" w:color="auto"/>
              <w:bottom w:val="single" w:sz="4" w:space="0" w:color="auto"/>
              <w:right w:val="single" w:sz="4" w:space="0" w:color="auto"/>
            </w:tcBorders>
            <w:vAlign w:val="center"/>
          </w:tcPr>
          <w:p w14:paraId="40B1BDD4" w14:textId="77777777" w:rsidR="00ED6D55" w:rsidRDefault="00ED6D55">
            <w:pPr>
              <w:spacing w:after="0" w:line="240" w:lineRule="auto"/>
              <w:rPr>
                <w:rFonts w:cs="Times New Roman"/>
                <w:kern w:val="2"/>
                <w:sz w:val="24"/>
                <w:szCs w:val="24"/>
                <w14:ligatures w14:val="standardContextual"/>
              </w:rPr>
            </w:pPr>
          </w:p>
        </w:tc>
        <w:tc>
          <w:tcPr>
            <w:tcW w:w="576" w:type="pct"/>
            <w:tcBorders>
              <w:top w:val="single" w:sz="4" w:space="0" w:color="auto"/>
              <w:left w:val="single" w:sz="4" w:space="0" w:color="auto"/>
              <w:bottom w:val="single" w:sz="4" w:space="0" w:color="auto"/>
              <w:right w:val="single" w:sz="4" w:space="0" w:color="auto"/>
            </w:tcBorders>
          </w:tcPr>
          <w:p w14:paraId="40B1BDD5" w14:textId="65BC8CE7" w:rsidR="00ED6D55" w:rsidRPr="00FF3CF0" w:rsidRDefault="00A3170E">
            <w:pPr>
              <w:spacing w:after="0" w:line="240" w:lineRule="auto"/>
              <w:jc w:val="center"/>
              <w:rPr>
                <w:rFonts w:cs="Times New Roman"/>
                <w:sz w:val="24"/>
                <w:szCs w:val="24"/>
                <w:lang w:val="kk-KZ"/>
              </w:rPr>
            </w:pPr>
            <w:r>
              <w:rPr>
                <w:rFonts w:cs="Times New Roman"/>
                <w:sz w:val="24"/>
                <w:szCs w:val="24"/>
              </w:rPr>
              <w:t>2021 г</w:t>
            </w:r>
          </w:p>
        </w:tc>
        <w:tc>
          <w:tcPr>
            <w:tcW w:w="588" w:type="pct"/>
            <w:tcBorders>
              <w:top w:val="single" w:sz="4" w:space="0" w:color="auto"/>
              <w:left w:val="single" w:sz="4" w:space="0" w:color="auto"/>
              <w:bottom w:val="single" w:sz="4" w:space="0" w:color="auto"/>
              <w:right w:val="single" w:sz="4" w:space="0" w:color="auto"/>
            </w:tcBorders>
          </w:tcPr>
          <w:p w14:paraId="40B1BDD6" w14:textId="14DBCD13" w:rsidR="00ED6D55" w:rsidRPr="00FF3CF0" w:rsidRDefault="00A3170E">
            <w:pPr>
              <w:spacing w:after="0" w:line="240" w:lineRule="auto"/>
              <w:jc w:val="center"/>
              <w:rPr>
                <w:rFonts w:cs="Times New Roman"/>
                <w:sz w:val="24"/>
                <w:szCs w:val="24"/>
                <w:lang w:val="kk-KZ"/>
              </w:rPr>
            </w:pPr>
            <w:r>
              <w:rPr>
                <w:rFonts w:cs="Times New Roman"/>
                <w:sz w:val="24"/>
                <w:szCs w:val="24"/>
              </w:rPr>
              <w:t>2022 г</w:t>
            </w:r>
          </w:p>
        </w:tc>
        <w:tc>
          <w:tcPr>
            <w:tcW w:w="663" w:type="pct"/>
            <w:tcBorders>
              <w:top w:val="single" w:sz="4" w:space="0" w:color="auto"/>
              <w:left w:val="single" w:sz="4" w:space="0" w:color="auto"/>
              <w:bottom w:val="single" w:sz="4" w:space="0" w:color="auto"/>
              <w:right w:val="single" w:sz="4" w:space="0" w:color="auto"/>
            </w:tcBorders>
          </w:tcPr>
          <w:p w14:paraId="40B1BDD7" w14:textId="5AE8CFB7" w:rsidR="00ED6D55" w:rsidRPr="00FF3CF0" w:rsidRDefault="00A3170E">
            <w:pPr>
              <w:spacing w:after="0" w:line="240" w:lineRule="auto"/>
              <w:jc w:val="center"/>
              <w:rPr>
                <w:rFonts w:cs="Times New Roman"/>
                <w:sz w:val="24"/>
                <w:szCs w:val="24"/>
                <w:lang w:val="kk-KZ"/>
              </w:rPr>
            </w:pPr>
            <w:r>
              <w:rPr>
                <w:rFonts w:cs="Times New Roman"/>
                <w:sz w:val="24"/>
                <w:szCs w:val="24"/>
              </w:rPr>
              <w:t>2023 г</w:t>
            </w:r>
          </w:p>
        </w:tc>
        <w:tc>
          <w:tcPr>
            <w:tcW w:w="735" w:type="pct"/>
            <w:vMerge/>
            <w:tcBorders>
              <w:top w:val="single" w:sz="4" w:space="0" w:color="auto"/>
              <w:left w:val="single" w:sz="4" w:space="0" w:color="auto"/>
              <w:bottom w:val="single" w:sz="4" w:space="0" w:color="auto"/>
              <w:right w:val="single" w:sz="4" w:space="0" w:color="auto"/>
            </w:tcBorders>
            <w:vAlign w:val="center"/>
          </w:tcPr>
          <w:p w14:paraId="40B1BDD8" w14:textId="77777777" w:rsidR="00ED6D55" w:rsidRDefault="00ED6D55">
            <w:pPr>
              <w:spacing w:after="0" w:line="240" w:lineRule="auto"/>
              <w:rPr>
                <w:rFonts w:cs="Times New Roman"/>
                <w:kern w:val="2"/>
                <w:sz w:val="24"/>
                <w:szCs w:val="24"/>
                <w:lang w:val="kk-KZ"/>
                <w14:ligatures w14:val="standardContextual"/>
              </w:rPr>
            </w:pPr>
          </w:p>
        </w:tc>
        <w:tc>
          <w:tcPr>
            <w:tcW w:w="956" w:type="pct"/>
            <w:vMerge/>
            <w:tcBorders>
              <w:top w:val="single" w:sz="4" w:space="0" w:color="auto"/>
              <w:left w:val="single" w:sz="4" w:space="0" w:color="auto"/>
              <w:bottom w:val="single" w:sz="4" w:space="0" w:color="auto"/>
              <w:right w:val="single" w:sz="4" w:space="0" w:color="auto"/>
            </w:tcBorders>
            <w:vAlign w:val="center"/>
          </w:tcPr>
          <w:p w14:paraId="40B1BDD9" w14:textId="77777777" w:rsidR="00ED6D55" w:rsidRDefault="00ED6D55">
            <w:pPr>
              <w:spacing w:after="0" w:line="240" w:lineRule="auto"/>
              <w:rPr>
                <w:rFonts w:cs="Times New Roman"/>
                <w:kern w:val="2"/>
                <w:sz w:val="24"/>
                <w:szCs w:val="24"/>
                <w:lang w:val="kk-KZ"/>
                <w14:ligatures w14:val="standardContextual"/>
              </w:rPr>
            </w:pPr>
          </w:p>
        </w:tc>
      </w:tr>
      <w:tr w:rsidR="00ED6D55" w14:paraId="40B1BDDC" w14:textId="77777777" w:rsidTr="00F570B5">
        <w:tc>
          <w:tcPr>
            <w:tcW w:w="5000" w:type="pct"/>
            <w:gridSpan w:val="7"/>
            <w:tcBorders>
              <w:top w:val="single" w:sz="4" w:space="0" w:color="auto"/>
              <w:left w:val="single" w:sz="4" w:space="0" w:color="auto"/>
              <w:bottom w:val="single" w:sz="4" w:space="0" w:color="auto"/>
              <w:right w:val="single" w:sz="4" w:space="0" w:color="auto"/>
            </w:tcBorders>
          </w:tcPr>
          <w:p w14:paraId="40B1BDDB" w14:textId="77777777" w:rsidR="00ED6D55" w:rsidRDefault="00A3170E">
            <w:pPr>
              <w:spacing w:after="0" w:line="240" w:lineRule="auto"/>
              <w:jc w:val="center"/>
              <w:rPr>
                <w:rFonts w:cs="Times New Roman"/>
                <w:sz w:val="24"/>
                <w:szCs w:val="24"/>
              </w:rPr>
            </w:pPr>
            <w:r>
              <w:rPr>
                <w:rFonts w:cs="Times New Roman"/>
                <w:sz w:val="24"/>
                <w:szCs w:val="24"/>
              </w:rPr>
              <w:t>10–20 мая</w:t>
            </w:r>
          </w:p>
        </w:tc>
      </w:tr>
      <w:tr w:rsidR="00F570B5" w14:paraId="40B1BDE4" w14:textId="77777777" w:rsidTr="00F570B5">
        <w:tc>
          <w:tcPr>
            <w:tcW w:w="701" w:type="pct"/>
            <w:vMerge w:val="restart"/>
            <w:tcBorders>
              <w:top w:val="single" w:sz="4" w:space="0" w:color="auto"/>
              <w:left w:val="single" w:sz="4" w:space="0" w:color="auto"/>
              <w:bottom w:val="single" w:sz="4" w:space="0" w:color="auto"/>
              <w:right w:val="single" w:sz="4" w:space="0" w:color="auto"/>
            </w:tcBorders>
            <w:vAlign w:val="center"/>
          </w:tcPr>
          <w:p w14:paraId="40B1BDDD" w14:textId="77777777" w:rsidR="006449E4" w:rsidRDefault="006449E4" w:rsidP="006449E4">
            <w:pPr>
              <w:spacing w:after="0" w:line="240" w:lineRule="auto"/>
              <w:jc w:val="center"/>
              <w:rPr>
                <w:rFonts w:cs="Times New Roman"/>
                <w:sz w:val="24"/>
                <w:szCs w:val="24"/>
              </w:rPr>
            </w:pPr>
            <w:r>
              <w:rPr>
                <w:rFonts w:cs="Times New Roman"/>
                <w:sz w:val="24"/>
                <w:szCs w:val="24"/>
              </w:rPr>
              <w:t>Ивушка</w:t>
            </w:r>
          </w:p>
        </w:tc>
        <w:tc>
          <w:tcPr>
            <w:tcW w:w="781" w:type="pct"/>
            <w:tcBorders>
              <w:top w:val="single" w:sz="4" w:space="0" w:color="auto"/>
              <w:left w:val="single" w:sz="4" w:space="0" w:color="auto"/>
              <w:bottom w:val="single" w:sz="4" w:space="0" w:color="auto"/>
              <w:right w:val="single" w:sz="4" w:space="0" w:color="auto"/>
            </w:tcBorders>
          </w:tcPr>
          <w:p w14:paraId="40B1BDDE" w14:textId="5DDBC267" w:rsidR="006449E4" w:rsidRDefault="006449E4" w:rsidP="006449E4">
            <w:pPr>
              <w:spacing w:after="0" w:line="240" w:lineRule="auto"/>
              <w:jc w:val="both"/>
              <w:rPr>
                <w:rFonts w:cs="Times New Roman"/>
                <w:sz w:val="24"/>
                <w:szCs w:val="24"/>
              </w:rPr>
            </w:pPr>
            <w:r>
              <w:rPr>
                <w:sz w:val="24"/>
                <w:szCs w:val="24"/>
              </w:rPr>
              <w:t>Контроль</w:t>
            </w:r>
          </w:p>
        </w:tc>
        <w:tc>
          <w:tcPr>
            <w:tcW w:w="576" w:type="pct"/>
            <w:tcBorders>
              <w:top w:val="single" w:sz="4" w:space="0" w:color="auto"/>
              <w:left w:val="single" w:sz="4" w:space="0" w:color="auto"/>
              <w:bottom w:val="single" w:sz="4" w:space="0" w:color="auto"/>
              <w:right w:val="single" w:sz="4" w:space="0" w:color="auto"/>
            </w:tcBorders>
          </w:tcPr>
          <w:p w14:paraId="40B1BDDF" w14:textId="77777777" w:rsidR="006449E4" w:rsidRDefault="006449E4" w:rsidP="006449E4">
            <w:pPr>
              <w:spacing w:after="0" w:line="240" w:lineRule="auto"/>
              <w:jc w:val="center"/>
              <w:rPr>
                <w:rFonts w:cs="Times New Roman"/>
                <w:color w:val="EE0000"/>
                <w:sz w:val="24"/>
                <w:szCs w:val="24"/>
                <w:lang w:val="kk-KZ"/>
              </w:rPr>
            </w:pPr>
            <w:r>
              <w:rPr>
                <w:rFonts w:cs="Times New Roman"/>
                <w:sz w:val="24"/>
                <w:szCs w:val="24"/>
                <w:lang w:val="kk-KZ"/>
              </w:rPr>
              <w:t>5,9</w:t>
            </w:r>
          </w:p>
        </w:tc>
        <w:tc>
          <w:tcPr>
            <w:tcW w:w="588" w:type="pct"/>
            <w:tcBorders>
              <w:top w:val="single" w:sz="4" w:space="0" w:color="auto"/>
              <w:left w:val="single" w:sz="4" w:space="0" w:color="auto"/>
              <w:bottom w:val="single" w:sz="4" w:space="0" w:color="auto"/>
              <w:right w:val="single" w:sz="4" w:space="0" w:color="auto"/>
            </w:tcBorders>
          </w:tcPr>
          <w:p w14:paraId="40B1BDE0" w14:textId="77777777" w:rsidR="006449E4" w:rsidRDefault="006449E4" w:rsidP="006449E4">
            <w:pPr>
              <w:spacing w:after="0" w:line="240" w:lineRule="auto"/>
              <w:jc w:val="center"/>
              <w:rPr>
                <w:rFonts w:cs="Times New Roman"/>
                <w:color w:val="EE0000"/>
                <w:sz w:val="24"/>
                <w:szCs w:val="24"/>
                <w:lang w:val="kk-KZ"/>
              </w:rPr>
            </w:pPr>
            <w:r>
              <w:rPr>
                <w:rFonts w:cs="Times New Roman"/>
                <w:sz w:val="24"/>
                <w:szCs w:val="24"/>
                <w:lang w:val="kk-KZ"/>
              </w:rPr>
              <w:t>9,1</w:t>
            </w:r>
          </w:p>
        </w:tc>
        <w:tc>
          <w:tcPr>
            <w:tcW w:w="663" w:type="pct"/>
            <w:tcBorders>
              <w:top w:val="single" w:sz="4" w:space="0" w:color="auto"/>
              <w:left w:val="single" w:sz="4" w:space="0" w:color="auto"/>
              <w:bottom w:val="single" w:sz="4" w:space="0" w:color="auto"/>
              <w:right w:val="single" w:sz="4" w:space="0" w:color="auto"/>
            </w:tcBorders>
          </w:tcPr>
          <w:p w14:paraId="40B1BDE1" w14:textId="77777777" w:rsidR="006449E4" w:rsidRDefault="006449E4" w:rsidP="006449E4">
            <w:pPr>
              <w:spacing w:after="0" w:line="240" w:lineRule="auto"/>
              <w:jc w:val="center"/>
              <w:rPr>
                <w:rFonts w:cs="Times New Roman"/>
                <w:color w:val="EE0000"/>
                <w:sz w:val="24"/>
                <w:szCs w:val="24"/>
              </w:rPr>
            </w:pPr>
            <w:r>
              <w:rPr>
                <w:rFonts w:cs="Times New Roman"/>
                <w:sz w:val="24"/>
                <w:szCs w:val="24"/>
              </w:rPr>
              <w:t>10,7</w:t>
            </w:r>
          </w:p>
        </w:tc>
        <w:tc>
          <w:tcPr>
            <w:tcW w:w="735" w:type="pct"/>
            <w:tcBorders>
              <w:top w:val="single" w:sz="4" w:space="0" w:color="auto"/>
              <w:left w:val="single" w:sz="4" w:space="0" w:color="auto"/>
              <w:bottom w:val="single" w:sz="4" w:space="0" w:color="auto"/>
              <w:right w:val="single" w:sz="4" w:space="0" w:color="auto"/>
            </w:tcBorders>
          </w:tcPr>
          <w:p w14:paraId="40B1BDE2" w14:textId="77777777" w:rsidR="006449E4" w:rsidRDefault="006449E4" w:rsidP="006449E4">
            <w:pPr>
              <w:spacing w:after="0" w:line="240" w:lineRule="auto"/>
              <w:jc w:val="center"/>
              <w:rPr>
                <w:rFonts w:cs="Times New Roman"/>
                <w:sz w:val="24"/>
                <w:szCs w:val="24"/>
              </w:rPr>
            </w:pPr>
            <w:r>
              <w:rPr>
                <w:rFonts w:cs="Times New Roman"/>
                <w:sz w:val="24"/>
                <w:szCs w:val="24"/>
              </w:rPr>
              <w:t>8,5</w:t>
            </w:r>
          </w:p>
        </w:tc>
        <w:tc>
          <w:tcPr>
            <w:tcW w:w="956" w:type="pct"/>
            <w:tcBorders>
              <w:top w:val="single" w:sz="4" w:space="0" w:color="auto"/>
              <w:left w:val="single" w:sz="4" w:space="0" w:color="auto"/>
              <w:bottom w:val="single" w:sz="4" w:space="0" w:color="auto"/>
              <w:right w:val="single" w:sz="4" w:space="0" w:color="auto"/>
            </w:tcBorders>
          </w:tcPr>
          <w:p w14:paraId="40B1BDE3" w14:textId="77777777" w:rsidR="006449E4" w:rsidRDefault="006449E4" w:rsidP="006449E4">
            <w:pPr>
              <w:spacing w:after="0" w:line="240" w:lineRule="auto"/>
              <w:jc w:val="center"/>
              <w:rPr>
                <w:rFonts w:cs="Times New Roman"/>
                <w:sz w:val="24"/>
                <w:szCs w:val="24"/>
              </w:rPr>
            </w:pPr>
            <w:r>
              <w:rPr>
                <w:rFonts w:cs="Times New Roman"/>
                <w:sz w:val="24"/>
                <w:szCs w:val="24"/>
              </w:rPr>
              <w:t>-</w:t>
            </w:r>
          </w:p>
        </w:tc>
      </w:tr>
      <w:tr w:rsidR="00F570B5" w14:paraId="40B1BDEC" w14:textId="77777777" w:rsidTr="00F570B5">
        <w:tc>
          <w:tcPr>
            <w:tcW w:w="0" w:type="auto"/>
            <w:vMerge/>
            <w:tcBorders>
              <w:top w:val="single" w:sz="4" w:space="0" w:color="auto"/>
              <w:left w:val="single" w:sz="4" w:space="0" w:color="auto"/>
              <w:bottom w:val="single" w:sz="4" w:space="0" w:color="auto"/>
              <w:right w:val="single" w:sz="4" w:space="0" w:color="auto"/>
            </w:tcBorders>
            <w:vAlign w:val="center"/>
          </w:tcPr>
          <w:p w14:paraId="40B1BDE5" w14:textId="77777777" w:rsidR="006449E4" w:rsidRDefault="006449E4" w:rsidP="006449E4">
            <w:pPr>
              <w:spacing w:after="0" w:line="240" w:lineRule="auto"/>
              <w:rPr>
                <w:rFonts w:cs="Times New Roman"/>
                <w:kern w:val="2"/>
                <w:sz w:val="24"/>
                <w:szCs w:val="24"/>
                <w14:ligatures w14:val="standardContextual"/>
              </w:rPr>
            </w:pPr>
          </w:p>
        </w:tc>
        <w:tc>
          <w:tcPr>
            <w:tcW w:w="781" w:type="pct"/>
            <w:tcBorders>
              <w:top w:val="single" w:sz="4" w:space="0" w:color="auto"/>
              <w:left w:val="single" w:sz="4" w:space="0" w:color="auto"/>
              <w:bottom w:val="single" w:sz="4" w:space="0" w:color="auto"/>
              <w:right w:val="single" w:sz="4" w:space="0" w:color="auto"/>
            </w:tcBorders>
          </w:tcPr>
          <w:p w14:paraId="40B1BDE6" w14:textId="5676DB72" w:rsidR="006449E4" w:rsidRDefault="006449E4" w:rsidP="006449E4">
            <w:pPr>
              <w:spacing w:after="0" w:line="240" w:lineRule="auto"/>
              <w:jc w:val="both"/>
              <w:rPr>
                <w:rFonts w:cs="Times New Roman"/>
                <w:sz w:val="24"/>
                <w:szCs w:val="24"/>
              </w:rPr>
            </w:pPr>
            <w:r>
              <w:rPr>
                <w:sz w:val="24"/>
                <w:szCs w:val="24"/>
              </w:rPr>
              <w:t>ТМТД</w:t>
            </w:r>
          </w:p>
        </w:tc>
        <w:tc>
          <w:tcPr>
            <w:tcW w:w="576" w:type="pct"/>
            <w:tcBorders>
              <w:top w:val="single" w:sz="4" w:space="0" w:color="auto"/>
              <w:left w:val="single" w:sz="4" w:space="0" w:color="auto"/>
              <w:bottom w:val="single" w:sz="4" w:space="0" w:color="auto"/>
              <w:right w:val="single" w:sz="4" w:space="0" w:color="auto"/>
            </w:tcBorders>
          </w:tcPr>
          <w:p w14:paraId="40B1BDE7" w14:textId="77777777" w:rsidR="006449E4" w:rsidRDefault="006449E4" w:rsidP="006449E4">
            <w:pPr>
              <w:spacing w:after="0" w:line="240" w:lineRule="auto"/>
              <w:jc w:val="center"/>
              <w:rPr>
                <w:rFonts w:cs="Times New Roman"/>
                <w:color w:val="EE0000"/>
                <w:sz w:val="24"/>
                <w:szCs w:val="24"/>
              </w:rPr>
            </w:pPr>
            <w:r>
              <w:rPr>
                <w:rFonts w:cs="Times New Roman"/>
                <w:sz w:val="24"/>
                <w:szCs w:val="24"/>
              </w:rPr>
              <w:t>8,0</w:t>
            </w:r>
          </w:p>
        </w:tc>
        <w:tc>
          <w:tcPr>
            <w:tcW w:w="588" w:type="pct"/>
            <w:tcBorders>
              <w:top w:val="single" w:sz="4" w:space="0" w:color="auto"/>
              <w:left w:val="single" w:sz="4" w:space="0" w:color="auto"/>
              <w:bottom w:val="single" w:sz="4" w:space="0" w:color="auto"/>
              <w:right w:val="single" w:sz="4" w:space="0" w:color="auto"/>
            </w:tcBorders>
          </w:tcPr>
          <w:p w14:paraId="40B1BDE8" w14:textId="77777777" w:rsidR="006449E4" w:rsidRDefault="006449E4" w:rsidP="006449E4">
            <w:pPr>
              <w:spacing w:after="0" w:line="240" w:lineRule="auto"/>
              <w:jc w:val="center"/>
              <w:rPr>
                <w:rFonts w:cs="Times New Roman"/>
                <w:color w:val="EE0000"/>
                <w:sz w:val="24"/>
                <w:szCs w:val="24"/>
                <w:lang w:val="kk-KZ"/>
              </w:rPr>
            </w:pPr>
            <w:r>
              <w:rPr>
                <w:rFonts w:cs="Times New Roman"/>
                <w:sz w:val="24"/>
                <w:szCs w:val="24"/>
                <w:lang w:val="kk-KZ"/>
              </w:rPr>
              <w:t>12,9</w:t>
            </w:r>
          </w:p>
        </w:tc>
        <w:tc>
          <w:tcPr>
            <w:tcW w:w="663" w:type="pct"/>
            <w:tcBorders>
              <w:top w:val="single" w:sz="4" w:space="0" w:color="auto"/>
              <w:left w:val="single" w:sz="4" w:space="0" w:color="auto"/>
              <w:bottom w:val="single" w:sz="4" w:space="0" w:color="auto"/>
              <w:right w:val="single" w:sz="4" w:space="0" w:color="auto"/>
            </w:tcBorders>
          </w:tcPr>
          <w:p w14:paraId="40B1BDE9" w14:textId="77777777" w:rsidR="006449E4" w:rsidRDefault="006449E4" w:rsidP="006449E4">
            <w:pPr>
              <w:spacing w:after="0" w:line="240" w:lineRule="auto"/>
              <w:jc w:val="center"/>
              <w:rPr>
                <w:rFonts w:cs="Times New Roman"/>
                <w:color w:val="EE0000"/>
                <w:sz w:val="24"/>
                <w:szCs w:val="24"/>
              </w:rPr>
            </w:pPr>
            <w:r>
              <w:rPr>
                <w:rFonts w:cs="Times New Roman"/>
                <w:sz w:val="24"/>
                <w:szCs w:val="24"/>
              </w:rPr>
              <w:t>14,3</w:t>
            </w:r>
          </w:p>
        </w:tc>
        <w:tc>
          <w:tcPr>
            <w:tcW w:w="735" w:type="pct"/>
            <w:tcBorders>
              <w:top w:val="single" w:sz="4" w:space="0" w:color="auto"/>
              <w:left w:val="single" w:sz="4" w:space="0" w:color="auto"/>
              <w:bottom w:val="single" w:sz="4" w:space="0" w:color="auto"/>
              <w:right w:val="single" w:sz="4" w:space="0" w:color="auto"/>
            </w:tcBorders>
          </w:tcPr>
          <w:p w14:paraId="40B1BDEA" w14:textId="77777777" w:rsidR="006449E4" w:rsidRDefault="006449E4" w:rsidP="006449E4">
            <w:pPr>
              <w:spacing w:after="0" w:line="240" w:lineRule="auto"/>
              <w:jc w:val="center"/>
              <w:rPr>
                <w:rFonts w:cs="Times New Roman"/>
                <w:sz w:val="24"/>
                <w:szCs w:val="24"/>
              </w:rPr>
            </w:pPr>
            <w:r>
              <w:rPr>
                <w:rFonts w:cs="Times New Roman"/>
                <w:sz w:val="24"/>
                <w:szCs w:val="24"/>
              </w:rPr>
              <w:t>11,7</w:t>
            </w:r>
          </w:p>
        </w:tc>
        <w:tc>
          <w:tcPr>
            <w:tcW w:w="956" w:type="pct"/>
            <w:tcBorders>
              <w:top w:val="single" w:sz="4" w:space="0" w:color="auto"/>
              <w:left w:val="single" w:sz="4" w:space="0" w:color="auto"/>
              <w:bottom w:val="single" w:sz="4" w:space="0" w:color="auto"/>
              <w:right w:val="single" w:sz="4" w:space="0" w:color="auto"/>
            </w:tcBorders>
          </w:tcPr>
          <w:p w14:paraId="40B1BDEB" w14:textId="784143C3" w:rsidR="006449E4" w:rsidRDefault="006449E4" w:rsidP="006449E4">
            <w:pPr>
              <w:spacing w:after="0" w:line="240" w:lineRule="auto"/>
              <w:jc w:val="center"/>
              <w:rPr>
                <w:rFonts w:cs="Times New Roman"/>
                <w:sz w:val="24"/>
                <w:szCs w:val="24"/>
              </w:rPr>
            </w:pPr>
            <w:r>
              <w:rPr>
                <w:rFonts w:cs="Times New Roman"/>
                <w:sz w:val="24"/>
                <w:szCs w:val="24"/>
              </w:rPr>
              <w:t>3,2</w:t>
            </w:r>
          </w:p>
        </w:tc>
      </w:tr>
      <w:tr w:rsidR="00F570B5" w14:paraId="40B1BDF4" w14:textId="77777777" w:rsidTr="00F570B5">
        <w:tc>
          <w:tcPr>
            <w:tcW w:w="0" w:type="auto"/>
            <w:vMerge/>
            <w:tcBorders>
              <w:top w:val="single" w:sz="4" w:space="0" w:color="auto"/>
              <w:left w:val="single" w:sz="4" w:space="0" w:color="auto"/>
              <w:bottom w:val="single" w:sz="4" w:space="0" w:color="auto"/>
              <w:right w:val="single" w:sz="4" w:space="0" w:color="auto"/>
            </w:tcBorders>
            <w:vAlign w:val="center"/>
          </w:tcPr>
          <w:p w14:paraId="40B1BDED" w14:textId="77777777" w:rsidR="006449E4" w:rsidRDefault="006449E4" w:rsidP="006449E4">
            <w:pPr>
              <w:spacing w:after="0" w:line="240" w:lineRule="auto"/>
              <w:rPr>
                <w:rFonts w:cs="Times New Roman"/>
                <w:kern w:val="2"/>
                <w:sz w:val="24"/>
                <w:szCs w:val="24"/>
                <w14:ligatures w14:val="standardContextual"/>
              </w:rPr>
            </w:pPr>
          </w:p>
        </w:tc>
        <w:tc>
          <w:tcPr>
            <w:tcW w:w="781" w:type="pct"/>
            <w:tcBorders>
              <w:top w:val="single" w:sz="4" w:space="0" w:color="auto"/>
              <w:left w:val="single" w:sz="4" w:space="0" w:color="auto"/>
              <w:bottom w:val="single" w:sz="4" w:space="0" w:color="auto"/>
              <w:right w:val="single" w:sz="4" w:space="0" w:color="auto"/>
            </w:tcBorders>
          </w:tcPr>
          <w:p w14:paraId="40B1BDEE" w14:textId="727946DB" w:rsidR="006449E4" w:rsidRDefault="006449E4" w:rsidP="006449E4">
            <w:pPr>
              <w:spacing w:after="0" w:line="240" w:lineRule="auto"/>
              <w:jc w:val="both"/>
              <w:rPr>
                <w:rFonts w:cs="Times New Roman"/>
                <w:sz w:val="24"/>
                <w:szCs w:val="24"/>
              </w:rPr>
            </w:pPr>
            <w:r>
              <w:rPr>
                <w:sz w:val="24"/>
                <w:szCs w:val="24"/>
              </w:rPr>
              <w:t>Т</w:t>
            </w:r>
            <w:r>
              <w:rPr>
                <w:sz w:val="24"/>
                <w:szCs w:val="24"/>
                <w:lang w:val="kk-KZ"/>
              </w:rPr>
              <w:t>МТД</w:t>
            </w:r>
            <w:r>
              <w:rPr>
                <w:sz w:val="24"/>
                <w:szCs w:val="24"/>
              </w:rPr>
              <w:t>+Х</w:t>
            </w:r>
          </w:p>
        </w:tc>
        <w:tc>
          <w:tcPr>
            <w:tcW w:w="576" w:type="pct"/>
            <w:tcBorders>
              <w:top w:val="single" w:sz="4" w:space="0" w:color="auto"/>
              <w:left w:val="single" w:sz="4" w:space="0" w:color="auto"/>
              <w:bottom w:val="single" w:sz="4" w:space="0" w:color="auto"/>
              <w:right w:val="single" w:sz="4" w:space="0" w:color="auto"/>
            </w:tcBorders>
          </w:tcPr>
          <w:p w14:paraId="40B1BDEF" w14:textId="77777777" w:rsidR="006449E4" w:rsidRDefault="006449E4" w:rsidP="006449E4">
            <w:pPr>
              <w:spacing w:after="0" w:line="240" w:lineRule="auto"/>
              <w:jc w:val="center"/>
              <w:rPr>
                <w:rFonts w:cs="Times New Roman"/>
                <w:color w:val="EE0000"/>
                <w:sz w:val="24"/>
                <w:szCs w:val="24"/>
              </w:rPr>
            </w:pPr>
            <w:r>
              <w:rPr>
                <w:rFonts w:cs="Times New Roman"/>
                <w:sz w:val="24"/>
                <w:szCs w:val="24"/>
              </w:rPr>
              <w:t>8,9</w:t>
            </w:r>
          </w:p>
        </w:tc>
        <w:tc>
          <w:tcPr>
            <w:tcW w:w="588" w:type="pct"/>
            <w:tcBorders>
              <w:top w:val="single" w:sz="4" w:space="0" w:color="auto"/>
              <w:left w:val="single" w:sz="4" w:space="0" w:color="auto"/>
              <w:bottom w:val="single" w:sz="4" w:space="0" w:color="auto"/>
              <w:right w:val="single" w:sz="4" w:space="0" w:color="auto"/>
            </w:tcBorders>
          </w:tcPr>
          <w:p w14:paraId="40B1BDF0" w14:textId="77777777" w:rsidR="006449E4" w:rsidRDefault="006449E4" w:rsidP="006449E4">
            <w:pPr>
              <w:spacing w:after="0" w:line="240" w:lineRule="auto"/>
              <w:jc w:val="center"/>
              <w:rPr>
                <w:rFonts w:cs="Times New Roman"/>
                <w:color w:val="EE0000"/>
                <w:sz w:val="24"/>
                <w:szCs w:val="24"/>
                <w:lang w:val="kk-KZ"/>
              </w:rPr>
            </w:pPr>
            <w:r>
              <w:rPr>
                <w:rFonts w:cs="Times New Roman"/>
                <w:sz w:val="24"/>
                <w:szCs w:val="24"/>
                <w:lang w:val="kk-KZ"/>
              </w:rPr>
              <w:t>13,7</w:t>
            </w:r>
          </w:p>
        </w:tc>
        <w:tc>
          <w:tcPr>
            <w:tcW w:w="663" w:type="pct"/>
            <w:tcBorders>
              <w:top w:val="single" w:sz="4" w:space="0" w:color="auto"/>
              <w:left w:val="single" w:sz="4" w:space="0" w:color="auto"/>
              <w:bottom w:val="single" w:sz="4" w:space="0" w:color="auto"/>
              <w:right w:val="single" w:sz="4" w:space="0" w:color="auto"/>
            </w:tcBorders>
          </w:tcPr>
          <w:p w14:paraId="40B1BDF1" w14:textId="77777777" w:rsidR="006449E4" w:rsidRDefault="006449E4" w:rsidP="006449E4">
            <w:pPr>
              <w:spacing w:after="0" w:line="240" w:lineRule="auto"/>
              <w:jc w:val="center"/>
              <w:rPr>
                <w:rFonts w:cs="Times New Roman"/>
                <w:color w:val="EE0000"/>
                <w:sz w:val="24"/>
                <w:szCs w:val="24"/>
              </w:rPr>
            </w:pPr>
            <w:r>
              <w:rPr>
                <w:rFonts w:cs="Times New Roman"/>
                <w:sz w:val="24"/>
                <w:szCs w:val="24"/>
              </w:rPr>
              <w:t>15,1</w:t>
            </w:r>
          </w:p>
        </w:tc>
        <w:tc>
          <w:tcPr>
            <w:tcW w:w="735" w:type="pct"/>
            <w:tcBorders>
              <w:top w:val="single" w:sz="4" w:space="0" w:color="auto"/>
              <w:left w:val="single" w:sz="4" w:space="0" w:color="auto"/>
              <w:bottom w:val="single" w:sz="4" w:space="0" w:color="auto"/>
              <w:right w:val="single" w:sz="4" w:space="0" w:color="auto"/>
            </w:tcBorders>
          </w:tcPr>
          <w:p w14:paraId="40B1BDF2" w14:textId="77777777" w:rsidR="006449E4" w:rsidRDefault="006449E4" w:rsidP="006449E4">
            <w:pPr>
              <w:spacing w:after="0" w:line="240" w:lineRule="auto"/>
              <w:jc w:val="center"/>
              <w:rPr>
                <w:rFonts w:cs="Times New Roman"/>
                <w:sz w:val="24"/>
                <w:szCs w:val="24"/>
              </w:rPr>
            </w:pPr>
            <w:r>
              <w:rPr>
                <w:rFonts w:cs="Times New Roman"/>
                <w:sz w:val="24"/>
                <w:szCs w:val="24"/>
              </w:rPr>
              <w:t>12,5</w:t>
            </w:r>
          </w:p>
        </w:tc>
        <w:tc>
          <w:tcPr>
            <w:tcW w:w="956" w:type="pct"/>
            <w:tcBorders>
              <w:top w:val="single" w:sz="4" w:space="0" w:color="auto"/>
              <w:left w:val="single" w:sz="4" w:space="0" w:color="auto"/>
              <w:bottom w:val="single" w:sz="4" w:space="0" w:color="auto"/>
              <w:right w:val="single" w:sz="4" w:space="0" w:color="auto"/>
            </w:tcBorders>
          </w:tcPr>
          <w:p w14:paraId="40B1BDF3" w14:textId="54B67F5F" w:rsidR="006449E4" w:rsidRDefault="006449E4" w:rsidP="006449E4">
            <w:pPr>
              <w:spacing w:after="0" w:line="240" w:lineRule="auto"/>
              <w:jc w:val="center"/>
              <w:rPr>
                <w:rFonts w:cs="Times New Roman"/>
                <w:sz w:val="24"/>
                <w:szCs w:val="24"/>
              </w:rPr>
            </w:pPr>
            <w:r>
              <w:rPr>
                <w:rFonts w:cs="Times New Roman"/>
                <w:sz w:val="24"/>
                <w:szCs w:val="24"/>
              </w:rPr>
              <w:t>4,0</w:t>
            </w:r>
          </w:p>
        </w:tc>
      </w:tr>
      <w:tr w:rsidR="00F570B5" w14:paraId="40B1BDFC" w14:textId="77777777" w:rsidTr="00F570B5">
        <w:tc>
          <w:tcPr>
            <w:tcW w:w="0" w:type="auto"/>
            <w:vMerge/>
            <w:tcBorders>
              <w:top w:val="single" w:sz="4" w:space="0" w:color="auto"/>
              <w:left w:val="single" w:sz="4" w:space="0" w:color="auto"/>
              <w:bottom w:val="single" w:sz="4" w:space="0" w:color="auto"/>
              <w:right w:val="single" w:sz="4" w:space="0" w:color="auto"/>
            </w:tcBorders>
            <w:vAlign w:val="center"/>
          </w:tcPr>
          <w:p w14:paraId="40B1BDF5" w14:textId="77777777" w:rsidR="006449E4" w:rsidRDefault="006449E4" w:rsidP="006449E4">
            <w:pPr>
              <w:spacing w:after="0" w:line="240" w:lineRule="auto"/>
              <w:rPr>
                <w:rFonts w:cs="Times New Roman"/>
                <w:kern w:val="2"/>
                <w:sz w:val="24"/>
                <w:szCs w:val="24"/>
                <w14:ligatures w14:val="standardContextual"/>
              </w:rPr>
            </w:pPr>
          </w:p>
        </w:tc>
        <w:tc>
          <w:tcPr>
            <w:tcW w:w="781" w:type="pct"/>
            <w:tcBorders>
              <w:top w:val="single" w:sz="4" w:space="0" w:color="auto"/>
              <w:left w:val="single" w:sz="4" w:space="0" w:color="auto"/>
              <w:bottom w:val="single" w:sz="4" w:space="0" w:color="auto"/>
              <w:right w:val="single" w:sz="4" w:space="0" w:color="auto"/>
            </w:tcBorders>
          </w:tcPr>
          <w:p w14:paraId="40B1BDF6" w14:textId="686AF3A9" w:rsidR="006449E4" w:rsidRDefault="006449E4" w:rsidP="006449E4">
            <w:pPr>
              <w:spacing w:after="0" w:line="240" w:lineRule="auto"/>
              <w:jc w:val="both"/>
              <w:rPr>
                <w:rFonts w:cs="Times New Roman"/>
                <w:sz w:val="24"/>
                <w:szCs w:val="24"/>
              </w:rPr>
            </w:pPr>
            <w:r>
              <w:rPr>
                <w:sz w:val="24"/>
                <w:szCs w:val="24"/>
              </w:rPr>
              <w:t>Т</w:t>
            </w:r>
            <w:r>
              <w:rPr>
                <w:sz w:val="24"/>
                <w:szCs w:val="24"/>
                <w:lang w:val="kk-KZ"/>
              </w:rPr>
              <w:t>МТД</w:t>
            </w:r>
            <w:r>
              <w:rPr>
                <w:sz w:val="24"/>
                <w:szCs w:val="24"/>
              </w:rPr>
              <w:t>+Х+Н</w:t>
            </w:r>
          </w:p>
        </w:tc>
        <w:tc>
          <w:tcPr>
            <w:tcW w:w="576" w:type="pct"/>
            <w:tcBorders>
              <w:top w:val="single" w:sz="4" w:space="0" w:color="auto"/>
              <w:left w:val="single" w:sz="4" w:space="0" w:color="auto"/>
              <w:bottom w:val="single" w:sz="4" w:space="0" w:color="auto"/>
              <w:right w:val="single" w:sz="4" w:space="0" w:color="auto"/>
            </w:tcBorders>
          </w:tcPr>
          <w:p w14:paraId="40B1BDF7" w14:textId="77777777" w:rsidR="006449E4" w:rsidRDefault="006449E4" w:rsidP="006449E4">
            <w:pPr>
              <w:spacing w:after="0" w:line="240" w:lineRule="auto"/>
              <w:jc w:val="center"/>
              <w:rPr>
                <w:rFonts w:cs="Times New Roman"/>
                <w:color w:val="EE0000"/>
                <w:sz w:val="24"/>
                <w:szCs w:val="24"/>
                <w:lang w:val="kk-KZ"/>
              </w:rPr>
            </w:pPr>
            <w:r>
              <w:rPr>
                <w:rFonts w:cs="Times New Roman"/>
                <w:sz w:val="24"/>
                <w:szCs w:val="24"/>
              </w:rPr>
              <w:t>9,5</w:t>
            </w:r>
          </w:p>
        </w:tc>
        <w:tc>
          <w:tcPr>
            <w:tcW w:w="588" w:type="pct"/>
            <w:tcBorders>
              <w:top w:val="single" w:sz="4" w:space="0" w:color="auto"/>
              <w:left w:val="single" w:sz="4" w:space="0" w:color="auto"/>
              <w:bottom w:val="single" w:sz="4" w:space="0" w:color="auto"/>
              <w:right w:val="single" w:sz="4" w:space="0" w:color="auto"/>
            </w:tcBorders>
          </w:tcPr>
          <w:p w14:paraId="40B1BDF8" w14:textId="77777777" w:rsidR="006449E4" w:rsidRDefault="006449E4" w:rsidP="006449E4">
            <w:pPr>
              <w:spacing w:after="0" w:line="240" w:lineRule="auto"/>
              <w:jc w:val="center"/>
              <w:rPr>
                <w:rFonts w:cs="Times New Roman"/>
                <w:color w:val="EE0000"/>
                <w:sz w:val="24"/>
                <w:szCs w:val="24"/>
                <w:lang w:val="kk-KZ"/>
              </w:rPr>
            </w:pPr>
            <w:r>
              <w:rPr>
                <w:rFonts w:cs="Times New Roman"/>
                <w:sz w:val="24"/>
                <w:szCs w:val="24"/>
                <w:lang w:val="kk-KZ"/>
              </w:rPr>
              <w:t>14,5</w:t>
            </w:r>
          </w:p>
        </w:tc>
        <w:tc>
          <w:tcPr>
            <w:tcW w:w="663" w:type="pct"/>
            <w:tcBorders>
              <w:top w:val="single" w:sz="4" w:space="0" w:color="auto"/>
              <w:left w:val="single" w:sz="4" w:space="0" w:color="auto"/>
              <w:bottom w:val="single" w:sz="4" w:space="0" w:color="auto"/>
              <w:right w:val="single" w:sz="4" w:space="0" w:color="auto"/>
            </w:tcBorders>
          </w:tcPr>
          <w:p w14:paraId="40B1BDF9" w14:textId="77777777" w:rsidR="006449E4" w:rsidRDefault="006449E4" w:rsidP="006449E4">
            <w:pPr>
              <w:spacing w:after="0" w:line="240" w:lineRule="auto"/>
              <w:jc w:val="center"/>
              <w:rPr>
                <w:rFonts w:cs="Times New Roman"/>
                <w:color w:val="EE0000"/>
                <w:sz w:val="24"/>
                <w:szCs w:val="24"/>
              </w:rPr>
            </w:pPr>
            <w:r>
              <w:rPr>
                <w:rFonts w:cs="Times New Roman"/>
                <w:sz w:val="24"/>
                <w:szCs w:val="24"/>
              </w:rPr>
              <w:t>15,6</w:t>
            </w:r>
          </w:p>
        </w:tc>
        <w:tc>
          <w:tcPr>
            <w:tcW w:w="735" w:type="pct"/>
            <w:tcBorders>
              <w:top w:val="single" w:sz="4" w:space="0" w:color="auto"/>
              <w:left w:val="single" w:sz="4" w:space="0" w:color="auto"/>
              <w:bottom w:val="single" w:sz="4" w:space="0" w:color="auto"/>
              <w:right w:val="single" w:sz="4" w:space="0" w:color="auto"/>
            </w:tcBorders>
          </w:tcPr>
          <w:p w14:paraId="40B1BDFA" w14:textId="77777777" w:rsidR="006449E4" w:rsidRDefault="006449E4" w:rsidP="006449E4">
            <w:pPr>
              <w:spacing w:after="0" w:line="240" w:lineRule="auto"/>
              <w:jc w:val="center"/>
              <w:rPr>
                <w:rFonts w:cs="Times New Roman"/>
                <w:sz w:val="24"/>
                <w:szCs w:val="24"/>
              </w:rPr>
            </w:pPr>
            <w:r>
              <w:rPr>
                <w:rFonts w:cs="Times New Roman"/>
                <w:sz w:val="24"/>
                <w:szCs w:val="24"/>
              </w:rPr>
              <w:t>13,2</w:t>
            </w:r>
          </w:p>
        </w:tc>
        <w:tc>
          <w:tcPr>
            <w:tcW w:w="956" w:type="pct"/>
            <w:tcBorders>
              <w:top w:val="single" w:sz="4" w:space="0" w:color="auto"/>
              <w:left w:val="single" w:sz="4" w:space="0" w:color="auto"/>
              <w:bottom w:val="single" w:sz="4" w:space="0" w:color="auto"/>
              <w:right w:val="single" w:sz="4" w:space="0" w:color="auto"/>
            </w:tcBorders>
          </w:tcPr>
          <w:p w14:paraId="40B1BDFB" w14:textId="77777777" w:rsidR="006449E4" w:rsidRDefault="006449E4" w:rsidP="006449E4">
            <w:pPr>
              <w:spacing w:after="0" w:line="240" w:lineRule="auto"/>
              <w:jc w:val="center"/>
              <w:rPr>
                <w:rFonts w:cs="Times New Roman"/>
                <w:sz w:val="24"/>
                <w:szCs w:val="24"/>
              </w:rPr>
            </w:pPr>
            <w:r>
              <w:rPr>
                <w:rFonts w:cs="Times New Roman"/>
                <w:sz w:val="24"/>
                <w:szCs w:val="24"/>
              </w:rPr>
              <w:t>4,7</w:t>
            </w:r>
          </w:p>
        </w:tc>
      </w:tr>
      <w:tr w:rsidR="00D40A91" w14:paraId="43A3CF09" w14:textId="77777777" w:rsidTr="00F570B5">
        <w:tc>
          <w:tcPr>
            <w:tcW w:w="3309" w:type="pct"/>
            <w:gridSpan w:val="5"/>
            <w:tcBorders>
              <w:top w:val="single" w:sz="4" w:space="0" w:color="auto"/>
              <w:left w:val="single" w:sz="4" w:space="0" w:color="auto"/>
              <w:bottom w:val="single" w:sz="4" w:space="0" w:color="auto"/>
              <w:right w:val="single" w:sz="4" w:space="0" w:color="auto"/>
            </w:tcBorders>
            <w:vAlign w:val="center"/>
          </w:tcPr>
          <w:p w14:paraId="16CEE884" w14:textId="6C8C7BDD" w:rsidR="00D40A91" w:rsidRDefault="00E47239" w:rsidP="006449E4">
            <w:pPr>
              <w:spacing w:after="0" w:line="240" w:lineRule="auto"/>
              <w:jc w:val="center"/>
              <w:rPr>
                <w:rFonts w:cs="Times New Roman"/>
                <w:sz w:val="24"/>
                <w:szCs w:val="24"/>
              </w:rPr>
            </w:pPr>
            <w:r>
              <w:rPr>
                <w:rFonts w:cs="Times New Roman"/>
                <w:i/>
                <w:iCs/>
                <w:sz w:val="24"/>
                <w:szCs w:val="24"/>
                <w:lang w:val="kk-KZ"/>
              </w:rPr>
              <w:t>НСР</w:t>
            </w:r>
            <w:r>
              <w:rPr>
                <w:rFonts w:cs="Times New Roman"/>
                <w:i/>
                <w:iCs/>
                <w:sz w:val="24"/>
                <w:szCs w:val="24"/>
                <w:vertAlign w:val="subscript"/>
                <w:lang w:val="kk-KZ"/>
              </w:rPr>
              <w:t>05</w:t>
            </w:r>
          </w:p>
        </w:tc>
        <w:tc>
          <w:tcPr>
            <w:tcW w:w="735" w:type="pct"/>
            <w:tcBorders>
              <w:top w:val="single" w:sz="4" w:space="0" w:color="auto"/>
              <w:left w:val="single" w:sz="4" w:space="0" w:color="auto"/>
              <w:bottom w:val="single" w:sz="4" w:space="0" w:color="auto"/>
              <w:right w:val="single" w:sz="4" w:space="0" w:color="auto"/>
            </w:tcBorders>
          </w:tcPr>
          <w:p w14:paraId="1ABABAAA" w14:textId="22E7D385" w:rsidR="00D40A91" w:rsidRPr="00E354B0" w:rsidRDefault="00E354B0" w:rsidP="006449E4">
            <w:pPr>
              <w:spacing w:after="0" w:line="240" w:lineRule="auto"/>
              <w:jc w:val="center"/>
              <w:rPr>
                <w:rFonts w:cs="Times New Roman"/>
                <w:i/>
                <w:iCs/>
                <w:sz w:val="24"/>
                <w:szCs w:val="24"/>
                <w:lang w:val="en-US"/>
              </w:rPr>
            </w:pPr>
            <w:r w:rsidRPr="00E354B0">
              <w:rPr>
                <w:rFonts w:cs="Times New Roman"/>
                <w:i/>
                <w:iCs/>
                <w:sz w:val="24"/>
                <w:szCs w:val="24"/>
                <w:lang w:val="en-US"/>
              </w:rPr>
              <w:t>0</w:t>
            </w:r>
            <w:r w:rsidR="00171468">
              <w:rPr>
                <w:rFonts w:cs="Times New Roman"/>
                <w:i/>
                <w:iCs/>
                <w:sz w:val="24"/>
                <w:szCs w:val="24"/>
                <w:lang w:val="en-US"/>
              </w:rPr>
              <w:t>.</w:t>
            </w:r>
            <w:r w:rsidRPr="00E354B0">
              <w:rPr>
                <w:rFonts w:cs="Times New Roman"/>
                <w:i/>
                <w:iCs/>
                <w:sz w:val="24"/>
                <w:szCs w:val="24"/>
                <w:lang w:val="en-US"/>
              </w:rPr>
              <w:t>91</w:t>
            </w:r>
          </w:p>
        </w:tc>
        <w:tc>
          <w:tcPr>
            <w:tcW w:w="956" w:type="pct"/>
            <w:tcBorders>
              <w:top w:val="single" w:sz="4" w:space="0" w:color="auto"/>
              <w:left w:val="single" w:sz="4" w:space="0" w:color="auto"/>
              <w:bottom w:val="single" w:sz="4" w:space="0" w:color="auto"/>
              <w:right w:val="single" w:sz="4" w:space="0" w:color="auto"/>
            </w:tcBorders>
          </w:tcPr>
          <w:p w14:paraId="0897D3C5" w14:textId="77777777" w:rsidR="00D40A91" w:rsidRDefault="00D40A91" w:rsidP="006449E4">
            <w:pPr>
              <w:spacing w:after="0" w:line="240" w:lineRule="auto"/>
              <w:jc w:val="center"/>
              <w:rPr>
                <w:rFonts w:cs="Times New Roman"/>
                <w:sz w:val="24"/>
                <w:szCs w:val="24"/>
              </w:rPr>
            </w:pPr>
          </w:p>
        </w:tc>
      </w:tr>
      <w:tr w:rsidR="00F570B5" w14:paraId="40B1BE04" w14:textId="77777777" w:rsidTr="00F570B5">
        <w:tc>
          <w:tcPr>
            <w:tcW w:w="701" w:type="pct"/>
            <w:vMerge w:val="restart"/>
            <w:tcBorders>
              <w:top w:val="single" w:sz="4" w:space="0" w:color="auto"/>
              <w:left w:val="single" w:sz="4" w:space="0" w:color="auto"/>
              <w:bottom w:val="single" w:sz="4" w:space="0" w:color="auto"/>
              <w:right w:val="single" w:sz="4" w:space="0" w:color="auto"/>
            </w:tcBorders>
            <w:vAlign w:val="center"/>
          </w:tcPr>
          <w:p w14:paraId="40B1BDFD" w14:textId="77777777" w:rsidR="006449E4" w:rsidRDefault="006449E4" w:rsidP="006449E4">
            <w:pPr>
              <w:spacing w:after="0" w:line="240" w:lineRule="auto"/>
              <w:jc w:val="center"/>
              <w:rPr>
                <w:rFonts w:cs="Times New Roman"/>
                <w:sz w:val="24"/>
                <w:szCs w:val="24"/>
              </w:rPr>
            </w:pPr>
            <w:r>
              <w:rPr>
                <w:rFonts w:cs="Times New Roman"/>
                <w:sz w:val="24"/>
                <w:szCs w:val="24"/>
              </w:rPr>
              <w:t>Эльдорадо</w:t>
            </w:r>
          </w:p>
        </w:tc>
        <w:tc>
          <w:tcPr>
            <w:tcW w:w="781" w:type="pct"/>
            <w:tcBorders>
              <w:top w:val="single" w:sz="4" w:space="0" w:color="auto"/>
              <w:left w:val="single" w:sz="4" w:space="0" w:color="auto"/>
              <w:bottom w:val="single" w:sz="4" w:space="0" w:color="auto"/>
              <w:right w:val="single" w:sz="4" w:space="0" w:color="auto"/>
            </w:tcBorders>
          </w:tcPr>
          <w:p w14:paraId="40B1BDFE" w14:textId="4926090D" w:rsidR="006449E4" w:rsidRDefault="006449E4" w:rsidP="006449E4">
            <w:pPr>
              <w:spacing w:after="0" w:line="240" w:lineRule="auto"/>
              <w:jc w:val="both"/>
              <w:rPr>
                <w:rFonts w:cs="Times New Roman"/>
                <w:sz w:val="24"/>
                <w:szCs w:val="24"/>
              </w:rPr>
            </w:pPr>
            <w:r>
              <w:rPr>
                <w:sz w:val="24"/>
                <w:szCs w:val="24"/>
              </w:rPr>
              <w:t>Контроль</w:t>
            </w:r>
          </w:p>
        </w:tc>
        <w:tc>
          <w:tcPr>
            <w:tcW w:w="576" w:type="pct"/>
            <w:tcBorders>
              <w:top w:val="single" w:sz="4" w:space="0" w:color="auto"/>
              <w:left w:val="single" w:sz="4" w:space="0" w:color="auto"/>
              <w:bottom w:val="single" w:sz="4" w:space="0" w:color="auto"/>
              <w:right w:val="single" w:sz="4" w:space="0" w:color="auto"/>
            </w:tcBorders>
          </w:tcPr>
          <w:p w14:paraId="40B1BDFF" w14:textId="77777777" w:rsidR="006449E4" w:rsidRDefault="006449E4" w:rsidP="006449E4">
            <w:pPr>
              <w:spacing w:after="0" w:line="240" w:lineRule="auto"/>
              <w:jc w:val="center"/>
              <w:rPr>
                <w:rFonts w:cs="Times New Roman"/>
                <w:color w:val="EE0000"/>
                <w:sz w:val="24"/>
                <w:szCs w:val="24"/>
                <w:lang w:val="kk-KZ"/>
              </w:rPr>
            </w:pPr>
            <w:r>
              <w:rPr>
                <w:rFonts w:cs="Times New Roman"/>
                <w:sz w:val="24"/>
                <w:szCs w:val="24"/>
              </w:rPr>
              <w:t>4,9</w:t>
            </w:r>
          </w:p>
        </w:tc>
        <w:tc>
          <w:tcPr>
            <w:tcW w:w="588" w:type="pct"/>
            <w:tcBorders>
              <w:top w:val="single" w:sz="4" w:space="0" w:color="auto"/>
              <w:left w:val="single" w:sz="4" w:space="0" w:color="auto"/>
              <w:bottom w:val="single" w:sz="4" w:space="0" w:color="auto"/>
              <w:right w:val="single" w:sz="4" w:space="0" w:color="auto"/>
            </w:tcBorders>
          </w:tcPr>
          <w:p w14:paraId="40B1BE00" w14:textId="77777777" w:rsidR="006449E4" w:rsidRDefault="006449E4" w:rsidP="006449E4">
            <w:pPr>
              <w:spacing w:after="0" w:line="240" w:lineRule="auto"/>
              <w:jc w:val="center"/>
              <w:rPr>
                <w:rFonts w:cs="Times New Roman"/>
                <w:color w:val="EE0000"/>
                <w:sz w:val="24"/>
                <w:szCs w:val="24"/>
                <w:lang w:val="kk-KZ"/>
              </w:rPr>
            </w:pPr>
            <w:r>
              <w:rPr>
                <w:rFonts w:cs="Times New Roman"/>
                <w:sz w:val="24"/>
                <w:szCs w:val="24"/>
                <w:lang w:val="kk-KZ"/>
              </w:rPr>
              <w:t>7,2</w:t>
            </w:r>
          </w:p>
        </w:tc>
        <w:tc>
          <w:tcPr>
            <w:tcW w:w="663" w:type="pct"/>
            <w:tcBorders>
              <w:top w:val="single" w:sz="4" w:space="0" w:color="auto"/>
              <w:left w:val="single" w:sz="4" w:space="0" w:color="auto"/>
              <w:bottom w:val="single" w:sz="4" w:space="0" w:color="auto"/>
              <w:right w:val="single" w:sz="4" w:space="0" w:color="auto"/>
            </w:tcBorders>
          </w:tcPr>
          <w:p w14:paraId="40B1BE01" w14:textId="77777777" w:rsidR="006449E4" w:rsidRDefault="006449E4" w:rsidP="006449E4">
            <w:pPr>
              <w:spacing w:after="0" w:line="240" w:lineRule="auto"/>
              <w:jc w:val="center"/>
              <w:rPr>
                <w:rFonts w:cs="Times New Roman"/>
                <w:color w:val="EE0000"/>
                <w:sz w:val="24"/>
                <w:szCs w:val="24"/>
              </w:rPr>
            </w:pPr>
            <w:r>
              <w:rPr>
                <w:rFonts w:cs="Times New Roman"/>
                <w:sz w:val="24"/>
                <w:szCs w:val="24"/>
              </w:rPr>
              <w:t>9,0</w:t>
            </w:r>
          </w:p>
        </w:tc>
        <w:tc>
          <w:tcPr>
            <w:tcW w:w="735" w:type="pct"/>
            <w:tcBorders>
              <w:top w:val="single" w:sz="4" w:space="0" w:color="auto"/>
              <w:left w:val="single" w:sz="4" w:space="0" w:color="auto"/>
              <w:bottom w:val="single" w:sz="4" w:space="0" w:color="auto"/>
              <w:right w:val="single" w:sz="4" w:space="0" w:color="auto"/>
            </w:tcBorders>
          </w:tcPr>
          <w:p w14:paraId="40B1BE02" w14:textId="77777777" w:rsidR="006449E4" w:rsidRDefault="006449E4" w:rsidP="006449E4">
            <w:pPr>
              <w:spacing w:after="0" w:line="240" w:lineRule="auto"/>
              <w:jc w:val="center"/>
              <w:rPr>
                <w:rFonts w:cs="Times New Roman"/>
                <w:sz w:val="24"/>
                <w:szCs w:val="24"/>
              </w:rPr>
            </w:pPr>
            <w:r>
              <w:rPr>
                <w:rFonts w:cs="Times New Roman"/>
                <w:sz w:val="24"/>
                <w:szCs w:val="24"/>
              </w:rPr>
              <w:t>7,0</w:t>
            </w:r>
          </w:p>
        </w:tc>
        <w:tc>
          <w:tcPr>
            <w:tcW w:w="956" w:type="pct"/>
            <w:tcBorders>
              <w:top w:val="single" w:sz="4" w:space="0" w:color="auto"/>
              <w:left w:val="single" w:sz="4" w:space="0" w:color="auto"/>
              <w:bottom w:val="single" w:sz="4" w:space="0" w:color="auto"/>
              <w:right w:val="single" w:sz="4" w:space="0" w:color="auto"/>
            </w:tcBorders>
          </w:tcPr>
          <w:p w14:paraId="40B1BE03" w14:textId="77777777" w:rsidR="006449E4" w:rsidRDefault="006449E4" w:rsidP="006449E4">
            <w:pPr>
              <w:spacing w:after="0" w:line="240" w:lineRule="auto"/>
              <w:jc w:val="center"/>
              <w:rPr>
                <w:rFonts w:cs="Times New Roman"/>
                <w:sz w:val="24"/>
                <w:szCs w:val="24"/>
              </w:rPr>
            </w:pPr>
            <w:r>
              <w:rPr>
                <w:rFonts w:cs="Times New Roman"/>
                <w:sz w:val="24"/>
                <w:szCs w:val="24"/>
              </w:rPr>
              <w:t>-</w:t>
            </w:r>
          </w:p>
        </w:tc>
      </w:tr>
      <w:tr w:rsidR="00F570B5" w14:paraId="40B1BE0C" w14:textId="77777777" w:rsidTr="00F570B5">
        <w:tc>
          <w:tcPr>
            <w:tcW w:w="0" w:type="auto"/>
            <w:vMerge/>
            <w:tcBorders>
              <w:top w:val="single" w:sz="4" w:space="0" w:color="auto"/>
              <w:left w:val="single" w:sz="4" w:space="0" w:color="auto"/>
              <w:bottom w:val="single" w:sz="4" w:space="0" w:color="auto"/>
              <w:right w:val="single" w:sz="4" w:space="0" w:color="auto"/>
            </w:tcBorders>
            <w:vAlign w:val="center"/>
          </w:tcPr>
          <w:p w14:paraId="40B1BE05" w14:textId="77777777" w:rsidR="006449E4" w:rsidRDefault="006449E4" w:rsidP="006449E4">
            <w:pPr>
              <w:spacing w:after="0" w:line="240" w:lineRule="auto"/>
              <w:rPr>
                <w:rFonts w:cs="Times New Roman"/>
                <w:kern w:val="2"/>
                <w:sz w:val="24"/>
                <w:szCs w:val="24"/>
                <w14:ligatures w14:val="standardContextual"/>
              </w:rPr>
            </w:pPr>
          </w:p>
        </w:tc>
        <w:tc>
          <w:tcPr>
            <w:tcW w:w="781" w:type="pct"/>
            <w:tcBorders>
              <w:top w:val="single" w:sz="4" w:space="0" w:color="auto"/>
              <w:left w:val="single" w:sz="4" w:space="0" w:color="auto"/>
              <w:bottom w:val="single" w:sz="4" w:space="0" w:color="auto"/>
              <w:right w:val="single" w:sz="4" w:space="0" w:color="auto"/>
            </w:tcBorders>
          </w:tcPr>
          <w:p w14:paraId="40B1BE06" w14:textId="5AD1240E" w:rsidR="006449E4" w:rsidRDefault="006449E4" w:rsidP="006449E4">
            <w:pPr>
              <w:spacing w:after="0" w:line="240" w:lineRule="auto"/>
              <w:jc w:val="both"/>
              <w:rPr>
                <w:rFonts w:cs="Times New Roman"/>
                <w:sz w:val="24"/>
                <w:szCs w:val="24"/>
              </w:rPr>
            </w:pPr>
            <w:r>
              <w:rPr>
                <w:sz w:val="24"/>
                <w:szCs w:val="24"/>
              </w:rPr>
              <w:t>ТМТД</w:t>
            </w:r>
          </w:p>
        </w:tc>
        <w:tc>
          <w:tcPr>
            <w:tcW w:w="576" w:type="pct"/>
            <w:tcBorders>
              <w:top w:val="single" w:sz="4" w:space="0" w:color="auto"/>
              <w:left w:val="single" w:sz="4" w:space="0" w:color="auto"/>
              <w:bottom w:val="single" w:sz="4" w:space="0" w:color="auto"/>
              <w:right w:val="single" w:sz="4" w:space="0" w:color="auto"/>
            </w:tcBorders>
          </w:tcPr>
          <w:p w14:paraId="40B1BE07" w14:textId="77777777" w:rsidR="006449E4" w:rsidRDefault="006449E4" w:rsidP="006449E4">
            <w:pPr>
              <w:spacing w:after="0" w:line="240" w:lineRule="auto"/>
              <w:jc w:val="center"/>
              <w:rPr>
                <w:rFonts w:cs="Times New Roman"/>
                <w:color w:val="EE0000"/>
                <w:sz w:val="24"/>
                <w:szCs w:val="24"/>
                <w:lang w:val="kk-KZ"/>
              </w:rPr>
            </w:pPr>
            <w:r>
              <w:rPr>
                <w:rFonts w:cs="Times New Roman"/>
                <w:sz w:val="24"/>
                <w:szCs w:val="24"/>
              </w:rPr>
              <w:t>7,0</w:t>
            </w:r>
          </w:p>
        </w:tc>
        <w:tc>
          <w:tcPr>
            <w:tcW w:w="588" w:type="pct"/>
            <w:tcBorders>
              <w:top w:val="single" w:sz="4" w:space="0" w:color="auto"/>
              <w:left w:val="single" w:sz="4" w:space="0" w:color="auto"/>
              <w:bottom w:val="single" w:sz="4" w:space="0" w:color="auto"/>
              <w:right w:val="single" w:sz="4" w:space="0" w:color="auto"/>
            </w:tcBorders>
          </w:tcPr>
          <w:p w14:paraId="40B1BE08" w14:textId="77777777" w:rsidR="006449E4" w:rsidRDefault="006449E4" w:rsidP="006449E4">
            <w:pPr>
              <w:spacing w:after="0" w:line="240" w:lineRule="auto"/>
              <w:jc w:val="center"/>
              <w:rPr>
                <w:rFonts w:cs="Times New Roman"/>
                <w:color w:val="EE0000"/>
                <w:sz w:val="24"/>
                <w:szCs w:val="24"/>
                <w:lang w:val="kk-KZ"/>
              </w:rPr>
            </w:pPr>
            <w:r>
              <w:rPr>
                <w:rFonts w:cs="Times New Roman"/>
                <w:sz w:val="24"/>
                <w:szCs w:val="24"/>
                <w:lang w:val="kk-KZ"/>
              </w:rPr>
              <w:t>11,0</w:t>
            </w:r>
          </w:p>
        </w:tc>
        <w:tc>
          <w:tcPr>
            <w:tcW w:w="663" w:type="pct"/>
            <w:tcBorders>
              <w:top w:val="single" w:sz="4" w:space="0" w:color="auto"/>
              <w:left w:val="single" w:sz="4" w:space="0" w:color="auto"/>
              <w:bottom w:val="single" w:sz="4" w:space="0" w:color="auto"/>
              <w:right w:val="single" w:sz="4" w:space="0" w:color="auto"/>
            </w:tcBorders>
          </w:tcPr>
          <w:p w14:paraId="40B1BE09" w14:textId="2A001098" w:rsidR="006449E4" w:rsidRPr="00592C66" w:rsidRDefault="006449E4" w:rsidP="006449E4">
            <w:pPr>
              <w:spacing w:after="0" w:line="240" w:lineRule="auto"/>
              <w:jc w:val="center"/>
              <w:rPr>
                <w:rFonts w:cs="Times New Roman"/>
                <w:color w:val="EE0000"/>
                <w:sz w:val="24"/>
                <w:szCs w:val="24"/>
                <w:lang w:val="kk-KZ"/>
              </w:rPr>
            </w:pPr>
            <w:r>
              <w:rPr>
                <w:rFonts w:cs="Times New Roman"/>
                <w:sz w:val="24"/>
                <w:szCs w:val="24"/>
              </w:rPr>
              <w:t>12,</w:t>
            </w:r>
            <w:r w:rsidR="00592C66">
              <w:rPr>
                <w:rFonts w:cs="Times New Roman"/>
                <w:sz w:val="24"/>
                <w:szCs w:val="24"/>
                <w:lang w:val="kk-KZ"/>
              </w:rPr>
              <w:t>0</w:t>
            </w:r>
          </w:p>
        </w:tc>
        <w:tc>
          <w:tcPr>
            <w:tcW w:w="735" w:type="pct"/>
            <w:tcBorders>
              <w:top w:val="single" w:sz="4" w:space="0" w:color="auto"/>
              <w:left w:val="single" w:sz="4" w:space="0" w:color="auto"/>
              <w:bottom w:val="single" w:sz="4" w:space="0" w:color="auto"/>
              <w:right w:val="single" w:sz="4" w:space="0" w:color="auto"/>
            </w:tcBorders>
          </w:tcPr>
          <w:p w14:paraId="40B1BE0A" w14:textId="3672A1BE" w:rsidR="006449E4" w:rsidRPr="00592C66" w:rsidRDefault="006449E4" w:rsidP="006449E4">
            <w:pPr>
              <w:spacing w:after="0" w:line="240" w:lineRule="auto"/>
              <w:jc w:val="center"/>
              <w:rPr>
                <w:rFonts w:cs="Times New Roman"/>
                <w:sz w:val="24"/>
                <w:szCs w:val="24"/>
                <w:lang w:val="kk-KZ"/>
              </w:rPr>
            </w:pPr>
            <w:r>
              <w:rPr>
                <w:rFonts w:cs="Times New Roman"/>
                <w:sz w:val="24"/>
                <w:szCs w:val="24"/>
              </w:rPr>
              <w:t>10,</w:t>
            </w:r>
            <w:r w:rsidR="00592C66">
              <w:rPr>
                <w:rFonts w:cs="Times New Roman"/>
                <w:sz w:val="24"/>
                <w:szCs w:val="24"/>
                <w:lang w:val="kk-KZ"/>
              </w:rPr>
              <w:t>0</w:t>
            </w:r>
          </w:p>
        </w:tc>
        <w:tc>
          <w:tcPr>
            <w:tcW w:w="956" w:type="pct"/>
            <w:tcBorders>
              <w:top w:val="single" w:sz="4" w:space="0" w:color="auto"/>
              <w:left w:val="single" w:sz="4" w:space="0" w:color="auto"/>
              <w:bottom w:val="single" w:sz="4" w:space="0" w:color="auto"/>
              <w:right w:val="single" w:sz="4" w:space="0" w:color="auto"/>
            </w:tcBorders>
          </w:tcPr>
          <w:p w14:paraId="40B1BE0B" w14:textId="1B346338" w:rsidR="006449E4" w:rsidRPr="00592C66" w:rsidRDefault="006449E4" w:rsidP="006449E4">
            <w:pPr>
              <w:spacing w:after="0" w:line="240" w:lineRule="auto"/>
              <w:jc w:val="center"/>
              <w:rPr>
                <w:rFonts w:cs="Times New Roman"/>
                <w:sz w:val="24"/>
                <w:szCs w:val="24"/>
                <w:lang w:val="kk-KZ"/>
              </w:rPr>
            </w:pPr>
            <w:r>
              <w:rPr>
                <w:rFonts w:cs="Times New Roman"/>
                <w:sz w:val="24"/>
                <w:szCs w:val="24"/>
              </w:rPr>
              <w:t>3,</w:t>
            </w:r>
            <w:r w:rsidR="00592C66">
              <w:rPr>
                <w:rFonts w:cs="Times New Roman"/>
                <w:sz w:val="24"/>
                <w:szCs w:val="24"/>
                <w:lang w:val="kk-KZ"/>
              </w:rPr>
              <w:t>0</w:t>
            </w:r>
          </w:p>
        </w:tc>
      </w:tr>
      <w:tr w:rsidR="00F570B5" w14:paraId="40B1BE14" w14:textId="77777777" w:rsidTr="00F570B5">
        <w:tc>
          <w:tcPr>
            <w:tcW w:w="0" w:type="auto"/>
            <w:vMerge/>
            <w:tcBorders>
              <w:top w:val="single" w:sz="4" w:space="0" w:color="auto"/>
              <w:left w:val="single" w:sz="4" w:space="0" w:color="auto"/>
              <w:bottom w:val="single" w:sz="4" w:space="0" w:color="auto"/>
              <w:right w:val="single" w:sz="4" w:space="0" w:color="auto"/>
            </w:tcBorders>
            <w:vAlign w:val="center"/>
          </w:tcPr>
          <w:p w14:paraId="40B1BE0D" w14:textId="77777777" w:rsidR="006449E4" w:rsidRDefault="006449E4" w:rsidP="006449E4">
            <w:pPr>
              <w:spacing w:after="0" w:line="240" w:lineRule="auto"/>
              <w:rPr>
                <w:rFonts w:cs="Times New Roman"/>
                <w:kern w:val="2"/>
                <w:sz w:val="24"/>
                <w:szCs w:val="24"/>
                <w14:ligatures w14:val="standardContextual"/>
              </w:rPr>
            </w:pPr>
          </w:p>
        </w:tc>
        <w:tc>
          <w:tcPr>
            <w:tcW w:w="781" w:type="pct"/>
            <w:tcBorders>
              <w:top w:val="single" w:sz="4" w:space="0" w:color="auto"/>
              <w:left w:val="single" w:sz="4" w:space="0" w:color="auto"/>
              <w:bottom w:val="single" w:sz="4" w:space="0" w:color="auto"/>
              <w:right w:val="single" w:sz="4" w:space="0" w:color="auto"/>
            </w:tcBorders>
          </w:tcPr>
          <w:p w14:paraId="40B1BE0E" w14:textId="3A4AB8A6" w:rsidR="006449E4" w:rsidRDefault="006449E4" w:rsidP="006449E4">
            <w:pPr>
              <w:spacing w:after="0" w:line="240" w:lineRule="auto"/>
              <w:jc w:val="both"/>
              <w:rPr>
                <w:rFonts w:cs="Times New Roman"/>
                <w:sz w:val="24"/>
                <w:szCs w:val="24"/>
              </w:rPr>
            </w:pPr>
            <w:r>
              <w:rPr>
                <w:sz w:val="24"/>
                <w:szCs w:val="24"/>
              </w:rPr>
              <w:t>Т</w:t>
            </w:r>
            <w:r>
              <w:rPr>
                <w:sz w:val="24"/>
                <w:szCs w:val="24"/>
                <w:lang w:val="kk-KZ"/>
              </w:rPr>
              <w:t>МТД</w:t>
            </w:r>
            <w:r>
              <w:rPr>
                <w:sz w:val="24"/>
                <w:szCs w:val="24"/>
              </w:rPr>
              <w:t>+Х</w:t>
            </w:r>
          </w:p>
        </w:tc>
        <w:tc>
          <w:tcPr>
            <w:tcW w:w="576" w:type="pct"/>
            <w:tcBorders>
              <w:top w:val="single" w:sz="4" w:space="0" w:color="auto"/>
              <w:left w:val="single" w:sz="4" w:space="0" w:color="auto"/>
              <w:bottom w:val="single" w:sz="4" w:space="0" w:color="auto"/>
              <w:right w:val="single" w:sz="4" w:space="0" w:color="auto"/>
            </w:tcBorders>
          </w:tcPr>
          <w:p w14:paraId="40B1BE0F" w14:textId="77777777" w:rsidR="006449E4" w:rsidRDefault="006449E4" w:rsidP="006449E4">
            <w:pPr>
              <w:spacing w:after="0" w:line="240" w:lineRule="auto"/>
              <w:jc w:val="center"/>
              <w:rPr>
                <w:rFonts w:cs="Times New Roman"/>
                <w:color w:val="EE0000"/>
                <w:sz w:val="24"/>
                <w:szCs w:val="24"/>
                <w:lang w:val="kk-KZ"/>
              </w:rPr>
            </w:pPr>
            <w:r>
              <w:rPr>
                <w:rFonts w:cs="Times New Roman"/>
                <w:sz w:val="24"/>
                <w:szCs w:val="24"/>
              </w:rPr>
              <w:t>7,8</w:t>
            </w:r>
          </w:p>
        </w:tc>
        <w:tc>
          <w:tcPr>
            <w:tcW w:w="588" w:type="pct"/>
            <w:tcBorders>
              <w:top w:val="single" w:sz="4" w:space="0" w:color="auto"/>
              <w:left w:val="single" w:sz="4" w:space="0" w:color="auto"/>
              <w:bottom w:val="single" w:sz="4" w:space="0" w:color="auto"/>
              <w:right w:val="single" w:sz="4" w:space="0" w:color="auto"/>
            </w:tcBorders>
          </w:tcPr>
          <w:p w14:paraId="40B1BE10" w14:textId="77777777" w:rsidR="006449E4" w:rsidRDefault="006449E4" w:rsidP="006449E4">
            <w:pPr>
              <w:spacing w:after="0" w:line="240" w:lineRule="auto"/>
              <w:jc w:val="center"/>
              <w:rPr>
                <w:rFonts w:cs="Times New Roman"/>
                <w:color w:val="EE0000"/>
                <w:sz w:val="24"/>
                <w:szCs w:val="24"/>
                <w:lang w:val="kk-KZ"/>
              </w:rPr>
            </w:pPr>
            <w:r>
              <w:rPr>
                <w:rFonts w:cs="Times New Roman"/>
                <w:sz w:val="24"/>
                <w:szCs w:val="24"/>
                <w:lang w:val="kk-KZ"/>
              </w:rPr>
              <w:t>11,5</w:t>
            </w:r>
          </w:p>
        </w:tc>
        <w:tc>
          <w:tcPr>
            <w:tcW w:w="663" w:type="pct"/>
            <w:tcBorders>
              <w:top w:val="single" w:sz="4" w:space="0" w:color="auto"/>
              <w:left w:val="single" w:sz="4" w:space="0" w:color="auto"/>
              <w:bottom w:val="single" w:sz="4" w:space="0" w:color="auto"/>
              <w:right w:val="single" w:sz="4" w:space="0" w:color="auto"/>
            </w:tcBorders>
          </w:tcPr>
          <w:p w14:paraId="40B1BE11" w14:textId="77777777" w:rsidR="006449E4" w:rsidRDefault="006449E4" w:rsidP="006449E4">
            <w:pPr>
              <w:spacing w:after="0" w:line="240" w:lineRule="auto"/>
              <w:jc w:val="center"/>
              <w:rPr>
                <w:rFonts w:cs="Times New Roman"/>
                <w:color w:val="EE0000"/>
                <w:sz w:val="24"/>
                <w:szCs w:val="24"/>
              </w:rPr>
            </w:pPr>
            <w:r>
              <w:rPr>
                <w:rFonts w:cs="Times New Roman"/>
                <w:sz w:val="24"/>
                <w:szCs w:val="24"/>
              </w:rPr>
              <w:t>13,0</w:t>
            </w:r>
          </w:p>
        </w:tc>
        <w:tc>
          <w:tcPr>
            <w:tcW w:w="735" w:type="pct"/>
            <w:tcBorders>
              <w:top w:val="single" w:sz="4" w:space="0" w:color="auto"/>
              <w:left w:val="single" w:sz="4" w:space="0" w:color="auto"/>
              <w:bottom w:val="single" w:sz="4" w:space="0" w:color="auto"/>
              <w:right w:val="single" w:sz="4" w:space="0" w:color="auto"/>
            </w:tcBorders>
          </w:tcPr>
          <w:p w14:paraId="40B1BE12" w14:textId="77777777" w:rsidR="006449E4" w:rsidRDefault="006449E4" w:rsidP="006449E4">
            <w:pPr>
              <w:spacing w:after="0" w:line="240" w:lineRule="auto"/>
              <w:jc w:val="center"/>
              <w:rPr>
                <w:rFonts w:cs="Times New Roman"/>
                <w:sz w:val="24"/>
                <w:szCs w:val="24"/>
              </w:rPr>
            </w:pPr>
            <w:r>
              <w:rPr>
                <w:rFonts w:cs="Times New Roman"/>
                <w:sz w:val="24"/>
                <w:szCs w:val="24"/>
              </w:rPr>
              <w:t>10,7</w:t>
            </w:r>
          </w:p>
        </w:tc>
        <w:tc>
          <w:tcPr>
            <w:tcW w:w="956" w:type="pct"/>
            <w:tcBorders>
              <w:top w:val="single" w:sz="4" w:space="0" w:color="auto"/>
              <w:left w:val="single" w:sz="4" w:space="0" w:color="auto"/>
              <w:bottom w:val="single" w:sz="4" w:space="0" w:color="auto"/>
              <w:right w:val="single" w:sz="4" w:space="0" w:color="auto"/>
            </w:tcBorders>
          </w:tcPr>
          <w:p w14:paraId="40B1BE13" w14:textId="77777777" w:rsidR="006449E4" w:rsidRDefault="006449E4" w:rsidP="006449E4">
            <w:pPr>
              <w:spacing w:after="0" w:line="240" w:lineRule="auto"/>
              <w:jc w:val="center"/>
              <w:rPr>
                <w:rFonts w:cs="Times New Roman"/>
                <w:sz w:val="24"/>
                <w:szCs w:val="24"/>
              </w:rPr>
            </w:pPr>
            <w:r>
              <w:rPr>
                <w:rFonts w:cs="Times New Roman"/>
                <w:sz w:val="24"/>
                <w:szCs w:val="24"/>
              </w:rPr>
              <w:t>3,7</w:t>
            </w:r>
          </w:p>
        </w:tc>
      </w:tr>
      <w:tr w:rsidR="00F570B5" w14:paraId="40B1BE1C" w14:textId="77777777" w:rsidTr="00F570B5">
        <w:tc>
          <w:tcPr>
            <w:tcW w:w="0" w:type="auto"/>
            <w:vMerge/>
            <w:tcBorders>
              <w:top w:val="single" w:sz="4" w:space="0" w:color="auto"/>
              <w:left w:val="single" w:sz="4" w:space="0" w:color="auto"/>
              <w:bottom w:val="single" w:sz="4" w:space="0" w:color="auto"/>
              <w:right w:val="single" w:sz="4" w:space="0" w:color="auto"/>
            </w:tcBorders>
            <w:vAlign w:val="center"/>
          </w:tcPr>
          <w:p w14:paraId="40B1BE15" w14:textId="77777777" w:rsidR="006449E4" w:rsidRDefault="006449E4" w:rsidP="006449E4">
            <w:pPr>
              <w:spacing w:after="0" w:line="240" w:lineRule="auto"/>
              <w:rPr>
                <w:rFonts w:cs="Times New Roman"/>
                <w:kern w:val="2"/>
                <w:sz w:val="24"/>
                <w:szCs w:val="24"/>
                <w14:ligatures w14:val="standardContextual"/>
              </w:rPr>
            </w:pPr>
          </w:p>
        </w:tc>
        <w:tc>
          <w:tcPr>
            <w:tcW w:w="781" w:type="pct"/>
            <w:tcBorders>
              <w:top w:val="single" w:sz="4" w:space="0" w:color="auto"/>
              <w:left w:val="single" w:sz="4" w:space="0" w:color="auto"/>
              <w:bottom w:val="single" w:sz="4" w:space="0" w:color="auto"/>
              <w:right w:val="single" w:sz="4" w:space="0" w:color="auto"/>
            </w:tcBorders>
          </w:tcPr>
          <w:p w14:paraId="40B1BE16" w14:textId="467577AB" w:rsidR="006449E4" w:rsidRDefault="006449E4" w:rsidP="006449E4">
            <w:pPr>
              <w:spacing w:after="0" w:line="240" w:lineRule="auto"/>
              <w:jc w:val="both"/>
              <w:rPr>
                <w:rFonts w:cs="Times New Roman"/>
                <w:sz w:val="24"/>
                <w:szCs w:val="24"/>
              </w:rPr>
            </w:pPr>
            <w:r>
              <w:rPr>
                <w:sz w:val="24"/>
                <w:szCs w:val="24"/>
              </w:rPr>
              <w:t>Т</w:t>
            </w:r>
            <w:r>
              <w:rPr>
                <w:sz w:val="24"/>
                <w:szCs w:val="24"/>
                <w:lang w:val="kk-KZ"/>
              </w:rPr>
              <w:t>МТД</w:t>
            </w:r>
            <w:r>
              <w:rPr>
                <w:sz w:val="24"/>
                <w:szCs w:val="24"/>
              </w:rPr>
              <w:t>+Х+Н</w:t>
            </w:r>
          </w:p>
        </w:tc>
        <w:tc>
          <w:tcPr>
            <w:tcW w:w="576" w:type="pct"/>
            <w:tcBorders>
              <w:top w:val="single" w:sz="4" w:space="0" w:color="auto"/>
              <w:left w:val="single" w:sz="4" w:space="0" w:color="auto"/>
              <w:bottom w:val="single" w:sz="4" w:space="0" w:color="auto"/>
              <w:right w:val="single" w:sz="4" w:space="0" w:color="auto"/>
            </w:tcBorders>
          </w:tcPr>
          <w:p w14:paraId="40B1BE17" w14:textId="77777777" w:rsidR="006449E4" w:rsidRDefault="006449E4" w:rsidP="006449E4">
            <w:pPr>
              <w:spacing w:after="0" w:line="240" w:lineRule="auto"/>
              <w:jc w:val="center"/>
              <w:rPr>
                <w:rFonts w:cs="Times New Roman"/>
                <w:color w:val="EE0000"/>
                <w:sz w:val="24"/>
                <w:szCs w:val="24"/>
                <w:lang w:val="kk-KZ"/>
              </w:rPr>
            </w:pPr>
            <w:r>
              <w:rPr>
                <w:rFonts w:cs="Times New Roman"/>
                <w:sz w:val="24"/>
                <w:szCs w:val="24"/>
              </w:rPr>
              <w:t>8,3</w:t>
            </w:r>
          </w:p>
        </w:tc>
        <w:tc>
          <w:tcPr>
            <w:tcW w:w="588" w:type="pct"/>
            <w:tcBorders>
              <w:top w:val="single" w:sz="4" w:space="0" w:color="auto"/>
              <w:left w:val="single" w:sz="4" w:space="0" w:color="auto"/>
              <w:bottom w:val="single" w:sz="4" w:space="0" w:color="auto"/>
              <w:right w:val="single" w:sz="4" w:space="0" w:color="auto"/>
            </w:tcBorders>
          </w:tcPr>
          <w:p w14:paraId="40B1BE18" w14:textId="77777777" w:rsidR="006449E4" w:rsidRDefault="006449E4" w:rsidP="006449E4">
            <w:pPr>
              <w:spacing w:after="0" w:line="240" w:lineRule="auto"/>
              <w:jc w:val="center"/>
              <w:rPr>
                <w:rFonts w:cs="Times New Roman"/>
                <w:color w:val="EE0000"/>
                <w:sz w:val="24"/>
                <w:szCs w:val="24"/>
                <w:lang w:val="kk-KZ"/>
              </w:rPr>
            </w:pPr>
            <w:r>
              <w:rPr>
                <w:rFonts w:cs="Times New Roman"/>
                <w:sz w:val="24"/>
                <w:szCs w:val="24"/>
                <w:lang w:val="kk-KZ"/>
              </w:rPr>
              <w:t>12,0</w:t>
            </w:r>
          </w:p>
        </w:tc>
        <w:tc>
          <w:tcPr>
            <w:tcW w:w="663" w:type="pct"/>
            <w:tcBorders>
              <w:top w:val="single" w:sz="4" w:space="0" w:color="auto"/>
              <w:left w:val="single" w:sz="4" w:space="0" w:color="auto"/>
              <w:bottom w:val="single" w:sz="4" w:space="0" w:color="auto"/>
              <w:right w:val="single" w:sz="4" w:space="0" w:color="auto"/>
            </w:tcBorders>
          </w:tcPr>
          <w:p w14:paraId="40B1BE19" w14:textId="77777777" w:rsidR="006449E4" w:rsidRDefault="006449E4" w:rsidP="006449E4">
            <w:pPr>
              <w:spacing w:after="0" w:line="240" w:lineRule="auto"/>
              <w:jc w:val="center"/>
              <w:rPr>
                <w:rFonts w:cs="Times New Roman"/>
                <w:color w:val="EE0000"/>
                <w:sz w:val="24"/>
                <w:szCs w:val="24"/>
              </w:rPr>
            </w:pPr>
            <w:r>
              <w:rPr>
                <w:rFonts w:cs="Times New Roman"/>
                <w:sz w:val="24"/>
                <w:szCs w:val="24"/>
              </w:rPr>
              <w:t>13,8</w:t>
            </w:r>
          </w:p>
        </w:tc>
        <w:tc>
          <w:tcPr>
            <w:tcW w:w="735" w:type="pct"/>
            <w:tcBorders>
              <w:top w:val="single" w:sz="4" w:space="0" w:color="auto"/>
              <w:left w:val="single" w:sz="4" w:space="0" w:color="auto"/>
              <w:bottom w:val="single" w:sz="4" w:space="0" w:color="auto"/>
              <w:right w:val="single" w:sz="4" w:space="0" w:color="auto"/>
            </w:tcBorders>
          </w:tcPr>
          <w:p w14:paraId="40B1BE1A" w14:textId="77777777" w:rsidR="006449E4" w:rsidRDefault="006449E4" w:rsidP="006449E4">
            <w:pPr>
              <w:spacing w:after="0" w:line="240" w:lineRule="auto"/>
              <w:jc w:val="center"/>
              <w:rPr>
                <w:rFonts w:cs="Times New Roman"/>
                <w:sz w:val="24"/>
                <w:szCs w:val="24"/>
              </w:rPr>
            </w:pPr>
            <w:r>
              <w:rPr>
                <w:rFonts w:cs="Times New Roman"/>
                <w:sz w:val="24"/>
                <w:szCs w:val="24"/>
              </w:rPr>
              <w:t>11,3</w:t>
            </w:r>
          </w:p>
        </w:tc>
        <w:tc>
          <w:tcPr>
            <w:tcW w:w="956" w:type="pct"/>
            <w:tcBorders>
              <w:top w:val="single" w:sz="4" w:space="0" w:color="auto"/>
              <w:left w:val="single" w:sz="4" w:space="0" w:color="auto"/>
              <w:bottom w:val="single" w:sz="4" w:space="0" w:color="auto"/>
              <w:right w:val="single" w:sz="4" w:space="0" w:color="auto"/>
            </w:tcBorders>
          </w:tcPr>
          <w:p w14:paraId="40B1BE1B" w14:textId="77777777" w:rsidR="006449E4" w:rsidRDefault="006449E4" w:rsidP="006449E4">
            <w:pPr>
              <w:spacing w:after="0" w:line="240" w:lineRule="auto"/>
              <w:jc w:val="center"/>
              <w:rPr>
                <w:rFonts w:cs="Times New Roman"/>
                <w:sz w:val="24"/>
                <w:szCs w:val="24"/>
              </w:rPr>
            </w:pPr>
            <w:r>
              <w:rPr>
                <w:rFonts w:cs="Times New Roman"/>
                <w:sz w:val="24"/>
                <w:szCs w:val="24"/>
              </w:rPr>
              <w:t>4,3</w:t>
            </w:r>
          </w:p>
        </w:tc>
      </w:tr>
      <w:tr w:rsidR="00D40A91" w14:paraId="71A6457D" w14:textId="77777777" w:rsidTr="00F570B5">
        <w:tc>
          <w:tcPr>
            <w:tcW w:w="3309" w:type="pct"/>
            <w:gridSpan w:val="5"/>
            <w:tcBorders>
              <w:top w:val="single" w:sz="4" w:space="0" w:color="auto"/>
              <w:left w:val="single" w:sz="4" w:space="0" w:color="auto"/>
              <w:bottom w:val="single" w:sz="4" w:space="0" w:color="auto"/>
              <w:right w:val="single" w:sz="4" w:space="0" w:color="auto"/>
            </w:tcBorders>
            <w:vAlign w:val="center"/>
          </w:tcPr>
          <w:p w14:paraId="77BDDEBF" w14:textId="6478AF70" w:rsidR="00D40A91" w:rsidRDefault="00E47239" w:rsidP="006449E4">
            <w:pPr>
              <w:spacing w:after="0" w:line="240" w:lineRule="auto"/>
              <w:jc w:val="center"/>
              <w:rPr>
                <w:rFonts w:cs="Times New Roman"/>
                <w:sz w:val="24"/>
                <w:szCs w:val="24"/>
              </w:rPr>
            </w:pPr>
            <w:r>
              <w:rPr>
                <w:rFonts w:cs="Times New Roman"/>
                <w:i/>
                <w:iCs/>
                <w:sz w:val="24"/>
                <w:szCs w:val="24"/>
                <w:lang w:val="kk-KZ"/>
              </w:rPr>
              <w:t>НСР</w:t>
            </w:r>
            <w:r>
              <w:rPr>
                <w:rFonts w:cs="Times New Roman"/>
                <w:i/>
                <w:iCs/>
                <w:sz w:val="24"/>
                <w:szCs w:val="24"/>
                <w:vertAlign w:val="subscript"/>
                <w:lang w:val="kk-KZ"/>
              </w:rPr>
              <w:t>05</w:t>
            </w:r>
          </w:p>
        </w:tc>
        <w:tc>
          <w:tcPr>
            <w:tcW w:w="735" w:type="pct"/>
            <w:tcBorders>
              <w:top w:val="single" w:sz="4" w:space="0" w:color="auto"/>
              <w:left w:val="single" w:sz="4" w:space="0" w:color="auto"/>
              <w:bottom w:val="single" w:sz="4" w:space="0" w:color="auto"/>
              <w:right w:val="single" w:sz="4" w:space="0" w:color="auto"/>
            </w:tcBorders>
          </w:tcPr>
          <w:p w14:paraId="4A174417" w14:textId="44FA018F" w:rsidR="00D40A91" w:rsidRPr="006838D1" w:rsidRDefault="006838D1" w:rsidP="006449E4">
            <w:pPr>
              <w:spacing w:after="0" w:line="240" w:lineRule="auto"/>
              <w:jc w:val="center"/>
              <w:rPr>
                <w:rFonts w:cs="Times New Roman"/>
                <w:i/>
                <w:iCs/>
                <w:sz w:val="24"/>
                <w:szCs w:val="24"/>
                <w:lang w:val="en-US"/>
              </w:rPr>
            </w:pPr>
            <w:r>
              <w:rPr>
                <w:rFonts w:cs="Times New Roman"/>
                <w:i/>
                <w:iCs/>
                <w:sz w:val="24"/>
                <w:szCs w:val="24"/>
                <w:lang w:val="en-US"/>
              </w:rPr>
              <w:t>0.85</w:t>
            </w:r>
          </w:p>
        </w:tc>
        <w:tc>
          <w:tcPr>
            <w:tcW w:w="956" w:type="pct"/>
            <w:tcBorders>
              <w:top w:val="single" w:sz="4" w:space="0" w:color="auto"/>
              <w:left w:val="single" w:sz="4" w:space="0" w:color="auto"/>
              <w:bottom w:val="single" w:sz="4" w:space="0" w:color="auto"/>
              <w:right w:val="single" w:sz="4" w:space="0" w:color="auto"/>
            </w:tcBorders>
          </w:tcPr>
          <w:p w14:paraId="799C0630" w14:textId="77777777" w:rsidR="00D40A91" w:rsidRDefault="00D40A91" w:rsidP="006449E4">
            <w:pPr>
              <w:spacing w:after="0" w:line="240" w:lineRule="auto"/>
              <w:jc w:val="center"/>
              <w:rPr>
                <w:rFonts w:cs="Times New Roman"/>
                <w:sz w:val="24"/>
                <w:szCs w:val="24"/>
              </w:rPr>
            </w:pPr>
          </w:p>
        </w:tc>
      </w:tr>
      <w:tr w:rsidR="00F570B5" w14:paraId="40B1BE24" w14:textId="77777777" w:rsidTr="00F570B5">
        <w:tc>
          <w:tcPr>
            <w:tcW w:w="701" w:type="pct"/>
            <w:vMerge w:val="restart"/>
            <w:tcBorders>
              <w:top w:val="single" w:sz="4" w:space="0" w:color="auto"/>
              <w:left w:val="single" w:sz="4" w:space="0" w:color="auto"/>
              <w:bottom w:val="single" w:sz="4" w:space="0" w:color="auto"/>
              <w:right w:val="single" w:sz="4" w:space="0" w:color="auto"/>
            </w:tcBorders>
            <w:vAlign w:val="center"/>
          </w:tcPr>
          <w:p w14:paraId="40B1BE1D" w14:textId="77777777" w:rsidR="006449E4" w:rsidRDefault="006449E4" w:rsidP="006449E4">
            <w:pPr>
              <w:spacing w:after="0" w:line="240" w:lineRule="auto"/>
              <w:jc w:val="center"/>
              <w:rPr>
                <w:rFonts w:cs="Times New Roman"/>
                <w:sz w:val="24"/>
                <w:szCs w:val="24"/>
                <w:lang w:val="kk-KZ"/>
              </w:rPr>
            </w:pPr>
            <w:r>
              <w:rPr>
                <w:rFonts w:cs="Times New Roman"/>
                <w:sz w:val="24"/>
                <w:szCs w:val="24"/>
              </w:rPr>
              <w:t>Б</w:t>
            </w:r>
            <w:r>
              <w:rPr>
                <w:rFonts w:cs="Times New Roman"/>
                <w:sz w:val="24"/>
                <w:szCs w:val="24"/>
                <w:lang w:val="en-US"/>
              </w:rPr>
              <w:t>i</w:t>
            </w:r>
            <w:r>
              <w:rPr>
                <w:rFonts w:cs="Times New Roman"/>
                <w:sz w:val="24"/>
                <w:szCs w:val="24"/>
                <w:lang w:val="kk-KZ"/>
              </w:rPr>
              <w:t>р</w:t>
            </w:r>
            <w:r>
              <w:rPr>
                <w:rFonts w:cs="Times New Roman"/>
                <w:sz w:val="24"/>
                <w:szCs w:val="24"/>
              </w:rPr>
              <w:t>л</w:t>
            </w:r>
            <w:r>
              <w:rPr>
                <w:rFonts w:cs="Times New Roman"/>
                <w:sz w:val="24"/>
                <w:szCs w:val="24"/>
                <w:lang w:val="en-US"/>
              </w:rPr>
              <w:t>i</w:t>
            </w:r>
            <w:r>
              <w:rPr>
                <w:rFonts w:cs="Times New Roman"/>
                <w:sz w:val="24"/>
                <w:szCs w:val="24"/>
                <w:lang w:val="kk-KZ"/>
              </w:rPr>
              <w:t>к КВ</w:t>
            </w:r>
          </w:p>
        </w:tc>
        <w:tc>
          <w:tcPr>
            <w:tcW w:w="781" w:type="pct"/>
            <w:tcBorders>
              <w:top w:val="single" w:sz="4" w:space="0" w:color="auto"/>
              <w:left w:val="single" w:sz="4" w:space="0" w:color="auto"/>
              <w:bottom w:val="single" w:sz="4" w:space="0" w:color="auto"/>
              <w:right w:val="single" w:sz="4" w:space="0" w:color="auto"/>
            </w:tcBorders>
          </w:tcPr>
          <w:p w14:paraId="40B1BE1E" w14:textId="4E887998" w:rsidR="006449E4" w:rsidRDefault="006449E4" w:rsidP="006449E4">
            <w:pPr>
              <w:spacing w:after="0" w:line="240" w:lineRule="auto"/>
              <w:jc w:val="both"/>
              <w:rPr>
                <w:rFonts w:cs="Times New Roman"/>
                <w:sz w:val="24"/>
                <w:szCs w:val="24"/>
              </w:rPr>
            </w:pPr>
            <w:r>
              <w:rPr>
                <w:sz w:val="24"/>
                <w:szCs w:val="24"/>
              </w:rPr>
              <w:t>Контроль</w:t>
            </w:r>
          </w:p>
        </w:tc>
        <w:tc>
          <w:tcPr>
            <w:tcW w:w="576" w:type="pct"/>
            <w:tcBorders>
              <w:top w:val="single" w:sz="4" w:space="0" w:color="auto"/>
              <w:left w:val="single" w:sz="4" w:space="0" w:color="auto"/>
              <w:bottom w:val="single" w:sz="4" w:space="0" w:color="auto"/>
              <w:right w:val="single" w:sz="4" w:space="0" w:color="auto"/>
            </w:tcBorders>
          </w:tcPr>
          <w:p w14:paraId="40B1BE1F" w14:textId="77777777" w:rsidR="006449E4" w:rsidRDefault="006449E4" w:rsidP="006449E4">
            <w:pPr>
              <w:spacing w:after="0" w:line="240" w:lineRule="auto"/>
              <w:jc w:val="center"/>
              <w:rPr>
                <w:rFonts w:cs="Times New Roman"/>
                <w:color w:val="EE0000"/>
                <w:sz w:val="24"/>
                <w:szCs w:val="24"/>
                <w:lang w:val="kk-KZ"/>
              </w:rPr>
            </w:pPr>
            <w:r>
              <w:rPr>
                <w:rFonts w:cs="Times New Roman"/>
                <w:sz w:val="24"/>
                <w:szCs w:val="24"/>
              </w:rPr>
              <w:t>5,0</w:t>
            </w:r>
          </w:p>
        </w:tc>
        <w:tc>
          <w:tcPr>
            <w:tcW w:w="588" w:type="pct"/>
            <w:tcBorders>
              <w:top w:val="single" w:sz="4" w:space="0" w:color="auto"/>
              <w:left w:val="single" w:sz="4" w:space="0" w:color="auto"/>
              <w:bottom w:val="single" w:sz="4" w:space="0" w:color="auto"/>
              <w:right w:val="single" w:sz="4" w:space="0" w:color="auto"/>
            </w:tcBorders>
          </w:tcPr>
          <w:p w14:paraId="40B1BE20" w14:textId="77777777" w:rsidR="006449E4" w:rsidRDefault="006449E4" w:rsidP="006449E4">
            <w:pPr>
              <w:spacing w:after="0" w:line="240" w:lineRule="auto"/>
              <w:jc w:val="center"/>
              <w:rPr>
                <w:rFonts w:cs="Times New Roman"/>
                <w:color w:val="EE0000"/>
                <w:sz w:val="24"/>
                <w:szCs w:val="24"/>
                <w:lang w:val="kk-KZ"/>
              </w:rPr>
            </w:pPr>
            <w:r>
              <w:rPr>
                <w:rFonts w:cs="Times New Roman"/>
                <w:sz w:val="24"/>
                <w:szCs w:val="24"/>
                <w:lang w:val="kk-KZ"/>
              </w:rPr>
              <w:t>7,1</w:t>
            </w:r>
          </w:p>
        </w:tc>
        <w:tc>
          <w:tcPr>
            <w:tcW w:w="663" w:type="pct"/>
            <w:tcBorders>
              <w:top w:val="single" w:sz="4" w:space="0" w:color="auto"/>
              <w:left w:val="single" w:sz="4" w:space="0" w:color="auto"/>
              <w:bottom w:val="single" w:sz="4" w:space="0" w:color="auto"/>
              <w:right w:val="single" w:sz="4" w:space="0" w:color="auto"/>
            </w:tcBorders>
          </w:tcPr>
          <w:p w14:paraId="40B1BE21" w14:textId="77777777" w:rsidR="006449E4" w:rsidRDefault="006449E4" w:rsidP="006449E4">
            <w:pPr>
              <w:spacing w:after="0" w:line="240" w:lineRule="auto"/>
              <w:jc w:val="center"/>
              <w:rPr>
                <w:rFonts w:cs="Times New Roman"/>
                <w:color w:val="EE0000"/>
                <w:sz w:val="24"/>
                <w:szCs w:val="24"/>
              </w:rPr>
            </w:pPr>
            <w:r>
              <w:rPr>
                <w:rFonts w:cs="Times New Roman"/>
                <w:sz w:val="24"/>
                <w:szCs w:val="24"/>
              </w:rPr>
              <w:t>9,1</w:t>
            </w:r>
          </w:p>
        </w:tc>
        <w:tc>
          <w:tcPr>
            <w:tcW w:w="735" w:type="pct"/>
            <w:tcBorders>
              <w:top w:val="single" w:sz="4" w:space="0" w:color="auto"/>
              <w:left w:val="single" w:sz="4" w:space="0" w:color="auto"/>
              <w:bottom w:val="single" w:sz="4" w:space="0" w:color="auto"/>
              <w:right w:val="single" w:sz="4" w:space="0" w:color="auto"/>
            </w:tcBorders>
          </w:tcPr>
          <w:p w14:paraId="40B1BE22" w14:textId="77777777" w:rsidR="006449E4" w:rsidRDefault="006449E4" w:rsidP="006449E4">
            <w:pPr>
              <w:spacing w:after="0" w:line="240" w:lineRule="auto"/>
              <w:jc w:val="center"/>
              <w:rPr>
                <w:rFonts w:cs="Times New Roman"/>
                <w:sz w:val="24"/>
                <w:szCs w:val="24"/>
              </w:rPr>
            </w:pPr>
            <w:r>
              <w:rPr>
                <w:rFonts w:cs="Times New Roman"/>
                <w:sz w:val="24"/>
                <w:szCs w:val="24"/>
              </w:rPr>
              <w:t>7,1</w:t>
            </w:r>
          </w:p>
        </w:tc>
        <w:tc>
          <w:tcPr>
            <w:tcW w:w="956" w:type="pct"/>
            <w:tcBorders>
              <w:top w:val="single" w:sz="4" w:space="0" w:color="auto"/>
              <w:left w:val="single" w:sz="4" w:space="0" w:color="auto"/>
              <w:bottom w:val="single" w:sz="4" w:space="0" w:color="auto"/>
              <w:right w:val="single" w:sz="4" w:space="0" w:color="auto"/>
            </w:tcBorders>
          </w:tcPr>
          <w:p w14:paraId="40B1BE23" w14:textId="77777777" w:rsidR="006449E4" w:rsidRDefault="006449E4" w:rsidP="006449E4">
            <w:pPr>
              <w:spacing w:after="0" w:line="240" w:lineRule="auto"/>
              <w:jc w:val="center"/>
              <w:rPr>
                <w:rFonts w:cs="Times New Roman"/>
                <w:sz w:val="24"/>
                <w:szCs w:val="24"/>
              </w:rPr>
            </w:pPr>
            <w:r>
              <w:rPr>
                <w:rFonts w:cs="Times New Roman"/>
                <w:sz w:val="24"/>
                <w:szCs w:val="24"/>
              </w:rPr>
              <w:t>-</w:t>
            </w:r>
          </w:p>
        </w:tc>
      </w:tr>
      <w:tr w:rsidR="00F570B5" w14:paraId="40B1BE2C" w14:textId="77777777" w:rsidTr="00F570B5">
        <w:tc>
          <w:tcPr>
            <w:tcW w:w="0" w:type="auto"/>
            <w:vMerge/>
            <w:tcBorders>
              <w:top w:val="single" w:sz="4" w:space="0" w:color="auto"/>
              <w:left w:val="single" w:sz="4" w:space="0" w:color="auto"/>
              <w:bottom w:val="single" w:sz="4" w:space="0" w:color="auto"/>
              <w:right w:val="single" w:sz="4" w:space="0" w:color="auto"/>
            </w:tcBorders>
            <w:vAlign w:val="center"/>
          </w:tcPr>
          <w:p w14:paraId="40B1BE25" w14:textId="77777777" w:rsidR="006449E4" w:rsidRDefault="006449E4" w:rsidP="006449E4">
            <w:pPr>
              <w:spacing w:after="0" w:line="240" w:lineRule="auto"/>
              <w:rPr>
                <w:rFonts w:cs="Times New Roman"/>
                <w:kern w:val="2"/>
                <w:sz w:val="24"/>
                <w:szCs w:val="24"/>
                <w:lang w:val="kk-KZ"/>
                <w14:ligatures w14:val="standardContextual"/>
              </w:rPr>
            </w:pPr>
          </w:p>
        </w:tc>
        <w:tc>
          <w:tcPr>
            <w:tcW w:w="781" w:type="pct"/>
            <w:tcBorders>
              <w:top w:val="single" w:sz="4" w:space="0" w:color="auto"/>
              <w:left w:val="single" w:sz="4" w:space="0" w:color="auto"/>
              <w:bottom w:val="single" w:sz="4" w:space="0" w:color="auto"/>
              <w:right w:val="single" w:sz="4" w:space="0" w:color="auto"/>
            </w:tcBorders>
          </w:tcPr>
          <w:p w14:paraId="40B1BE26" w14:textId="7074255D" w:rsidR="006449E4" w:rsidRDefault="006449E4" w:rsidP="006449E4">
            <w:pPr>
              <w:spacing w:after="0" w:line="240" w:lineRule="auto"/>
              <w:jc w:val="both"/>
              <w:rPr>
                <w:rFonts w:cs="Times New Roman"/>
                <w:sz w:val="24"/>
                <w:szCs w:val="24"/>
              </w:rPr>
            </w:pPr>
            <w:r>
              <w:rPr>
                <w:sz w:val="24"/>
                <w:szCs w:val="24"/>
              </w:rPr>
              <w:t>ТМТД</w:t>
            </w:r>
          </w:p>
        </w:tc>
        <w:tc>
          <w:tcPr>
            <w:tcW w:w="576" w:type="pct"/>
            <w:tcBorders>
              <w:top w:val="single" w:sz="4" w:space="0" w:color="auto"/>
              <w:left w:val="single" w:sz="4" w:space="0" w:color="auto"/>
              <w:bottom w:val="single" w:sz="4" w:space="0" w:color="auto"/>
              <w:right w:val="single" w:sz="4" w:space="0" w:color="auto"/>
            </w:tcBorders>
          </w:tcPr>
          <w:p w14:paraId="40B1BE27" w14:textId="77777777" w:rsidR="006449E4" w:rsidRDefault="006449E4" w:rsidP="006449E4">
            <w:pPr>
              <w:spacing w:after="0" w:line="240" w:lineRule="auto"/>
              <w:jc w:val="center"/>
              <w:rPr>
                <w:rFonts w:cs="Times New Roman"/>
                <w:color w:val="EE0000"/>
                <w:sz w:val="24"/>
                <w:szCs w:val="24"/>
                <w:lang w:val="kk-KZ"/>
              </w:rPr>
            </w:pPr>
            <w:r>
              <w:rPr>
                <w:rFonts w:cs="Times New Roman"/>
                <w:sz w:val="24"/>
                <w:szCs w:val="24"/>
              </w:rPr>
              <w:t>7,0</w:t>
            </w:r>
          </w:p>
        </w:tc>
        <w:tc>
          <w:tcPr>
            <w:tcW w:w="588" w:type="pct"/>
            <w:tcBorders>
              <w:top w:val="single" w:sz="4" w:space="0" w:color="auto"/>
              <w:left w:val="single" w:sz="4" w:space="0" w:color="auto"/>
              <w:bottom w:val="single" w:sz="4" w:space="0" w:color="auto"/>
              <w:right w:val="single" w:sz="4" w:space="0" w:color="auto"/>
            </w:tcBorders>
          </w:tcPr>
          <w:p w14:paraId="40B1BE28" w14:textId="77777777" w:rsidR="006449E4" w:rsidRDefault="006449E4" w:rsidP="006449E4">
            <w:pPr>
              <w:spacing w:after="0" w:line="240" w:lineRule="auto"/>
              <w:jc w:val="center"/>
              <w:rPr>
                <w:rFonts w:cs="Times New Roman"/>
                <w:color w:val="EE0000"/>
                <w:sz w:val="24"/>
                <w:szCs w:val="24"/>
                <w:lang w:val="kk-KZ"/>
              </w:rPr>
            </w:pPr>
            <w:r>
              <w:rPr>
                <w:rFonts w:cs="Times New Roman"/>
                <w:sz w:val="24"/>
                <w:szCs w:val="24"/>
                <w:lang w:val="kk-KZ"/>
              </w:rPr>
              <w:t>10,9</w:t>
            </w:r>
          </w:p>
        </w:tc>
        <w:tc>
          <w:tcPr>
            <w:tcW w:w="663" w:type="pct"/>
            <w:tcBorders>
              <w:top w:val="single" w:sz="4" w:space="0" w:color="auto"/>
              <w:left w:val="single" w:sz="4" w:space="0" w:color="auto"/>
              <w:bottom w:val="single" w:sz="4" w:space="0" w:color="auto"/>
              <w:right w:val="single" w:sz="4" w:space="0" w:color="auto"/>
            </w:tcBorders>
          </w:tcPr>
          <w:p w14:paraId="40B1BE29" w14:textId="77777777" w:rsidR="006449E4" w:rsidRDefault="006449E4" w:rsidP="006449E4">
            <w:pPr>
              <w:spacing w:after="0" w:line="240" w:lineRule="auto"/>
              <w:jc w:val="center"/>
              <w:rPr>
                <w:rFonts w:cs="Times New Roman"/>
                <w:color w:val="EE0000"/>
                <w:sz w:val="24"/>
                <w:szCs w:val="24"/>
              </w:rPr>
            </w:pPr>
            <w:r>
              <w:rPr>
                <w:rFonts w:cs="Times New Roman"/>
                <w:sz w:val="24"/>
                <w:szCs w:val="24"/>
              </w:rPr>
              <w:t>12,8</w:t>
            </w:r>
          </w:p>
        </w:tc>
        <w:tc>
          <w:tcPr>
            <w:tcW w:w="735" w:type="pct"/>
            <w:tcBorders>
              <w:top w:val="single" w:sz="4" w:space="0" w:color="auto"/>
              <w:left w:val="single" w:sz="4" w:space="0" w:color="auto"/>
              <w:bottom w:val="single" w:sz="4" w:space="0" w:color="auto"/>
              <w:right w:val="single" w:sz="4" w:space="0" w:color="auto"/>
            </w:tcBorders>
          </w:tcPr>
          <w:p w14:paraId="40B1BE2A" w14:textId="77777777" w:rsidR="006449E4" w:rsidRDefault="006449E4" w:rsidP="006449E4">
            <w:pPr>
              <w:spacing w:after="0" w:line="240" w:lineRule="auto"/>
              <w:jc w:val="center"/>
              <w:rPr>
                <w:rFonts w:cs="Times New Roman"/>
                <w:sz w:val="24"/>
                <w:szCs w:val="24"/>
              </w:rPr>
            </w:pPr>
            <w:r>
              <w:rPr>
                <w:rFonts w:cs="Times New Roman"/>
                <w:sz w:val="24"/>
                <w:szCs w:val="24"/>
              </w:rPr>
              <w:t>10,2</w:t>
            </w:r>
          </w:p>
        </w:tc>
        <w:tc>
          <w:tcPr>
            <w:tcW w:w="956" w:type="pct"/>
            <w:tcBorders>
              <w:top w:val="single" w:sz="4" w:space="0" w:color="auto"/>
              <w:left w:val="single" w:sz="4" w:space="0" w:color="auto"/>
              <w:bottom w:val="single" w:sz="4" w:space="0" w:color="auto"/>
              <w:right w:val="single" w:sz="4" w:space="0" w:color="auto"/>
            </w:tcBorders>
          </w:tcPr>
          <w:p w14:paraId="40B1BE2B" w14:textId="77777777" w:rsidR="006449E4" w:rsidRDefault="006449E4" w:rsidP="006449E4">
            <w:pPr>
              <w:spacing w:after="0" w:line="240" w:lineRule="auto"/>
              <w:jc w:val="center"/>
              <w:rPr>
                <w:rFonts w:cs="Times New Roman"/>
                <w:sz w:val="24"/>
                <w:szCs w:val="24"/>
              </w:rPr>
            </w:pPr>
            <w:r>
              <w:rPr>
                <w:rFonts w:cs="Times New Roman"/>
                <w:sz w:val="24"/>
                <w:szCs w:val="24"/>
              </w:rPr>
              <w:t>3,1</w:t>
            </w:r>
          </w:p>
        </w:tc>
      </w:tr>
      <w:tr w:rsidR="00F570B5" w14:paraId="40B1BE34" w14:textId="77777777" w:rsidTr="00F570B5">
        <w:tc>
          <w:tcPr>
            <w:tcW w:w="0" w:type="auto"/>
            <w:vMerge/>
            <w:tcBorders>
              <w:top w:val="single" w:sz="4" w:space="0" w:color="auto"/>
              <w:left w:val="single" w:sz="4" w:space="0" w:color="auto"/>
              <w:bottom w:val="single" w:sz="4" w:space="0" w:color="auto"/>
              <w:right w:val="single" w:sz="4" w:space="0" w:color="auto"/>
            </w:tcBorders>
            <w:vAlign w:val="center"/>
          </w:tcPr>
          <w:p w14:paraId="40B1BE2D" w14:textId="77777777" w:rsidR="006449E4" w:rsidRDefault="006449E4" w:rsidP="006449E4">
            <w:pPr>
              <w:spacing w:after="0" w:line="240" w:lineRule="auto"/>
              <w:rPr>
                <w:rFonts w:cs="Times New Roman"/>
                <w:kern w:val="2"/>
                <w:sz w:val="24"/>
                <w:szCs w:val="24"/>
                <w:lang w:val="kk-KZ"/>
                <w14:ligatures w14:val="standardContextual"/>
              </w:rPr>
            </w:pPr>
          </w:p>
        </w:tc>
        <w:tc>
          <w:tcPr>
            <w:tcW w:w="781" w:type="pct"/>
            <w:tcBorders>
              <w:top w:val="single" w:sz="4" w:space="0" w:color="auto"/>
              <w:left w:val="single" w:sz="4" w:space="0" w:color="auto"/>
              <w:bottom w:val="single" w:sz="4" w:space="0" w:color="auto"/>
              <w:right w:val="single" w:sz="4" w:space="0" w:color="auto"/>
            </w:tcBorders>
          </w:tcPr>
          <w:p w14:paraId="40B1BE2E" w14:textId="15E3FF18" w:rsidR="006449E4" w:rsidRDefault="006449E4" w:rsidP="006449E4">
            <w:pPr>
              <w:spacing w:after="0" w:line="240" w:lineRule="auto"/>
              <w:jc w:val="both"/>
              <w:rPr>
                <w:rFonts w:cs="Times New Roman"/>
                <w:sz w:val="24"/>
                <w:szCs w:val="24"/>
              </w:rPr>
            </w:pPr>
            <w:r>
              <w:rPr>
                <w:sz w:val="24"/>
                <w:szCs w:val="24"/>
              </w:rPr>
              <w:t>Т</w:t>
            </w:r>
            <w:r>
              <w:rPr>
                <w:sz w:val="24"/>
                <w:szCs w:val="24"/>
                <w:lang w:val="kk-KZ"/>
              </w:rPr>
              <w:t>МТД</w:t>
            </w:r>
            <w:r>
              <w:rPr>
                <w:sz w:val="24"/>
                <w:szCs w:val="24"/>
              </w:rPr>
              <w:t>+Х</w:t>
            </w:r>
          </w:p>
        </w:tc>
        <w:tc>
          <w:tcPr>
            <w:tcW w:w="576" w:type="pct"/>
            <w:tcBorders>
              <w:top w:val="single" w:sz="4" w:space="0" w:color="auto"/>
              <w:left w:val="single" w:sz="4" w:space="0" w:color="auto"/>
              <w:bottom w:val="single" w:sz="4" w:space="0" w:color="auto"/>
              <w:right w:val="single" w:sz="4" w:space="0" w:color="auto"/>
            </w:tcBorders>
          </w:tcPr>
          <w:p w14:paraId="40B1BE2F" w14:textId="77777777" w:rsidR="006449E4" w:rsidRDefault="006449E4" w:rsidP="006449E4">
            <w:pPr>
              <w:spacing w:after="0" w:line="240" w:lineRule="auto"/>
              <w:jc w:val="center"/>
              <w:rPr>
                <w:rFonts w:cs="Times New Roman"/>
                <w:color w:val="EE0000"/>
                <w:sz w:val="24"/>
                <w:szCs w:val="24"/>
                <w:lang w:val="kk-KZ"/>
              </w:rPr>
            </w:pPr>
            <w:r>
              <w:rPr>
                <w:rFonts w:cs="Times New Roman"/>
                <w:sz w:val="24"/>
                <w:szCs w:val="24"/>
              </w:rPr>
              <w:t>8,5</w:t>
            </w:r>
          </w:p>
        </w:tc>
        <w:tc>
          <w:tcPr>
            <w:tcW w:w="588" w:type="pct"/>
            <w:tcBorders>
              <w:top w:val="single" w:sz="4" w:space="0" w:color="auto"/>
              <w:left w:val="single" w:sz="4" w:space="0" w:color="auto"/>
              <w:bottom w:val="single" w:sz="4" w:space="0" w:color="auto"/>
              <w:right w:val="single" w:sz="4" w:space="0" w:color="auto"/>
            </w:tcBorders>
          </w:tcPr>
          <w:p w14:paraId="40B1BE30" w14:textId="77777777" w:rsidR="006449E4" w:rsidRDefault="006449E4" w:rsidP="006449E4">
            <w:pPr>
              <w:spacing w:after="0" w:line="240" w:lineRule="auto"/>
              <w:jc w:val="center"/>
              <w:rPr>
                <w:rFonts w:cs="Times New Roman"/>
                <w:color w:val="EE0000"/>
                <w:sz w:val="24"/>
                <w:szCs w:val="24"/>
                <w:lang w:val="kk-KZ"/>
              </w:rPr>
            </w:pPr>
            <w:r>
              <w:rPr>
                <w:rFonts w:cs="Times New Roman"/>
                <w:sz w:val="24"/>
                <w:szCs w:val="24"/>
                <w:lang w:val="kk-KZ"/>
              </w:rPr>
              <w:t>11,2</w:t>
            </w:r>
          </w:p>
        </w:tc>
        <w:tc>
          <w:tcPr>
            <w:tcW w:w="663" w:type="pct"/>
            <w:tcBorders>
              <w:top w:val="single" w:sz="4" w:space="0" w:color="auto"/>
              <w:left w:val="single" w:sz="4" w:space="0" w:color="auto"/>
              <w:bottom w:val="single" w:sz="4" w:space="0" w:color="auto"/>
              <w:right w:val="single" w:sz="4" w:space="0" w:color="auto"/>
            </w:tcBorders>
          </w:tcPr>
          <w:p w14:paraId="40B1BE31" w14:textId="77777777" w:rsidR="006449E4" w:rsidRDefault="006449E4" w:rsidP="006449E4">
            <w:pPr>
              <w:spacing w:after="0" w:line="240" w:lineRule="auto"/>
              <w:jc w:val="center"/>
              <w:rPr>
                <w:rFonts w:cs="Times New Roman"/>
                <w:color w:val="EE0000"/>
                <w:sz w:val="24"/>
                <w:szCs w:val="24"/>
              </w:rPr>
            </w:pPr>
            <w:r>
              <w:rPr>
                <w:rFonts w:cs="Times New Roman"/>
                <w:sz w:val="24"/>
                <w:szCs w:val="24"/>
              </w:rPr>
              <w:t>13,3</w:t>
            </w:r>
          </w:p>
        </w:tc>
        <w:tc>
          <w:tcPr>
            <w:tcW w:w="735" w:type="pct"/>
            <w:tcBorders>
              <w:top w:val="single" w:sz="4" w:space="0" w:color="auto"/>
              <w:left w:val="single" w:sz="4" w:space="0" w:color="auto"/>
              <w:bottom w:val="single" w:sz="4" w:space="0" w:color="auto"/>
              <w:right w:val="single" w:sz="4" w:space="0" w:color="auto"/>
            </w:tcBorders>
          </w:tcPr>
          <w:p w14:paraId="40B1BE32" w14:textId="77777777" w:rsidR="006449E4" w:rsidRDefault="006449E4" w:rsidP="006449E4">
            <w:pPr>
              <w:spacing w:after="0" w:line="240" w:lineRule="auto"/>
              <w:jc w:val="center"/>
              <w:rPr>
                <w:rFonts w:cs="Times New Roman"/>
                <w:sz w:val="24"/>
                <w:szCs w:val="24"/>
              </w:rPr>
            </w:pPr>
            <w:r>
              <w:rPr>
                <w:rFonts w:cs="Times New Roman"/>
                <w:sz w:val="24"/>
                <w:szCs w:val="24"/>
              </w:rPr>
              <w:t>11,0</w:t>
            </w:r>
          </w:p>
        </w:tc>
        <w:tc>
          <w:tcPr>
            <w:tcW w:w="956" w:type="pct"/>
            <w:tcBorders>
              <w:top w:val="single" w:sz="4" w:space="0" w:color="auto"/>
              <w:left w:val="single" w:sz="4" w:space="0" w:color="auto"/>
              <w:bottom w:val="single" w:sz="4" w:space="0" w:color="auto"/>
              <w:right w:val="single" w:sz="4" w:space="0" w:color="auto"/>
            </w:tcBorders>
          </w:tcPr>
          <w:p w14:paraId="40B1BE33" w14:textId="77777777" w:rsidR="006449E4" w:rsidRDefault="006449E4" w:rsidP="006449E4">
            <w:pPr>
              <w:spacing w:after="0" w:line="240" w:lineRule="auto"/>
              <w:jc w:val="center"/>
              <w:rPr>
                <w:rFonts w:cs="Times New Roman"/>
                <w:sz w:val="24"/>
                <w:szCs w:val="24"/>
              </w:rPr>
            </w:pPr>
            <w:r>
              <w:rPr>
                <w:rFonts w:cs="Times New Roman"/>
                <w:sz w:val="24"/>
                <w:szCs w:val="24"/>
              </w:rPr>
              <w:t>3,9</w:t>
            </w:r>
          </w:p>
        </w:tc>
      </w:tr>
      <w:tr w:rsidR="00F570B5" w14:paraId="40B1BE3C" w14:textId="77777777" w:rsidTr="00F570B5">
        <w:tc>
          <w:tcPr>
            <w:tcW w:w="0" w:type="auto"/>
            <w:vMerge/>
            <w:tcBorders>
              <w:top w:val="single" w:sz="4" w:space="0" w:color="auto"/>
              <w:left w:val="single" w:sz="4" w:space="0" w:color="auto"/>
              <w:bottom w:val="single" w:sz="4" w:space="0" w:color="auto"/>
              <w:right w:val="single" w:sz="4" w:space="0" w:color="auto"/>
            </w:tcBorders>
            <w:vAlign w:val="center"/>
          </w:tcPr>
          <w:p w14:paraId="40B1BE35" w14:textId="77777777" w:rsidR="006449E4" w:rsidRDefault="006449E4" w:rsidP="006449E4">
            <w:pPr>
              <w:spacing w:after="0" w:line="240" w:lineRule="auto"/>
              <w:rPr>
                <w:rFonts w:cs="Times New Roman"/>
                <w:kern w:val="2"/>
                <w:sz w:val="24"/>
                <w:szCs w:val="24"/>
                <w:lang w:val="kk-KZ"/>
                <w14:ligatures w14:val="standardContextual"/>
              </w:rPr>
            </w:pPr>
          </w:p>
        </w:tc>
        <w:tc>
          <w:tcPr>
            <w:tcW w:w="781" w:type="pct"/>
            <w:tcBorders>
              <w:top w:val="single" w:sz="4" w:space="0" w:color="auto"/>
              <w:left w:val="single" w:sz="4" w:space="0" w:color="auto"/>
              <w:bottom w:val="single" w:sz="4" w:space="0" w:color="auto"/>
              <w:right w:val="single" w:sz="4" w:space="0" w:color="auto"/>
            </w:tcBorders>
          </w:tcPr>
          <w:p w14:paraId="40B1BE36" w14:textId="23065AE0" w:rsidR="006449E4" w:rsidRDefault="006449E4" w:rsidP="006449E4">
            <w:pPr>
              <w:spacing w:after="0" w:line="240" w:lineRule="auto"/>
              <w:jc w:val="both"/>
              <w:rPr>
                <w:rFonts w:cs="Times New Roman"/>
                <w:sz w:val="24"/>
                <w:szCs w:val="24"/>
              </w:rPr>
            </w:pPr>
            <w:r>
              <w:rPr>
                <w:sz w:val="24"/>
                <w:szCs w:val="24"/>
              </w:rPr>
              <w:t>Т</w:t>
            </w:r>
            <w:r>
              <w:rPr>
                <w:sz w:val="24"/>
                <w:szCs w:val="24"/>
                <w:lang w:val="kk-KZ"/>
              </w:rPr>
              <w:t>МТД</w:t>
            </w:r>
            <w:r>
              <w:rPr>
                <w:sz w:val="24"/>
                <w:szCs w:val="24"/>
              </w:rPr>
              <w:t>+Х+Н</w:t>
            </w:r>
          </w:p>
        </w:tc>
        <w:tc>
          <w:tcPr>
            <w:tcW w:w="576" w:type="pct"/>
            <w:tcBorders>
              <w:top w:val="single" w:sz="4" w:space="0" w:color="auto"/>
              <w:left w:val="single" w:sz="4" w:space="0" w:color="auto"/>
              <w:bottom w:val="single" w:sz="4" w:space="0" w:color="auto"/>
              <w:right w:val="single" w:sz="4" w:space="0" w:color="auto"/>
            </w:tcBorders>
          </w:tcPr>
          <w:p w14:paraId="40B1BE37" w14:textId="77777777" w:rsidR="006449E4" w:rsidRDefault="006449E4" w:rsidP="006449E4">
            <w:pPr>
              <w:spacing w:after="0" w:line="240" w:lineRule="auto"/>
              <w:jc w:val="center"/>
              <w:rPr>
                <w:rFonts w:cs="Times New Roman"/>
                <w:color w:val="EE0000"/>
                <w:sz w:val="24"/>
                <w:szCs w:val="24"/>
                <w:lang w:val="kk-KZ"/>
              </w:rPr>
            </w:pPr>
            <w:r>
              <w:rPr>
                <w:rFonts w:cs="Times New Roman"/>
                <w:sz w:val="24"/>
                <w:szCs w:val="24"/>
              </w:rPr>
              <w:t>8,8</w:t>
            </w:r>
          </w:p>
        </w:tc>
        <w:tc>
          <w:tcPr>
            <w:tcW w:w="588" w:type="pct"/>
            <w:tcBorders>
              <w:top w:val="single" w:sz="4" w:space="0" w:color="auto"/>
              <w:left w:val="single" w:sz="4" w:space="0" w:color="auto"/>
              <w:bottom w:val="single" w:sz="4" w:space="0" w:color="auto"/>
              <w:right w:val="single" w:sz="4" w:space="0" w:color="auto"/>
            </w:tcBorders>
          </w:tcPr>
          <w:p w14:paraId="40B1BE38" w14:textId="77777777" w:rsidR="006449E4" w:rsidRDefault="006449E4" w:rsidP="006449E4">
            <w:pPr>
              <w:spacing w:after="0" w:line="240" w:lineRule="auto"/>
              <w:jc w:val="center"/>
              <w:rPr>
                <w:rFonts w:cs="Times New Roman"/>
                <w:color w:val="EE0000"/>
                <w:sz w:val="24"/>
                <w:szCs w:val="24"/>
                <w:lang w:val="kk-KZ"/>
              </w:rPr>
            </w:pPr>
            <w:r>
              <w:rPr>
                <w:rFonts w:cs="Times New Roman"/>
                <w:sz w:val="24"/>
                <w:szCs w:val="24"/>
                <w:lang w:val="kk-KZ"/>
              </w:rPr>
              <w:t>11,8</w:t>
            </w:r>
          </w:p>
        </w:tc>
        <w:tc>
          <w:tcPr>
            <w:tcW w:w="663" w:type="pct"/>
            <w:tcBorders>
              <w:top w:val="single" w:sz="4" w:space="0" w:color="auto"/>
              <w:left w:val="single" w:sz="4" w:space="0" w:color="auto"/>
              <w:bottom w:val="single" w:sz="4" w:space="0" w:color="auto"/>
              <w:right w:val="single" w:sz="4" w:space="0" w:color="auto"/>
            </w:tcBorders>
          </w:tcPr>
          <w:p w14:paraId="40B1BE39" w14:textId="77777777" w:rsidR="006449E4" w:rsidRDefault="006449E4" w:rsidP="006449E4">
            <w:pPr>
              <w:spacing w:after="0" w:line="240" w:lineRule="auto"/>
              <w:jc w:val="center"/>
              <w:rPr>
                <w:rFonts w:cs="Times New Roman"/>
                <w:color w:val="EE0000"/>
                <w:sz w:val="24"/>
                <w:szCs w:val="24"/>
              </w:rPr>
            </w:pPr>
            <w:r>
              <w:rPr>
                <w:rFonts w:cs="Times New Roman"/>
                <w:sz w:val="24"/>
                <w:szCs w:val="24"/>
              </w:rPr>
              <w:t>13,6</w:t>
            </w:r>
          </w:p>
        </w:tc>
        <w:tc>
          <w:tcPr>
            <w:tcW w:w="735" w:type="pct"/>
            <w:tcBorders>
              <w:top w:val="single" w:sz="4" w:space="0" w:color="auto"/>
              <w:left w:val="single" w:sz="4" w:space="0" w:color="auto"/>
              <w:bottom w:val="single" w:sz="4" w:space="0" w:color="auto"/>
              <w:right w:val="single" w:sz="4" w:space="0" w:color="auto"/>
            </w:tcBorders>
          </w:tcPr>
          <w:p w14:paraId="40B1BE3A" w14:textId="77777777" w:rsidR="006449E4" w:rsidRDefault="006449E4" w:rsidP="006449E4">
            <w:pPr>
              <w:spacing w:after="0" w:line="240" w:lineRule="auto"/>
              <w:jc w:val="center"/>
              <w:rPr>
                <w:rFonts w:cs="Times New Roman"/>
                <w:sz w:val="24"/>
                <w:szCs w:val="24"/>
              </w:rPr>
            </w:pPr>
            <w:r>
              <w:rPr>
                <w:rFonts w:cs="Times New Roman"/>
                <w:sz w:val="24"/>
                <w:szCs w:val="24"/>
              </w:rPr>
              <w:t>11,4</w:t>
            </w:r>
          </w:p>
        </w:tc>
        <w:tc>
          <w:tcPr>
            <w:tcW w:w="956" w:type="pct"/>
            <w:tcBorders>
              <w:top w:val="single" w:sz="4" w:space="0" w:color="auto"/>
              <w:left w:val="single" w:sz="4" w:space="0" w:color="auto"/>
              <w:bottom w:val="single" w:sz="4" w:space="0" w:color="auto"/>
              <w:right w:val="single" w:sz="4" w:space="0" w:color="auto"/>
            </w:tcBorders>
          </w:tcPr>
          <w:p w14:paraId="40B1BE3B" w14:textId="77777777" w:rsidR="006449E4" w:rsidRDefault="006449E4" w:rsidP="006449E4">
            <w:pPr>
              <w:spacing w:after="0" w:line="240" w:lineRule="auto"/>
              <w:jc w:val="center"/>
              <w:rPr>
                <w:rFonts w:cs="Times New Roman"/>
                <w:sz w:val="24"/>
                <w:szCs w:val="24"/>
              </w:rPr>
            </w:pPr>
            <w:r>
              <w:rPr>
                <w:rFonts w:cs="Times New Roman"/>
                <w:sz w:val="24"/>
                <w:szCs w:val="24"/>
              </w:rPr>
              <w:t>4,3</w:t>
            </w:r>
          </w:p>
        </w:tc>
      </w:tr>
      <w:tr w:rsidR="00D40A91" w14:paraId="47977508" w14:textId="77777777" w:rsidTr="00F570B5">
        <w:tc>
          <w:tcPr>
            <w:tcW w:w="3309" w:type="pct"/>
            <w:gridSpan w:val="5"/>
            <w:tcBorders>
              <w:top w:val="single" w:sz="4" w:space="0" w:color="auto"/>
              <w:left w:val="single" w:sz="4" w:space="0" w:color="auto"/>
              <w:bottom w:val="single" w:sz="4" w:space="0" w:color="auto"/>
              <w:right w:val="single" w:sz="4" w:space="0" w:color="auto"/>
            </w:tcBorders>
            <w:vAlign w:val="center"/>
          </w:tcPr>
          <w:p w14:paraId="0D933D5B" w14:textId="04EF5A18" w:rsidR="00D40A91" w:rsidRDefault="00E47239" w:rsidP="006449E4">
            <w:pPr>
              <w:spacing w:after="0" w:line="240" w:lineRule="auto"/>
              <w:jc w:val="center"/>
              <w:rPr>
                <w:rFonts w:cs="Times New Roman"/>
                <w:sz w:val="24"/>
                <w:szCs w:val="24"/>
              </w:rPr>
            </w:pPr>
            <w:r>
              <w:rPr>
                <w:rFonts w:cs="Times New Roman"/>
                <w:i/>
                <w:iCs/>
                <w:sz w:val="24"/>
                <w:szCs w:val="24"/>
                <w:lang w:val="kk-KZ"/>
              </w:rPr>
              <w:t>НСР</w:t>
            </w:r>
            <w:r>
              <w:rPr>
                <w:rFonts w:cs="Times New Roman"/>
                <w:i/>
                <w:iCs/>
                <w:sz w:val="24"/>
                <w:szCs w:val="24"/>
                <w:vertAlign w:val="subscript"/>
                <w:lang w:val="kk-KZ"/>
              </w:rPr>
              <w:t>05</w:t>
            </w:r>
          </w:p>
        </w:tc>
        <w:tc>
          <w:tcPr>
            <w:tcW w:w="735" w:type="pct"/>
            <w:tcBorders>
              <w:top w:val="single" w:sz="4" w:space="0" w:color="auto"/>
              <w:left w:val="single" w:sz="4" w:space="0" w:color="auto"/>
              <w:bottom w:val="single" w:sz="4" w:space="0" w:color="auto"/>
              <w:right w:val="single" w:sz="4" w:space="0" w:color="auto"/>
            </w:tcBorders>
          </w:tcPr>
          <w:p w14:paraId="64A57C63" w14:textId="281B5E40" w:rsidR="00D40A91" w:rsidRPr="0028148B" w:rsidRDefault="0028148B" w:rsidP="006449E4">
            <w:pPr>
              <w:spacing w:after="0" w:line="240" w:lineRule="auto"/>
              <w:jc w:val="center"/>
              <w:rPr>
                <w:rFonts w:cs="Times New Roman"/>
                <w:i/>
                <w:iCs/>
                <w:sz w:val="24"/>
                <w:szCs w:val="24"/>
                <w:lang w:val="en-US"/>
              </w:rPr>
            </w:pPr>
            <w:r w:rsidRPr="0028148B">
              <w:rPr>
                <w:rFonts w:cs="Times New Roman"/>
                <w:i/>
                <w:iCs/>
                <w:sz w:val="24"/>
                <w:szCs w:val="24"/>
                <w:lang w:val="en-US"/>
              </w:rPr>
              <w:t>0.84</w:t>
            </w:r>
          </w:p>
        </w:tc>
        <w:tc>
          <w:tcPr>
            <w:tcW w:w="956" w:type="pct"/>
            <w:tcBorders>
              <w:top w:val="single" w:sz="4" w:space="0" w:color="auto"/>
              <w:left w:val="single" w:sz="4" w:space="0" w:color="auto"/>
              <w:bottom w:val="single" w:sz="4" w:space="0" w:color="auto"/>
              <w:right w:val="single" w:sz="4" w:space="0" w:color="auto"/>
            </w:tcBorders>
          </w:tcPr>
          <w:p w14:paraId="3BA1C1E0" w14:textId="77777777" w:rsidR="00D40A91" w:rsidRDefault="00D40A91" w:rsidP="006449E4">
            <w:pPr>
              <w:spacing w:after="0" w:line="240" w:lineRule="auto"/>
              <w:jc w:val="center"/>
              <w:rPr>
                <w:rFonts w:cs="Times New Roman"/>
                <w:sz w:val="24"/>
                <w:szCs w:val="24"/>
              </w:rPr>
            </w:pPr>
          </w:p>
        </w:tc>
      </w:tr>
      <w:tr w:rsidR="00ED6D55" w14:paraId="40B1BE3E" w14:textId="77777777" w:rsidTr="00F570B5">
        <w:tc>
          <w:tcPr>
            <w:tcW w:w="5000" w:type="pct"/>
            <w:gridSpan w:val="7"/>
            <w:tcBorders>
              <w:top w:val="single" w:sz="4" w:space="0" w:color="auto"/>
              <w:left w:val="single" w:sz="4" w:space="0" w:color="auto"/>
              <w:bottom w:val="single" w:sz="4" w:space="0" w:color="auto"/>
              <w:right w:val="single" w:sz="4" w:space="0" w:color="auto"/>
            </w:tcBorders>
          </w:tcPr>
          <w:p w14:paraId="40B1BE3D" w14:textId="77777777" w:rsidR="00ED6D55" w:rsidRDefault="00A3170E">
            <w:pPr>
              <w:spacing w:after="0" w:line="240" w:lineRule="auto"/>
              <w:jc w:val="center"/>
              <w:rPr>
                <w:rFonts w:cs="Times New Roman"/>
                <w:sz w:val="24"/>
                <w:szCs w:val="24"/>
              </w:rPr>
            </w:pPr>
            <w:r>
              <w:rPr>
                <w:rFonts w:cs="Times New Roman"/>
                <w:sz w:val="24"/>
                <w:szCs w:val="24"/>
              </w:rPr>
              <w:t>20–30 мая</w:t>
            </w:r>
          </w:p>
        </w:tc>
      </w:tr>
      <w:tr w:rsidR="00F570B5" w14:paraId="40B1BE46" w14:textId="77777777" w:rsidTr="00F570B5">
        <w:tc>
          <w:tcPr>
            <w:tcW w:w="701" w:type="pct"/>
            <w:vMerge w:val="restart"/>
            <w:tcBorders>
              <w:top w:val="single" w:sz="4" w:space="0" w:color="auto"/>
              <w:left w:val="single" w:sz="4" w:space="0" w:color="auto"/>
              <w:bottom w:val="single" w:sz="4" w:space="0" w:color="auto"/>
              <w:right w:val="single" w:sz="4" w:space="0" w:color="auto"/>
            </w:tcBorders>
            <w:vAlign w:val="center"/>
          </w:tcPr>
          <w:p w14:paraId="40B1BE3F" w14:textId="77777777" w:rsidR="006449E4" w:rsidRDefault="006449E4" w:rsidP="006449E4">
            <w:pPr>
              <w:spacing w:after="0" w:line="240" w:lineRule="auto"/>
              <w:jc w:val="center"/>
              <w:rPr>
                <w:rFonts w:cs="Times New Roman"/>
                <w:sz w:val="24"/>
                <w:szCs w:val="24"/>
              </w:rPr>
            </w:pPr>
            <w:r>
              <w:rPr>
                <w:rFonts w:cs="Times New Roman"/>
                <w:sz w:val="24"/>
                <w:szCs w:val="24"/>
              </w:rPr>
              <w:t>Ивушка</w:t>
            </w:r>
          </w:p>
        </w:tc>
        <w:tc>
          <w:tcPr>
            <w:tcW w:w="781" w:type="pct"/>
            <w:tcBorders>
              <w:top w:val="single" w:sz="4" w:space="0" w:color="auto"/>
              <w:left w:val="single" w:sz="4" w:space="0" w:color="auto"/>
              <w:bottom w:val="single" w:sz="4" w:space="0" w:color="auto"/>
              <w:right w:val="single" w:sz="4" w:space="0" w:color="auto"/>
            </w:tcBorders>
          </w:tcPr>
          <w:p w14:paraId="40B1BE40" w14:textId="77F2BE94" w:rsidR="006449E4" w:rsidRDefault="006449E4" w:rsidP="006449E4">
            <w:pPr>
              <w:spacing w:after="0" w:line="240" w:lineRule="auto"/>
              <w:jc w:val="both"/>
              <w:rPr>
                <w:rFonts w:cs="Times New Roman"/>
                <w:sz w:val="24"/>
                <w:szCs w:val="24"/>
              </w:rPr>
            </w:pPr>
            <w:r>
              <w:rPr>
                <w:sz w:val="24"/>
                <w:szCs w:val="24"/>
              </w:rPr>
              <w:t>Контроль</w:t>
            </w:r>
          </w:p>
        </w:tc>
        <w:tc>
          <w:tcPr>
            <w:tcW w:w="576" w:type="pct"/>
            <w:tcBorders>
              <w:top w:val="single" w:sz="4" w:space="0" w:color="auto"/>
              <w:left w:val="single" w:sz="4" w:space="0" w:color="auto"/>
              <w:bottom w:val="single" w:sz="4" w:space="0" w:color="auto"/>
              <w:right w:val="single" w:sz="4" w:space="0" w:color="auto"/>
            </w:tcBorders>
          </w:tcPr>
          <w:p w14:paraId="40B1BE41" w14:textId="77777777" w:rsidR="006449E4" w:rsidRDefault="006449E4" w:rsidP="006449E4">
            <w:pPr>
              <w:spacing w:after="0" w:line="240" w:lineRule="auto"/>
              <w:jc w:val="center"/>
              <w:rPr>
                <w:rFonts w:cs="Times New Roman"/>
                <w:color w:val="EE0000"/>
                <w:sz w:val="24"/>
                <w:szCs w:val="24"/>
                <w:lang w:val="kk-KZ"/>
              </w:rPr>
            </w:pPr>
            <w:r>
              <w:rPr>
                <w:rFonts w:cs="Times New Roman"/>
                <w:sz w:val="24"/>
                <w:szCs w:val="24"/>
              </w:rPr>
              <w:t>5,4</w:t>
            </w:r>
          </w:p>
        </w:tc>
        <w:tc>
          <w:tcPr>
            <w:tcW w:w="588" w:type="pct"/>
            <w:tcBorders>
              <w:top w:val="single" w:sz="4" w:space="0" w:color="auto"/>
              <w:left w:val="single" w:sz="4" w:space="0" w:color="auto"/>
              <w:bottom w:val="single" w:sz="4" w:space="0" w:color="auto"/>
              <w:right w:val="single" w:sz="4" w:space="0" w:color="auto"/>
            </w:tcBorders>
          </w:tcPr>
          <w:p w14:paraId="40B1BE42" w14:textId="77777777" w:rsidR="006449E4" w:rsidRDefault="006449E4" w:rsidP="006449E4">
            <w:pPr>
              <w:spacing w:after="0" w:line="240" w:lineRule="auto"/>
              <w:jc w:val="center"/>
              <w:rPr>
                <w:rFonts w:cs="Times New Roman"/>
                <w:color w:val="EE0000"/>
                <w:sz w:val="24"/>
                <w:szCs w:val="24"/>
                <w:lang w:val="kk-KZ"/>
              </w:rPr>
            </w:pPr>
            <w:r>
              <w:rPr>
                <w:rFonts w:cs="Times New Roman"/>
                <w:sz w:val="24"/>
                <w:szCs w:val="24"/>
              </w:rPr>
              <w:t>8,2</w:t>
            </w:r>
          </w:p>
        </w:tc>
        <w:tc>
          <w:tcPr>
            <w:tcW w:w="663" w:type="pct"/>
            <w:tcBorders>
              <w:top w:val="single" w:sz="4" w:space="0" w:color="auto"/>
              <w:left w:val="single" w:sz="4" w:space="0" w:color="auto"/>
              <w:bottom w:val="single" w:sz="4" w:space="0" w:color="auto"/>
              <w:right w:val="single" w:sz="4" w:space="0" w:color="auto"/>
            </w:tcBorders>
          </w:tcPr>
          <w:p w14:paraId="40B1BE43" w14:textId="77777777" w:rsidR="006449E4" w:rsidRDefault="006449E4" w:rsidP="006449E4">
            <w:pPr>
              <w:spacing w:after="0" w:line="240" w:lineRule="auto"/>
              <w:jc w:val="center"/>
              <w:rPr>
                <w:rFonts w:cs="Times New Roman"/>
                <w:color w:val="EE0000"/>
                <w:sz w:val="24"/>
                <w:szCs w:val="24"/>
              </w:rPr>
            </w:pPr>
            <w:r>
              <w:rPr>
                <w:rFonts w:cs="Times New Roman"/>
                <w:sz w:val="24"/>
                <w:szCs w:val="24"/>
              </w:rPr>
              <w:t>9,3</w:t>
            </w:r>
          </w:p>
        </w:tc>
        <w:tc>
          <w:tcPr>
            <w:tcW w:w="735" w:type="pct"/>
            <w:tcBorders>
              <w:top w:val="single" w:sz="4" w:space="0" w:color="auto"/>
              <w:left w:val="single" w:sz="4" w:space="0" w:color="auto"/>
              <w:bottom w:val="single" w:sz="4" w:space="0" w:color="auto"/>
              <w:right w:val="single" w:sz="4" w:space="0" w:color="auto"/>
            </w:tcBorders>
          </w:tcPr>
          <w:p w14:paraId="40B1BE44" w14:textId="77777777" w:rsidR="006449E4" w:rsidRDefault="006449E4" w:rsidP="006449E4">
            <w:pPr>
              <w:spacing w:after="0" w:line="240" w:lineRule="auto"/>
              <w:jc w:val="center"/>
              <w:rPr>
                <w:rFonts w:cs="Times New Roman"/>
                <w:sz w:val="24"/>
                <w:szCs w:val="24"/>
              </w:rPr>
            </w:pPr>
            <w:r>
              <w:rPr>
                <w:rFonts w:cs="Times New Roman"/>
                <w:sz w:val="24"/>
                <w:szCs w:val="24"/>
              </w:rPr>
              <w:t>7,6</w:t>
            </w:r>
          </w:p>
        </w:tc>
        <w:tc>
          <w:tcPr>
            <w:tcW w:w="956" w:type="pct"/>
            <w:tcBorders>
              <w:top w:val="single" w:sz="4" w:space="0" w:color="auto"/>
              <w:left w:val="single" w:sz="4" w:space="0" w:color="auto"/>
              <w:bottom w:val="single" w:sz="4" w:space="0" w:color="auto"/>
              <w:right w:val="single" w:sz="4" w:space="0" w:color="auto"/>
            </w:tcBorders>
          </w:tcPr>
          <w:p w14:paraId="40B1BE45" w14:textId="77777777" w:rsidR="006449E4" w:rsidRDefault="006449E4" w:rsidP="006449E4">
            <w:pPr>
              <w:spacing w:after="0" w:line="240" w:lineRule="auto"/>
              <w:jc w:val="center"/>
              <w:rPr>
                <w:rFonts w:cs="Times New Roman"/>
                <w:sz w:val="24"/>
                <w:szCs w:val="24"/>
              </w:rPr>
            </w:pPr>
            <w:r>
              <w:rPr>
                <w:rFonts w:cs="Times New Roman"/>
                <w:sz w:val="24"/>
                <w:szCs w:val="24"/>
              </w:rPr>
              <w:t>-</w:t>
            </w:r>
          </w:p>
        </w:tc>
      </w:tr>
      <w:tr w:rsidR="00F570B5" w14:paraId="40B1BE4E" w14:textId="77777777" w:rsidTr="00F570B5">
        <w:tc>
          <w:tcPr>
            <w:tcW w:w="0" w:type="auto"/>
            <w:vMerge/>
            <w:tcBorders>
              <w:top w:val="single" w:sz="4" w:space="0" w:color="auto"/>
              <w:left w:val="single" w:sz="4" w:space="0" w:color="auto"/>
              <w:bottom w:val="single" w:sz="4" w:space="0" w:color="auto"/>
              <w:right w:val="single" w:sz="4" w:space="0" w:color="auto"/>
            </w:tcBorders>
            <w:vAlign w:val="center"/>
          </w:tcPr>
          <w:p w14:paraId="40B1BE47" w14:textId="77777777" w:rsidR="006449E4" w:rsidRDefault="006449E4" w:rsidP="006449E4">
            <w:pPr>
              <w:spacing w:after="0" w:line="240" w:lineRule="auto"/>
              <w:rPr>
                <w:rFonts w:cs="Times New Roman"/>
                <w:kern w:val="2"/>
                <w:sz w:val="24"/>
                <w:szCs w:val="24"/>
                <w14:ligatures w14:val="standardContextual"/>
              </w:rPr>
            </w:pPr>
          </w:p>
        </w:tc>
        <w:tc>
          <w:tcPr>
            <w:tcW w:w="781" w:type="pct"/>
            <w:tcBorders>
              <w:top w:val="single" w:sz="4" w:space="0" w:color="auto"/>
              <w:left w:val="single" w:sz="4" w:space="0" w:color="auto"/>
              <w:bottom w:val="single" w:sz="4" w:space="0" w:color="auto"/>
              <w:right w:val="single" w:sz="4" w:space="0" w:color="auto"/>
            </w:tcBorders>
          </w:tcPr>
          <w:p w14:paraId="40B1BE48" w14:textId="54947D9A" w:rsidR="006449E4" w:rsidRDefault="006449E4" w:rsidP="006449E4">
            <w:pPr>
              <w:spacing w:after="0" w:line="240" w:lineRule="auto"/>
              <w:jc w:val="both"/>
              <w:rPr>
                <w:rFonts w:cs="Times New Roman"/>
                <w:sz w:val="24"/>
                <w:szCs w:val="24"/>
              </w:rPr>
            </w:pPr>
            <w:r>
              <w:rPr>
                <w:sz w:val="24"/>
                <w:szCs w:val="24"/>
              </w:rPr>
              <w:t>ТМТД</w:t>
            </w:r>
          </w:p>
        </w:tc>
        <w:tc>
          <w:tcPr>
            <w:tcW w:w="576" w:type="pct"/>
            <w:tcBorders>
              <w:top w:val="single" w:sz="4" w:space="0" w:color="auto"/>
              <w:left w:val="single" w:sz="4" w:space="0" w:color="auto"/>
              <w:bottom w:val="single" w:sz="4" w:space="0" w:color="auto"/>
              <w:right w:val="single" w:sz="4" w:space="0" w:color="auto"/>
            </w:tcBorders>
          </w:tcPr>
          <w:p w14:paraId="40B1BE49" w14:textId="77777777" w:rsidR="006449E4" w:rsidRDefault="006449E4" w:rsidP="006449E4">
            <w:pPr>
              <w:spacing w:after="0" w:line="240" w:lineRule="auto"/>
              <w:jc w:val="center"/>
              <w:rPr>
                <w:rFonts w:cs="Times New Roman"/>
                <w:color w:val="EE0000"/>
                <w:sz w:val="24"/>
                <w:szCs w:val="24"/>
                <w:lang w:val="kk-KZ"/>
              </w:rPr>
            </w:pPr>
            <w:r>
              <w:rPr>
                <w:rFonts w:cs="Times New Roman"/>
                <w:sz w:val="24"/>
                <w:szCs w:val="24"/>
              </w:rPr>
              <w:t>6,9</w:t>
            </w:r>
          </w:p>
        </w:tc>
        <w:tc>
          <w:tcPr>
            <w:tcW w:w="588" w:type="pct"/>
            <w:tcBorders>
              <w:top w:val="single" w:sz="4" w:space="0" w:color="auto"/>
              <w:left w:val="single" w:sz="4" w:space="0" w:color="auto"/>
              <w:bottom w:val="single" w:sz="4" w:space="0" w:color="auto"/>
              <w:right w:val="single" w:sz="4" w:space="0" w:color="auto"/>
            </w:tcBorders>
          </w:tcPr>
          <w:p w14:paraId="40B1BE4A" w14:textId="77777777" w:rsidR="006449E4" w:rsidRDefault="006449E4" w:rsidP="006449E4">
            <w:pPr>
              <w:spacing w:after="0" w:line="240" w:lineRule="auto"/>
              <w:jc w:val="center"/>
              <w:rPr>
                <w:rFonts w:cs="Times New Roman"/>
                <w:color w:val="EE0000"/>
                <w:sz w:val="24"/>
                <w:szCs w:val="24"/>
                <w:lang w:val="kk-KZ"/>
              </w:rPr>
            </w:pPr>
            <w:r>
              <w:rPr>
                <w:rFonts w:cs="Times New Roman"/>
                <w:sz w:val="24"/>
                <w:szCs w:val="24"/>
                <w:lang w:val="kk-KZ"/>
              </w:rPr>
              <w:t>10,8</w:t>
            </w:r>
          </w:p>
        </w:tc>
        <w:tc>
          <w:tcPr>
            <w:tcW w:w="663" w:type="pct"/>
            <w:tcBorders>
              <w:top w:val="single" w:sz="4" w:space="0" w:color="auto"/>
              <w:left w:val="single" w:sz="4" w:space="0" w:color="auto"/>
              <w:bottom w:val="single" w:sz="4" w:space="0" w:color="auto"/>
              <w:right w:val="single" w:sz="4" w:space="0" w:color="auto"/>
            </w:tcBorders>
          </w:tcPr>
          <w:p w14:paraId="40B1BE4B" w14:textId="77777777" w:rsidR="006449E4" w:rsidRDefault="006449E4" w:rsidP="006449E4">
            <w:pPr>
              <w:spacing w:after="0" w:line="240" w:lineRule="auto"/>
              <w:jc w:val="center"/>
              <w:rPr>
                <w:rFonts w:cs="Times New Roman"/>
                <w:color w:val="EE0000"/>
                <w:sz w:val="24"/>
                <w:szCs w:val="24"/>
              </w:rPr>
            </w:pPr>
            <w:r>
              <w:rPr>
                <w:rFonts w:cs="Times New Roman"/>
                <w:sz w:val="24"/>
                <w:szCs w:val="24"/>
              </w:rPr>
              <w:t>12,1</w:t>
            </w:r>
          </w:p>
        </w:tc>
        <w:tc>
          <w:tcPr>
            <w:tcW w:w="735" w:type="pct"/>
            <w:tcBorders>
              <w:top w:val="single" w:sz="4" w:space="0" w:color="auto"/>
              <w:left w:val="single" w:sz="4" w:space="0" w:color="auto"/>
              <w:bottom w:val="single" w:sz="4" w:space="0" w:color="auto"/>
              <w:right w:val="single" w:sz="4" w:space="0" w:color="auto"/>
            </w:tcBorders>
          </w:tcPr>
          <w:p w14:paraId="40B1BE4C" w14:textId="77777777" w:rsidR="006449E4" w:rsidRDefault="006449E4" w:rsidP="006449E4">
            <w:pPr>
              <w:spacing w:after="0" w:line="240" w:lineRule="auto"/>
              <w:jc w:val="center"/>
              <w:rPr>
                <w:rFonts w:cs="Times New Roman"/>
                <w:sz w:val="24"/>
                <w:szCs w:val="24"/>
              </w:rPr>
            </w:pPr>
            <w:r>
              <w:rPr>
                <w:rFonts w:cs="Times New Roman"/>
                <w:sz w:val="24"/>
                <w:szCs w:val="24"/>
              </w:rPr>
              <w:t>9,9</w:t>
            </w:r>
          </w:p>
        </w:tc>
        <w:tc>
          <w:tcPr>
            <w:tcW w:w="956" w:type="pct"/>
            <w:tcBorders>
              <w:top w:val="single" w:sz="4" w:space="0" w:color="auto"/>
              <w:left w:val="single" w:sz="4" w:space="0" w:color="auto"/>
              <w:bottom w:val="single" w:sz="4" w:space="0" w:color="auto"/>
              <w:right w:val="single" w:sz="4" w:space="0" w:color="auto"/>
            </w:tcBorders>
          </w:tcPr>
          <w:p w14:paraId="40B1BE4D" w14:textId="77777777" w:rsidR="006449E4" w:rsidRDefault="006449E4" w:rsidP="006449E4">
            <w:pPr>
              <w:spacing w:after="0" w:line="240" w:lineRule="auto"/>
              <w:jc w:val="center"/>
              <w:rPr>
                <w:rFonts w:cs="Times New Roman"/>
                <w:sz w:val="24"/>
                <w:szCs w:val="24"/>
              </w:rPr>
            </w:pPr>
            <w:r>
              <w:rPr>
                <w:rFonts w:cs="Times New Roman"/>
                <w:sz w:val="24"/>
                <w:szCs w:val="24"/>
              </w:rPr>
              <w:t>2,3</w:t>
            </w:r>
          </w:p>
        </w:tc>
      </w:tr>
      <w:tr w:rsidR="00F570B5" w14:paraId="40B1BE56" w14:textId="77777777" w:rsidTr="00F570B5">
        <w:tc>
          <w:tcPr>
            <w:tcW w:w="0" w:type="auto"/>
            <w:vMerge/>
            <w:tcBorders>
              <w:top w:val="single" w:sz="4" w:space="0" w:color="auto"/>
              <w:left w:val="single" w:sz="4" w:space="0" w:color="auto"/>
              <w:bottom w:val="single" w:sz="4" w:space="0" w:color="auto"/>
              <w:right w:val="single" w:sz="4" w:space="0" w:color="auto"/>
            </w:tcBorders>
            <w:vAlign w:val="center"/>
          </w:tcPr>
          <w:p w14:paraId="40B1BE4F" w14:textId="77777777" w:rsidR="006449E4" w:rsidRDefault="006449E4" w:rsidP="006449E4">
            <w:pPr>
              <w:spacing w:after="0" w:line="240" w:lineRule="auto"/>
              <w:rPr>
                <w:rFonts w:cs="Times New Roman"/>
                <w:kern w:val="2"/>
                <w:sz w:val="24"/>
                <w:szCs w:val="24"/>
                <w14:ligatures w14:val="standardContextual"/>
              </w:rPr>
            </w:pPr>
          </w:p>
        </w:tc>
        <w:tc>
          <w:tcPr>
            <w:tcW w:w="781" w:type="pct"/>
            <w:tcBorders>
              <w:top w:val="single" w:sz="4" w:space="0" w:color="auto"/>
              <w:left w:val="single" w:sz="4" w:space="0" w:color="auto"/>
              <w:bottom w:val="single" w:sz="4" w:space="0" w:color="auto"/>
              <w:right w:val="single" w:sz="4" w:space="0" w:color="auto"/>
            </w:tcBorders>
          </w:tcPr>
          <w:p w14:paraId="40B1BE50" w14:textId="188D0B76" w:rsidR="006449E4" w:rsidRDefault="006449E4" w:rsidP="006449E4">
            <w:pPr>
              <w:spacing w:after="0" w:line="240" w:lineRule="auto"/>
              <w:jc w:val="both"/>
              <w:rPr>
                <w:rFonts w:cs="Times New Roman"/>
                <w:sz w:val="24"/>
                <w:szCs w:val="24"/>
              </w:rPr>
            </w:pPr>
            <w:r>
              <w:rPr>
                <w:sz w:val="24"/>
                <w:szCs w:val="24"/>
              </w:rPr>
              <w:t>Т</w:t>
            </w:r>
            <w:r>
              <w:rPr>
                <w:sz w:val="24"/>
                <w:szCs w:val="24"/>
                <w:lang w:val="kk-KZ"/>
              </w:rPr>
              <w:t>МТД</w:t>
            </w:r>
            <w:r>
              <w:rPr>
                <w:sz w:val="24"/>
                <w:szCs w:val="24"/>
              </w:rPr>
              <w:t>+Х</w:t>
            </w:r>
          </w:p>
        </w:tc>
        <w:tc>
          <w:tcPr>
            <w:tcW w:w="576" w:type="pct"/>
            <w:tcBorders>
              <w:top w:val="single" w:sz="4" w:space="0" w:color="auto"/>
              <w:left w:val="single" w:sz="4" w:space="0" w:color="auto"/>
              <w:bottom w:val="single" w:sz="4" w:space="0" w:color="auto"/>
              <w:right w:val="single" w:sz="4" w:space="0" w:color="auto"/>
            </w:tcBorders>
          </w:tcPr>
          <w:p w14:paraId="40B1BE51" w14:textId="77777777" w:rsidR="006449E4" w:rsidRDefault="006449E4" w:rsidP="006449E4">
            <w:pPr>
              <w:spacing w:after="0" w:line="240" w:lineRule="auto"/>
              <w:jc w:val="center"/>
              <w:rPr>
                <w:rFonts w:cs="Times New Roman"/>
                <w:color w:val="EE0000"/>
                <w:sz w:val="24"/>
                <w:szCs w:val="24"/>
                <w:lang w:val="kk-KZ"/>
              </w:rPr>
            </w:pPr>
            <w:r>
              <w:rPr>
                <w:rFonts w:cs="Times New Roman"/>
                <w:sz w:val="24"/>
                <w:szCs w:val="24"/>
              </w:rPr>
              <w:t>7,9</w:t>
            </w:r>
          </w:p>
        </w:tc>
        <w:tc>
          <w:tcPr>
            <w:tcW w:w="588" w:type="pct"/>
            <w:tcBorders>
              <w:top w:val="single" w:sz="4" w:space="0" w:color="auto"/>
              <w:left w:val="single" w:sz="4" w:space="0" w:color="auto"/>
              <w:bottom w:val="single" w:sz="4" w:space="0" w:color="auto"/>
              <w:right w:val="single" w:sz="4" w:space="0" w:color="auto"/>
            </w:tcBorders>
          </w:tcPr>
          <w:p w14:paraId="40B1BE52" w14:textId="77777777" w:rsidR="006449E4" w:rsidRDefault="006449E4" w:rsidP="006449E4">
            <w:pPr>
              <w:spacing w:after="0" w:line="240" w:lineRule="auto"/>
              <w:jc w:val="center"/>
              <w:rPr>
                <w:rFonts w:cs="Times New Roman"/>
                <w:color w:val="EE0000"/>
                <w:sz w:val="24"/>
                <w:szCs w:val="24"/>
                <w:lang w:val="kk-KZ"/>
              </w:rPr>
            </w:pPr>
            <w:r>
              <w:rPr>
                <w:rFonts w:cs="Times New Roman"/>
                <w:sz w:val="24"/>
                <w:szCs w:val="24"/>
                <w:lang w:val="kk-KZ"/>
              </w:rPr>
              <w:t>12,4</w:t>
            </w:r>
          </w:p>
        </w:tc>
        <w:tc>
          <w:tcPr>
            <w:tcW w:w="663" w:type="pct"/>
            <w:tcBorders>
              <w:top w:val="single" w:sz="4" w:space="0" w:color="auto"/>
              <w:left w:val="single" w:sz="4" w:space="0" w:color="auto"/>
              <w:bottom w:val="single" w:sz="4" w:space="0" w:color="auto"/>
              <w:right w:val="single" w:sz="4" w:space="0" w:color="auto"/>
            </w:tcBorders>
          </w:tcPr>
          <w:p w14:paraId="40B1BE53" w14:textId="77777777" w:rsidR="006449E4" w:rsidRDefault="006449E4" w:rsidP="006449E4">
            <w:pPr>
              <w:spacing w:after="0" w:line="240" w:lineRule="auto"/>
              <w:jc w:val="center"/>
              <w:rPr>
                <w:rFonts w:cs="Times New Roman"/>
                <w:color w:val="EE0000"/>
                <w:sz w:val="24"/>
                <w:szCs w:val="24"/>
              </w:rPr>
            </w:pPr>
            <w:r>
              <w:rPr>
                <w:rFonts w:cs="Times New Roman"/>
                <w:sz w:val="24"/>
                <w:szCs w:val="24"/>
              </w:rPr>
              <w:t>13,0</w:t>
            </w:r>
          </w:p>
        </w:tc>
        <w:tc>
          <w:tcPr>
            <w:tcW w:w="735" w:type="pct"/>
            <w:tcBorders>
              <w:top w:val="single" w:sz="4" w:space="0" w:color="auto"/>
              <w:left w:val="single" w:sz="4" w:space="0" w:color="auto"/>
              <w:bottom w:val="single" w:sz="4" w:space="0" w:color="auto"/>
              <w:right w:val="single" w:sz="4" w:space="0" w:color="auto"/>
            </w:tcBorders>
          </w:tcPr>
          <w:p w14:paraId="40B1BE54" w14:textId="77777777" w:rsidR="006449E4" w:rsidRDefault="006449E4" w:rsidP="006449E4">
            <w:pPr>
              <w:spacing w:after="0" w:line="240" w:lineRule="auto"/>
              <w:jc w:val="center"/>
              <w:rPr>
                <w:rFonts w:cs="Times New Roman"/>
                <w:sz w:val="24"/>
                <w:szCs w:val="24"/>
              </w:rPr>
            </w:pPr>
            <w:r>
              <w:rPr>
                <w:rFonts w:cs="Times New Roman"/>
                <w:sz w:val="24"/>
                <w:szCs w:val="24"/>
              </w:rPr>
              <w:t>11,1</w:t>
            </w:r>
          </w:p>
        </w:tc>
        <w:tc>
          <w:tcPr>
            <w:tcW w:w="956" w:type="pct"/>
            <w:tcBorders>
              <w:top w:val="single" w:sz="4" w:space="0" w:color="auto"/>
              <w:left w:val="single" w:sz="4" w:space="0" w:color="auto"/>
              <w:bottom w:val="single" w:sz="4" w:space="0" w:color="auto"/>
              <w:right w:val="single" w:sz="4" w:space="0" w:color="auto"/>
            </w:tcBorders>
          </w:tcPr>
          <w:p w14:paraId="40B1BE55" w14:textId="77777777" w:rsidR="006449E4" w:rsidRDefault="006449E4" w:rsidP="006449E4">
            <w:pPr>
              <w:spacing w:after="0" w:line="240" w:lineRule="auto"/>
              <w:jc w:val="center"/>
              <w:rPr>
                <w:rFonts w:cs="Times New Roman"/>
                <w:sz w:val="24"/>
                <w:szCs w:val="24"/>
              </w:rPr>
            </w:pPr>
            <w:r>
              <w:rPr>
                <w:rFonts w:cs="Times New Roman"/>
                <w:sz w:val="24"/>
                <w:szCs w:val="24"/>
              </w:rPr>
              <w:t>3,5</w:t>
            </w:r>
          </w:p>
        </w:tc>
      </w:tr>
      <w:tr w:rsidR="00F570B5" w14:paraId="40B1BE5E" w14:textId="77777777" w:rsidTr="00F570B5">
        <w:tc>
          <w:tcPr>
            <w:tcW w:w="0" w:type="auto"/>
            <w:vMerge/>
            <w:tcBorders>
              <w:top w:val="single" w:sz="4" w:space="0" w:color="auto"/>
              <w:left w:val="single" w:sz="4" w:space="0" w:color="auto"/>
              <w:bottom w:val="single" w:sz="4" w:space="0" w:color="auto"/>
              <w:right w:val="single" w:sz="4" w:space="0" w:color="auto"/>
            </w:tcBorders>
            <w:vAlign w:val="center"/>
          </w:tcPr>
          <w:p w14:paraId="40B1BE57" w14:textId="77777777" w:rsidR="006449E4" w:rsidRDefault="006449E4" w:rsidP="006449E4">
            <w:pPr>
              <w:spacing w:after="0" w:line="240" w:lineRule="auto"/>
              <w:rPr>
                <w:rFonts w:cs="Times New Roman"/>
                <w:kern w:val="2"/>
                <w:sz w:val="24"/>
                <w:szCs w:val="24"/>
                <w14:ligatures w14:val="standardContextual"/>
              </w:rPr>
            </w:pPr>
          </w:p>
        </w:tc>
        <w:tc>
          <w:tcPr>
            <w:tcW w:w="781" w:type="pct"/>
            <w:tcBorders>
              <w:top w:val="single" w:sz="4" w:space="0" w:color="auto"/>
              <w:left w:val="single" w:sz="4" w:space="0" w:color="auto"/>
              <w:bottom w:val="single" w:sz="4" w:space="0" w:color="auto"/>
              <w:right w:val="single" w:sz="4" w:space="0" w:color="auto"/>
            </w:tcBorders>
          </w:tcPr>
          <w:p w14:paraId="40B1BE58" w14:textId="1649CA99" w:rsidR="006449E4" w:rsidRDefault="006449E4" w:rsidP="006449E4">
            <w:pPr>
              <w:spacing w:after="0" w:line="240" w:lineRule="auto"/>
              <w:jc w:val="both"/>
              <w:rPr>
                <w:rFonts w:cs="Times New Roman"/>
                <w:sz w:val="24"/>
                <w:szCs w:val="24"/>
              </w:rPr>
            </w:pPr>
            <w:r>
              <w:rPr>
                <w:sz w:val="24"/>
                <w:szCs w:val="24"/>
              </w:rPr>
              <w:t>Т</w:t>
            </w:r>
            <w:r>
              <w:rPr>
                <w:sz w:val="24"/>
                <w:szCs w:val="24"/>
                <w:lang w:val="kk-KZ"/>
              </w:rPr>
              <w:t>МТД</w:t>
            </w:r>
            <w:r>
              <w:rPr>
                <w:sz w:val="24"/>
                <w:szCs w:val="24"/>
              </w:rPr>
              <w:t>+Х+Н</w:t>
            </w:r>
          </w:p>
        </w:tc>
        <w:tc>
          <w:tcPr>
            <w:tcW w:w="576" w:type="pct"/>
            <w:tcBorders>
              <w:top w:val="single" w:sz="4" w:space="0" w:color="auto"/>
              <w:left w:val="single" w:sz="4" w:space="0" w:color="auto"/>
              <w:bottom w:val="single" w:sz="4" w:space="0" w:color="auto"/>
              <w:right w:val="single" w:sz="4" w:space="0" w:color="auto"/>
            </w:tcBorders>
          </w:tcPr>
          <w:p w14:paraId="40B1BE59" w14:textId="77777777" w:rsidR="006449E4" w:rsidRDefault="006449E4" w:rsidP="006449E4">
            <w:pPr>
              <w:spacing w:after="0" w:line="240" w:lineRule="auto"/>
              <w:jc w:val="center"/>
              <w:rPr>
                <w:rFonts w:cs="Times New Roman"/>
                <w:color w:val="EE0000"/>
                <w:sz w:val="24"/>
                <w:szCs w:val="24"/>
                <w:lang w:val="kk-KZ"/>
              </w:rPr>
            </w:pPr>
            <w:r>
              <w:rPr>
                <w:rFonts w:cs="Times New Roman"/>
                <w:sz w:val="24"/>
                <w:szCs w:val="24"/>
              </w:rPr>
              <w:t>8,5</w:t>
            </w:r>
          </w:p>
        </w:tc>
        <w:tc>
          <w:tcPr>
            <w:tcW w:w="588" w:type="pct"/>
            <w:tcBorders>
              <w:top w:val="single" w:sz="4" w:space="0" w:color="auto"/>
              <w:left w:val="single" w:sz="4" w:space="0" w:color="auto"/>
              <w:bottom w:val="single" w:sz="4" w:space="0" w:color="auto"/>
              <w:right w:val="single" w:sz="4" w:space="0" w:color="auto"/>
            </w:tcBorders>
          </w:tcPr>
          <w:p w14:paraId="40B1BE5A" w14:textId="77777777" w:rsidR="006449E4" w:rsidRDefault="006449E4" w:rsidP="006449E4">
            <w:pPr>
              <w:spacing w:after="0" w:line="240" w:lineRule="auto"/>
              <w:jc w:val="center"/>
              <w:rPr>
                <w:rFonts w:cs="Times New Roman"/>
                <w:color w:val="EE0000"/>
                <w:sz w:val="24"/>
                <w:szCs w:val="24"/>
                <w:lang w:val="kk-KZ"/>
              </w:rPr>
            </w:pPr>
            <w:r>
              <w:rPr>
                <w:rFonts w:cs="Times New Roman"/>
                <w:sz w:val="24"/>
                <w:szCs w:val="24"/>
                <w:lang w:val="kk-KZ"/>
              </w:rPr>
              <w:t>13,0</w:t>
            </w:r>
          </w:p>
        </w:tc>
        <w:tc>
          <w:tcPr>
            <w:tcW w:w="663" w:type="pct"/>
            <w:tcBorders>
              <w:top w:val="single" w:sz="4" w:space="0" w:color="auto"/>
              <w:left w:val="single" w:sz="4" w:space="0" w:color="auto"/>
              <w:bottom w:val="single" w:sz="4" w:space="0" w:color="auto"/>
              <w:right w:val="single" w:sz="4" w:space="0" w:color="auto"/>
            </w:tcBorders>
          </w:tcPr>
          <w:p w14:paraId="40B1BE5B" w14:textId="77777777" w:rsidR="006449E4" w:rsidRDefault="006449E4" w:rsidP="006449E4">
            <w:pPr>
              <w:spacing w:after="0" w:line="240" w:lineRule="auto"/>
              <w:jc w:val="center"/>
              <w:rPr>
                <w:rFonts w:cs="Times New Roman"/>
                <w:color w:val="EE0000"/>
                <w:sz w:val="24"/>
                <w:szCs w:val="24"/>
              </w:rPr>
            </w:pPr>
            <w:r>
              <w:rPr>
                <w:rFonts w:cs="Times New Roman"/>
                <w:sz w:val="24"/>
                <w:szCs w:val="24"/>
              </w:rPr>
              <w:t>13,7</w:t>
            </w:r>
          </w:p>
        </w:tc>
        <w:tc>
          <w:tcPr>
            <w:tcW w:w="735" w:type="pct"/>
            <w:tcBorders>
              <w:top w:val="single" w:sz="4" w:space="0" w:color="auto"/>
              <w:left w:val="single" w:sz="4" w:space="0" w:color="auto"/>
              <w:bottom w:val="single" w:sz="4" w:space="0" w:color="auto"/>
              <w:right w:val="single" w:sz="4" w:space="0" w:color="auto"/>
            </w:tcBorders>
          </w:tcPr>
          <w:p w14:paraId="40B1BE5C" w14:textId="77777777" w:rsidR="006449E4" w:rsidRDefault="006449E4" w:rsidP="006449E4">
            <w:pPr>
              <w:spacing w:after="0" w:line="240" w:lineRule="auto"/>
              <w:jc w:val="center"/>
              <w:rPr>
                <w:rFonts w:cs="Times New Roman"/>
                <w:sz w:val="24"/>
                <w:szCs w:val="24"/>
              </w:rPr>
            </w:pPr>
            <w:r>
              <w:rPr>
                <w:rFonts w:cs="Times New Roman"/>
                <w:sz w:val="24"/>
                <w:szCs w:val="24"/>
              </w:rPr>
              <w:t>11,7</w:t>
            </w:r>
          </w:p>
        </w:tc>
        <w:tc>
          <w:tcPr>
            <w:tcW w:w="956" w:type="pct"/>
            <w:tcBorders>
              <w:top w:val="single" w:sz="4" w:space="0" w:color="auto"/>
              <w:left w:val="single" w:sz="4" w:space="0" w:color="auto"/>
              <w:bottom w:val="single" w:sz="4" w:space="0" w:color="auto"/>
              <w:right w:val="single" w:sz="4" w:space="0" w:color="auto"/>
            </w:tcBorders>
          </w:tcPr>
          <w:p w14:paraId="40B1BE5D" w14:textId="77777777" w:rsidR="006449E4" w:rsidRDefault="006449E4" w:rsidP="006449E4">
            <w:pPr>
              <w:spacing w:after="0" w:line="240" w:lineRule="auto"/>
              <w:jc w:val="center"/>
              <w:rPr>
                <w:rFonts w:cs="Times New Roman"/>
                <w:sz w:val="24"/>
                <w:szCs w:val="24"/>
              </w:rPr>
            </w:pPr>
            <w:r>
              <w:rPr>
                <w:rFonts w:cs="Times New Roman"/>
                <w:sz w:val="24"/>
                <w:szCs w:val="24"/>
              </w:rPr>
              <w:t>4,1</w:t>
            </w:r>
          </w:p>
        </w:tc>
      </w:tr>
      <w:tr w:rsidR="00D40A91" w14:paraId="011DA895" w14:textId="77777777" w:rsidTr="00F570B5">
        <w:tc>
          <w:tcPr>
            <w:tcW w:w="3309" w:type="pct"/>
            <w:gridSpan w:val="5"/>
            <w:tcBorders>
              <w:top w:val="single" w:sz="4" w:space="0" w:color="auto"/>
              <w:left w:val="single" w:sz="4" w:space="0" w:color="auto"/>
              <w:bottom w:val="single" w:sz="4" w:space="0" w:color="auto"/>
              <w:right w:val="single" w:sz="4" w:space="0" w:color="auto"/>
            </w:tcBorders>
            <w:vAlign w:val="center"/>
          </w:tcPr>
          <w:p w14:paraId="3522E961" w14:textId="6D600E9A" w:rsidR="00D40A91" w:rsidRDefault="00E47239" w:rsidP="006449E4">
            <w:pPr>
              <w:spacing w:after="0" w:line="240" w:lineRule="auto"/>
              <w:jc w:val="center"/>
              <w:rPr>
                <w:rFonts w:cs="Times New Roman"/>
                <w:sz w:val="24"/>
                <w:szCs w:val="24"/>
              </w:rPr>
            </w:pPr>
            <w:r>
              <w:rPr>
                <w:rFonts w:cs="Times New Roman"/>
                <w:i/>
                <w:iCs/>
                <w:sz w:val="24"/>
                <w:szCs w:val="24"/>
                <w:lang w:val="kk-KZ"/>
              </w:rPr>
              <w:t>НСР</w:t>
            </w:r>
            <w:r>
              <w:rPr>
                <w:rFonts w:cs="Times New Roman"/>
                <w:i/>
                <w:iCs/>
                <w:sz w:val="24"/>
                <w:szCs w:val="24"/>
                <w:vertAlign w:val="subscript"/>
                <w:lang w:val="kk-KZ"/>
              </w:rPr>
              <w:t>05</w:t>
            </w:r>
          </w:p>
        </w:tc>
        <w:tc>
          <w:tcPr>
            <w:tcW w:w="735" w:type="pct"/>
            <w:tcBorders>
              <w:top w:val="single" w:sz="4" w:space="0" w:color="auto"/>
              <w:left w:val="single" w:sz="4" w:space="0" w:color="auto"/>
              <w:bottom w:val="single" w:sz="4" w:space="0" w:color="auto"/>
              <w:right w:val="single" w:sz="4" w:space="0" w:color="auto"/>
            </w:tcBorders>
          </w:tcPr>
          <w:p w14:paraId="17600815" w14:textId="26FFAF9B" w:rsidR="00D40A91" w:rsidRPr="00662D53" w:rsidRDefault="00662D53" w:rsidP="006449E4">
            <w:pPr>
              <w:spacing w:after="0" w:line="240" w:lineRule="auto"/>
              <w:jc w:val="center"/>
              <w:rPr>
                <w:rFonts w:cs="Times New Roman"/>
                <w:i/>
                <w:iCs/>
                <w:sz w:val="24"/>
                <w:szCs w:val="24"/>
                <w:lang w:val="en-US"/>
              </w:rPr>
            </w:pPr>
            <w:r w:rsidRPr="00662D53">
              <w:rPr>
                <w:rFonts w:cs="Times New Roman"/>
                <w:i/>
                <w:iCs/>
                <w:sz w:val="24"/>
                <w:szCs w:val="24"/>
                <w:lang w:val="en-US"/>
              </w:rPr>
              <w:t>0.87</w:t>
            </w:r>
          </w:p>
        </w:tc>
        <w:tc>
          <w:tcPr>
            <w:tcW w:w="956" w:type="pct"/>
            <w:tcBorders>
              <w:top w:val="single" w:sz="4" w:space="0" w:color="auto"/>
              <w:left w:val="single" w:sz="4" w:space="0" w:color="auto"/>
              <w:bottom w:val="single" w:sz="4" w:space="0" w:color="auto"/>
              <w:right w:val="single" w:sz="4" w:space="0" w:color="auto"/>
            </w:tcBorders>
          </w:tcPr>
          <w:p w14:paraId="5A22B8F0" w14:textId="77777777" w:rsidR="00D40A91" w:rsidRDefault="00D40A91" w:rsidP="006449E4">
            <w:pPr>
              <w:spacing w:after="0" w:line="240" w:lineRule="auto"/>
              <w:jc w:val="center"/>
              <w:rPr>
                <w:rFonts w:cs="Times New Roman"/>
                <w:sz w:val="24"/>
                <w:szCs w:val="24"/>
              </w:rPr>
            </w:pPr>
          </w:p>
        </w:tc>
      </w:tr>
      <w:tr w:rsidR="00F570B5" w14:paraId="40B1BE66" w14:textId="77777777" w:rsidTr="00F570B5">
        <w:tc>
          <w:tcPr>
            <w:tcW w:w="701" w:type="pct"/>
            <w:vMerge w:val="restart"/>
            <w:tcBorders>
              <w:top w:val="single" w:sz="4" w:space="0" w:color="auto"/>
              <w:left w:val="single" w:sz="4" w:space="0" w:color="auto"/>
              <w:bottom w:val="single" w:sz="4" w:space="0" w:color="auto"/>
              <w:right w:val="single" w:sz="4" w:space="0" w:color="auto"/>
            </w:tcBorders>
            <w:vAlign w:val="center"/>
          </w:tcPr>
          <w:p w14:paraId="40B1BE5F" w14:textId="77777777" w:rsidR="0002461A" w:rsidRDefault="0002461A" w:rsidP="0002461A">
            <w:pPr>
              <w:spacing w:after="0" w:line="240" w:lineRule="auto"/>
              <w:jc w:val="center"/>
              <w:rPr>
                <w:rFonts w:cs="Times New Roman"/>
                <w:sz w:val="24"/>
                <w:szCs w:val="24"/>
              </w:rPr>
            </w:pPr>
            <w:r>
              <w:rPr>
                <w:rFonts w:cs="Times New Roman"/>
                <w:sz w:val="24"/>
                <w:szCs w:val="24"/>
              </w:rPr>
              <w:t>Эльдорадо</w:t>
            </w:r>
          </w:p>
        </w:tc>
        <w:tc>
          <w:tcPr>
            <w:tcW w:w="781" w:type="pct"/>
            <w:tcBorders>
              <w:top w:val="single" w:sz="4" w:space="0" w:color="auto"/>
              <w:left w:val="single" w:sz="4" w:space="0" w:color="auto"/>
              <w:bottom w:val="single" w:sz="4" w:space="0" w:color="auto"/>
              <w:right w:val="single" w:sz="4" w:space="0" w:color="auto"/>
            </w:tcBorders>
          </w:tcPr>
          <w:p w14:paraId="40B1BE60" w14:textId="32A80C22" w:rsidR="0002461A" w:rsidRDefault="0002461A" w:rsidP="0002461A">
            <w:pPr>
              <w:spacing w:after="0" w:line="240" w:lineRule="auto"/>
              <w:jc w:val="both"/>
              <w:rPr>
                <w:rFonts w:cs="Times New Roman"/>
                <w:sz w:val="24"/>
                <w:szCs w:val="24"/>
              </w:rPr>
            </w:pPr>
            <w:r>
              <w:rPr>
                <w:sz w:val="24"/>
                <w:szCs w:val="24"/>
              </w:rPr>
              <w:t>Контроль</w:t>
            </w:r>
          </w:p>
        </w:tc>
        <w:tc>
          <w:tcPr>
            <w:tcW w:w="576" w:type="pct"/>
            <w:tcBorders>
              <w:top w:val="single" w:sz="4" w:space="0" w:color="auto"/>
              <w:left w:val="single" w:sz="4" w:space="0" w:color="auto"/>
              <w:bottom w:val="single" w:sz="4" w:space="0" w:color="auto"/>
              <w:right w:val="single" w:sz="4" w:space="0" w:color="auto"/>
            </w:tcBorders>
          </w:tcPr>
          <w:p w14:paraId="40B1BE61" w14:textId="77777777" w:rsidR="0002461A" w:rsidRDefault="0002461A" w:rsidP="0002461A">
            <w:pPr>
              <w:spacing w:after="0" w:line="240" w:lineRule="auto"/>
              <w:jc w:val="center"/>
              <w:rPr>
                <w:rFonts w:cs="Times New Roman"/>
                <w:color w:val="EE0000"/>
                <w:sz w:val="24"/>
                <w:szCs w:val="24"/>
                <w:lang w:val="kk-KZ"/>
              </w:rPr>
            </w:pPr>
            <w:r>
              <w:rPr>
                <w:rFonts w:cs="Times New Roman"/>
                <w:sz w:val="24"/>
                <w:szCs w:val="24"/>
              </w:rPr>
              <w:t>4,4</w:t>
            </w:r>
          </w:p>
        </w:tc>
        <w:tc>
          <w:tcPr>
            <w:tcW w:w="588" w:type="pct"/>
            <w:tcBorders>
              <w:top w:val="single" w:sz="4" w:space="0" w:color="auto"/>
              <w:left w:val="single" w:sz="4" w:space="0" w:color="auto"/>
              <w:bottom w:val="single" w:sz="4" w:space="0" w:color="auto"/>
              <w:right w:val="single" w:sz="4" w:space="0" w:color="auto"/>
            </w:tcBorders>
          </w:tcPr>
          <w:p w14:paraId="40B1BE62" w14:textId="77777777" w:rsidR="0002461A" w:rsidRDefault="0002461A" w:rsidP="0002461A">
            <w:pPr>
              <w:spacing w:after="0" w:line="240" w:lineRule="auto"/>
              <w:jc w:val="center"/>
              <w:rPr>
                <w:rFonts w:cs="Times New Roman"/>
                <w:color w:val="EE0000"/>
                <w:sz w:val="24"/>
                <w:szCs w:val="24"/>
                <w:lang w:val="kk-KZ"/>
              </w:rPr>
            </w:pPr>
            <w:r>
              <w:rPr>
                <w:rFonts w:cs="Times New Roman"/>
                <w:sz w:val="24"/>
                <w:szCs w:val="24"/>
                <w:lang w:val="kk-KZ"/>
              </w:rPr>
              <w:t>6,5</w:t>
            </w:r>
          </w:p>
        </w:tc>
        <w:tc>
          <w:tcPr>
            <w:tcW w:w="663" w:type="pct"/>
            <w:tcBorders>
              <w:top w:val="single" w:sz="4" w:space="0" w:color="auto"/>
              <w:left w:val="single" w:sz="4" w:space="0" w:color="auto"/>
              <w:bottom w:val="single" w:sz="4" w:space="0" w:color="auto"/>
              <w:right w:val="single" w:sz="4" w:space="0" w:color="auto"/>
            </w:tcBorders>
          </w:tcPr>
          <w:p w14:paraId="40B1BE63" w14:textId="3359CD54" w:rsidR="0002461A" w:rsidRPr="0002461A" w:rsidRDefault="0002461A" w:rsidP="0002461A">
            <w:pPr>
              <w:spacing w:after="0" w:line="240" w:lineRule="auto"/>
              <w:jc w:val="center"/>
              <w:rPr>
                <w:rFonts w:cs="Times New Roman"/>
                <w:sz w:val="24"/>
                <w:szCs w:val="24"/>
              </w:rPr>
            </w:pPr>
            <w:r w:rsidRPr="0002461A">
              <w:rPr>
                <w:rFonts w:cs="Times New Roman"/>
                <w:sz w:val="24"/>
                <w:szCs w:val="24"/>
              </w:rPr>
              <w:t>8,5</w:t>
            </w:r>
          </w:p>
        </w:tc>
        <w:tc>
          <w:tcPr>
            <w:tcW w:w="735" w:type="pct"/>
            <w:tcBorders>
              <w:top w:val="single" w:sz="4" w:space="0" w:color="auto"/>
              <w:left w:val="single" w:sz="4" w:space="0" w:color="auto"/>
              <w:bottom w:val="single" w:sz="4" w:space="0" w:color="auto"/>
              <w:right w:val="single" w:sz="4" w:space="0" w:color="auto"/>
            </w:tcBorders>
          </w:tcPr>
          <w:p w14:paraId="40B1BE64" w14:textId="48691589" w:rsidR="0002461A" w:rsidRPr="0002461A" w:rsidRDefault="0002461A" w:rsidP="0002461A">
            <w:pPr>
              <w:spacing w:after="0" w:line="240" w:lineRule="auto"/>
              <w:jc w:val="center"/>
              <w:rPr>
                <w:rFonts w:cs="Times New Roman"/>
                <w:sz w:val="24"/>
                <w:szCs w:val="24"/>
              </w:rPr>
            </w:pPr>
            <w:r w:rsidRPr="0002461A">
              <w:rPr>
                <w:rFonts w:cs="Times New Roman"/>
                <w:sz w:val="24"/>
                <w:szCs w:val="24"/>
              </w:rPr>
              <w:t>6,5</w:t>
            </w:r>
          </w:p>
        </w:tc>
        <w:tc>
          <w:tcPr>
            <w:tcW w:w="956" w:type="pct"/>
            <w:tcBorders>
              <w:top w:val="single" w:sz="4" w:space="0" w:color="auto"/>
              <w:left w:val="single" w:sz="4" w:space="0" w:color="auto"/>
              <w:bottom w:val="single" w:sz="4" w:space="0" w:color="auto"/>
              <w:right w:val="single" w:sz="4" w:space="0" w:color="auto"/>
            </w:tcBorders>
          </w:tcPr>
          <w:p w14:paraId="40B1BE65" w14:textId="052886C9" w:rsidR="0002461A" w:rsidRPr="0002461A" w:rsidRDefault="0002461A" w:rsidP="0002461A">
            <w:pPr>
              <w:spacing w:after="0" w:line="240" w:lineRule="auto"/>
              <w:jc w:val="center"/>
              <w:rPr>
                <w:rFonts w:cs="Times New Roman"/>
                <w:sz w:val="24"/>
                <w:szCs w:val="24"/>
              </w:rPr>
            </w:pPr>
            <w:r w:rsidRPr="0002461A">
              <w:rPr>
                <w:rFonts w:cs="Times New Roman"/>
                <w:sz w:val="24"/>
                <w:szCs w:val="24"/>
              </w:rPr>
              <w:t>-</w:t>
            </w:r>
          </w:p>
        </w:tc>
      </w:tr>
      <w:tr w:rsidR="00F570B5" w14:paraId="40B1BE6E" w14:textId="77777777" w:rsidTr="00F570B5">
        <w:tc>
          <w:tcPr>
            <w:tcW w:w="0" w:type="auto"/>
            <w:vMerge/>
            <w:tcBorders>
              <w:top w:val="single" w:sz="4" w:space="0" w:color="auto"/>
              <w:left w:val="single" w:sz="4" w:space="0" w:color="auto"/>
              <w:bottom w:val="single" w:sz="4" w:space="0" w:color="auto"/>
              <w:right w:val="single" w:sz="4" w:space="0" w:color="auto"/>
            </w:tcBorders>
            <w:vAlign w:val="center"/>
          </w:tcPr>
          <w:p w14:paraId="40B1BE67" w14:textId="77777777" w:rsidR="0002461A" w:rsidRDefault="0002461A" w:rsidP="0002461A">
            <w:pPr>
              <w:spacing w:after="0" w:line="240" w:lineRule="auto"/>
              <w:rPr>
                <w:rFonts w:cs="Times New Roman"/>
                <w:kern w:val="2"/>
                <w:sz w:val="24"/>
                <w:szCs w:val="24"/>
                <w14:ligatures w14:val="standardContextual"/>
              </w:rPr>
            </w:pPr>
          </w:p>
        </w:tc>
        <w:tc>
          <w:tcPr>
            <w:tcW w:w="781" w:type="pct"/>
            <w:tcBorders>
              <w:top w:val="single" w:sz="4" w:space="0" w:color="auto"/>
              <w:left w:val="single" w:sz="4" w:space="0" w:color="auto"/>
              <w:bottom w:val="single" w:sz="4" w:space="0" w:color="auto"/>
              <w:right w:val="single" w:sz="4" w:space="0" w:color="auto"/>
            </w:tcBorders>
          </w:tcPr>
          <w:p w14:paraId="40B1BE68" w14:textId="61EE6687" w:rsidR="0002461A" w:rsidRDefault="0002461A" w:rsidP="0002461A">
            <w:pPr>
              <w:spacing w:after="0" w:line="240" w:lineRule="auto"/>
              <w:jc w:val="both"/>
              <w:rPr>
                <w:rFonts w:cs="Times New Roman"/>
                <w:sz w:val="24"/>
                <w:szCs w:val="24"/>
              </w:rPr>
            </w:pPr>
            <w:r>
              <w:rPr>
                <w:sz w:val="24"/>
                <w:szCs w:val="24"/>
              </w:rPr>
              <w:t>ТМТД</w:t>
            </w:r>
          </w:p>
        </w:tc>
        <w:tc>
          <w:tcPr>
            <w:tcW w:w="576" w:type="pct"/>
            <w:tcBorders>
              <w:top w:val="single" w:sz="4" w:space="0" w:color="auto"/>
              <w:left w:val="single" w:sz="4" w:space="0" w:color="auto"/>
              <w:bottom w:val="single" w:sz="4" w:space="0" w:color="auto"/>
              <w:right w:val="single" w:sz="4" w:space="0" w:color="auto"/>
            </w:tcBorders>
          </w:tcPr>
          <w:p w14:paraId="40B1BE69" w14:textId="77777777" w:rsidR="0002461A" w:rsidRDefault="0002461A" w:rsidP="0002461A">
            <w:pPr>
              <w:spacing w:after="0" w:line="240" w:lineRule="auto"/>
              <w:jc w:val="center"/>
              <w:rPr>
                <w:rFonts w:cs="Times New Roman"/>
                <w:color w:val="EE0000"/>
                <w:sz w:val="24"/>
                <w:szCs w:val="24"/>
                <w:lang w:val="kk-KZ"/>
              </w:rPr>
            </w:pPr>
            <w:r>
              <w:rPr>
                <w:rFonts w:cs="Times New Roman"/>
                <w:sz w:val="24"/>
                <w:szCs w:val="24"/>
                <w:lang w:val="kk-KZ"/>
              </w:rPr>
              <w:t>5,7</w:t>
            </w:r>
          </w:p>
        </w:tc>
        <w:tc>
          <w:tcPr>
            <w:tcW w:w="588" w:type="pct"/>
            <w:tcBorders>
              <w:top w:val="single" w:sz="4" w:space="0" w:color="auto"/>
              <w:left w:val="single" w:sz="4" w:space="0" w:color="auto"/>
              <w:bottom w:val="single" w:sz="4" w:space="0" w:color="auto"/>
              <w:right w:val="single" w:sz="4" w:space="0" w:color="auto"/>
            </w:tcBorders>
          </w:tcPr>
          <w:p w14:paraId="40B1BE6A" w14:textId="77777777" w:rsidR="0002461A" w:rsidRDefault="0002461A" w:rsidP="0002461A">
            <w:pPr>
              <w:spacing w:after="0" w:line="240" w:lineRule="auto"/>
              <w:jc w:val="center"/>
              <w:rPr>
                <w:rFonts w:cs="Times New Roman"/>
                <w:color w:val="EE0000"/>
                <w:sz w:val="24"/>
                <w:szCs w:val="24"/>
                <w:lang w:val="kk-KZ"/>
              </w:rPr>
            </w:pPr>
            <w:r>
              <w:rPr>
                <w:rFonts w:cs="Times New Roman"/>
                <w:sz w:val="24"/>
                <w:szCs w:val="24"/>
                <w:lang w:val="kk-KZ"/>
              </w:rPr>
              <w:t>9,7</w:t>
            </w:r>
          </w:p>
        </w:tc>
        <w:tc>
          <w:tcPr>
            <w:tcW w:w="663" w:type="pct"/>
            <w:tcBorders>
              <w:top w:val="single" w:sz="4" w:space="0" w:color="auto"/>
              <w:left w:val="single" w:sz="4" w:space="0" w:color="auto"/>
              <w:bottom w:val="single" w:sz="4" w:space="0" w:color="auto"/>
              <w:right w:val="single" w:sz="4" w:space="0" w:color="auto"/>
            </w:tcBorders>
          </w:tcPr>
          <w:p w14:paraId="40B1BE6B" w14:textId="48B8B85C" w:rsidR="0002461A" w:rsidRPr="0002461A" w:rsidRDefault="0002461A" w:rsidP="0002461A">
            <w:pPr>
              <w:spacing w:after="0" w:line="240" w:lineRule="auto"/>
              <w:jc w:val="center"/>
              <w:rPr>
                <w:rFonts w:cs="Times New Roman"/>
                <w:sz w:val="24"/>
                <w:szCs w:val="24"/>
              </w:rPr>
            </w:pPr>
            <w:r w:rsidRPr="0002461A">
              <w:rPr>
                <w:rFonts w:cs="Times New Roman"/>
                <w:sz w:val="24"/>
                <w:szCs w:val="24"/>
              </w:rPr>
              <w:t>10,6</w:t>
            </w:r>
          </w:p>
        </w:tc>
        <w:tc>
          <w:tcPr>
            <w:tcW w:w="735" w:type="pct"/>
            <w:tcBorders>
              <w:top w:val="single" w:sz="4" w:space="0" w:color="auto"/>
              <w:left w:val="single" w:sz="4" w:space="0" w:color="auto"/>
              <w:bottom w:val="single" w:sz="4" w:space="0" w:color="auto"/>
              <w:right w:val="single" w:sz="4" w:space="0" w:color="auto"/>
            </w:tcBorders>
          </w:tcPr>
          <w:p w14:paraId="40B1BE6C" w14:textId="29270764" w:rsidR="0002461A" w:rsidRPr="0002461A" w:rsidRDefault="0002461A" w:rsidP="0002461A">
            <w:pPr>
              <w:spacing w:after="0" w:line="240" w:lineRule="auto"/>
              <w:jc w:val="center"/>
              <w:rPr>
                <w:rFonts w:cs="Times New Roman"/>
                <w:sz w:val="24"/>
                <w:szCs w:val="24"/>
              </w:rPr>
            </w:pPr>
            <w:r w:rsidRPr="0002461A">
              <w:rPr>
                <w:rFonts w:cs="Times New Roman"/>
                <w:sz w:val="24"/>
                <w:szCs w:val="24"/>
              </w:rPr>
              <w:t>8,6</w:t>
            </w:r>
          </w:p>
        </w:tc>
        <w:tc>
          <w:tcPr>
            <w:tcW w:w="956" w:type="pct"/>
            <w:tcBorders>
              <w:top w:val="single" w:sz="4" w:space="0" w:color="auto"/>
              <w:left w:val="single" w:sz="4" w:space="0" w:color="auto"/>
              <w:bottom w:val="single" w:sz="4" w:space="0" w:color="auto"/>
              <w:right w:val="single" w:sz="4" w:space="0" w:color="auto"/>
            </w:tcBorders>
          </w:tcPr>
          <w:p w14:paraId="40B1BE6D" w14:textId="6EAC8153" w:rsidR="0002461A" w:rsidRPr="0002461A" w:rsidRDefault="0002461A" w:rsidP="0002461A">
            <w:pPr>
              <w:spacing w:after="0" w:line="240" w:lineRule="auto"/>
              <w:jc w:val="center"/>
              <w:rPr>
                <w:rFonts w:cs="Times New Roman"/>
                <w:sz w:val="24"/>
                <w:szCs w:val="24"/>
              </w:rPr>
            </w:pPr>
            <w:r w:rsidRPr="0002461A">
              <w:rPr>
                <w:rFonts w:cs="Times New Roman"/>
                <w:sz w:val="24"/>
                <w:szCs w:val="24"/>
              </w:rPr>
              <w:t>2,1</w:t>
            </w:r>
          </w:p>
        </w:tc>
      </w:tr>
      <w:tr w:rsidR="00F570B5" w14:paraId="40B1BE76" w14:textId="77777777" w:rsidTr="00F570B5">
        <w:tc>
          <w:tcPr>
            <w:tcW w:w="0" w:type="auto"/>
            <w:vMerge/>
            <w:tcBorders>
              <w:top w:val="single" w:sz="4" w:space="0" w:color="auto"/>
              <w:left w:val="single" w:sz="4" w:space="0" w:color="auto"/>
              <w:bottom w:val="single" w:sz="4" w:space="0" w:color="auto"/>
              <w:right w:val="single" w:sz="4" w:space="0" w:color="auto"/>
            </w:tcBorders>
            <w:vAlign w:val="center"/>
          </w:tcPr>
          <w:p w14:paraId="40B1BE6F" w14:textId="77777777" w:rsidR="0002461A" w:rsidRDefault="0002461A" w:rsidP="0002461A">
            <w:pPr>
              <w:spacing w:after="0" w:line="240" w:lineRule="auto"/>
              <w:rPr>
                <w:rFonts w:cs="Times New Roman"/>
                <w:kern w:val="2"/>
                <w:sz w:val="24"/>
                <w:szCs w:val="24"/>
                <w14:ligatures w14:val="standardContextual"/>
              </w:rPr>
            </w:pPr>
          </w:p>
        </w:tc>
        <w:tc>
          <w:tcPr>
            <w:tcW w:w="781" w:type="pct"/>
            <w:tcBorders>
              <w:top w:val="single" w:sz="4" w:space="0" w:color="auto"/>
              <w:left w:val="single" w:sz="4" w:space="0" w:color="auto"/>
              <w:bottom w:val="single" w:sz="4" w:space="0" w:color="auto"/>
              <w:right w:val="single" w:sz="4" w:space="0" w:color="auto"/>
            </w:tcBorders>
          </w:tcPr>
          <w:p w14:paraId="40B1BE70" w14:textId="611F6D52" w:rsidR="0002461A" w:rsidRDefault="0002461A" w:rsidP="0002461A">
            <w:pPr>
              <w:spacing w:after="0" w:line="240" w:lineRule="auto"/>
              <w:jc w:val="both"/>
              <w:rPr>
                <w:rFonts w:cs="Times New Roman"/>
                <w:sz w:val="24"/>
                <w:szCs w:val="24"/>
              </w:rPr>
            </w:pPr>
            <w:r>
              <w:rPr>
                <w:sz w:val="24"/>
                <w:szCs w:val="24"/>
              </w:rPr>
              <w:t>Т</w:t>
            </w:r>
            <w:r>
              <w:rPr>
                <w:sz w:val="24"/>
                <w:szCs w:val="24"/>
                <w:lang w:val="kk-KZ"/>
              </w:rPr>
              <w:t>МТД</w:t>
            </w:r>
            <w:r>
              <w:rPr>
                <w:sz w:val="24"/>
                <w:szCs w:val="24"/>
              </w:rPr>
              <w:t>+Х</w:t>
            </w:r>
          </w:p>
        </w:tc>
        <w:tc>
          <w:tcPr>
            <w:tcW w:w="576" w:type="pct"/>
            <w:tcBorders>
              <w:top w:val="single" w:sz="4" w:space="0" w:color="auto"/>
              <w:left w:val="single" w:sz="4" w:space="0" w:color="auto"/>
              <w:bottom w:val="single" w:sz="4" w:space="0" w:color="auto"/>
              <w:right w:val="single" w:sz="4" w:space="0" w:color="auto"/>
            </w:tcBorders>
          </w:tcPr>
          <w:p w14:paraId="40B1BE71" w14:textId="77777777" w:rsidR="0002461A" w:rsidRDefault="0002461A" w:rsidP="0002461A">
            <w:pPr>
              <w:spacing w:after="0" w:line="240" w:lineRule="auto"/>
              <w:jc w:val="center"/>
              <w:rPr>
                <w:rFonts w:cs="Times New Roman"/>
                <w:color w:val="EE0000"/>
                <w:sz w:val="24"/>
                <w:szCs w:val="24"/>
                <w:lang w:val="kk-KZ"/>
              </w:rPr>
            </w:pPr>
            <w:r>
              <w:rPr>
                <w:rFonts w:cs="Times New Roman"/>
                <w:sz w:val="24"/>
                <w:szCs w:val="24"/>
              </w:rPr>
              <w:t>7,0</w:t>
            </w:r>
          </w:p>
        </w:tc>
        <w:tc>
          <w:tcPr>
            <w:tcW w:w="588" w:type="pct"/>
            <w:tcBorders>
              <w:top w:val="single" w:sz="4" w:space="0" w:color="auto"/>
              <w:left w:val="single" w:sz="4" w:space="0" w:color="auto"/>
              <w:bottom w:val="single" w:sz="4" w:space="0" w:color="auto"/>
              <w:right w:val="single" w:sz="4" w:space="0" w:color="auto"/>
            </w:tcBorders>
          </w:tcPr>
          <w:p w14:paraId="40B1BE72" w14:textId="77777777" w:rsidR="0002461A" w:rsidRDefault="0002461A" w:rsidP="0002461A">
            <w:pPr>
              <w:spacing w:after="0" w:line="240" w:lineRule="auto"/>
              <w:jc w:val="center"/>
              <w:rPr>
                <w:rFonts w:cs="Times New Roman"/>
                <w:color w:val="EE0000"/>
                <w:sz w:val="24"/>
                <w:szCs w:val="24"/>
                <w:lang w:val="kk-KZ"/>
              </w:rPr>
            </w:pPr>
            <w:r>
              <w:rPr>
                <w:rFonts w:cs="Times New Roman"/>
                <w:sz w:val="24"/>
                <w:szCs w:val="24"/>
                <w:lang w:val="kk-KZ"/>
              </w:rPr>
              <w:t>10,6</w:t>
            </w:r>
          </w:p>
        </w:tc>
        <w:tc>
          <w:tcPr>
            <w:tcW w:w="663" w:type="pct"/>
            <w:tcBorders>
              <w:top w:val="single" w:sz="4" w:space="0" w:color="auto"/>
              <w:left w:val="single" w:sz="4" w:space="0" w:color="auto"/>
              <w:bottom w:val="single" w:sz="4" w:space="0" w:color="auto"/>
              <w:right w:val="single" w:sz="4" w:space="0" w:color="auto"/>
            </w:tcBorders>
          </w:tcPr>
          <w:p w14:paraId="40B1BE73" w14:textId="38C637E5" w:rsidR="0002461A" w:rsidRPr="0002461A" w:rsidRDefault="0002461A" w:rsidP="0002461A">
            <w:pPr>
              <w:spacing w:after="0" w:line="240" w:lineRule="auto"/>
              <w:jc w:val="center"/>
              <w:rPr>
                <w:rFonts w:cs="Times New Roman"/>
                <w:sz w:val="24"/>
                <w:szCs w:val="24"/>
              </w:rPr>
            </w:pPr>
            <w:r w:rsidRPr="0002461A">
              <w:rPr>
                <w:rFonts w:cs="Times New Roman"/>
                <w:sz w:val="24"/>
                <w:szCs w:val="24"/>
              </w:rPr>
              <w:t>11,7</w:t>
            </w:r>
          </w:p>
        </w:tc>
        <w:tc>
          <w:tcPr>
            <w:tcW w:w="735" w:type="pct"/>
            <w:tcBorders>
              <w:top w:val="single" w:sz="4" w:space="0" w:color="auto"/>
              <w:left w:val="single" w:sz="4" w:space="0" w:color="auto"/>
              <w:bottom w:val="single" w:sz="4" w:space="0" w:color="auto"/>
              <w:right w:val="single" w:sz="4" w:space="0" w:color="auto"/>
            </w:tcBorders>
          </w:tcPr>
          <w:p w14:paraId="40B1BE74" w14:textId="6C39B052" w:rsidR="0002461A" w:rsidRPr="0002461A" w:rsidRDefault="0002461A" w:rsidP="0002461A">
            <w:pPr>
              <w:spacing w:after="0" w:line="240" w:lineRule="auto"/>
              <w:jc w:val="center"/>
              <w:rPr>
                <w:rFonts w:cs="Times New Roman"/>
                <w:sz w:val="24"/>
                <w:szCs w:val="24"/>
              </w:rPr>
            </w:pPr>
            <w:r w:rsidRPr="0002461A">
              <w:rPr>
                <w:rFonts w:cs="Times New Roman"/>
                <w:sz w:val="24"/>
                <w:szCs w:val="24"/>
              </w:rPr>
              <w:t>9,7</w:t>
            </w:r>
          </w:p>
        </w:tc>
        <w:tc>
          <w:tcPr>
            <w:tcW w:w="956" w:type="pct"/>
            <w:tcBorders>
              <w:top w:val="single" w:sz="4" w:space="0" w:color="auto"/>
              <w:left w:val="single" w:sz="4" w:space="0" w:color="auto"/>
              <w:bottom w:val="single" w:sz="4" w:space="0" w:color="auto"/>
              <w:right w:val="single" w:sz="4" w:space="0" w:color="auto"/>
            </w:tcBorders>
          </w:tcPr>
          <w:p w14:paraId="40B1BE75" w14:textId="12B32B33" w:rsidR="0002461A" w:rsidRPr="0002461A" w:rsidRDefault="0002461A" w:rsidP="0002461A">
            <w:pPr>
              <w:spacing w:after="0" w:line="240" w:lineRule="auto"/>
              <w:jc w:val="center"/>
              <w:rPr>
                <w:rFonts w:cs="Times New Roman"/>
                <w:sz w:val="24"/>
                <w:szCs w:val="24"/>
              </w:rPr>
            </w:pPr>
            <w:r w:rsidRPr="0002461A">
              <w:rPr>
                <w:rFonts w:cs="Times New Roman"/>
                <w:sz w:val="24"/>
                <w:szCs w:val="24"/>
              </w:rPr>
              <w:t>3,2</w:t>
            </w:r>
          </w:p>
        </w:tc>
      </w:tr>
      <w:tr w:rsidR="00F570B5" w14:paraId="40B1BE7E" w14:textId="77777777" w:rsidTr="00F570B5">
        <w:tc>
          <w:tcPr>
            <w:tcW w:w="0" w:type="auto"/>
            <w:vMerge/>
            <w:tcBorders>
              <w:top w:val="single" w:sz="4" w:space="0" w:color="auto"/>
              <w:left w:val="single" w:sz="4" w:space="0" w:color="auto"/>
              <w:bottom w:val="single" w:sz="4" w:space="0" w:color="auto"/>
              <w:right w:val="single" w:sz="4" w:space="0" w:color="auto"/>
            </w:tcBorders>
            <w:vAlign w:val="center"/>
          </w:tcPr>
          <w:p w14:paraId="40B1BE77" w14:textId="77777777" w:rsidR="0002461A" w:rsidRDefault="0002461A" w:rsidP="0002461A">
            <w:pPr>
              <w:spacing w:after="0" w:line="240" w:lineRule="auto"/>
              <w:rPr>
                <w:rFonts w:cs="Times New Roman"/>
                <w:kern w:val="2"/>
                <w:sz w:val="24"/>
                <w:szCs w:val="24"/>
                <w14:ligatures w14:val="standardContextual"/>
              </w:rPr>
            </w:pPr>
          </w:p>
        </w:tc>
        <w:tc>
          <w:tcPr>
            <w:tcW w:w="781" w:type="pct"/>
            <w:tcBorders>
              <w:top w:val="single" w:sz="4" w:space="0" w:color="auto"/>
              <w:left w:val="single" w:sz="4" w:space="0" w:color="auto"/>
              <w:bottom w:val="single" w:sz="4" w:space="0" w:color="auto"/>
              <w:right w:val="single" w:sz="4" w:space="0" w:color="auto"/>
            </w:tcBorders>
          </w:tcPr>
          <w:p w14:paraId="40B1BE78" w14:textId="78A9669F" w:rsidR="0002461A" w:rsidRDefault="0002461A" w:rsidP="0002461A">
            <w:pPr>
              <w:spacing w:after="0" w:line="240" w:lineRule="auto"/>
              <w:jc w:val="both"/>
              <w:rPr>
                <w:rFonts w:cs="Times New Roman"/>
                <w:sz w:val="24"/>
                <w:szCs w:val="24"/>
              </w:rPr>
            </w:pPr>
            <w:r>
              <w:rPr>
                <w:sz w:val="24"/>
                <w:szCs w:val="24"/>
              </w:rPr>
              <w:t>Т</w:t>
            </w:r>
            <w:r>
              <w:rPr>
                <w:sz w:val="24"/>
                <w:szCs w:val="24"/>
                <w:lang w:val="kk-KZ"/>
              </w:rPr>
              <w:t>МТД</w:t>
            </w:r>
            <w:r>
              <w:rPr>
                <w:sz w:val="24"/>
                <w:szCs w:val="24"/>
              </w:rPr>
              <w:t>+Х+Н</w:t>
            </w:r>
          </w:p>
        </w:tc>
        <w:tc>
          <w:tcPr>
            <w:tcW w:w="576" w:type="pct"/>
            <w:tcBorders>
              <w:top w:val="single" w:sz="4" w:space="0" w:color="auto"/>
              <w:left w:val="single" w:sz="4" w:space="0" w:color="auto"/>
              <w:bottom w:val="single" w:sz="4" w:space="0" w:color="auto"/>
              <w:right w:val="single" w:sz="4" w:space="0" w:color="auto"/>
            </w:tcBorders>
          </w:tcPr>
          <w:p w14:paraId="40B1BE79" w14:textId="77777777" w:rsidR="0002461A" w:rsidRDefault="0002461A" w:rsidP="0002461A">
            <w:pPr>
              <w:spacing w:after="0" w:line="240" w:lineRule="auto"/>
              <w:jc w:val="center"/>
              <w:rPr>
                <w:rFonts w:cs="Times New Roman"/>
                <w:color w:val="EE0000"/>
                <w:sz w:val="24"/>
                <w:szCs w:val="24"/>
                <w:lang w:val="kk-KZ"/>
              </w:rPr>
            </w:pPr>
            <w:r>
              <w:rPr>
                <w:rFonts w:cs="Times New Roman"/>
                <w:sz w:val="24"/>
                <w:szCs w:val="24"/>
              </w:rPr>
              <w:t>7,6</w:t>
            </w:r>
          </w:p>
        </w:tc>
        <w:tc>
          <w:tcPr>
            <w:tcW w:w="588" w:type="pct"/>
            <w:tcBorders>
              <w:top w:val="single" w:sz="4" w:space="0" w:color="auto"/>
              <w:left w:val="single" w:sz="4" w:space="0" w:color="auto"/>
              <w:bottom w:val="single" w:sz="4" w:space="0" w:color="auto"/>
              <w:right w:val="single" w:sz="4" w:space="0" w:color="auto"/>
            </w:tcBorders>
          </w:tcPr>
          <w:p w14:paraId="40B1BE7A" w14:textId="77777777" w:rsidR="0002461A" w:rsidRDefault="0002461A" w:rsidP="0002461A">
            <w:pPr>
              <w:spacing w:after="0" w:line="240" w:lineRule="auto"/>
              <w:jc w:val="center"/>
              <w:rPr>
                <w:rFonts w:cs="Times New Roman"/>
                <w:color w:val="EE0000"/>
                <w:sz w:val="24"/>
                <w:szCs w:val="24"/>
                <w:lang w:val="kk-KZ"/>
              </w:rPr>
            </w:pPr>
            <w:r>
              <w:rPr>
                <w:rFonts w:cs="Times New Roman"/>
                <w:sz w:val="24"/>
                <w:szCs w:val="24"/>
                <w:lang w:val="kk-KZ"/>
              </w:rPr>
              <w:t>11,3</w:t>
            </w:r>
          </w:p>
        </w:tc>
        <w:tc>
          <w:tcPr>
            <w:tcW w:w="663" w:type="pct"/>
            <w:tcBorders>
              <w:top w:val="single" w:sz="4" w:space="0" w:color="auto"/>
              <w:left w:val="single" w:sz="4" w:space="0" w:color="auto"/>
              <w:bottom w:val="single" w:sz="4" w:space="0" w:color="auto"/>
              <w:right w:val="single" w:sz="4" w:space="0" w:color="auto"/>
            </w:tcBorders>
          </w:tcPr>
          <w:p w14:paraId="40B1BE7B" w14:textId="008537B2" w:rsidR="0002461A" w:rsidRPr="0002461A" w:rsidRDefault="0002461A" w:rsidP="0002461A">
            <w:pPr>
              <w:spacing w:after="0" w:line="240" w:lineRule="auto"/>
              <w:jc w:val="center"/>
              <w:rPr>
                <w:rFonts w:cs="Times New Roman"/>
                <w:sz w:val="24"/>
                <w:szCs w:val="24"/>
              </w:rPr>
            </w:pPr>
            <w:r w:rsidRPr="0002461A">
              <w:rPr>
                <w:rFonts w:cs="Times New Roman"/>
                <w:sz w:val="24"/>
                <w:szCs w:val="24"/>
              </w:rPr>
              <w:t>12,0</w:t>
            </w:r>
          </w:p>
        </w:tc>
        <w:tc>
          <w:tcPr>
            <w:tcW w:w="735" w:type="pct"/>
            <w:tcBorders>
              <w:top w:val="single" w:sz="4" w:space="0" w:color="auto"/>
              <w:left w:val="single" w:sz="4" w:space="0" w:color="auto"/>
              <w:bottom w:val="single" w:sz="4" w:space="0" w:color="auto"/>
              <w:right w:val="single" w:sz="4" w:space="0" w:color="auto"/>
            </w:tcBorders>
          </w:tcPr>
          <w:p w14:paraId="40B1BE7C" w14:textId="1B044F11" w:rsidR="0002461A" w:rsidRPr="0002461A" w:rsidRDefault="0002461A" w:rsidP="0002461A">
            <w:pPr>
              <w:spacing w:after="0" w:line="240" w:lineRule="auto"/>
              <w:jc w:val="center"/>
              <w:rPr>
                <w:rFonts w:cs="Times New Roman"/>
                <w:sz w:val="24"/>
                <w:szCs w:val="24"/>
              </w:rPr>
            </w:pPr>
            <w:r w:rsidRPr="0002461A">
              <w:rPr>
                <w:rFonts w:cs="Times New Roman"/>
                <w:sz w:val="24"/>
                <w:szCs w:val="24"/>
              </w:rPr>
              <w:t>10,3</w:t>
            </w:r>
          </w:p>
        </w:tc>
        <w:tc>
          <w:tcPr>
            <w:tcW w:w="956" w:type="pct"/>
            <w:tcBorders>
              <w:top w:val="single" w:sz="4" w:space="0" w:color="auto"/>
              <w:left w:val="single" w:sz="4" w:space="0" w:color="auto"/>
              <w:bottom w:val="single" w:sz="4" w:space="0" w:color="auto"/>
              <w:right w:val="single" w:sz="4" w:space="0" w:color="auto"/>
            </w:tcBorders>
          </w:tcPr>
          <w:p w14:paraId="40B1BE7D" w14:textId="08DFD0DB" w:rsidR="0002461A" w:rsidRPr="0002461A" w:rsidRDefault="0002461A" w:rsidP="0002461A">
            <w:pPr>
              <w:spacing w:after="0" w:line="240" w:lineRule="auto"/>
              <w:jc w:val="center"/>
              <w:rPr>
                <w:rFonts w:cs="Times New Roman"/>
                <w:sz w:val="24"/>
                <w:szCs w:val="24"/>
              </w:rPr>
            </w:pPr>
            <w:r w:rsidRPr="0002461A">
              <w:rPr>
                <w:rFonts w:cs="Times New Roman"/>
                <w:sz w:val="24"/>
                <w:szCs w:val="24"/>
              </w:rPr>
              <w:t>3,8</w:t>
            </w:r>
          </w:p>
        </w:tc>
      </w:tr>
      <w:tr w:rsidR="00D40A91" w14:paraId="6199A7C0" w14:textId="77777777" w:rsidTr="00F570B5">
        <w:tc>
          <w:tcPr>
            <w:tcW w:w="3309" w:type="pct"/>
            <w:gridSpan w:val="5"/>
            <w:tcBorders>
              <w:top w:val="single" w:sz="4" w:space="0" w:color="auto"/>
              <w:left w:val="single" w:sz="4" w:space="0" w:color="auto"/>
              <w:bottom w:val="single" w:sz="4" w:space="0" w:color="auto"/>
              <w:right w:val="single" w:sz="4" w:space="0" w:color="auto"/>
            </w:tcBorders>
            <w:vAlign w:val="center"/>
          </w:tcPr>
          <w:p w14:paraId="1BE4289D" w14:textId="191D1984" w:rsidR="00D40A91" w:rsidRPr="0002461A" w:rsidRDefault="00E47239" w:rsidP="0002461A">
            <w:pPr>
              <w:spacing w:after="0" w:line="240" w:lineRule="auto"/>
              <w:jc w:val="center"/>
              <w:rPr>
                <w:rFonts w:cs="Times New Roman"/>
                <w:sz w:val="24"/>
                <w:szCs w:val="24"/>
              </w:rPr>
            </w:pPr>
            <w:r>
              <w:rPr>
                <w:rFonts w:cs="Times New Roman"/>
                <w:i/>
                <w:iCs/>
                <w:sz w:val="24"/>
                <w:szCs w:val="24"/>
                <w:lang w:val="kk-KZ"/>
              </w:rPr>
              <w:t>НСР</w:t>
            </w:r>
            <w:r>
              <w:rPr>
                <w:rFonts w:cs="Times New Roman"/>
                <w:i/>
                <w:iCs/>
                <w:sz w:val="24"/>
                <w:szCs w:val="24"/>
                <w:vertAlign w:val="subscript"/>
                <w:lang w:val="kk-KZ"/>
              </w:rPr>
              <w:t>05</w:t>
            </w:r>
          </w:p>
        </w:tc>
        <w:tc>
          <w:tcPr>
            <w:tcW w:w="735" w:type="pct"/>
            <w:tcBorders>
              <w:top w:val="single" w:sz="4" w:space="0" w:color="auto"/>
              <w:left w:val="single" w:sz="4" w:space="0" w:color="auto"/>
              <w:bottom w:val="single" w:sz="4" w:space="0" w:color="auto"/>
              <w:right w:val="single" w:sz="4" w:space="0" w:color="auto"/>
            </w:tcBorders>
          </w:tcPr>
          <w:p w14:paraId="1AF6CCC7" w14:textId="69A993C1" w:rsidR="00D40A91" w:rsidRPr="0047010E" w:rsidRDefault="0047010E" w:rsidP="0002461A">
            <w:pPr>
              <w:spacing w:after="0" w:line="240" w:lineRule="auto"/>
              <w:jc w:val="center"/>
              <w:rPr>
                <w:rFonts w:cs="Times New Roman"/>
                <w:i/>
                <w:iCs/>
                <w:sz w:val="24"/>
                <w:szCs w:val="24"/>
                <w:lang w:val="en-US"/>
              </w:rPr>
            </w:pPr>
            <w:r w:rsidRPr="0047010E">
              <w:rPr>
                <w:rFonts w:cs="Times New Roman"/>
                <w:i/>
                <w:iCs/>
                <w:sz w:val="24"/>
                <w:szCs w:val="24"/>
                <w:lang w:val="en-US"/>
              </w:rPr>
              <w:t>0.88</w:t>
            </w:r>
          </w:p>
        </w:tc>
        <w:tc>
          <w:tcPr>
            <w:tcW w:w="956" w:type="pct"/>
            <w:tcBorders>
              <w:top w:val="single" w:sz="4" w:space="0" w:color="auto"/>
              <w:left w:val="single" w:sz="4" w:space="0" w:color="auto"/>
              <w:bottom w:val="single" w:sz="4" w:space="0" w:color="auto"/>
              <w:right w:val="single" w:sz="4" w:space="0" w:color="auto"/>
            </w:tcBorders>
          </w:tcPr>
          <w:p w14:paraId="091ABB8C" w14:textId="77777777" w:rsidR="00D40A91" w:rsidRPr="0002461A" w:rsidRDefault="00D40A91" w:rsidP="0002461A">
            <w:pPr>
              <w:spacing w:after="0" w:line="240" w:lineRule="auto"/>
              <w:jc w:val="center"/>
              <w:rPr>
                <w:rFonts w:cs="Times New Roman"/>
                <w:sz w:val="24"/>
                <w:szCs w:val="24"/>
              </w:rPr>
            </w:pPr>
          </w:p>
        </w:tc>
      </w:tr>
      <w:tr w:rsidR="00F570B5" w14:paraId="40B1BE86" w14:textId="77777777" w:rsidTr="00F570B5">
        <w:tc>
          <w:tcPr>
            <w:tcW w:w="701" w:type="pct"/>
            <w:vMerge w:val="restart"/>
            <w:tcBorders>
              <w:top w:val="single" w:sz="4" w:space="0" w:color="auto"/>
              <w:left w:val="single" w:sz="4" w:space="0" w:color="auto"/>
              <w:bottom w:val="single" w:sz="4" w:space="0" w:color="auto"/>
              <w:right w:val="single" w:sz="4" w:space="0" w:color="auto"/>
            </w:tcBorders>
            <w:vAlign w:val="center"/>
          </w:tcPr>
          <w:p w14:paraId="40B1BE7F" w14:textId="77777777" w:rsidR="0002461A" w:rsidRDefault="0002461A" w:rsidP="0002461A">
            <w:pPr>
              <w:spacing w:after="0" w:line="240" w:lineRule="auto"/>
              <w:jc w:val="center"/>
              <w:rPr>
                <w:rFonts w:cs="Times New Roman"/>
                <w:sz w:val="24"/>
                <w:szCs w:val="24"/>
              </w:rPr>
            </w:pPr>
            <w:r>
              <w:rPr>
                <w:rFonts w:cs="Times New Roman"/>
                <w:sz w:val="24"/>
                <w:szCs w:val="24"/>
              </w:rPr>
              <w:t>Б</w:t>
            </w:r>
            <w:r>
              <w:rPr>
                <w:rFonts w:cs="Times New Roman"/>
                <w:sz w:val="24"/>
                <w:szCs w:val="24"/>
                <w:lang w:val="en-US"/>
              </w:rPr>
              <w:t>i</w:t>
            </w:r>
            <w:r>
              <w:rPr>
                <w:rFonts w:cs="Times New Roman"/>
                <w:sz w:val="24"/>
                <w:szCs w:val="24"/>
                <w:lang w:val="kk-KZ"/>
              </w:rPr>
              <w:t>р</w:t>
            </w:r>
            <w:r>
              <w:rPr>
                <w:rFonts w:cs="Times New Roman"/>
                <w:sz w:val="24"/>
                <w:szCs w:val="24"/>
              </w:rPr>
              <w:t>л</w:t>
            </w:r>
            <w:r>
              <w:rPr>
                <w:rFonts w:cs="Times New Roman"/>
                <w:sz w:val="24"/>
                <w:szCs w:val="24"/>
                <w:lang w:val="en-US"/>
              </w:rPr>
              <w:t>i</w:t>
            </w:r>
            <w:r>
              <w:rPr>
                <w:rFonts w:cs="Times New Roman"/>
                <w:sz w:val="24"/>
                <w:szCs w:val="24"/>
                <w:lang w:val="kk-KZ"/>
              </w:rPr>
              <w:t>к КВ</w:t>
            </w:r>
          </w:p>
        </w:tc>
        <w:tc>
          <w:tcPr>
            <w:tcW w:w="781" w:type="pct"/>
            <w:tcBorders>
              <w:top w:val="single" w:sz="4" w:space="0" w:color="auto"/>
              <w:left w:val="single" w:sz="4" w:space="0" w:color="auto"/>
              <w:bottom w:val="single" w:sz="4" w:space="0" w:color="auto"/>
              <w:right w:val="single" w:sz="4" w:space="0" w:color="auto"/>
            </w:tcBorders>
          </w:tcPr>
          <w:p w14:paraId="40B1BE80" w14:textId="4AEB8291" w:rsidR="0002461A" w:rsidRDefault="0002461A" w:rsidP="0002461A">
            <w:pPr>
              <w:spacing w:after="0" w:line="240" w:lineRule="auto"/>
              <w:jc w:val="both"/>
              <w:rPr>
                <w:rFonts w:cs="Times New Roman"/>
                <w:sz w:val="24"/>
                <w:szCs w:val="24"/>
              </w:rPr>
            </w:pPr>
            <w:r>
              <w:rPr>
                <w:sz w:val="24"/>
                <w:szCs w:val="24"/>
              </w:rPr>
              <w:t>Контроль</w:t>
            </w:r>
          </w:p>
        </w:tc>
        <w:tc>
          <w:tcPr>
            <w:tcW w:w="576" w:type="pct"/>
            <w:tcBorders>
              <w:top w:val="single" w:sz="4" w:space="0" w:color="auto"/>
              <w:left w:val="single" w:sz="4" w:space="0" w:color="auto"/>
              <w:bottom w:val="single" w:sz="4" w:space="0" w:color="auto"/>
              <w:right w:val="single" w:sz="4" w:space="0" w:color="auto"/>
            </w:tcBorders>
          </w:tcPr>
          <w:p w14:paraId="40B1BE81" w14:textId="77777777" w:rsidR="0002461A" w:rsidRDefault="0002461A" w:rsidP="0002461A">
            <w:pPr>
              <w:spacing w:after="0" w:line="240" w:lineRule="auto"/>
              <w:jc w:val="center"/>
              <w:rPr>
                <w:rFonts w:cs="Times New Roman"/>
                <w:color w:val="EE0000"/>
                <w:sz w:val="24"/>
                <w:szCs w:val="24"/>
                <w:lang w:val="kk-KZ"/>
              </w:rPr>
            </w:pPr>
            <w:r>
              <w:rPr>
                <w:rFonts w:cs="Times New Roman"/>
                <w:sz w:val="24"/>
                <w:szCs w:val="24"/>
              </w:rPr>
              <w:t>4,7</w:t>
            </w:r>
          </w:p>
        </w:tc>
        <w:tc>
          <w:tcPr>
            <w:tcW w:w="588" w:type="pct"/>
            <w:tcBorders>
              <w:top w:val="single" w:sz="4" w:space="0" w:color="auto"/>
              <w:left w:val="single" w:sz="4" w:space="0" w:color="auto"/>
              <w:bottom w:val="single" w:sz="4" w:space="0" w:color="auto"/>
              <w:right w:val="single" w:sz="4" w:space="0" w:color="auto"/>
            </w:tcBorders>
          </w:tcPr>
          <w:p w14:paraId="40B1BE82" w14:textId="77777777" w:rsidR="0002461A" w:rsidRDefault="0002461A" w:rsidP="0002461A">
            <w:pPr>
              <w:spacing w:after="0" w:line="240" w:lineRule="auto"/>
              <w:jc w:val="center"/>
              <w:rPr>
                <w:rFonts w:cs="Times New Roman"/>
                <w:color w:val="EE0000"/>
                <w:sz w:val="24"/>
                <w:szCs w:val="24"/>
                <w:lang w:val="kk-KZ"/>
              </w:rPr>
            </w:pPr>
            <w:r>
              <w:rPr>
                <w:rFonts w:cs="Times New Roman"/>
                <w:sz w:val="24"/>
                <w:szCs w:val="24"/>
                <w:lang w:val="kk-KZ"/>
              </w:rPr>
              <w:t>6,4</w:t>
            </w:r>
          </w:p>
        </w:tc>
        <w:tc>
          <w:tcPr>
            <w:tcW w:w="663" w:type="pct"/>
            <w:tcBorders>
              <w:top w:val="single" w:sz="4" w:space="0" w:color="auto"/>
              <w:left w:val="single" w:sz="4" w:space="0" w:color="auto"/>
              <w:bottom w:val="single" w:sz="4" w:space="0" w:color="auto"/>
              <w:right w:val="single" w:sz="4" w:space="0" w:color="auto"/>
            </w:tcBorders>
          </w:tcPr>
          <w:p w14:paraId="40B1BE83" w14:textId="22140B32" w:rsidR="0002461A" w:rsidRPr="0002461A" w:rsidRDefault="0002461A" w:rsidP="0002461A">
            <w:pPr>
              <w:spacing w:after="0" w:line="240" w:lineRule="auto"/>
              <w:jc w:val="center"/>
              <w:rPr>
                <w:rFonts w:cs="Times New Roman"/>
                <w:sz w:val="24"/>
                <w:szCs w:val="24"/>
              </w:rPr>
            </w:pPr>
            <w:r w:rsidRPr="0002461A">
              <w:rPr>
                <w:rFonts w:cs="Times New Roman"/>
                <w:sz w:val="24"/>
                <w:szCs w:val="24"/>
              </w:rPr>
              <w:t>8,5</w:t>
            </w:r>
          </w:p>
        </w:tc>
        <w:tc>
          <w:tcPr>
            <w:tcW w:w="735" w:type="pct"/>
            <w:tcBorders>
              <w:top w:val="single" w:sz="4" w:space="0" w:color="auto"/>
              <w:left w:val="single" w:sz="4" w:space="0" w:color="auto"/>
              <w:bottom w:val="single" w:sz="4" w:space="0" w:color="auto"/>
              <w:right w:val="single" w:sz="4" w:space="0" w:color="auto"/>
            </w:tcBorders>
          </w:tcPr>
          <w:p w14:paraId="40B1BE84" w14:textId="36EE3F09" w:rsidR="0002461A" w:rsidRPr="0002461A" w:rsidRDefault="0002461A" w:rsidP="0002461A">
            <w:pPr>
              <w:spacing w:after="0" w:line="240" w:lineRule="auto"/>
              <w:jc w:val="center"/>
              <w:rPr>
                <w:rFonts w:cs="Times New Roman"/>
                <w:sz w:val="24"/>
                <w:szCs w:val="24"/>
              </w:rPr>
            </w:pPr>
            <w:r w:rsidRPr="0002461A">
              <w:rPr>
                <w:rFonts w:cs="Times New Roman"/>
                <w:sz w:val="24"/>
                <w:szCs w:val="24"/>
              </w:rPr>
              <w:t>6,5</w:t>
            </w:r>
          </w:p>
        </w:tc>
        <w:tc>
          <w:tcPr>
            <w:tcW w:w="956" w:type="pct"/>
            <w:tcBorders>
              <w:top w:val="single" w:sz="4" w:space="0" w:color="auto"/>
              <w:left w:val="single" w:sz="4" w:space="0" w:color="auto"/>
              <w:bottom w:val="single" w:sz="4" w:space="0" w:color="auto"/>
              <w:right w:val="single" w:sz="4" w:space="0" w:color="auto"/>
            </w:tcBorders>
          </w:tcPr>
          <w:p w14:paraId="40B1BE85" w14:textId="0FE852A9" w:rsidR="0002461A" w:rsidRPr="0002461A" w:rsidRDefault="0002461A" w:rsidP="0002461A">
            <w:pPr>
              <w:spacing w:after="0" w:line="240" w:lineRule="auto"/>
              <w:jc w:val="center"/>
              <w:rPr>
                <w:rFonts w:cs="Times New Roman"/>
                <w:sz w:val="24"/>
                <w:szCs w:val="24"/>
              </w:rPr>
            </w:pPr>
            <w:r w:rsidRPr="0002461A">
              <w:rPr>
                <w:rFonts w:cs="Times New Roman"/>
                <w:sz w:val="24"/>
                <w:szCs w:val="24"/>
              </w:rPr>
              <w:t>-</w:t>
            </w:r>
          </w:p>
        </w:tc>
      </w:tr>
      <w:tr w:rsidR="00F570B5" w14:paraId="40B1BE8E" w14:textId="77777777" w:rsidTr="00F570B5">
        <w:tc>
          <w:tcPr>
            <w:tcW w:w="0" w:type="auto"/>
            <w:vMerge/>
            <w:tcBorders>
              <w:top w:val="single" w:sz="4" w:space="0" w:color="auto"/>
              <w:left w:val="single" w:sz="4" w:space="0" w:color="auto"/>
              <w:bottom w:val="single" w:sz="4" w:space="0" w:color="auto"/>
              <w:right w:val="single" w:sz="4" w:space="0" w:color="auto"/>
            </w:tcBorders>
            <w:vAlign w:val="center"/>
          </w:tcPr>
          <w:p w14:paraId="40B1BE87" w14:textId="77777777" w:rsidR="0002461A" w:rsidRDefault="0002461A" w:rsidP="0002461A">
            <w:pPr>
              <w:spacing w:after="0" w:line="240" w:lineRule="auto"/>
              <w:rPr>
                <w:rFonts w:cs="Times New Roman"/>
                <w:kern w:val="2"/>
                <w:sz w:val="24"/>
                <w:szCs w:val="24"/>
                <w14:ligatures w14:val="standardContextual"/>
              </w:rPr>
            </w:pPr>
          </w:p>
        </w:tc>
        <w:tc>
          <w:tcPr>
            <w:tcW w:w="781" w:type="pct"/>
            <w:tcBorders>
              <w:top w:val="single" w:sz="4" w:space="0" w:color="auto"/>
              <w:left w:val="single" w:sz="4" w:space="0" w:color="auto"/>
              <w:bottom w:val="single" w:sz="4" w:space="0" w:color="auto"/>
              <w:right w:val="single" w:sz="4" w:space="0" w:color="auto"/>
            </w:tcBorders>
          </w:tcPr>
          <w:p w14:paraId="40B1BE88" w14:textId="4823F448" w:rsidR="0002461A" w:rsidRDefault="0002461A" w:rsidP="0002461A">
            <w:pPr>
              <w:spacing w:after="0" w:line="240" w:lineRule="auto"/>
              <w:jc w:val="both"/>
              <w:rPr>
                <w:rFonts w:cs="Times New Roman"/>
                <w:sz w:val="24"/>
                <w:szCs w:val="24"/>
              </w:rPr>
            </w:pPr>
            <w:r>
              <w:rPr>
                <w:sz w:val="24"/>
                <w:szCs w:val="24"/>
              </w:rPr>
              <w:t>ТМТД</w:t>
            </w:r>
          </w:p>
        </w:tc>
        <w:tc>
          <w:tcPr>
            <w:tcW w:w="576" w:type="pct"/>
            <w:tcBorders>
              <w:top w:val="single" w:sz="4" w:space="0" w:color="auto"/>
              <w:left w:val="single" w:sz="4" w:space="0" w:color="auto"/>
              <w:bottom w:val="single" w:sz="4" w:space="0" w:color="auto"/>
              <w:right w:val="single" w:sz="4" w:space="0" w:color="auto"/>
            </w:tcBorders>
          </w:tcPr>
          <w:p w14:paraId="40B1BE89" w14:textId="77777777" w:rsidR="0002461A" w:rsidRDefault="0002461A" w:rsidP="0002461A">
            <w:pPr>
              <w:spacing w:after="0" w:line="240" w:lineRule="auto"/>
              <w:jc w:val="center"/>
              <w:rPr>
                <w:rFonts w:cs="Times New Roman"/>
                <w:color w:val="EE0000"/>
                <w:sz w:val="24"/>
                <w:szCs w:val="24"/>
                <w:lang w:val="kk-KZ"/>
              </w:rPr>
            </w:pPr>
            <w:r>
              <w:rPr>
                <w:rFonts w:cs="Times New Roman"/>
                <w:sz w:val="24"/>
                <w:szCs w:val="24"/>
                <w:lang w:val="kk-KZ"/>
              </w:rPr>
              <w:t>5,8</w:t>
            </w:r>
          </w:p>
        </w:tc>
        <w:tc>
          <w:tcPr>
            <w:tcW w:w="588" w:type="pct"/>
            <w:tcBorders>
              <w:top w:val="single" w:sz="4" w:space="0" w:color="auto"/>
              <w:left w:val="single" w:sz="4" w:space="0" w:color="auto"/>
              <w:bottom w:val="single" w:sz="4" w:space="0" w:color="auto"/>
              <w:right w:val="single" w:sz="4" w:space="0" w:color="auto"/>
            </w:tcBorders>
          </w:tcPr>
          <w:p w14:paraId="40B1BE8A" w14:textId="4CBE3366" w:rsidR="0002461A" w:rsidRDefault="0002461A" w:rsidP="0002461A">
            <w:pPr>
              <w:spacing w:after="0" w:line="240" w:lineRule="auto"/>
              <w:jc w:val="center"/>
              <w:rPr>
                <w:rFonts w:cs="Times New Roman"/>
                <w:color w:val="EE0000"/>
                <w:sz w:val="24"/>
                <w:szCs w:val="24"/>
                <w:lang w:val="kk-KZ"/>
              </w:rPr>
            </w:pPr>
            <w:r>
              <w:rPr>
                <w:rFonts w:cs="Times New Roman"/>
                <w:sz w:val="24"/>
                <w:szCs w:val="24"/>
                <w:lang w:val="kk-KZ"/>
              </w:rPr>
              <w:t>9,</w:t>
            </w:r>
            <w:r w:rsidR="00F529FF">
              <w:rPr>
                <w:rFonts w:cs="Times New Roman"/>
                <w:sz w:val="24"/>
                <w:szCs w:val="24"/>
                <w:lang w:val="kk-KZ"/>
              </w:rPr>
              <w:t>7</w:t>
            </w:r>
          </w:p>
        </w:tc>
        <w:tc>
          <w:tcPr>
            <w:tcW w:w="663" w:type="pct"/>
            <w:tcBorders>
              <w:top w:val="single" w:sz="4" w:space="0" w:color="auto"/>
              <w:left w:val="single" w:sz="4" w:space="0" w:color="auto"/>
              <w:bottom w:val="single" w:sz="4" w:space="0" w:color="auto"/>
              <w:right w:val="single" w:sz="4" w:space="0" w:color="auto"/>
            </w:tcBorders>
          </w:tcPr>
          <w:p w14:paraId="40B1BE8B" w14:textId="4C8FCFC9" w:rsidR="0002461A" w:rsidRPr="0002461A" w:rsidRDefault="0002461A" w:rsidP="0002461A">
            <w:pPr>
              <w:spacing w:after="0" w:line="240" w:lineRule="auto"/>
              <w:jc w:val="center"/>
              <w:rPr>
                <w:rFonts w:cs="Times New Roman"/>
                <w:sz w:val="24"/>
                <w:szCs w:val="24"/>
              </w:rPr>
            </w:pPr>
            <w:r w:rsidRPr="0002461A">
              <w:rPr>
                <w:rFonts w:cs="Times New Roman"/>
                <w:sz w:val="24"/>
                <w:szCs w:val="24"/>
              </w:rPr>
              <w:t>10,5</w:t>
            </w:r>
          </w:p>
        </w:tc>
        <w:tc>
          <w:tcPr>
            <w:tcW w:w="735" w:type="pct"/>
            <w:tcBorders>
              <w:top w:val="single" w:sz="4" w:space="0" w:color="auto"/>
              <w:left w:val="single" w:sz="4" w:space="0" w:color="auto"/>
              <w:bottom w:val="single" w:sz="4" w:space="0" w:color="auto"/>
              <w:right w:val="single" w:sz="4" w:space="0" w:color="auto"/>
            </w:tcBorders>
          </w:tcPr>
          <w:p w14:paraId="40B1BE8C" w14:textId="47C546D4" w:rsidR="0002461A" w:rsidRPr="00503EED" w:rsidRDefault="0002461A" w:rsidP="0002461A">
            <w:pPr>
              <w:spacing w:after="0" w:line="240" w:lineRule="auto"/>
              <w:jc w:val="center"/>
              <w:rPr>
                <w:rFonts w:cs="Times New Roman"/>
                <w:sz w:val="24"/>
                <w:szCs w:val="24"/>
                <w:lang w:val="kk-KZ"/>
              </w:rPr>
            </w:pPr>
            <w:r w:rsidRPr="0002461A">
              <w:rPr>
                <w:rFonts w:cs="Times New Roman"/>
                <w:sz w:val="24"/>
                <w:szCs w:val="24"/>
              </w:rPr>
              <w:t>8,</w:t>
            </w:r>
            <w:r w:rsidR="00503EED">
              <w:rPr>
                <w:rFonts w:cs="Times New Roman"/>
                <w:sz w:val="24"/>
                <w:szCs w:val="24"/>
                <w:lang w:val="kk-KZ"/>
              </w:rPr>
              <w:t>7</w:t>
            </w:r>
          </w:p>
        </w:tc>
        <w:tc>
          <w:tcPr>
            <w:tcW w:w="956" w:type="pct"/>
            <w:tcBorders>
              <w:top w:val="single" w:sz="4" w:space="0" w:color="auto"/>
              <w:left w:val="single" w:sz="4" w:space="0" w:color="auto"/>
              <w:bottom w:val="single" w:sz="4" w:space="0" w:color="auto"/>
              <w:right w:val="single" w:sz="4" w:space="0" w:color="auto"/>
            </w:tcBorders>
          </w:tcPr>
          <w:p w14:paraId="40B1BE8D" w14:textId="57E7D1B3" w:rsidR="0002461A" w:rsidRPr="0002461A" w:rsidRDefault="0002461A" w:rsidP="0002461A">
            <w:pPr>
              <w:spacing w:after="0" w:line="240" w:lineRule="auto"/>
              <w:jc w:val="center"/>
              <w:rPr>
                <w:rFonts w:cs="Times New Roman"/>
                <w:sz w:val="24"/>
                <w:szCs w:val="24"/>
              </w:rPr>
            </w:pPr>
            <w:r w:rsidRPr="0002461A">
              <w:rPr>
                <w:rFonts w:cs="Times New Roman"/>
                <w:sz w:val="24"/>
                <w:szCs w:val="24"/>
              </w:rPr>
              <w:t>2,2</w:t>
            </w:r>
          </w:p>
        </w:tc>
      </w:tr>
      <w:tr w:rsidR="00F570B5" w14:paraId="40B1BE96" w14:textId="77777777" w:rsidTr="00F570B5">
        <w:tc>
          <w:tcPr>
            <w:tcW w:w="0" w:type="auto"/>
            <w:vMerge/>
            <w:tcBorders>
              <w:top w:val="single" w:sz="4" w:space="0" w:color="auto"/>
              <w:left w:val="single" w:sz="4" w:space="0" w:color="auto"/>
              <w:bottom w:val="single" w:sz="4" w:space="0" w:color="auto"/>
              <w:right w:val="single" w:sz="4" w:space="0" w:color="auto"/>
            </w:tcBorders>
            <w:vAlign w:val="center"/>
          </w:tcPr>
          <w:p w14:paraId="40B1BE8F" w14:textId="77777777" w:rsidR="0002461A" w:rsidRDefault="0002461A" w:rsidP="0002461A">
            <w:pPr>
              <w:spacing w:after="0" w:line="240" w:lineRule="auto"/>
              <w:rPr>
                <w:rFonts w:cs="Times New Roman"/>
                <w:kern w:val="2"/>
                <w:sz w:val="24"/>
                <w:szCs w:val="24"/>
                <w14:ligatures w14:val="standardContextual"/>
              </w:rPr>
            </w:pPr>
          </w:p>
        </w:tc>
        <w:tc>
          <w:tcPr>
            <w:tcW w:w="781" w:type="pct"/>
            <w:tcBorders>
              <w:top w:val="single" w:sz="4" w:space="0" w:color="auto"/>
              <w:left w:val="single" w:sz="4" w:space="0" w:color="auto"/>
              <w:bottom w:val="single" w:sz="4" w:space="0" w:color="auto"/>
              <w:right w:val="single" w:sz="4" w:space="0" w:color="auto"/>
            </w:tcBorders>
          </w:tcPr>
          <w:p w14:paraId="40B1BE90" w14:textId="2F851CE1" w:rsidR="0002461A" w:rsidRDefault="0002461A" w:rsidP="0002461A">
            <w:pPr>
              <w:spacing w:after="0" w:line="240" w:lineRule="auto"/>
              <w:jc w:val="both"/>
              <w:rPr>
                <w:rFonts w:cs="Times New Roman"/>
                <w:sz w:val="24"/>
                <w:szCs w:val="24"/>
              </w:rPr>
            </w:pPr>
            <w:r>
              <w:rPr>
                <w:sz w:val="24"/>
                <w:szCs w:val="24"/>
              </w:rPr>
              <w:t>Т</w:t>
            </w:r>
            <w:r>
              <w:rPr>
                <w:sz w:val="24"/>
                <w:szCs w:val="24"/>
                <w:lang w:val="kk-KZ"/>
              </w:rPr>
              <w:t>МТД</w:t>
            </w:r>
            <w:r>
              <w:rPr>
                <w:sz w:val="24"/>
                <w:szCs w:val="24"/>
              </w:rPr>
              <w:t>+Х</w:t>
            </w:r>
          </w:p>
        </w:tc>
        <w:tc>
          <w:tcPr>
            <w:tcW w:w="576" w:type="pct"/>
            <w:tcBorders>
              <w:top w:val="single" w:sz="4" w:space="0" w:color="auto"/>
              <w:left w:val="single" w:sz="4" w:space="0" w:color="auto"/>
              <w:bottom w:val="single" w:sz="4" w:space="0" w:color="auto"/>
              <w:right w:val="single" w:sz="4" w:space="0" w:color="auto"/>
            </w:tcBorders>
          </w:tcPr>
          <w:p w14:paraId="40B1BE91" w14:textId="77777777" w:rsidR="0002461A" w:rsidRDefault="0002461A" w:rsidP="0002461A">
            <w:pPr>
              <w:spacing w:after="0" w:line="240" w:lineRule="auto"/>
              <w:jc w:val="center"/>
              <w:rPr>
                <w:rFonts w:cs="Times New Roman"/>
                <w:color w:val="EE0000"/>
                <w:sz w:val="24"/>
                <w:szCs w:val="24"/>
                <w:lang w:val="kk-KZ"/>
              </w:rPr>
            </w:pPr>
            <w:r>
              <w:rPr>
                <w:rFonts w:cs="Times New Roman"/>
                <w:sz w:val="24"/>
                <w:szCs w:val="24"/>
              </w:rPr>
              <w:t>7,5</w:t>
            </w:r>
          </w:p>
        </w:tc>
        <w:tc>
          <w:tcPr>
            <w:tcW w:w="588" w:type="pct"/>
            <w:tcBorders>
              <w:top w:val="single" w:sz="4" w:space="0" w:color="auto"/>
              <w:left w:val="single" w:sz="4" w:space="0" w:color="auto"/>
              <w:bottom w:val="single" w:sz="4" w:space="0" w:color="auto"/>
              <w:right w:val="single" w:sz="4" w:space="0" w:color="auto"/>
            </w:tcBorders>
          </w:tcPr>
          <w:p w14:paraId="40B1BE92" w14:textId="77777777" w:rsidR="0002461A" w:rsidRDefault="0002461A" w:rsidP="0002461A">
            <w:pPr>
              <w:spacing w:after="0" w:line="240" w:lineRule="auto"/>
              <w:jc w:val="center"/>
              <w:rPr>
                <w:rFonts w:cs="Times New Roman"/>
                <w:color w:val="EE0000"/>
                <w:sz w:val="24"/>
                <w:szCs w:val="24"/>
                <w:lang w:val="kk-KZ"/>
              </w:rPr>
            </w:pPr>
            <w:r>
              <w:rPr>
                <w:rFonts w:cs="Times New Roman"/>
                <w:sz w:val="24"/>
                <w:szCs w:val="24"/>
                <w:lang w:val="kk-KZ"/>
              </w:rPr>
              <w:t>10,8</w:t>
            </w:r>
          </w:p>
        </w:tc>
        <w:tc>
          <w:tcPr>
            <w:tcW w:w="663" w:type="pct"/>
            <w:tcBorders>
              <w:top w:val="single" w:sz="4" w:space="0" w:color="auto"/>
              <w:left w:val="single" w:sz="4" w:space="0" w:color="auto"/>
              <w:bottom w:val="single" w:sz="4" w:space="0" w:color="auto"/>
              <w:right w:val="single" w:sz="4" w:space="0" w:color="auto"/>
            </w:tcBorders>
          </w:tcPr>
          <w:p w14:paraId="40B1BE93" w14:textId="7580EA8B" w:rsidR="0002461A" w:rsidRPr="0002461A" w:rsidRDefault="0002461A" w:rsidP="0002461A">
            <w:pPr>
              <w:spacing w:after="0" w:line="240" w:lineRule="auto"/>
              <w:jc w:val="center"/>
              <w:rPr>
                <w:rFonts w:cs="Times New Roman"/>
                <w:sz w:val="24"/>
                <w:szCs w:val="24"/>
              </w:rPr>
            </w:pPr>
            <w:r w:rsidRPr="0002461A">
              <w:rPr>
                <w:rFonts w:cs="Times New Roman"/>
                <w:sz w:val="24"/>
                <w:szCs w:val="24"/>
              </w:rPr>
              <w:t>11,6</w:t>
            </w:r>
          </w:p>
        </w:tc>
        <w:tc>
          <w:tcPr>
            <w:tcW w:w="735" w:type="pct"/>
            <w:tcBorders>
              <w:top w:val="single" w:sz="4" w:space="0" w:color="auto"/>
              <w:left w:val="single" w:sz="4" w:space="0" w:color="auto"/>
              <w:bottom w:val="single" w:sz="4" w:space="0" w:color="auto"/>
              <w:right w:val="single" w:sz="4" w:space="0" w:color="auto"/>
            </w:tcBorders>
          </w:tcPr>
          <w:p w14:paraId="40B1BE94" w14:textId="7D1D8E39" w:rsidR="0002461A" w:rsidRPr="0002461A" w:rsidRDefault="0002461A" w:rsidP="0002461A">
            <w:pPr>
              <w:spacing w:after="0" w:line="240" w:lineRule="auto"/>
              <w:jc w:val="center"/>
              <w:rPr>
                <w:rFonts w:cs="Times New Roman"/>
                <w:sz w:val="24"/>
                <w:szCs w:val="24"/>
              </w:rPr>
            </w:pPr>
            <w:r w:rsidRPr="0002461A">
              <w:rPr>
                <w:rFonts w:cs="Times New Roman"/>
                <w:sz w:val="24"/>
                <w:szCs w:val="24"/>
              </w:rPr>
              <w:t>9,9</w:t>
            </w:r>
          </w:p>
        </w:tc>
        <w:tc>
          <w:tcPr>
            <w:tcW w:w="956" w:type="pct"/>
            <w:tcBorders>
              <w:top w:val="single" w:sz="4" w:space="0" w:color="auto"/>
              <w:left w:val="single" w:sz="4" w:space="0" w:color="auto"/>
              <w:bottom w:val="single" w:sz="4" w:space="0" w:color="auto"/>
              <w:right w:val="single" w:sz="4" w:space="0" w:color="auto"/>
            </w:tcBorders>
          </w:tcPr>
          <w:p w14:paraId="40B1BE95" w14:textId="26104ACE" w:rsidR="0002461A" w:rsidRPr="0002461A" w:rsidRDefault="0002461A" w:rsidP="0002461A">
            <w:pPr>
              <w:spacing w:after="0" w:line="240" w:lineRule="auto"/>
              <w:jc w:val="center"/>
              <w:rPr>
                <w:rFonts w:cs="Times New Roman"/>
                <w:sz w:val="24"/>
                <w:szCs w:val="24"/>
              </w:rPr>
            </w:pPr>
            <w:r w:rsidRPr="0002461A">
              <w:rPr>
                <w:rFonts w:cs="Times New Roman"/>
                <w:sz w:val="24"/>
                <w:szCs w:val="24"/>
              </w:rPr>
              <w:t>3,4</w:t>
            </w:r>
          </w:p>
        </w:tc>
      </w:tr>
      <w:tr w:rsidR="00F570B5" w14:paraId="40B1BE9E" w14:textId="77777777" w:rsidTr="00F570B5">
        <w:tc>
          <w:tcPr>
            <w:tcW w:w="0" w:type="auto"/>
            <w:vMerge/>
            <w:tcBorders>
              <w:top w:val="single" w:sz="4" w:space="0" w:color="auto"/>
              <w:left w:val="single" w:sz="4" w:space="0" w:color="auto"/>
              <w:bottom w:val="single" w:sz="4" w:space="0" w:color="auto"/>
              <w:right w:val="single" w:sz="4" w:space="0" w:color="auto"/>
            </w:tcBorders>
            <w:vAlign w:val="center"/>
          </w:tcPr>
          <w:p w14:paraId="40B1BE97" w14:textId="77777777" w:rsidR="0002461A" w:rsidRDefault="0002461A" w:rsidP="0002461A">
            <w:pPr>
              <w:spacing w:after="0" w:line="240" w:lineRule="auto"/>
              <w:rPr>
                <w:rFonts w:cs="Times New Roman"/>
                <w:kern w:val="2"/>
                <w:sz w:val="24"/>
                <w:szCs w:val="24"/>
                <w14:ligatures w14:val="standardContextual"/>
              </w:rPr>
            </w:pPr>
          </w:p>
        </w:tc>
        <w:tc>
          <w:tcPr>
            <w:tcW w:w="781" w:type="pct"/>
            <w:tcBorders>
              <w:top w:val="single" w:sz="4" w:space="0" w:color="auto"/>
              <w:left w:val="single" w:sz="4" w:space="0" w:color="auto"/>
              <w:bottom w:val="single" w:sz="4" w:space="0" w:color="auto"/>
              <w:right w:val="single" w:sz="4" w:space="0" w:color="auto"/>
            </w:tcBorders>
          </w:tcPr>
          <w:p w14:paraId="40B1BE98" w14:textId="5D66AC93" w:rsidR="0002461A" w:rsidRDefault="0002461A" w:rsidP="0002461A">
            <w:pPr>
              <w:spacing w:after="0" w:line="240" w:lineRule="auto"/>
              <w:jc w:val="both"/>
              <w:rPr>
                <w:rFonts w:cs="Times New Roman"/>
                <w:sz w:val="24"/>
                <w:szCs w:val="24"/>
              </w:rPr>
            </w:pPr>
            <w:r>
              <w:rPr>
                <w:sz w:val="24"/>
                <w:szCs w:val="24"/>
              </w:rPr>
              <w:t>Т</w:t>
            </w:r>
            <w:r>
              <w:rPr>
                <w:sz w:val="24"/>
                <w:szCs w:val="24"/>
                <w:lang w:val="kk-KZ"/>
              </w:rPr>
              <w:t>МТД</w:t>
            </w:r>
            <w:r>
              <w:rPr>
                <w:sz w:val="24"/>
                <w:szCs w:val="24"/>
              </w:rPr>
              <w:t>+Х+Н</w:t>
            </w:r>
          </w:p>
        </w:tc>
        <w:tc>
          <w:tcPr>
            <w:tcW w:w="576" w:type="pct"/>
            <w:tcBorders>
              <w:top w:val="single" w:sz="4" w:space="0" w:color="auto"/>
              <w:left w:val="single" w:sz="4" w:space="0" w:color="auto"/>
              <w:bottom w:val="single" w:sz="4" w:space="0" w:color="auto"/>
              <w:right w:val="single" w:sz="4" w:space="0" w:color="auto"/>
            </w:tcBorders>
          </w:tcPr>
          <w:p w14:paraId="40B1BE99" w14:textId="77777777" w:rsidR="0002461A" w:rsidRDefault="0002461A" w:rsidP="0002461A">
            <w:pPr>
              <w:spacing w:after="0" w:line="240" w:lineRule="auto"/>
              <w:jc w:val="center"/>
              <w:rPr>
                <w:rFonts w:cs="Times New Roman"/>
                <w:color w:val="EE0000"/>
                <w:sz w:val="24"/>
                <w:szCs w:val="24"/>
                <w:lang w:val="kk-KZ"/>
              </w:rPr>
            </w:pPr>
            <w:r>
              <w:rPr>
                <w:rFonts w:cs="Times New Roman"/>
                <w:sz w:val="24"/>
                <w:szCs w:val="24"/>
              </w:rPr>
              <w:t>7,8</w:t>
            </w:r>
          </w:p>
        </w:tc>
        <w:tc>
          <w:tcPr>
            <w:tcW w:w="588" w:type="pct"/>
            <w:tcBorders>
              <w:top w:val="single" w:sz="4" w:space="0" w:color="auto"/>
              <w:left w:val="single" w:sz="4" w:space="0" w:color="auto"/>
              <w:bottom w:val="single" w:sz="4" w:space="0" w:color="auto"/>
              <w:right w:val="single" w:sz="4" w:space="0" w:color="auto"/>
            </w:tcBorders>
          </w:tcPr>
          <w:p w14:paraId="40B1BE9A" w14:textId="77777777" w:rsidR="0002461A" w:rsidRDefault="0002461A" w:rsidP="0002461A">
            <w:pPr>
              <w:spacing w:after="0" w:line="240" w:lineRule="auto"/>
              <w:jc w:val="center"/>
              <w:rPr>
                <w:rFonts w:cs="Times New Roman"/>
                <w:color w:val="EE0000"/>
                <w:sz w:val="24"/>
                <w:szCs w:val="24"/>
                <w:lang w:val="kk-KZ"/>
              </w:rPr>
            </w:pPr>
            <w:r>
              <w:rPr>
                <w:rFonts w:cs="Times New Roman"/>
                <w:sz w:val="24"/>
                <w:szCs w:val="24"/>
                <w:lang w:val="kk-KZ"/>
              </w:rPr>
              <w:t>11,5</w:t>
            </w:r>
          </w:p>
        </w:tc>
        <w:tc>
          <w:tcPr>
            <w:tcW w:w="663" w:type="pct"/>
            <w:tcBorders>
              <w:top w:val="single" w:sz="4" w:space="0" w:color="auto"/>
              <w:left w:val="single" w:sz="4" w:space="0" w:color="auto"/>
              <w:bottom w:val="single" w:sz="4" w:space="0" w:color="auto"/>
              <w:right w:val="single" w:sz="4" w:space="0" w:color="auto"/>
            </w:tcBorders>
          </w:tcPr>
          <w:p w14:paraId="40B1BE9B" w14:textId="1440CD7E" w:rsidR="0002461A" w:rsidRPr="0002461A" w:rsidRDefault="0002461A" w:rsidP="0002461A">
            <w:pPr>
              <w:spacing w:after="0" w:line="240" w:lineRule="auto"/>
              <w:jc w:val="center"/>
              <w:rPr>
                <w:rFonts w:cs="Times New Roman"/>
                <w:sz w:val="24"/>
                <w:szCs w:val="24"/>
              </w:rPr>
            </w:pPr>
            <w:r w:rsidRPr="0002461A">
              <w:rPr>
                <w:rFonts w:cs="Times New Roman"/>
                <w:sz w:val="24"/>
                <w:szCs w:val="24"/>
              </w:rPr>
              <w:t>11,9</w:t>
            </w:r>
          </w:p>
        </w:tc>
        <w:tc>
          <w:tcPr>
            <w:tcW w:w="735" w:type="pct"/>
            <w:tcBorders>
              <w:top w:val="single" w:sz="4" w:space="0" w:color="auto"/>
              <w:left w:val="single" w:sz="4" w:space="0" w:color="auto"/>
              <w:bottom w:val="single" w:sz="4" w:space="0" w:color="auto"/>
              <w:right w:val="single" w:sz="4" w:space="0" w:color="auto"/>
            </w:tcBorders>
          </w:tcPr>
          <w:p w14:paraId="40B1BE9C" w14:textId="57323B8F" w:rsidR="0002461A" w:rsidRPr="0002461A" w:rsidRDefault="0002461A" w:rsidP="0002461A">
            <w:pPr>
              <w:spacing w:after="0" w:line="240" w:lineRule="auto"/>
              <w:jc w:val="center"/>
              <w:rPr>
                <w:rFonts w:cs="Times New Roman"/>
                <w:sz w:val="24"/>
                <w:szCs w:val="24"/>
              </w:rPr>
            </w:pPr>
            <w:r w:rsidRPr="0002461A">
              <w:rPr>
                <w:rFonts w:cs="Times New Roman"/>
                <w:sz w:val="24"/>
                <w:szCs w:val="24"/>
              </w:rPr>
              <w:t>10,4</w:t>
            </w:r>
          </w:p>
        </w:tc>
        <w:tc>
          <w:tcPr>
            <w:tcW w:w="956" w:type="pct"/>
            <w:tcBorders>
              <w:top w:val="single" w:sz="4" w:space="0" w:color="auto"/>
              <w:left w:val="single" w:sz="4" w:space="0" w:color="auto"/>
              <w:bottom w:val="single" w:sz="4" w:space="0" w:color="auto"/>
              <w:right w:val="single" w:sz="4" w:space="0" w:color="auto"/>
            </w:tcBorders>
          </w:tcPr>
          <w:p w14:paraId="40B1BE9D" w14:textId="1F47A820" w:rsidR="0002461A" w:rsidRPr="0002461A" w:rsidRDefault="0002461A" w:rsidP="0002461A">
            <w:pPr>
              <w:spacing w:after="0" w:line="240" w:lineRule="auto"/>
              <w:jc w:val="center"/>
              <w:rPr>
                <w:rFonts w:cs="Times New Roman"/>
                <w:sz w:val="24"/>
                <w:szCs w:val="24"/>
              </w:rPr>
            </w:pPr>
            <w:r w:rsidRPr="0002461A">
              <w:rPr>
                <w:rFonts w:cs="Times New Roman"/>
                <w:sz w:val="24"/>
                <w:szCs w:val="24"/>
              </w:rPr>
              <w:t>3,9</w:t>
            </w:r>
          </w:p>
        </w:tc>
      </w:tr>
      <w:tr w:rsidR="00D40A91" w14:paraId="6AC70A60" w14:textId="77777777" w:rsidTr="00F570B5">
        <w:tc>
          <w:tcPr>
            <w:tcW w:w="3309" w:type="pct"/>
            <w:gridSpan w:val="5"/>
            <w:tcBorders>
              <w:top w:val="single" w:sz="4" w:space="0" w:color="auto"/>
              <w:left w:val="single" w:sz="4" w:space="0" w:color="auto"/>
              <w:bottom w:val="single" w:sz="4" w:space="0" w:color="auto"/>
              <w:right w:val="single" w:sz="4" w:space="0" w:color="auto"/>
            </w:tcBorders>
            <w:vAlign w:val="center"/>
          </w:tcPr>
          <w:p w14:paraId="170EF809" w14:textId="0C68A244" w:rsidR="00D40A91" w:rsidRPr="0002461A" w:rsidRDefault="00E47239" w:rsidP="0002461A">
            <w:pPr>
              <w:spacing w:after="0" w:line="240" w:lineRule="auto"/>
              <w:jc w:val="center"/>
              <w:rPr>
                <w:rFonts w:cs="Times New Roman"/>
                <w:sz w:val="24"/>
                <w:szCs w:val="24"/>
              </w:rPr>
            </w:pPr>
            <w:r>
              <w:rPr>
                <w:rFonts w:cs="Times New Roman"/>
                <w:i/>
                <w:iCs/>
                <w:sz w:val="24"/>
                <w:szCs w:val="24"/>
                <w:lang w:val="kk-KZ"/>
              </w:rPr>
              <w:t>НСР</w:t>
            </w:r>
            <w:r>
              <w:rPr>
                <w:rFonts w:cs="Times New Roman"/>
                <w:i/>
                <w:iCs/>
                <w:sz w:val="24"/>
                <w:szCs w:val="24"/>
                <w:vertAlign w:val="subscript"/>
                <w:lang w:val="kk-KZ"/>
              </w:rPr>
              <w:t>05</w:t>
            </w:r>
          </w:p>
        </w:tc>
        <w:tc>
          <w:tcPr>
            <w:tcW w:w="735" w:type="pct"/>
            <w:tcBorders>
              <w:top w:val="single" w:sz="4" w:space="0" w:color="auto"/>
              <w:left w:val="single" w:sz="4" w:space="0" w:color="auto"/>
              <w:bottom w:val="single" w:sz="4" w:space="0" w:color="auto"/>
              <w:right w:val="single" w:sz="4" w:space="0" w:color="auto"/>
            </w:tcBorders>
          </w:tcPr>
          <w:p w14:paraId="344E3215" w14:textId="1A2E6F89" w:rsidR="00D40A91" w:rsidRPr="002230D7" w:rsidRDefault="002230D7" w:rsidP="0002461A">
            <w:pPr>
              <w:spacing w:after="0" w:line="240" w:lineRule="auto"/>
              <w:jc w:val="center"/>
              <w:rPr>
                <w:rFonts w:cs="Times New Roman"/>
                <w:i/>
                <w:iCs/>
                <w:sz w:val="24"/>
                <w:szCs w:val="24"/>
                <w:lang w:val="en-US"/>
              </w:rPr>
            </w:pPr>
            <w:r w:rsidRPr="002230D7">
              <w:rPr>
                <w:rFonts w:cs="Times New Roman"/>
                <w:i/>
                <w:iCs/>
                <w:sz w:val="24"/>
                <w:szCs w:val="24"/>
                <w:lang w:val="en-US"/>
              </w:rPr>
              <w:t>1.05</w:t>
            </w:r>
          </w:p>
        </w:tc>
        <w:tc>
          <w:tcPr>
            <w:tcW w:w="956" w:type="pct"/>
            <w:tcBorders>
              <w:top w:val="single" w:sz="4" w:space="0" w:color="auto"/>
              <w:left w:val="single" w:sz="4" w:space="0" w:color="auto"/>
              <w:bottom w:val="single" w:sz="4" w:space="0" w:color="auto"/>
              <w:right w:val="single" w:sz="4" w:space="0" w:color="auto"/>
            </w:tcBorders>
          </w:tcPr>
          <w:p w14:paraId="36E42E0A" w14:textId="77777777" w:rsidR="00D40A91" w:rsidRPr="008246CE" w:rsidRDefault="00D40A91" w:rsidP="0002461A">
            <w:pPr>
              <w:spacing w:after="0" w:line="240" w:lineRule="auto"/>
              <w:jc w:val="center"/>
              <w:rPr>
                <w:rFonts w:cs="Times New Roman"/>
                <w:sz w:val="24"/>
                <w:szCs w:val="24"/>
                <w:lang w:val="kk-KZ"/>
              </w:rPr>
            </w:pPr>
          </w:p>
        </w:tc>
      </w:tr>
    </w:tbl>
    <w:p w14:paraId="40B1BE9F" w14:textId="77777777" w:rsidR="00ED6D55" w:rsidRDefault="00ED6D55">
      <w:pPr>
        <w:spacing w:after="0" w:line="240" w:lineRule="auto"/>
        <w:jc w:val="both"/>
        <w:rPr>
          <w:rFonts w:cs="Times New Roman"/>
          <w:sz w:val="20"/>
          <w:szCs w:val="20"/>
          <w:lang w:val="kk-KZ"/>
        </w:rPr>
      </w:pPr>
    </w:p>
    <w:p w14:paraId="0B89D423" w14:textId="328A2B0E" w:rsidR="00E3727E" w:rsidRDefault="00E3727E" w:rsidP="00E3727E">
      <w:pPr>
        <w:autoSpaceDE w:val="0"/>
        <w:autoSpaceDN w:val="0"/>
        <w:adjustRightInd w:val="0"/>
        <w:spacing w:after="0" w:line="240" w:lineRule="auto"/>
        <w:ind w:firstLine="708"/>
        <w:jc w:val="both"/>
        <w:rPr>
          <w:rFonts w:cs="Times New Roman"/>
          <w:szCs w:val="28"/>
        </w:rPr>
      </w:pPr>
      <w:r>
        <w:rPr>
          <w:rFonts w:cs="Times New Roman"/>
          <w:szCs w:val="28"/>
        </w:rPr>
        <w:t>Анализ показателей элементов структуры урожая свидетельствует о том, что в варианте с обработкой семян препаратами ТМТД+Хайстик</w:t>
      </w:r>
      <w:r>
        <w:rPr>
          <w:rFonts w:cs="Times New Roman"/>
          <w:szCs w:val="28"/>
          <w:lang w:val="kk-KZ"/>
        </w:rPr>
        <w:t>+Новосил</w:t>
      </w:r>
      <w:r>
        <w:rPr>
          <w:rFonts w:cs="Times New Roman"/>
          <w:szCs w:val="28"/>
        </w:rPr>
        <w:t xml:space="preserve">, образовалось большее количество бобов и число семян с одного </w:t>
      </w:r>
      <w:r>
        <w:rPr>
          <w:rFonts w:cs="Times New Roman"/>
          <w:szCs w:val="28"/>
          <w:lang w:val="kk-KZ"/>
        </w:rPr>
        <w:t>растений</w:t>
      </w:r>
      <w:r>
        <w:rPr>
          <w:rFonts w:cs="Times New Roman"/>
          <w:szCs w:val="28"/>
        </w:rPr>
        <w:t xml:space="preserve"> – </w:t>
      </w:r>
      <w:r>
        <w:rPr>
          <w:rFonts w:cs="Times New Roman"/>
          <w:szCs w:val="28"/>
          <w:lang w:val="kk-KZ"/>
        </w:rPr>
        <w:t>15,8</w:t>
      </w:r>
      <w:r>
        <w:rPr>
          <w:rFonts w:cs="Times New Roman"/>
          <w:szCs w:val="28"/>
        </w:rPr>
        <w:t xml:space="preserve"> и </w:t>
      </w:r>
      <w:r>
        <w:rPr>
          <w:rFonts w:cs="Times New Roman"/>
          <w:szCs w:val="28"/>
          <w:lang w:val="kk-KZ"/>
        </w:rPr>
        <w:t>25,1</w:t>
      </w:r>
      <w:r>
        <w:rPr>
          <w:rFonts w:cs="Times New Roman"/>
          <w:szCs w:val="28"/>
        </w:rPr>
        <w:t xml:space="preserve"> </w:t>
      </w:r>
      <w:r>
        <w:rPr>
          <w:rFonts w:cs="Times New Roman"/>
          <w:szCs w:val="28"/>
          <w:lang w:val="kk-KZ"/>
        </w:rPr>
        <w:t>штук</w:t>
      </w:r>
      <w:r>
        <w:rPr>
          <w:rFonts w:cs="Times New Roman"/>
          <w:szCs w:val="28"/>
        </w:rPr>
        <w:t xml:space="preserve"> соответственно. Худшие результаты по этим же показателям получены на контрольном варианте без предпосевной обработки семян</w:t>
      </w:r>
      <w:r w:rsidR="005B3487">
        <w:rPr>
          <w:rFonts w:cs="Times New Roman"/>
          <w:szCs w:val="28"/>
          <w:lang w:val="kk-KZ"/>
        </w:rPr>
        <w:t xml:space="preserve"> [180]</w:t>
      </w:r>
      <w:r>
        <w:rPr>
          <w:rFonts w:cs="Times New Roman"/>
          <w:szCs w:val="28"/>
        </w:rPr>
        <w:t xml:space="preserve">. </w:t>
      </w:r>
    </w:p>
    <w:p w14:paraId="419C0135" w14:textId="77777777" w:rsidR="00E3727E" w:rsidRDefault="00E3727E" w:rsidP="00E3727E">
      <w:pPr>
        <w:autoSpaceDE w:val="0"/>
        <w:autoSpaceDN w:val="0"/>
        <w:adjustRightInd w:val="0"/>
        <w:spacing w:after="0" w:line="240" w:lineRule="auto"/>
        <w:ind w:firstLine="708"/>
        <w:jc w:val="both"/>
        <w:rPr>
          <w:rFonts w:cs="Times New Roman"/>
          <w:szCs w:val="28"/>
        </w:rPr>
      </w:pPr>
      <w:r>
        <w:rPr>
          <w:rFonts w:cs="Times New Roman"/>
          <w:szCs w:val="28"/>
          <w:lang w:val="kk-KZ"/>
        </w:rPr>
        <w:t>В ходе исследований выявлено, что при раннем сроке посева формируются более высокие показатели элементов структуры урожая, чем при более позднем  сроке посева.</w:t>
      </w:r>
      <w:r>
        <w:rPr>
          <w:rFonts w:cs="Times New Roman"/>
          <w:szCs w:val="28"/>
        </w:rPr>
        <w:t xml:space="preserve"> Сорт сои </w:t>
      </w:r>
      <w:r>
        <w:rPr>
          <w:rFonts w:eastAsia="TimesNewRomanPSMT" w:cs="Times New Roman"/>
          <w:szCs w:val="28"/>
          <w:lang w:val="kk-KZ"/>
        </w:rPr>
        <w:t>Бірлік КВ</w:t>
      </w:r>
      <w:r>
        <w:rPr>
          <w:rFonts w:cs="Times New Roman"/>
          <w:szCs w:val="28"/>
          <w:lang w:val="kk-KZ"/>
        </w:rPr>
        <w:t xml:space="preserve"> в условиях лесостепной зоны Северного Казахстана формирует наивысшие показатели по массе 1000 семян. Так, в среднем за 3 года он составил 136,3-147,1 грамм, что выше показателей сортов Ивушка и Эльдорадо.   </w:t>
      </w:r>
    </w:p>
    <w:p w14:paraId="18E72B75" w14:textId="5CBD4E8F" w:rsidR="00E3727E" w:rsidRDefault="00E3727E" w:rsidP="00E3727E">
      <w:pPr>
        <w:spacing w:after="0" w:line="240" w:lineRule="auto"/>
        <w:ind w:firstLine="708"/>
        <w:jc w:val="both"/>
        <w:rPr>
          <w:rFonts w:cs="Times New Roman"/>
          <w:szCs w:val="28"/>
        </w:rPr>
      </w:pPr>
      <w:r>
        <w:rPr>
          <w:rFonts w:cs="Times New Roman"/>
          <w:szCs w:val="28"/>
        </w:rPr>
        <w:t xml:space="preserve">Установлено, что количество </w:t>
      </w:r>
      <w:r w:rsidR="002B3556">
        <w:rPr>
          <w:rFonts w:cs="Times New Roman"/>
          <w:szCs w:val="28"/>
          <w:lang w:val="kk-KZ"/>
        </w:rPr>
        <w:t>боб</w:t>
      </w:r>
      <w:r>
        <w:rPr>
          <w:rFonts w:cs="Times New Roman"/>
          <w:szCs w:val="28"/>
        </w:rPr>
        <w:t xml:space="preserve">ов в среднем находилось на уровне </w:t>
      </w:r>
      <w:r>
        <w:rPr>
          <w:rFonts w:cs="Times New Roman"/>
          <w:szCs w:val="28"/>
          <w:lang w:val="kk-KZ"/>
        </w:rPr>
        <w:t xml:space="preserve">9,3–15,8 </w:t>
      </w:r>
      <w:r>
        <w:rPr>
          <w:rFonts w:cs="Times New Roman"/>
          <w:szCs w:val="28"/>
        </w:rPr>
        <w:t>штук на 1 растени</w:t>
      </w:r>
      <w:r>
        <w:rPr>
          <w:rFonts w:cs="Times New Roman"/>
          <w:szCs w:val="28"/>
          <w:lang w:val="kk-KZ"/>
        </w:rPr>
        <w:t>е</w:t>
      </w:r>
      <w:r>
        <w:rPr>
          <w:rFonts w:cs="Times New Roman"/>
          <w:szCs w:val="28"/>
        </w:rPr>
        <w:t xml:space="preserve">. Количество семян с одного боба в вариантах опыта, где проведена совместная обработка семян </w:t>
      </w:r>
      <w:r>
        <w:rPr>
          <w:rFonts w:cs="Times New Roman"/>
          <w:szCs w:val="28"/>
          <w:shd w:val="clear" w:color="auto" w:fill="FFFFFF"/>
        </w:rPr>
        <w:t xml:space="preserve">контактным фунгицидом </w:t>
      </w:r>
      <w:r>
        <w:rPr>
          <w:rFonts w:cs="Times New Roman"/>
          <w:szCs w:val="28"/>
        </w:rPr>
        <w:t>ТМТД</w:t>
      </w:r>
      <w:r>
        <w:rPr>
          <w:rFonts w:cs="Times New Roman"/>
          <w:szCs w:val="28"/>
          <w:shd w:val="clear" w:color="auto" w:fill="FFFFFF"/>
        </w:rPr>
        <w:t xml:space="preserve">, </w:t>
      </w:r>
      <w:r>
        <w:rPr>
          <w:rFonts w:eastAsia="Times New Roman" w:cs="Times New Roman"/>
          <w:szCs w:val="28"/>
          <w:lang w:eastAsia="ru-RU"/>
        </w:rPr>
        <w:t>инокулянт для обработки семян</w:t>
      </w:r>
      <w:r>
        <w:rPr>
          <w:rFonts w:cs="Times New Roman"/>
          <w:szCs w:val="28"/>
        </w:rPr>
        <w:t xml:space="preserve"> «Хайстик соя» и биопрепаратом «Новосил» было выше, чем на контрольном варианте, у </w:t>
      </w:r>
      <w:r>
        <w:rPr>
          <w:rFonts w:cs="Times New Roman"/>
          <w:szCs w:val="28"/>
          <w:lang w:val="kk-KZ"/>
        </w:rPr>
        <w:t xml:space="preserve">всех </w:t>
      </w:r>
      <w:r>
        <w:rPr>
          <w:rFonts w:cs="Times New Roman"/>
          <w:szCs w:val="28"/>
        </w:rPr>
        <w:t xml:space="preserve">сортов при посеве 10–20 мая. На этих же вариантах масса 1000 семян была также наибольшей. </w:t>
      </w:r>
    </w:p>
    <w:p w14:paraId="40B1BEA5" w14:textId="508467AD" w:rsidR="00ED6D55" w:rsidRDefault="008F2459">
      <w:pPr>
        <w:spacing w:after="0" w:line="240" w:lineRule="auto"/>
        <w:ind w:firstLine="708"/>
        <w:jc w:val="both"/>
        <w:rPr>
          <w:rFonts w:cs="Times New Roman"/>
          <w:szCs w:val="28"/>
        </w:rPr>
      </w:pPr>
      <w:r>
        <w:rPr>
          <w:rFonts w:cs="Times New Roman"/>
          <w:szCs w:val="28"/>
          <w:lang w:val="kk-KZ"/>
        </w:rPr>
        <w:t xml:space="preserve">Таким образом, </w:t>
      </w:r>
      <w:r w:rsidR="00805881">
        <w:rPr>
          <w:rFonts w:cs="Times New Roman"/>
          <w:szCs w:val="28"/>
          <w:lang w:val="kk-KZ"/>
        </w:rPr>
        <w:t>фактическая</w:t>
      </w:r>
      <w:r w:rsidR="00A3170E">
        <w:rPr>
          <w:rFonts w:cs="Times New Roman"/>
          <w:szCs w:val="28"/>
          <w:lang w:val="kk-KZ"/>
        </w:rPr>
        <w:t xml:space="preserve"> у</w:t>
      </w:r>
      <w:r w:rsidR="00A3170E">
        <w:rPr>
          <w:rFonts w:cs="Times New Roman"/>
          <w:szCs w:val="28"/>
        </w:rPr>
        <w:t xml:space="preserve">рожайность </w:t>
      </w:r>
      <w:r w:rsidR="00805881">
        <w:rPr>
          <w:rFonts w:cs="Times New Roman"/>
          <w:szCs w:val="28"/>
          <w:lang w:val="kk-KZ"/>
        </w:rPr>
        <w:t xml:space="preserve">сортов </w:t>
      </w:r>
      <w:r w:rsidR="00A3170E">
        <w:rPr>
          <w:rFonts w:cs="Times New Roman"/>
          <w:szCs w:val="28"/>
        </w:rPr>
        <w:t xml:space="preserve">сои в среднем за годы исследования варьировала от </w:t>
      </w:r>
      <w:r w:rsidR="00805881">
        <w:rPr>
          <w:rFonts w:cs="Times New Roman"/>
          <w:szCs w:val="28"/>
          <w:lang w:val="kk-KZ"/>
        </w:rPr>
        <w:t>6,5</w:t>
      </w:r>
      <w:r w:rsidR="00A3170E">
        <w:rPr>
          <w:rFonts w:cs="Times New Roman"/>
          <w:szCs w:val="28"/>
        </w:rPr>
        <w:t xml:space="preserve"> до </w:t>
      </w:r>
      <w:r w:rsidR="00805881">
        <w:rPr>
          <w:rFonts w:cs="Times New Roman"/>
          <w:szCs w:val="28"/>
          <w:lang w:val="kk-KZ"/>
        </w:rPr>
        <w:t>13,2</w:t>
      </w:r>
      <w:r w:rsidR="00A3170E">
        <w:rPr>
          <w:rFonts w:cs="Times New Roman"/>
          <w:szCs w:val="28"/>
        </w:rPr>
        <w:t xml:space="preserve"> </w:t>
      </w:r>
      <w:r w:rsidR="00A3170E">
        <w:rPr>
          <w:rFonts w:cs="Times New Roman"/>
          <w:szCs w:val="28"/>
          <w:lang w:val="kk-KZ"/>
        </w:rPr>
        <w:t>ц</w:t>
      </w:r>
      <w:r w:rsidR="00A3170E">
        <w:rPr>
          <w:rFonts w:cs="Times New Roman"/>
          <w:szCs w:val="28"/>
        </w:rPr>
        <w:t xml:space="preserve">/га, достоверная прибавка к контролю отмечена в вариантах совместной предпосевной обработки семян </w:t>
      </w:r>
      <w:r w:rsidR="00A3170E">
        <w:rPr>
          <w:rFonts w:cs="Times New Roman"/>
          <w:szCs w:val="28"/>
          <w:lang w:val="kk-KZ"/>
        </w:rPr>
        <w:t>–</w:t>
      </w:r>
      <w:r w:rsidR="00A3170E">
        <w:rPr>
          <w:rFonts w:cs="Times New Roman"/>
          <w:szCs w:val="28"/>
        </w:rPr>
        <w:t xml:space="preserve"> ТМТД</w:t>
      </w:r>
      <w:r w:rsidR="00A3170E">
        <w:rPr>
          <w:rFonts w:cs="Times New Roman"/>
          <w:szCs w:val="28"/>
          <w:lang w:val="kk-KZ"/>
        </w:rPr>
        <w:t xml:space="preserve"> </w:t>
      </w:r>
      <w:r w:rsidR="00A3170E">
        <w:rPr>
          <w:rFonts w:cs="Times New Roman"/>
          <w:szCs w:val="28"/>
        </w:rPr>
        <w:t>+</w:t>
      </w:r>
      <w:r w:rsidR="00A3170E">
        <w:rPr>
          <w:rFonts w:cs="Times New Roman"/>
          <w:szCs w:val="28"/>
          <w:lang w:val="kk-KZ"/>
        </w:rPr>
        <w:t xml:space="preserve"> </w:t>
      </w:r>
      <w:r w:rsidR="00A3170E">
        <w:rPr>
          <w:rFonts w:cs="Times New Roman"/>
          <w:szCs w:val="28"/>
        </w:rPr>
        <w:t>Хайстик соя</w:t>
      </w:r>
      <w:r w:rsidR="00A3170E">
        <w:rPr>
          <w:rFonts w:cs="Times New Roman"/>
          <w:szCs w:val="28"/>
          <w:lang w:val="kk-KZ"/>
        </w:rPr>
        <w:t xml:space="preserve"> </w:t>
      </w:r>
      <w:r w:rsidR="00A3170E">
        <w:rPr>
          <w:rFonts w:cs="Times New Roman"/>
          <w:szCs w:val="28"/>
        </w:rPr>
        <w:t>+</w:t>
      </w:r>
      <w:r w:rsidR="00A3170E">
        <w:rPr>
          <w:rFonts w:cs="Times New Roman"/>
          <w:szCs w:val="28"/>
          <w:lang w:val="kk-KZ"/>
        </w:rPr>
        <w:t xml:space="preserve"> </w:t>
      </w:r>
      <w:r w:rsidR="00A3170E">
        <w:rPr>
          <w:rFonts w:cs="Times New Roman"/>
          <w:szCs w:val="28"/>
        </w:rPr>
        <w:t>Новосил</w:t>
      </w:r>
      <w:r w:rsidR="00A3170E">
        <w:rPr>
          <w:rFonts w:cs="Times New Roman"/>
          <w:szCs w:val="28"/>
          <w:lang w:val="kk-KZ"/>
        </w:rPr>
        <w:t xml:space="preserve"> </w:t>
      </w:r>
      <w:r w:rsidR="00805881">
        <w:rPr>
          <w:rFonts w:cs="Times New Roman"/>
          <w:szCs w:val="28"/>
          <w:lang w:val="kk-KZ"/>
        </w:rPr>
        <w:t xml:space="preserve">и составило - </w:t>
      </w:r>
      <w:r w:rsidR="00A3170E">
        <w:rPr>
          <w:rFonts w:cs="Times New Roman"/>
          <w:szCs w:val="28"/>
          <w:lang w:val="kk-KZ"/>
        </w:rPr>
        <w:t>1</w:t>
      </w:r>
      <w:r w:rsidR="00805881">
        <w:rPr>
          <w:rFonts w:cs="Times New Roman"/>
          <w:szCs w:val="28"/>
          <w:lang w:val="kk-KZ"/>
        </w:rPr>
        <w:t>0,3</w:t>
      </w:r>
      <w:r w:rsidR="00A3170E">
        <w:rPr>
          <w:rFonts w:cs="Times New Roman"/>
          <w:szCs w:val="28"/>
          <w:lang w:val="kk-KZ"/>
        </w:rPr>
        <w:t xml:space="preserve"> </w:t>
      </w:r>
      <w:r w:rsidR="00805881">
        <w:rPr>
          <w:rFonts w:cs="Times New Roman"/>
          <w:szCs w:val="28"/>
          <w:lang w:val="kk-KZ"/>
        </w:rPr>
        <w:t>-</w:t>
      </w:r>
      <w:r w:rsidR="00A3170E">
        <w:rPr>
          <w:rFonts w:cs="Times New Roman"/>
          <w:szCs w:val="28"/>
          <w:lang w:val="kk-KZ"/>
        </w:rPr>
        <w:t xml:space="preserve"> 1</w:t>
      </w:r>
      <w:r w:rsidR="00805881">
        <w:rPr>
          <w:rFonts w:cs="Times New Roman"/>
          <w:szCs w:val="28"/>
          <w:lang w:val="kk-KZ"/>
        </w:rPr>
        <w:t>3,2</w:t>
      </w:r>
      <w:r w:rsidR="00A3170E">
        <w:rPr>
          <w:rFonts w:cs="Times New Roman"/>
          <w:szCs w:val="28"/>
          <w:lang w:val="kk-KZ"/>
        </w:rPr>
        <w:t xml:space="preserve"> ц</w:t>
      </w:r>
      <w:r w:rsidR="00A3170E">
        <w:rPr>
          <w:rFonts w:cs="Times New Roman"/>
          <w:szCs w:val="28"/>
        </w:rPr>
        <w:t>/га</w:t>
      </w:r>
      <w:r w:rsidR="00A3170E">
        <w:rPr>
          <w:rFonts w:cs="Times New Roman"/>
          <w:szCs w:val="28"/>
          <w:lang w:val="kk-KZ"/>
        </w:rPr>
        <w:t>.</w:t>
      </w:r>
      <w:r w:rsidR="00A3170E">
        <w:rPr>
          <w:rFonts w:cs="Times New Roman"/>
          <w:szCs w:val="28"/>
        </w:rPr>
        <w:t xml:space="preserve"> </w:t>
      </w:r>
    </w:p>
    <w:p w14:paraId="40B1BEA6" w14:textId="2F411AEF" w:rsidR="00ED6D55" w:rsidRDefault="00A3170E">
      <w:pPr>
        <w:autoSpaceDE w:val="0"/>
        <w:autoSpaceDN w:val="0"/>
        <w:adjustRightInd w:val="0"/>
        <w:spacing w:after="0" w:line="240" w:lineRule="auto"/>
        <w:ind w:firstLine="709"/>
        <w:jc w:val="both"/>
        <w:rPr>
          <w:rFonts w:eastAsia="TimesNewRomanPSMT" w:cs="Times New Roman"/>
          <w:szCs w:val="28"/>
        </w:rPr>
      </w:pPr>
      <w:r>
        <w:rPr>
          <w:rFonts w:eastAsia="TimesNewRomanPSMT" w:cs="Times New Roman"/>
          <w:szCs w:val="28"/>
        </w:rPr>
        <w:t xml:space="preserve">Изучение влияния сроков посева на урожай показало, что все сорта при посеве </w:t>
      </w:r>
      <w:r>
        <w:rPr>
          <w:rFonts w:cs="Times New Roman"/>
          <w:szCs w:val="28"/>
        </w:rPr>
        <w:t>10</w:t>
      </w:r>
      <w:r>
        <w:rPr>
          <w:rFonts w:cs="Times New Roman"/>
          <w:szCs w:val="28"/>
          <w:lang w:val="kk-KZ"/>
        </w:rPr>
        <w:t>–20</w:t>
      </w:r>
      <w:r>
        <w:rPr>
          <w:rFonts w:cs="Times New Roman"/>
          <w:szCs w:val="28"/>
        </w:rPr>
        <w:t xml:space="preserve"> мая </w:t>
      </w:r>
      <w:r>
        <w:rPr>
          <w:rFonts w:eastAsia="TimesNewRomanPSMT" w:cs="Times New Roman"/>
          <w:szCs w:val="28"/>
        </w:rPr>
        <w:t>сформировали максимальн</w:t>
      </w:r>
      <w:r>
        <w:rPr>
          <w:rFonts w:eastAsia="TimesNewRomanPSMT" w:cs="Times New Roman"/>
          <w:szCs w:val="28"/>
          <w:lang w:val="kk-KZ"/>
        </w:rPr>
        <w:t>ую</w:t>
      </w:r>
      <w:r>
        <w:rPr>
          <w:rFonts w:eastAsia="TimesNewRomanPSMT" w:cs="Times New Roman"/>
          <w:szCs w:val="28"/>
        </w:rPr>
        <w:t xml:space="preserve"> урожай</w:t>
      </w:r>
      <w:r>
        <w:rPr>
          <w:rFonts w:eastAsia="TimesNewRomanPSMT" w:cs="Times New Roman"/>
          <w:szCs w:val="28"/>
          <w:lang w:val="kk-KZ"/>
        </w:rPr>
        <w:t>ность семян, по сравнению с более поздними сроками 20–30 мая</w:t>
      </w:r>
      <w:r>
        <w:rPr>
          <w:rFonts w:eastAsia="TimesNewRomanPSMT" w:cs="Times New Roman"/>
          <w:szCs w:val="28"/>
        </w:rPr>
        <w:t xml:space="preserve">. Средняя урожайность сорта </w:t>
      </w:r>
      <w:r>
        <w:rPr>
          <w:rFonts w:eastAsia="TimesNewRomanPSMT" w:cs="Times New Roman"/>
          <w:szCs w:val="28"/>
          <w:lang w:val="kk-KZ"/>
        </w:rPr>
        <w:t>Ивушка</w:t>
      </w:r>
      <w:r>
        <w:rPr>
          <w:rFonts w:eastAsia="TimesNewRomanPSMT" w:cs="Times New Roman"/>
          <w:szCs w:val="28"/>
        </w:rPr>
        <w:t xml:space="preserve"> при всех сроках посева </w:t>
      </w:r>
      <w:r>
        <w:rPr>
          <w:rFonts w:eastAsia="TimesNewRomanPSMT" w:cs="Times New Roman"/>
          <w:szCs w:val="28"/>
          <w:lang w:val="kk-KZ"/>
        </w:rPr>
        <w:t>выше</w:t>
      </w:r>
      <w:r>
        <w:rPr>
          <w:rFonts w:eastAsia="TimesNewRomanPSMT" w:cs="Times New Roman"/>
          <w:szCs w:val="28"/>
        </w:rPr>
        <w:t xml:space="preserve">, чем у сортов </w:t>
      </w:r>
      <w:r>
        <w:rPr>
          <w:rFonts w:cs="Times New Roman"/>
          <w:szCs w:val="28"/>
          <w:lang w:val="kk-KZ"/>
        </w:rPr>
        <w:t>Бірлік КВ</w:t>
      </w:r>
      <w:r>
        <w:rPr>
          <w:rFonts w:cs="Times New Roman"/>
          <w:szCs w:val="28"/>
        </w:rPr>
        <w:t xml:space="preserve"> </w:t>
      </w:r>
      <w:r>
        <w:rPr>
          <w:rFonts w:cs="Times New Roman"/>
          <w:szCs w:val="28"/>
          <w:lang w:val="kk-KZ"/>
        </w:rPr>
        <w:t xml:space="preserve">на 1,4–2,2 ц/га </w:t>
      </w:r>
      <w:r>
        <w:rPr>
          <w:rFonts w:cs="Times New Roman"/>
          <w:szCs w:val="28"/>
        </w:rPr>
        <w:t>и Эльдорадо</w:t>
      </w:r>
      <w:r>
        <w:rPr>
          <w:rFonts w:cs="Times New Roman"/>
          <w:szCs w:val="28"/>
          <w:lang w:val="kk-KZ"/>
        </w:rPr>
        <w:t xml:space="preserve"> на 1,0–2,4 ц/га</w:t>
      </w:r>
      <w:r>
        <w:rPr>
          <w:rFonts w:eastAsia="TimesNewRomanPSMT" w:cs="Times New Roman"/>
          <w:szCs w:val="28"/>
        </w:rPr>
        <w:t xml:space="preserve">. </w:t>
      </w:r>
      <w:r>
        <w:rPr>
          <w:rFonts w:eastAsia="TimesNewRomanPSMT" w:cs="Times New Roman"/>
          <w:szCs w:val="28"/>
          <w:lang w:val="kk-KZ"/>
        </w:rPr>
        <w:t xml:space="preserve"> </w:t>
      </w:r>
    </w:p>
    <w:p w14:paraId="40B1BEA7" w14:textId="77777777" w:rsidR="00ED6D55" w:rsidRDefault="00A3170E">
      <w:pPr>
        <w:autoSpaceDE w:val="0"/>
        <w:autoSpaceDN w:val="0"/>
        <w:adjustRightInd w:val="0"/>
        <w:spacing w:after="0" w:line="240" w:lineRule="auto"/>
        <w:ind w:firstLine="708"/>
        <w:jc w:val="both"/>
        <w:rPr>
          <w:rFonts w:eastAsia="TimesNewRomanPSMT" w:cs="Times New Roman"/>
          <w:szCs w:val="28"/>
        </w:rPr>
      </w:pPr>
      <w:r>
        <w:rPr>
          <w:rFonts w:eastAsia="TimesNewRomanPSMT" w:cs="Times New Roman"/>
          <w:szCs w:val="28"/>
        </w:rPr>
        <w:t xml:space="preserve">Сорта с различным периодом вегетации не одинаково реагировали на изменения условий выращивания. Эти различия были не только по уровню урожайности, но и по степени отзывчивости сортов на погодные условия. Так, сорт </w:t>
      </w:r>
      <w:r>
        <w:rPr>
          <w:rFonts w:eastAsia="TimesNewRomanPSMT" w:cs="Times New Roman"/>
          <w:szCs w:val="28"/>
          <w:lang w:val="kk-KZ"/>
        </w:rPr>
        <w:t>Ивушка</w:t>
      </w:r>
      <w:r>
        <w:rPr>
          <w:rFonts w:eastAsia="TimesNewRomanPSMT" w:cs="Times New Roman"/>
          <w:szCs w:val="28"/>
        </w:rPr>
        <w:t xml:space="preserve"> при посеве 10–20 мая формируют стабильно высокий урожай, а вот сортам </w:t>
      </w:r>
      <w:r>
        <w:rPr>
          <w:rFonts w:cs="Times New Roman"/>
          <w:szCs w:val="28"/>
          <w:lang w:val="kk-KZ"/>
        </w:rPr>
        <w:t>Бірлік КВ</w:t>
      </w:r>
      <w:r>
        <w:rPr>
          <w:rFonts w:cs="Times New Roman"/>
          <w:szCs w:val="28"/>
        </w:rPr>
        <w:t xml:space="preserve"> </w:t>
      </w:r>
      <w:r>
        <w:rPr>
          <w:rFonts w:cs="Times New Roman"/>
          <w:szCs w:val="28"/>
          <w:lang w:val="kk-KZ"/>
        </w:rPr>
        <w:t xml:space="preserve">и </w:t>
      </w:r>
      <w:r>
        <w:rPr>
          <w:rFonts w:cs="Times New Roman"/>
          <w:szCs w:val="28"/>
        </w:rPr>
        <w:t>Эльдорадо</w:t>
      </w:r>
      <w:r>
        <w:rPr>
          <w:rFonts w:eastAsia="TimesNewRomanPSMT" w:cs="Times New Roman"/>
          <w:szCs w:val="28"/>
        </w:rPr>
        <w:t>, при посеве в третьей декаде мая, свойственна низкая продуктивность.</w:t>
      </w:r>
    </w:p>
    <w:p w14:paraId="13F1BA3D" w14:textId="764E91B7" w:rsidR="00A612B6" w:rsidRDefault="00A612B6" w:rsidP="009C081C">
      <w:pPr>
        <w:spacing w:after="0" w:line="240" w:lineRule="auto"/>
        <w:ind w:firstLine="708"/>
        <w:jc w:val="both"/>
        <w:rPr>
          <w:sz w:val="24"/>
          <w:szCs w:val="24"/>
          <w:lang w:eastAsia="ru-RU"/>
        </w:rPr>
      </w:pPr>
      <w:r>
        <w:t>Анализ данных корреляционной связи между гидротермическим коэффициентом и основными агрономическими показателями сои, позволяет выявить существенные закономерности адаптивного потенциала культуры в зависимости от условий влагообеспеченности. Установлено, что влияние ГТК на полевую всхожесть семян характеризуется умеренной и слабой положительной связью в диапазоне от 0,33 до 0,58, что объясняется высокой зависимостью начальных этапов онтогенеза не только от метеорологических факторов, но и от качества посевного материала и агротехнических условий. При этом наиболее стабильную среднюю связь (r = 0,55</w:t>
      </w:r>
      <w:r>
        <w:rPr>
          <w:lang w:val="kk-KZ"/>
        </w:rPr>
        <w:t>-</w:t>
      </w:r>
      <w:r>
        <w:t>0,58) по данному показателю демонстрирует сорт Эльдорадо вне зависимости от сроков посева. В отличие от всхожести, показатели выживаемости и урожайности растений обнаруживают тесную прямую зависимость от ГТК, коэффициенты корреляции по которым достигают высоких значений (от 0,78 до 0,98). Это свидетельствует о том, что уровень увлажнения в течение вегетации является критическим фактором, определяющим сохранность растений к уборке и их продуктивность. Особого внимания заслуживает урожайность, где отмечена максимальная степень сопряженности признаков, достигающая у сорта Бiрлiк КВ значений r = 0,97</w:t>
      </w:r>
      <w:r w:rsidR="009C081C">
        <w:rPr>
          <w:lang w:val="kk-KZ"/>
        </w:rPr>
        <w:t>-</w:t>
      </w:r>
      <w:r>
        <w:t>0,98. Это указывает на то, что формирование биологического урожая данного сорта практически полностью детерминировано гидротермическими условиями. Сравнительный анализ сроков посева показывает, что при посеве в первой декаде мая связь показателей выживаемости и урожайности с ГТК у большинства сортов несколько выше, чем при более позднем сроке, за исключением сорта Эльдорадо, проявившего максимальную отзывчивость (r = 0,92</w:t>
      </w:r>
      <w:r w:rsidR="009C081C">
        <w:rPr>
          <w:lang w:val="kk-KZ"/>
        </w:rPr>
        <w:t>-</w:t>
      </w:r>
      <w:r>
        <w:t>0,97) при посеве 20</w:t>
      </w:r>
      <w:r w:rsidR="009C081C">
        <w:rPr>
          <w:lang w:val="kk-KZ"/>
        </w:rPr>
        <w:t>-</w:t>
      </w:r>
      <w:r>
        <w:t>30 мая. Таким образом, полученные результаты математически подтверждают, что гидротермический режим территории является ведущим лимитирующим фактором для реализации потенциала урожайности и выживаемости сои, что необходимо учитывать при планировании сроков сева и прогнозировании валовых сборов культуры.</w:t>
      </w:r>
    </w:p>
    <w:p w14:paraId="40B1BEA8" w14:textId="77777777" w:rsidR="00ED6D55" w:rsidRDefault="00ED6D55" w:rsidP="009C081C">
      <w:pPr>
        <w:spacing w:after="0" w:line="240" w:lineRule="auto"/>
        <w:ind w:firstLine="708"/>
        <w:jc w:val="both"/>
      </w:pPr>
    </w:p>
    <w:p w14:paraId="40B1BEA9" w14:textId="6EA375A3" w:rsidR="00ED6D55" w:rsidRDefault="00A3170E" w:rsidP="009C081C">
      <w:pPr>
        <w:spacing w:after="0" w:line="240" w:lineRule="auto"/>
        <w:ind w:firstLine="708"/>
        <w:jc w:val="both"/>
        <w:rPr>
          <w:b/>
          <w:bCs/>
          <w:lang w:val="kk-KZ"/>
        </w:rPr>
      </w:pPr>
      <w:r>
        <w:rPr>
          <w:b/>
          <w:bCs/>
        </w:rPr>
        <w:t>5</w:t>
      </w:r>
      <w:r>
        <w:rPr>
          <w:b/>
          <w:bCs/>
          <w:lang w:val="kk-KZ"/>
        </w:rPr>
        <w:t>.0</w:t>
      </w:r>
      <w:r>
        <w:rPr>
          <w:b/>
          <w:bCs/>
        </w:rPr>
        <w:t xml:space="preserve"> Качество семян </w:t>
      </w:r>
      <w:r>
        <w:rPr>
          <w:b/>
          <w:bCs/>
          <w:lang w:val="kk-KZ"/>
        </w:rPr>
        <w:t xml:space="preserve">сортов </w:t>
      </w:r>
      <w:r>
        <w:rPr>
          <w:b/>
          <w:bCs/>
        </w:rPr>
        <w:t xml:space="preserve">сои </w:t>
      </w:r>
    </w:p>
    <w:p w14:paraId="40B1BEAA" w14:textId="77777777" w:rsidR="00ED6D55" w:rsidRDefault="00ED6D55" w:rsidP="009C081C">
      <w:pPr>
        <w:spacing w:after="0" w:line="240" w:lineRule="auto"/>
        <w:ind w:firstLine="708"/>
        <w:jc w:val="both"/>
        <w:rPr>
          <w:lang w:val="kk-KZ"/>
        </w:rPr>
      </w:pPr>
    </w:p>
    <w:p w14:paraId="2C06F0FA" w14:textId="6C9FA473" w:rsidR="00E847AD" w:rsidRDefault="00E847AD" w:rsidP="009C081C">
      <w:pPr>
        <w:spacing w:after="0" w:line="240" w:lineRule="auto"/>
        <w:ind w:firstLine="697"/>
        <w:jc w:val="both"/>
        <w:rPr>
          <w:sz w:val="24"/>
          <w:szCs w:val="24"/>
          <w:lang w:eastAsia="ru-RU"/>
        </w:rPr>
      </w:pPr>
      <w:r>
        <w:t xml:space="preserve">Значимость сои состоит в том, что она за вегетационный период синтезирует два урожая </w:t>
      </w:r>
      <w:r>
        <w:rPr>
          <w:lang w:val="kk-KZ"/>
        </w:rPr>
        <w:t>-</w:t>
      </w:r>
      <w:r>
        <w:t xml:space="preserve"> белка и жира</w:t>
      </w:r>
      <w:r>
        <w:rPr>
          <w:lang w:val="kk-KZ"/>
        </w:rPr>
        <w:t xml:space="preserve">. </w:t>
      </w:r>
      <w:r>
        <w:t>Белок сои представлен легкорастворимыми фракциями, в нем большое количество незаменимых аминокислот: лизина содержится в 9 раз больше, чем в белке пшеничной муки и в 2-3 раза больше чем в белке гороха, нута, кормовых бобов. Соевый белок по биологической ценности не отличается от белка молока, рыбы, говядины, свинины, и не содержит холестерин.</w:t>
      </w:r>
      <w:r w:rsidR="00131DBE">
        <w:rPr>
          <w:sz w:val="24"/>
          <w:szCs w:val="24"/>
          <w:lang w:val="kk-KZ" w:eastAsia="ru-RU"/>
        </w:rPr>
        <w:t xml:space="preserve"> </w:t>
      </w:r>
      <w:r>
        <w:t>Из семян сои производят белковые продукты трех видов: концентраты, которые содержат до 70 % белка, изоляты – до 90 % белка и структурированные продукты – аналоги продуктов из мяса, которые не уступают натуральному по переваримости и питательности</w:t>
      </w:r>
      <w:r w:rsidR="00E0309C">
        <w:rPr>
          <w:lang w:val="kk-KZ"/>
        </w:rPr>
        <w:t xml:space="preserve"> </w:t>
      </w:r>
      <w:r w:rsidR="00E0309C">
        <w:rPr>
          <w:rFonts w:cs="Times New Roman"/>
          <w:lang w:val="kk-KZ"/>
        </w:rPr>
        <w:t>[1</w:t>
      </w:r>
      <w:r w:rsidR="00B96CF8">
        <w:rPr>
          <w:rFonts w:cs="Times New Roman"/>
          <w:lang w:val="kk-KZ"/>
        </w:rPr>
        <w:t>8</w:t>
      </w:r>
      <w:r w:rsidR="005B3487">
        <w:rPr>
          <w:rFonts w:cs="Times New Roman"/>
          <w:lang w:val="kk-KZ"/>
        </w:rPr>
        <w:t>1</w:t>
      </w:r>
      <w:r w:rsidR="00E0309C">
        <w:rPr>
          <w:rFonts w:cs="Times New Roman"/>
          <w:lang w:val="kk-KZ"/>
        </w:rPr>
        <w:t>]</w:t>
      </w:r>
      <w:r>
        <w:t>.</w:t>
      </w:r>
      <w:r>
        <w:rPr>
          <w:lang w:val="kk-KZ"/>
        </w:rPr>
        <w:t xml:space="preserve"> </w:t>
      </w:r>
    </w:p>
    <w:p w14:paraId="526A442F" w14:textId="6FD50A89" w:rsidR="000E4FA2" w:rsidRDefault="000E4FA2" w:rsidP="00E847AD">
      <w:pPr>
        <w:spacing w:after="0" w:line="240" w:lineRule="auto"/>
        <w:ind w:firstLine="697"/>
        <w:jc w:val="both"/>
        <w:rPr>
          <w:lang w:val="ru"/>
        </w:rPr>
      </w:pPr>
      <w:r>
        <w:rPr>
          <w:rFonts w:eastAsia="Calibri" w:cs="Times New Roman"/>
          <w:lang w:val="ru" w:bidi="ar"/>
        </w:rPr>
        <w:t xml:space="preserve">Содержание жира в семенах сои является одним из важнейших показателей их качества, определяющих не только питательную, но и хозяйственную ценность культуры. </w:t>
      </w:r>
      <w:r w:rsidR="00E847AD">
        <w:t>Оно наряду с такими жизненно необходимыми ненасыщенными жирными кислотами, как линоленовая, содержит высокоценный лецитин и природный витамин Е</w:t>
      </w:r>
      <w:r w:rsidR="00E847AD">
        <w:rPr>
          <w:vertAlign w:val="subscript"/>
        </w:rPr>
        <w:t>1</w:t>
      </w:r>
      <w:r w:rsidR="00E847AD">
        <w:t>, представленный в высоком содержании токоферолов.</w:t>
      </w:r>
      <w:r w:rsidR="00E847AD">
        <w:rPr>
          <w:lang w:val="kk-KZ"/>
        </w:rPr>
        <w:t xml:space="preserve"> </w:t>
      </w:r>
      <w:r>
        <w:rPr>
          <w:rFonts w:eastAsia="Calibri" w:cs="Times New Roman"/>
          <w:lang w:val="ru" w:bidi="ar"/>
        </w:rPr>
        <w:t xml:space="preserve">Величина накопления масла в семенах сои зависит от комплекса факторов – условий влагообеспеченности, температуры воздуха в период налива семян, а также действия биологических и химических препаратов, влияющих на физиологические процессы растения. Масличные культуры при недостатке влаги и высокой температуре воздуха в фазу формирования семян не реализуют свой потенциальный уровень масличности, поскольку часть пластических веществ расходуется на поддержание жизнедеятельности растений, а синтез липидов подавляется </w:t>
      </w:r>
      <w:r>
        <w:rPr>
          <w:rFonts w:eastAsia="Calibri" w:cs="Times New Roman"/>
          <w:szCs w:val="28"/>
          <w:lang w:val="ru" w:bidi="ar"/>
        </w:rPr>
        <w:t>[1</w:t>
      </w:r>
      <w:r w:rsidR="00C7735D">
        <w:rPr>
          <w:rFonts w:eastAsia="Calibri" w:cs="Times New Roman"/>
          <w:szCs w:val="28"/>
          <w:lang w:val="ru" w:bidi="ar"/>
        </w:rPr>
        <w:t>8</w:t>
      </w:r>
      <w:r w:rsidR="005B3487">
        <w:rPr>
          <w:rFonts w:eastAsia="Calibri" w:cs="Times New Roman"/>
          <w:szCs w:val="28"/>
          <w:lang w:val="ru" w:bidi="ar"/>
        </w:rPr>
        <w:t>2</w:t>
      </w:r>
      <w:r>
        <w:rPr>
          <w:rFonts w:eastAsia="Calibri" w:cs="Times New Roman"/>
          <w:szCs w:val="28"/>
          <w:lang w:val="ru" w:bidi="ar"/>
        </w:rPr>
        <w:t>]</w:t>
      </w:r>
      <w:r>
        <w:rPr>
          <w:rFonts w:eastAsia="Calibri" w:cs="Times New Roman"/>
          <w:lang w:val="ru" w:bidi="ar"/>
        </w:rPr>
        <w:t>.</w:t>
      </w:r>
    </w:p>
    <w:p w14:paraId="426B7B9C" w14:textId="77777777" w:rsidR="00E3727E" w:rsidRDefault="00E3727E" w:rsidP="00E86AC8">
      <w:pPr>
        <w:spacing w:after="0" w:line="240" w:lineRule="auto"/>
        <w:ind w:firstLine="708"/>
        <w:jc w:val="both"/>
      </w:pPr>
    </w:p>
    <w:p w14:paraId="04E8AAE3" w14:textId="0B5D9675" w:rsidR="00E86AC8" w:rsidRPr="00E92432" w:rsidRDefault="00E86AC8" w:rsidP="00E86AC8">
      <w:pPr>
        <w:spacing w:after="0" w:line="240" w:lineRule="auto"/>
        <w:ind w:firstLine="708"/>
        <w:jc w:val="both"/>
        <w:rPr>
          <w:lang w:val="kk-KZ"/>
        </w:rPr>
      </w:pPr>
      <w:r>
        <w:t>Таблица 2</w:t>
      </w:r>
      <w:r w:rsidR="007C38EE">
        <w:rPr>
          <w:lang w:val="kk-KZ"/>
        </w:rPr>
        <w:t>7</w:t>
      </w:r>
      <w:r>
        <w:t xml:space="preserve"> – Влияние сроков посева и предпосевной обработки семян на </w:t>
      </w:r>
      <w:r>
        <w:rPr>
          <w:lang w:val="kk-KZ"/>
        </w:rPr>
        <w:t>качество семян</w:t>
      </w:r>
      <w:r>
        <w:t xml:space="preserve"> различных сортов сои</w:t>
      </w:r>
      <w:r>
        <w:rPr>
          <w:lang w:val="kk-KZ"/>
        </w:rPr>
        <w:t xml:space="preserve"> </w:t>
      </w:r>
      <w:r>
        <w:t>(среднее за 2021–2023 гг)</w:t>
      </w:r>
    </w:p>
    <w:p w14:paraId="0D66A4C6" w14:textId="35CBECD0" w:rsidR="009C6F4A" w:rsidRDefault="009C6F4A" w:rsidP="000E4FA2">
      <w:pPr>
        <w:spacing w:after="0" w:line="240" w:lineRule="auto"/>
        <w:jc w:val="both"/>
        <w:rPr>
          <w:lang w:val="kk-KZ"/>
        </w:rPr>
      </w:pPr>
    </w:p>
    <w:tbl>
      <w:tblPr>
        <w:tblStyle w:val="af5"/>
        <w:tblW w:w="5000" w:type="pct"/>
        <w:tblLook w:val="04A0" w:firstRow="1" w:lastRow="0" w:firstColumn="1" w:lastColumn="0" w:noHBand="0" w:noVBand="1"/>
      </w:tblPr>
      <w:tblGrid>
        <w:gridCol w:w="2898"/>
        <w:gridCol w:w="3016"/>
        <w:gridCol w:w="3434"/>
      </w:tblGrid>
      <w:tr w:rsidR="009C6F4A" w:rsidRPr="00CE4F0E" w14:paraId="5E3864C6" w14:textId="77777777" w:rsidTr="009C6F4A">
        <w:trPr>
          <w:trHeight w:val="340"/>
        </w:trPr>
        <w:tc>
          <w:tcPr>
            <w:tcW w:w="1550" w:type="pct"/>
            <w:tcBorders>
              <w:top w:val="single" w:sz="2" w:space="0" w:color="auto"/>
              <w:left w:val="single" w:sz="2" w:space="0" w:color="auto"/>
              <w:bottom w:val="single" w:sz="2" w:space="0" w:color="auto"/>
              <w:right w:val="single" w:sz="2" w:space="0" w:color="auto"/>
            </w:tcBorders>
          </w:tcPr>
          <w:p w14:paraId="2BB49004" w14:textId="77777777" w:rsidR="009C6F4A" w:rsidRPr="00B572DC" w:rsidRDefault="009C6F4A" w:rsidP="009C6F4A">
            <w:pPr>
              <w:spacing w:after="0" w:line="240" w:lineRule="auto"/>
              <w:jc w:val="center"/>
              <w:rPr>
                <w:rFonts w:cs="Times New Roman"/>
                <w:sz w:val="24"/>
                <w:szCs w:val="24"/>
              </w:rPr>
            </w:pPr>
            <w:r w:rsidRPr="00B572DC">
              <w:rPr>
                <w:rFonts w:eastAsia="Calibri" w:cs="Times New Roman"/>
                <w:sz w:val="24"/>
                <w:szCs w:val="24"/>
                <w:lang w:bidi="ar"/>
              </w:rPr>
              <w:t>Вариант обработки</w:t>
            </w:r>
          </w:p>
        </w:tc>
        <w:tc>
          <w:tcPr>
            <w:tcW w:w="1613" w:type="pct"/>
            <w:tcBorders>
              <w:top w:val="single" w:sz="2" w:space="0" w:color="auto"/>
              <w:left w:val="single" w:sz="2" w:space="0" w:color="auto"/>
              <w:bottom w:val="single" w:sz="2" w:space="0" w:color="auto"/>
              <w:right w:val="single" w:sz="2" w:space="0" w:color="auto"/>
            </w:tcBorders>
          </w:tcPr>
          <w:p w14:paraId="4905A313" w14:textId="5D470264" w:rsidR="009C6F4A" w:rsidRPr="00B572DC" w:rsidRDefault="009C6F4A" w:rsidP="009C6F4A">
            <w:pPr>
              <w:spacing w:after="0" w:line="240" w:lineRule="auto"/>
              <w:jc w:val="center"/>
              <w:rPr>
                <w:rFonts w:cs="Times New Roman"/>
                <w:sz w:val="24"/>
                <w:szCs w:val="24"/>
              </w:rPr>
            </w:pPr>
            <w:r w:rsidRPr="00B572DC">
              <w:rPr>
                <w:rFonts w:eastAsia="Calibri" w:cs="Times New Roman"/>
                <w:color w:val="000000"/>
                <w:sz w:val="24"/>
                <w:szCs w:val="24"/>
                <w:lang w:bidi="ar"/>
              </w:rPr>
              <w:t>Масличность</w:t>
            </w:r>
            <w:r>
              <w:rPr>
                <w:rFonts w:eastAsia="Calibri" w:cs="Times New Roman"/>
                <w:color w:val="000000"/>
                <w:sz w:val="24"/>
                <w:szCs w:val="24"/>
                <w:lang w:bidi="ar"/>
              </w:rPr>
              <w:t xml:space="preserve"> </w:t>
            </w:r>
            <w:r w:rsidR="000E4FA2">
              <w:rPr>
                <w:rFonts w:eastAsia="Calibri" w:cs="Times New Roman"/>
                <w:color w:val="000000"/>
                <w:sz w:val="24"/>
                <w:szCs w:val="24"/>
                <w:vertAlign w:val="superscript"/>
                <w:lang w:bidi="ar"/>
              </w:rPr>
              <w:t>*</w:t>
            </w:r>
            <w:r w:rsidRPr="00B572DC">
              <w:rPr>
                <w:rFonts w:eastAsia="Calibri" w:cs="Times New Roman"/>
                <w:color w:val="000000"/>
                <w:sz w:val="24"/>
                <w:szCs w:val="24"/>
                <w:lang w:bidi="ar"/>
              </w:rPr>
              <w:t xml:space="preserve">M ± </w:t>
            </w:r>
            <w:r w:rsidR="000E4FA2">
              <w:rPr>
                <w:rFonts w:eastAsia="Calibri" w:cs="Times New Roman"/>
                <w:color w:val="000000"/>
                <w:sz w:val="24"/>
                <w:szCs w:val="24"/>
                <w:vertAlign w:val="superscript"/>
                <w:lang w:bidi="ar"/>
              </w:rPr>
              <w:t>*</w:t>
            </w:r>
            <w:r w:rsidRPr="00B572DC">
              <w:rPr>
                <w:rFonts w:eastAsia="Calibri" w:cs="Times New Roman"/>
                <w:color w:val="000000"/>
                <w:sz w:val="24"/>
                <w:szCs w:val="24"/>
                <w:lang w:bidi="ar"/>
              </w:rPr>
              <w:t>SD</w:t>
            </w:r>
            <w:r>
              <w:rPr>
                <w:rFonts w:eastAsia="Calibri" w:cs="Times New Roman"/>
                <w:color w:val="000000"/>
                <w:sz w:val="24"/>
                <w:szCs w:val="24"/>
                <w:lang w:bidi="ar"/>
              </w:rPr>
              <w:t>,</w:t>
            </w:r>
            <w:r w:rsidRPr="00B572DC">
              <w:rPr>
                <w:rFonts w:eastAsia="Calibri" w:cs="Times New Roman"/>
                <w:color w:val="000000"/>
                <w:sz w:val="24"/>
                <w:szCs w:val="24"/>
                <w:lang w:bidi="ar"/>
              </w:rPr>
              <w:t xml:space="preserve"> %</w:t>
            </w:r>
          </w:p>
        </w:tc>
        <w:tc>
          <w:tcPr>
            <w:tcW w:w="1837" w:type="pct"/>
            <w:tcBorders>
              <w:top w:val="single" w:sz="2" w:space="0" w:color="auto"/>
              <w:left w:val="single" w:sz="2" w:space="0" w:color="auto"/>
              <w:bottom w:val="single" w:sz="2" w:space="0" w:color="auto"/>
              <w:right w:val="single" w:sz="2" w:space="0" w:color="auto"/>
            </w:tcBorders>
          </w:tcPr>
          <w:p w14:paraId="784DDD86" w14:textId="77777777" w:rsidR="009C6F4A" w:rsidRPr="00B572DC" w:rsidRDefault="009C6F4A" w:rsidP="009C6F4A">
            <w:pPr>
              <w:spacing w:after="0" w:line="240" w:lineRule="auto"/>
              <w:jc w:val="center"/>
              <w:rPr>
                <w:rFonts w:cs="Times New Roman"/>
                <w:sz w:val="24"/>
                <w:szCs w:val="24"/>
              </w:rPr>
            </w:pPr>
            <w:r w:rsidRPr="00B572DC">
              <w:rPr>
                <w:rFonts w:eastAsia="Calibri" w:cs="Times New Roman"/>
                <w:color w:val="000000"/>
                <w:sz w:val="24"/>
                <w:szCs w:val="24"/>
                <w:lang w:bidi="ar"/>
              </w:rPr>
              <w:t>Массовая доля белка M ± SD</w:t>
            </w:r>
            <w:r>
              <w:rPr>
                <w:rFonts w:eastAsia="Calibri" w:cs="Times New Roman"/>
                <w:color w:val="000000"/>
                <w:sz w:val="24"/>
                <w:szCs w:val="24"/>
                <w:lang w:bidi="ar"/>
              </w:rPr>
              <w:t>,</w:t>
            </w:r>
            <w:r w:rsidRPr="00B572DC">
              <w:rPr>
                <w:rFonts w:eastAsia="Calibri" w:cs="Times New Roman"/>
                <w:color w:val="000000"/>
                <w:sz w:val="24"/>
                <w:szCs w:val="24"/>
                <w:lang w:bidi="ar"/>
              </w:rPr>
              <w:t xml:space="preserve"> %</w:t>
            </w:r>
          </w:p>
        </w:tc>
      </w:tr>
      <w:tr w:rsidR="009C6F4A" w:rsidRPr="00B572DC" w14:paraId="04550B23" w14:textId="77777777" w:rsidTr="009C6F4A">
        <w:trPr>
          <w:trHeight w:val="340"/>
        </w:trPr>
        <w:tc>
          <w:tcPr>
            <w:tcW w:w="5000" w:type="pct"/>
            <w:gridSpan w:val="3"/>
            <w:tcBorders>
              <w:top w:val="single" w:sz="2" w:space="0" w:color="auto"/>
              <w:left w:val="single" w:sz="2" w:space="0" w:color="auto"/>
              <w:bottom w:val="single" w:sz="2" w:space="0" w:color="auto"/>
              <w:right w:val="single" w:sz="2" w:space="0" w:color="auto"/>
            </w:tcBorders>
          </w:tcPr>
          <w:p w14:paraId="347EECF4" w14:textId="77777777" w:rsidR="009C6F4A" w:rsidRPr="00B572DC" w:rsidRDefault="009C6F4A" w:rsidP="009C6F4A">
            <w:pPr>
              <w:spacing w:after="0" w:line="240" w:lineRule="auto"/>
              <w:jc w:val="center"/>
              <w:rPr>
                <w:rFonts w:cs="Times New Roman"/>
                <w:sz w:val="24"/>
                <w:szCs w:val="24"/>
              </w:rPr>
            </w:pPr>
            <w:r w:rsidRPr="00B572DC">
              <w:rPr>
                <w:rFonts w:eastAsia="Calibri" w:cs="Times New Roman"/>
                <w:sz w:val="24"/>
                <w:szCs w:val="24"/>
                <w:lang w:bidi="ar"/>
              </w:rPr>
              <w:t>Ивушка, срок посева 10-20 мая</w:t>
            </w:r>
          </w:p>
        </w:tc>
      </w:tr>
      <w:tr w:rsidR="009C6F4A" w:rsidRPr="00B572DC" w14:paraId="0DE12483" w14:textId="77777777" w:rsidTr="009C6F4A">
        <w:trPr>
          <w:trHeight w:val="220"/>
        </w:trPr>
        <w:tc>
          <w:tcPr>
            <w:tcW w:w="1550" w:type="pct"/>
            <w:tcBorders>
              <w:top w:val="single" w:sz="2" w:space="0" w:color="auto"/>
              <w:left w:val="single" w:sz="2" w:space="0" w:color="auto"/>
              <w:bottom w:val="single" w:sz="2" w:space="0" w:color="auto"/>
              <w:right w:val="single" w:sz="2" w:space="0" w:color="auto"/>
            </w:tcBorders>
          </w:tcPr>
          <w:p w14:paraId="4D98DD8F" w14:textId="77777777" w:rsidR="009C6F4A" w:rsidRPr="00B572DC" w:rsidRDefault="009C6F4A" w:rsidP="009C6F4A">
            <w:pPr>
              <w:spacing w:after="0" w:line="240" w:lineRule="auto"/>
              <w:rPr>
                <w:rFonts w:cs="Times New Roman"/>
                <w:sz w:val="24"/>
                <w:szCs w:val="24"/>
              </w:rPr>
            </w:pPr>
            <w:r w:rsidRPr="00B572DC">
              <w:rPr>
                <w:rFonts w:eastAsia="Calibri" w:cs="Times New Roman"/>
                <w:sz w:val="24"/>
                <w:szCs w:val="24"/>
                <w:lang w:bidi="ar"/>
              </w:rPr>
              <w:t>Контроль</w:t>
            </w:r>
          </w:p>
        </w:tc>
        <w:tc>
          <w:tcPr>
            <w:tcW w:w="1613" w:type="pct"/>
            <w:tcBorders>
              <w:top w:val="single" w:sz="2" w:space="0" w:color="auto"/>
              <w:left w:val="single" w:sz="2" w:space="0" w:color="auto"/>
              <w:bottom w:val="single" w:sz="2" w:space="0" w:color="auto"/>
              <w:right w:val="single" w:sz="2" w:space="0" w:color="auto"/>
            </w:tcBorders>
            <w:vAlign w:val="bottom"/>
          </w:tcPr>
          <w:p w14:paraId="7C78985A" w14:textId="31926BAF" w:rsidR="009C6F4A" w:rsidRPr="00B572DC" w:rsidRDefault="009C6F4A" w:rsidP="009C6F4A">
            <w:pPr>
              <w:spacing w:after="0" w:line="240" w:lineRule="auto"/>
              <w:jc w:val="center"/>
              <w:rPr>
                <w:rFonts w:cs="Times New Roman"/>
                <w:sz w:val="24"/>
                <w:szCs w:val="24"/>
              </w:rPr>
            </w:pPr>
            <w:r w:rsidRPr="00B572DC">
              <w:rPr>
                <w:rFonts w:cs="Times New Roman"/>
                <w:color w:val="000000"/>
                <w:sz w:val="24"/>
                <w:szCs w:val="24"/>
              </w:rPr>
              <w:t>20,1 ± 1,55</w:t>
            </w:r>
          </w:p>
        </w:tc>
        <w:tc>
          <w:tcPr>
            <w:tcW w:w="1837" w:type="pct"/>
            <w:tcBorders>
              <w:top w:val="single" w:sz="2" w:space="0" w:color="auto"/>
              <w:left w:val="single" w:sz="2" w:space="0" w:color="auto"/>
              <w:bottom w:val="single" w:sz="2" w:space="0" w:color="auto"/>
              <w:right w:val="single" w:sz="2" w:space="0" w:color="auto"/>
            </w:tcBorders>
            <w:vAlign w:val="bottom"/>
          </w:tcPr>
          <w:p w14:paraId="3979B9FE" w14:textId="400E7100" w:rsidR="009C6F4A" w:rsidRPr="00B572DC" w:rsidRDefault="009C6F4A" w:rsidP="009C6F4A">
            <w:pPr>
              <w:spacing w:after="0" w:line="240" w:lineRule="auto"/>
              <w:jc w:val="center"/>
              <w:rPr>
                <w:rFonts w:cs="Times New Roman"/>
                <w:sz w:val="24"/>
                <w:szCs w:val="24"/>
              </w:rPr>
            </w:pPr>
            <w:r w:rsidRPr="00B572DC">
              <w:rPr>
                <w:rFonts w:cs="Times New Roman"/>
                <w:color w:val="000000"/>
                <w:sz w:val="24"/>
                <w:szCs w:val="24"/>
              </w:rPr>
              <w:t>41,0 ± 2,93</w:t>
            </w:r>
          </w:p>
        </w:tc>
      </w:tr>
      <w:tr w:rsidR="009C6F4A" w:rsidRPr="00B572DC" w14:paraId="0FFFF2F2" w14:textId="77777777" w:rsidTr="009C6F4A">
        <w:trPr>
          <w:trHeight w:val="180"/>
        </w:trPr>
        <w:tc>
          <w:tcPr>
            <w:tcW w:w="1550" w:type="pct"/>
            <w:tcBorders>
              <w:top w:val="single" w:sz="2" w:space="0" w:color="auto"/>
              <w:left w:val="single" w:sz="2" w:space="0" w:color="auto"/>
              <w:bottom w:val="single" w:sz="2" w:space="0" w:color="auto"/>
              <w:right w:val="single" w:sz="2" w:space="0" w:color="auto"/>
            </w:tcBorders>
          </w:tcPr>
          <w:p w14:paraId="114263E6" w14:textId="77777777" w:rsidR="009C6F4A" w:rsidRPr="00B572DC" w:rsidRDefault="009C6F4A" w:rsidP="009C6F4A">
            <w:pPr>
              <w:spacing w:after="0" w:line="240" w:lineRule="auto"/>
              <w:rPr>
                <w:rFonts w:cs="Times New Roman"/>
                <w:sz w:val="24"/>
                <w:szCs w:val="24"/>
              </w:rPr>
            </w:pPr>
            <w:r w:rsidRPr="00B572DC">
              <w:rPr>
                <w:rFonts w:eastAsia="Calibri" w:cs="Times New Roman"/>
                <w:sz w:val="24"/>
                <w:szCs w:val="24"/>
                <w:lang w:bidi="ar"/>
              </w:rPr>
              <w:t>ТМТД</w:t>
            </w:r>
          </w:p>
        </w:tc>
        <w:tc>
          <w:tcPr>
            <w:tcW w:w="1613" w:type="pct"/>
            <w:tcBorders>
              <w:top w:val="single" w:sz="2" w:space="0" w:color="auto"/>
              <w:left w:val="single" w:sz="2" w:space="0" w:color="auto"/>
              <w:bottom w:val="single" w:sz="2" w:space="0" w:color="auto"/>
              <w:right w:val="single" w:sz="2" w:space="0" w:color="auto"/>
            </w:tcBorders>
            <w:vAlign w:val="bottom"/>
          </w:tcPr>
          <w:p w14:paraId="3AFF2BC6" w14:textId="5939E706" w:rsidR="009C6F4A" w:rsidRPr="00B572DC" w:rsidRDefault="009C6F4A" w:rsidP="009C6F4A">
            <w:pPr>
              <w:spacing w:after="0" w:line="240" w:lineRule="auto"/>
              <w:jc w:val="center"/>
              <w:rPr>
                <w:rFonts w:cs="Times New Roman"/>
                <w:sz w:val="24"/>
                <w:szCs w:val="24"/>
              </w:rPr>
            </w:pPr>
            <w:r w:rsidRPr="00B572DC">
              <w:rPr>
                <w:rFonts w:cs="Times New Roman"/>
                <w:color w:val="000000"/>
                <w:sz w:val="24"/>
                <w:szCs w:val="24"/>
              </w:rPr>
              <w:t>20,5 ± 0,45</w:t>
            </w:r>
          </w:p>
        </w:tc>
        <w:tc>
          <w:tcPr>
            <w:tcW w:w="1837" w:type="pct"/>
            <w:tcBorders>
              <w:top w:val="single" w:sz="2" w:space="0" w:color="auto"/>
              <w:left w:val="single" w:sz="2" w:space="0" w:color="auto"/>
              <w:bottom w:val="single" w:sz="2" w:space="0" w:color="auto"/>
              <w:right w:val="single" w:sz="2" w:space="0" w:color="auto"/>
            </w:tcBorders>
            <w:vAlign w:val="bottom"/>
          </w:tcPr>
          <w:p w14:paraId="6A3F0DC3" w14:textId="3914D290" w:rsidR="009C6F4A" w:rsidRPr="00B572DC" w:rsidRDefault="009C6F4A" w:rsidP="009C6F4A">
            <w:pPr>
              <w:spacing w:after="0" w:line="240" w:lineRule="auto"/>
              <w:jc w:val="center"/>
              <w:rPr>
                <w:rFonts w:cs="Times New Roman"/>
                <w:sz w:val="24"/>
                <w:szCs w:val="24"/>
              </w:rPr>
            </w:pPr>
            <w:r w:rsidRPr="00B572DC">
              <w:rPr>
                <w:rFonts w:cs="Times New Roman"/>
                <w:color w:val="000000"/>
                <w:sz w:val="24"/>
                <w:szCs w:val="24"/>
              </w:rPr>
              <w:t>4</w:t>
            </w:r>
            <w:r w:rsidR="00E86AC8">
              <w:rPr>
                <w:rFonts w:cs="Times New Roman"/>
                <w:color w:val="000000"/>
                <w:sz w:val="24"/>
                <w:szCs w:val="24"/>
              </w:rPr>
              <w:t>1,0</w:t>
            </w:r>
            <w:r w:rsidRPr="00B572DC">
              <w:rPr>
                <w:rFonts w:cs="Times New Roman"/>
                <w:color w:val="000000"/>
                <w:sz w:val="24"/>
                <w:szCs w:val="24"/>
              </w:rPr>
              <w:t xml:space="preserve"> ± 2,82</w:t>
            </w:r>
          </w:p>
        </w:tc>
      </w:tr>
      <w:tr w:rsidR="009C6F4A" w:rsidRPr="00B572DC" w14:paraId="49156F1B" w14:textId="77777777" w:rsidTr="009C6F4A">
        <w:trPr>
          <w:trHeight w:val="180"/>
        </w:trPr>
        <w:tc>
          <w:tcPr>
            <w:tcW w:w="1550" w:type="pct"/>
            <w:tcBorders>
              <w:top w:val="single" w:sz="2" w:space="0" w:color="auto"/>
              <w:left w:val="single" w:sz="2" w:space="0" w:color="auto"/>
              <w:bottom w:val="single" w:sz="2" w:space="0" w:color="auto"/>
              <w:right w:val="single" w:sz="2" w:space="0" w:color="auto"/>
            </w:tcBorders>
          </w:tcPr>
          <w:p w14:paraId="6917E01D" w14:textId="77777777" w:rsidR="009C6F4A" w:rsidRPr="00B572DC" w:rsidRDefault="009C6F4A" w:rsidP="009C6F4A">
            <w:pPr>
              <w:spacing w:after="0" w:line="240" w:lineRule="auto"/>
              <w:rPr>
                <w:rFonts w:cs="Times New Roman"/>
                <w:sz w:val="24"/>
                <w:szCs w:val="24"/>
              </w:rPr>
            </w:pPr>
            <w:r w:rsidRPr="00B572DC">
              <w:rPr>
                <w:rFonts w:eastAsia="Calibri" w:cs="Times New Roman"/>
                <w:sz w:val="24"/>
                <w:szCs w:val="24"/>
                <w:lang w:bidi="ar"/>
              </w:rPr>
              <w:t>ТМТД+Х</w:t>
            </w:r>
          </w:p>
        </w:tc>
        <w:tc>
          <w:tcPr>
            <w:tcW w:w="1613" w:type="pct"/>
            <w:tcBorders>
              <w:top w:val="single" w:sz="2" w:space="0" w:color="auto"/>
              <w:left w:val="single" w:sz="2" w:space="0" w:color="auto"/>
              <w:bottom w:val="single" w:sz="2" w:space="0" w:color="auto"/>
              <w:right w:val="single" w:sz="2" w:space="0" w:color="auto"/>
            </w:tcBorders>
            <w:vAlign w:val="bottom"/>
          </w:tcPr>
          <w:p w14:paraId="53FDAD33" w14:textId="1D60B1D7" w:rsidR="009C6F4A" w:rsidRPr="00B572DC" w:rsidRDefault="009C6F4A" w:rsidP="009C6F4A">
            <w:pPr>
              <w:spacing w:after="0" w:line="240" w:lineRule="auto"/>
              <w:jc w:val="center"/>
              <w:rPr>
                <w:rFonts w:cs="Times New Roman"/>
                <w:sz w:val="24"/>
                <w:szCs w:val="24"/>
              </w:rPr>
            </w:pPr>
            <w:r w:rsidRPr="00B572DC">
              <w:rPr>
                <w:rFonts w:cs="Times New Roman"/>
                <w:color w:val="000000"/>
                <w:sz w:val="24"/>
                <w:szCs w:val="24"/>
              </w:rPr>
              <w:t>20,5 ± 0,85</w:t>
            </w:r>
          </w:p>
        </w:tc>
        <w:tc>
          <w:tcPr>
            <w:tcW w:w="1837" w:type="pct"/>
            <w:tcBorders>
              <w:top w:val="single" w:sz="2" w:space="0" w:color="auto"/>
              <w:left w:val="single" w:sz="2" w:space="0" w:color="auto"/>
              <w:bottom w:val="single" w:sz="2" w:space="0" w:color="auto"/>
              <w:right w:val="single" w:sz="2" w:space="0" w:color="auto"/>
            </w:tcBorders>
            <w:vAlign w:val="bottom"/>
          </w:tcPr>
          <w:p w14:paraId="45EA5040" w14:textId="47DE68CC" w:rsidR="009C6F4A" w:rsidRPr="00B572DC" w:rsidRDefault="009C6F4A" w:rsidP="009C6F4A">
            <w:pPr>
              <w:spacing w:after="0" w:line="240" w:lineRule="auto"/>
              <w:jc w:val="center"/>
              <w:rPr>
                <w:rFonts w:cs="Times New Roman"/>
                <w:sz w:val="24"/>
                <w:szCs w:val="24"/>
              </w:rPr>
            </w:pPr>
            <w:r w:rsidRPr="00B572DC">
              <w:rPr>
                <w:rFonts w:cs="Times New Roman"/>
                <w:color w:val="000000"/>
                <w:sz w:val="24"/>
                <w:szCs w:val="24"/>
              </w:rPr>
              <w:t>41,</w:t>
            </w:r>
            <w:r w:rsidR="00E86AC8">
              <w:rPr>
                <w:rFonts w:cs="Times New Roman"/>
                <w:color w:val="000000"/>
                <w:sz w:val="24"/>
                <w:szCs w:val="24"/>
              </w:rPr>
              <w:t>1</w:t>
            </w:r>
            <w:r w:rsidRPr="00B572DC">
              <w:rPr>
                <w:rFonts w:cs="Times New Roman"/>
                <w:color w:val="000000"/>
                <w:sz w:val="24"/>
                <w:szCs w:val="24"/>
              </w:rPr>
              <w:t xml:space="preserve"> ± 2,92</w:t>
            </w:r>
          </w:p>
        </w:tc>
      </w:tr>
      <w:tr w:rsidR="009C6F4A" w:rsidRPr="00B572DC" w14:paraId="11690AEB" w14:textId="77777777" w:rsidTr="009C6F4A">
        <w:trPr>
          <w:trHeight w:val="140"/>
        </w:trPr>
        <w:tc>
          <w:tcPr>
            <w:tcW w:w="1550" w:type="pct"/>
            <w:tcBorders>
              <w:top w:val="single" w:sz="2" w:space="0" w:color="auto"/>
              <w:left w:val="single" w:sz="2" w:space="0" w:color="auto"/>
              <w:bottom w:val="single" w:sz="2" w:space="0" w:color="auto"/>
              <w:right w:val="single" w:sz="2" w:space="0" w:color="auto"/>
            </w:tcBorders>
          </w:tcPr>
          <w:p w14:paraId="56544011" w14:textId="77777777" w:rsidR="009C6F4A" w:rsidRPr="00B572DC" w:rsidRDefault="009C6F4A" w:rsidP="009C6F4A">
            <w:pPr>
              <w:spacing w:after="0" w:line="240" w:lineRule="auto"/>
              <w:rPr>
                <w:rFonts w:cs="Times New Roman"/>
                <w:sz w:val="24"/>
                <w:szCs w:val="24"/>
              </w:rPr>
            </w:pPr>
            <w:r w:rsidRPr="00B572DC">
              <w:rPr>
                <w:rFonts w:eastAsia="Calibri" w:cs="Times New Roman"/>
                <w:sz w:val="24"/>
                <w:szCs w:val="24"/>
                <w:lang w:bidi="ar"/>
              </w:rPr>
              <w:t>ТМТД+Х+Н</w:t>
            </w:r>
          </w:p>
        </w:tc>
        <w:tc>
          <w:tcPr>
            <w:tcW w:w="1613" w:type="pct"/>
            <w:tcBorders>
              <w:top w:val="single" w:sz="2" w:space="0" w:color="auto"/>
              <w:left w:val="single" w:sz="2" w:space="0" w:color="auto"/>
              <w:bottom w:val="single" w:sz="2" w:space="0" w:color="auto"/>
              <w:right w:val="single" w:sz="2" w:space="0" w:color="auto"/>
            </w:tcBorders>
            <w:vAlign w:val="bottom"/>
          </w:tcPr>
          <w:p w14:paraId="792A9D2C" w14:textId="4BEBFD26" w:rsidR="009C6F4A" w:rsidRPr="00B572DC" w:rsidRDefault="009C6F4A" w:rsidP="009C6F4A">
            <w:pPr>
              <w:spacing w:after="0" w:line="240" w:lineRule="auto"/>
              <w:jc w:val="center"/>
              <w:rPr>
                <w:rFonts w:cs="Times New Roman"/>
                <w:sz w:val="24"/>
                <w:szCs w:val="24"/>
              </w:rPr>
            </w:pPr>
            <w:r w:rsidRPr="00B572DC">
              <w:rPr>
                <w:rFonts w:cs="Times New Roman"/>
                <w:color w:val="000000"/>
                <w:sz w:val="24"/>
                <w:szCs w:val="24"/>
              </w:rPr>
              <w:t>20,</w:t>
            </w:r>
            <w:r w:rsidR="00E86AC8">
              <w:rPr>
                <w:rFonts w:cs="Times New Roman"/>
                <w:color w:val="000000"/>
                <w:sz w:val="24"/>
                <w:szCs w:val="24"/>
              </w:rPr>
              <w:t>6</w:t>
            </w:r>
            <w:r w:rsidRPr="00B572DC">
              <w:rPr>
                <w:rFonts w:cs="Times New Roman"/>
                <w:color w:val="000000"/>
                <w:sz w:val="24"/>
                <w:szCs w:val="24"/>
              </w:rPr>
              <w:t xml:space="preserve"> ± 0,24</w:t>
            </w:r>
          </w:p>
        </w:tc>
        <w:tc>
          <w:tcPr>
            <w:tcW w:w="1837" w:type="pct"/>
            <w:tcBorders>
              <w:top w:val="single" w:sz="2" w:space="0" w:color="auto"/>
              <w:left w:val="single" w:sz="2" w:space="0" w:color="auto"/>
              <w:bottom w:val="single" w:sz="2" w:space="0" w:color="auto"/>
              <w:right w:val="single" w:sz="2" w:space="0" w:color="auto"/>
            </w:tcBorders>
            <w:vAlign w:val="bottom"/>
          </w:tcPr>
          <w:p w14:paraId="72DC8862" w14:textId="41F77583" w:rsidR="009C6F4A" w:rsidRPr="00B572DC" w:rsidRDefault="009C6F4A" w:rsidP="009C6F4A">
            <w:pPr>
              <w:spacing w:after="0" w:line="240" w:lineRule="auto"/>
              <w:jc w:val="center"/>
              <w:rPr>
                <w:rFonts w:cs="Times New Roman"/>
                <w:sz w:val="24"/>
                <w:szCs w:val="24"/>
              </w:rPr>
            </w:pPr>
            <w:r w:rsidRPr="00B572DC">
              <w:rPr>
                <w:rFonts w:cs="Times New Roman"/>
                <w:color w:val="000000"/>
                <w:sz w:val="24"/>
                <w:szCs w:val="24"/>
              </w:rPr>
              <w:t>41,</w:t>
            </w:r>
            <w:r w:rsidR="00E86AC8">
              <w:rPr>
                <w:rFonts w:cs="Times New Roman"/>
                <w:color w:val="000000"/>
                <w:sz w:val="24"/>
                <w:szCs w:val="24"/>
              </w:rPr>
              <w:t>3</w:t>
            </w:r>
            <w:r w:rsidRPr="00B572DC">
              <w:rPr>
                <w:rFonts w:cs="Times New Roman"/>
                <w:color w:val="000000"/>
                <w:sz w:val="24"/>
                <w:szCs w:val="24"/>
              </w:rPr>
              <w:t xml:space="preserve"> ± 3,04</w:t>
            </w:r>
          </w:p>
        </w:tc>
      </w:tr>
      <w:tr w:rsidR="009C6F4A" w:rsidRPr="00B572DC" w14:paraId="49510E4B" w14:textId="77777777" w:rsidTr="009C6F4A">
        <w:trPr>
          <w:trHeight w:val="140"/>
        </w:trPr>
        <w:tc>
          <w:tcPr>
            <w:tcW w:w="5000" w:type="pct"/>
            <w:gridSpan w:val="3"/>
            <w:tcBorders>
              <w:top w:val="single" w:sz="2" w:space="0" w:color="auto"/>
              <w:left w:val="single" w:sz="2" w:space="0" w:color="auto"/>
              <w:bottom w:val="single" w:sz="2" w:space="0" w:color="auto"/>
              <w:right w:val="single" w:sz="2" w:space="0" w:color="auto"/>
            </w:tcBorders>
          </w:tcPr>
          <w:p w14:paraId="05D4A1D5" w14:textId="77777777" w:rsidR="009C6F4A" w:rsidRPr="00B572DC" w:rsidRDefault="009C6F4A" w:rsidP="009C6F4A">
            <w:pPr>
              <w:spacing w:after="0" w:line="240" w:lineRule="auto"/>
              <w:jc w:val="center"/>
              <w:rPr>
                <w:rFonts w:cs="Times New Roman"/>
                <w:sz w:val="24"/>
                <w:szCs w:val="24"/>
              </w:rPr>
            </w:pPr>
            <w:r w:rsidRPr="00B572DC">
              <w:rPr>
                <w:rFonts w:eastAsia="Calibri" w:cs="Times New Roman"/>
                <w:sz w:val="24"/>
                <w:szCs w:val="24"/>
                <w:lang w:bidi="ar"/>
              </w:rPr>
              <w:t xml:space="preserve">Ивушка, срок посева 20-30 мая </w:t>
            </w:r>
          </w:p>
        </w:tc>
      </w:tr>
      <w:tr w:rsidR="009C6F4A" w:rsidRPr="00B572DC" w14:paraId="5EE8E3B3" w14:textId="77777777" w:rsidTr="009C6F4A">
        <w:trPr>
          <w:trHeight w:val="220"/>
        </w:trPr>
        <w:tc>
          <w:tcPr>
            <w:tcW w:w="1550" w:type="pct"/>
            <w:tcBorders>
              <w:top w:val="single" w:sz="2" w:space="0" w:color="auto"/>
              <w:left w:val="single" w:sz="2" w:space="0" w:color="auto"/>
              <w:bottom w:val="single" w:sz="2" w:space="0" w:color="auto"/>
              <w:right w:val="single" w:sz="2" w:space="0" w:color="auto"/>
            </w:tcBorders>
          </w:tcPr>
          <w:p w14:paraId="459E29A3" w14:textId="77777777" w:rsidR="009C6F4A" w:rsidRPr="00B572DC" w:rsidRDefault="009C6F4A" w:rsidP="009C6F4A">
            <w:pPr>
              <w:spacing w:after="0" w:line="240" w:lineRule="auto"/>
              <w:rPr>
                <w:rFonts w:cs="Times New Roman"/>
                <w:sz w:val="24"/>
                <w:szCs w:val="24"/>
              </w:rPr>
            </w:pPr>
            <w:r w:rsidRPr="00B572DC">
              <w:rPr>
                <w:rFonts w:eastAsia="Calibri" w:cs="Times New Roman"/>
                <w:sz w:val="24"/>
                <w:szCs w:val="24"/>
                <w:lang w:bidi="ar"/>
              </w:rPr>
              <w:t>Контроль</w:t>
            </w:r>
          </w:p>
        </w:tc>
        <w:tc>
          <w:tcPr>
            <w:tcW w:w="1613" w:type="pct"/>
            <w:tcBorders>
              <w:top w:val="single" w:sz="2" w:space="0" w:color="auto"/>
              <w:left w:val="single" w:sz="2" w:space="0" w:color="auto"/>
              <w:bottom w:val="single" w:sz="2" w:space="0" w:color="auto"/>
              <w:right w:val="single" w:sz="2" w:space="0" w:color="auto"/>
            </w:tcBorders>
            <w:vAlign w:val="bottom"/>
          </w:tcPr>
          <w:p w14:paraId="5FB03C9D" w14:textId="77777777" w:rsidR="009C6F4A" w:rsidRPr="00B572DC" w:rsidRDefault="009C6F4A" w:rsidP="009C6F4A">
            <w:pPr>
              <w:spacing w:after="0" w:line="240" w:lineRule="auto"/>
              <w:jc w:val="center"/>
              <w:rPr>
                <w:rFonts w:cs="Times New Roman"/>
                <w:sz w:val="24"/>
                <w:szCs w:val="24"/>
              </w:rPr>
            </w:pPr>
            <w:r w:rsidRPr="00B572DC">
              <w:rPr>
                <w:rFonts w:cs="Times New Roman"/>
                <w:color w:val="000000"/>
                <w:sz w:val="24"/>
                <w:szCs w:val="24"/>
              </w:rPr>
              <w:t>19,7 ± 0,89</w:t>
            </w:r>
          </w:p>
        </w:tc>
        <w:tc>
          <w:tcPr>
            <w:tcW w:w="1837" w:type="pct"/>
            <w:tcBorders>
              <w:top w:val="single" w:sz="2" w:space="0" w:color="auto"/>
              <w:left w:val="single" w:sz="2" w:space="0" w:color="auto"/>
              <w:bottom w:val="single" w:sz="2" w:space="0" w:color="auto"/>
              <w:right w:val="single" w:sz="2" w:space="0" w:color="auto"/>
            </w:tcBorders>
            <w:vAlign w:val="bottom"/>
          </w:tcPr>
          <w:p w14:paraId="07122A2E" w14:textId="4912CA8F" w:rsidR="009C6F4A" w:rsidRPr="00B572DC" w:rsidRDefault="009C6F4A" w:rsidP="009C6F4A">
            <w:pPr>
              <w:spacing w:after="0" w:line="240" w:lineRule="auto"/>
              <w:jc w:val="center"/>
              <w:rPr>
                <w:rFonts w:cs="Times New Roman"/>
                <w:sz w:val="24"/>
                <w:szCs w:val="24"/>
              </w:rPr>
            </w:pPr>
            <w:r w:rsidRPr="00B572DC">
              <w:rPr>
                <w:rFonts w:cs="Times New Roman"/>
                <w:color w:val="000000"/>
                <w:sz w:val="24"/>
                <w:szCs w:val="24"/>
              </w:rPr>
              <w:t>4</w:t>
            </w:r>
            <w:r w:rsidR="0064740E">
              <w:rPr>
                <w:rFonts w:cs="Times New Roman"/>
                <w:color w:val="000000"/>
                <w:sz w:val="24"/>
                <w:szCs w:val="24"/>
                <w:lang w:val="kk-KZ"/>
              </w:rPr>
              <w:t>0</w:t>
            </w:r>
            <w:r w:rsidRPr="00B572DC">
              <w:rPr>
                <w:rFonts w:cs="Times New Roman"/>
                <w:color w:val="000000"/>
                <w:sz w:val="24"/>
                <w:szCs w:val="24"/>
              </w:rPr>
              <w:t>,</w:t>
            </w:r>
            <w:r w:rsidR="00E86AC8">
              <w:rPr>
                <w:rFonts w:cs="Times New Roman"/>
                <w:color w:val="000000"/>
                <w:sz w:val="24"/>
                <w:szCs w:val="24"/>
              </w:rPr>
              <w:t>3</w:t>
            </w:r>
            <w:r w:rsidRPr="00B572DC">
              <w:rPr>
                <w:rFonts w:cs="Times New Roman"/>
                <w:color w:val="000000"/>
                <w:sz w:val="24"/>
                <w:szCs w:val="24"/>
              </w:rPr>
              <w:t xml:space="preserve"> ± 2,02</w:t>
            </w:r>
          </w:p>
        </w:tc>
      </w:tr>
      <w:tr w:rsidR="009C6F4A" w:rsidRPr="00B572DC" w14:paraId="740297BF" w14:textId="77777777" w:rsidTr="009C6F4A">
        <w:trPr>
          <w:trHeight w:val="200"/>
        </w:trPr>
        <w:tc>
          <w:tcPr>
            <w:tcW w:w="1550" w:type="pct"/>
            <w:tcBorders>
              <w:top w:val="single" w:sz="2" w:space="0" w:color="auto"/>
              <w:left w:val="single" w:sz="2" w:space="0" w:color="auto"/>
              <w:bottom w:val="single" w:sz="2" w:space="0" w:color="auto"/>
              <w:right w:val="single" w:sz="2" w:space="0" w:color="auto"/>
            </w:tcBorders>
          </w:tcPr>
          <w:p w14:paraId="277444B0" w14:textId="77777777" w:rsidR="009C6F4A" w:rsidRPr="00B572DC" w:rsidRDefault="009C6F4A" w:rsidP="009C6F4A">
            <w:pPr>
              <w:spacing w:after="0" w:line="240" w:lineRule="auto"/>
              <w:rPr>
                <w:rFonts w:cs="Times New Roman"/>
                <w:sz w:val="24"/>
                <w:szCs w:val="24"/>
              </w:rPr>
            </w:pPr>
            <w:r w:rsidRPr="00B572DC">
              <w:rPr>
                <w:rFonts w:eastAsia="Calibri" w:cs="Times New Roman"/>
                <w:sz w:val="24"/>
                <w:szCs w:val="24"/>
                <w:lang w:bidi="ar"/>
              </w:rPr>
              <w:t>ТМТД</w:t>
            </w:r>
          </w:p>
        </w:tc>
        <w:tc>
          <w:tcPr>
            <w:tcW w:w="1613" w:type="pct"/>
            <w:tcBorders>
              <w:top w:val="single" w:sz="2" w:space="0" w:color="auto"/>
              <w:left w:val="single" w:sz="2" w:space="0" w:color="auto"/>
              <w:bottom w:val="single" w:sz="2" w:space="0" w:color="auto"/>
              <w:right w:val="single" w:sz="2" w:space="0" w:color="auto"/>
            </w:tcBorders>
            <w:vAlign w:val="bottom"/>
          </w:tcPr>
          <w:p w14:paraId="327BD4AD" w14:textId="375B7F5C" w:rsidR="009C6F4A" w:rsidRPr="00B572DC" w:rsidRDefault="009C6F4A" w:rsidP="009C6F4A">
            <w:pPr>
              <w:spacing w:after="0" w:line="240" w:lineRule="auto"/>
              <w:jc w:val="center"/>
              <w:rPr>
                <w:rFonts w:cs="Times New Roman"/>
                <w:sz w:val="24"/>
                <w:szCs w:val="24"/>
              </w:rPr>
            </w:pPr>
            <w:r w:rsidRPr="00B572DC">
              <w:rPr>
                <w:rFonts w:cs="Times New Roman"/>
                <w:color w:val="000000"/>
                <w:sz w:val="24"/>
                <w:szCs w:val="24"/>
              </w:rPr>
              <w:t>20,0 ± 0,73</w:t>
            </w:r>
          </w:p>
        </w:tc>
        <w:tc>
          <w:tcPr>
            <w:tcW w:w="1837" w:type="pct"/>
            <w:tcBorders>
              <w:top w:val="single" w:sz="2" w:space="0" w:color="auto"/>
              <w:left w:val="single" w:sz="2" w:space="0" w:color="auto"/>
              <w:bottom w:val="single" w:sz="2" w:space="0" w:color="auto"/>
              <w:right w:val="single" w:sz="2" w:space="0" w:color="auto"/>
            </w:tcBorders>
            <w:vAlign w:val="bottom"/>
          </w:tcPr>
          <w:p w14:paraId="539AC84A" w14:textId="207010D9" w:rsidR="009C6F4A" w:rsidRPr="00B572DC" w:rsidRDefault="009C6F4A" w:rsidP="009C6F4A">
            <w:pPr>
              <w:spacing w:after="0" w:line="240" w:lineRule="auto"/>
              <w:jc w:val="center"/>
              <w:rPr>
                <w:rFonts w:cs="Times New Roman"/>
                <w:sz w:val="24"/>
                <w:szCs w:val="24"/>
              </w:rPr>
            </w:pPr>
            <w:r w:rsidRPr="00B572DC">
              <w:rPr>
                <w:rFonts w:cs="Times New Roman"/>
                <w:color w:val="000000"/>
                <w:sz w:val="24"/>
                <w:szCs w:val="24"/>
              </w:rPr>
              <w:t>40,6 ± 2,67</w:t>
            </w:r>
          </w:p>
        </w:tc>
      </w:tr>
      <w:tr w:rsidR="009C6F4A" w:rsidRPr="00B572DC" w14:paraId="45A0E6D4" w14:textId="77777777" w:rsidTr="009C6F4A">
        <w:trPr>
          <w:trHeight w:val="60"/>
        </w:trPr>
        <w:tc>
          <w:tcPr>
            <w:tcW w:w="1550" w:type="pct"/>
            <w:tcBorders>
              <w:top w:val="single" w:sz="2" w:space="0" w:color="auto"/>
              <w:left w:val="single" w:sz="2" w:space="0" w:color="auto"/>
              <w:bottom w:val="single" w:sz="2" w:space="0" w:color="auto"/>
              <w:right w:val="single" w:sz="2" w:space="0" w:color="auto"/>
            </w:tcBorders>
          </w:tcPr>
          <w:p w14:paraId="22846490" w14:textId="77777777" w:rsidR="009C6F4A" w:rsidRPr="00B572DC" w:rsidRDefault="009C6F4A" w:rsidP="009C6F4A">
            <w:pPr>
              <w:spacing w:after="0" w:line="240" w:lineRule="auto"/>
              <w:rPr>
                <w:rFonts w:cs="Times New Roman"/>
                <w:sz w:val="24"/>
                <w:szCs w:val="24"/>
              </w:rPr>
            </w:pPr>
            <w:r w:rsidRPr="00B572DC">
              <w:rPr>
                <w:rFonts w:eastAsia="Calibri" w:cs="Times New Roman"/>
                <w:sz w:val="24"/>
                <w:szCs w:val="24"/>
                <w:lang w:bidi="ar"/>
              </w:rPr>
              <w:t>ТМТД+Х</w:t>
            </w:r>
          </w:p>
        </w:tc>
        <w:tc>
          <w:tcPr>
            <w:tcW w:w="1613" w:type="pct"/>
            <w:tcBorders>
              <w:top w:val="single" w:sz="2" w:space="0" w:color="auto"/>
              <w:left w:val="single" w:sz="2" w:space="0" w:color="auto"/>
              <w:bottom w:val="single" w:sz="2" w:space="0" w:color="auto"/>
              <w:right w:val="single" w:sz="2" w:space="0" w:color="auto"/>
            </w:tcBorders>
            <w:vAlign w:val="bottom"/>
          </w:tcPr>
          <w:p w14:paraId="4C12AAA0" w14:textId="15B737D2" w:rsidR="009C6F4A" w:rsidRPr="00B572DC" w:rsidRDefault="009C6F4A" w:rsidP="009C6F4A">
            <w:pPr>
              <w:spacing w:after="0" w:line="240" w:lineRule="auto"/>
              <w:jc w:val="center"/>
              <w:rPr>
                <w:rFonts w:cs="Times New Roman"/>
                <w:sz w:val="24"/>
                <w:szCs w:val="24"/>
              </w:rPr>
            </w:pPr>
            <w:r w:rsidRPr="00B572DC">
              <w:rPr>
                <w:rFonts w:cs="Times New Roman"/>
                <w:color w:val="000000"/>
                <w:sz w:val="24"/>
                <w:szCs w:val="24"/>
              </w:rPr>
              <w:t>20,</w:t>
            </w:r>
            <w:r w:rsidR="00E86AC8">
              <w:rPr>
                <w:rFonts w:cs="Times New Roman"/>
                <w:color w:val="000000"/>
                <w:sz w:val="24"/>
                <w:szCs w:val="24"/>
              </w:rPr>
              <w:t>0</w:t>
            </w:r>
            <w:r w:rsidRPr="00B572DC">
              <w:rPr>
                <w:rFonts w:cs="Times New Roman"/>
                <w:color w:val="000000"/>
                <w:sz w:val="24"/>
                <w:szCs w:val="24"/>
              </w:rPr>
              <w:t xml:space="preserve"> ± 0,94</w:t>
            </w:r>
          </w:p>
        </w:tc>
        <w:tc>
          <w:tcPr>
            <w:tcW w:w="1837" w:type="pct"/>
            <w:tcBorders>
              <w:top w:val="single" w:sz="2" w:space="0" w:color="auto"/>
              <w:left w:val="single" w:sz="2" w:space="0" w:color="auto"/>
              <w:bottom w:val="single" w:sz="2" w:space="0" w:color="auto"/>
              <w:right w:val="single" w:sz="2" w:space="0" w:color="auto"/>
            </w:tcBorders>
            <w:vAlign w:val="bottom"/>
          </w:tcPr>
          <w:p w14:paraId="03288C74" w14:textId="700E8A70" w:rsidR="009C6F4A" w:rsidRPr="00B572DC" w:rsidRDefault="00E86AC8" w:rsidP="009C6F4A">
            <w:pPr>
              <w:spacing w:after="0" w:line="240" w:lineRule="auto"/>
              <w:jc w:val="center"/>
              <w:rPr>
                <w:rFonts w:cs="Times New Roman"/>
                <w:sz w:val="24"/>
                <w:szCs w:val="24"/>
              </w:rPr>
            </w:pPr>
            <w:r>
              <w:rPr>
                <w:rFonts w:cs="Times New Roman"/>
                <w:color w:val="000000"/>
                <w:sz w:val="24"/>
                <w:szCs w:val="24"/>
              </w:rPr>
              <w:t>40,4</w:t>
            </w:r>
            <w:r w:rsidR="009C6F4A" w:rsidRPr="00B572DC">
              <w:rPr>
                <w:rFonts w:cs="Times New Roman"/>
                <w:color w:val="000000"/>
                <w:sz w:val="24"/>
                <w:szCs w:val="24"/>
              </w:rPr>
              <w:t xml:space="preserve"> ± 3,40</w:t>
            </w:r>
          </w:p>
        </w:tc>
      </w:tr>
      <w:tr w:rsidR="009C6F4A" w:rsidRPr="00B572DC" w14:paraId="10A7F9FE" w14:textId="77777777" w:rsidTr="009C6F4A">
        <w:trPr>
          <w:trHeight w:val="160"/>
        </w:trPr>
        <w:tc>
          <w:tcPr>
            <w:tcW w:w="1550" w:type="pct"/>
            <w:tcBorders>
              <w:top w:val="single" w:sz="2" w:space="0" w:color="auto"/>
              <w:left w:val="single" w:sz="2" w:space="0" w:color="auto"/>
              <w:bottom w:val="single" w:sz="2" w:space="0" w:color="auto"/>
              <w:right w:val="single" w:sz="2" w:space="0" w:color="auto"/>
            </w:tcBorders>
          </w:tcPr>
          <w:p w14:paraId="48C41EB2" w14:textId="77777777" w:rsidR="009C6F4A" w:rsidRPr="00B572DC" w:rsidRDefault="009C6F4A" w:rsidP="009C6F4A">
            <w:pPr>
              <w:spacing w:after="0" w:line="240" w:lineRule="auto"/>
              <w:rPr>
                <w:rFonts w:cs="Times New Roman"/>
                <w:sz w:val="24"/>
                <w:szCs w:val="24"/>
              </w:rPr>
            </w:pPr>
            <w:r w:rsidRPr="00B572DC">
              <w:rPr>
                <w:rFonts w:eastAsia="Calibri" w:cs="Times New Roman"/>
                <w:sz w:val="24"/>
                <w:szCs w:val="24"/>
                <w:lang w:bidi="ar"/>
              </w:rPr>
              <w:t>ТМТД+Х+Н</w:t>
            </w:r>
          </w:p>
        </w:tc>
        <w:tc>
          <w:tcPr>
            <w:tcW w:w="1613" w:type="pct"/>
            <w:tcBorders>
              <w:top w:val="single" w:sz="2" w:space="0" w:color="auto"/>
              <w:left w:val="single" w:sz="2" w:space="0" w:color="auto"/>
              <w:bottom w:val="single" w:sz="2" w:space="0" w:color="auto"/>
              <w:right w:val="single" w:sz="2" w:space="0" w:color="auto"/>
            </w:tcBorders>
            <w:vAlign w:val="bottom"/>
          </w:tcPr>
          <w:p w14:paraId="26DA6EAE" w14:textId="38D7D272" w:rsidR="009C6F4A" w:rsidRPr="00B572DC" w:rsidRDefault="009C6F4A" w:rsidP="009C6F4A">
            <w:pPr>
              <w:spacing w:after="0" w:line="240" w:lineRule="auto"/>
              <w:jc w:val="center"/>
              <w:rPr>
                <w:rFonts w:cs="Times New Roman"/>
                <w:sz w:val="24"/>
                <w:szCs w:val="24"/>
              </w:rPr>
            </w:pPr>
            <w:r w:rsidRPr="00B572DC">
              <w:rPr>
                <w:rFonts w:cs="Times New Roman"/>
                <w:color w:val="000000"/>
                <w:sz w:val="24"/>
                <w:szCs w:val="24"/>
              </w:rPr>
              <w:t>20,</w:t>
            </w:r>
            <w:r w:rsidR="00E86AC8">
              <w:rPr>
                <w:rFonts w:cs="Times New Roman"/>
                <w:color w:val="000000"/>
                <w:sz w:val="24"/>
                <w:szCs w:val="24"/>
              </w:rPr>
              <w:t>2</w:t>
            </w:r>
            <w:r w:rsidRPr="00B572DC">
              <w:rPr>
                <w:rFonts w:cs="Times New Roman"/>
                <w:color w:val="000000"/>
                <w:sz w:val="24"/>
                <w:szCs w:val="24"/>
              </w:rPr>
              <w:t xml:space="preserve"> ± 1,21</w:t>
            </w:r>
          </w:p>
        </w:tc>
        <w:tc>
          <w:tcPr>
            <w:tcW w:w="1837" w:type="pct"/>
            <w:tcBorders>
              <w:top w:val="single" w:sz="2" w:space="0" w:color="auto"/>
              <w:left w:val="single" w:sz="2" w:space="0" w:color="auto"/>
              <w:bottom w:val="single" w:sz="2" w:space="0" w:color="auto"/>
              <w:right w:val="single" w:sz="2" w:space="0" w:color="auto"/>
            </w:tcBorders>
            <w:vAlign w:val="bottom"/>
          </w:tcPr>
          <w:p w14:paraId="24D4BEC9" w14:textId="4C2A501D" w:rsidR="009C6F4A" w:rsidRPr="00B572DC" w:rsidRDefault="009C6F4A" w:rsidP="009C6F4A">
            <w:pPr>
              <w:spacing w:after="0" w:line="240" w:lineRule="auto"/>
              <w:jc w:val="center"/>
              <w:rPr>
                <w:rFonts w:cs="Times New Roman"/>
                <w:sz w:val="24"/>
                <w:szCs w:val="24"/>
              </w:rPr>
            </w:pPr>
            <w:r w:rsidRPr="00B572DC">
              <w:rPr>
                <w:rFonts w:cs="Times New Roman"/>
                <w:color w:val="000000"/>
                <w:sz w:val="24"/>
                <w:szCs w:val="24"/>
              </w:rPr>
              <w:t>40,</w:t>
            </w:r>
            <w:r w:rsidR="00E86AC8">
              <w:rPr>
                <w:rFonts w:cs="Times New Roman"/>
                <w:color w:val="000000"/>
                <w:sz w:val="24"/>
                <w:szCs w:val="24"/>
              </w:rPr>
              <w:t>8</w:t>
            </w:r>
            <w:r w:rsidRPr="00B572DC">
              <w:rPr>
                <w:rFonts w:cs="Times New Roman"/>
                <w:color w:val="000000"/>
                <w:sz w:val="24"/>
                <w:szCs w:val="24"/>
              </w:rPr>
              <w:t xml:space="preserve"> ± 3,23</w:t>
            </w:r>
          </w:p>
        </w:tc>
      </w:tr>
      <w:tr w:rsidR="009C6F4A" w:rsidRPr="00B572DC" w14:paraId="632730B7" w14:textId="77777777" w:rsidTr="009C6F4A">
        <w:trPr>
          <w:trHeight w:val="160"/>
        </w:trPr>
        <w:tc>
          <w:tcPr>
            <w:tcW w:w="5000" w:type="pct"/>
            <w:gridSpan w:val="3"/>
            <w:tcBorders>
              <w:top w:val="single" w:sz="2" w:space="0" w:color="auto"/>
              <w:left w:val="single" w:sz="2" w:space="0" w:color="auto"/>
              <w:bottom w:val="single" w:sz="2" w:space="0" w:color="auto"/>
              <w:right w:val="single" w:sz="2" w:space="0" w:color="auto"/>
            </w:tcBorders>
          </w:tcPr>
          <w:p w14:paraId="172E3801" w14:textId="77777777" w:rsidR="009C6F4A" w:rsidRPr="00B572DC" w:rsidRDefault="009C6F4A" w:rsidP="009C6F4A">
            <w:pPr>
              <w:spacing w:after="0" w:line="240" w:lineRule="auto"/>
              <w:jc w:val="center"/>
              <w:rPr>
                <w:rFonts w:cs="Times New Roman"/>
                <w:sz w:val="24"/>
                <w:szCs w:val="24"/>
              </w:rPr>
            </w:pPr>
            <w:r w:rsidRPr="00B572DC">
              <w:rPr>
                <w:rFonts w:eastAsia="Calibri" w:cs="Times New Roman"/>
                <w:sz w:val="24"/>
                <w:szCs w:val="24"/>
                <w:lang w:bidi="ar"/>
              </w:rPr>
              <w:t>Эльдорадо, срок посева 10-20 мая</w:t>
            </w:r>
          </w:p>
        </w:tc>
      </w:tr>
      <w:tr w:rsidR="009C6F4A" w:rsidRPr="00B572DC" w14:paraId="435AA16F" w14:textId="77777777" w:rsidTr="009C6F4A">
        <w:trPr>
          <w:trHeight w:val="220"/>
        </w:trPr>
        <w:tc>
          <w:tcPr>
            <w:tcW w:w="1550" w:type="pct"/>
            <w:tcBorders>
              <w:top w:val="single" w:sz="2" w:space="0" w:color="auto"/>
              <w:left w:val="single" w:sz="2" w:space="0" w:color="auto"/>
              <w:bottom w:val="single" w:sz="2" w:space="0" w:color="auto"/>
              <w:right w:val="single" w:sz="2" w:space="0" w:color="auto"/>
            </w:tcBorders>
          </w:tcPr>
          <w:p w14:paraId="7184B8B7" w14:textId="77777777" w:rsidR="009C6F4A" w:rsidRPr="00B572DC" w:rsidRDefault="009C6F4A" w:rsidP="009C6F4A">
            <w:pPr>
              <w:spacing w:after="0" w:line="240" w:lineRule="auto"/>
              <w:rPr>
                <w:rFonts w:cs="Times New Roman"/>
                <w:sz w:val="24"/>
                <w:szCs w:val="24"/>
              </w:rPr>
            </w:pPr>
            <w:r w:rsidRPr="00B572DC">
              <w:rPr>
                <w:rFonts w:eastAsia="Calibri" w:cs="Times New Roman"/>
                <w:sz w:val="24"/>
                <w:szCs w:val="24"/>
                <w:lang w:bidi="ar"/>
              </w:rPr>
              <w:t>Контроль</w:t>
            </w:r>
          </w:p>
        </w:tc>
        <w:tc>
          <w:tcPr>
            <w:tcW w:w="1613" w:type="pct"/>
            <w:tcBorders>
              <w:top w:val="single" w:sz="2" w:space="0" w:color="auto"/>
              <w:left w:val="single" w:sz="2" w:space="0" w:color="auto"/>
              <w:bottom w:val="single" w:sz="2" w:space="0" w:color="auto"/>
              <w:right w:val="single" w:sz="2" w:space="0" w:color="auto"/>
            </w:tcBorders>
            <w:vAlign w:val="bottom"/>
          </w:tcPr>
          <w:p w14:paraId="0BAF3553" w14:textId="4AB141F2" w:rsidR="009C6F4A" w:rsidRPr="00B572DC" w:rsidRDefault="009C6F4A" w:rsidP="009C6F4A">
            <w:pPr>
              <w:spacing w:after="0" w:line="240" w:lineRule="auto"/>
              <w:jc w:val="center"/>
              <w:rPr>
                <w:rFonts w:cs="Times New Roman"/>
                <w:sz w:val="24"/>
                <w:szCs w:val="24"/>
              </w:rPr>
            </w:pPr>
            <w:r w:rsidRPr="00B572DC">
              <w:rPr>
                <w:rFonts w:cs="Times New Roman"/>
                <w:color w:val="000000"/>
                <w:sz w:val="24"/>
                <w:szCs w:val="24"/>
              </w:rPr>
              <w:t>19,8 ± 0,50</w:t>
            </w:r>
          </w:p>
        </w:tc>
        <w:tc>
          <w:tcPr>
            <w:tcW w:w="1837" w:type="pct"/>
            <w:tcBorders>
              <w:top w:val="single" w:sz="2" w:space="0" w:color="auto"/>
              <w:left w:val="single" w:sz="2" w:space="0" w:color="auto"/>
              <w:bottom w:val="single" w:sz="2" w:space="0" w:color="auto"/>
              <w:right w:val="single" w:sz="2" w:space="0" w:color="auto"/>
            </w:tcBorders>
            <w:vAlign w:val="bottom"/>
          </w:tcPr>
          <w:p w14:paraId="5B9D79E8" w14:textId="77777777" w:rsidR="009C6F4A" w:rsidRPr="00B572DC" w:rsidRDefault="009C6F4A" w:rsidP="009C6F4A">
            <w:pPr>
              <w:spacing w:after="0" w:line="240" w:lineRule="auto"/>
              <w:jc w:val="center"/>
              <w:rPr>
                <w:rFonts w:cs="Times New Roman"/>
                <w:sz w:val="24"/>
                <w:szCs w:val="24"/>
              </w:rPr>
            </w:pPr>
            <w:r w:rsidRPr="00B572DC">
              <w:rPr>
                <w:rFonts w:cs="Times New Roman"/>
                <w:color w:val="000000"/>
                <w:sz w:val="24"/>
                <w:szCs w:val="24"/>
              </w:rPr>
              <w:t>40,2 ± 3,55</w:t>
            </w:r>
          </w:p>
        </w:tc>
      </w:tr>
      <w:tr w:rsidR="009C6F4A" w:rsidRPr="00B572DC" w14:paraId="5BD8937C" w14:textId="77777777" w:rsidTr="009C6F4A">
        <w:trPr>
          <w:trHeight w:val="220"/>
        </w:trPr>
        <w:tc>
          <w:tcPr>
            <w:tcW w:w="1550" w:type="pct"/>
            <w:tcBorders>
              <w:top w:val="single" w:sz="2" w:space="0" w:color="auto"/>
              <w:left w:val="single" w:sz="2" w:space="0" w:color="auto"/>
              <w:bottom w:val="single" w:sz="2" w:space="0" w:color="auto"/>
              <w:right w:val="single" w:sz="2" w:space="0" w:color="auto"/>
            </w:tcBorders>
          </w:tcPr>
          <w:p w14:paraId="06EFE53C" w14:textId="77777777" w:rsidR="009C6F4A" w:rsidRPr="00B572DC" w:rsidRDefault="009C6F4A" w:rsidP="009C6F4A">
            <w:pPr>
              <w:spacing w:after="0" w:line="240" w:lineRule="auto"/>
              <w:rPr>
                <w:rFonts w:cs="Times New Roman"/>
                <w:sz w:val="24"/>
                <w:szCs w:val="24"/>
              </w:rPr>
            </w:pPr>
            <w:r w:rsidRPr="00B572DC">
              <w:rPr>
                <w:rFonts w:eastAsia="Calibri" w:cs="Times New Roman"/>
                <w:sz w:val="24"/>
                <w:szCs w:val="24"/>
                <w:lang w:bidi="ar"/>
              </w:rPr>
              <w:t>ТМТД</w:t>
            </w:r>
          </w:p>
        </w:tc>
        <w:tc>
          <w:tcPr>
            <w:tcW w:w="1613" w:type="pct"/>
            <w:tcBorders>
              <w:top w:val="single" w:sz="2" w:space="0" w:color="auto"/>
              <w:left w:val="single" w:sz="2" w:space="0" w:color="auto"/>
              <w:bottom w:val="single" w:sz="2" w:space="0" w:color="auto"/>
              <w:right w:val="single" w:sz="2" w:space="0" w:color="auto"/>
            </w:tcBorders>
            <w:vAlign w:val="bottom"/>
          </w:tcPr>
          <w:p w14:paraId="3C39F455" w14:textId="7B857963" w:rsidR="009C6F4A" w:rsidRPr="00B572DC" w:rsidRDefault="009C6F4A" w:rsidP="009C6F4A">
            <w:pPr>
              <w:spacing w:after="0" w:line="240" w:lineRule="auto"/>
              <w:jc w:val="center"/>
              <w:rPr>
                <w:rFonts w:cs="Times New Roman"/>
                <w:sz w:val="24"/>
                <w:szCs w:val="24"/>
              </w:rPr>
            </w:pPr>
            <w:r w:rsidRPr="00B572DC">
              <w:rPr>
                <w:rFonts w:cs="Times New Roman"/>
                <w:color w:val="000000"/>
                <w:sz w:val="24"/>
                <w:szCs w:val="24"/>
              </w:rPr>
              <w:t>20,</w:t>
            </w:r>
            <w:r w:rsidR="00E86AC8">
              <w:rPr>
                <w:rFonts w:cs="Times New Roman"/>
                <w:color w:val="000000"/>
                <w:sz w:val="24"/>
                <w:szCs w:val="24"/>
              </w:rPr>
              <w:t>5</w:t>
            </w:r>
            <w:r w:rsidRPr="00B572DC">
              <w:rPr>
                <w:rFonts w:cs="Times New Roman"/>
                <w:color w:val="000000"/>
                <w:sz w:val="24"/>
                <w:szCs w:val="24"/>
              </w:rPr>
              <w:t xml:space="preserve"> ± 0,69</w:t>
            </w:r>
          </w:p>
        </w:tc>
        <w:tc>
          <w:tcPr>
            <w:tcW w:w="1837" w:type="pct"/>
            <w:tcBorders>
              <w:top w:val="single" w:sz="2" w:space="0" w:color="auto"/>
              <w:left w:val="single" w:sz="2" w:space="0" w:color="auto"/>
              <w:bottom w:val="single" w:sz="2" w:space="0" w:color="auto"/>
              <w:right w:val="single" w:sz="2" w:space="0" w:color="auto"/>
            </w:tcBorders>
            <w:vAlign w:val="bottom"/>
          </w:tcPr>
          <w:p w14:paraId="165F29F0" w14:textId="6E76EA23" w:rsidR="009C6F4A" w:rsidRPr="00B572DC" w:rsidRDefault="00E86AC8" w:rsidP="009C6F4A">
            <w:pPr>
              <w:spacing w:after="0" w:line="240" w:lineRule="auto"/>
              <w:jc w:val="center"/>
              <w:rPr>
                <w:rFonts w:cs="Times New Roman"/>
                <w:sz w:val="24"/>
                <w:szCs w:val="24"/>
              </w:rPr>
            </w:pPr>
            <w:r>
              <w:rPr>
                <w:rFonts w:cs="Times New Roman"/>
                <w:color w:val="000000"/>
                <w:sz w:val="24"/>
                <w:szCs w:val="24"/>
              </w:rPr>
              <w:t>40,3</w:t>
            </w:r>
            <w:r w:rsidR="009C6F4A" w:rsidRPr="00B572DC">
              <w:rPr>
                <w:rFonts w:cs="Times New Roman"/>
                <w:color w:val="000000"/>
                <w:sz w:val="24"/>
                <w:szCs w:val="24"/>
              </w:rPr>
              <w:t xml:space="preserve"> ± 3,71</w:t>
            </w:r>
          </w:p>
        </w:tc>
      </w:tr>
      <w:tr w:rsidR="009C6F4A" w:rsidRPr="00B572DC" w14:paraId="4A39E64E" w14:textId="77777777" w:rsidTr="009C6F4A">
        <w:trPr>
          <w:trHeight w:val="200"/>
        </w:trPr>
        <w:tc>
          <w:tcPr>
            <w:tcW w:w="1550" w:type="pct"/>
            <w:tcBorders>
              <w:top w:val="single" w:sz="2" w:space="0" w:color="auto"/>
              <w:left w:val="single" w:sz="2" w:space="0" w:color="auto"/>
              <w:bottom w:val="single" w:sz="2" w:space="0" w:color="auto"/>
              <w:right w:val="single" w:sz="2" w:space="0" w:color="auto"/>
            </w:tcBorders>
          </w:tcPr>
          <w:p w14:paraId="1E9ED7D6" w14:textId="77777777" w:rsidR="009C6F4A" w:rsidRPr="00B572DC" w:rsidRDefault="009C6F4A" w:rsidP="009C6F4A">
            <w:pPr>
              <w:spacing w:after="0" w:line="240" w:lineRule="auto"/>
              <w:rPr>
                <w:rFonts w:cs="Times New Roman"/>
                <w:sz w:val="24"/>
                <w:szCs w:val="24"/>
              </w:rPr>
            </w:pPr>
            <w:r w:rsidRPr="00B572DC">
              <w:rPr>
                <w:rFonts w:eastAsia="Calibri" w:cs="Times New Roman"/>
                <w:sz w:val="24"/>
                <w:szCs w:val="24"/>
                <w:lang w:bidi="ar"/>
              </w:rPr>
              <w:t>ТМТД+Х</w:t>
            </w:r>
          </w:p>
        </w:tc>
        <w:tc>
          <w:tcPr>
            <w:tcW w:w="1613" w:type="pct"/>
            <w:tcBorders>
              <w:top w:val="single" w:sz="2" w:space="0" w:color="auto"/>
              <w:left w:val="single" w:sz="2" w:space="0" w:color="auto"/>
              <w:bottom w:val="single" w:sz="2" w:space="0" w:color="auto"/>
              <w:right w:val="single" w:sz="2" w:space="0" w:color="auto"/>
            </w:tcBorders>
            <w:vAlign w:val="bottom"/>
          </w:tcPr>
          <w:p w14:paraId="4ECAF3C6" w14:textId="44D774E6" w:rsidR="009C6F4A" w:rsidRPr="00B572DC" w:rsidRDefault="00E86AC8" w:rsidP="009C6F4A">
            <w:pPr>
              <w:spacing w:after="0" w:line="240" w:lineRule="auto"/>
              <w:jc w:val="center"/>
              <w:rPr>
                <w:rFonts w:cs="Times New Roman"/>
                <w:sz w:val="24"/>
                <w:szCs w:val="24"/>
              </w:rPr>
            </w:pPr>
            <w:r>
              <w:rPr>
                <w:rFonts w:cs="Times New Roman"/>
                <w:color w:val="000000"/>
                <w:sz w:val="24"/>
                <w:szCs w:val="24"/>
              </w:rPr>
              <w:t>20,0</w:t>
            </w:r>
            <w:r w:rsidR="009C6F4A" w:rsidRPr="00B572DC">
              <w:rPr>
                <w:rFonts w:cs="Times New Roman"/>
                <w:color w:val="000000"/>
                <w:sz w:val="24"/>
                <w:szCs w:val="24"/>
              </w:rPr>
              <w:t xml:space="preserve"> ± 0,38</w:t>
            </w:r>
          </w:p>
        </w:tc>
        <w:tc>
          <w:tcPr>
            <w:tcW w:w="1837" w:type="pct"/>
            <w:tcBorders>
              <w:top w:val="single" w:sz="2" w:space="0" w:color="auto"/>
              <w:left w:val="single" w:sz="2" w:space="0" w:color="auto"/>
              <w:bottom w:val="single" w:sz="2" w:space="0" w:color="auto"/>
              <w:right w:val="single" w:sz="2" w:space="0" w:color="auto"/>
            </w:tcBorders>
            <w:vAlign w:val="bottom"/>
          </w:tcPr>
          <w:p w14:paraId="5AF6D443" w14:textId="733D310A" w:rsidR="009C6F4A" w:rsidRPr="00B572DC" w:rsidRDefault="009C6F4A" w:rsidP="009C6F4A">
            <w:pPr>
              <w:spacing w:after="0" w:line="240" w:lineRule="auto"/>
              <w:jc w:val="center"/>
              <w:rPr>
                <w:rFonts w:cs="Times New Roman"/>
                <w:sz w:val="24"/>
                <w:szCs w:val="24"/>
              </w:rPr>
            </w:pPr>
            <w:r w:rsidRPr="00B572DC">
              <w:rPr>
                <w:rFonts w:cs="Times New Roman"/>
                <w:color w:val="000000"/>
                <w:sz w:val="24"/>
                <w:szCs w:val="24"/>
              </w:rPr>
              <w:t>39,</w:t>
            </w:r>
            <w:r w:rsidR="00E86AC8">
              <w:rPr>
                <w:rFonts w:cs="Times New Roman"/>
                <w:color w:val="000000"/>
                <w:sz w:val="24"/>
                <w:szCs w:val="24"/>
              </w:rPr>
              <w:t>9</w:t>
            </w:r>
            <w:r w:rsidRPr="00B572DC">
              <w:rPr>
                <w:rFonts w:cs="Times New Roman"/>
                <w:color w:val="000000"/>
                <w:sz w:val="24"/>
                <w:szCs w:val="24"/>
              </w:rPr>
              <w:t xml:space="preserve"> ± 4,28</w:t>
            </w:r>
          </w:p>
        </w:tc>
      </w:tr>
      <w:tr w:rsidR="009C6F4A" w:rsidRPr="00B572DC" w14:paraId="4D105607" w14:textId="77777777" w:rsidTr="009C6F4A">
        <w:trPr>
          <w:trHeight w:val="160"/>
        </w:trPr>
        <w:tc>
          <w:tcPr>
            <w:tcW w:w="1550" w:type="pct"/>
            <w:tcBorders>
              <w:top w:val="single" w:sz="2" w:space="0" w:color="auto"/>
              <w:left w:val="single" w:sz="2" w:space="0" w:color="auto"/>
              <w:bottom w:val="single" w:sz="2" w:space="0" w:color="auto"/>
              <w:right w:val="single" w:sz="2" w:space="0" w:color="auto"/>
            </w:tcBorders>
          </w:tcPr>
          <w:p w14:paraId="2A45219E" w14:textId="77777777" w:rsidR="009C6F4A" w:rsidRPr="00B572DC" w:rsidRDefault="009C6F4A" w:rsidP="009C6F4A">
            <w:pPr>
              <w:spacing w:after="0" w:line="240" w:lineRule="auto"/>
              <w:rPr>
                <w:rFonts w:cs="Times New Roman"/>
                <w:sz w:val="24"/>
                <w:szCs w:val="24"/>
              </w:rPr>
            </w:pPr>
            <w:r w:rsidRPr="00B572DC">
              <w:rPr>
                <w:rFonts w:eastAsia="Calibri" w:cs="Times New Roman"/>
                <w:sz w:val="24"/>
                <w:szCs w:val="24"/>
                <w:lang w:bidi="ar"/>
              </w:rPr>
              <w:t>ТМТД+Х+Н</w:t>
            </w:r>
          </w:p>
        </w:tc>
        <w:tc>
          <w:tcPr>
            <w:tcW w:w="1613" w:type="pct"/>
            <w:tcBorders>
              <w:top w:val="single" w:sz="2" w:space="0" w:color="auto"/>
              <w:left w:val="single" w:sz="2" w:space="0" w:color="auto"/>
              <w:bottom w:val="single" w:sz="2" w:space="0" w:color="auto"/>
              <w:right w:val="single" w:sz="2" w:space="0" w:color="auto"/>
            </w:tcBorders>
            <w:vAlign w:val="bottom"/>
          </w:tcPr>
          <w:p w14:paraId="392777BA" w14:textId="7308250A" w:rsidR="009C6F4A" w:rsidRPr="00B572DC" w:rsidRDefault="009C6F4A" w:rsidP="009C6F4A">
            <w:pPr>
              <w:spacing w:after="0" w:line="240" w:lineRule="auto"/>
              <w:jc w:val="center"/>
              <w:rPr>
                <w:rFonts w:cs="Times New Roman"/>
                <w:sz w:val="24"/>
                <w:szCs w:val="24"/>
              </w:rPr>
            </w:pPr>
            <w:r w:rsidRPr="00B572DC">
              <w:rPr>
                <w:rFonts w:cs="Times New Roman"/>
                <w:color w:val="000000"/>
                <w:sz w:val="24"/>
                <w:szCs w:val="24"/>
              </w:rPr>
              <w:t>2</w:t>
            </w:r>
            <w:r w:rsidR="00E86AC8">
              <w:rPr>
                <w:rFonts w:cs="Times New Roman"/>
                <w:color w:val="000000"/>
                <w:sz w:val="24"/>
                <w:szCs w:val="24"/>
              </w:rPr>
              <w:t>1,0</w:t>
            </w:r>
            <w:r w:rsidRPr="00B572DC">
              <w:rPr>
                <w:rFonts w:cs="Times New Roman"/>
                <w:color w:val="000000"/>
                <w:sz w:val="24"/>
                <w:szCs w:val="24"/>
              </w:rPr>
              <w:t xml:space="preserve"> ± 0,24</w:t>
            </w:r>
          </w:p>
        </w:tc>
        <w:tc>
          <w:tcPr>
            <w:tcW w:w="1837" w:type="pct"/>
            <w:tcBorders>
              <w:top w:val="single" w:sz="2" w:space="0" w:color="auto"/>
              <w:left w:val="single" w:sz="2" w:space="0" w:color="auto"/>
              <w:bottom w:val="single" w:sz="2" w:space="0" w:color="auto"/>
              <w:right w:val="single" w:sz="2" w:space="0" w:color="auto"/>
            </w:tcBorders>
            <w:vAlign w:val="bottom"/>
          </w:tcPr>
          <w:p w14:paraId="3A28DF6E" w14:textId="01D54A8F" w:rsidR="009C6F4A" w:rsidRPr="00B572DC" w:rsidRDefault="00E86AC8" w:rsidP="009C6F4A">
            <w:pPr>
              <w:spacing w:after="0" w:line="240" w:lineRule="auto"/>
              <w:jc w:val="center"/>
              <w:rPr>
                <w:rFonts w:cs="Times New Roman"/>
                <w:sz w:val="24"/>
                <w:szCs w:val="24"/>
              </w:rPr>
            </w:pPr>
            <w:r>
              <w:rPr>
                <w:rFonts w:cs="Times New Roman"/>
                <w:color w:val="000000"/>
                <w:sz w:val="24"/>
                <w:szCs w:val="24"/>
              </w:rPr>
              <w:t>40,4</w:t>
            </w:r>
            <w:r w:rsidR="009C6F4A" w:rsidRPr="00B572DC">
              <w:rPr>
                <w:rFonts w:cs="Times New Roman"/>
                <w:color w:val="000000"/>
                <w:sz w:val="24"/>
                <w:szCs w:val="24"/>
              </w:rPr>
              <w:t xml:space="preserve"> ± 3,70</w:t>
            </w:r>
          </w:p>
        </w:tc>
      </w:tr>
      <w:tr w:rsidR="009C6F4A" w:rsidRPr="00B572DC" w14:paraId="3AFF50E1" w14:textId="77777777" w:rsidTr="009C6F4A">
        <w:trPr>
          <w:trHeight w:val="160"/>
        </w:trPr>
        <w:tc>
          <w:tcPr>
            <w:tcW w:w="5000" w:type="pct"/>
            <w:gridSpan w:val="3"/>
            <w:tcBorders>
              <w:top w:val="single" w:sz="2" w:space="0" w:color="auto"/>
              <w:left w:val="single" w:sz="2" w:space="0" w:color="auto"/>
              <w:bottom w:val="single" w:sz="2" w:space="0" w:color="auto"/>
              <w:right w:val="single" w:sz="2" w:space="0" w:color="auto"/>
            </w:tcBorders>
          </w:tcPr>
          <w:p w14:paraId="06C126EF" w14:textId="77777777" w:rsidR="009C6F4A" w:rsidRPr="00B572DC" w:rsidRDefault="009C6F4A" w:rsidP="009C6F4A">
            <w:pPr>
              <w:spacing w:after="0" w:line="240" w:lineRule="auto"/>
              <w:jc w:val="center"/>
              <w:rPr>
                <w:rFonts w:cs="Times New Roman"/>
                <w:sz w:val="24"/>
                <w:szCs w:val="24"/>
              </w:rPr>
            </w:pPr>
            <w:r w:rsidRPr="00B572DC">
              <w:rPr>
                <w:rFonts w:eastAsia="Calibri" w:cs="Times New Roman"/>
                <w:sz w:val="24"/>
                <w:szCs w:val="24"/>
                <w:lang w:bidi="ar"/>
              </w:rPr>
              <w:t>Эльдорадо, срок посева 20-30 мая</w:t>
            </w:r>
          </w:p>
        </w:tc>
      </w:tr>
      <w:tr w:rsidR="009C6F4A" w:rsidRPr="00B572DC" w14:paraId="2F193E4B" w14:textId="77777777" w:rsidTr="009C6F4A">
        <w:trPr>
          <w:trHeight w:val="240"/>
        </w:trPr>
        <w:tc>
          <w:tcPr>
            <w:tcW w:w="1550" w:type="pct"/>
            <w:tcBorders>
              <w:top w:val="single" w:sz="2" w:space="0" w:color="auto"/>
              <w:left w:val="single" w:sz="2" w:space="0" w:color="auto"/>
              <w:bottom w:val="single" w:sz="2" w:space="0" w:color="auto"/>
              <w:right w:val="single" w:sz="2" w:space="0" w:color="auto"/>
            </w:tcBorders>
          </w:tcPr>
          <w:p w14:paraId="6FCE8819" w14:textId="77777777" w:rsidR="009C6F4A" w:rsidRPr="00B572DC" w:rsidRDefault="009C6F4A" w:rsidP="009C6F4A">
            <w:pPr>
              <w:spacing w:after="0" w:line="240" w:lineRule="auto"/>
              <w:rPr>
                <w:rFonts w:cs="Times New Roman"/>
                <w:sz w:val="24"/>
                <w:szCs w:val="24"/>
              </w:rPr>
            </w:pPr>
            <w:r w:rsidRPr="00B572DC">
              <w:rPr>
                <w:rFonts w:eastAsia="Calibri" w:cs="Times New Roman"/>
                <w:sz w:val="24"/>
                <w:szCs w:val="24"/>
                <w:lang w:bidi="ar"/>
              </w:rPr>
              <w:t>Контроль</w:t>
            </w:r>
          </w:p>
        </w:tc>
        <w:tc>
          <w:tcPr>
            <w:tcW w:w="1613" w:type="pct"/>
            <w:tcBorders>
              <w:top w:val="single" w:sz="2" w:space="0" w:color="auto"/>
              <w:left w:val="single" w:sz="2" w:space="0" w:color="auto"/>
              <w:bottom w:val="single" w:sz="2" w:space="0" w:color="auto"/>
              <w:right w:val="single" w:sz="2" w:space="0" w:color="auto"/>
            </w:tcBorders>
            <w:vAlign w:val="bottom"/>
          </w:tcPr>
          <w:p w14:paraId="61482868" w14:textId="1A81E4D9" w:rsidR="009C6F4A" w:rsidRPr="00B572DC" w:rsidRDefault="009C6F4A" w:rsidP="009C6F4A">
            <w:pPr>
              <w:spacing w:after="0" w:line="240" w:lineRule="auto"/>
              <w:jc w:val="center"/>
              <w:rPr>
                <w:rFonts w:cs="Times New Roman"/>
                <w:sz w:val="24"/>
                <w:szCs w:val="24"/>
              </w:rPr>
            </w:pPr>
            <w:r w:rsidRPr="00B572DC">
              <w:rPr>
                <w:rFonts w:cs="Times New Roman"/>
                <w:color w:val="000000"/>
                <w:sz w:val="24"/>
                <w:szCs w:val="24"/>
              </w:rPr>
              <w:t>20,2 ± 0,97</w:t>
            </w:r>
          </w:p>
        </w:tc>
        <w:tc>
          <w:tcPr>
            <w:tcW w:w="1837" w:type="pct"/>
            <w:tcBorders>
              <w:top w:val="single" w:sz="2" w:space="0" w:color="auto"/>
              <w:left w:val="single" w:sz="2" w:space="0" w:color="auto"/>
              <w:bottom w:val="single" w:sz="2" w:space="0" w:color="auto"/>
              <w:right w:val="single" w:sz="2" w:space="0" w:color="auto"/>
            </w:tcBorders>
            <w:vAlign w:val="bottom"/>
          </w:tcPr>
          <w:p w14:paraId="28430B67" w14:textId="012672D0" w:rsidR="009C6F4A" w:rsidRPr="00B572DC" w:rsidRDefault="009C6F4A" w:rsidP="009C6F4A">
            <w:pPr>
              <w:spacing w:after="0" w:line="240" w:lineRule="auto"/>
              <w:jc w:val="center"/>
              <w:rPr>
                <w:rFonts w:cs="Times New Roman"/>
                <w:sz w:val="24"/>
                <w:szCs w:val="24"/>
              </w:rPr>
            </w:pPr>
            <w:r w:rsidRPr="00B572DC">
              <w:rPr>
                <w:rFonts w:cs="Times New Roman"/>
                <w:color w:val="000000"/>
                <w:sz w:val="24"/>
                <w:szCs w:val="24"/>
              </w:rPr>
              <w:t>39,</w:t>
            </w:r>
            <w:r w:rsidR="00E86AC8">
              <w:rPr>
                <w:rFonts w:cs="Times New Roman"/>
                <w:color w:val="000000"/>
                <w:sz w:val="24"/>
                <w:szCs w:val="24"/>
              </w:rPr>
              <w:t>6</w:t>
            </w:r>
            <w:r w:rsidRPr="00B572DC">
              <w:rPr>
                <w:rFonts w:cs="Times New Roman"/>
                <w:color w:val="000000"/>
                <w:sz w:val="24"/>
                <w:szCs w:val="24"/>
              </w:rPr>
              <w:t xml:space="preserve"> ± 3,44</w:t>
            </w:r>
          </w:p>
        </w:tc>
      </w:tr>
      <w:tr w:rsidR="009C6F4A" w:rsidRPr="00B572DC" w14:paraId="27BAF682" w14:textId="77777777" w:rsidTr="009C6F4A">
        <w:trPr>
          <w:trHeight w:val="220"/>
        </w:trPr>
        <w:tc>
          <w:tcPr>
            <w:tcW w:w="1550" w:type="pct"/>
            <w:tcBorders>
              <w:top w:val="single" w:sz="2" w:space="0" w:color="auto"/>
              <w:left w:val="single" w:sz="2" w:space="0" w:color="auto"/>
              <w:bottom w:val="single" w:sz="2" w:space="0" w:color="auto"/>
              <w:right w:val="single" w:sz="2" w:space="0" w:color="auto"/>
            </w:tcBorders>
          </w:tcPr>
          <w:p w14:paraId="76778ED9" w14:textId="77777777" w:rsidR="009C6F4A" w:rsidRPr="00B572DC" w:rsidRDefault="009C6F4A" w:rsidP="009C6F4A">
            <w:pPr>
              <w:spacing w:after="0" w:line="240" w:lineRule="auto"/>
              <w:rPr>
                <w:rFonts w:cs="Times New Roman"/>
                <w:sz w:val="24"/>
                <w:szCs w:val="24"/>
              </w:rPr>
            </w:pPr>
            <w:r w:rsidRPr="00B572DC">
              <w:rPr>
                <w:rFonts w:eastAsia="Calibri" w:cs="Times New Roman"/>
                <w:sz w:val="24"/>
                <w:szCs w:val="24"/>
                <w:lang w:bidi="ar"/>
              </w:rPr>
              <w:t>ТМТД</w:t>
            </w:r>
          </w:p>
        </w:tc>
        <w:tc>
          <w:tcPr>
            <w:tcW w:w="1613" w:type="pct"/>
            <w:tcBorders>
              <w:top w:val="single" w:sz="2" w:space="0" w:color="auto"/>
              <w:left w:val="single" w:sz="2" w:space="0" w:color="auto"/>
              <w:bottom w:val="single" w:sz="2" w:space="0" w:color="auto"/>
              <w:right w:val="single" w:sz="2" w:space="0" w:color="auto"/>
            </w:tcBorders>
            <w:vAlign w:val="bottom"/>
          </w:tcPr>
          <w:p w14:paraId="63AFFF3C" w14:textId="74171477" w:rsidR="009C6F4A" w:rsidRPr="00B572DC" w:rsidRDefault="00E86AC8" w:rsidP="009C6F4A">
            <w:pPr>
              <w:spacing w:after="0" w:line="240" w:lineRule="auto"/>
              <w:jc w:val="center"/>
              <w:rPr>
                <w:rFonts w:cs="Times New Roman"/>
                <w:sz w:val="24"/>
                <w:szCs w:val="24"/>
              </w:rPr>
            </w:pPr>
            <w:r>
              <w:rPr>
                <w:rFonts w:cs="Times New Roman"/>
                <w:color w:val="000000"/>
                <w:sz w:val="24"/>
                <w:szCs w:val="24"/>
              </w:rPr>
              <w:t>20,4</w:t>
            </w:r>
            <w:r w:rsidR="009C6F4A" w:rsidRPr="00B572DC">
              <w:rPr>
                <w:rFonts w:cs="Times New Roman"/>
                <w:color w:val="000000"/>
                <w:sz w:val="24"/>
                <w:szCs w:val="24"/>
              </w:rPr>
              <w:t xml:space="preserve"> ± 0,81</w:t>
            </w:r>
          </w:p>
        </w:tc>
        <w:tc>
          <w:tcPr>
            <w:tcW w:w="1837" w:type="pct"/>
            <w:tcBorders>
              <w:top w:val="single" w:sz="2" w:space="0" w:color="auto"/>
              <w:left w:val="single" w:sz="2" w:space="0" w:color="auto"/>
              <w:bottom w:val="single" w:sz="2" w:space="0" w:color="auto"/>
              <w:right w:val="single" w:sz="2" w:space="0" w:color="auto"/>
            </w:tcBorders>
            <w:vAlign w:val="bottom"/>
          </w:tcPr>
          <w:p w14:paraId="71DF89EB" w14:textId="263E6B9D" w:rsidR="009C6F4A" w:rsidRPr="00B572DC" w:rsidRDefault="009C6F4A" w:rsidP="009C6F4A">
            <w:pPr>
              <w:spacing w:after="0" w:line="240" w:lineRule="auto"/>
              <w:jc w:val="center"/>
              <w:rPr>
                <w:rFonts w:cs="Times New Roman"/>
                <w:sz w:val="24"/>
                <w:szCs w:val="24"/>
              </w:rPr>
            </w:pPr>
            <w:r w:rsidRPr="00B572DC">
              <w:rPr>
                <w:rFonts w:cs="Times New Roman"/>
                <w:color w:val="000000"/>
                <w:sz w:val="24"/>
                <w:szCs w:val="24"/>
              </w:rPr>
              <w:t>40,</w:t>
            </w:r>
            <w:r w:rsidR="00E86AC8">
              <w:rPr>
                <w:rFonts w:cs="Times New Roman"/>
                <w:color w:val="000000"/>
                <w:sz w:val="24"/>
                <w:szCs w:val="24"/>
              </w:rPr>
              <w:t>0</w:t>
            </w:r>
            <w:r w:rsidRPr="00B572DC">
              <w:rPr>
                <w:rFonts w:cs="Times New Roman"/>
                <w:color w:val="000000"/>
                <w:sz w:val="24"/>
                <w:szCs w:val="24"/>
              </w:rPr>
              <w:t xml:space="preserve"> ± 3,15</w:t>
            </w:r>
          </w:p>
        </w:tc>
      </w:tr>
      <w:tr w:rsidR="009C6F4A" w:rsidRPr="00B572DC" w14:paraId="5D30233A" w14:textId="77777777" w:rsidTr="009C6F4A">
        <w:trPr>
          <w:trHeight w:val="200"/>
        </w:trPr>
        <w:tc>
          <w:tcPr>
            <w:tcW w:w="1550" w:type="pct"/>
            <w:tcBorders>
              <w:top w:val="single" w:sz="2" w:space="0" w:color="auto"/>
              <w:left w:val="single" w:sz="2" w:space="0" w:color="auto"/>
              <w:bottom w:val="single" w:sz="2" w:space="0" w:color="auto"/>
              <w:right w:val="single" w:sz="2" w:space="0" w:color="auto"/>
            </w:tcBorders>
          </w:tcPr>
          <w:p w14:paraId="4A8F8FB3" w14:textId="77777777" w:rsidR="009C6F4A" w:rsidRPr="00B572DC" w:rsidRDefault="009C6F4A" w:rsidP="009C6F4A">
            <w:pPr>
              <w:spacing w:after="0" w:line="240" w:lineRule="auto"/>
              <w:rPr>
                <w:rFonts w:cs="Times New Roman"/>
                <w:sz w:val="24"/>
                <w:szCs w:val="24"/>
              </w:rPr>
            </w:pPr>
            <w:r w:rsidRPr="00B572DC">
              <w:rPr>
                <w:rFonts w:eastAsia="Calibri" w:cs="Times New Roman"/>
                <w:sz w:val="24"/>
                <w:szCs w:val="24"/>
                <w:lang w:bidi="ar"/>
              </w:rPr>
              <w:t>ТМТД+Х</w:t>
            </w:r>
          </w:p>
        </w:tc>
        <w:tc>
          <w:tcPr>
            <w:tcW w:w="1613" w:type="pct"/>
            <w:tcBorders>
              <w:top w:val="single" w:sz="2" w:space="0" w:color="auto"/>
              <w:left w:val="single" w:sz="2" w:space="0" w:color="auto"/>
              <w:bottom w:val="single" w:sz="2" w:space="0" w:color="auto"/>
              <w:right w:val="single" w:sz="2" w:space="0" w:color="auto"/>
            </w:tcBorders>
            <w:vAlign w:val="bottom"/>
          </w:tcPr>
          <w:p w14:paraId="0088A1E5" w14:textId="6AB3D5A2" w:rsidR="009C6F4A" w:rsidRPr="00B572DC" w:rsidRDefault="009C6F4A" w:rsidP="009C6F4A">
            <w:pPr>
              <w:spacing w:after="0" w:line="240" w:lineRule="auto"/>
              <w:jc w:val="center"/>
              <w:rPr>
                <w:rFonts w:cs="Times New Roman"/>
                <w:sz w:val="24"/>
                <w:szCs w:val="24"/>
              </w:rPr>
            </w:pPr>
            <w:r w:rsidRPr="00B572DC">
              <w:rPr>
                <w:rFonts w:cs="Times New Roman"/>
                <w:color w:val="000000"/>
                <w:sz w:val="24"/>
                <w:szCs w:val="24"/>
              </w:rPr>
              <w:t>20,</w:t>
            </w:r>
            <w:r w:rsidR="00E86AC8">
              <w:rPr>
                <w:rFonts w:cs="Times New Roman"/>
                <w:color w:val="000000"/>
                <w:sz w:val="24"/>
                <w:szCs w:val="24"/>
              </w:rPr>
              <w:t>1</w:t>
            </w:r>
            <w:r w:rsidRPr="00B572DC">
              <w:rPr>
                <w:rFonts w:cs="Times New Roman"/>
                <w:color w:val="000000"/>
                <w:sz w:val="24"/>
                <w:szCs w:val="24"/>
              </w:rPr>
              <w:t xml:space="preserve"> ± 0,82</w:t>
            </w:r>
          </w:p>
        </w:tc>
        <w:tc>
          <w:tcPr>
            <w:tcW w:w="1837" w:type="pct"/>
            <w:tcBorders>
              <w:top w:val="single" w:sz="2" w:space="0" w:color="auto"/>
              <w:left w:val="single" w:sz="2" w:space="0" w:color="auto"/>
              <w:bottom w:val="single" w:sz="2" w:space="0" w:color="auto"/>
              <w:right w:val="single" w:sz="2" w:space="0" w:color="auto"/>
            </w:tcBorders>
            <w:vAlign w:val="bottom"/>
          </w:tcPr>
          <w:p w14:paraId="14B775D5" w14:textId="57ED2E83" w:rsidR="009C6F4A" w:rsidRPr="00B572DC" w:rsidRDefault="009C6F4A" w:rsidP="009C6F4A">
            <w:pPr>
              <w:spacing w:after="0" w:line="240" w:lineRule="auto"/>
              <w:jc w:val="center"/>
              <w:rPr>
                <w:rFonts w:cs="Times New Roman"/>
                <w:sz w:val="24"/>
                <w:szCs w:val="24"/>
              </w:rPr>
            </w:pPr>
            <w:r w:rsidRPr="00B572DC">
              <w:rPr>
                <w:rFonts w:cs="Times New Roman"/>
                <w:color w:val="000000"/>
                <w:sz w:val="24"/>
                <w:szCs w:val="24"/>
              </w:rPr>
              <w:t>39,</w:t>
            </w:r>
            <w:r w:rsidR="00E86AC8">
              <w:rPr>
                <w:rFonts w:cs="Times New Roman"/>
                <w:color w:val="000000"/>
                <w:sz w:val="24"/>
                <w:szCs w:val="24"/>
              </w:rPr>
              <w:t>5</w:t>
            </w:r>
            <w:r w:rsidRPr="00B572DC">
              <w:rPr>
                <w:rFonts w:cs="Times New Roman"/>
                <w:color w:val="000000"/>
                <w:sz w:val="24"/>
                <w:szCs w:val="24"/>
              </w:rPr>
              <w:t xml:space="preserve"> ± 3,90</w:t>
            </w:r>
          </w:p>
        </w:tc>
      </w:tr>
      <w:tr w:rsidR="009C6F4A" w:rsidRPr="00B572DC" w14:paraId="1DFA953E" w14:textId="77777777" w:rsidTr="009C6F4A">
        <w:trPr>
          <w:trHeight w:val="160"/>
        </w:trPr>
        <w:tc>
          <w:tcPr>
            <w:tcW w:w="1550" w:type="pct"/>
            <w:tcBorders>
              <w:top w:val="single" w:sz="2" w:space="0" w:color="auto"/>
              <w:left w:val="single" w:sz="2" w:space="0" w:color="auto"/>
              <w:bottom w:val="single" w:sz="2" w:space="0" w:color="auto"/>
              <w:right w:val="single" w:sz="2" w:space="0" w:color="auto"/>
            </w:tcBorders>
          </w:tcPr>
          <w:p w14:paraId="1AC44BEA" w14:textId="77777777" w:rsidR="009C6F4A" w:rsidRPr="00B572DC" w:rsidRDefault="009C6F4A" w:rsidP="009C6F4A">
            <w:pPr>
              <w:spacing w:after="0" w:line="240" w:lineRule="auto"/>
              <w:rPr>
                <w:rFonts w:cs="Times New Roman"/>
                <w:sz w:val="24"/>
                <w:szCs w:val="24"/>
              </w:rPr>
            </w:pPr>
            <w:r w:rsidRPr="00B572DC">
              <w:rPr>
                <w:rFonts w:eastAsia="Calibri" w:cs="Times New Roman"/>
                <w:sz w:val="24"/>
                <w:szCs w:val="24"/>
                <w:lang w:bidi="ar"/>
              </w:rPr>
              <w:t>ТМТД+Х+Н</w:t>
            </w:r>
          </w:p>
        </w:tc>
        <w:tc>
          <w:tcPr>
            <w:tcW w:w="1613" w:type="pct"/>
            <w:tcBorders>
              <w:top w:val="single" w:sz="2" w:space="0" w:color="auto"/>
              <w:left w:val="single" w:sz="2" w:space="0" w:color="auto"/>
              <w:bottom w:val="single" w:sz="2" w:space="0" w:color="auto"/>
              <w:right w:val="single" w:sz="2" w:space="0" w:color="auto"/>
            </w:tcBorders>
            <w:vAlign w:val="bottom"/>
          </w:tcPr>
          <w:p w14:paraId="77A11816" w14:textId="3445DA61" w:rsidR="009C6F4A" w:rsidRPr="00B572DC" w:rsidRDefault="00E86AC8" w:rsidP="009C6F4A">
            <w:pPr>
              <w:spacing w:after="0" w:line="240" w:lineRule="auto"/>
              <w:jc w:val="center"/>
              <w:rPr>
                <w:rFonts w:cs="Times New Roman"/>
                <w:sz w:val="24"/>
                <w:szCs w:val="24"/>
              </w:rPr>
            </w:pPr>
            <w:r>
              <w:rPr>
                <w:rFonts w:cs="Times New Roman"/>
                <w:color w:val="000000"/>
                <w:sz w:val="24"/>
                <w:szCs w:val="24"/>
              </w:rPr>
              <w:t>20,9</w:t>
            </w:r>
            <w:r w:rsidR="009C6F4A" w:rsidRPr="00B572DC">
              <w:rPr>
                <w:rFonts w:cs="Times New Roman"/>
                <w:color w:val="000000"/>
                <w:sz w:val="24"/>
                <w:szCs w:val="24"/>
              </w:rPr>
              <w:t xml:space="preserve"> ± 0,91</w:t>
            </w:r>
          </w:p>
        </w:tc>
        <w:tc>
          <w:tcPr>
            <w:tcW w:w="1837" w:type="pct"/>
            <w:tcBorders>
              <w:top w:val="single" w:sz="2" w:space="0" w:color="auto"/>
              <w:left w:val="single" w:sz="2" w:space="0" w:color="auto"/>
              <w:bottom w:val="single" w:sz="2" w:space="0" w:color="auto"/>
              <w:right w:val="single" w:sz="2" w:space="0" w:color="auto"/>
            </w:tcBorders>
            <w:vAlign w:val="bottom"/>
          </w:tcPr>
          <w:p w14:paraId="7A25FA27" w14:textId="7CAAC308" w:rsidR="009C6F4A" w:rsidRPr="00B572DC" w:rsidRDefault="009C6F4A" w:rsidP="009C6F4A">
            <w:pPr>
              <w:spacing w:after="0" w:line="240" w:lineRule="auto"/>
              <w:jc w:val="center"/>
              <w:rPr>
                <w:rFonts w:cs="Times New Roman"/>
                <w:sz w:val="24"/>
                <w:szCs w:val="24"/>
              </w:rPr>
            </w:pPr>
            <w:r w:rsidRPr="00B572DC">
              <w:rPr>
                <w:rFonts w:cs="Times New Roman"/>
                <w:color w:val="000000"/>
                <w:sz w:val="24"/>
                <w:szCs w:val="24"/>
              </w:rPr>
              <w:t>40,</w:t>
            </w:r>
            <w:r w:rsidR="00E86AC8">
              <w:rPr>
                <w:rFonts w:cs="Times New Roman"/>
                <w:color w:val="000000"/>
                <w:sz w:val="24"/>
                <w:szCs w:val="24"/>
              </w:rPr>
              <w:t>2</w:t>
            </w:r>
            <w:r w:rsidRPr="00B572DC">
              <w:rPr>
                <w:rFonts w:cs="Times New Roman"/>
                <w:color w:val="000000"/>
                <w:sz w:val="24"/>
                <w:szCs w:val="24"/>
              </w:rPr>
              <w:t xml:space="preserve"> ± 3,24</w:t>
            </w:r>
          </w:p>
        </w:tc>
      </w:tr>
      <w:tr w:rsidR="009C6F4A" w:rsidRPr="00CE4F0E" w14:paraId="6DBFAF2A" w14:textId="77777777" w:rsidTr="009C6F4A">
        <w:trPr>
          <w:trHeight w:val="160"/>
        </w:trPr>
        <w:tc>
          <w:tcPr>
            <w:tcW w:w="5000" w:type="pct"/>
            <w:gridSpan w:val="3"/>
            <w:tcBorders>
              <w:top w:val="single" w:sz="2" w:space="0" w:color="auto"/>
              <w:left w:val="single" w:sz="2" w:space="0" w:color="auto"/>
              <w:bottom w:val="single" w:sz="2" w:space="0" w:color="auto"/>
              <w:right w:val="single" w:sz="2" w:space="0" w:color="auto"/>
            </w:tcBorders>
          </w:tcPr>
          <w:p w14:paraId="313C34BB" w14:textId="77777777" w:rsidR="009C6F4A" w:rsidRPr="00B572DC" w:rsidRDefault="009C6F4A" w:rsidP="009C6F4A">
            <w:pPr>
              <w:spacing w:after="0" w:line="240" w:lineRule="auto"/>
              <w:jc w:val="center"/>
              <w:rPr>
                <w:rFonts w:cs="Times New Roman"/>
                <w:sz w:val="24"/>
                <w:szCs w:val="24"/>
              </w:rPr>
            </w:pPr>
            <w:r w:rsidRPr="00B572DC">
              <w:rPr>
                <w:rFonts w:eastAsia="Calibri" w:cs="Times New Roman"/>
                <w:sz w:val="24"/>
                <w:szCs w:val="24"/>
                <w:lang w:bidi="ar"/>
              </w:rPr>
              <w:t>Бірлік КВ, срок посева 10-20 мая</w:t>
            </w:r>
          </w:p>
        </w:tc>
      </w:tr>
      <w:tr w:rsidR="009C6F4A" w:rsidRPr="00B572DC" w14:paraId="1CE9BCA3" w14:textId="77777777" w:rsidTr="009C6F4A">
        <w:trPr>
          <w:trHeight w:val="40"/>
        </w:trPr>
        <w:tc>
          <w:tcPr>
            <w:tcW w:w="1550" w:type="pct"/>
            <w:tcBorders>
              <w:top w:val="single" w:sz="2" w:space="0" w:color="auto"/>
              <w:left w:val="single" w:sz="2" w:space="0" w:color="auto"/>
              <w:bottom w:val="single" w:sz="2" w:space="0" w:color="auto"/>
              <w:right w:val="single" w:sz="2" w:space="0" w:color="auto"/>
            </w:tcBorders>
          </w:tcPr>
          <w:p w14:paraId="6DAFD82A" w14:textId="77777777" w:rsidR="009C6F4A" w:rsidRPr="00B572DC" w:rsidRDefault="009C6F4A" w:rsidP="009C6F4A">
            <w:pPr>
              <w:spacing w:after="0" w:line="240" w:lineRule="auto"/>
              <w:rPr>
                <w:rFonts w:cs="Times New Roman"/>
                <w:sz w:val="24"/>
                <w:szCs w:val="24"/>
              </w:rPr>
            </w:pPr>
            <w:r w:rsidRPr="00B572DC">
              <w:rPr>
                <w:rFonts w:eastAsia="Calibri" w:cs="Times New Roman"/>
                <w:sz w:val="24"/>
                <w:szCs w:val="24"/>
                <w:lang w:bidi="ar"/>
              </w:rPr>
              <w:t>Контроль</w:t>
            </w:r>
          </w:p>
        </w:tc>
        <w:tc>
          <w:tcPr>
            <w:tcW w:w="1613" w:type="pct"/>
            <w:tcBorders>
              <w:top w:val="single" w:sz="2" w:space="0" w:color="auto"/>
              <w:left w:val="single" w:sz="2" w:space="0" w:color="auto"/>
              <w:bottom w:val="single" w:sz="2" w:space="0" w:color="auto"/>
              <w:right w:val="single" w:sz="2" w:space="0" w:color="auto"/>
            </w:tcBorders>
            <w:vAlign w:val="bottom"/>
          </w:tcPr>
          <w:p w14:paraId="0E04B17B" w14:textId="15998D63" w:rsidR="009C6F4A" w:rsidRPr="00B572DC" w:rsidRDefault="009C6F4A" w:rsidP="009C6F4A">
            <w:pPr>
              <w:spacing w:after="0" w:line="240" w:lineRule="auto"/>
              <w:jc w:val="center"/>
              <w:rPr>
                <w:rFonts w:cs="Times New Roman"/>
                <w:sz w:val="24"/>
                <w:szCs w:val="24"/>
              </w:rPr>
            </w:pPr>
            <w:r w:rsidRPr="00B572DC">
              <w:rPr>
                <w:rFonts w:cs="Times New Roman"/>
                <w:color w:val="000000"/>
                <w:sz w:val="24"/>
                <w:szCs w:val="24"/>
              </w:rPr>
              <w:t>21,</w:t>
            </w:r>
            <w:r w:rsidR="00E86AC8">
              <w:rPr>
                <w:rFonts w:cs="Times New Roman"/>
                <w:color w:val="000000"/>
                <w:sz w:val="24"/>
                <w:szCs w:val="24"/>
              </w:rPr>
              <w:t>1</w:t>
            </w:r>
            <w:r w:rsidRPr="00B572DC">
              <w:rPr>
                <w:rFonts w:cs="Times New Roman"/>
                <w:color w:val="000000"/>
                <w:sz w:val="24"/>
                <w:szCs w:val="24"/>
              </w:rPr>
              <w:t xml:space="preserve"> ± 0,28</w:t>
            </w:r>
          </w:p>
        </w:tc>
        <w:tc>
          <w:tcPr>
            <w:tcW w:w="1837" w:type="pct"/>
            <w:tcBorders>
              <w:top w:val="single" w:sz="2" w:space="0" w:color="auto"/>
              <w:left w:val="single" w:sz="2" w:space="0" w:color="auto"/>
              <w:bottom w:val="single" w:sz="2" w:space="0" w:color="auto"/>
              <w:right w:val="single" w:sz="2" w:space="0" w:color="auto"/>
            </w:tcBorders>
            <w:vAlign w:val="bottom"/>
          </w:tcPr>
          <w:p w14:paraId="651976A6" w14:textId="6A066774" w:rsidR="009C6F4A" w:rsidRPr="00B572DC" w:rsidRDefault="009C6F4A" w:rsidP="009C6F4A">
            <w:pPr>
              <w:spacing w:after="0" w:line="240" w:lineRule="auto"/>
              <w:jc w:val="center"/>
              <w:rPr>
                <w:rFonts w:cs="Times New Roman"/>
                <w:sz w:val="24"/>
                <w:szCs w:val="24"/>
              </w:rPr>
            </w:pPr>
            <w:r w:rsidRPr="00B572DC">
              <w:rPr>
                <w:rFonts w:cs="Times New Roman"/>
                <w:color w:val="000000"/>
                <w:sz w:val="24"/>
                <w:szCs w:val="24"/>
              </w:rPr>
              <w:t>40,</w:t>
            </w:r>
            <w:r w:rsidR="00E86AC8">
              <w:rPr>
                <w:rFonts w:cs="Times New Roman"/>
                <w:color w:val="000000"/>
                <w:sz w:val="24"/>
                <w:szCs w:val="24"/>
              </w:rPr>
              <w:t>8</w:t>
            </w:r>
            <w:r w:rsidRPr="00B572DC">
              <w:rPr>
                <w:rFonts w:cs="Times New Roman"/>
                <w:color w:val="000000"/>
                <w:sz w:val="24"/>
                <w:szCs w:val="24"/>
              </w:rPr>
              <w:t xml:space="preserve"> ± 0,77</w:t>
            </w:r>
          </w:p>
        </w:tc>
      </w:tr>
      <w:tr w:rsidR="009C6F4A" w:rsidRPr="00B572DC" w14:paraId="625A1C9B" w14:textId="77777777" w:rsidTr="009C6F4A">
        <w:trPr>
          <w:trHeight w:val="100"/>
        </w:trPr>
        <w:tc>
          <w:tcPr>
            <w:tcW w:w="1550" w:type="pct"/>
            <w:tcBorders>
              <w:top w:val="single" w:sz="2" w:space="0" w:color="auto"/>
              <w:left w:val="single" w:sz="2" w:space="0" w:color="auto"/>
              <w:bottom w:val="single" w:sz="2" w:space="0" w:color="auto"/>
              <w:right w:val="single" w:sz="2" w:space="0" w:color="auto"/>
            </w:tcBorders>
          </w:tcPr>
          <w:p w14:paraId="4DF67622" w14:textId="77777777" w:rsidR="009C6F4A" w:rsidRPr="00B572DC" w:rsidRDefault="009C6F4A" w:rsidP="009C6F4A">
            <w:pPr>
              <w:spacing w:after="0" w:line="240" w:lineRule="auto"/>
              <w:rPr>
                <w:rFonts w:cs="Times New Roman"/>
                <w:sz w:val="24"/>
                <w:szCs w:val="24"/>
              </w:rPr>
            </w:pPr>
            <w:r w:rsidRPr="00B572DC">
              <w:rPr>
                <w:rFonts w:eastAsia="Calibri" w:cs="Times New Roman"/>
                <w:sz w:val="24"/>
                <w:szCs w:val="24"/>
                <w:lang w:bidi="ar"/>
              </w:rPr>
              <w:t>ТМТД</w:t>
            </w:r>
          </w:p>
        </w:tc>
        <w:tc>
          <w:tcPr>
            <w:tcW w:w="1613" w:type="pct"/>
            <w:tcBorders>
              <w:top w:val="single" w:sz="2" w:space="0" w:color="auto"/>
              <w:left w:val="single" w:sz="2" w:space="0" w:color="auto"/>
              <w:bottom w:val="single" w:sz="2" w:space="0" w:color="auto"/>
              <w:right w:val="single" w:sz="2" w:space="0" w:color="auto"/>
            </w:tcBorders>
            <w:vAlign w:val="bottom"/>
          </w:tcPr>
          <w:p w14:paraId="031EC3AE" w14:textId="73C2B60C" w:rsidR="009C6F4A" w:rsidRPr="00B572DC" w:rsidRDefault="009C6F4A" w:rsidP="009C6F4A">
            <w:pPr>
              <w:spacing w:after="0" w:line="240" w:lineRule="auto"/>
              <w:jc w:val="center"/>
              <w:rPr>
                <w:rFonts w:cs="Times New Roman"/>
                <w:sz w:val="24"/>
                <w:szCs w:val="24"/>
              </w:rPr>
            </w:pPr>
            <w:r w:rsidRPr="00B572DC">
              <w:rPr>
                <w:rFonts w:cs="Times New Roman"/>
                <w:color w:val="000000"/>
                <w:sz w:val="24"/>
                <w:szCs w:val="24"/>
              </w:rPr>
              <w:t>22,</w:t>
            </w:r>
            <w:r w:rsidR="00E86AC8">
              <w:rPr>
                <w:rFonts w:cs="Times New Roman"/>
                <w:color w:val="000000"/>
                <w:sz w:val="24"/>
                <w:szCs w:val="24"/>
              </w:rPr>
              <w:t>0</w:t>
            </w:r>
            <w:r w:rsidRPr="00B572DC">
              <w:rPr>
                <w:rFonts w:cs="Times New Roman"/>
                <w:color w:val="000000"/>
                <w:sz w:val="24"/>
                <w:szCs w:val="24"/>
              </w:rPr>
              <w:t xml:space="preserve"> ± 0,80</w:t>
            </w:r>
          </w:p>
        </w:tc>
        <w:tc>
          <w:tcPr>
            <w:tcW w:w="1837" w:type="pct"/>
            <w:tcBorders>
              <w:top w:val="single" w:sz="2" w:space="0" w:color="auto"/>
              <w:left w:val="single" w:sz="2" w:space="0" w:color="auto"/>
              <w:bottom w:val="single" w:sz="2" w:space="0" w:color="auto"/>
              <w:right w:val="single" w:sz="2" w:space="0" w:color="auto"/>
            </w:tcBorders>
            <w:vAlign w:val="bottom"/>
          </w:tcPr>
          <w:p w14:paraId="4E45AF12" w14:textId="5E68002D" w:rsidR="009C6F4A" w:rsidRPr="00B572DC" w:rsidRDefault="00E86AC8" w:rsidP="009C6F4A">
            <w:pPr>
              <w:spacing w:after="0" w:line="240" w:lineRule="auto"/>
              <w:jc w:val="center"/>
              <w:rPr>
                <w:rFonts w:cs="Times New Roman"/>
                <w:sz w:val="24"/>
                <w:szCs w:val="24"/>
              </w:rPr>
            </w:pPr>
            <w:r>
              <w:rPr>
                <w:rFonts w:cs="Times New Roman"/>
                <w:color w:val="000000"/>
                <w:sz w:val="24"/>
                <w:szCs w:val="24"/>
              </w:rPr>
              <w:t>40,9</w:t>
            </w:r>
            <w:r w:rsidR="009C6F4A" w:rsidRPr="00B572DC">
              <w:rPr>
                <w:rFonts w:cs="Times New Roman"/>
                <w:color w:val="000000"/>
                <w:sz w:val="24"/>
                <w:szCs w:val="24"/>
              </w:rPr>
              <w:t xml:space="preserve"> ± 1,77</w:t>
            </w:r>
          </w:p>
        </w:tc>
      </w:tr>
      <w:tr w:rsidR="009C6F4A" w:rsidRPr="00B572DC" w14:paraId="626D01A2" w14:textId="77777777" w:rsidTr="009C6F4A">
        <w:trPr>
          <w:trHeight w:val="200"/>
        </w:trPr>
        <w:tc>
          <w:tcPr>
            <w:tcW w:w="1550" w:type="pct"/>
            <w:tcBorders>
              <w:top w:val="single" w:sz="2" w:space="0" w:color="auto"/>
              <w:left w:val="single" w:sz="2" w:space="0" w:color="auto"/>
              <w:bottom w:val="single" w:sz="2" w:space="0" w:color="auto"/>
              <w:right w:val="single" w:sz="2" w:space="0" w:color="auto"/>
            </w:tcBorders>
          </w:tcPr>
          <w:p w14:paraId="360859B3" w14:textId="77777777" w:rsidR="009C6F4A" w:rsidRPr="00B572DC" w:rsidRDefault="009C6F4A" w:rsidP="009C6F4A">
            <w:pPr>
              <w:spacing w:after="0" w:line="240" w:lineRule="auto"/>
              <w:rPr>
                <w:rFonts w:cs="Times New Roman"/>
                <w:sz w:val="24"/>
                <w:szCs w:val="24"/>
              </w:rPr>
            </w:pPr>
            <w:r w:rsidRPr="00B572DC">
              <w:rPr>
                <w:rFonts w:eastAsia="Calibri" w:cs="Times New Roman"/>
                <w:sz w:val="24"/>
                <w:szCs w:val="24"/>
                <w:lang w:bidi="ar"/>
              </w:rPr>
              <w:t>ТМТД+Х</w:t>
            </w:r>
          </w:p>
        </w:tc>
        <w:tc>
          <w:tcPr>
            <w:tcW w:w="1613" w:type="pct"/>
            <w:tcBorders>
              <w:top w:val="single" w:sz="2" w:space="0" w:color="auto"/>
              <w:left w:val="single" w:sz="2" w:space="0" w:color="auto"/>
              <w:bottom w:val="single" w:sz="2" w:space="0" w:color="auto"/>
              <w:right w:val="single" w:sz="2" w:space="0" w:color="auto"/>
            </w:tcBorders>
            <w:vAlign w:val="bottom"/>
          </w:tcPr>
          <w:p w14:paraId="7965F760" w14:textId="3A499F23" w:rsidR="009C6F4A" w:rsidRPr="00B572DC" w:rsidRDefault="009C6F4A" w:rsidP="009C6F4A">
            <w:pPr>
              <w:spacing w:after="0" w:line="240" w:lineRule="auto"/>
              <w:jc w:val="center"/>
              <w:rPr>
                <w:rFonts w:cs="Times New Roman"/>
                <w:sz w:val="24"/>
                <w:szCs w:val="24"/>
              </w:rPr>
            </w:pPr>
            <w:r w:rsidRPr="00B572DC">
              <w:rPr>
                <w:rFonts w:cs="Times New Roman"/>
                <w:color w:val="000000"/>
                <w:sz w:val="24"/>
                <w:szCs w:val="24"/>
              </w:rPr>
              <w:t>2</w:t>
            </w:r>
            <w:r w:rsidR="00E86AC8">
              <w:rPr>
                <w:rFonts w:cs="Times New Roman"/>
                <w:color w:val="000000"/>
                <w:sz w:val="24"/>
                <w:szCs w:val="24"/>
              </w:rPr>
              <w:t>2,0</w:t>
            </w:r>
            <w:r w:rsidRPr="00B572DC">
              <w:rPr>
                <w:rFonts w:cs="Times New Roman"/>
                <w:color w:val="000000"/>
                <w:sz w:val="24"/>
                <w:szCs w:val="24"/>
              </w:rPr>
              <w:t xml:space="preserve"> ± 1,03</w:t>
            </w:r>
          </w:p>
        </w:tc>
        <w:tc>
          <w:tcPr>
            <w:tcW w:w="1837" w:type="pct"/>
            <w:tcBorders>
              <w:top w:val="single" w:sz="2" w:space="0" w:color="auto"/>
              <w:left w:val="single" w:sz="2" w:space="0" w:color="auto"/>
              <w:bottom w:val="single" w:sz="2" w:space="0" w:color="auto"/>
              <w:right w:val="single" w:sz="2" w:space="0" w:color="auto"/>
            </w:tcBorders>
            <w:vAlign w:val="bottom"/>
          </w:tcPr>
          <w:p w14:paraId="57D0056D" w14:textId="1D9FDEF2" w:rsidR="009C6F4A" w:rsidRPr="00B572DC" w:rsidRDefault="00E86AC8" w:rsidP="009C6F4A">
            <w:pPr>
              <w:spacing w:after="0" w:line="240" w:lineRule="auto"/>
              <w:jc w:val="center"/>
              <w:rPr>
                <w:rFonts w:cs="Times New Roman"/>
                <w:sz w:val="24"/>
                <w:szCs w:val="24"/>
              </w:rPr>
            </w:pPr>
            <w:r>
              <w:rPr>
                <w:rFonts w:cs="Times New Roman"/>
                <w:color w:val="000000"/>
                <w:sz w:val="24"/>
                <w:szCs w:val="24"/>
              </w:rPr>
              <w:t>40,0</w:t>
            </w:r>
            <w:r w:rsidR="009C6F4A" w:rsidRPr="00B572DC">
              <w:rPr>
                <w:rFonts w:cs="Times New Roman"/>
                <w:color w:val="000000"/>
                <w:sz w:val="24"/>
                <w:szCs w:val="24"/>
              </w:rPr>
              <w:t xml:space="preserve"> ± 2,15</w:t>
            </w:r>
          </w:p>
        </w:tc>
      </w:tr>
      <w:tr w:rsidR="009C6F4A" w:rsidRPr="00B572DC" w14:paraId="068C300B" w14:textId="77777777" w:rsidTr="009C6F4A">
        <w:trPr>
          <w:trHeight w:val="200"/>
        </w:trPr>
        <w:tc>
          <w:tcPr>
            <w:tcW w:w="1550" w:type="pct"/>
            <w:tcBorders>
              <w:top w:val="single" w:sz="2" w:space="0" w:color="auto"/>
              <w:left w:val="single" w:sz="2" w:space="0" w:color="auto"/>
              <w:bottom w:val="single" w:sz="2" w:space="0" w:color="auto"/>
              <w:right w:val="single" w:sz="2" w:space="0" w:color="auto"/>
            </w:tcBorders>
          </w:tcPr>
          <w:p w14:paraId="0AE4984B" w14:textId="77777777" w:rsidR="009C6F4A" w:rsidRPr="00B572DC" w:rsidRDefault="009C6F4A" w:rsidP="009C6F4A">
            <w:pPr>
              <w:spacing w:after="0" w:line="240" w:lineRule="auto"/>
              <w:rPr>
                <w:rFonts w:cs="Times New Roman"/>
                <w:sz w:val="24"/>
                <w:szCs w:val="24"/>
              </w:rPr>
            </w:pPr>
            <w:r w:rsidRPr="00B572DC">
              <w:rPr>
                <w:rFonts w:eastAsia="Calibri" w:cs="Times New Roman"/>
                <w:sz w:val="24"/>
                <w:szCs w:val="24"/>
                <w:lang w:bidi="ar"/>
              </w:rPr>
              <w:t>ТМТД+Х+Н</w:t>
            </w:r>
          </w:p>
        </w:tc>
        <w:tc>
          <w:tcPr>
            <w:tcW w:w="1613" w:type="pct"/>
            <w:tcBorders>
              <w:top w:val="single" w:sz="2" w:space="0" w:color="auto"/>
              <w:left w:val="single" w:sz="2" w:space="0" w:color="auto"/>
              <w:bottom w:val="single" w:sz="2" w:space="0" w:color="auto"/>
              <w:right w:val="single" w:sz="2" w:space="0" w:color="auto"/>
            </w:tcBorders>
            <w:vAlign w:val="bottom"/>
          </w:tcPr>
          <w:p w14:paraId="7EB3330F" w14:textId="7CC10BAC" w:rsidR="009C6F4A" w:rsidRPr="00B572DC" w:rsidRDefault="009C6F4A" w:rsidP="009C6F4A">
            <w:pPr>
              <w:spacing w:after="0" w:line="240" w:lineRule="auto"/>
              <w:jc w:val="center"/>
              <w:rPr>
                <w:rFonts w:cs="Times New Roman"/>
                <w:sz w:val="24"/>
                <w:szCs w:val="24"/>
              </w:rPr>
            </w:pPr>
            <w:r w:rsidRPr="00B572DC">
              <w:rPr>
                <w:rFonts w:cs="Times New Roman"/>
                <w:color w:val="000000"/>
                <w:sz w:val="24"/>
                <w:szCs w:val="24"/>
              </w:rPr>
              <w:t>2</w:t>
            </w:r>
            <w:r w:rsidR="00E86AC8">
              <w:rPr>
                <w:rFonts w:cs="Times New Roman"/>
                <w:color w:val="000000"/>
                <w:sz w:val="24"/>
                <w:szCs w:val="24"/>
              </w:rPr>
              <w:t>2,1</w:t>
            </w:r>
            <w:r w:rsidRPr="00B572DC">
              <w:rPr>
                <w:rFonts w:cs="Times New Roman"/>
                <w:color w:val="000000"/>
                <w:sz w:val="24"/>
                <w:szCs w:val="24"/>
              </w:rPr>
              <w:t xml:space="preserve"> ± 1,42</w:t>
            </w:r>
          </w:p>
        </w:tc>
        <w:tc>
          <w:tcPr>
            <w:tcW w:w="1837" w:type="pct"/>
            <w:tcBorders>
              <w:top w:val="single" w:sz="2" w:space="0" w:color="auto"/>
              <w:left w:val="single" w:sz="2" w:space="0" w:color="auto"/>
              <w:bottom w:val="single" w:sz="2" w:space="0" w:color="auto"/>
              <w:right w:val="single" w:sz="2" w:space="0" w:color="auto"/>
            </w:tcBorders>
            <w:vAlign w:val="bottom"/>
          </w:tcPr>
          <w:p w14:paraId="3BBAC108" w14:textId="14F86C8D" w:rsidR="009C6F4A" w:rsidRPr="00B572DC" w:rsidRDefault="009C6F4A" w:rsidP="009C6F4A">
            <w:pPr>
              <w:spacing w:after="0" w:line="240" w:lineRule="auto"/>
              <w:jc w:val="center"/>
              <w:rPr>
                <w:rFonts w:cs="Times New Roman"/>
                <w:sz w:val="24"/>
                <w:szCs w:val="24"/>
              </w:rPr>
            </w:pPr>
            <w:r w:rsidRPr="00B572DC">
              <w:rPr>
                <w:rFonts w:cs="Times New Roman"/>
                <w:color w:val="000000"/>
                <w:sz w:val="24"/>
                <w:szCs w:val="24"/>
              </w:rPr>
              <w:t>4</w:t>
            </w:r>
            <w:r w:rsidR="00E86AC8">
              <w:rPr>
                <w:rFonts w:cs="Times New Roman"/>
                <w:color w:val="000000"/>
                <w:sz w:val="24"/>
                <w:szCs w:val="24"/>
              </w:rPr>
              <w:t>2,2</w:t>
            </w:r>
            <w:r w:rsidRPr="00B572DC">
              <w:rPr>
                <w:rFonts w:cs="Times New Roman"/>
                <w:color w:val="000000"/>
                <w:sz w:val="24"/>
                <w:szCs w:val="24"/>
              </w:rPr>
              <w:t xml:space="preserve"> ± 2,49</w:t>
            </w:r>
          </w:p>
        </w:tc>
      </w:tr>
      <w:tr w:rsidR="009C6F4A" w:rsidRPr="00CE4F0E" w14:paraId="044F15A9" w14:textId="77777777" w:rsidTr="009C6F4A">
        <w:trPr>
          <w:trHeight w:val="200"/>
        </w:trPr>
        <w:tc>
          <w:tcPr>
            <w:tcW w:w="5000" w:type="pct"/>
            <w:gridSpan w:val="3"/>
            <w:tcBorders>
              <w:top w:val="single" w:sz="2" w:space="0" w:color="auto"/>
              <w:left w:val="single" w:sz="2" w:space="0" w:color="auto"/>
              <w:bottom w:val="single" w:sz="2" w:space="0" w:color="auto"/>
              <w:right w:val="single" w:sz="2" w:space="0" w:color="auto"/>
            </w:tcBorders>
          </w:tcPr>
          <w:p w14:paraId="4B1BCB32" w14:textId="77777777" w:rsidR="009C6F4A" w:rsidRPr="00B572DC" w:rsidRDefault="009C6F4A" w:rsidP="009C6F4A">
            <w:pPr>
              <w:spacing w:after="0" w:line="240" w:lineRule="auto"/>
              <w:jc w:val="center"/>
              <w:rPr>
                <w:rFonts w:cs="Times New Roman"/>
                <w:sz w:val="24"/>
                <w:szCs w:val="24"/>
              </w:rPr>
            </w:pPr>
            <w:r w:rsidRPr="00B572DC">
              <w:rPr>
                <w:rFonts w:eastAsia="Calibri" w:cs="Times New Roman"/>
                <w:sz w:val="24"/>
                <w:szCs w:val="24"/>
                <w:lang w:bidi="ar"/>
              </w:rPr>
              <w:t>Бірлік КВ, срок посева 20-30 мая</w:t>
            </w:r>
          </w:p>
        </w:tc>
      </w:tr>
      <w:tr w:rsidR="009C6F4A" w:rsidRPr="00B572DC" w14:paraId="787858DF" w14:textId="77777777" w:rsidTr="009C6F4A">
        <w:trPr>
          <w:trHeight w:val="120"/>
        </w:trPr>
        <w:tc>
          <w:tcPr>
            <w:tcW w:w="1550" w:type="pct"/>
            <w:tcBorders>
              <w:top w:val="single" w:sz="2" w:space="0" w:color="auto"/>
              <w:left w:val="single" w:sz="2" w:space="0" w:color="auto"/>
              <w:bottom w:val="single" w:sz="2" w:space="0" w:color="auto"/>
              <w:right w:val="single" w:sz="2" w:space="0" w:color="auto"/>
            </w:tcBorders>
          </w:tcPr>
          <w:p w14:paraId="68FE955C" w14:textId="77777777" w:rsidR="009C6F4A" w:rsidRPr="00B572DC" w:rsidRDefault="009C6F4A" w:rsidP="009C6F4A">
            <w:pPr>
              <w:spacing w:after="0" w:line="240" w:lineRule="auto"/>
              <w:rPr>
                <w:rFonts w:cs="Times New Roman"/>
                <w:sz w:val="24"/>
                <w:szCs w:val="24"/>
              </w:rPr>
            </w:pPr>
            <w:r w:rsidRPr="00B572DC">
              <w:rPr>
                <w:rFonts w:eastAsia="Calibri" w:cs="Times New Roman"/>
                <w:sz w:val="24"/>
                <w:szCs w:val="24"/>
                <w:lang w:bidi="ar"/>
              </w:rPr>
              <w:t>Контроль</w:t>
            </w:r>
          </w:p>
        </w:tc>
        <w:tc>
          <w:tcPr>
            <w:tcW w:w="1613" w:type="pct"/>
            <w:tcBorders>
              <w:top w:val="single" w:sz="2" w:space="0" w:color="auto"/>
              <w:left w:val="single" w:sz="2" w:space="0" w:color="auto"/>
              <w:bottom w:val="single" w:sz="2" w:space="0" w:color="auto"/>
              <w:right w:val="single" w:sz="2" w:space="0" w:color="auto"/>
            </w:tcBorders>
            <w:vAlign w:val="bottom"/>
          </w:tcPr>
          <w:p w14:paraId="09B4E7A1" w14:textId="277DA445" w:rsidR="009C6F4A" w:rsidRPr="00B572DC" w:rsidRDefault="009C6F4A" w:rsidP="009C6F4A">
            <w:pPr>
              <w:spacing w:after="0" w:line="240" w:lineRule="auto"/>
              <w:jc w:val="center"/>
              <w:rPr>
                <w:rFonts w:cs="Times New Roman"/>
                <w:sz w:val="24"/>
                <w:szCs w:val="24"/>
              </w:rPr>
            </w:pPr>
            <w:r w:rsidRPr="00B572DC">
              <w:rPr>
                <w:rFonts w:cs="Times New Roman"/>
                <w:color w:val="000000"/>
                <w:sz w:val="24"/>
                <w:szCs w:val="24"/>
              </w:rPr>
              <w:t>20,</w:t>
            </w:r>
            <w:r w:rsidR="00E86AC8">
              <w:rPr>
                <w:rFonts w:cs="Times New Roman"/>
                <w:color w:val="000000"/>
                <w:sz w:val="24"/>
                <w:szCs w:val="24"/>
              </w:rPr>
              <w:t>5</w:t>
            </w:r>
            <w:r w:rsidRPr="00B572DC">
              <w:rPr>
                <w:rFonts w:cs="Times New Roman"/>
                <w:color w:val="000000"/>
                <w:sz w:val="24"/>
                <w:szCs w:val="24"/>
              </w:rPr>
              <w:t xml:space="preserve"> ± 2,13</w:t>
            </w:r>
          </w:p>
        </w:tc>
        <w:tc>
          <w:tcPr>
            <w:tcW w:w="1837" w:type="pct"/>
            <w:tcBorders>
              <w:top w:val="single" w:sz="2" w:space="0" w:color="auto"/>
              <w:left w:val="single" w:sz="2" w:space="0" w:color="auto"/>
              <w:bottom w:val="single" w:sz="2" w:space="0" w:color="auto"/>
              <w:right w:val="single" w:sz="2" w:space="0" w:color="auto"/>
            </w:tcBorders>
            <w:vAlign w:val="bottom"/>
          </w:tcPr>
          <w:p w14:paraId="7C26D2F7" w14:textId="77777777" w:rsidR="009C6F4A" w:rsidRPr="00B572DC" w:rsidRDefault="009C6F4A" w:rsidP="009C6F4A">
            <w:pPr>
              <w:spacing w:after="0" w:line="240" w:lineRule="auto"/>
              <w:jc w:val="center"/>
              <w:rPr>
                <w:rFonts w:cs="Times New Roman"/>
                <w:sz w:val="24"/>
                <w:szCs w:val="24"/>
              </w:rPr>
            </w:pPr>
            <w:r w:rsidRPr="00B572DC">
              <w:rPr>
                <w:rFonts w:cs="Times New Roman"/>
                <w:color w:val="000000"/>
                <w:sz w:val="24"/>
                <w:szCs w:val="24"/>
              </w:rPr>
              <w:t>40,4 ± 2,49</w:t>
            </w:r>
          </w:p>
        </w:tc>
      </w:tr>
      <w:tr w:rsidR="009C6F4A" w:rsidRPr="00B572DC" w14:paraId="3894A5C9" w14:textId="77777777" w:rsidTr="009C6F4A">
        <w:trPr>
          <w:trHeight w:val="240"/>
        </w:trPr>
        <w:tc>
          <w:tcPr>
            <w:tcW w:w="1550" w:type="pct"/>
            <w:tcBorders>
              <w:top w:val="single" w:sz="2" w:space="0" w:color="auto"/>
              <w:left w:val="single" w:sz="2" w:space="0" w:color="auto"/>
              <w:bottom w:val="single" w:sz="2" w:space="0" w:color="auto"/>
              <w:right w:val="single" w:sz="2" w:space="0" w:color="auto"/>
            </w:tcBorders>
          </w:tcPr>
          <w:p w14:paraId="3BF648B1" w14:textId="77777777" w:rsidR="009C6F4A" w:rsidRPr="00B572DC" w:rsidRDefault="009C6F4A" w:rsidP="009C6F4A">
            <w:pPr>
              <w:spacing w:after="0" w:line="240" w:lineRule="auto"/>
              <w:rPr>
                <w:rFonts w:cs="Times New Roman"/>
                <w:sz w:val="24"/>
                <w:szCs w:val="24"/>
              </w:rPr>
            </w:pPr>
            <w:r w:rsidRPr="00B572DC">
              <w:rPr>
                <w:rFonts w:eastAsia="Calibri" w:cs="Times New Roman"/>
                <w:sz w:val="24"/>
                <w:szCs w:val="24"/>
                <w:lang w:bidi="ar"/>
              </w:rPr>
              <w:t>ТМТД</w:t>
            </w:r>
          </w:p>
        </w:tc>
        <w:tc>
          <w:tcPr>
            <w:tcW w:w="1613" w:type="pct"/>
            <w:tcBorders>
              <w:top w:val="single" w:sz="2" w:space="0" w:color="auto"/>
              <w:left w:val="single" w:sz="2" w:space="0" w:color="auto"/>
              <w:bottom w:val="single" w:sz="2" w:space="0" w:color="auto"/>
              <w:right w:val="single" w:sz="2" w:space="0" w:color="auto"/>
            </w:tcBorders>
            <w:vAlign w:val="bottom"/>
          </w:tcPr>
          <w:p w14:paraId="724F7481" w14:textId="60E973B6" w:rsidR="009C6F4A" w:rsidRPr="00B572DC" w:rsidRDefault="009C6F4A" w:rsidP="009C6F4A">
            <w:pPr>
              <w:spacing w:after="0" w:line="240" w:lineRule="auto"/>
              <w:jc w:val="center"/>
              <w:rPr>
                <w:rFonts w:cs="Times New Roman"/>
                <w:sz w:val="24"/>
                <w:szCs w:val="24"/>
              </w:rPr>
            </w:pPr>
            <w:r w:rsidRPr="00B572DC">
              <w:rPr>
                <w:rFonts w:cs="Times New Roman"/>
                <w:color w:val="000000"/>
                <w:sz w:val="24"/>
                <w:szCs w:val="24"/>
              </w:rPr>
              <w:t>20,</w:t>
            </w:r>
            <w:r w:rsidR="00E86AC8">
              <w:rPr>
                <w:rFonts w:cs="Times New Roman"/>
                <w:color w:val="000000"/>
                <w:sz w:val="24"/>
                <w:szCs w:val="24"/>
              </w:rPr>
              <w:t>7</w:t>
            </w:r>
            <w:r w:rsidRPr="00B572DC">
              <w:rPr>
                <w:rFonts w:cs="Times New Roman"/>
                <w:color w:val="000000"/>
                <w:sz w:val="24"/>
                <w:szCs w:val="24"/>
              </w:rPr>
              <w:t xml:space="preserve"> ± 1,30</w:t>
            </w:r>
          </w:p>
        </w:tc>
        <w:tc>
          <w:tcPr>
            <w:tcW w:w="1837" w:type="pct"/>
            <w:tcBorders>
              <w:top w:val="single" w:sz="2" w:space="0" w:color="auto"/>
              <w:left w:val="single" w:sz="2" w:space="0" w:color="auto"/>
              <w:bottom w:val="single" w:sz="2" w:space="0" w:color="auto"/>
              <w:right w:val="single" w:sz="2" w:space="0" w:color="auto"/>
            </w:tcBorders>
            <w:vAlign w:val="bottom"/>
          </w:tcPr>
          <w:p w14:paraId="6D3580A2" w14:textId="19692C0D" w:rsidR="009C6F4A" w:rsidRPr="00B572DC" w:rsidRDefault="009C6F4A" w:rsidP="009C6F4A">
            <w:pPr>
              <w:spacing w:after="0" w:line="240" w:lineRule="auto"/>
              <w:jc w:val="center"/>
              <w:rPr>
                <w:rFonts w:cs="Times New Roman"/>
                <w:sz w:val="24"/>
                <w:szCs w:val="24"/>
              </w:rPr>
            </w:pPr>
            <w:r w:rsidRPr="00B572DC">
              <w:rPr>
                <w:rFonts w:cs="Times New Roman"/>
                <w:color w:val="000000"/>
                <w:sz w:val="24"/>
                <w:szCs w:val="24"/>
              </w:rPr>
              <w:t>41,3 ± 2,23</w:t>
            </w:r>
          </w:p>
        </w:tc>
      </w:tr>
      <w:tr w:rsidR="009C6F4A" w:rsidRPr="00B572DC" w14:paraId="6AF83B7E" w14:textId="77777777" w:rsidTr="009C6F4A">
        <w:trPr>
          <w:trHeight w:val="80"/>
        </w:trPr>
        <w:tc>
          <w:tcPr>
            <w:tcW w:w="1550" w:type="pct"/>
            <w:tcBorders>
              <w:top w:val="single" w:sz="2" w:space="0" w:color="auto"/>
              <w:left w:val="single" w:sz="2" w:space="0" w:color="auto"/>
              <w:bottom w:val="single" w:sz="2" w:space="0" w:color="auto"/>
              <w:right w:val="single" w:sz="2" w:space="0" w:color="auto"/>
            </w:tcBorders>
          </w:tcPr>
          <w:p w14:paraId="39A8EF41" w14:textId="77777777" w:rsidR="009C6F4A" w:rsidRPr="00B572DC" w:rsidRDefault="009C6F4A" w:rsidP="009C6F4A">
            <w:pPr>
              <w:spacing w:after="0" w:line="240" w:lineRule="auto"/>
              <w:rPr>
                <w:rFonts w:cs="Times New Roman"/>
                <w:sz w:val="24"/>
                <w:szCs w:val="24"/>
              </w:rPr>
            </w:pPr>
            <w:r w:rsidRPr="00B572DC">
              <w:rPr>
                <w:rFonts w:eastAsia="Calibri" w:cs="Times New Roman"/>
                <w:sz w:val="24"/>
                <w:szCs w:val="24"/>
                <w:lang w:bidi="ar"/>
              </w:rPr>
              <w:t>ТМТД+Х</w:t>
            </w:r>
          </w:p>
        </w:tc>
        <w:tc>
          <w:tcPr>
            <w:tcW w:w="1613" w:type="pct"/>
            <w:tcBorders>
              <w:top w:val="single" w:sz="2" w:space="0" w:color="auto"/>
              <w:left w:val="single" w:sz="2" w:space="0" w:color="auto"/>
              <w:bottom w:val="single" w:sz="2" w:space="0" w:color="auto"/>
              <w:right w:val="single" w:sz="2" w:space="0" w:color="auto"/>
            </w:tcBorders>
            <w:vAlign w:val="bottom"/>
          </w:tcPr>
          <w:p w14:paraId="20EF6549" w14:textId="6F82317A" w:rsidR="009C6F4A" w:rsidRPr="00B572DC" w:rsidRDefault="009C6F4A" w:rsidP="009C6F4A">
            <w:pPr>
              <w:spacing w:after="0" w:line="240" w:lineRule="auto"/>
              <w:jc w:val="center"/>
              <w:rPr>
                <w:rFonts w:cs="Times New Roman"/>
                <w:sz w:val="24"/>
                <w:szCs w:val="24"/>
              </w:rPr>
            </w:pPr>
            <w:r w:rsidRPr="00B572DC">
              <w:rPr>
                <w:rFonts w:cs="Times New Roman"/>
                <w:color w:val="000000"/>
                <w:sz w:val="24"/>
                <w:szCs w:val="24"/>
              </w:rPr>
              <w:t>2</w:t>
            </w:r>
            <w:r w:rsidR="00E86AC8">
              <w:rPr>
                <w:rFonts w:cs="Times New Roman"/>
                <w:color w:val="000000"/>
                <w:sz w:val="24"/>
                <w:szCs w:val="24"/>
              </w:rPr>
              <w:t>0,4</w:t>
            </w:r>
            <w:r w:rsidRPr="00B572DC">
              <w:rPr>
                <w:rFonts w:cs="Times New Roman"/>
                <w:color w:val="000000"/>
                <w:sz w:val="24"/>
                <w:szCs w:val="24"/>
              </w:rPr>
              <w:t xml:space="preserve"> ± 2,14</w:t>
            </w:r>
          </w:p>
        </w:tc>
        <w:tc>
          <w:tcPr>
            <w:tcW w:w="1837" w:type="pct"/>
            <w:tcBorders>
              <w:top w:val="single" w:sz="2" w:space="0" w:color="auto"/>
              <w:left w:val="single" w:sz="2" w:space="0" w:color="auto"/>
              <w:bottom w:val="single" w:sz="2" w:space="0" w:color="auto"/>
              <w:right w:val="single" w:sz="2" w:space="0" w:color="auto"/>
            </w:tcBorders>
            <w:vAlign w:val="bottom"/>
          </w:tcPr>
          <w:p w14:paraId="1B0D5EBD" w14:textId="459DC141" w:rsidR="009C6F4A" w:rsidRPr="00B572DC" w:rsidRDefault="009C6F4A" w:rsidP="009C6F4A">
            <w:pPr>
              <w:spacing w:after="0" w:line="240" w:lineRule="auto"/>
              <w:jc w:val="center"/>
              <w:rPr>
                <w:rFonts w:cs="Times New Roman"/>
                <w:sz w:val="24"/>
                <w:szCs w:val="24"/>
              </w:rPr>
            </w:pPr>
            <w:r w:rsidRPr="00B572DC">
              <w:rPr>
                <w:rFonts w:cs="Times New Roman"/>
                <w:color w:val="000000"/>
                <w:sz w:val="24"/>
                <w:szCs w:val="24"/>
              </w:rPr>
              <w:t>40,</w:t>
            </w:r>
            <w:r w:rsidR="00E86AC8">
              <w:rPr>
                <w:rFonts w:cs="Times New Roman"/>
                <w:color w:val="000000"/>
                <w:sz w:val="24"/>
                <w:szCs w:val="24"/>
              </w:rPr>
              <w:t>7</w:t>
            </w:r>
            <w:r w:rsidRPr="00B572DC">
              <w:rPr>
                <w:rFonts w:cs="Times New Roman"/>
                <w:color w:val="000000"/>
                <w:sz w:val="24"/>
                <w:szCs w:val="24"/>
              </w:rPr>
              <w:t xml:space="preserve"> ± 3,24</w:t>
            </w:r>
          </w:p>
        </w:tc>
      </w:tr>
      <w:tr w:rsidR="009C6F4A" w:rsidRPr="00B572DC" w14:paraId="69A54CF4" w14:textId="77777777" w:rsidTr="009C6F4A">
        <w:trPr>
          <w:trHeight w:val="60"/>
        </w:trPr>
        <w:tc>
          <w:tcPr>
            <w:tcW w:w="1550" w:type="pct"/>
            <w:tcBorders>
              <w:top w:val="single" w:sz="2" w:space="0" w:color="auto"/>
              <w:left w:val="single" w:sz="2" w:space="0" w:color="auto"/>
              <w:bottom w:val="single" w:sz="2" w:space="0" w:color="auto"/>
              <w:right w:val="single" w:sz="2" w:space="0" w:color="auto"/>
            </w:tcBorders>
          </w:tcPr>
          <w:p w14:paraId="500F51E0" w14:textId="77777777" w:rsidR="009C6F4A" w:rsidRPr="00B572DC" w:rsidRDefault="009C6F4A" w:rsidP="009C6F4A">
            <w:pPr>
              <w:spacing w:after="0" w:line="240" w:lineRule="auto"/>
              <w:rPr>
                <w:rFonts w:cs="Times New Roman"/>
                <w:sz w:val="24"/>
                <w:szCs w:val="24"/>
              </w:rPr>
            </w:pPr>
            <w:r w:rsidRPr="00B572DC">
              <w:rPr>
                <w:rFonts w:eastAsia="Calibri" w:cs="Times New Roman"/>
                <w:sz w:val="24"/>
                <w:szCs w:val="24"/>
                <w:lang w:bidi="ar"/>
              </w:rPr>
              <w:t>ТМТД+Х+Н</w:t>
            </w:r>
          </w:p>
        </w:tc>
        <w:tc>
          <w:tcPr>
            <w:tcW w:w="1613" w:type="pct"/>
            <w:tcBorders>
              <w:top w:val="single" w:sz="2" w:space="0" w:color="auto"/>
              <w:left w:val="single" w:sz="2" w:space="0" w:color="auto"/>
              <w:bottom w:val="single" w:sz="2" w:space="0" w:color="auto"/>
              <w:right w:val="single" w:sz="2" w:space="0" w:color="auto"/>
            </w:tcBorders>
            <w:vAlign w:val="bottom"/>
          </w:tcPr>
          <w:p w14:paraId="76C4D703" w14:textId="2590D37F" w:rsidR="009C6F4A" w:rsidRPr="00B572DC" w:rsidRDefault="009C6F4A" w:rsidP="009C6F4A">
            <w:pPr>
              <w:spacing w:after="0" w:line="240" w:lineRule="auto"/>
              <w:jc w:val="center"/>
              <w:rPr>
                <w:rFonts w:cs="Times New Roman"/>
                <w:sz w:val="24"/>
                <w:szCs w:val="24"/>
              </w:rPr>
            </w:pPr>
            <w:r w:rsidRPr="00B572DC">
              <w:rPr>
                <w:rFonts w:cs="Times New Roman"/>
                <w:color w:val="000000"/>
                <w:sz w:val="24"/>
                <w:szCs w:val="24"/>
              </w:rPr>
              <w:t>2</w:t>
            </w:r>
            <w:r w:rsidR="00E86AC8">
              <w:rPr>
                <w:rFonts w:cs="Times New Roman"/>
                <w:color w:val="000000"/>
                <w:sz w:val="24"/>
                <w:szCs w:val="24"/>
              </w:rPr>
              <w:t>1,0</w:t>
            </w:r>
            <w:r w:rsidRPr="00B572DC">
              <w:rPr>
                <w:rFonts w:cs="Times New Roman"/>
                <w:color w:val="000000"/>
                <w:sz w:val="24"/>
                <w:szCs w:val="24"/>
              </w:rPr>
              <w:t xml:space="preserve"> ± 2,01</w:t>
            </w:r>
          </w:p>
        </w:tc>
        <w:tc>
          <w:tcPr>
            <w:tcW w:w="1837" w:type="pct"/>
            <w:tcBorders>
              <w:top w:val="single" w:sz="2" w:space="0" w:color="auto"/>
              <w:left w:val="single" w:sz="2" w:space="0" w:color="auto"/>
              <w:bottom w:val="single" w:sz="2" w:space="0" w:color="auto"/>
              <w:right w:val="single" w:sz="2" w:space="0" w:color="auto"/>
            </w:tcBorders>
            <w:vAlign w:val="bottom"/>
          </w:tcPr>
          <w:p w14:paraId="787989B8" w14:textId="5D380E15" w:rsidR="009C6F4A" w:rsidRPr="00B572DC" w:rsidRDefault="009C6F4A" w:rsidP="009C6F4A">
            <w:pPr>
              <w:spacing w:after="0" w:line="240" w:lineRule="auto"/>
              <w:jc w:val="center"/>
              <w:rPr>
                <w:rFonts w:cs="Times New Roman"/>
                <w:sz w:val="24"/>
                <w:szCs w:val="24"/>
              </w:rPr>
            </w:pPr>
            <w:r w:rsidRPr="00B572DC">
              <w:rPr>
                <w:rFonts w:cs="Times New Roman"/>
                <w:color w:val="000000"/>
                <w:sz w:val="24"/>
                <w:szCs w:val="24"/>
              </w:rPr>
              <w:t>4</w:t>
            </w:r>
            <w:r w:rsidR="00E86AC8">
              <w:rPr>
                <w:rFonts w:cs="Times New Roman"/>
                <w:color w:val="000000"/>
                <w:sz w:val="24"/>
                <w:szCs w:val="24"/>
              </w:rPr>
              <w:t>2,0</w:t>
            </w:r>
            <w:r w:rsidRPr="00B572DC">
              <w:rPr>
                <w:rFonts w:cs="Times New Roman"/>
                <w:color w:val="000000"/>
                <w:sz w:val="24"/>
                <w:szCs w:val="24"/>
              </w:rPr>
              <w:t xml:space="preserve"> ± 1,87</w:t>
            </w:r>
          </w:p>
        </w:tc>
      </w:tr>
    </w:tbl>
    <w:p w14:paraId="06E9EFDA" w14:textId="77777777" w:rsidR="000E4FA2" w:rsidRDefault="000E4FA2" w:rsidP="000E4FA2">
      <w:pPr>
        <w:jc w:val="both"/>
        <w:rPr>
          <w:rFonts w:cs="Times New Roman"/>
          <w:sz w:val="24"/>
          <w:szCs w:val="24"/>
        </w:rPr>
      </w:pPr>
      <w:r w:rsidRPr="00B572DC">
        <w:rPr>
          <w:rFonts w:cs="Times New Roman"/>
          <w:sz w:val="24"/>
          <w:szCs w:val="24"/>
        </w:rPr>
        <w:t>Примечание</w:t>
      </w:r>
      <w:r>
        <w:rPr>
          <w:rFonts w:cs="Times New Roman"/>
          <w:sz w:val="24"/>
          <w:szCs w:val="24"/>
        </w:rPr>
        <w:t xml:space="preserve">: </w:t>
      </w:r>
      <w:r w:rsidRPr="00B572DC">
        <w:rPr>
          <w:rFonts w:cs="Times New Roman"/>
          <w:sz w:val="24"/>
          <w:szCs w:val="24"/>
        </w:rPr>
        <w:t xml:space="preserve">M </w:t>
      </w:r>
      <w:r>
        <w:rPr>
          <w:rFonts w:eastAsia="Calibri" w:cs="Times New Roman"/>
          <w:lang w:val="ru" w:bidi="ar"/>
        </w:rPr>
        <w:t>–</w:t>
      </w:r>
      <w:r w:rsidRPr="00B572DC">
        <w:rPr>
          <w:rFonts w:cs="Times New Roman"/>
          <w:sz w:val="24"/>
          <w:szCs w:val="24"/>
        </w:rPr>
        <w:t xml:space="preserve"> среднее значение; SD </w:t>
      </w:r>
      <w:r>
        <w:rPr>
          <w:rFonts w:eastAsia="Calibri" w:cs="Times New Roman"/>
          <w:lang w:val="ru" w:bidi="ar"/>
        </w:rPr>
        <w:t xml:space="preserve">– </w:t>
      </w:r>
      <w:r w:rsidRPr="00B572DC">
        <w:rPr>
          <w:rFonts w:cs="Times New Roman"/>
          <w:sz w:val="24"/>
          <w:szCs w:val="24"/>
        </w:rPr>
        <w:t>стандартное (среднеквадратическое) отклонение.</w:t>
      </w:r>
    </w:p>
    <w:p w14:paraId="1C7805F5" w14:textId="617E867A" w:rsidR="00E86AC8" w:rsidRPr="00B572DC" w:rsidRDefault="00E86AC8" w:rsidP="000E4FA2">
      <w:pPr>
        <w:spacing w:after="0" w:line="240" w:lineRule="auto"/>
        <w:ind w:firstLine="700"/>
        <w:jc w:val="both"/>
        <w:rPr>
          <w:rFonts w:eastAsia="Calibri" w:cs="Times New Roman"/>
          <w:lang w:val="ru" w:bidi="ar"/>
        </w:rPr>
      </w:pPr>
      <w:r w:rsidRPr="00B572DC">
        <w:rPr>
          <w:rFonts w:eastAsia="Calibri" w:cs="Times New Roman"/>
          <w:lang w:val="ru" w:bidi="ar"/>
        </w:rPr>
        <w:t>Как видно из данных таблицы 2</w:t>
      </w:r>
      <w:r w:rsidR="007C38EE">
        <w:rPr>
          <w:rFonts w:eastAsia="Calibri" w:cs="Times New Roman"/>
          <w:lang w:val="ru" w:bidi="ar"/>
        </w:rPr>
        <w:t>7</w:t>
      </w:r>
      <w:r w:rsidRPr="00B572DC">
        <w:rPr>
          <w:rFonts w:eastAsia="Calibri" w:cs="Times New Roman"/>
          <w:lang w:val="ru" w:bidi="ar"/>
        </w:rPr>
        <w:t>, масличность и массовая доля белка семян сои характеризовались выраженной межгодовой вариабельностью, что отражено в значениях стандартного отклонения. У сорта Ивушка при сроке посева 10</w:t>
      </w:r>
      <w:r>
        <w:rPr>
          <w:rFonts w:eastAsia="Calibri" w:cs="Times New Roman"/>
          <w:lang w:val="ru" w:bidi="ar"/>
        </w:rPr>
        <w:t>–</w:t>
      </w:r>
      <w:r w:rsidRPr="00B572DC">
        <w:rPr>
          <w:rFonts w:eastAsia="Calibri" w:cs="Times New Roman"/>
          <w:lang w:val="ru" w:bidi="ar"/>
        </w:rPr>
        <w:t>20 мая средние значения масличности находились в пределах 20,1–20,</w:t>
      </w:r>
      <w:r w:rsidR="00F85075">
        <w:rPr>
          <w:rFonts w:eastAsia="Calibri" w:cs="Times New Roman"/>
          <w:lang w:val="ru" w:bidi="ar"/>
        </w:rPr>
        <w:t>6</w:t>
      </w:r>
      <w:r w:rsidRPr="00B572DC">
        <w:rPr>
          <w:rFonts w:eastAsia="Calibri" w:cs="Times New Roman"/>
          <w:lang w:val="ru" w:bidi="ar"/>
        </w:rPr>
        <w:t xml:space="preserve"> %, тогда как при более позднем сроке посева (20–30 мая) данный показатель составлял 19,7–20,2 %. Аналогичный характер колебаний масличности отмечен и у сорта Эльдорадо. У сорта Бірлік КВ средние значения масличности в целом были несколько выше и составляли 21,</w:t>
      </w:r>
      <w:r w:rsidR="00F85075">
        <w:rPr>
          <w:rFonts w:eastAsia="Calibri" w:cs="Times New Roman"/>
          <w:lang w:val="ru" w:bidi="ar"/>
        </w:rPr>
        <w:t>1</w:t>
      </w:r>
      <w:r w:rsidRPr="00B572DC">
        <w:rPr>
          <w:rFonts w:eastAsia="Calibri" w:cs="Times New Roman"/>
          <w:lang w:val="ru" w:bidi="ar"/>
        </w:rPr>
        <w:t>–22,</w:t>
      </w:r>
      <w:r w:rsidR="00F85075">
        <w:rPr>
          <w:rFonts w:eastAsia="Calibri" w:cs="Times New Roman"/>
          <w:lang w:val="ru" w:bidi="ar"/>
        </w:rPr>
        <w:t>1</w:t>
      </w:r>
      <w:r w:rsidRPr="00B572DC">
        <w:rPr>
          <w:rFonts w:eastAsia="Calibri" w:cs="Times New Roman"/>
          <w:lang w:val="ru" w:bidi="ar"/>
        </w:rPr>
        <w:t xml:space="preserve"> % при раннем сроке посева и 20,</w:t>
      </w:r>
      <w:r w:rsidR="00F85075">
        <w:rPr>
          <w:rFonts w:eastAsia="Calibri" w:cs="Times New Roman"/>
          <w:lang w:val="ru" w:bidi="ar"/>
        </w:rPr>
        <w:t>5</w:t>
      </w:r>
      <w:r w:rsidRPr="00B572DC">
        <w:rPr>
          <w:rFonts w:eastAsia="Calibri" w:cs="Times New Roman"/>
          <w:lang w:val="ru" w:bidi="ar"/>
        </w:rPr>
        <w:t>–21,0 % при позднем.</w:t>
      </w:r>
    </w:p>
    <w:p w14:paraId="438943DF" w14:textId="6C5DA1E0" w:rsidR="00E86AC8" w:rsidRPr="00B572DC" w:rsidRDefault="00E86AC8" w:rsidP="000E4FA2">
      <w:pPr>
        <w:spacing w:after="0" w:line="240" w:lineRule="auto"/>
        <w:ind w:firstLine="700"/>
        <w:jc w:val="both"/>
        <w:rPr>
          <w:rFonts w:eastAsia="Calibri" w:cs="Times New Roman"/>
          <w:lang w:val="ru" w:bidi="ar"/>
        </w:rPr>
      </w:pPr>
      <w:r w:rsidRPr="00B572DC">
        <w:rPr>
          <w:rFonts w:eastAsia="Calibri" w:cs="Times New Roman"/>
          <w:lang w:val="ru" w:bidi="ar"/>
        </w:rPr>
        <w:t>Массовая доля белка в семенах сои варьировала в пределах 39,</w:t>
      </w:r>
      <w:r w:rsidR="00F85075">
        <w:rPr>
          <w:rFonts w:eastAsia="Calibri" w:cs="Times New Roman"/>
          <w:lang w:val="ru" w:bidi="ar"/>
        </w:rPr>
        <w:t>5</w:t>
      </w:r>
      <w:r w:rsidRPr="00B572DC">
        <w:rPr>
          <w:rFonts w:eastAsia="Calibri" w:cs="Times New Roman"/>
          <w:lang w:val="ru" w:bidi="ar"/>
        </w:rPr>
        <w:t>–42,</w:t>
      </w:r>
      <w:r w:rsidR="00F85075">
        <w:rPr>
          <w:rFonts w:eastAsia="Calibri" w:cs="Times New Roman"/>
          <w:lang w:val="ru" w:bidi="ar"/>
        </w:rPr>
        <w:t>2</w:t>
      </w:r>
      <w:r w:rsidRPr="00B572DC">
        <w:rPr>
          <w:rFonts w:eastAsia="Calibri" w:cs="Times New Roman"/>
          <w:lang w:val="ru" w:bidi="ar"/>
        </w:rPr>
        <w:t xml:space="preserve"> % и также отличалась повышенной межгодовой изменчивостью. Для большинства сортов и сроков посева разброс значений белковости по годам превышал различия между вариантами предпосевной обработки семян.</w:t>
      </w:r>
    </w:p>
    <w:p w14:paraId="03FDA0E0" w14:textId="77777777" w:rsidR="00E86AC8" w:rsidRPr="00B572DC" w:rsidRDefault="00E86AC8" w:rsidP="000E4FA2">
      <w:pPr>
        <w:spacing w:after="0" w:line="240" w:lineRule="auto"/>
        <w:ind w:firstLine="700"/>
        <w:jc w:val="both"/>
        <w:rPr>
          <w:rFonts w:eastAsia="Calibri" w:cs="Times New Roman"/>
          <w:lang w:val="ru" w:bidi="ar"/>
        </w:rPr>
      </w:pPr>
      <w:r w:rsidRPr="00B572DC">
        <w:rPr>
          <w:rFonts w:eastAsia="Calibri" w:cs="Times New Roman"/>
          <w:lang w:val="ru" w:bidi="ar"/>
        </w:rPr>
        <w:t>Результаты двухфакторного дисперсионного анализа показали, что влияние вариантов предпосевной обработки семян, сроков посева, а также их взаимодействия на показатели масличности и массовой доли белка семян статистически недостоверно. Выявленные различия носили вариационный характер и не выходили за пределы естественной межгодовой изменчивости изучаемых признаков.</w:t>
      </w:r>
    </w:p>
    <w:p w14:paraId="34116334" w14:textId="77777777" w:rsidR="00E86AC8" w:rsidRDefault="00E86AC8" w:rsidP="000E4FA2">
      <w:pPr>
        <w:spacing w:after="0" w:line="240" w:lineRule="auto"/>
        <w:ind w:firstLine="700"/>
        <w:jc w:val="both"/>
        <w:rPr>
          <w:lang w:val="ru"/>
        </w:rPr>
      </w:pPr>
      <w:r w:rsidRPr="00B572DC">
        <w:rPr>
          <w:rFonts w:eastAsia="Calibri" w:cs="Times New Roman"/>
          <w:lang w:val="ru" w:bidi="ar"/>
        </w:rPr>
        <w:t>Таким образом, в условиях проведённых исследований формирование показателей качества семян сои в большей степени определялось погодными условиями в период формирования урожая, тогда как эффект предпосевных обработок семян по масличности и массовой доле белка не имел статистически подтверждённого характера.</w:t>
      </w:r>
    </w:p>
    <w:p w14:paraId="40B1BF59" w14:textId="28825D91" w:rsidR="00ED6D55" w:rsidRDefault="00A3170E" w:rsidP="000E4FA2">
      <w:pPr>
        <w:spacing w:after="0" w:line="240" w:lineRule="auto"/>
        <w:ind w:firstLine="708"/>
        <w:jc w:val="both"/>
      </w:pPr>
      <w:r>
        <w:t>Наиболее высокие показатели содержания масла</w:t>
      </w:r>
      <w:r w:rsidR="00463F34">
        <w:rPr>
          <w:lang w:val="kk-KZ"/>
        </w:rPr>
        <w:t xml:space="preserve"> и массовой доли белка</w:t>
      </w:r>
      <w:r>
        <w:t xml:space="preserve"> отмечены при использовании комплекса ТМТД + Хайстик + Новосил, особенно при более раннем сроке посева </w:t>
      </w:r>
      <w:r w:rsidR="00463F34">
        <w:rPr>
          <w:lang w:val="kk-KZ"/>
        </w:rPr>
        <w:t>-</w:t>
      </w:r>
      <w:r>
        <w:t xml:space="preserve"> 10–20 мая.</w:t>
      </w:r>
    </w:p>
    <w:p w14:paraId="065A854A" w14:textId="77777777" w:rsidR="000E4FA2" w:rsidRDefault="000E4FA2">
      <w:pPr>
        <w:spacing w:after="0" w:line="240" w:lineRule="auto"/>
        <w:ind w:firstLine="708"/>
        <w:jc w:val="both"/>
        <w:rPr>
          <w:b/>
          <w:bCs/>
        </w:rPr>
      </w:pPr>
    </w:p>
    <w:p w14:paraId="40B1BF5B" w14:textId="515D60E1" w:rsidR="00ED6D55" w:rsidRDefault="00A3170E">
      <w:pPr>
        <w:spacing w:after="0" w:line="240" w:lineRule="auto"/>
        <w:ind w:firstLine="708"/>
        <w:jc w:val="both"/>
        <w:rPr>
          <w:b/>
          <w:bCs/>
        </w:rPr>
      </w:pPr>
      <w:r>
        <w:rPr>
          <w:b/>
          <w:bCs/>
          <w:lang w:val="kk-KZ"/>
        </w:rPr>
        <w:t xml:space="preserve">5.1 </w:t>
      </w:r>
      <w:r>
        <w:rPr>
          <w:b/>
          <w:bCs/>
        </w:rPr>
        <w:t xml:space="preserve">Экономическая эффективность </w:t>
      </w:r>
      <w:r w:rsidR="002F0DC5">
        <w:rPr>
          <w:b/>
          <w:bCs/>
          <w:lang w:val="kk-KZ"/>
        </w:rPr>
        <w:t xml:space="preserve">применения </w:t>
      </w:r>
      <w:r w:rsidR="00845011">
        <w:rPr>
          <w:b/>
          <w:bCs/>
          <w:lang w:val="kk-KZ"/>
        </w:rPr>
        <w:t xml:space="preserve">обработки семян </w:t>
      </w:r>
      <w:r w:rsidR="00FA5935">
        <w:rPr>
          <w:b/>
          <w:bCs/>
          <w:lang w:val="kk-KZ"/>
        </w:rPr>
        <w:t xml:space="preserve">препаратами </w:t>
      </w:r>
      <w:r w:rsidR="00EC0AF9">
        <w:rPr>
          <w:b/>
          <w:bCs/>
          <w:lang w:val="kk-KZ"/>
        </w:rPr>
        <w:t>на</w:t>
      </w:r>
      <w:r w:rsidR="00DF1E27">
        <w:rPr>
          <w:b/>
          <w:bCs/>
          <w:lang w:val="kk-KZ"/>
        </w:rPr>
        <w:t xml:space="preserve"> разных сроках посева </w:t>
      </w:r>
      <w:r w:rsidR="000968C9">
        <w:rPr>
          <w:b/>
          <w:bCs/>
          <w:lang w:val="kk-KZ"/>
        </w:rPr>
        <w:t xml:space="preserve">при фитосанитарной оптимизаций посевов </w:t>
      </w:r>
      <w:r w:rsidR="004D3E7B">
        <w:rPr>
          <w:b/>
          <w:bCs/>
          <w:lang w:val="kk-KZ"/>
        </w:rPr>
        <w:t xml:space="preserve">сортов </w:t>
      </w:r>
      <w:r w:rsidR="000968C9">
        <w:rPr>
          <w:b/>
          <w:bCs/>
          <w:lang w:val="kk-KZ"/>
        </w:rPr>
        <w:t>сои</w:t>
      </w:r>
    </w:p>
    <w:p w14:paraId="40B1BF5C" w14:textId="77777777" w:rsidR="00ED6D55" w:rsidRDefault="00ED6D55">
      <w:pPr>
        <w:spacing w:after="0" w:line="240" w:lineRule="auto"/>
        <w:ind w:firstLine="708"/>
        <w:jc w:val="both"/>
        <w:rPr>
          <w:rFonts w:cs="Times New Roman"/>
          <w:szCs w:val="28"/>
          <w:lang w:val="kk-KZ"/>
        </w:rPr>
      </w:pPr>
    </w:p>
    <w:p w14:paraId="40B1BF5E" w14:textId="7C7E6DB9" w:rsidR="00ED6D55" w:rsidRPr="00CA3FC8" w:rsidRDefault="00A3170E" w:rsidP="00131DBE">
      <w:pPr>
        <w:spacing w:after="0" w:line="240" w:lineRule="auto"/>
        <w:ind w:firstLine="708"/>
        <w:jc w:val="both"/>
        <w:rPr>
          <w:rFonts w:cs="Times New Roman"/>
          <w:szCs w:val="28"/>
        </w:rPr>
      </w:pPr>
      <w:r>
        <w:rPr>
          <w:rFonts w:cs="Times New Roman"/>
          <w:szCs w:val="28"/>
        </w:rPr>
        <w:t>Экономическая эффективность сельскохозяйственного производства определяется результатами хозяйственной деятельности, то есть соотношением между затратами и получаемой прибылью. Повышение эффективности основано на рациональном использовании трудовых и материальных ресурсов, улучшении качества и увеличении объёма продукции, получении устойчивого дохода.</w:t>
      </w:r>
      <w:r w:rsidR="00131DBE">
        <w:rPr>
          <w:rFonts w:cs="Times New Roman"/>
          <w:szCs w:val="28"/>
          <w:lang w:val="kk-KZ"/>
        </w:rPr>
        <w:t xml:space="preserve"> </w:t>
      </w:r>
      <w:r>
        <w:rPr>
          <w:rFonts w:cs="Times New Roman"/>
          <w:szCs w:val="28"/>
        </w:rPr>
        <w:t>Основным показателем, характеризующим эффективность сельскохозяйственного производства, является рентабельность.</w:t>
      </w:r>
      <w:r w:rsidR="0064740E">
        <w:rPr>
          <w:rFonts w:cs="Times New Roman"/>
          <w:szCs w:val="28"/>
          <w:lang w:val="kk-KZ"/>
        </w:rPr>
        <w:t xml:space="preserve"> </w:t>
      </w:r>
      <w:r w:rsidR="000B4E58">
        <w:rPr>
          <w:rFonts w:cs="Times New Roman"/>
          <w:szCs w:val="28"/>
          <w:lang w:val="kk-KZ"/>
        </w:rPr>
        <w:t>Р</w:t>
      </w:r>
      <w:r>
        <w:rPr>
          <w:rFonts w:cs="Times New Roman"/>
          <w:szCs w:val="28"/>
        </w:rPr>
        <w:t xml:space="preserve">ост рентабельности – одна из главных задач производителей сельскохозяйственной </w:t>
      </w:r>
      <w:r w:rsidRPr="00CA3FC8">
        <w:rPr>
          <w:rFonts w:cs="Times New Roman"/>
          <w:szCs w:val="28"/>
        </w:rPr>
        <w:t>продукции [1</w:t>
      </w:r>
      <w:r w:rsidR="003716D3">
        <w:rPr>
          <w:rFonts w:cs="Times New Roman"/>
          <w:szCs w:val="28"/>
          <w:lang w:val="kk-KZ"/>
        </w:rPr>
        <w:t>8</w:t>
      </w:r>
      <w:r w:rsidR="005B3487">
        <w:rPr>
          <w:rFonts w:cs="Times New Roman"/>
          <w:szCs w:val="28"/>
          <w:lang w:val="kk-KZ"/>
        </w:rPr>
        <w:t>3</w:t>
      </w:r>
      <w:r w:rsidRPr="00CA3FC8">
        <w:rPr>
          <w:rFonts w:cs="Times New Roman"/>
          <w:szCs w:val="28"/>
        </w:rPr>
        <w:t xml:space="preserve">]. </w:t>
      </w:r>
    </w:p>
    <w:p w14:paraId="35E45C7D" w14:textId="0BA6C287" w:rsidR="003104A3" w:rsidRDefault="003104A3" w:rsidP="003104A3">
      <w:pPr>
        <w:spacing w:after="0" w:line="240" w:lineRule="auto"/>
        <w:ind w:firstLine="708"/>
        <w:jc w:val="both"/>
      </w:pPr>
      <w:r>
        <w:t>Для всех сортов отмечается общая закономерность: наиболее высокая урожайность, чистая прибыль и рентабельность получены при раннем сроке посева (10–20 мая), тогда как при посеве 20–30 мая экономические показатели снижаются из</w:t>
      </w:r>
      <w:r w:rsidR="00FE05FA">
        <w:rPr>
          <w:lang w:val="kk-KZ"/>
        </w:rPr>
        <w:t xml:space="preserve"> </w:t>
      </w:r>
      <w:r>
        <w:t>за уменьшения урожайности.</w:t>
      </w:r>
    </w:p>
    <w:p w14:paraId="0738869F" w14:textId="77777777" w:rsidR="009C081C" w:rsidRDefault="009C081C" w:rsidP="009C081C">
      <w:pPr>
        <w:spacing w:after="0" w:line="240" w:lineRule="auto"/>
        <w:ind w:firstLine="708"/>
        <w:jc w:val="both"/>
      </w:pPr>
      <w:r>
        <w:t>Сорт «Ивушка» показал наибольший экономический эффект. При обработке семян препаратом ТМТД + Хайстик + Новосил урожайность достигала 13,2 ц/га, а рентабельность – до 157,2 %, что является максимальным показателем среди всех вариантов. Даже при более позднем сроке посева (20–30 мая) данный вариант сохранял высокую эффективность (рентабельность 124,3 %). Это указывает на устойчивость сорта и положительное влияние комплексной обработки.</w:t>
      </w:r>
    </w:p>
    <w:p w14:paraId="1E9131DE" w14:textId="77777777" w:rsidR="009C081C" w:rsidRDefault="009C081C" w:rsidP="009C081C">
      <w:pPr>
        <w:spacing w:after="0" w:line="240" w:lineRule="auto"/>
        <w:ind w:firstLine="708"/>
        <w:jc w:val="both"/>
      </w:pPr>
      <w:r>
        <w:t>Сорт «Эльдорадо» имел более низкие показатели продуктивности и прибыли, однако также демонстрировал значительное улучшение при использовании комплексной обработки. При посеве 10–20 мая и варианте ТМТД + Хайстик + Новосил рентабельность составляла 137,5 %. При позднем посеве этот показатель снижался до 109,9 %, что отражает высокую чувствительность сорта к срокам сева.</w:t>
      </w:r>
    </w:p>
    <w:p w14:paraId="4332DCA7" w14:textId="77777777" w:rsidR="009C081C" w:rsidRPr="00601E5D" w:rsidRDefault="009C081C" w:rsidP="009C081C">
      <w:pPr>
        <w:spacing w:after="0" w:line="240" w:lineRule="auto"/>
        <w:ind w:firstLine="708"/>
        <w:jc w:val="both"/>
        <w:rPr>
          <w:lang w:val="kk-KZ"/>
        </w:rPr>
      </w:pPr>
      <w:r>
        <w:t>Сорт «Бірлік КВ» занимал промежуточное положение по экономическим показателям. Наиболее выгодным также оказался ранний срок посева с полной схемой обработки (ТМТД + Хайстик + Новосил), обеспечившей урожайность 11,4 ц/га и рентабельность 123,6 %. Поздний посев снижал прибыльность на 16,8–59,2  %</w:t>
      </w:r>
      <w:r>
        <w:rPr>
          <w:lang w:val="kk-KZ"/>
        </w:rPr>
        <w:t xml:space="preserve"> (таблица 28)</w:t>
      </w:r>
      <w:r>
        <w:t>.</w:t>
      </w:r>
      <w:r>
        <w:rPr>
          <w:lang w:val="kk-KZ"/>
        </w:rPr>
        <w:t xml:space="preserve"> </w:t>
      </w:r>
    </w:p>
    <w:p w14:paraId="6D210CB7" w14:textId="77777777" w:rsidR="000E4FA2" w:rsidRDefault="000E4FA2">
      <w:pPr>
        <w:spacing w:after="0" w:line="240" w:lineRule="auto"/>
        <w:ind w:firstLine="708"/>
        <w:jc w:val="both"/>
        <w:rPr>
          <w:rFonts w:cs="Times New Roman"/>
          <w:szCs w:val="28"/>
        </w:rPr>
      </w:pPr>
    </w:p>
    <w:p w14:paraId="09F6A6D4" w14:textId="066B2746" w:rsidR="00296E95" w:rsidRDefault="00A3170E" w:rsidP="00C15D79">
      <w:pPr>
        <w:spacing w:after="0" w:line="240" w:lineRule="auto"/>
        <w:ind w:firstLine="708"/>
        <w:jc w:val="both"/>
        <w:rPr>
          <w:rFonts w:cs="Times New Roman"/>
          <w:szCs w:val="28"/>
          <w:lang w:val="kk-KZ"/>
        </w:rPr>
      </w:pPr>
      <w:r>
        <w:rPr>
          <w:rFonts w:cs="Times New Roman"/>
          <w:szCs w:val="28"/>
        </w:rPr>
        <w:t>Таблица 2</w:t>
      </w:r>
      <w:r w:rsidR="007C38EE">
        <w:rPr>
          <w:rFonts w:cs="Times New Roman"/>
          <w:szCs w:val="28"/>
          <w:lang w:val="kk-KZ"/>
        </w:rPr>
        <w:t>8</w:t>
      </w:r>
      <w:r>
        <w:rPr>
          <w:rFonts w:cs="Times New Roman"/>
          <w:szCs w:val="28"/>
        </w:rPr>
        <w:t xml:space="preserve"> – </w:t>
      </w:r>
      <w:r w:rsidR="000F4D07">
        <w:rPr>
          <w:rFonts w:cs="Times New Roman"/>
          <w:szCs w:val="28"/>
          <w:lang w:val="kk-KZ"/>
        </w:rPr>
        <w:t xml:space="preserve">Экономическая </w:t>
      </w:r>
      <w:r w:rsidR="00C6146E">
        <w:rPr>
          <w:rFonts w:cs="Times New Roman"/>
          <w:szCs w:val="28"/>
          <w:lang w:val="kk-KZ"/>
        </w:rPr>
        <w:t>эффективность (</w:t>
      </w:r>
      <w:r w:rsidR="003104A3">
        <w:rPr>
          <w:rFonts w:cs="Times New Roman"/>
          <w:szCs w:val="28"/>
          <w:lang w:val="kk-KZ"/>
        </w:rPr>
        <w:t>среднее за 3 года)</w:t>
      </w:r>
      <w:r w:rsidR="00184D5D">
        <w:rPr>
          <w:rFonts w:cs="Times New Roman"/>
          <w:szCs w:val="28"/>
          <w:lang w:val="kk-KZ"/>
        </w:rPr>
        <w:t xml:space="preserve"> </w:t>
      </w:r>
    </w:p>
    <w:p w14:paraId="2EEE9ABB" w14:textId="77777777" w:rsidR="000F4D07" w:rsidRPr="008F152B" w:rsidRDefault="000F4D07" w:rsidP="00C15D79">
      <w:pPr>
        <w:spacing w:after="0" w:line="240" w:lineRule="auto"/>
        <w:ind w:firstLine="708"/>
        <w:jc w:val="both"/>
        <w:rPr>
          <w:rFonts w:cs="Times New Roman"/>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1447"/>
        <w:gridCol w:w="1073"/>
        <w:gridCol w:w="1155"/>
        <w:gridCol w:w="1385"/>
        <w:gridCol w:w="1036"/>
        <w:gridCol w:w="1109"/>
        <w:gridCol w:w="1197"/>
      </w:tblGrid>
      <w:tr w:rsidR="00372A86" w:rsidRPr="006C1442" w14:paraId="40B1BF68" w14:textId="77777777" w:rsidTr="00C6146E">
        <w:trPr>
          <w:trHeight w:val="442"/>
        </w:trPr>
        <w:tc>
          <w:tcPr>
            <w:tcW w:w="516" w:type="pct"/>
          </w:tcPr>
          <w:p w14:paraId="40B1BF61" w14:textId="77777777" w:rsidR="001011C1" w:rsidRPr="006C1442" w:rsidRDefault="001011C1" w:rsidP="001011C1">
            <w:pPr>
              <w:spacing w:after="0" w:line="240" w:lineRule="auto"/>
              <w:ind w:left="-57" w:right="-57"/>
              <w:jc w:val="center"/>
              <w:rPr>
                <w:rFonts w:eastAsia="Times New Roman" w:cs="Times New Roman"/>
                <w:sz w:val="24"/>
                <w:szCs w:val="24"/>
                <w:lang w:eastAsia="ru-RU"/>
              </w:rPr>
            </w:pPr>
            <w:r w:rsidRPr="006C1442">
              <w:rPr>
                <w:rFonts w:eastAsia="Times New Roman" w:cs="Times New Roman"/>
                <w:sz w:val="24"/>
                <w:szCs w:val="24"/>
                <w:lang w:eastAsia="ru-RU"/>
              </w:rPr>
              <w:t>Срок посева</w:t>
            </w:r>
          </w:p>
        </w:tc>
        <w:tc>
          <w:tcPr>
            <w:tcW w:w="752" w:type="pct"/>
          </w:tcPr>
          <w:p w14:paraId="40B1BF62" w14:textId="77777777" w:rsidR="001011C1" w:rsidRPr="006C1442" w:rsidRDefault="001011C1" w:rsidP="001011C1">
            <w:pPr>
              <w:spacing w:after="0" w:line="240" w:lineRule="auto"/>
              <w:ind w:left="-57" w:right="-57"/>
              <w:jc w:val="center"/>
              <w:rPr>
                <w:rFonts w:eastAsia="Times New Roman" w:cs="Times New Roman"/>
                <w:sz w:val="24"/>
                <w:szCs w:val="24"/>
                <w:lang w:eastAsia="ru-RU"/>
              </w:rPr>
            </w:pPr>
            <w:r w:rsidRPr="006C1442">
              <w:rPr>
                <w:rFonts w:eastAsia="Times New Roman" w:cs="Times New Roman"/>
                <w:sz w:val="24"/>
                <w:szCs w:val="24"/>
                <w:lang w:eastAsia="ru-RU"/>
              </w:rPr>
              <w:t>Вариант</w:t>
            </w:r>
          </w:p>
        </w:tc>
        <w:tc>
          <w:tcPr>
            <w:tcW w:w="586" w:type="pct"/>
          </w:tcPr>
          <w:p w14:paraId="71415AAA" w14:textId="77777777" w:rsidR="00372A86" w:rsidRDefault="00372A86" w:rsidP="001011C1">
            <w:pPr>
              <w:spacing w:after="0" w:line="240" w:lineRule="auto"/>
              <w:ind w:left="-57" w:right="-57"/>
              <w:jc w:val="center"/>
              <w:rPr>
                <w:rFonts w:eastAsia="Times New Roman" w:cs="Times New Roman"/>
                <w:sz w:val="24"/>
                <w:szCs w:val="24"/>
                <w:lang w:val="kk-KZ" w:eastAsia="ru-RU"/>
              </w:rPr>
            </w:pPr>
            <w:r>
              <w:rPr>
                <w:rFonts w:eastAsia="Times New Roman" w:cs="Times New Roman"/>
                <w:sz w:val="24"/>
                <w:szCs w:val="24"/>
                <w:lang w:val="kk-KZ" w:eastAsia="ru-RU"/>
              </w:rPr>
              <w:t>Урожай</w:t>
            </w:r>
          </w:p>
          <w:p w14:paraId="68B14F03" w14:textId="77777777" w:rsidR="001011C1" w:rsidRDefault="00372A86" w:rsidP="001011C1">
            <w:pPr>
              <w:spacing w:after="0" w:line="240" w:lineRule="auto"/>
              <w:ind w:left="-57" w:right="-57"/>
              <w:jc w:val="center"/>
              <w:rPr>
                <w:rFonts w:eastAsia="Times New Roman" w:cs="Times New Roman"/>
                <w:sz w:val="24"/>
                <w:szCs w:val="24"/>
                <w:lang w:val="kk-KZ" w:eastAsia="ru-RU"/>
              </w:rPr>
            </w:pPr>
            <w:r>
              <w:rPr>
                <w:rFonts w:eastAsia="Times New Roman" w:cs="Times New Roman"/>
                <w:sz w:val="24"/>
                <w:szCs w:val="24"/>
                <w:lang w:val="kk-KZ" w:eastAsia="ru-RU"/>
              </w:rPr>
              <w:t xml:space="preserve">ность, </w:t>
            </w:r>
          </w:p>
          <w:p w14:paraId="40B1BF63" w14:textId="1BED5366" w:rsidR="00372A86" w:rsidRPr="001617F8" w:rsidRDefault="00372A86" w:rsidP="001011C1">
            <w:pPr>
              <w:spacing w:after="0" w:line="240" w:lineRule="auto"/>
              <w:ind w:left="-57" w:right="-57"/>
              <w:jc w:val="center"/>
              <w:rPr>
                <w:rFonts w:eastAsia="Times New Roman" w:cs="Times New Roman"/>
                <w:sz w:val="24"/>
                <w:szCs w:val="24"/>
                <w:lang w:val="kk-KZ" w:eastAsia="ru-RU"/>
              </w:rPr>
            </w:pPr>
            <w:r>
              <w:rPr>
                <w:rFonts w:eastAsia="Times New Roman" w:cs="Times New Roman"/>
                <w:sz w:val="24"/>
                <w:szCs w:val="24"/>
                <w:lang w:val="kk-KZ" w:eastAsia="ru-RU"/>
              </w:rPr>
              <w:t>ц/га</w:t>
            </w:r>
          </w:p>
        </w:tc>
        <w:tc>
          <w:tcPr>
            <w:tcW w:w="630" w:type="pct"/>
          </w:tcPr>
          <w:p w14:paraId="4050D25C" w14:textId="7F22D4F3" w:rsidR="001011C1" w:rsidRPr="006C1442" w:rsidRDefault="00986D8B" w:rsidP="001011C1">
            <w:pPr>
              <w:spacing w:after="0" w:line="240" w:lineRule="auto"/>
              <w:ind w:left="-57" w:right="-57"/>
              <w:jc w:val="center"/>
              <w:rPr>
                <w:rFonts w:eastAsia="Times New Roman" w:cs="Times New Roman"/>
                <w:sz w:val="24"/>
                <w:szCs w:val="24"/>
                <w:lang w:val="kk-KZ" w:eastAsia="ru-RU"/>
              </w:rPr>
            </w:pPr>
            <w:r>
              <w:rPr>
                <w:sz w:val="24"/>
                <w:szCs w:val="24"/>
                <w:lang w:val="kk-KZ"/>
              </w:rPr>
              <w:t>Прибавка</w:t>
            </w:r>
            <w:r w:rsidR="00C6146E">
              <w:rPr>
                <w:sz w:val="24"/>
                <w:szCs w:val="24"/>
                <w:lang w:val="kk-KZ"/>
              </w:rPr>
              <w:t xml:space="preserve"> урожая</w:t>
            </w:r>
            <w:r w:rsidR="001011C1" w:rsidRPr="001617F8">
              <w:rPr>
                <w:sz w:val="24"/>
                <w:szCs w:val="24"/>
                <w:lang w:val="kk-KZ"/>
              </w:rPr>
              <w:t>, ц/га</w:t>
            </w:r>
          </w:p>
        </w:tc>
        <w:tc>
          <w:tcPr>
            <w:tcW w:w="753" w:type="pct"/>
          </w:tcPr>
          <w:p w14:paraId="40B1BF64" w14:textId="7F487F1A" w:rsidR="001011C1" w:rsidRPr="0088203B" w:rsidRDefault="00C6146E" w:rsidP="001011C1">
            <w:pPr>
              <w:spacing w:after="0" w:line="240" w:lineRule="auto"/>
              <w:ind w:left="-57" w:right="-57"/>
              <w:jc w:val="center"/>
              <w:rPr>
                <w:rFonts w:eastAsia="Times New Roman" w:cs="Times New Roman"/>
                <w:sz w:val="24"/>
                <w:szCs w:val="24"/>
                <w:lang w:eastAsia="ru-RU"/>
              </w:rPr>
            </w:pPr>
            <w:r>
              <w:rPr>
                <w:sz w:val="24"/>
                <w:szCs w:val="24"/>
                <w:lang w:val="kk-KZ"/>
              </w:rPr>
              <w:t>Выручка от прибавки</w:t>
            </w:r>
            <w:r w:rsidR="0088203B" w:rsidRPr="0088203B">
              <w:rPr>
                <w:sz w:val="24"/>
                <w:szCs w:val="24"/>
                <w:lang w:val="kk-KZ"/>
              </w:rPr>
              <w:t>, ц/га</w:t>
            </w:r>
          </w:p>
        </w:tc>
        <w:tc>
          <w:tcPr>
            <w:tcW w:w="566" w:type="pct"/>
          </w:tcPr>
          <w:p w14:paraId="40B1BF65" w14:textId="2DFD8B50" w:rsidR="001011C1" w:rsidRPr="006C1442" w:rsidRDefault="001011C1" w:rsidP="001011C1">
            <w:pPr>
              <w:spacing w:after="0" w:line="240" w:lineRule="auto"/>
              <w:ind w:left="-57" w:right="-57"/>
              <w:jc w:val="center"/>
              <w:rPr>
                <w:rFonts w:eastAsia="Times New Roman" w:cs="Times New Roman"/>
                <w:sz w:val="24"/>
                <w:szCs w:val="24"/>
                <w:lang w:eastAsia="ru-RU"/>
              </w:rPr>
            </w:pPr>
            <w:r w:rsidRPr="00F31C25">
              <w:rPr>
                <w:rFonts w:eastAsia="Times New Roman" w:cs="Times New Roman"/>
                <w:sz w:val="24"/>
                <w:szCs w:val="24"/>
                <w:lang w:eastAsia="ru-RU"/>
              </w:rPr>
              <w:t>Общие затраты, тг/га</w:t>
            </w:r>
          </w:p>
        </w:tc>
        <w:tc>
          <w:tcPr>
            <w:tcW w:w="576" w:type="pct"/>
          </w:tcPr>
          <w:p w14:paraId="40B1BF66" w14:textId="03BEEBBB" w:rsidR="001011C1" w:rsidRPr="006C1442" w:rsidRDefault="001011C1" w:rsidP="001011C1">
            <w:pPr>
              <w:spacing w:after="0" w:line="240" w:lineRule="auto"/>
              <w:ind w:left="-57" w:right="-57"/>
              <w:jc w:val="center"/>
              <w:rPr>
                <w:rFonts w:eastAsia="Times New Roman" w:cs="Times New Roman"/>
                <w:sz w:val="24"/>
                <w:szCs w:val="24"/>
                <w:lang w:eastAsia="ru-RU"/>
              </w:rPr>
            </w:pPr>
            <w:r w:rsidRPr="006C1442">
              <w:rPr>
                <w:rFonts w:eastAsia="Times New Roman" w:cs="Times New Roman"/>
                <w:sz w:val="24"/>
                <w:szCs w:val="24"/>
                <w:lang w:eastAsia="ru-RU"/>
              </w:rPr>
              <w:t>Чистая прибыль, тг/га</w:t>
            </w:r>
          </w:p>
        </w:tc>
        <w:tc>
          <w:tcPr>
            <w:tcW w:w="622" w:type="pct"/>
          </w:tcPr>
          <w:p w14:paraId="60260762" w14:textId="77777777" w:rsidR="001011C1" w:rsidRPr="006C1442" w:rsidRDefault="001011C1" w:rsidP="001011C1">
            <w:pPr>
              <w:spacing w:after="0" w:line="240" w:lineRule="auto"/>
              <w:ind w:left="-57" w:right="-57"/>
              <w:jc w:val="center"/>
              <w:rPr>
                <w:rFonts w:eastAsia="Times New Roman" w:cs="Times New Roman"/>
                <w:sz w:val="24"/>
                <w:szCs w:val="24"/>
                <w:lang w:val="kk-KZ" w:eastAsia="ru-RU"/>
              </w:rPr>
            </w:pPr>
            <w:r w:rsidRPr="006C1442">
              <w:rPr>
                <w:rFonts w:eastAsia="Times New Roman" w:cs="Times New Roman"/>
                <w:sz w:val="24"/>
                <w:szCs w:val="24"/>
                <w:lang w:eastAsia="ru-RU"/>
              </w:rPr>
              <w:t>Рентабель</w:t>
            </w:r>
          </w:p>
          <w:p w14:paraId="1CBF58CE" w14:textId="77777777" w:rsidR="001011C1" w:rsidRPr="006C1442" w:rsidRDefault="001011C1" w:rsidP="001011C1">
            <w:pPr>
              <w:spacing w:after="0" w:line="240" w:lineRule="auto"/>
              <w:ind w:left="-57" w:right="-57"/>
              <w:jc w:val="center"/>
              <w:rPr>
                <w:rFonts w:eastAsia="Times New Roman" w:cs="Times New Roman"/>
                <w:sz w:val="24"/>
                <w:szCs w:val="24"/>
                <w:lang w:val="kk-KZ" w:eastAsia="ru-RU"/>
              </w:rPr>
            </w:pPr>
            <w:r w:rsidRPr="006C1442">
              <w:rPr>
                <w:rFonts w:eastAsia="Times New Roman" w:cs="Times New Roman"/>
                <w:sz w:val="24"/>
                <w:szCs w:val="24"/>
                <w:lang w:eastAsia="ru-RU"/>
              </w:rPr>
              <w:t xml:space="preserve">ность, </w:t>
            </w:r>
          </w:p>
          <w:p w14:paraId="40B1BF67" w14:textId="3B072912" w:rsidR="001011C1" w:rsidRPr="006C1442" w:rsidRDefault="001011C1" w:rsidP="001011C1">
            <w:pPr>
              <w:spacing w:after="0" w:line="240" w:lineRule="auto"/>
              <w:ind w:left="-57" w:right="-57"/>
              <w:jc w:val="center"/>
              <w:rPr>
                <w:rFonts w:eastAsia="Times New Roman" w:cs="Times New Roman"/>
                <w:sz w:val="24"/>
                <w:szCs w:val="24"/>
                <w:lang w:eastAsia="ru-RU"/>
              </w:rPr>
            </w:pPr>
            <w:r w:rsidRPr="006C1442">
              <w:rPr>
                <w:rFonts w:eastAsia="Times New Roman" w:cs="Times New Roman"/>
                <w:sz w:val="24"/>
                <w:szCs w:val="24"/>
                <w:lang w:eastAsia="ru-RU"/>
              </w:rPr>
              <w:t>%</w:t>
            </w:r>
          </w:p>
        </w:tc>
      </w:tr>
      <w:tr w:rsidR="001011C1" w:rsidRPr="006C1442" w14:paraId="40B1BF6A" w14:textId="77777777">
        <w:trPr>
          <w:trHeight w:val="330"/>
        </w:trPr>
        <w:tc>
          <w:tcPr>
            <w:tcW w:w="5000" w:type="pct"/>
            <w:gridSpan w:val="8"/>
            <w:vAlign w:val="center"/>
          </w:tcPr>
          <w:p w14:paraId="40B1BF69" w14:textId="77777777" w:rsidR="001011C1" w:rsidRPr="006C1442" w:rsidRDefault="001011C1" w:rsidP="001011C1">
            <w:pPr>
              <w:spacing w:after="0" w:line="240" w:lineRule="auto"/>
              <w:ind w:left="-57" w:right="-57"/>
              <w:jc w:val="center"/>
              <w:rPr>
                <w:rFonts w:eastAsia="Times New Roman" w:cs="Times New Roman"/>
                <w:sz w:val="24"/>
                <w:szCs w:val="24"/>
                <w:lang w:eastAsia="ru-RU"/>
              </w:rPr>
            </w:pPr>
            <w:r w:rsidRPr="006C1442">
              <w:rPr>
                <w:rFonts w:eastAsia="Times New Roman" w:cs="Times New Roman"/>
                <w:sz w:val="24"/>
                <w:szCs w:val="24"/>
                <w:lang w:eastAsia="ru-RU"/>
              </w:rPr>
              <w:t>Ивушка</w:t>
            </w:r>
          </w:p>
        </w:tc>
      </w:tr>
      <w:tr w:rsidR="00FD3A2F" w:rsidRPr="006C1442" w14:paraId="40B1BF7A" w14:textId="77777777" w:rsidTr="00C6146E">
        <w:trPr>
          <w:trHeight w:val="60"/>
        </w:trPr>
        <w:tc>
          <w:tcPr>
            <w:tcW w:w="516" w:type="pct"/>
            <w:vMerge w:val="restart"/>
            <w:vAlign w:val="center"/>
          </w:tcPr>
          <w:p w14:paraId="40B1BF73" w14:textId="2CA9AEB7"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eastAsia="Times New Roman" w:cs="Times New Roman"/>
                <w:sz w:val="24"/>
                <w:szCs w:val="24"/>
                <w:lang w:eastAsia="ru-RU"/>
              </w:rPr>
              <w:t>10–20 мая</w:t>
            </w:r>
          </w:p>
        </w:tc>
        <w:tc>
          <w:tcPr>
            <w:tcW w:w="752" w:type="pct"/>
          </w:tcPr>
          <w:p w14:paraId="40B1BF74" w14:textId="35AA6163" w:rsidR="00FD3A2F" w:rsidRPr="00372A86" w:rsidRDefault="00FD3A2F" w:rsidP="00FD3A2F">
            <w:pPr>
              <w:spacing w:after="0" w:line="240" w:lineRule="auto"/>
              <w:ind w:left="-57" w:right="-57"/>
              <w:rPr>
                <w:rFonts w:eastAsia="Times New Roman" w:cs="Times New Roman"/>
                <w:sz w:val="24"/>
                <w:szCs w:val="24"/>
                <w:lang w:val="kk-KZ" w:eastAsia="ru-RU"/>
              </w:rPr>
            </w:pPr>
            <w:r>
              <w:rPr>
                <w:rFonts w:eastAsia="Times New Roman" w:cs="Times New Roman"/>
                <w:sz w:val="24"/>
                <w:szCs w:val="24"/>
                <w:lang w:val="kk-KZ" w:eastAsia="ru-RU"/>
              </w:rPr>
              <w:t>Контроль</w:t>
            </w:r>
          </w:p>
        </w:tc>
        <w:tc>
          <w:tcPr>
            <w:tcW w:w="586" w:type="pct"/>
          </w:tcPr>
          <w:p w14:paraId="40B1BF75" w14:textId="578DD0F3" w:rsidR="00FD3A2F" w:rsidRPr="006C1442" w:rsidRDefault="00FD3A2F" w:rsidP="00FD3A2F">
            <w:pPr>
              <w:spacing w:after="0" w:line="240" w:lineRule="auto"/>
              <w:ind w:left="-57" w:right="-57"/>
              <w:jc w:val="center"/>
              <w:rPr>
                <w:rFonts w:eastAsia="Times New Roman" w:cs="Times New Roman"/>
                <w:sz w:val="24"/>
                <w:szCs w:val="24"/>
                <w:lang w:eastAsia="ru-RU"/>
              </w:rPr>
            </w:pPr>
            <w:r>
              <w:rPr>
                <w:rFonts w:cs="Times New Roman"/>
                <w:sz w:val="24"/>
                <w:szCs w:val="24"/>
              </w:rPr>
              <w:t>8,5</w:t>
            </w:r>
          </w:p>
        </w:tc>
        <w:tc>
          <w:tcPr>
            <w:tcW w:w="630" w:type="pct"/>
            <w:vAlign w:val="center"/>
          </w:tcPr>
          <w:p w14:paraId="0309C3E8" w14:textId="5D52ADF3" w:rsidR="00FD3A2F" w:rsidRPr="00850D13" w:rsidRDefault="00850D13" w:rsidP="00FD3A2F">
            <w:pPr>
              <w:spacing w:after="0" w:line="240" w:lineRule="auto"/>
              <w:ind w:left="-57" w:right="-57"/>
              <w:jc w:val="center"/>
              <w:rPr>
                <w:rFonts w:eastAsia="Times New Roman" w:cs="Times New Roman"/>
                <w:sz w:val="24"/>
                <w:szCs w:val="24"/>
                <w:lang w:val="kk-KZ" w:eastAsia="ru-RU"/>
              </w:rPr>
            </w:pPr>
            <w:r>
              <w:rPr>
                <w:rFonts w:eastAsia="Times New Roman" w:cs="Times New Roman"/>
                <w:sz w:val="24"/>
                <w:szCs w:val="24"/>
                <w:lang w:val="kk-KZ" w:eastAsia="ru-RU"/>
              </w:rPr>
              <w:t>-</w:t>
            </w:r>
          </w:p>
        </w:tc>
        <w:tc>
          <w:tcPr>
            <w:tcW w:w="753" w:type="pct"/>
            <w:vAlign w:val="center"/>
          </w:tcPr>
          <w:p w14:paraId="40B1BF76" w14:textId="47E8206A" w:rsidR="00FD3A2F" w:rsidRPr="00850D13" w:rsidRDefault="00850D13" w:rsidP="00FD3A2F">
            <w:pPr>
              <w:spacing w:after="0" w:line="240" w:lineRule="auto"/>
              <w:ind w:left="-57" w:right="-57"/>
              <w:jc w:val="center"/>
              <w:rPr>
                <w:rFonts w:eastAsia="Times New Roman" w:cs="Times New Roman"/>
                <w:sz w:val="24"/>
                <w:szCs w:val="24"/>
                <w:lang w:val="kk-KZ" w:eastAsia="ru-RU"/>
              </w:rPr>
            </w:pPr>
            <w:r>
              <w:rPr>
                <w:rFonts w:eastAsia="Times New Roman" w:cs="Times New Roman"/>
                <w:sz w:val="24"/>
                <w:szCs w:val="24"/>
                <w:lang w:val="kk-KZ" w:eastAsia="ru-RU"/>
              </w:rPr>
              <w:t>-</w:t>
            </w:r>
          </w:p>
        </w:tc>
        <w:tc>
          <w:tcPr>
            <w:tcW w:w="566" w:type="pct"/>
            <w:vAlign w:val="center"/>
          </w:tcPr>
          <w:p w14:paraId="40B1BF77" w14:textId="2F3053E2" w:rsidR="00FD3A2F" w:rsidRPr="00850D13" w:rsidRDefault="00850D13" w:rsidP="00FD3A2F">
            <w:pPr>
              <w:spacing w:after="0" w:line="240" w:lineRule="auto"/>
              <w:ind w:left="-57" w:right="-57"/>
              <w:jc w:val="center"/>
              <w:rPr>
                <w:rFonts w:eastAsia="Times New Roman" w:cs="Times New Roman"/>
                <w:sz w:val="24"/>
                <w:szCs w:val="24"/>
                <w:lang w:val="kk-KZ" w:eastAsia="ru-RU"/>
              </w:rPr>
            </w:pPr>
            <w:r>
              <w:rPr>
                <w:rFonts w:eastAsia="Times New Roman" w:cs="Times New Roman"/>
                <w:sz w:val="24"/>
                <w:szCs w:val="24"/>
                <w:lang w:val="kk-KZ" w:eastAsia="ru-RU"/>
              </w:rPr>
              <w:t>-</w:t>
            </w:r>
          </w:p>
        </w:tc>
        <w:tc>
          <w:tcPr>
            <w:tcW w:w="576" w:type="pct"/>
            <w:vAlign w:val="center"/>
          </w:tcPr>
          <w:p w14:paraId="40B1BF78" w14:textId="6C0EC29E" w:rsidR="00FD3A2F" w:rsidRPr="00850D13" w:rsidRDefault="00850D13" w:rsidP="00FD3A2F">
            <w:pPr>
              <w:spacing w:after="0" w:line="240" w:lineRule="auto"/>
              <w:ind w:left="-57" w:right="-57"/>
              <w:jc w:val="center"/>
              <w:rPr>
                <w:rFonts w:eastAsia="Times New Roman" w:cs="Times New Roman"/>
                <w:sz w:val="24"/>
                <w:szCs w:val="24"/>
                <w:lang w:val="kk-KZ" w:eastAsia="ru-RU"/>
              </w:rPr>
            </w:pPr>
            <w:r>
              <w:rPr>
                <w:rFonts w:eastAsia="Times New Roman" w:cs="Times New Roman"/>
                <w:sz w:val="24"/>
                <w:szCs w:val="24"/>
                <w:lang w:val="kk-KZ" w:eastAsia="ru-RU"/>
              </w:rPr>
              <w:t>-</w:t>
            </w:r>
          </w:p>
        </w:tc>
        <w:tc>
          <w:tcPr>
            <w:tcW w:w="622" w:type="pct"/>
            <w:vAlign w:val="center"/>
          </w:tcPr>
          <w:p w14:paraId="40B1BF79" w14:textId="0D4D061C" w:rsidR="00FD3A2F" w:rsidRPr="00850D13" w:rsidRDefault="00850D13" w:rsidP="00FD3A2F">
            <w:pPr>
              <w:spacing w:after="0" w:line="240" w:lineRule="auto"/>
              <w:ind w:left="-57" w:right="-57"/>
              <w:jc w:val="center"/>
              <w:rPr>
                <w:rFonts w:eastAsia="Times New Roman" w:cs="Times New Roman"/>
                <w:sz w:val="24"/>
                <w:szCs w:val="24"/>
                <w:lang w:val="kk-KZ" w:eastAsia="ru-RU"/>
              </w:rPr>
            </w:pPr>
            <w:r>
              <w:rPr>
                <w:rFonts w:eastAsia="Times New Roman" w:cs="Times New Roman"/>
                <w:sz w:val="24"/>
                <w:szCs w:val="24"/>
                <w:lang w:val="kk-KZ" w:eastAsia="ru-RU"/>
              </w:rPr>
              <w:t>-</w:t>
            </w:r>
          </w:p>
        </w:tc>
      </w:tr>
      <w:tr w:rsidR="00FD3A2F" w:rsidRPr="006C1442" w14:paraId="1ECF7E29" w14:textId="77777777" w:rsidTr="00C6146E">
        <w:trPr>
          <w:trHeight w:val="60"/>
        </w:trPr>
        <w:tc>
          <w:tcPr>
            <w:tcW w:w="516" w:type="pct"/>
            <w:vMerge/>
            <w:vAlign w:val="center"/>
          </w:tcPr>
          <w:p w14:paraId="7ABE8AC5" w14:textId="77777777" w:rsidR="00FD3A2F" w:rsidRPr="006C1442" w:rsidRDefault="00FD3A2F" w:rsidP="00FD3A2F">
            <w:pPr>
              <w:spacing w:after="0" w:line="240" w:lineRule="auto"/>
              <w:ind w:left="-57" w:right="-57"/>
              <w:jc w:val="center"/>
              <w:rPr>
                <w:rFonts w:eastAsia="Times New Roman" w:cs="Times New Roman"/>
                <w:sz w:val="24"/>
                <w:szCs w:val="24"/>
                <w:lang w:eastAsia="ru-RU"/>
              </w:rPr>
            </w:pPr>
          </w:p>
        </w:tc>
        <w:tc>
          <w:tcPr>
            <w:tcW w:w="752" w:type="pct"/>
          </w:tcPr>
          <w:p w14:paraId="7ADE93E9" w14:textId="64E7800D" w:rsidR="00FD3A2F" w:rsidRPr="006C1442" w:rsidRDefault="00FD3A2F" w:rsidP="00FD3A2F">
            <w:pPr>
              <w:spacing w:after="0" w:line="240" w:lineRule="auto"/>
              <w:ind w:left="-57" w:right="-57"/>
              <w:rPr>
                <w:rFonts w:cs="Times New Roman"/>
                <w:sz w:val="24"/>
                <w:szCs w:val="24"/>
              </w:rPr>
            </w:pPr>
            <w:r w:rsidRPr="006C1442">
              <w:rPr>
                <w:rFonts w:cs="Times New Roman"/>
                <w:sz w:val="24"/>
                <w:szCs w:val="24"/>
              </w:rPr>
              <w:t>ТМТД</w:t>
            </w:r>
          </w:p>
        </w:tc>
        <w:tc>
          <w:tcPr>
            <w:tcW w:w="586" w:type="pct"/>
          </w:tcPr>
          <w:p w14:paraId="47DD44A9" w14:textId="7695E38C" w:rsidR="00FD3A2F" w:rsidRPr="006C1442" w:rsidRDefault="00FD3A2F" w:rsidP="00FD3A2F">
            <w:pPr>
              <w:spacing w:after="0" w:line="240" w:lineRule="auto"/>
              <w:ind w:left="-57" w:right="-57"/>
              <w:jc w:val="center"/>
              <w:rPr>
                <w:rFonts w:eastAsia="Times New Roman" w:cs="Times New Roman"/>
                <w:sz w:val="24"/>
                <w:szCs w:val="24"/>
                <w:lang w:eastAsia="ru-RU"/>
              </w:rPr>
            </w:pPr>
            <w:r>
              <w:rPr>
                <w:rFonts w:cs="Times New Roman"/>
                <w:sz w:val="24"/>
                <w:szCs w:val="24"/>
              </w:rPr>
              <w:t>11,7</w:t>
            </w:r>
          </w:p>
        </w:tc>
        <w:tc>
          <w:tcPr>
            <w:tcW w:w="630" w:type="pct"/>
            <w:vAlign w:val="center"/>
          </w:tcPr>
          <w:p w14:paraId="0E9FDA58" w14:textId="20286FA1" w:rsidR="00FD3A2F" w:rsidRPr="006C1442" w:rsidRDefault="00FD3A2F" w:rsidP="00FD3A2F">
            <w:pPr>
              <w:spacing w:after="0" w:line="240" w:lineRule="auto"/>
              <w:ind w:left="-57" w:right="-57"/>
              <w:jc w:val="center"/>
              <w:rPr>
                <w:rFonts w:cs="Times New Roman"/>
                <w:sz w:val="24"/>
                <w:szCs w:val="24"/>
              </w:rPr>
            </w:pPr>
            <w:r w:rsidRPr="006C1442">
              <w:rPr>
                <w:rFonts w:cs="Times New Roman"/>
                <w:sz w:val="24"/>
                <w:szCs w:val="24"/>
              </w:rPr>
              <w:t>3,2</w:t>
            </w:r>
          </w:p>
        </w:tc>
        <w:tc>
          <w:tcPr>
            <w:tcW w:w="753" w:type="pct"/>
            <w:vAlign w:val="center"/>
          </w:tcPr>
          <w:p w14:paraId="2588185E" w14:textId="4A4F4576" w:rsidR="00FD3A2F" w:rsidRPr="006C1442" w:rsidRDefault="00FD3A2F" w:rsidP="00FD3A2F">
            <w:pPr>
              <w:spacing w:after="0" w:line="240" w:lineRule="auto"/>
              <w:ind w:left="-57" w:right="-57"/>
              <w:jc w:val="center"/>
              <w:rPr>
                <w:rFonts w:cs="Times New Roman"/>
                <w:sz w:val="24"/>
                <w:szCs w:val="24"/>
              </w:rPr>
            </w:pPr>
            <w:r w:rsidRPr="006C1442">
              <w:rPr>
                <w:rFonts w:cs="Times New Roman"/>
                <w:sz w:val="24"/>
                <w:szCs w:val="24"/>
              </w:rPr>
              <w:t>68320</w:t>
            </w:r>
            <w:r>
              <w:rPr>
                <w:rFonts w:cs="Times New Roman"/>
                <w:sz w:val="24"/>
                <w:szCs w:val="24"/>
              </w:rPr>
              <w:t>,0</w:t>
            </w:r>
          </w:p>
        </w:tc>
        <w:tc>
          <w:tcPr>
            <w:tcW w:w="566" w:type="pct"/>
            <w:vAlign w:val="center"/>
          </w:tcPr>
          <w:p w14:paraId="711BA30A" w14:textId="5E288EC4" w:rsidR="00FD3A2F" w:rsidRPr="006C1442" w:rsidRDefault="00FD3A2F" w:rsidP="00FD3A2F">
            <w:pPr>
              <w:spacing w:after="0" w:line="240" w:lineRule="auto"/>
              <w:ind w:left="-57" w:right="-57"/>
              <w:jc w:val="center"/>
              <w:rPr>
                <w:rFonts w:cs="Times New Roman"/>
                <w:sz w:val="24"/>
                <w:szCs w:val="24"/>
              </w:rPr>
            </w:pPr>
            <w:r w:rsidRPr="006C1442">
              <w:rPr>
                <w:rFonts w:cs="Times New Roman"/>
                <w:sz w:val="24"/>
                <w:szCs w:val="24"/>
              </w:rPr>
              <w:t>33145,4</w:t>
            </w:r>
          </w:p>
        </w:tc>
        <w:tc>
          <w:tcPr>
            <w:tcW w:w="576" w:type="pct"/>
            <w:vAlign w:val="center"/>
          </w:tcPr>
          <w:p w14:paraId="4C4AAF1E" w14:textId="54F9D94E" w:rsidR="00FD3A2F" w:rsidRPr="006C1442" w:rsidRDefault="00FD3A2F" w:rsidP="00FD3A2F">
            <w:pPr>
              <w:spacing w:after="0" w:line="240" w:lineRule="auto"/>
              <w:ind w:left="-57" w:right="-57"/>
              <w:jc w:val="center"/>
              <w:rPr>
                <w:rFonts w:cs="Times New Roman"/>
                <w:sz w:val="24"/>
                <w:szCs w:val="24"/>
              </w:rPr>
            </w:pPr>
            <w:r w:rsidRPr="006C1442">
              <w:rPr>
                <w:rFonts w:cs="Times New Roman"/>
                <w:sz w:val="24"/>
                <w:szCs w:val="24"/>
              </w:rPr>
              <w:t>35174,6</w:t>
            </w:r>
          </w:p>
        </w:tc>
        <w:tc>
          <w:tcPr>
            <w:tcW w:w="622" w:type="pct"/>
            <w:vAlign w:val="center"/>
          </w:tcPr>
          <w:p w14:paraId="682CEEBC" w14:textId="101278F4" w:rsidR="00FD3A2F" w:rsidRPr="006C1442" w:rsidRDefault="00FD3A2F" w:rsidP="00FD3A2F">
            <w:pPr>
              <w:spacing w:after="0" w:line="240" w:lineRule="auto"/>
              <w:ind w:left="-57" w:right="-57"/>
              <w:jc w:val="center"/>
              <w:rPr>
                <w:rFonts w:cs="Times New Roman"/>
                <w:sz w:val="24"/>
                <w:szCs w:val="24"/>
              </w:rPr>
            </w:pPr>
            <w:r w:rsidRPr="006C1442">
              <w:rPr>
                <w:rFonts w:cs="Times New Roman"/>
                <w:sz w:val="24"/>
                <w:szCs w:val="24"/>
              </w:rPr>
              <w:t>106,2</w:t>
            </w:r>
          </w:p>
        </w:tc>
      </w:tr>
      <w:tr w:rsidR="00FD3A2F" w:rsidRPr="006C1442" w14:paraId="40B1BF82" w14:textId="77777777" w:rsidTr="00C6146E">
        <w:trPr>
          <w:trHeight w:val="60"/>
        </w:trPr>
        <w:tc>
          <w:tcPr>
            <w:tcW w:w="516" w:type="pct"/>
            <w:vMerge/>
            <w:vAlign w:val="center"/>
          </w:tcPr>
          <w:p w14:paraId="40B1BF7B" w14:textId="77777777" w:rsidR="00FD3A2F" w:rsidRPr="006C1442" w:rsidRDefault="00FD3A2F" w:rsidP="00FD3A2F">
            <w:pPr>
              <w:spacing w:after="0" w:line="240" w:lineRule="auto"/>
              <w:ind w:left="-57" w:right="-57"/>
              <w:jc w:val="center"/>
              <w:rPr>
                <w:rFonts w:eastAsia="Times New Roman" w:cs="Times New Roman"/>
                <w:sz w:val="24"/>
                <w:szCs w:val="24"/>
                <w:lang w:eastAsia="ru-RU"/>
              </w:rPr>
            </w:pPr>
          </w:p>
        </w:tc>
        <w:tc>
          <w:tcPr>
            <w:tcW w:w="752" w:type="pct"/>
          </w:tcPr>
          <w:p w14:paraId="40B1BF7C" w14:textId="48410F56" w:rsidR="00FD3A2F" w:rsidRPr="006C1442" w:rsidRDefault="00FD3A2F" w:rsidP="00FD3A2F">
            <w:pPr>
              <w:spacing w:after="0" w:line="240" w:lineRule="auto"/>
              <w:ind w:left="-57" w:right="-57"/>
              <w:rPr>
                <w:rFonts w:eastAsia="Times New Roman" w:cs="Times New Roman"/>
                <w:sz w:val="24"/>
                <w:szCs w:val="24"/>
                <w:lang w:eastAsia="ru-RU"/>
              </w:rPr>
            </w:pPr>
            <w:r w:rsidRPr="006C1442">
              <w:rPr>
                <w:rFonts w:cs="Times New Roman"/>
                <w:sz w:val="24"/>
                <w:szCs w:val="24"/>
              </w:rPr>
              <w:t>Т</w:t>
            </w:r>
            <w:r w:rsidRPr="006C1442">
              <w:rPr>
                <w:rFonts w:cs="Times New Roman"/>
                <w:sz w:val="24"/>
                <w:szCs w:val="24"/>
                <w:lang w:val="kk-KZ"/>
              </w:rPr>
              <w:t>МТД</w:t>
            </w:r>
            <w:r w:rsidRPr="006C1442">
              <w:rPr>
                <w:rFonts w:cs="Times New Roman"/>
                <w:sz w:val="24"/>
                <w:szCs w:val="24"/>
              </w:rPr>
              <w:t>+Х</w:t>
            </w:r>
          </w:p>
        </w:tc>
        <w:tc>
          <w:tcPr>
            <w:tcW w:w="586" w:type="pct"/>
          </w:tcPr>
          <w:p w14:paraId="40B1BF7D" w14:textId="6F4779ED" w:rsidR="00FD3A2F" w:rsidRPr="006C1442" w:rsidRDefault="00FD3A2F" w:rsidP="00FD3A2F">
            <w:pPr>
              <w:spacing w:after="0" w:line="240" w:lineRule="auto"/>
              <w:ind w:left="-57" w:right="-57"/>
              <w:jc w:val="center"/>
              <w:rPr>
                <w:rFonts w:eastAsia="Times New Roman" w:cs="Times New Roman"/>
                <w:sz w:val="24"/>
                <w:szCs w:val="24"/>
                <w:lang w:val="kk-KZ" w:eastAsia="ru-RU"/>
              </w:rPr>
            </w:pPr>
            <w:r>
              <w:rPr>
                <w:rFonts w:cs="Times New Roman"/>
                <w:sz w:val="24"/>
                <w:szCs w:val="24"/>
              </w:rPr>
              <w:t>12,5</w:t>
            </w:r>
          </w:p>
        </w:tc>
        <w:tc>
          <w:tcPr>
            <w:tcW w:w="630" w:type="pct"/>
            <w:vAlign w:val="center"/>
          </w:tcPr>
          <w:p w14:paraId="01CD9AC2" w14:textId="4D06D26E"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4</w:t>
            </w:r>
            <w:r w:rsidRPr="006C1442">
              <w:rPr>
                <w:rFonts w:cs="Times New Roman"/>
                <w:sz w:val="24"/>
                <w:szCs w:val="24"/>
                <w:lang w:val="kk-KZ"/>
              </w:rPr>
              <w:t>,0</w:t>
            </w:r>
          </w:p>
        </w:tc>
        <w:tc>
          <w:tcPr>
            <w:tcW w:w="753" w:type="pct"/>
            <w:vAlign w:val="center"/>
          </w:tcPr>
          <w:p w14:paraId="40B1BF7E" w14:textId="19C3A02D"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85400</w:t>
            </w:r>
            <w:r>
              <w:rPr>
                <w:rFonts w:cs="Times New Roman"/>
                <w:sz w:val="24"/>
                <w:szCs w:val="24"/>
              </w:rPr>
              <w:t>,0</w:t>
            </w:r>
          </w:p>
        </w:tc>
        <w:tc>
          <w:tcPr>
            <w:tcW w:w="566" w:type="pct"/>
            <w:vAlign w:val="center"/>
          </w:tcPr>
          <w:p w14:paraId="40B1BF7F" w14:textId="00E4AC81"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38951,6</w:t>
            </w:r>
          </w:p>
        </w:tc>
        <w:tc>
          <w:tcPr>
            <w:tcW w:w="576" w:type="pct"/>
            <w:vAlign w:val="center"/>
          </w:tcPr>
          <w:p w14:paraId="40B1BF80" w14:textId="5FBA6F48"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46448,4</w:t>
            </w:r>
          </w:p>
        </w:tc>
        <w:tc>
          <w:tcPr>
            <w:tcW w:w="622" w:type="pct"/>
            <w:vAlign w:val="center"/>
          </w:tcPr>
          <w:p w14:paraId="40B1BF81" w14:textId="10735133"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119,2</w:t>
            </w:r>
          </w:p>
        </w:tc>
      </w:tr>
      <w:tr w:rsidR="00FD3A2F" w:rsidRPr="006C1442" w14:paraId="40B1BF8A" w14:textId="77777777" w:rsidTr="00C6146E">
        <w:trPr>
          <w:trHeight w:val="60"/>
        </w:trPr>
        <w:tc>
          <w:tcPr>
            <w:tcW w:w="516" w:type="pct"/>
            <w:vMerge/>
            <w:vAlign w:val="center"/>
          </w:tcPr>
          <w:p w14:paraId="40B1BF83" w14:textId="77777777" w:rsidR="00FD3A2F" w:rsidRPr="006C1442" w:rsidRDefault="00FD3A2F" w:rsidP="00FD3A2F">
            <w:pPr>
              <w:spacing w:after="0" w:line="240" w:lineRule="auto"/>
              <w:ind w:left="-57" w:right="-57"/>
              <w:jc w:val="center"/>
              <w:rPr>
                <w:rFonts w:eastAsia="Times New Roman" w:cs="Times New Roman"/>
                <w:sz w:val="24"/>
                <w:szCs w:val="24"/>
                <w:lang w:eastAsia="ru-RU"/>
              </w:rPr>
            </w:pPr>
          </w:p>
        </w:tc>
        <w:tc>
          <w:tcPr>
            <w:tcW w:w="752" w:type="pct"/>
          </w:tcPr>
          <w:p w14:paraId="40B1BF84" w14:textId="3AE9F86E" w:rsidR="00FD3A2F" w:rsidRPr="006C1442" w:rsidRDefault="00FD3A2F" w:rsidP="00FD3A2F">
            <w:pPr>
              <w:spacing w:after="0" w:line="240" w:lineRule="auto"/>
              <w:ind w:left="-57" w:right="-57"/>
              <w:rPr>
                <w:rFonts w:eastAsia="Times New Roman" w:cs="Times New Roman"/>
                <w:sz w:val="24"/>
                <w:szCs w:val="24"/>
                <w:lang w:eastAsia="ru-RU"/>
              </w:rPr>
            </w:pPr>
            <w:r w:rsidRPr="006C1442">
              <w:rPr>
                <w:rFonts w:cs="Times New Roman"/>
                <w:sz w:val="24"/>
                <w:szCs w:val="24"/>
              </w:rPr>
              <w:t>Т</w:t>
            </w:r>
            <w:r w:rsidRPr="006C1442">
              <w:rPr>
                <w:rFonts w:cs="Times New Roman"/>
                <w:sz w:val="24"/>
                <w:szCs w:val="24"/>
                <w:lang w:val="kk-KZ"/>
              </w:rPr>
              <w:t>МТД</w:t>
            </w:r>
            <w:r w:rsidRPr="006C1442">
              <w:rPr>
                <w:rFonts w:cs="Times New Roman"/>
                <w:sz w:val="24"/>
                <w:szCs w:val="24"/>
              </w:rPr>
              <w:t>+Х+Н</w:t>
            </w:r>
          </w:p>
        </w:tc>
        <w:tc>
          <w:tcPr>
            <w:tcW w:w="586" w:type="pct"/>
          </w:tcPr>
          <w:p w14:paraId="40B1BF85" w14:textId="241D73E8" w:rsidR="00FD3A2F" w:rsidRPr="006C1442" w:rsidRDefault="00FD3A2F" w:rsidP="00FD3A2F">
            <w:pPr>
              <w:spacing w:after="0" w:line="240" w:lineRule="auto"/>
              <w:ind w:left="-57" w:right="-57"/>
              <w:jc w:val="center"/>
              <w:rPr>
                <w:rFonts w:eastAsia="Times New Roman" w:cs="Times New Roman"/>
                <w:sz w:val="24"/>
                <w:szCs w:val="24"/>
                <w:lang w:eastAsia="ru-RU"/>
              </w:rPr>
            </w:pPr>
            <w:r>
              <w:rPr>
                <w:rFonts w:cs="Times New Roman"/>
                <w:sz w:val="24"/>
                <w:szCs w:val="24"/>
              </w:rPr>
              <w:t>13,2</w:t>
            </w:r>
          </w:p>
        </w:tc>
        <w:tc>
          <w:tcPr>
            <w:tcW w:w="630" w:type="pct"/>
            <w:vAlign w:val="center"/>
          </w:tcPr>
          <w:p w14:paraId="1FC55CC4" w14:textId="0E4C139F"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4,7</w:t>
            </w:r>
          </w:p>
        </w:tc>
        <w:tc>
          <w:tcPr>
            <w:tcW w:w="753" w:type="pct"/>
            <w:vAlign w:val="center"/>
          </w:tcPr>
          <w:p w14:paraId="40B1BF86" w14:textId="1799805F"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100345</w:t>
            </w:r>
            <w:r>
              <w:rPr>
                <w:rFonts w:cs="Times New Roman"/>
                <w:sz w:val="24"/>
                <w:szCs w:val="24"/>
              </w:rPr>
              <w:t>,0</w:t>
            </w:r>
          </w:p>
        </w:tc>
        <w:tc>
          <w:tcPr>
            <w:tcW w:w="566" w:type="pct"/>
            <w:vAlign w:val="center"/>
          </w:tcPr>
          <w:p w14:paraId="40B1BF87" w14:textId="76DE8C88"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39010,8</w:t>
            </w:r>
          </w:p>
        </w:tc>
        <w:tc>
          <w:tcPr>
            <w:tcW w:w="576" w:type="pct"/>
            <w:vAlign w:val="center"/>
          </w:tcPr>
          <w:p w14:paraId="40B1BF88" w14:textId="52C23D4F"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61334,2</w:t>
            </w:r>
          </w:p>
        </w:tc>
        <w:tc>
          <w:tcPr>
            <w:tcW w:w="622" w:type="pct"/>
            <w:vAlign w:val="center"/>
          </w:tcPr>
          <w:p w14:paraId="40B1BF89" w14:textId="32FEC65A"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157,2</w:t>
            </w:r>
          </w:p>
        </w:tc>
      </w:tr>
      <w:tr w:rsidR="00FD3A2F" w:rsidRPr="006C1442" w14:paraId="40B1BF9A" w14:textId="77777777" w:rsidTr="00C6146E">
        <w:trPr>
          <w:trHeight w:val="60"/>
        </w:trPr>
        <w:tc>
          <w:tcPr>
            <w:tcW w:w="516" w:type="pct"/>
            <w:vMerge w:val="restart"/>
            <w:vAlign w:val="center"/>
          </w:tcPr>
          <w:p w14:paraId="40B1BF93" w14:textId="62A491E6"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eastAsia="Times New Roman" w:cs="Times New Roman"/>
                <w:sz w:val="24"/>
                <w:szCs w:val="24"/>
                <w:lang w:eastAsia="ru-RU"/>
              </w:rPr>
              <w:t>20–30 мая</w:t>
            </w:r>
          </w:p>
        </w:tc>
        <w:tc>
          <w:tcPr>
            <w:tcW w:w="752" w:type="pct"/>
          </w:tcPr>
          <w:p w14:paraId="40B1BF94" w14:textId="4B212799" w:rsidR="00FD3A2F" w:rsidRPr="00372A86" w:rsidRDefault="00FD3A2F" w:rsidP="00FD3A2F">
            <w:pPr>
              <w:spacing w:after="0" w:line="240" w:lineRule="auto"/>
              <w:ind w:left="-57" w:right="-57"/>
              <w:rPr>
                <w:rFonts w:eastAsia="Times New Roman" w:cs="Times New Roman"/>
                <w:sz w:val="24"/>
                <w:szCs w:val="24"/>
                <w:lang w:val="kk-KZ" w:eastAsia="ru-RU"/>
              </w:rPr>
            </w:pPr>
            <w:r>
              <w:rPr>
                <w:rFonts w:eastAsia="Times New Roman" w:cs="Times New Roman"/>
                <w:sz w:val="24"/>
                <w:szCs w:val="24"/>
                <w:lang w:val="kk-KZ" w:eastAsia="ru-RU"/>
              </w:rPr>
              <w:t>Контроль</w:t>
            </w:r>
          </w:p>
        </w:tc>
        <w:tc>
          <w:tcPr>
            <w:tcW w:w="586" w:type="pct"/>
          </w:tcPr>
          <w:p w14:paraId="40B1BF95" w14:textId="102858C5" w:rsidR="00FD3A2F" w:rsidRPr="006C1442" w:rsidRDefault="00FD3A2F" w:rsidP="00FD3A2F">
            <w:pPr>
              <w:spacing w:after="0" w:line="240" w:lineRule="auto"/>
              <w:ind w:left="-57" w:right="-57"/>
              <w:jc w:val="center"/>
              <w:rPr>
                <w:rFonts w:eastAsia="Times New Roman" w:cs="Times New Roman"/>
                <w:sz w:val="24"/>
                <w:szCs w:val="24"/>
                <w:lang w:eastAsia="ru-RU"/>
              </w:rPr>
            </w:pPr>
            <w:r>
              <w:rPr>
                <w:rFonts w:cs="Times New Roman"/>
                <w:sz w:val="24"/>
                <w:szCs w:val="24"/>
              </w:rPr>
              <w:t>7,6</w:t>
            </w:r>
          </w:p>
        </w:tc>
        <w:tc>
          <w:tcPr>
            <w:tcW w:w="630" w:type="pct"/>
            <w:vAlign w:val="center"/>
          </w:tcPr>
          <w:p w14:paraId="00131E21" w14:textId="5326527F" w:rsidR="00FD3A2F" w:rsidRPr="006C1442" w:rsidRDefault="00FD3A2F" w:rsidP="00FD3A2F">
            <w:pPr>
              <w:spacing w:after="0" w:line="240" w:lineRule="auto"/>
              <w:ind w:left="-57" w:right="-57"/>
              <w:jc w:val="center"/>
              <w:rPr>
                <w:rFonts w:eastAsia="Times New Roman" w:cs="Times New Roman"/>
                <w:sz w:val="24"/>
                <w:szCs w:val="24"/>
                <w:lang w:eastAsia="ru-RU"/>
              </w:rPr>
            </w:pPr>
          </w:p>
        </w:tc>
        <w:tc>
          <w:tcPr>
            <w:tcW w:w="753" w:type="pct"/>
            <w:vAlign w:val="center"/>
          </w:tcPr>
          <w:p w14:paraId="40B1BF96" w14:textId="35427F9C" w:rsidR="00FD3A2F" w:rsidRPr="006C1442" w:rsidRDefault="00FD3A2F" w:rsidP="00FD3A2F">
            <w:pPr>
              <w:spacing w:after="0" w:line="240" w:lineRule="auto"/>
              <w:ind w:left="-57" w:right="-57"/>
              <w:jc w:val="center"/>
              <w:rPr>
                <w:rFonts w:eastAsia="Times New Roman" w:cs="Times New Roman"/>
                <w:sz w:val="24"/>
                <w:szCs w:val="24"/>
                <w:lang w:eastAsia="ru-RU"/>
              </w:rPr>
            </w:pPr>
          </w:p>
        </w:tc>
        <w:tc>
          <w:tcPr>
            <w:tcW w:w="566" w:type="pct"/>
            <w:vAlign w:val="center"/>
          </w:tcPr>
          <w:p w14:paraId="40B1BF97" w14:textId="3E5DF310" w:rsidR="00FD3A2F" w:rsidRPr="006C1442" w:rsidRDefault="00FD3A2F" w:rsidP="00FD3A2F">
            <w:pPr>
              <w:spacing w:after="0" w:line="240" w:lineRule="auto"/>
              <w:ind w:left="-57" w:right="-57"/>
              <w:jc w:val="center"/>
              <w:rPr>
                <w:rFonts w:eastAsia="Times New Roman" w:cs="Times New Roman"/>
                <w:sz w:val="24"/>
                <w:szCs w:val="24"/>
                <w:lang w:eastAsia="ru-RU"/>
              </w:rPr>
            </w:pPr>
          </w:p>
        </w:tc>
        <w:tc>
          <w:tcPr>
            <w:tcW w:w="576" w:type="pct"/>
            <w:vAlign w:val="center"/>
          </w:tcPr>
          <w:p w14:paraId="40B1BF98" w14:textId="04F1768F" w:rsidR="00FD3A2F" w:rsidRPr="006C1442" w:rsidRDefault="00FD3A2F" w:rsidP="00FD3A2F">
            <w:pPr>
              <w:spacing w:after="0" w:line="240" w:lineRule="auto"/>
              <w:ind w:left="-57" w:right="-57"/>
              <w:jc w:val="center"/>
              <w:rPr>
                <w:rFonts w:eastAsia="Times New Roman" w:cs="Times New Roman"/>
                <w:sz w:val="24"/>
                <w:szCs w:val="24"/>
                <w:lang w:eastAsia="ru-RU"/>
              </w:rPr>
            </w:pPr>
          </w:p>
        </w:tc>
        <w:tc>
          <w:tcPr>
            <w:tcW w:w="622" w:type="pct"/>
            <w:vAlign w:val="center"/>
          </w:tcPr>
          <w:p w14:paraId="40B1BF99" w14:textId="13BE41DD" w:rsidR="00FD3A2F" w:rsidRPr="006C1442" w:rsidRDefault="00FD3A2F" w:rsidP="00FD3A2F">
            <w:pPr>
              <w:spacing w:after="0" w:line="240" w:lineRule="auto"/>
              <w:ind w:left="-57" w:right="-57"/>
              <w:jc w:val="center"/>
              <w:rPr>
                <w:rFonts w:eastAsia="Times New Roman" w:cs="Times New Roman"/>
                <w:sz w:val="24"/>
                <w:szCs w:val="24"/>
                <w:lang w:eastAsia="ru-RU"/>
              </w:rPr>
            </w:pPr>
          </w:p>
        </w:tc>
      </w:tr>
      <w:tr w:rsidR="00FD3A2F" w:rsidRPr="006C1442" w14:paraId="6B93E888" w14:textId="77777777" w:rsidTr="00C6146E">
        <w:trPr>
          <w:trHeight w:val="60"/>
        </w:trPr>
        <w:tc>
          <w:tcPr>
            <w:tcW w:w="516" w:type="pct"/>
            <w:vMerge/>
            <w:vAlign w:val="center"/>
          </w:tcPr>
          <w:p w14:paraId="21ECBCBB" w14:textId="77777777" w:rsidR="00FD3A2F" w:rsidRPr="006C1442" w:rsidRDefault="00FD3A2F" w:rsidP="00FD3A2F">
            <w:pPr>
              <w:spacing w:after="0" w:line="240" w:lineRule="auto"/>
              <w:ind w:left="-57" w:right="-57"/>
              <w:jc w:val="center"/>
              <w:rPr>
                <w:rFonts w:eastAsia="Times New Roman" w:cs="Times New Roman"/>
                <w:sz w:val="24"/>
                <w:szCs w:val="24"/>
                <w:lang w:eastAsia="ru-RU"/>
              </w:rPr>
            </w:pPr>
          </w:p>
        </w:tc>
        <w:tc>
          <w:tcPr>
            <w:tcW w:w="752" w:type="pct"/>
          </w:tcPr>
          <w:p w14:paraId="12112016" w14:textId="5513C079" w:rsidR="00FD3A2F" w:rsidRPr="006C1442" w:rsidRDefault="00FD3A2F" w:rsidP="00FD3A2F">
            <w:pPr>
              <w:spacing w:after="0" w:line="240" w:lineRule="auto"/>
              <w:ind w:left="-57" w:right="-57"/>
              <w:rPr>
                <w:rFonts w:cs="Times New Roman"/>
                <w:sz w:val="24"/>
                <w:szCs w:val="24"/>
              </w:rPr>
            </w:pPr>
            <w:r w:rsidRPr="006C1442">
              <w:rPr>
                <w:rFonts w:cs="Times New Roman"/>
                <w:sz w:val="24"/>
                <w:szCs w:val="24"/>
              </w:rPr>
              <w:t>ТМТД</w:t>
            </w:r>
          </w:p>
        </w:tc>
        <w:tc>
          <w:tcPr>
            <w:tcW w:w="586" w:type="pct"/>
          </w:tcPr>
          <w:p w14:paraId="3608B0C7" w14:textId="76E2287F" w:rsidR="00FD3A2F" w:rsidRPr="006C1442" w:rsidRDefault="00FD3A2F" w:rsidP="00FD3A2F">
            <w:pPr>
              <w:spacing w:after="0" w:line="240" w:lineRule="auto"/>
              <w:ind w:left="-57" w:right="-57"/>
              <w:jc w:val="center"/>
              <w:rPr>
                <w:rFonts w:eastAsia="Times New Roman" w:cs="Times New Roman"/>
                <w:sz w:val="24"/>
                <w:szCs w:val="24"/>
                <w:lang w:eastAsia="ru-RU"/>
              </w:rPr>
            </w:pPr>
            <w:r>
              <w:rPr>
                <w:rFonts w:cs="Times New Roman"/>
                <w:sz w:val="24"/>
                <w:szCs w:val="24"/>
              </w:rPr>
              <w:t>9,9</w:t>
            </w:r>
          </w:p>
        </w:tc>
        <w:tc>
          <w:tcPr>
            <w:tcW w:w="630" w:type="pct"/>
            <w:vAlign w:val="center"/>
          </w:tcPr>
          <w:p w14:paraId="06729265" w14:textId="71CBCCCD" w:rsidR="00FD3A2F" w:rsidRPr="006C1442" w:rsidRDefault="00FD3A2F" w:rsidP="00FD3A2F">
            <w:pPr>
              <w:spacing w:after="0" w:line="240" w:lineRule="auto"/>
              <w:ind w:left="-57" w:right="-57"/>
              <w:jc w:val="center"/>
              <w:rPr>
                <w:rFonts w:cs="Times New Roman"/>
                <w:sz w:val="24"/>
                <w:szCs w:val="24"/>
              </w:rPr>
            </w:pPr>
            <w:r w:rsidRPr="006C1442">
              <w:rPr>
                <w:rFonts w:cs="Times New Roman"/>
                <w:sz w:val="24"/>
                <w:szCs w:val="24"/>
              </w:rPr>
              <w:t>2,3</w:t>
            </w:r>
          </w:p>
        </w:tc>
        <w:tc>
          <w:tcPr>
            <w:tcW w:w="753" w:type="pct"/>
            <w:vAlign w:val="center"/>
          </w:tcPr>
          <w:p w14:paraId="7466E6D5" w14:textId="327CD56D" w:rsidR="00FD3A2F" w:rsidRPr="006C1442" w:rsidRDefault="00FD3A2F" w:rsidP="00FD3A2F">
            <w:pPr>
              <w:spacing w:after="0" w:line="240" w:lineRule="auto"/>
              <w:ind w:left="-57" w:right="-57"/>
              <w:jc w:val="center"/>
              <w:rPr>
                <w:rFonts w:cs="Times New Roman"/>
                <w:sz w:val="24"/>
                <w:szCs w:val="24"/>
              </w:rPr>
            </w:pPr>
            <w:r w:rsidRPr="006C1442">
              <w:rPr>
                <w:rFonts w:cs="Times New Roman"/>
                <w:sz w:val="24"/>
                <w:szCs w:val="24"/>
              </w:rPr>
              <w:t>49105</w:t>
            </w:r>
            <w:r>
              <w:rPr>
                <w:rFonts w:cs="Times New Roman"/>
                <w:sz w:val="24"/>
                <w:szCs w:val="24"/>
              </w:rPr>
              <w:t>,0</w:t>
            </w:r>
          </w:p>
        </w:tc>
        <w:tc>
          <w:tcPr>
            <w:tcW w:w="566" w:type="pct"/>
            <w:vAlign w:val="center"/>
          </w:tcPr>
          <w:p w14:paraId="2AB277C9" w14:textId="7A14814C" w:rsidR="00FD3A2F" w:rsidRPr="006C1442" w:rsidRDefault="00FD3A2F" w:rsidP="00FD3A2F">
            <w:pPr>
              <w:spacing w:after="0" w:line="240" w:lineRule="auto"/>
              <w:ind w:left="-57" w:right="-57"/>
              <w:jc w:val="center"/>
              <w:rPr>
                <w:rFonts w:cs="Times New Roman"/>
                <w:sz w:val="24"/>
                <w:szCs w:val="24"/>
              </w:rPr>
            </w:pPr>
            <w:r w:rsidRPr="006C1442">
              <w:rPr>
                <w:rFonts w:cs="Times New Roman"/>
                <w:sz w:val="24"/>
                <w:szCs w:val="24"/>
              </w:rPr>
              <w:t>33145,4</w:t>
            </w:r>
          </w:p>
        </w:tc>
        <w:tc>
          <w:tcPr>
            <w:tcW w:w="576" w:type="pct"/>
            <w:vAlign w:val="center"/>
          </w:tcPr>
          <w:p w14:paraId="1BAA1DFB" w14:textId="7FB1447B" w:rsidR="00FD3A2F" w:rsidRPr="006C1442" w:rsidRDefault="00FD3A2F" w:rsidP="00FD3A2F">
            <w:pPr>
              <w:spacing w:after="0" w:line="240" w:lineRule="auto"/>
              <w:ind w:left="-57" w:right="-57"/>
              <w:jc w:val="center"/>
              <w:rPr>
                <w:rFonts w:cs="Times New Roman"/>
                <w:sz w:val="24"/>
                <w:szCs w:val="24"/>
              </w:rPr>
            </w:pPr>
            <w:r w:rsidRPr="006C1442">
              <w:rPr>
                <w:rFonts w:cs="Times New Roman"/>
                <w:sz w:val="24"/>
                <w:szCs w:val="24"/>
              </w:rPr>
              <w:t>15959,6</w:t>
            </w:r>
          </w:p>
        </w:tc>
        <w:tc>
          <w:tcPr>
            <w:tcW w:w="622" w:type="pct"/>
            <w:vAlign w:val="center"/>
          </w:tcPr>
          <w:p w14:paraId="684CF65B" w14:textId="4E9D16E6" w:rsidR="00FD3A2F" w:rsidRPr="006C1442" w:rsidRDefault="00FD3A2F" w:rsidP="00FD3A2F">
            <w:pPr>
              <w:spacing w:after="0" w:line="240" w:lineRule="auto"/>
              <w:ind w:left="-57" w:right="-57"/>
              <w:jc w:val="center"/>
              <w:rPr>
                <w:rFonts w:cs="Times New Roman"/>
                <w:sz w:val="24"/>
                <w:szCs w:val="24"/>
              </w:rPr>
            </w:pPr>
            <w:r w:rsidRPr="006C1442">
              <w:rPr>
                <w:rFonts w:cs="Times New Roman"/>
                <w:sz w:val="24"/>
                <w:szCs w:val="24"/>
              </w:rPr>
              <w:t>48,2</w:t>
            </w:r>
          </w:p>
        </w:tc>
      </w:tr>
      <w:tr w:rsidR="00FD3A2F" w:rsidRPr="006C1442" w14:paraId="40B1BFA2" w14:textId="77777777" w:rsidTr="00C6146E">
        <w:trPr>
          <w:trHeight w:val="60"/>
        </w:trPr>
        <w:tc>
          <w:tcPr>
            <w:tcW w:w="516" w:type="pct"/>
            <w:vMerge/>
            <w:vAlign w:val="center"/>
          </w:tcPr>
          <w:p w14:paraId="40B1BF9B" w14:textId="77777777" w:rsidR="00FD3A2F" w:rsidRPr="006C1442" w:rsidRDefault="00FD3A2F" w:rsidP="00FD3A2F">
            <w:pPr>
              <w:spacing w:after="0" w:line="240" w:lineRule="auto"/>
              <w:ind w:left="-57" w:right="-57"/>
              <w:jc w:val="center"/>
              <w:rPr>
                <w:rFonts w:eastAsia="Times New Roman" w:cs="Times New Roman"/>
                <w:sz w:val="24"/>
                <w:szCs w:val="24"/>
                <w:lang w:eastAsia="ru-RU"/>
              </w:rPr>
            </w:pPr>
          </w:p>
        </w:tc>
        <w:tc>
          <w:tcPr>
            <w:tcW w:w="752" w:type="pct"/>
          </w:tcPr>
          <w:p w14:paraId="40B1BF9C" w14:textId="06F0BA1A" w:rsidR="00FD3A2F" w:rsidRPr="006C1442" w:rsidRDefault="00FD3A2F" w:rsidP="00FD3A2F">
            <w:pPr>
              <w:spacing w:after="0" w:line="240" w:lineRule="auto"/>
              <w:ind w:left="-57" w:right="-57"/>
              <w:rPr>
                <w:rFonts w:eastAsia="Times New Roman" w:cs="Times New Roman"/>
                <w:sz w:val="24"/>
                <w:szCs w:val="24"/>
                <w:lang w:eastAsia="ru-RU"/>
              </w:rPr>
            </w:pPr>
            <w:r w:rsidRPr="006C1442">
              <w:rPr>
                <w:rFonts w:cs="Times New Roman"/>
                <w:sz w:val="24"/>
                <w:szCs w:val="24"/>
              </w:rPr>
              <w:t>Т</w:t>
            </w:r>
            <w:r w:rsidRPr="006C1442">
              <w:rPr>
                <w:rFonts w:cs="Times New Roman"/>
                <w:sz w:val="24"/>
                <w:szCs w:val="24"/>
                <w:lang w:val="kk-KZ"/>
              </w:rPr>
              <w:t>МТД</w:t>
            </w:r>
            <w:r w:rsidRPr="006C1442">
              <w:rPr>
                <w:rFonts w:cs="Times New Roman"/>
                <w:sz w:val="24"/>
                <w:szCs w:val="24"/>
              </w:rPr>
              <w:t>+Х</w:t>
            </w:r>
          </w:p>
        </w:tc>
        <w:tc>
          <w:tcPr>
            <w:tcW w:w="586" w:type="pct"/>
          </w:tcPr>
          <w:p w14:paraId="40B1BF9D" w14:textId="5D389369" w:rsidR="00FD3A2F" w:rsidRPr="006C1442" w:rsidRDefault="00FD3A2F" w:rsidP="00FD3A2F">
            <w:pPr>
              <w:spacing w:after="0" w:line="240" w:lineRule="auto"/>
              <w:ind w:left="-57" w:right="-57"/>
              <w:jc w:val="center"/>
              <w:rPr>
                <w:rFonts w:eastAsia="Times New Roman" w:cs="Times New Roman"/>
                <w:sz w:val="24"/>
                <w:szCs w:val="24"/>
                <w:lang w:eastAsia="ru-RU"/>
              </w:rPr>
            </w:pPr>
            <w:r>
              <w:rPr>
                <w:rFonts w:cs="Times New Roman"/>
                <w:sz w:val="24"/>
                <w:szCs w:val="24"/>
              </w:rPr>
              <w:t>11,1</w:t>
            </w:r>
          </w:p>
        </w:tc>
        <w:tc>
          <w:tcPr>
            <w:tcW w:w="630" w:type="pct"/>
            <w:vAlign w:val="center"/>
          </w:tcPr>
          <w:p w14:paraId="443250A4" w14:textId="03367F52"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3,5</w:t>
            </w:r>
          </w:p>
        </w:tc>
        <w:tc>
          <w:tcPr>
            <w:tcW w:w="753" w:type="pct"/>
            <w:vAlign w:val="center"/>
          </w:tcPr>
          <w:p w14:paraId="40B1BF9E" w14:textId="5CBF14A6"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74725</w:t>
            </w:r>
            <w:r>
              <w:rPr>
                <w:rFonts w:cs="Times New Roman"/>
                <w:sz w:val="24"/>
                <w:szCs w:val="24"/>
              </w:rPr>
              <w:t>,0</w:t>
            </w:r>
          </w:p>
        </w:tc>
        <w:tc>
          <w:tcPr>
            <w:tcW w:w="566" w:type="pct"/>
            <w:vAlign w:val="center"/>
          </w:tcPr>
          <w:p w14:paraId="40B1BF9F" w14:textId="2988166D"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38951,6</w:t>
            </w:r>
          </w:p>
        </w:tc>
        <w:tc>
          <w:tcPr>
            <w:tcW w:w="576" w:type="pct"/>
            <w:vAlign w:val="center"/>
          </w:tcPr>
          <w:p w14:paraId="40B1BFA0" w14:textId="64D11036"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35773,4</w:t>
            </w:r>
          </w:p>
        </w:tc>
        <w:tc>
          <w:tcPr>
            <w:tcW w:w="622" w:type="pct"/>
            <w:vAlign w:val="center"/>
          </w:tcPr>
          <w:p w14:paraId="40B1BFA1" w14:textId="390169B1"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91,8</w:t>
            </w:r>
          </w:p>
        </w:tc>
      </w:tr>
      <w:tr w:rsidR="00FD3A2F" w:rsidRPr="006C1442" w14:paraId="40B1BFAA" w14:textId="77777777" w:rsidTr="00C6146E">
        <w:trPr>
          <w:trHeight w:val="60"/>
        </w:trPr>
        <w:tc>
          <w:tcPr>
            <w:tcW w:w="516" w:type="pct"/>
            <w:vMerge/>
            <w:vAlign w:val="center"/>
          </w:tcPr>
          <w:p w14:paraId="40B1BFA3" w14:textId="77777777" w:rsidR="00FD3A2F" w:rsidRPr="006C1442" w:rsidRDefault="00FD3A2F" w:rsidP="00FD3A2F">
            <w:pPr>
              <w:spacing w:after="0" w:line="240" w:lineRule="auto"/>
              <w:ind w:left="-57" w:right="-57"/>
              <w:jc w:val="center"/>
              <w:rPr>
                <w:rFonts w:eastAsia="Times New Roman" w:cs="Times New Roman"/>
                <w:sz w:val="24"/>
                <w:szCs w:val="24"/>
                <w:lang w:eastAsia="ru-RU"/>
              </w:rPr>
            </w:pPr>
          </w:p>
        </w:tc>
        <w:tc>
          <w:tcPr>
            <w:tcW w:w="752" w:type="pct"/>
          </w:tcPr>
          <w:p w14:paraId="40B1BFA4" w14:textId="596BEDC9" w:rsidR="00FD3A2F" w:rsidRPr="006C1442" w:rsidRDefault="00FD3A2F" w:rsidP="00FD3A2F">
            <w:pPr>
              <w:spacing w:after="0" w:line="240" w:lineRule="auto"/>
              <w:ind w:left="-57" w:right="-57"/>
              <w:rPr>
                <w:rFonts w:eastAsia="Times New Roman" w:cs="Times New Roman"/>
                <w:sz w:val="24"/>
                <w:szCs w:val="24"/>
                <w:lang w:eastAsia="ru-RU"/>
              </w:rPr>
            </w:pPr>
            <w:r w:rsidRPr="006C1442">
              <w:rPr>
                <w:rFonts w:cs="Times New Roman"/>
                <w:sz w:val="24"/>
                <w:szCs w:val="24"/>
              </w:rPr>
              <w:t>Т</w:t>
            </w:r>
            <w:r w:rsidRPr="006C1442">
              <w:rPr>
                <w:rFonts w:cs="Times New Roman"/>
                <w:sz w:val="24"/>
                <w:szCs w:val="24"/>
                <w:lang w:val="kk-KZ"/>
              </w:rPr>
              <w:t>МТД</w:t>
            </w:r>
            <w:r w:rsidRPr="006C1442">
              <w:rPr>
                <w:rFonts w:cs="Times New Roman"/>
                <w:sz w:val="24"/>
                <w:szCs w:val="24"/>
              </w:rPr>
              <w:t>+Х+Н</w:t>
            </w:r>
          </w:p>
        </w:tc>
        <w:tc>
          <w:tcPr>
            <w:tcW w:w="586" w:type="pct"/>
          </w:tcPr>
          <w:p w14:paraId="40B1BFA5" w14:textId="5E7C05F9" w:rsidR="00FD3A2F" w:rsidRPr="006C1442" w:rsidRDefault="00FD3A2F" w:rsidP="00FD3A2F">
            <w:pPr>
              <w:spacing w:after="0" w:line="240" w:lineRule="auto"/>
              <w:ind w:left="-57" w:right="-57"/>
              <w:jc w:val="center"/>
              <w:rPr>
                <w:rFonts w:eastAsia="Times New Roman" w:cs="Times New Roman"/>
                <w:sz w:val="24"/>
                <w:szCs w:val="24"/>
                <w:lang w:eastAsia="ru-RU"/>
              </w:rPr>
            </w:pPr>
            <w:r>
              <w:rPr>
                <w:rFonts w:cs="Times New Roman"/>
                <w:sz w:val="24"/>
                <w:szCs w:val="24"/>
              </w:rPr>
              <w:t>11,7</w:t>
            </w:r>
          </w:p>
        </w:tc>
        <w:tc>
          <w:tcPr>
            <w:tcW w:w="630" w:type="pct"/>
            <w:vAlign w:val="center"/>
          </w:tcPr>
          <w:p w14:paraId="75BA8E05" w14:textId="4367E5CC"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4,1</w:t>
            </w:r>
          </w:p>
        </w:tc>
        <w:tc>
          <w:tcPr>
            <w:tcW w:w="753" w:type="pct"/>
            <w:vAlign w:val="center"/>
          </w:tcPr>
          <w:p w14:paraId="40B1BFA6" w14:textId="03E79875"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87535</w:t>
            </w:r>
            <w:r>
              <w:rPr>
                <w:rFonts w:cs="Times New Roman"/>
                <w:sz w:val="24"/>
                <w:szCs w:val="24"/>
              </w:rPr>
              <w:t>,0</w:t>
            </w:r>
          </w:p>
        </w:tc>
        <w:tc>
          <w:tcPr>
            <w:tcW w:w="566" w:type="pct"/>
            <w:vAlign w:val="center"/>
          </w:tcPr>
          <w:p w14:paraId="40B1BFA7" w14:textId="66D06FB5"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39010,8</w:t>
            </w:r>
          </w:p>
        </w:tc>
        <w:tc>
          <w:tcPr>
            <w:tcW w:w="576" w:type="pct"/>
            <w:vAlign w:val="center"/>
          </w:tcPr>
          <w:p w14:paraId="40B1BFA8" w14:textId="655A5D3A"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48524,2</w:t>
            </w:r>
          </w:p>
        </w:tc>
        <w:tc>
          <w:tcPr>
            <w:tcW w:w="622" w:type="pct"/>
            <w:vAlign w:val="center"/>
          </w:tcPr>
          <w:p w14:paraId="40B1BFA9" w14:textId="06408059"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124,3</w:t>
            </w:r>
          </w:p>
        </w:tc>
      </w:tr>
      <w:tr w:rsidR="00FD3A2F" w:rsidRPr="006C1442" w14:paraId="40B1BFAC" w14:textId="77777777">
        <w:trPr>
          <w:trHeight w:val="60"/>
        </w:trPr>
        <w:tc>
          <w:tcPr>
            <w:tcW w:w="5000" w:type="pct"/>
            <w:gridSpan w:val="8"/>
            <w:vAlign w:val="center"/>
          </w:tcPr>
          <w:p w14:paraId="40B1BFAB" w14:textId="77777777"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eastAsia="Times New Roman" w:cs="Times New Roman"/>
                <w:sz w:val="24"/>
                <w:szCs w:val="24"/>
                <w:lang w:eastAsia="ru-RU"/>
              </w:rPr>
              <w:t>Эльдорадо</w:t>
            </w:r>
          </w:p>
        </w:tc>
      </w:tr>
      <w:tr w:rsidR="00850D13" w:rsidRPr="006C1442" w14:paraId="40B1BFBC" w14:textId="77777777" w:rsidTr="00C6146E">
        <w:trPr>
          <w:trHeight w:val="60"/>
        </w:trPr>
        <w:tc>
          <w:tcPr>
            <w:tcW w:w="516" w:type="pct"/>
            <w:vMerge w:val="restart"/>
            <w:vAlign w:val="center"/>
          </w:tcPr>
          <w:p w14:paraId="40B1BFB5" w14:textId="0F5DC906" w:rsidR="00850D13" w:rsidRPr="006C1442" w:rsidRDefault="00850D13" w:rsidP="00850D13">
            <w:pPr>
              <w:spacing w:after="0" w:line="240" w:lineRule="auto"/>
              <w:ind w:left="-57" w:right="-57"/>
              <w:jc w:val="center"/>
              <w:rPr>
                <w:rFonts w:eastAsia="Times New Roman" w:cs="Times New Roman"/>
                <w:sz w:val="24"/>
                <w:szCs w:val="24"/>
                <w:lang w:eastAsia="ru-RU"/>
              </w:rPr>
            </w:pPr>
            <w:r w:rsidRPr="006C1442">
              <w:rPr>
                <w:rFonts w:eastAsia="Times New Roman" w:cs="Times New Roman"/>
                <w:sz w:val="24"/>
                <w:szCs w:val="24"/>
                <w:lang w:eastAsia="ru-RU"/>
              </w:rPr>
              <w:t>10–20 мая</w:t>
            </w:r>
          </w:p>
        </w:tc>
        <w:tc>
          <w:tcPr>
            <w:tcW w:w="752" w:type="pct"/>
          </w:tcPr>
          <w:p w14:paraId="40B1BFB6" w14:textId="0E112571" w:rsidR="00850D13" w:rsidRPr="00A90B22" w:rsidRDefault="00850D13" w:rsidP="00850D13">
            <w:pPr>
              <w:spacing w:after="0" w:line="240" w:lineRule="auto"/>
              <w:ind w:left="-57" w:right="-57"/>
              <w:rPr>
                <w:rFonts w:eastAsia="Times New Roman" w:cs="Times New Roman"/>
                <w:sz w:val="24"/>
                <w:szCs w:val="24"/>
                <w:lang w:val="kk-KZ" w:eastAsia="ru-RU"/>
              </w:rPr>
            </w:pPr>
            <w:r>
              <w:rPr>
                <w:rFonts w:eastAsia="Times New Roman" w:cs="Times New Roman"/>
                <w:sz w:val="24"/>
                <w:szCs w:val="24"/>
                <w:lang w:val="kk-KZ" w:eastAsia="ru-RU"/>
              </w:rPr>
              <w:t>Контроль</w:t>
            </w:r>
          </w:p>
        </w:tc>
        <w:tc>
          <w:tcPr>
            <w:tcW w:w="586" w:type="pct"/>
          </w:tcPr>
          <w:p w14:paraId="40B1BFB7" w14:textId="338CC342" w:rsidR="00850D13" w:rsidRPr="006C1442" w:rsidRDefault="00850D13" w:rsidP="00850D13">
            <w:pPr>
              <w:spacing w:after="0" w:line="240" w:lineRule="auto"/>
              <w:ind w:left="-57" w:right="-57"/>
              <w:jc w:val="center"/>
              <w:rPr>
                <w:rFonts w:eastAsia="Times New Roman" w:cs="Times New Roman"/>
                <w:sz w:val="24"/>
                <w:szCs w:val="24"/>
                <w:lang w:val="kk-KZ" w:eastAsia="ru-RU"/>
              </w:rPr>
            </w:pPr>
            <w:r>
              <w:rPr>
                <w:rFonts w:cs="Times New Roman"/>
                <w:sz w:val="24"/>
                <w:szCs w:val="24"/>
              </w:rPr>
              <w:t>7,0</w:t>
            </w:r>
          </w:p>
        </w:tc>
        <w:tc>
          <w:tcPr>
            <w:tcW w:w="630" w:type="pct"/>
            <w:vAlign w:val="center"/>
          </w:tcPr>
          <w:p w14:paraId="47F376B1" w14:textId="200FFEB2" w:rsidR="00850D13" w:rsidRPr="006C1442" w:rsidRDefault="00850D13" w:rsidP="00850D13">
            <w:pPr>
              <w:spacing w:after="0" w:line="240" w:lineRule="auto"/>
              <w:jc w:val="center"/>
              <w:rPr>
                <w:rFonts w:cs="Times New Roman"/>
                <w:sz w:val="24"/>
                <w:szCs w:val="24"/>
                <w:lang w:val="kk-KZ"/>
              </w:rPr>
            </w:pPr>
            <w:r>
              <w:rPr>
                <w:rFonts w:eastAsia="Times New Roman" w:cs="Times New Roman"/>
                <w:sz w:val="24"/>
                <w:szCs w:val="24"/>
                <w:lang w:val="kk-KZ" w:eastAsia="ru-RU"/>
              </w:rPr>
              <w:t>-</w:t>
            </w:r>
          </w:p>
        </w:tc>
        <w:tc>
          <w:tcPr>
            <w:tcW w:w="753" w:type="pct"/>
            <w:vAlign w:val="center"/>
          </w:tcPr>
          <w:p w14:paraId="40B1BFB8" w14:textId="20AAB115" w:rsidR="00850D13" w:rsidRPr="006C1442" w:rsidRDefault="00850D13" w:rsidP="00850D13">
            <w:pPr>
              <w:spacing w:after="0" w:line="240" w:lineRule="auto"/>
              <w:ind w:left="-57" w:right="-57"/>
              <w:jc w:val="center"/>
              <w:rPr>
                <w:rFonts w:eastAsia="Times New Roman" w:cs="Times New Roman"/>
                <w:sz w:val="24"/>
                <w:szCs w:val="24"/>
                <w:lang w:eastAsia="ru-RU"/>
              </w:rPr>
            </w:pPr>
            <w:r>
              <w:rPr>
                <w:rFonts w:eastAsia="Times New Roman" w:cs="Times New Roman"/>
                <w:sz w:val="24"/>
                <w:szCs w:val="24"/>
                <w:lang w:val="kk-KZ" w:eastAsia="ru-RU"/>
              </w:rPr>
              <w:t>-</w:t>
            </w:r>
          </w:p>
        </w:tc>
        <w:tc>
          <w:tcPr>
            <w:tcW w:w="566" w:type="pct"/>
            <w:vAlign w:val="center"/>
          </w:tcPr>
          <w:p w14:paraId="40B1BFB9" w14:textId="4F5831DE" w:rsidR="00850D13" w:rsidRPr="006C1442" w:rsidRDefault="00850D13" w:rsidP="00850D13">
            <w:pPr>
              <w:spacing w:after="0" w:line="240" w:lineRule="auto"/>
              <w:ind w:left="-57" w:right="-57"/>
              <w:jc w:val="center"/>
              <w:rPr>
                <w:rFonts w:eastAsia="Times New Roman" w:cs="Times New Roman"/>
                <w:sz w:val="24"/>
                <w:szCs w:val="24"/>
                <w:lang w:eastAsia="ru-RU"/>
              </w:rPr>
            </w:pPr>
            <w:r>
              <w:rPr>
                <w:rFonts w:eastAsia="Times New Roman" w:cs="Times New Roman"/>
                <w:sz w:val="24"/>
                <w:szCs w:val="24"/>
                <w:lang w:val="kk-KZ" w:eastAsia="ru-RU"/>
              </w:rPr>
              <w:t>-</w:t>
            </w:r>
          </w:p>
        </w:tc>
        <w:tc>
          <w:tcPr>
            <w:tcW w:w="576" w:type="pct"/>
            <w:vAlign w:val="center"/>
          </w:tcPr>
          <w:p w14:paraId="40B1BFBA" w14:textId="057DF72E" w:rsidR="00850D13" w:rsidRPr="006C1442" w:rsidRDefault="00850D13" w:rsidP="00850D13">
            <w:pPr>
              <w:spacing w:after="0" w:line="240" w:lineRule="auto"/>
              <w:ind w:left="-57" w:right="-57"/>
              <w:jc w:val="center"/>
              <w:rPr>
                <w:rFonts w:eastAsia="Times New Roman" w:cs="Times New Roman"/>
                <w:sz w:val="24"/>
                <w:szCs w:val="24"/>
                <w:lang w:eastAsia="ru-RU"/>
              </w:rPr>
            </w:pPr>
            <w:r>
              <w:rPr>
                <w:rFonts w:eastAsia="Times New Roman" w:cs="Times New Roman"/>
                <w:sz w:val="24"/>
                <w:szCs w:val="24"/>
                <w:lang w:val="kk-KZ" w:eastAsia="ru-RU"/>
              </w:rPr>
              <w:t>-</w:t>
            </w:r>
          </w:p>
        </w:tc>
        <w:tc>
          <w:tcPr>
            <w:tcW w:w="622" w:type="pct"/>
            <w:vAlign w:val="center"/>
          </w:tcPr>
          <w:p w14:paraId="40B1BFBB" w14:textId="4C8057E8" w:rsidR="00850D13" w:rsidRPr="006C1442" w:rsidRDefault="00850D13" w:rsidP="00850D13">
            <w:pPr>
              <w:spacing w:after="0" w:line="240" w:lineRule="auto"/>
              <w:ind w:left="-57" w:right="-57"/>
              <w:jc w:val="center"/>
              <w:rPr>
                <w:rFonts w:eastAsia="Times New Roman" w:cs="Times New Roman"/>
                <w:sz w:val="24"/>
                <w:szCs w:val="24"/>
                <w:lang w:val="kk-KZ" w:eastAsia="ru-RU"/>
              </w:rPr>
            </w:pPr>
            <w:r>
              <w:rPr>
                <w:rFonts w:eastAsia="Times New Roman" w:cs="Times New Roman"/>
                <w:sz w:val="24"/>
                <w:szCs w:val="24"/>
                <w:lang w:val="kk-KZ" w:eastAsia="ru-RU"/>
              </w:rPr>
              <w:t>-</w:t>
            </w:r>
          </w:p>
        </w:tc>
      </w:tr>
      <w:tr w:rsidR="00FD3A2F" w:rsidRPr="006C1442" w14:paraId="768A9476" w14:textId="77777777" w:rsidTr="00C6146E">
        <w:trPr>
          <w:trHeight w:val="60"/>
        </w:trPr>
        <w:tc>
          <w:tcPr>
            <w:tcW w:w="516" w:type="pct"/>
            <w:vMerge/>
            <w:vAlign w:val="center"/>
          </w:tcPr>
          <w:p w14:paraId="0B3BE7B3" w14:textId="77777777" w:rsidR="00FD3A2F" w:rsidRPr="006C1442" w:rsidRDefault="00FD3A2F" w:rsidP="00FD3A2F">
            <w:pPr>
              <w:spacing w:after="0" w:line="240" w:lineRule="auto"/>
              <w:ind w:left="-57" w:right="-57"/>
              <w:jc w:val="center"/>
              <w:rPr>
                <w:rFonts w:eastAsia="Times New Roman" w:cs="Times New Roman"/>
                <w:sz w:val="24"/>
                <w:szCs w:val="24"/>
                <w:lang w:eastAsia="ru-RU"/>
              </w:rPr>
            </w:pPr>
          </w:p>
        </w:tc>
        <w:tc>
          <w:tcPr>
            <w:tcW w:w="752" w:type="pct"/>
          </w:tcPr>
          <w:p w14:paraId="14346F55" w14:textId="58A5E5C3" w:rsidR="00FD3A2F" w:rsidRPr="006C1442" w:rsidRDefault="00FD3A2F" w:rsidP="00FD3A2F">
            <w:pPr>
              <w:spacing w:after="0" w:line="240" w:lineRule="auto"/>
              <w:ind w:left="-57" w:right="-57"/>
              <w:rPr>
                <w:rFonts w:cs="Times New Roman"/>
                <w:sz w:val="24"/>
                <w:szCs w:val="24"/>
              </w:rPr>
            </w:pPr>
            <w:r w:rsidRPr="006C1442">
              <w:rPr>
                <w:rFonts w:cs="Times New Roman"/>
                <w:sz w:val="24"/>
                <w:szCs w:val="24"/>
              </w:rPr>
              <w:t>ТМТД</w:t>
            </w:r>
          </w:p>
        </w:tc>
        <w:tc>
          <w:tcPr>
            <w:tcW w:w="586" w:type="pct"/>
          </w:tcPr>
          <w:p w14:paraId="3A9FD749" w14:textId="3A2B908C" w:rsidR="00FD3A2F" w:rsidRPr="006C1442" w:rsidRDefault="00FD3A2F" w:rsidP="00FD3A2F">
            <w:pPr>
              <w:spacing w:after="0" w:line="240" w:lineRule="auto"/>
              <w:ind w:left="-57" w:right="-57"/>
              <w:jc w:val="center"/>
              <w:rPr>
                <w:rFonts w:eastAsia="Times New Roman" w:cs="Times New Roman"/>
                <w:sz w:val="24"/>
                <w:szCs w:val="24"/>
                <w:lang w:val="kk-KZ" w:eastAsia="ru-RU"/>
              </w:rPr>
            </w:pPr>
            <w:r>
              <w:rPr>
                <w:rFonts w:cs="Times New Roman"/>
                <w:sz w:val="24"/>
                <w:szCs w:val="24"/>
              </w:rPr>
              <w:t>10,</w:t>
            </w:r>
            <w:r>
              <w:rPr>
                <w:rFonts w:cs="Times New Roman"/>
                <w:sz w:val="24"/>
                <w:szCs w:val="24"/>
                <w:lang w:val="kk-KZ"/>
              </w:rPr>
              <w:t>0</w:t>
            </w:r>
          </w:p>
        </w:tc>
        <w:tc>
          <w:tcPr>
            <w:tcW w:w="630" w:type="pct"/>
            <w:vAlign w:val="center"/>
          </w:tcPr>
          <w:p w14:paraId="2112E955" w14:textId="6F6C3CB5" w:rsidR="00FD3A2F" w:rsidRPr="006C1442" w:rsidRDefault="00FD3A2F" w:rsidP="00FD3A2F">
            <w:pPr>
              <w:spacing w:after="0" w:line="240" w:lineRule="auto"/>
              <w:jc w:val="center"/>
              <w:rPr>
                <w:rFonts w:eastAsia="Times New Roman" w:cs="Times New Roman"/>
                <w:sz w:val="24"/>
                <w:szCs w:val="24"/>
                <w:lang w:val="kk-KZ" w:eastAsia="ru-RU"/>
              </w:rPr>
            </w:pPr>
            <w:r w:rsidRPr="006C1442">
              <w:rPr>
                <w:rFonts w:eastAsia="Times New Roman" w:cs="Times New Roman"/>
                <w:sz w:val="24"/>
                <w:szCs w:val="24"/>
                <w:lang w:val="kk-KZ" w:eastAsia="ru-RU"/>
              </w:rPr>
              <w:t>3,0</w:t>
            </w:r>
          </w:p>
        </w:tc>
        <w:tc>
          <w:tcPr>
            <w:tcW w:w="753" w:type="pct"/>
            <w:vAlign w:val="center"/>
          </w:tcPr>
          <w:p w14:paraId="6D8E253D" w14:textId="2661E7E9" w:rsidR="00FD3A2F" w:rsidRPr="006C1442" w:rsidRDefault="00FD3A2F" w:rsidP="00FD3A2F">
            <w:pPr>
              <w:spacing w:after="0" w:line="240" w:lineRule="auto"/>
              <w:ind w:left="-57" w:right="-57"/>
              <w:jc w:val="center"/>
              <w:rPr>
                <w:rFonts w:cs="Times New Roman"/>
                <w:sz w:val="24"/>
                <w:szCs w:val="24"/>
              </w:rPr>
            </w:pPr>
            <w:r w:rsidRPr="006C1442">
              <w:rPr>
                <w:rFonts w:cs="Times New Roman"/>
                <w:sz w:val="24"/>
                <w:szCs w:val="24"/>
              </w:rPr>
              <w:t>63150</w:t>
            </w:r>
            <w:r>
              <w:rPr>
                <w:rFonts w:cs="Times New Roman"/>
                <w:sz w:val="24"/>
                <w:szCs w:val="24"/>
              </w:rPr>
              <w:t>,0</w:t>
            </w:r>
          </w:p>
        </w:tc>
        <w:tc>
          <w:tcPr>
            <w:tcW w:w="566" w:type="pct"/>
            <w:vAlign w:val="center"/>
          </w:tcPr>
          <w:p w14:paraId="01377A51" w14:textId="150AAEBD" w:rsidR="00FD3A2F" w:rsidRPr="006C1442" w:rsidRDefault="00FD3A2F" w:rsidP="00FD3A2F">
            <w:pPr>
              <w:spacing w:after="0" w:line="240" w:lineRule="auto"/>
              <w:ind w:left="-57" w:right="-57"/>
              <w:jc w:val="center"/>
              <w:rPr>
                <w:rFonts w:cs="Times New Roman"/>
                <w:sz w:val="24"/>
                <w:szCs w:val="24"/>
              </w:rPr>
            </w:pPr>
            <w:r w:rsidRPr="006C1442">
              <w:rPr>
                <w:rFonts w:cs="Times New Roman"/>
                <w:sz w:val="24"/>
                <w:szCs w:val="24"/>
              </w:rPr>
              <w:t>36591,2</w:t>
            </w:r>
          </w:p>
        </w:tc>
        <w:tc>
          <w:tcPr>
            <w:tcW w:w="576" w:type="pct"/>
            <w:vAlign w:val="center"/>
          </w:tcPr>
          <w:p w14:paraId="485C314B" w14:textId="55DE3B03" w:rsidR="00FD3A2F" w:rsidRPr="006C1442" w:rsidRDefault="00FD3A2F" w:rsidP="00FD3A2F">
            <w:pPr>
              <w:spacing w:after="0" w:line="240" w:lineRule="auto"/>
              <w:ind w:left="-57" w:right="-57"/>
              <w:jc w:val="center"/>
              <w:rPr>
                <w:rFonts w:cs="Times New Roman"/>
                <w:sz w:val="24"/>
                <w:szCs w:val="24"/>
              </w:rPr>
            </w:pPr>
            <w:r w:rsidRPr="006C1442">
              <w:rPr>
                <w:rFonts w:cs="Times New Roman"/>
                <w:sz w:val="24"/>
                <w:szCs w:val="24"/>
              </w:rPr>
              <w:t>26558,8</w:t>
            </w:r>
          </w:p>
        </w:tc>
        <w:tc>
          <w:tcPr>
            <w:tcW w:w="622" w:type="pct"/>
            <w:vAlign w:val="center"/>
          </w:tcPr>
          <w:p w14:paraId="13DBE91C" w14:textId="498ABE54" w:rsidR="00FD3A2F" w:rsidRPr="006C1442" w:rsidRDefault="00FD3A2F" w:rsidP="00FD3A2F">
            <w:pPr>
              <w:spacing w:after="0" w:line="240" w:lineRule="auto"/>
              <w:ind w:left="-57" w:right="-57"/>
              <w:jc w:val="center"/>
              <w:rPr>
                <w:rFonts w:eastAsia="Times New Roman" w:cs="Times New Roman"/>
                <w:sz w:val="24"/>
                <w:szCs w:val="24"/>
                <w:lang w:val="kk-KZ" w:eastAsia="ru-RU"/>
              </w:rPr>
            </w:pPr>
            <w:r w:rsidRPr="006C1442">
              <w:rPr>
                <w:rFonts w:eastAsia="Times New Roman" w:cs="Times New Roman"/>
                <w:sz w:val="24"/>
                <w:szCs w:val="24"/>
                <w:lang w:val="kk-KZ" w:eastAsia="ru-RU"/>
              </w:rPr>
              <w:t>72,5</w:t>
            </w:r>
          </w:p>
        </w:tc>
      </w:tr>
      <w:tr w:rsidR="00FD3A2F" w:rsidRPr="006C1442" w14:paraId="40B1BFC4" w14:textId="77777777" w:rsidTr="00C6146E">
        <w:trPr>
          <w:trHeight w:val="60"/>
        </w:trPr>
        <w:tc>
          <w:tcPr>
            <w:tcW w:w="516" w:type="pct"/>
            <w:vMerge/>
            <w:vAlign w:val="center"/>
          </w:tcPr>
          <w:p w14:paraId="40B1BFBD" w14:textId="77777777" w:rsidR="00FD3A2F" w:rsidRPr="006C1442" w:rsidRDefault="00FD3A2F" w:rsidP="00FD3A2F">
            <w:pPr>
              <w:spacing w:after="0" w:line="240" w:lineRule="auto"/>
              <w:ind w:left="-57" w:right="-57"/>
              <w:jc w:val="center"/>
              <w:rPr>
                <w:rFonts w:eastAsia="Times New Roman" w:cs="Times New Roman"/>
                <w:sz w:val="24"/>
                <w:szCs w:val="24"/>
                <w:lang w:eastAsia="ru-RU"/>
              </w:rPr>
            </w:pPr>
          </w:p>
        </w:tc>
        <w:tc>
          <w:tcPr>
            <w:tcW w:w="752" w:type="pct"/>
          </w:tcPr>
          <w:p w14:paraId="40B1BFBE" w14:textId="7F79912A" w:rsidR="00FD3A2F" w:rsidRPr="006C1442" w:rsidRDefault="00FD3A2F" w:rsidP="00FD3A2F">
            <w:pPr>
              <w:spacing w:after="0" w:line="240" w:lineRule="auto"/>
              <w:ind w:left="-57" w:right="-57"/>
              <w:rPr>
                <w:rFonts w:eastAsia="Times New Roman" w:cs="Times New Roman"/>
                <w:sz w:val="24"/>
                <w:szCs w:val="24"/>
                <w:lang w:eastAsia="ru-RU"/>
              </w:rPr>
            </w:pPr>
            <w:r w:rsidRPr="006C1442">
              <w:rPr>
                <w:rFonts w:cs="Times New Roman"/>
                <w:sz w:val="24"/>
                <w:szCs w:val="24"/>
              </w:rPr>
              <w:t>Т</w:t>
            </w:r>
            <w:r w:rsidRPr="006C1442">
              <w:rPr>
                <w:rFonts w:cs="Times New Roman"/>
                <w:sz w:val="24"/>
                <w:szCs w:val="24"/>
                <w:lang w:val="kk-KZ"/>
              </w:rPr>
              <w:t>МТД</w:t>
            </w:r>
            <w:r w:rsidRPr="006C1442">
              <w:rPr>
                <w:rFonts w:cs="Times New Roman"/>
                <w:sz w:val="24"/>
                <w:szCs w:val="24"/>
              </w:rPr>
              <w:t>+Х</w:t>
            </w:r>
          </w:p>
        </w:tc>
        <w:tc>
          <w:tcPr>
            <w:tcW w:w="586" w:type="pct"/>
          </w:tcPr>
          <w:p w14:paraId="40B1BFBF" w14:textId="34550EF8" w:rsidR="00FD3A2F" w:rsidRPr="006C1442" w:rsidRDefault="00FD3A2F" w:rsidP="00FD3A2F">
            <w:pPr>
              <w:spacing w:after="0" w:line="240" w:lineRule="auto"/>
              <w:ind w:left="-57" w:right="-57"/>
              <w:jc w:val="center"/>
              <w:rPr>
                <w:rFonts w:eastAsia="Times New Roman" w:cs="Times New Roman"/>
                <w:sz w:val="24"/>
                <w:szCs w:val="24"/>
                <w:lang w:eastAsia="ru-RU"/>
              </w:rPr>
            </w:pPr>
            <w:r>
              <w:rPr>
                <w:rFonts w:cs="Times New Roman"/>
                <w:sz w:val="24"/>
                <w:szCs w:val="24"/>
              </w:rPr>
              <w:t>10,7</w:t>
            </w:r>
          </w:p>
        </w:tc>
        <w:tc>
          <w:tcPr>
            <w:tcW w:w="630" w:type="pct"/>
            <w:vAlign w:val="center"/>
          </w:tcPr>
          <w:p w14:paraId="0D7C71A3" w14:textId="4D1DEF31"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3,7</w:t>
            </w:r>
          </w:p>
        </w:tc>
        <w:tc>
          <w:tcPr>
            <w:tcW w:w="753" w:type="pct"/>
            <w:vAlign w:val="center"/>
          </w:tcPr>
          <w:p w14:paraId="40B1BFC0" w14:textId="106E06F7" w:rsidR="00FD3A2F" w:rsidRPr="006C1442" w:rsidRDefault="00FD3A2F" w:rsidP="00FD3A2F">
            <w:pPr>
              <w:spacing w:after="0" w:line="240" w:lineRule="auto"/>
              <w:ind w:left="-57" w:right="-57"/>
              <w:jc w:val="center"/>
              <w:rPr>
                <w:rFonts w:eastAsia="Times New Roman" w:cs="Times New Roman"/>
                <w:sz w:val="24"/>
                <w:szCs w:val="24"/>
                <w:lang w:val="kk-KZ" w:eastAsia="ru-RU"/>
              </w:rPr>
            </w:pPr>
            <w:r w:rsidRPr="006C1442">
              <w:rPr>
                <w:rFonts w:cs="Times New Roman"/>
                <w:sz w:val="24"/>
                <w:szCs w:val="24"/>
              </w:rPr>
              <w:t>78995</w:t>
            </w:r>
            <w:r>
              <w:rPr>
                <w:rFonts w:cs="Times New Roman"/>
                <w:sz w:val="24"/>
                <w:szCs w:val="24"/>
              </w:rPr>
              <w:t>,0</w:t>
            </w:r>
          </w:p>
        </w:tc>
        <w:tc>
          <w:tcPr>
            <w:tcW w:w="566" w:type="pct"/>
            <w:vAlign w:val="center"/>
          </w:tcPr>
          <w:p w14:paraId="40B1BFC1" w14:textId="680DF53D"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38593</w:t>
            </w:r>
            <w:r w:rsidRPr="006C1442">
              <w:rPr>
                <w:rFonts w:cs="Times New Roman"/>
                <w:sz w:val="24"/>
                <w:szCs w:val="24"/>
                <w:lang w:val="kk-KZ"/>
              </w:rPr>
              <w:t>,0</w:t>
            </w:r>
          </w:p>
        </w:tc>
        <w:tc>
          <w:tcPr>
            <w:tcW w:w="576" w:type="pct"/>
            <w:vAlign w:val="center"/>
          </w:tcPr>
          <w:p w14:paraId="40B1BFC2" w14:textId="7A86183F"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40402,0</w:t>
            </w:r>
          </w:p>
        </w:tc>
        <w:tc>
          <w:tcPr>
            <w:tcW w:w="622" w:type="pct"/>
            <w:vAlign w:val="center"/>
          </w:tcPr>
          <w:p w14:paraId="40B1BFC3" w14:textId="0ACE0657"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104,6</w:t>
            </w:r>
          </w:p>
        </w:tc>
      </w:tr>
      <w:tr w:rsidR="00FD3A2F" w:rsidRPr="006C1442" w14:paraId="40B1BFCC" w14:textId="77777777" w:rsidTr="00C6146E">
        <w:trPr>
          <w:trHeight w:val="60"/>
        </w:trPr>
        <w:tc>
          <w:tcPr>
            <w:tcW w:w="516" w:type="pct"/>
            <w:vMerge/>
            <w:vAlign w:val="center"/>
          </w:tcPr>
          <w:p w14:paraId="40B1BFC5" w14:textId="77777777" w:rsidR="00FD3A2F" w:rsidRPr="006C1442" w:rsidRDefault="00FD3A2F" w:rsidP="00FD3A2F">
            <w:pPr>
              <w:spacing w:after="0" w:line="240" w:lineRule="auto"/>
              <w:ind w:left="-57" w:right="-57"/>
              <w:jc w:val="center"/>
              <w:rPr>
                <w:rFonts w:eastAsia="Times New Roman" w:cs="Times New Roman"/>
                <w:sz w:val="24"/>
                <w:szCs w:val="24"/>
                <w:lang w:eastAsia="ru-RU"/>
              </w:rPr>
            </w:pPr>
          </w:p>
        </w:tc>
        <w:tc>
          <w:tcPr>
            <w:tcW w:w="752" w:type="pct"/>
          </w:tcPr>
          <w:p w14:paraId="40B1BFC6" w14:textId="55D380D1" w:rsidR="00FD3A2F" w:rsidRPr="006C1442" w:rsidRDefault="00FD3A2F" w:rsidP="00FD3A2F">
            <w:pPr>
              <w:spacing w:after="0" w:line="240" w:lineRule="auto"/>
              <w:ind w:left="-57" w:right="-57"/>
              <w:rPr>
                <w:rFonts w:eastAsia="Times New Roman" w:cs="Times New Roman"/>
                <w:sz w:val="24"/>
                <w:szCs w:val="24"/>
                <w:lang w:eastAsia="ru-RU"/>
              </w:rPr>
            </w:pPr>
            <w:r w:rsidRPr="006C1442">
              <w:rPr>
                <w:rFonts w:cs="Times New Roman"/>
                <w:sz w:val="24"/>
                <w:szCs w:val="24"/>
              </w:rPr>
              <w:t>Т</w:t>
            </w:r>
            <w:r w:rsidRPr="006C1442">
              <w:rPr>
                <w:rFonts w:cs="Times New Roman"/>
                <w:sz w:val="24"/>
                <w:szCs w:val="24"/>
                <w:lang w:val="kk-KZ"/>
              </w:rPr>
              <w:t>МТД</w:t>
            </w:r>
            <w:r w:rsidRPr="006C1442">
              <w:rPr>
                <w:rFonts w:cs="Times New Roman"/>
                <w:sz w:val="24"/>
                <w:szCs w:val="24"/>
              </w:rPr>
              <w:t>+Х+Н</w:t>
            </w:r>
          </w:p>
        </w:tc>
        <w:tc>
          <w:tcPr>
            <w:tcW w:w="586" w:type="pct"/>
          </w:tcPr>
          <w:p w14:paraId="40B1BFC7" w14:textId="3E2C1E34" w:rsidR="00FD3A2F" w:rsidRPr="006C1442" w:rsidRDefault="00FD3A2F" w:rsidP="00FD3A2F">
            <w:pPr>
              <w:spacing w:after="0" w:line="240" w:lineRule="auto"/>
              <w:ind w:left="-57" w:right="-57"/>
              <w:jc w:val="center"/>
              <w:rPr>
                <w:rFonts w:eastAsia="Times New Roman" w:cs="Times New Roman"/>
                <w:sz w:val="24"/>
                <w:szCs w:val="24"/>
                <w:lang w:eastAsia="ru-RU"/>
              </w:rPr>
            </w:pPr>
            <w:r>
              <w:rPr>
                <w:rFonts w:cs="Times New Roman"/>
                <w:sz w:val="24"/>
                <w:szCs w:val="24"/>
              </w:rPr>
              <w:t>11,3</w:t>
            </w:r>
          </w:p>
        </w:tc>
        <w:tc>
          <w:tcPr>
            <w:tcW w:w="630" w:type="pct"/>
            <w:vAlign w:val="center"/>
          </w:tcPr>
          <w:p w14:paraId="53DB7F0E" w14:textId="055D2918"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4,3</w:t>
            </w:r>
          </w:p>
        </w:tc>
        <w:tc>
          <w:tcPr>
            <w:tcW w:w="753" w:type="pct"/>
            <w:vAlign w:val="center"/>
          </w:tcPr>
          <w:p w14:paraId="40B1BFC8" w14:textId="61FE291A"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91805</w:t>
            </w:r>
            <w:r>
              <w:rPr>
                <w:rFonts w:cs="Times New Roman"/>
                <w:sz w:val="24"/>
                <w:szCs w:val="24"/>
              </w:rPr>
              <w:t>,0</w:t>
            </w:r>
          </w:p>
        </w:tc>
        <w:tc>
          <w:tcPr>
            <w:tcW w:w="566" w:type="pct"/>
            <w:vAlign w:val="center"/>
          </w:tcPr>
          <w:p w14:paraId="40B1BFC9" w14:textId="6E7BAACD"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38649,6</w:t>
            </w:r>
          </w:p>
        </w:tc>
        <w:tc>
          <w:tcPr>
            <w:tcW w:w="576" w:type="pct"/>
            <w:vAlign w:val="center"/>
          </w:tcPr>
          <w:p w14:paraId="40B1BFCA" w14:textId="19546AF1"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53155,4</w:t>
            </w:r>
          </w:p>
        </w:tc>
        <w:tc>
          <w:tcPr>
            <w:tcW w:w="622" w:type="pct"/>
            <w:vAlign w:val="center"/>
          </w:tcPr>
          <w:p w14:paraId="40B1BFCB" w14:textId="1CD5FE44"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137,5</w:t>
            </w:r>
          </w:p>
        </w:tc>
      </w:tr>
      <w:tr w:rsidR="00850D13" w:rsidRPr="006C1442" w14:paraId="40B1BFDC" w14:textId="77777777" w:rsidTr="00C6146E">
        <w:trPr>
          <w:trHeight w:val="60"/>
        </w:trPr>
        <w:tc>
          <w:tcPr>
            <w:tcW w:w="516" w:type="pct"/>
            <w:vMerge w:val="restart"/>
            <w:vAlign w:val="center"/>
          </w:tcPr>
          <w:p w14:paraId="40B1BFD5" w14:textId="69CDD61A" w:rsidR="00850D13" w:rsidRPr="006C1442" w:rsidRDefault="00850D13" w:rsidP="00850D13">
            <w:pPr>
              <w:spacing w:after="0" w:line="240" w:lineRule="auto"/>
              <w:ind w:left="-57" w:right="-57"/>
              <w:jc w:val="center"/>
              <w:rPr>
                <w:rFonts w:eastAsia="Times New Roman" w:cs="Times New Roman"/>
                <w:sz w:val="24"/>
                <w:szCs w:val="24"/>
                <w:lang w:eastAsia="ru-RU"/>
              </w:rPr>
            </w:pPr>
            <w:r w:rsidRPr="006C1442">
              <w:rPr>
                <w:rFonts w:eastAsia="Times New Roman" w:cs="Times New Roman"/>
                <w:sz w:val="24"/>
                <w:szCs w:val="24"/>
                <w:lang w:eastAsia="ru-RU"/>
              </w:rPr>
              <w:t>20–30 мая</w:t>
            </w:r>
          </w:p>
        </w:tc>
        <w:tc>
          <w:tcPr>
            <w:tcW w:w="752" w:type="pct"/>
          </w:tcPr>
          <w:p w14:paraId="40B1BFD6" w14:textId="3037CBED" w:rsidR="00850D13" w:rsidRPr="00A90B22" w:rsidRDefault="00850D13" w:rsidP="00850D13">
            <w:pPr>
              <w:spacing w:after="0" w:line="240" w:lineRule="auto"/>
              <w:ind w:left="-57" w:right="-57"/>
              <w:rPr>
                <w:rFonts w:eastAsia="Times New Roman" w:cs="Times New Roman"/>
                <w:sz w:val="24"/>
                <w:szCs w:val="24"/>
                <w:lang w:val="kk-KZ" w:eastAsia="ru-RU"/>
              </w:rPr>
            </w:pPr>
            <w:r>
              <w:rPr>
                <w:rFonts w:eastAsia="Times New Roman" w:cs="Times New Roman"/>
                <w:sz w:val="24"/>
                <w:szCs w:val="24"/>
                <w:lang w:val="kk-KZ" w:eastAsia="ru-RU"/>
              </w:rPr>
              <w:t>Контроль</w:t>
            </w:r>
          </w:p>
        </w:tc>
        <w:tc>
          <w:tcPr>
            <w:tcW w:w="586" w:type="pct"/>
          </w:tcPr>
          <w:p w14:paraId="40B1BFD7" w14:textId="7C55C3A8" w:rsidR="00850D13" w:rsidRPr="006C1442" w:rsidRDefault="00850D13" w:rsidP="00850D13">
            <w:pPr>
              <w:spacing w:after="0" w:line="240" w:lineRule="auto"/>
              <w:ind w:left="-57" w:right="-57"/>
              <w:jc w:val="center"/>
              <w:rPr>
                <w:rFonts w:eastAsia="Times New Roman" w:cs="Times New Roman"/>
                <w:sz w:val="24"/>
                <w:szCs w:val="24"/>
                <w:lang w:eastAsia="ru-RU"/>
              </w:rPr>
            </w:pPr>
            <w:r w:rsidRPr="0002461A">
              <w:rPr>
                <w:rFonts w:cs="Times New Roman"/>
                <w:sz w:val="24"/>
                <w:szCs w:val="24"/>
              </w:rPr>
              <w:t>6,5</w:t>
            </w:r>
          </w:p>
        </w:tc>
        <w:tc>
          <w:tcPr>
            <w:tcW w:w="630" w:type="pct"/>
            <w:vAlign w:val="center"/>
          </w:tcPr>
          <w:p w14:paraId="3DB20B6D" w14:textId="36BFD1A5" w:rsidR="00850D13" w:rsidRPr="006C1442" w:rsidRDefault="00850D13" w:rsidP="00850D13">
            <w:pPr>
              <w:spacing w:after="0" w:line="240" w:lineRule="auto"/>
              <w:ind w:left="-57" w:right="-57"/>
              <w:jc w:val="center"/>
              <w:rPr>
                <w:rFonts w:eastAsia="Times New Roman" w:cs="Times New Roman"/>
                <w:sz w:val="24"/>
                <w:szCs w:val="24"/>
                <w:lang w:eastAsia="ru-RU"/>
              </w:rPr>
            </w:pPr>
            <w:r>
              <w:rPr>
                <w:rFonts w:eastAsia="Times New Roman" w:cs="Times New Roman"/>
                <w:sz w:val="24"/>
                <w:szCs w:val="24"/>
                <w:lang w:val="kk-KZ" w:eastAsia="ru-RU"/>
              </w:rPr>
              <w:t>-</w:t>
            </w:r>
          </w:p>
        </w:tc>
        <w:tc>
          <w:tcPr>
            <w:tcW w:w="753" w:type="pct"/>
            <w:vAlign w:val="center"/>
          </w:tcPr>
          <w:p w14:paraId="40B1BFD8" w14:textId="77DA6787" w:rsidR="00850D13" w:rsidRPr="006C1442" w:rsidRDefault="00850D13" w:rsidP="00850D13">
            <w:pPr>
              <w:spacing w:after="0" w:line="240" w:lineRule="auto"/>
              <w:ind w:left="-57" w:right="-57"/>
              <w:jc w:val="center"/>
              <w:rPr>
                <w:rFonts w:eastAsia="Times New Roman" w:cs="Times New Roman"/>
                <w:sz w:val="24"/>
                <w:szCs w:val="24"/>
                <w:lang w:eastAsia="ru-RU"/>
              </w:rPr>
            </w:pPr>
            <w:r>
              <w:rPr>
                <w:rFonts w:eastAsia="Times New Roman" w:cs="Times New Roman"/>
                <w:sz w:val="24"/>
                <w:szCs w:val="24"/>
                <w:lang w:val="kk-KZ" w:eastAsia="ru-RU"/>
              </w:rPr>
              <w:t>-</w:t>
            </w:r>
          </w:p>
        </w:tc>
        <w:tc>
          <w:tcPr>
            <w:tcW w:w="566" w:type="pct"/>
            <w:vAlign w:val="center"/>
          </w:tcPr>
          <w:p w14:paraId="40B1BFD9" w14:textId="10C295EA" w:rsidR="00850D13" w:rsidRPr="006C1442" w:rsidRDefault="00850D13" w:rsidP="00850D13">
            <w:pPr>
              <w:spacing w:after="0" w:line="240" w:lineRule="auto"/>
              <w:ind w:left="-57" w:right="-57"/>
              <w:jc w:val="center"/>
              <w:rPr>
                <w:rFonts w:eastAsia="Times New Roman" w:cs="Times New Roman"/>
                <w:sz w:val="24"/>
                <w:szCs w:val="24"/>
                <w:lang w:eastAsia="ru-RU"/>
              </w:rPr>
            </w:pPr>
            <w:r>
              <w:rPr>
                <w:rFonts w:eastAsia="Times New Roman" w:cs="Times New Roman"/>
                <w:sz w:val="24"/>
                <w:szCs w:val="24"/>
                <w:lang w:val="kk-KZ" w:eastAsia="ru-RU"/>
              </w:rPr>
              <w:t>-</w:t>
            </w:r>
          </w:p>
        </w:tc>
        <w:tc>
          <w:tcPr>
            <w:tcW w:w="576" w:type="pct"/>
            <w:vAlign w:val="center"/>
          </w:tcPr>
          <w:p w14:paraId="40B1BFDA" w14:textId="13FDECD4" w:rsidR="00850D13" w:rsidRPr="006C1442" w:rsidRDefault="00850D13" w:rsidP="00850D13">
            <w:pPr>
              <w:spacing w:after="0" w:line="240" w:lineRule="auto"/>
              <w:ind w:left="-57" w:right="-57"/>
              <w:jc w:val="center"/>
              <w:rPr>
                <w:rFonts w:eastAsia="Times New Roman" w:cs="Times New Roman"/>
                <w:sz w:val="24"/>
                <w:szCs w:val="24"/>
                <w:lang w:eastAsia="ru-RU"/>
              </w:rPr>
            </w:pPr>
            <w:r>
              <w:rPr>
                <w:rFonts w:eastAsia="Times New Roman" w:cs="Times New Roman"/>
                <w:sz w:val="24"/>
                <w:szCs w:val="24"/>
                <w:lang w:val="kk-KZ" w:eastAsia="ru-RU"/>
              </w:rPr>
              <w:t>-</w:t>
            </w:r>
          </w:p>
        </w:tc>
        <w:tc>
          <w:tcPr>
            <w:tcW w:w="622" w:type="pct"/>
            <w:vAlign w:val="center"/>
          </w:tcPr>
          <w:p w14:paraId="40B1BFDB" w14:textId="0F734B0C" w:rsidR="00850D13" w:rsidRPr="006C1442" w:rsidRDefault="00850D13" w:rsidP="00850D13">
            <w:pPr>
              <w:spacing w:after="0" w:line="240" w:lineRule="auto"/>
              <w:ind w:left="-57" w:right="-57"/>
              <w:jc w:val="center"/>
              <w:rPr>
                <w:rFonts w:eastAsia="Times New Roman" w:cs="Times New Roman"/>
                <w:sz w:val="24"/>
                <w:szCs w:val="24"/>
                <w:lang w:eastAsia="ru-RU"/>
              </w:rPr>
            </w:pPr>
            <w:r>
              <w:rPr>
                <w:rFonts w:eastAsia="Times New Roman" w:cs="Times New Roman"/>
                <w:sz w:val="24"/>
                <w:szCs w:val="24"/>
                <w:lang w:val="kk-KZ" w:eastAsia="ru-RU"/>
              </w:rPr>
              <w:t>-</w:t>
            </w:r>
          </w:p>
        </w:tc>
      </w:tr>
      <w:tr w:rsidR="00FD3A2F" w:rsidRPr="006C1442" w14:paraId="2A36762D" w14:textId="77777777" w:rsidTr="00C6146E">
        <w:trPr>
          <w:trHeight w:val="60"/>
        </w:trPr>
        <w:tc>
          <w:tcPr>
            <w:tcW w:w="516" w:type="pct"/>
            <w:vMerge/>
            <w:vAlign w:val="center"/>
          </w:tcPr>
          <w:p w14:paraId="2AADBC7E" w14:textId="77777777" w:rsidR="00FD3A2F" w:rsidRPr="006C1442" w:rsidRDefault="00FD3A2F" w:rsidP="00FD3A2F">
            <w:pPr>
              <w:spacing w:after="0" w:line="240" w:lineRule="auto"/>
              <w:ind w:left="-57" w:right="-57"/>
              <w:jc w:val="center"/>
              <w:rPr>
                <w:rFonts w:eastAsia="Times New Roman" w:cs="Times New Roman"/>
                <w:sz w:val="24"/>
                <w:szCs w:val="24"/>
                <w:lang w:eastAsia="ru-RU"/>
              </w:rPr>
            </w:pPr>
          </w:p>
        </w:tc>
        <w:tc>
          <w:tcPr>
            <w:tcW w:w="752" w:type="pct"/>
          </w:tcPr>
          <w:p w14:paraId="6624F208" w14:textId="14B169A5" w:rsidR="00FD3A2F" w:rsidRPr="006C1442" w:rsidRDefault="00FD3A2F" w:rsidP="00FD3A2F">
            <w:pPr>
              <w:spacing w:after="0" w:line="240" w:lineRule="auto"/>
              <w:ind w:left="-57" w:right="-57"/>
              <w:rPr>
                <w:rFonts w:cs="Times New Roman"/>
                <w:sz w:val="24"/>
                <w:szCs w:val="24"/>
              </w:rPr>
            </w:pPr>
            <w:r w:rsidRPr="006C1442">
              <w:rPr>
                <w:rFonts w:cs="Times New Roman"/>
                <w:sz w:val="24"/>
                <w:szCs w:val="24"/>
              </w:rPr>
              <w:t>ТМТД</w:t>
            </w:r>
          </w:p>
        </w:tc>
        <w:tc>
          <w:tcPr>
            <w:tcW w:w="586" w:type="pct"/>
          </w:tcPr>
          <w:p w14:paraId="326608F4" w14:textId="01400EA7" w:rsidR="00FD3A2F" w:rsidRPr="006C1442" w:rsidRDefault="00FD3A2F" w:rsidP="00FD3A2F">
            <w:pPr>
              <w:spacing w:after="0" w:line="240" w:lineRule="auto"/>
              <w:ind w:left="-57" w:right="-57"/>
              <w:jc w:val="center"/>
              <w:rPr>
                <w:rFonts w:eastAsia="Times New Roman" w:cs="Times New Roman"/>
                <w:sz w:val="24"/>
                <w:szCs w:val="24"/>
                <w:lang w:eastAsia="ru-RU"/>
              </w:rPr>
            </w:pPr>
            <w:r w:rsidRPr="0002461A">
              <w:rPr>
                <w:rFonts w:cs="Times New Roman"/>
                <w:sz w:val="24"/>
                <w:szCs w:val="24"/>
              </w:rPr>
              <w:t>8,6</w:t>
            </w:r>
          </w:p>
        </w:tc>
        <w:tc>
          <w:tcPr>
            <w:tcW w:w="630" w:type="pct"/>
            <w:vAlign w:val="center"/>
          </w:tcPr>
          <w:p w14:paraId="0F724FA3" w14:textId="752EA37F" w:rsidR="00FD3A2F" w:rsidRPr="006C1442" w:rsidRDefault="00FD3A2F" w:rsidP="00FD3A2F">
            <w:pPr>
              <w:spacing w:after="0" w:line="240" w:lineRule="auto"/>
              <w:ind w:left="-57" w:right="-57"/>
              <w:jc w:val="center"/>
              <w:rPr>
                <w:rFonts w:cs="Times New Roman"/>
                <w:sz w:val="24"/>
                <w:szCs w:val="24"/>
              </w:rPr>
            </w:pPr>
            <w:r w:rsidRPr="006C1442">
              <w:rPr>
                <w:rFonts w:cs="Times New Roman"/>
                <w:sz w:val="24"/>
                <w:szCs w:val="24"/>
              </w:rPr>
              <w:t>2,1</w:t>
            </w:r>
          </w:p>
        </w:tc>
        <w:tc>
          <w:tcPr>
            <w:tcW w:w="753" w:type="pct"/>
            <w:vAlign w:val="center"/>
          </w:tcPr>
          <w:p w14:paraId="2F65CF45" w14:textId="1943470F" w:rsidR="00FD3A2F" w:rsidRPr="006C1442" w:rsidRDefault="00FD3A2F" w:rsidP="00FD3A2F">
            <w:pPr>
              <w:spacing w:after="0" w:line="240" w:lineRule="auto"/>
              <w:ind w:left="-57" w:right="-57"/>
              <w:jc w:val="center"/>
              <w:rPr>
                <w:rFonts w:cs="Times New Roman"/>
                <w:sz w:val="24"/>
                <w:szCs w:val="24"/>
              </w:rPr>
            </w:pPr>
            <w:r w:rsidRPr="006C1442">
              <w:rPr>
                <w:rFonts w:cs="Times New Roman"/>
                <w:sz w:val="24"/>
                <w:szCs w:val="24"/>
              </w:rPr>
              <w:t>44835</w:t>
            </w:r>
            <w:r>
              <w:rPr>
                <w:rFonts w:cs="Times New Roman"/>
                <w:sz w:val="24"/>
                <w:szCs w:val="24"/>
              </w:rPr>
              <w:t>,0</w:t>
            </w:r>
          </w:p>
        </w:tc>
        <w:tc>
          <w:tcPr>
            <w:tcW w:w="566" w:type="pct"/>
            <w:vAlign w:val="center"/>
          </w:tcPr>
          <w:p w14:paraId="6FCD669A" w14:textId="4509D11B" w:rsidR="00FD3A2F" w:rsidRPr="006C1442" w:rsidRDefault="00FD3A2F" w:rsidP="00FD3A2F">
            <w:pPr>
              <w:spacing w:after="0" w:line="240" w:lineRule="auto"/>
              <w:ind w:left="-57" w:right="-57"/>
              <w:jc w:val="center"/>
              <w:rPr>
                <w:rFonts w:cs="Times New Roman"/>
                <w:sz w:val="24"/>
                <w:szCs w:val="24"/>
              </w:rPr>
            </w:pPr>
            <w:r w:rsidRPr="006C1442">
              <w:rPr>
                <w:rFonts w:cs="Times New Roman"/>
                <w:sz w:val="24"/>
                <w:szCs w:val="24"/>
              </w:rPr>
              <w:t>33042,1</w:t>
            </w:r>
          </w:p>
        </w:tc>
        <w:tc>
          <w:tcPr>
            <w:tcW w:w="576" w:type="pct"/>
            <w:vAlign w:val="center"/>
          </w:tcPr>
          <w:p w14:paraId="35E6084C" w14:textId="24A7DDAA" w:rsidR="00FD3A2F" w:rsidRPr="006C1442" w:rsidRDefault="00FD3A2F" w:rsidP="00FD3A2F">
            <w:pPr>
              <w:spacing w:after="0" w:line="240" w:lineRule="auto"/>
              <w:ind w:left="-57" w:right="-57"/>
              <w:jc w:val="center"/>
              <w:rPr>
                <w:rFonts w:cs="Times New Roman"/>
                <w:sz w:val="24"/>
                <w:szCs w:val="24"/>
              </w:rPr>
            </w:pPr>
            <w:r w:rsidRPr="006C1442">
              <w:rPr>
                <w:rFonts w:cs="Times New Roman"/>
                <w:sz w:val="24"/>
                <w:szCs w:val="24"/>
              </w:rPr>
              <w:t>11792,9</w:t>
            </w:r>
          </w:p>
        </w:tc>
        <w:tc>
          <w:tcPr>
            <w:tcW w:w="622" w:type="pct"/>
            <w:vAlign w:val="center"/>
          </w:tcPr>
          <w:p w14:paraId="54D92A3E" w14:textId="56EF88F7" w:rsidR="00FD3A2F" w:rsidRPr="006C1442" w:rsidRDefault="00FD3A2F" w:rsidP="00FD3A2F">
            <w:pPr>
              <w:spacing w:after="0" w:line="240" w:lineRule="auto"/>
              <w:ind w:left="-57" w:right="-57"/>
              <w:jc w:val="center"/>
              <w:rPr>
                <w:rFonts w:cs="Times New Roman"/>
                <w:sz w:val="24"/>
                <w:szCs w:val="24"/>
              </w:rPr>
            </w:pPr>
            <w:r w:rsidRPr="006C1442">
              <w:rPr>
                <w:rFonts w:cs="Times New Roman"/>
                <w:sz w:val="24"/>
                <w:szCs w:val="24"/>
              </w:rPr>
              <w:t>35,6</w:t>
            </w:r>
          </w:p>
        </w:tc>
      </w:tr>
      <w:tr w:rsidR="00FD3A2F" w:rsidRPr="006C1442" w14:paraId="40B1BFE4" w14:textId="77777777" w:rsidTr="00C6146E">
        <w:trPr>
          <w:trHeight w:val="60"/>
        </w:trPr>
        <w:tc>
          <w:tcPr>
            <w:tcW w:w="516" w:type="pct"/>
            <w:vMerge/>
            <w:vAlign w:val="center"/>
          </w:tcPr>
          <w:p w14:paraId="40B1BFDD" w14:textId="77777777" w:rsidR="00FD3A2F" w:rsidRPr="006C1442" w:rsidRDefault="00FD3A2F" w:rsidP="00FD3A2F">
            <w:pPr>
              <w:spacing w:after="0" w:line="240" w:lineRule="auto"/>
              <w:ind w:left="-57" w:right="-57"/>
              <w:jc w:val="center"/>
              <w:rPr>
                <w:rFonts w:eastAsia="Times New Roman" w:cs="Times New Roman"/>
                <w:sz w:val="24"/>
                <w:szCs w:val="24"/>
                <w:lang w:eastAsia="ru-RU"/>
              </w:rPr>
            </w:pPr>
          </w:p>
        </w:tc>
        <w:tc>
          <w:tcPr>
            <w:tcW w:w="752" w:type="pct"/>
          </w:tcPr>
          <w:p w14:paraId="40B1BFDE" w14:textId="6D1F1180" w:rsidR="00FD3A2F" w:rsidRPr="006C1442" w:rsidRDefault="00FD3A2F" w:rsidP="00FD3A2F">
            <w:pPr>
              <w:spacing w:after="0" w:line="240" w:lineRule="auto"/>
              <w:ind w:left="-57" w:right="-57"/>
              <w:rPr>
                <w:rFonts w:eastAsia="Times New Roman" w:cs="Times New Roman"/>
                <w:sz w:val="24"/>
                <w:szCs w:val="24"/>
                <w:lang w:eastAsia="ru-RU"/>
              </w:rPr>
            </w:pPr>
            <w:r w:rsidRPr="006C1442">
              <w:rPr>
                <w:rFonts w:cs="Times New Roman"/>
                <w:sz w:val="24"/>
                <w:szCs w:val="24"/>
              </w:rPr>
              <w:t>Т</w:t>
            </w:r>
            <w:r w:rsidRPr="006C1442">
              <w:rPr>
                <w:rFonts w:cs="Times New Roman"/>
                <w:sz w:val="24"/>
                <w:szCs w:val="24"/>
                <w:lang w:val="kk-KZ"/>
              </w:rPr>
              <w:t>МТД</w:t>
            </w:r>
            <w:r w:rsidRPr="006C1442">
              <w:rPr>
                <w:rFonts w:cs="Times New Roman"/>
                <w:sz w:val="24"/>
                <w:szCs w:val="24"/>
              </w:rPr>
              <w:t>+Х</w:t>
            </w:r>
          </w:p>
        </w:tc>
        <w:tc>
          <w:tcPr>
            <w:tcW w:w="586" w:type="pct"/>
          </w:tcPr>
          <w:p w14:paraId="40B1BFDF" w14:textId="117ED1A5" w:rsidR="00FD3A2F" w:rsidRPr="006C1442" w:rsidRDefault="00FD3A2F" w:rsidP="00FD3A2F">
            <w:pPr>
              <w:spacing w:after="0" w:line="240" w:lineRule="auto"/>
              <w:ind w:left="-57" w:right="-57"/>
              <w:jc w:val="center"/>
              <w:rPr>
                <w:rFonts w:eastAsia="Times New Roman" w:cs="Times New Roman"/>
                <w:sz w:val="24"/>
                <w:szCs w:val="24"/>
                <w:lang w:eastAsia="ru-RU"/>
              </w:rPr>
            </w:pPr>
            <w:r w:rsidRPr="0002461A">
              <w:rPr>
                <w:rFonts w:cs="Times New Roman"/>
                <w:sz w:val="24"/>
                <w:szCs w:val="24"/>
              </w:rPr>
              <w:t>9,7</w:t>
            </w:r>
          </w:p>
        </w:tc>
        <w:tc>
          <w:tcPr>
            <w:tcW w:w="630" w:type="pct"/>
            <w:vAlign w:val="center"/>
          </w:tcPr>
          <w:p w14:paraId="293020D4" w14:textId="4BFC882E"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3,2</w:t>
            </w:r>
          </w:p>
        </w:tc>
        <w:tc>
          <w:tcPr>
            <w:tcW w:w="753" w:type="pct"/>
            <w:vAlign w:val="center"/>
          </w:tcPr>
          <w:p w14:paraId="40B1BFE0" w14:textId="3201359D" w:rsidR="00FD3A2F" w:rsidRPr="006C1442" w:rsidRDefault="00FD3A2F" w:rsidP="00FD3A2F">
            <w:pPr>
              <w:spacing w:after="0" w:line="240" w:lineRule="auto"/>
              <w:ind w:left="-57" w:right="-57"/>
              <w:jc w:val="center"/>
              <w:rPr>
                <w:rFonts w:eastAsia="Times New Roman" w:cs="Times New Roman"/>
                <w:sz w:val="24"/>
                <w:szCs w:val="24"/>
                <w:lang w:val="kk-KZ" w:eastAsia="ru-RU"/>
              </w:rPr>
            </w:pPr>
            <w:r w:rsidRPr="006C1442">
              <w:rPr>
                <w:rFonts w:cs="Times New Roman"/>
                <w:sz w:val="24"/>
                <w:szCs w:val="24"/>
              </w:rPr>
              <w:t>68320</w:t>
            </w:r>
            <w:r>
              <w:rPr>
                <w:rFonts w:cs="Times New Roman"/>
                <w:sz w:val="24"/>
                <w:szCs w:val="24"/>
              </w:rPr>
              <w:t>,0</w:t>
            </w:r>
          </w:p>
        </w:tc>
        <w:tc>
          <w:tcPr>
            <w:tcW w:w="566" w:type="pct"/>
            <w:vAlign w:val="center"/>
          </w:tcPr>
          <w:p w14:paraId="40B1BFE1" w14:textId="737286E6"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38593</w:t>
            </w:r>
            <w:r>
              <w:rPr>
                <w:rFonts w:cs="Times New Roman"/>
                <w:sz w:val="24"/>
                <w:szCs w:val="24"/>
              </w:rPr>
              <w:t>,0</w:t>
            </w:r>
          </w:p>
        </w:tc>
        <w:tc>
          <w:tcPr>
            <w:tcW w:w="576" w:type="pct"/>
            <w:vAlign w:val="center"/>
          </w:tcPr>
          <w:p w14:paraId="40B1BFE2" w14:textId="0BAE0E9C"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29727,0</w:t>
            </w:r>
          </w:p>
        </w:tc>
        <w:tc>
          <w:tcPr>
            <w:tcW w:w="622" w:type="pct"/>
            <w:vAlign w:val="center"/>
          </w:tcPr>
          <w:p w14:paraId="40B1BFE3" w14:textId="60B807EB"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77,0</w:t>
            </w:r>
          </w:p>
        </w:tc>
      </w:tr>
      <w:tr w:rsidR="00FD3A2F" w:rsidRPr="006C1442" w14:paraId="40B1BFEC" w14:textId="77777777" w:rsidTr="00C6146E">
        <w:trPr>
          <w:trHeight w:val="60"/>
        </w:trPr>
        <w:tc>
          <w:tcPr>
            <w:tcW w:w="516" w:type="pct"/>
            <w:vMerge/>
            <w:vAlign w:val="center"/>
          </w:tcPr>
          <w:p w14:paraId="40B1BFE5" w14:textId="77777777" w:rsidR="00FD3A2F" w:rsidRPr="006C1442" w:rsidRDefault="00FD3A2F" w:rsidP="00FD3A2F">
            <w:pPr>
              <w:spacing w:after="0" w:line="240" w:lineRule="auto"/>
              <w:ind w:left="-57" w:right="-57"/>
              <w:jc w:val="center"/>
              <w:rPr>
                <w:rFonts w:eastAsia="Times New Roman" w:cs="Times New Roman"/>
                <w:sz w:val="24"/>
                <w:szCs w:val="24"/>
                <w:lang w:eastAsia="ru-RU"/>
              </w:rPr>
            </w:pPr>
          </w:p>
        </w:tc>
        <w:tc>
          <w:tcPr>
            <w:tcW w:w="752" w:type="pct"/>
          </w:tcPr>
          <w:p w14:paraId="40B1BFE6" w14:textId="08AF195D" w:rsidR="00FD3A2F" w:rsidRPr="006C1442" w:rsidRDefault="00FD3A2F" w:rsidP="00FD3A2F">
            <w:pPr>
              <w:spacing w:after="0" w:line="240" w:lineRule="auto"/>
              <w:ind w:left="-57" w:right="-57"/>
              <w:rPr>
                <w:rFonts w:eastAsia="Times New Roman" w:cs="Times New Roman"/>
                <w:sz w:val="24"/>
                <w:szCs w:val="24"/>
                <w:lang w:eastAsia="ru-RU"/>
              </w:rPr>
            </w:pPr>
            <w:r w:rsidRPr="006C1442">
              <w:rPr>
                <w:rFonts w:cs="Times New Roman"/>
                <w:sz w:val="24"/>
                <w:szCs w:val="24"/>
              </w:rPr>
              <w:t>Т</w:t>
            </w:r>
            <w:r w:rsidRPr="006C1442">
              <w:rPr>
                <w:rFonts w:cs="Times New Roman"/>
                <w:sz w:val="24"/>
                <w:szCs w:val="24"/>
                <w:lang w:val="kk-KZ"/>
              </w:rPr>
              <w:t>МТД</w:t>
            </w:r>
            <w:r w:rsidRPr="006C1442">
              <w:rPr>
                <w:rFonts w:cs="Times New Roman"/>
                <w:sz w:val="24"/>
                <w:szCs w:val="24"/>
              </w:rPr>
              <w:t>+Х+Н</w:t>
            </w:r>
          </w:p>
        </w:tc>
        <w:tc>
          <w:tcPr>
            <w:tcW w:w="586" w:type="pct"/>
          </w:tcPr>
          <w:p w14:paraId="40B1BFE7" w14:textId="493D6A87" w:rsidR="00FD3A2F" w:rsidRPr="006C1442" w:rsidRDefault="00FD3A2F" w:rsidP="00FD3A2F">
            <w:pPr>
              <w:spacing w:after="0" w:line="240" w:lineRule="auto"/>
              <w:ind w:left="-57" w:right="-57"/>
              <w:jc w:val="center"/>
              <w:rPr>
                <w:rFonts w:eastAsia="Times New Roman" w:cs="Times New Roman"/>
                <w:sz w:val="24"/>
                <w:szCs w:val="24"/>
                <w:lang w:eastAsia="ru-RU"/>
              </w:rPr>
            </w:pPr>
            <w:r w:rsidRPr="0002461A">
              <w:rPr>
                <w:rFonts w:cs="Times New Roman"/>
                <w:sz w:val="24"/>
                <w:szCs w:val="24"/>
              </w:rPr>
              <w:t>10,3</w:t>
            </w:r>
          </w:p>
        </w:tc>
        <w:tc>
          <w:tcPr>
            <w:tcW w:w="630" w:type="pct"/>
            <w:vAlign w:val="center"/>
          </w:tcPr>
          <w:p w14:paraId="30342457" w14:textId="2F731D43"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3,8</w:t>
            </w:r>
          </w:p>
        </w:tc>
        <w:tc>
          <w:tcPr>
            <w:tcW w:w="753" w:type="pct"/>
            <w:vAlign w:val="center"/>
          </w:tcPr>
          <w:p w14:paraId="40B1BFE8" w14:textId="6E365BB8"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81130</w:t>
            </w:r>
            <w:r>
              <w:rPr>
                <w:rFonts w:cs="Times New Roman"/>
                <w:sz w:val="24"/>
                <w:szCs w:val="24"/>
              </w:rPr>
              <w:t>,0</w:t>
            </w:r>
          </w:p>
        </w:tc>
        <w:tc>
          <w:tcPr>
            <w:tcW w:w="566" w:type="pct"/>
            <w:vAlign w:val="center"/>
          </w:tcPr>
          <w:p w14:paraId="40B1BFE9" w14:textId="36698D84"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38649,6</w:t>
            </w:r>
          </w:p>
        </w:tc>
        <w:tc>
          <w:tcPr>
            <w:tcW w:w="576" w:type="pct"/>
            <w:vAlign w:val="center"/>
          </w:tcPr>
          <w:p w14:paraId="40B1BFEA" w14:textId="0A66DB8C"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42480,4</w:t>
            </w:r>
          </w:p>
        </w:tc>
        <w:tc>
          <w:tcPr>
            <w:tcW w:w="622" w:type="pct"/>
            <w:vAlign w:val="center"/>
          </w:tcPr>
          <w:p w14:paraId="40B1BFEB" w14:textId="0F149CAA"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109,9</w:t>
            </w:r>
          </w:p>
        </w:tc>
      </w:tr>
      <w:tr w:rsidR="00FD3A2F" w:rsidRPr="006C1442" w14:paraId="40B1BFEE" w14:textId="77777777">
        <w:trPr>
          <w:trHeight w:val="330"/>
        </w:trPr>
        <w:tc>
          <w:tcPr>
            <w:tcW w:w="5000" w:type="pct"/>
            <w:gridSpan w:val="8"/>
            <w:vAlign w:val="center"/>
          </w:tcPr>
          <w:p w14:paraId="40B1BFED" w14:textId="77777777"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eastAsia="Times New Roman" w:cs="Times New Roman"/>
                <w:sz w:val="24"/>
                <w:szCs w:val="24"/>
                <w:lang w:eastAsia="ru-RU"/>
              </w:rPr>
              <w:t>Бірлік КВ</w:t>
            </w:r>
          </w:p>
        </w:tc>
      </w:tr>
      <w:tr w:rsidR="00850D13" w:rsidRPr="006C1442" w14:paraId="40B1BFFE" w14:textId="77777777" w:rsidTr="00C6146E">
        <w:trPr>
          <w:trHeight w:val="60"/>
        </w:trPr>
        <w:tc>
          <w:tcPr>
            <w:tcW w:w="516" w:type="pct"/>
            <w:vMerge w:val="restart"/>
            <w:vAlign w:val="center"/>
          </w:tcPr>
          <w:p w14:paraId="40B1BFF7" w14:textId="7B636B03" w:rsidR="00850D13" w:rsidRPr="006C1442" w:rsidRDefault="00850D13" w:rsidP="00850D13">
            <w:pPr>
              <w:spacing w:after="0" w:line="240" w:lineRule="auto"/>
              <w:ind w:left="-57" w:right="-57"/>
              <w:jc w:val="center"/>
              <w:rPr>
                <w:rFonts w:eastAsia="Times New Roman" w:cs="Times New Roman"/>
                <w:sz w:val="24"/>
                <w:szCs w:val="24"/>
                <w:lang w:eastAsia="ru-RU"/>
              </w:rPr>
            </w:pPr>
            <w:r w:rsidRPr="006C1442">
              <w:rPr>
                <w:rFonts w:eastAsia="Times New Roman" w:cs="Times New Roman"/>
                <w:sz w:val="24"/>
                <w:szCs w:val="24"/>
                <w:lang w:eastAsia="ru-RU"/>
              </w:rPr>
              <w:t>10–20 мая</w:t>
            </w:r>
          </w:p>
        </w:tc>
        <w:tc>
          <w:tcPr>
            <w:tcW w:w="752" w:type="pct"/>
          </w:tcPr>
          <w:p w14:paraId="40B1BFF8" w14:textId="4A50839D" w:rsidR="00850D13" w:rsidRPr="00A90B22" w:rsidRDefault="00850D13" w:rsidP="00850D13">
            <w:pPr>
              <w:spacing w:after="0" w:line="240" w:lineRule="auto"/>
              <w:ind w:left="-57" w:right="-57"/>
              <w:rPr>
                <w:rFonts w:eastAsia="Times New Roman" w:cs="Times New Roman"/>
                <w:sz w:val="24"/>
                <w:szCs w:val="24"/>
                <w:lang w:val="kk-KZ" w:eastAsia="ru-RU"/>
              </w:rPr>
            </w:pPr>
            <w:r>
              <w:rPr>
                <w:rFonts w:eastAsia="Times New Roman" w:cs="Times New Roman"/>
                <w:sz w:val="24"/>
                <w:szCs w:val="24"/>
                <w:lang w:val="kk-KZ" w:eastAsia="ru-RU"/>
              </w:rPr>
              <w:t>Контроль</w:t>
            </w:r>
          </w:p>
        </w:tc>
        <w:tc>
          <w:tcPr>
            <w:tcW w:w="586" w:type="pct"/>
          </w:tcPr>
          <w:p w14:paraId="40B1BFF9" w14:textId="7E3FB5FD" w:rsidR="00850D13" w:rsidRPr="006C1442" w:rsidRDefault="00850D13" w:rsidP="00850D13">
            <w:pPr>
              <w:spacing w:after="0" w:line="240" w:lineRule="auto"/>
              <w:ind w:left="-57" w:right="-57"/>
              <w:jc w:val="center"/>
              <w:rPr>
                <w:rFonts w:eastAsia="Times New Roman" w:cs="Times New Roman"/>
                <w:sz w:val="24"/>
                <w:szCs w:val="24"/>
                <w:lang w:eastAsia="ru-RU"/>
              </w:rPr>
            </w:pPr>
            <w:r>
              <w:rPr>
                <w:rFonts w:cs="Times New Roman"/>
                <w:sz w:val="24"/>
                <w:szCs w:val="24"/>
              </w:rPr>
              <w:t>7,1</w:t>
            </w:r>
          </w:p>
        </w:tc>
        <w:tc>
          <w:tcPr>
            <w:tcW w:w="630" w:type="pct"/>
            <w:vAlign w:val="center"/>
          </w:tcPr>
          <w:p w14:paraId="4B3A43DF" w14:textId="605578B8" w:rsidR="00850D13" w:rsidRPr="006C1442" w:rsidRDefault="00850D13" w:rsidP="00850D13">
            <w:pPr>
              <w:spacing w:after="0" w:line="240" w:lineRule="auto"/>
              <w:ind w:left="-57" w:right="-57"/>
              <w:jc w:val="center"/>
              <w:rPr>
                <w:rFonts w:eastAsia="Times New Roman" w:cs="Times New Roman"/>
                <w:sz w:val="24"/>
                <w:szCs w:val="24"/>
                <w:lang w:eastAsia="ru-RU"/>
              </w:rPr>
            </w:pPr>
            <w:r>
              <w:rPr>
                <w:rFonts w:eastAsia="Times New Roman" w:cs="Times New Roman"/>
                <w:sz w:val="24"/>
                <w:szCs w:val="24"/>
                <w:lang w:val="kk-KZ" w:eastAsia="ru-RU"/>
              </w:rPr>
              <w:t>-</w:t>
            </w:r>
          </w:p>
        </w:tc>
        <w:tc>
          <w:tcPr>
            <w:tcW w:w="753" w:type="pct"/>
            <w:vAlign w:val="center"/>
          </w:tcPr>
          <w:p w14:paraId="40B1BFFA" w14:textId="4A052042" w:rsidR="00850D13" w:rsidRPr="006C1442" w:rsidRDefault="00850D13" w:rsidP="00850D13">
            <w:pPr>
              <w:spacing w:after="0" w:line="240" w:lineRule="auto"/>
              <w:ind w:left="-57" w:right="-57"/>
              <w:jc w:val="center"/>
              <w:rPr>
                <w:rFonts w:eastAsia="Times New Roman" w:cs="Times New Roman"/>
                <w:sz w:val="24"/>
                <w:szCs w:val="24"/>
                <w:lang w:eastAsia="ru-RU"/>
              </w:rPr>
            </w:pPr>
            <w:r>
              <w:rPr>
                <w:rFonts w:eastAsia="Times New Roman" w:cs="Times New Roman"/>
                <w:sz w:val="24"/>
                <w:szCs w:val="24"/>
                <w:lang w:val="kk-KZ" w:eastAsia="ru-RU"/>
              </w:rPr>
              <w:t>-</w:t>
            </w:r>
          </w:p>
        </w:tc>
        <w:tc>
          <w:tcPr>
            <w:tcW w:w="566" w:type="pct"/>
            <w:vAlign w:val="center"/>
          </w:tcPr>
          <w:p w14:paraId="40B1BFFB" w14:textId="41B34FA8" w:rsidR="00850D13" w:rsidRPr="006C1442" w:rsidRDefault="00850D13" w:rsidP="00850D13">
            <w:pPr>
              <w:spacing w:after="0" w:line="240" w:lineRule="auto"/>
              <w:ind w:left="-57" w:right="-57"/>
              <w:jc w:val="center"/>
              <w:rPr>
                <w:rFonts w:eastAsia="Times New Roman" w:cs="Times New Roman"/>
                <w:sz w:val="24"/>
                <w:szCs w:val="24"/>
                <w:lang w:eastAsia="ru-RU"/>
              </w:rPr>
            </w:pPr>
            <w:r>
              <w:rPr>
                <w:rFonts w:eastAsia="Times New Roman" w:cs="Times New Roman"/>
                <w:sz w:val="24"/>
                <w:szCs w:val="24"/>
                <w:lang w:val="kk-KZ" w:eastAsia="ru-RU"/>
              </w:rPr>
              <w:t>-</w:t>
            </w:r>
          </w:p>
        </w:tc>
        <w:tc>
          <w:tcPr>
            <w:tcW w:w="576" w:type="pct"/>
            <w:vAlign w:val="center"/>
          </w:tcPr>
          <w:p w14:paraId="40B1BFFC" w14:textId="1703A50B" w:rsidR="00850D13" w:rsidRPr="006C1442" w:rsidRDefault="00850D13" w:rsidP="00850D13">
            <w:pPr>
              <w:spacing w:after="0" w:line="240" w:lineRule="auto"/>
              <w:ind w:left="-57" w:right="-57"/>
              <w:jc w:val="center"/>
              <w:rPr>
                <w:rFonts w:eastAsia="Times New Roman" w:cs="Times New Roman"/>
                <w:sz w:val="24"/>
                <w:szCs w:val="24"/>
                <w:lang w:eastAsia="ru-RU"/>
              </w:rPr>
            </w:pPr>
            <w:r>
              <w:rPr>
                <w:rFonts w:eastAsia="Times New Roman" w:cs="Times New Roman"/>
                <w:sz w:val="24"/>
                <w:szCs w:val="24"/>
                <w:lang w:val="kk-KZ" w:eastAsia="ru-RU"/>
              </w:rPr>
              <w:t>-</w:t>
            </w:r>
          </w:p>
        </w:tc>
        <w:tc>
          <w:tcPr>
            <w:tcW w:w="622" w:type="pct"/>
            <w:vAlign w:val="center"/>
          </w:tcPr>
          <w:p w14:paraId="40B1BFFD" w14:textId="01DF55A4" w:rsidR="00850D13" w:rsidRPr="001011C1" w:rsidRDefault="00850D13" w:rsidP="00850D13">
            <w:pPr>
              <w:spacing w:after="0" w:line="240" w:lineRule="auto"/>
              <w:ind w:left="-57" w:right="-57"/>
              <w:jc w:val="center"/>
              <w:rPr>
                <w:rFonts w:eastAsia="Times New Roman" w:cs="Times New Roman"/>
                <w:sz w:val="24"/>
                <w:szCs w:val="24"/>
                <w:lang w:val="kk-KZ" w:eastAsia="ru-RU"/>
              </w:rPr>
            </w:pPr>
            <w:r>
              <w:rPr>
                <w:rFonts w:eastAsia="Times New Roman" w:cs="Times New Roman"/>
                <w:sz w:val="24"/>
                <w:szCs w:val="24"/>
                <w:lang w:val="kk-KZ" w:eastAsia="ru-RU"/>
              </w:rPr>
              <w:t>-</w:t>
            </w:r>
          </w:p>
        </w:tc>
      </w:tr>
      <w:tr w:rsidR="00FD3A2F" w:rsidRPr="006C1442" w14:paraId="222E3CF0" w14:textId="77777777" w:rsidTr="00C6146E">
        <w:trPr>
          <w:trHeight w:val="60"/>
        </w:trPr>
        <w:tc>
          <w:tcPr>
            <w:tcW w:w="516" w:type="pct"/>
            <w:vMerge/>
            <w:vAlign w:val="center"/>
          </w:tcPr>
          <w:p w14:paraId="135F303F" w14:textId="77777777" w:rsidR="00FD3A2F" w:rsidRPr="006C1442" w:rsidRDefault="00FD3A2F" w:rsidP="00FD3A2F">
            <w:pPr>
              <w:spacing w:after="0" w:line="240" w:lineRule="auto"/>
              <w:ind w:left="-57" w:right="-57"/>
              <w:jc w:val="center"/>
              <w:rPr>
                <w:rFonts w:eastAsia="Times New Roman" w:cs="Times New Roman"/>
                <w:sz w:val="24"/>
                <w:szCs w:val="24"/>
                <w:lang w:eastAsia="ru-RU"/>
              </w:rPr>
            </w:pPr>
          </w:p>
        </w:tc>
        <w:tc>
          <w:tcPr>
            <w:tcW w:w="752" w:type="pct"/>
          </w:tcPr>
          <w:p w14:paraId="45CAA452" w14:textId="37FEDBCC" w:rsidR="00FD3A2F" w:rsidRPr="006C1442" w:rsidRDefault="00FD3A2F" w:rsidP="00FD3A2F">
            <w:pPr>
              <w:spacing w:after="0" w:line="240" w:lineRule="auto"/>
              <w:ind w:left="-57" w:right="-57"/>
              <w:rPr>
                <w:rFonts w:cs="Times New Roman"/>
                <w:sz w:val="24"/>
                <w:szCs w:val="24"/>
              </w:rPr>
            </w:pPr>
            <w:r w:rsidRPr="006C1442">
              <w:rPr>
                <w:rFonts w:cs="Times New Roman"/>
                <w:sz w:val="24"/>
                <w:szCs w:val="24"/>
              </w:rPr>
              <w:t>ТМТД</w:t>
            </w:r>
          </w:p>
        </w:tc>
        <w:tc>
          <w:tcPr>
            <w:tcW w:w="586" w:type="pct"/>
          </w:tcPr>
          <w:p w14:paraId="0A0EC9EA" w14:textId="6D359E99" w:rsidR="00FD3A2F" w:rsidRPr="006C1442" w:rsidRDefault="00FD3A2F" w:rsidP="00FD3A2F">
            <w:pPr>
              <w:spacing w:after="0" w:line="240" w:lineRule="auto"/>
              <w:ind w:left="-57" w:right="-57"/>
              <w:jc w:val="center"/>
              <w:rPr>
                <w:rFonts w:eastAsia="Times New Roman" w:cs="Times New Roman"/>
                <w:sz w:val="24"/>
                <w:szCs w:val="24"/>
                <w:lang w:eastAsia="ru-RU"/>
              </w:rPr>
            </w:pPr>
            <w:r>
              <w:rPr>
                <w:rFonts w:cs="Times New Roman"/>
                <w:sz w:val="24"/>
                <w:szCs w:val="24"/>
              </w:rPr>
              <w:t>10,2</w:t>
            </w:r>
          </w:p>
        </w:tc>
        <w:tc>
          <w:tcPr>
            <w:tcW w:w="630" w:type="pct"/>
            <w:vAlign w:val="center"/>
          </w:tcPr>
          <w:p w14:paraId="7464CD9A" w14:textId="474305AA" w:rsidR="00FD3A2F" w:rsidRPr="006C1442" w:rsidRDefault="00FD3A2F" w:rsidP="00FD3A2F">
            <w:pPr>
              <w:spacing w:after="0" w:line="240" w:lineRule="auto"/>
              <w:ind w:left="-57" w:right="-57"/>
              <w:jc w:val="center"/>
              <w:rPr>
                <w:rFonts w:cs="Times New Roman"/>
                <w:sz w:val="24"/>
                <w:szCs w:val="24"/>
              </w:rPr>
            </w:pPr>
            <w:r w:rsidRPr="006C1442">
              <w:rPr>
                <w:rFonts w:cs="Times New Roman"/>
                <w:sz w:val="24"/>
                <w:szCs w:val="24"/>
              </w:rPr>
              <w:t>3,1</w:t>
            </w:r>
          </w:p>
        </w:tc>
        <w:tc>
          <w:tcPr>
            <w:tcW w:w="753" w:type="pct"/>
            <w:vAlign w:val="center"/>
          </w:tcPr>
          <w:p w14:paraId="5A30849B" w14:textId="713D1B74" w:rsidR="00FD3A2F" w:rsidRPr="006C1442" w:rsidRDefault="00FD3A2F" w:rsidP="00FD3A2F">
            <w:pPr>
              <w:spacing w:after="0" w:line="240" w:lineRule="auto"/>
              <w:ind w:left="-57" w:right="-57"/>
              <w:jc w:val="center"/>
              <w:rPr>
                <w:rFonts w:cs="Times New Roman"/>
                <w:sz w:val="24"/>
                <w:szCs w:val="24"/>
              </w:rPr>
            </w:pPr>
            <w:r w:rsidRPr="006C1442">
              <w:rPr>
                <w:rFonts w:cs="Times New Roman"/>
                <w:sz w:val="24"/>
                <w:szCs w:val="24"/>
              </w:rPr>
              <w:t>66185</w:t>
            </w:r>
            <w:r>
              <w:rPr>
                <w:rFonts w:cs="Times New Roman"/>
                <w:sz w:val="24"/>
                <w:szCs w:val="24"/>
              </w:rPr>
              <w:t>,0</w:t>
            </w:r>
          </w:p>
        </w:tc>
        <w:tc>
          <w:tcPr>
            <w:tcW w:w="566" w:type="pct"/>
            <w:vAlign w:val="center"/>
          </w:tcPr>
          <w:p w14:paraId="125C0B4C" w14:textId="50532308" w:rsidR="00FD3A2F" w:rsidRPr="006C1442" w:rsidRDefault="00FD3A2F" w:rsidP="00FD3A2F">
            <w:pPr>
              <w:spacing w:after="0" w:line="240" w:lineRule="auto"/>
              <w:ind w:left="-57" w:right="-57"/>
              <w:jc w:val="center"/>
              <w:rPr>
                <w:rFonts w:cs="Times New Roman"/>
                <w:sz w:val="24"/>
                <w:szCs w:val="24"/>
              </w:rPr>
            </w:pPr>
            <w:r w:rsidRPr="006C1442">
              <w:rPr>
                <w:rFonts w:cs="Times New Roman"/>
                <w:sz w:val="24"/>
                <w:szCs w:val="24"/>
              </w:rPr>
              <w:t>33726,8</w:t>
            </w:r>
          </w:p>
        </w:tc>
        <w:tc>
          <w:tcPr>
            <w:tcW w:w="576" w:type="pct"/>
            <w:vAlign w:val="center"/>
          </w:tcPr>
          <w:p w14:paraId="702A260B" w14:textId="2073C758" w:rsidR="00FD3A2F" w:rsidRPr="006C1442" w:rsidRDefault="00FD3A2F" w:rsidP="00FD3A2F">
            <w:pPr>
              <w:spacing w:after="0" w:line="240" w:lineRule="auto"/>
              <w:ind w:left="-57" w:right="-57"/>
              <w:jc w:val="center"/>
              <w:rPr>
                <w:rFonts w:cs="Times New Roman"/>
                <w:sz w:val="24"/>
                <w:szCs w:val="24"/>
              </w:rPr>
            </w:pPr>
            <w:r w:rsidRPr="006C1442">
              <w:rPr>
                <w:rFonts w:cs="Times New Roman"/>
                <w:sz w:val="24"/>
                <w:szCs w:val="24"/>
              </w:rPr>
              <w:t>32458,2</w:t>
            </w:r>
          </w:p>
        </w:tc>
        <w:tc>
          <w:tcPr>
            <w:tcW w:w="622" w:type="pct"/>
            <w:vAlign w:val="center"/>
          </w:tcPr>
          <w:p w14:paraId="1C02601F" w14:textId="14B341DB" w:rsidR="00FD3A2F" w:rsidRPr="006C1442" w:rsidRDefault="00FD3A2F" w:rsidP="00FD3A2F">
            <w:pPr>
              <w:spacing w:after="0" w:line="240" w:lineRule="auto"/>
              <w:ind w:left="-57" w:right="-57"/>
              <w:jc w:val="center"/>
              <w:rPr>
                <w:rFonts w:cs="Times New Roman"/>
                <w:sz w:val="24"/>
                <w:szCs w:val="24"/>
              </w:rPr>
            </w:pPr>
            <w:r w:rsidRPr="006C1442">
              <w:rPr>
                <w:rFonts w:cs="Times New Roman"/>
                <w:sz w:val="24"/>
                <w:szCs w:val="24"/>
              </w:rPr>
              <w:t>96,2</w:t>
            </w:r>
            <w:r>
              <w:rPr>
                <w:rFonts w:cs="Times New Roman"/>
                <w:sz w:val="24"/>
                <w:szCs w:val="24"/>
                <w:lang w:val="kk-KZ"/>
              </w:rPr>
              <w:t xml:space="preserve"> </w:t>
            </w:r>
          </w:p>
        </w:tc>
      </w:tr>
      <w:tr w:rsidR="00FD3A2F" w:rsidRPr="006C1442" w14:paraId="40B1C006" w14:textId="77777777" w:rsidTr="00C6146E">
        <w:trPr>
          <w:trHeight w:val="60"/>
        </w:trPr>
        <w:tc>
          <w:tcPr>
            <w:tcW w:w="516" w:type="pct"/>
            <w:vMerge/>
            <w:vAlign w:val="center"/>
          </w:tcPr>
          <w:p w14:paraId="40B1BFFF" w14:textId="77777777" w:rsidR="00FD3A2F" w:rsidRPr="006C1442" w:rsidRDefault="00FD3A2F" w:rsidP="00FD3A2F">
            <w:pPr>
              <w:spacing w:after="0" w:line="240" w:lineRule="auto"/>
              <w:ind w:left="-57" w:right="-57"/>
              <w:jc w:val="center"/>
              <w:rPr>
                <w:rFonts w:eastAsia="Times New Roman" w:cs="Times New Roman"/>
                <w:sz w:val="24"/>
                <w:szCs w:val="24"/>
                <w:lang w:eastAsia="ru-RU"/>
              </w:rPr>
            </w:pPr>
          </w:p>
        </w:tc>
        <w:tc>
          <w:tcPr>
            <w:tcW w:w="752" w:type="pct"/>
          </w:tcPr>
          <w:p w14:paraId="40B1C000" w14:textId="14745265" w:rsidR="00FD3A2F" w:rsidRPr="006C1442" w:rsidRDefault="00FD3A2F" w:rsidP="00FD3A2F">
            <w:pPr>
              <w:spacing w:after="0" w:line="240" w:lineRule="auto"/>
              <w:ind w:left="-57" w:right="-57"/>
              <w:rPr>
                <w:rFonts w:eastAsia="Times New Roman" w:cs="Times New Roman"/>
                <w:sz w:val="24"/>
                <w:szCs w:val="24"/>
                <w:lang w:eastAsia="ru-RU"/>
              </w:rPr>
            </w:pPr>
            <w:r w:rsidRPr="006C1442">
              <w:rPr>
                <w:rFonts w:cs="Times New Roman"/>
                <w:sz w:val="24"/>
                <w:szCs w:val="24"/>
              </w:rPr>
              <w:t>Т</w:t>
            </w:r>
            <w:r w:rsidRPr="006C1442">
              <w:rPr>
                <w:rFonts w:cs="Times New Roman"/>
                <w:sz w:val="24"/>
                <w:szCs w:val="24"/>
                <w:lang w:val="kk-KZ"/>
              </w:rPr>
              <w:t>МТД</w:t>
            </w:r>
            <w:r w:rsidRPr="006C1442">
              <w:rPr>
                <w:rFonts w:cs="Times New Roman"/>
                <w:sz w:val="24"/>
                <w:szCs w:val="24"/>
              </w:rPr>
              <w:t>+Х</w:t>
            </w:r>
          </w:p>
        </w:tc>
        <w:tc>
          <w:tcPr>
            <w:tcW w:w="586" w:type="pct"/>
          </w:tcPr>
          <w:p w14:paraId="40B1C001" w14:textId="3D123ECE" w:rsidR="00FD3A2F" w:rsidRPr="006C1442" w:rsidRDefault="00FD3A2F" w:rsidP="00FD3A2F">
            <w:pPr>
              <w:spacing w:after="0" w:line="240" w:lineRule="auto"/>
              <w:ind w:left="-57" w:right="-57"/>
              <w:jc w:val="center"/>
              <w:rPr>
                <w:rFonts w:eastAsia="Times New Roman" w:cs="Times New Roman"/>
                <w:sz w:val="24"/>
                <w:szCs w:val="24"/>
                <w:lang w:eastAsia="ru-RU"/>
              </w:rPr>
            </w:pPr>
            <w:r>
              <w:rPr>
                <w:rFonts w:cs="Times New Roman"/>
                <w:sz w:val="24"/>
                <w:szCs w:val="24"/>
              </w:rPr>
              <w:t>11,0</w:t>
            </w:r>
          </w:p>
        </w:tc>
        <w:tc>
          <w:tcPr>
            <w:tcW w:w="630" w:type="pct"/>
            <w:vAlign w:val="center"/>
          </w:tcPr>
          <w:p w14:paraId="3B48BDA1" w14:textId="6ACB4D95"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3,9</w:t>
            </w:r>
          </w:p>
        </w:tc>
        <w:tc>
          <w:tcPr>
            <w:tcW w:w="753" w:type="pct"/>
            <w:vAlign w:val="center"/>
          </w:tcPr>
          <w:p w14:paraId="40B1C002" w14:textId="146C2C97"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83265</w:t>
            </w:r>
            <w:r>
              <w:rPr>
                <w:rFonts w:cs="Times New Roman"/>
                <w:sz w:val="24"/>
                <w:szCs w:val="24"/>
              </w:rPr>
              <w:t>,0</w:t>
            </w:r>
          </w:p>
        </w:tc>
        <w:tc>
          <w:tcPr>
            <w:tcW w:w="566" w:type="pct"/>
            <w:vAlign w:val="center"/>
          </w:tcPr>
          <w:p w14:paraId="40B1C003" w14:textId="14F76038"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40968,6</w:t>
            </w:r>
          </w:p>
        </w:tc>
        <w:tc>
          <w:tcPr>
            <w:tcW w:w="576" w:type="pct"/>
            <w:vAlign w:val="center"/>
          </w:tcPr>
          <w:p w14:paraId="40B1C004" w14:textId="71330322"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42296,4</w:t>
            </w:r>
          </w:p>
        </w:tc>
        <w:tc>
          <w:tcPr>
            <w:tcW w:w="622" w:type="pct"/>
            <w:vAlign w:val="center"/>
          </w:tcPr>
          <w:p w14:paraId="40B1C005" w14:textId="68165F5B"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103,2</w:t>
            </w:r>
          </w:p>
        </w:tc>
      </w:tr>
      <w:tr w:rsidR="00FD3A2F" w:rsidRPr="006C1442" w14:paraId="40B1C00E" w14:textId="77777777" w:rsidTr="00C6146E">
        <w:trPr>
          <w:trHeight w:val="60"/>
        </w:trPr>
        <w:tc>
          <w:tcPr>
            <w:tcW w:w="516" w:type="pct"/>
            <w:vMerge/>
            <w:vAlign w:val="center"/>
          </w:tcPr>
          <w:p w14:paraId="40B1C007" w14:textId="77777777" w:rsidR="00FD3A2F" w:rsidRPr="006C1442" w:rsidRDefault="00FD3A2F" w:rsidP="00FD3A2F">
            <w:pPr>
              <w:spacing w:after="0" w:line="240" w:lineRule="auto"/>
              <w:ind w:left="-57" w:right="-57"/>
              <w:jc w:val="center"/>
              <w:rPr>
                <w:rFonts w:eastAsia="Times New Roman" w:cs="Times New Roman"/>
                <w:sz w:val="24"/>
                <w:szCs w:val="24"/>
                <w:lang w:eastAsia="ru-RU"/>
              </w:rPr>
            </w:pPr>
          </w:p>
        </w:tc>
        <w:tc>
          <w:tcPr>
            <w:tcW w:w="752" w:type="pct"/>
          </w:tcPr>
          <w:p w14:paraId="40B1C008" w14:textId="33064C7A" w:rsidR="00FD3A2F" w:rsidRPr="006C1442" w:rsidRDefault="00FD3A2F" w:rsidP="00FD3A2F">
            <w:pPr>
              <w:spacing w:after="0" w:line="240" w:lineRule="auto"/>
              <w:ind w:left="-57" w:right="-57"/>
              <w:rPr>
                <w:rFonts w:eastAsia="Times New Roman" w:cs="Times New Roman"/>
                <w:sz w:val="24"/>
                <w:szCs w:val="24"/>
                <w:lang w:eastAsia="ru-RU"/>
              </w:rPr>
            </w:pPr>
            <w:r w:rsidRPr="006C1442">
              <w:rPr>
                <w:rFonts w:cs="Times New Roman"/>
                <w:sz w:val="24"/>
                <w:szCs w:val="24"/>
              </w:rPr>
              <w:t>Т</w:t>
            </w:r>
            <w:r w:rsidRPr="006C1442">
              <w:rPr>
                <w:rFonts w:cs="Times New Roman"/>
                <w:sz w:val="24"/>
                <w:szCs w:val="24"/>
                <w:lang w:val="kk-KZ"/>
              </w:rPr>
              <w:t>МТД</w:t>
            </w:r>
            <w:r w:rsidRPr="006C1442">
              <w:rPr>
                <w:rFonts w:cs="Times New Roman"/>
                <w:sz w:val="24"/>
                <w:szCs w:val="24"/>
              </w:rPr>
              <w:t>+Х+Н</w:t>
            </w:r>
          </w:p>
        </w:tc>
        <w:tc>
          <w:tcPr>
            <w:tcW w:w="586" w:type="pct"/>
          </w:tcPr>
          <w:p w14:paraId="40B1C009" w14:textId="00003BFB" w:rsidR="00FD3A2F" w:rsidRPr="006C1442" w:rsidRDefault="00FD3A2F" w:rsidP="00FD3A2F">
            <w:pPr>
              <w:spacing w:after="0" w:line="240" w:lineRule="auto"/>
              <w:ind w:left="-57" w:right="-57"/>
              <w:jc w:val="center"/>
              <w:rPr>
                <w:rFonts w:eastAsia="Times New Roman" w:cs="Times New Roman"/>
                <w:sz w:val="24"/>
                <w:szCs w:val="24"/>
                <w:lang w:eastAsia="ru-RU"/>
              </w:rPr>
            </w:pPr>
            <w:r>
              <w:rPr>
                <w:rFonts w:cs="Times New Roman"/>
                <w:sz w:val="24"/>
                <w:szCs w:val="24"/>
              </w:rPr>
              <w:t>11,4</w:t>
            </w:r>
          </w:p>
        </w:tc>
        <w:tc>
          <w:tcPr>
            <w:tcW w:w="630" w:type="pct"/>
            <w:vAlign w:val="center"/>
          </w:tcPr>
          <w:p w14:paraId="5674F6BB" w14:textId="4D0C116F"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4,3</w:t>
            </w:r>
          </w:p>
        </w:tc>
        <w:tc>
          <w:tcPr>
            <w:tcW w:w="753" w:type="pct"/>
            <w:vAlign w:val="center"/>
          </w:tcPr>
          <w:p w14:paraId="40B1C00A" w14:textId="6305A052"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91805</w:t>
            </w:r>
            <w:r>
              <w:rPr>
                <w:rFonts w:cs="Times New Roman"/>
                <w:sz w:val="24"/>
                <w:szCs w:val="24"/>
              </w:rPr>
              <w:t>,0</w:t>
            </w:r>
          </w:p>
        </w:tc>
        <w:tc>
          <w:tcPr>
            <w:tcW w:w="566" w:type="pct"/>
            <w:vAlign w:val="center"/>
          </w:tcPr>
          <w:p w14:paraId="40B1C00B" w14:textId="69E45130"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41042,7</w:t>
            </w:r>
          </w:p>
        </w:tc>
        <w:tc>
          <w:tcPr>
            <w:tcW w:w="576" w:type="pct"/>
            <w:vAlign w:val="center"/>
          </w:tcPr>
          <w:p w14:paraId="40B1C00C" w14:textId="770B91C0"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50762,3</w:t>
            </w:r>
          </w:p>
        </w:tc>
        <w:tc>
          <w:tcPr>
            <w:tcW w:w="622" w:type="pct"/>
            <w:vAlign w:val="center"/>
          </w:tcPr>
          <w:p w14:paraId="40B1C00D" w14:textId="3D5521D7"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123,6</w:t>
            </w:r>
          </w:p>
        </w:tc>
      </w:tr>
      <w:tr w:rsidR="00850D13" w:rsidRPr="006C1442" w14:paraId="40B1C01E" w14:textId="77777777" w:rsidTr="00C6146E">
        <w:trPr>
          <w:trHeight w:val="60"/>
        </w:trPr>
        <w:tc>
          <w:tcPr>
            <w:tcW w:w="516" w:type="pct"/>
            <w:vMerge w:val="restart"/>
            <w:vAlign w:val="center"/>
          </w:tcPr>
          <w:p w14:paraId="40B1C017" w14:textId="14E1D060" w:rsidR="00850D13" w:rsidRPr="006C1442" w:rsidRDefault="00850D13" w:rsidP="00850D13">
            <w:pPr>
              <w:spacing w:after="0" w:line="240" w:lineRule="auto"/>
              <w:ind w:left="-57" w:right="-57"/>
              <w:jc w:val="center"/>
              <w:rPr>
                <w:rFonts w:eastAsia="Times New Roman" w:cs="Times New Roman"/>
                <w:sz w:val="24"/>
                <w:szCs w:val="24"/>
                <w:lang w:eastAsia="ru-RU"/>
              </w:rPr>
            </w:pPr>
            <w:r w:rsidRPr="006C1442">
              <w:rPr>
                <w:rFonts w:eastAsia="Times New Roman" w:cs="Times New Roman"/>
                <w:sz w:val="24"/>
                <w:szCs w:val="24"/>
                <w:lang w:eastAsia="ru-RU"/>
              </w:rPr>
              <w:t>20–30 мая</w:t>
            </w:r>
          </w:p>
        </w:tc>
        <w:tc>
          <w:tcPr>
            <w:tcW w:w="752" w:type="pct"/>
          </w:tcPr>
          <w:p w14:paraId="40B1C018" w14:textId="2AB9A5F7" w:rsidR="00850D13" w:rsidRPr="00A90B22" w:rsidRDefault="00850D13" w:rsidP="00850D13">
            <w:pPr>
              <w:spacing w:after="0" w:line="240" w:lineRule="auto"/>
              <w:ind w:left="-57" w:right="-57"/>
              <w:rPr>
                <w:rFonts w:eastAsia="Times New Roman" w:cs="Times New Roman"/>
                <w:sz w:val="24"/>
                <w:szCs w:val="24"/>
                <w:lang w:val="kk-KZ" w:eastAsia="ru-RU"/>
              </w:rPr>
            </w:pPr>
            <w:r>
              <w:rPr>
                <w:rFonts w:eastAsia="Times New Roman" w:cs="Times New Roman"/>
                <w:sz w:val="24"/>
                <w:szCs w:val="24"/>
                <w:lang w:val="kk-KZ" w:eastAsia="ru-RU"/>
              </w:rPr>
              <w:t>Контроль</w:t>
            </w:r>
          </w:p>
        </w:tc>
        <w:tc>
          <w:tcPr>
            <w:tcW w:w="586" w:type="pct"/>
          </w:tcPr>
          <w:p w14:paraId="40B1C019" w14:textId="58F5A1D1" w:rsidR="00850D13" w:rsidRPr="006C1442" w:rsidRDefault="00850D13" w:rsidP="00850D13">
            <w:pPr>
              <w:spacing w:after="0" w:line="240" w:lineRule="auto"/>
              <w:ind w:left="-57" w:right="-57"/>
              <w:jc w:val="center"/>
              <w:rPr>
                <w:rFonts w:eastAsia="Times New Roman" w:cs="Times New Roman"/>
                <w:sz w:val="24"/>
                <w:szCs w:val="24"/>
                <w:lang w:eastAsia="ru-RU"/>
              </w:rPr>
            </w:pPr>
            <w:r w:rsidRPr="0002461A">
              <w:rPr>
                <w:rFonts w:cs="Times New Roman"/>
                <w:sz w:val="24"/>
                <w:szCs w:val="24"/>
              </w:rPr>
              <w:t>6,5</w:t>
            </w:r>
          </w:p>
        </w:tc>
        <w:tc>
          <w:tcPr>
            <w:tcW w:w="630" w:type="pct"/>
            <w:vAlign w:val="center"/>
          </w:tcPr>
          <w:p w14:paraId="7DF01528" w14:textId="36DDDC9E" w:rsidR="00850D13" w:rsidRPr="006C1442" w:rsidRDefault="00850D13" w:rsidP="00850D13">
            <w:pPr>
              <w:spacing w:after="0" w:line="240" w:lineRule="auto"/>
              <w:ind w:left="-57" w:right="-57"/>
              <w:jc w:val="center"/>
              <w:rPr>
                <w:rFonts w:eastAsia="Times New Roman" w:cs="Times New Roman"/>
                <w:sz w:val="24"/>
                <w:szCs w:val="24"/>
                <w:lang w:eastAsia="ru-RU"/>
              </w:rPr>
            </w:pPr>
            <w:r>
              <w:rPr>
                <w:rFonts w:eastAsia="Times New Roman" w:cs="Times New Roman"/>
                <w:sz w:val="24"/>
                <w:szCs w:val="24"/>
                <w:lang w:val="kk-KZ" w:eastAsia="ru-RU"/>
              </w:rPr>
              <w:t>-</w:t>
            </w:r>
          </w:p>
        </w:tc>
        <w:tc>
          <w:tcPr>
            <w:tcW w:w="753" w:type="pct"/>
            <w:vAlign w:val="center"/>
          </w:tcPr>
          <w:p w14:paraId="40B1C01A" w14:textId="78657D20" w:rsidR="00850D13" w:rsidRPr="006C1442" w:rsidRDefault="00850D13" w:rsidP="00850D13">
            <w:pPr>
              <w:spacing w:after="0" w:line="240" w:lineRule="auto"/>
              <w:ind w:left="-57" w:right="-57"/>
              <w:jc w:val="center"/>
              <w:rPr>
                <w:rFonts w:eastAsia="Times New Roman" w:cs="Times New Roman"/>
                <w:sz w:val="24"/>
                <w:szCs w:val="24"/>
                <w:lang w:eastAsia="ru-RU"/>
              </w:rPr>
            </w:pPr>
            <w:r>
              <w:rPr>
                <w:rFonts w:eastAsia="Times New Roman" w:cs="Times New Roman"/>
                <w:sz w:val="24"/>
                <w:szCs w:val="24"/>
                <w:lang w:val="kk-KZ" w:eastAsia="ru-RU"/>
              </w:rPr>
              <w:t>-</w:t>
            </w:r>
          </w:p>
        </w:tc>
        <w:tc>
          <w:tcPr>
            <w:tcW w:w="566" w:type="pct"/>
            <w:vAlign w:val="center"/>
          </w:tcPr>
          <w:p w14:paraId="40B1C01B" w14:textId="687E2BC2" w:rsidR="00850D13" w:rsidRPr="006C1442" w:rsidRDefault="00850D13" w:rsidP="00850D13">
            <w:pPr>
              <w:spacing w:after="0" w:line="240" w:lineRule="auto"/>
              <w:ind w:left="-57" w:right="-57"/>
              <w:jc w:val="center"/>
              <w:rPr>
                <w:rFonts w:eastAsia="Times New Roman" w:cs="Times New Roman"/>
                <w:sz w:val="24"/>
                <w:szCs w:val="24"/>
                <w:lang w:eastAsia="ru-RU"/>
              </w:rPr>
            </w:pPr>
            <w:r>
              <w:rPr>
                <w:rFonts w:eastAsia="Times New Roman" w:cs="Times New Roman"/>
                <w:sz w:val="24"/>
                <w:szCs w:val="24"/>
                <w:lang w:val="kk-KZ" w:eastAsia="ru-RU"/>
              </w:rPr>
              <w:t>-</w:t>
            </w:r>
          </w:p>
        </w:tc>
        <w:tc>
          <w:tcPr>
            <w:tcW w:w="576" w:type="pct"/>
            <w:vAlign w:val="center"/>
          </w:tcPr>
          <w:p w14:paraId="40B1C01C" w14:textId="4B61AA7C" w:rsidR="00850D13" w:rsidRPr="006C1442" w:rsidRDefault="00850D13" w:rsidP="00850D13">
            <w:pPr>
              <w:spacing w:after="0" w:line="240" w:lineRule="auto"/>
              <w:ind w:left="-57" w:right="-57"/>
              <w:jc w:val="center"/>
              <w:rPr>
                <w:rFonts w:eastAsia="Times New Roman" w:cs="Times New Roman"/>
                <w:sz w:val="24"/>
                <w:szCs w:val="24"/>
                <w:lang w:eastAsia="ru-RU"/>
              </w:rPr>
            </w:pPr>
            <w:r>
              <w:rPr>
                <w:rFonts w:eastAsia="Times New Roman" w:cs="Times New Roman"/>
                <w:sz w:val="24"/>
                <w:szCs w:val="24"/>
                <w:lang w:val="kk-KZ" w:eastAsia="ru-RU"/>
              </w:rPr>
              <w:t>-</w:t>
            </w:r>
          </w:p>
        </w:tc>
        <w:tc>
          <w:tcPr>
            <w:tcW w:w="622" w:type="pct"/>
            <w:vAlign w:val="center"/>
          </w:tcPr>
          <w:p w14:paraId="40B1C01D" w14:textId="20B9FABB" w:rsidR="00850D13" w:rsidRPr="006C1442" w:rsidRDefault="00850D13" w:rsidP="00850D13">
            <w:pPr>
              <w:spacing w:after="0" w:line="240" w:lineRule="auto"/>
              <w:ind w:left="-57" w:right="-57"/>
              <w:jc w:val="center"/>
              <w:rPr>
                <w:rFonts w:eastAsia="Times New Roman" w:cs="Times New Roman"/>
                <w:sz w:val="24"/>
                <w:szCs w:val="24"/>
                <w:lang w:eastAsia="ru-RU"/>
              </w:rPr>
            </w:pPr>
            <w:r>
              <w:rPr>
                <w:rFonts w:eastAsia="Times New Roman" w:cs="Times New Roman"/>
                <w:sz w:val="24"/>
                <w:szCs w:val="24"/>
                <w:lang w:val="kk-KZ" w:eastAsia="ru-RU"/>
              </w:rPr>
              <w:t>-</w:t>
            </w:r>
            <w:r w:rsidR="00912C2E">
              <w:rPr>
                <w:rFonts w:eastAsia="Times New Roman" w:cs="Times New Roman"/>
                <w:sz w:val="24"/>
                <w:szCs w:val="24"/>
                <w:lang w:val="kk-KZ" w:eastAsia="ru-RU"/>
              </w:rPr>
              <w:t xml:space="preserve"> </w:t>
            </w:r>
          </w:p>
        </w:tc>
      </w:tr>
      <w:tr w:rsidR="00FD3A2F" w:rsidRPr="006C1442" w14:paraId="4C480BD8" w14:textId="77777777" w:rsidTr="00C6146E">
        <w:trPr>
          <w:trHeight w:val="60"/>
        </w:trPr>
        <w:tc>
          <w:tcPr>
            <w:tcW w:w="516" w:type="pct"/>
            <w:vMerge/>
            <w:vAlign w:val="center"/>
          </w:tcPr>
          <w:p w14:paraId="140E585F" w14:textId="77777777" w:rsidR="00FD3A2F" w:rsidRPr="006C1442" w:rsidRDefault="00FD3A2F" w:rsidP="00FD3A2F">
            <w:pPr>
              <w:spacing w:after="0" w:line="240" w:lineRule="auto"/>
              <w:ind w:left="-57" w:right="-57"/>
              <w:jc w:val="center"/>
              <w:rPr>
                <w:rFonts w:eastAsia="Times New Roman" w:cs="Times New Roman"/>
                <w:sz w:val="24"/>
                <w:szCs w:val="24"/>
                <w:lang w:eastAsia="ru-RU"/>
              </w:rPr>
            </w:pPr>
          </w:p>
        </w:tc>
        <w:tc>
          <w:tcPr>
            <w:tcW w:w="752" w:type="pct"/>
          </w:tcPr>
          <w:p w14:paraId="0560FB2C" w14:textId="4C3EA063" w:rsidR="00FD3A2F" w:rsidRPr="006C1442" w:rsidRDefault="00FD3A2F" w:rsidP="00FD3A2F">
            <w:pPr>
              <w:spacing w:after="0" w:line="240" w:lineRule="auto"/>
              <w:ind w:left="-57" w:right="-57"/>
              <w:rPr>
                <w:rFonts w:cs="Times New Roman"/>
                <w:sz w:val="24"/>
                <w:szCs w:val="24"/>
              </w:rPr>
            </w:pPr>
            <w:r w:rsidRPr="006C1442">
              <w:rPr>
                <w:rFonts w:cs="Times New Roman"/>
                <w:sz w:val="24"/>
                <w:szCs w:val="24"/>
              </w:rPr>
              <w:t>ТМТД</w:t>
            </w:r>
          </w:p>
        </w:tc>
        <w:tc>
          <w:tcPr>
            <w:tcW w:w="586" w:type="pct"/>
          </w:tcPr>
          <w:p w14:paraId="74908579" w14:textId="734947C1" w:rsidR="00FD3A2F" w:rsidRPr="00850D13" w:rsidRDefault="00FD3A2F" w:rsidP="00FD3A2F">
            <w:pPr>
              <w:spacing w:after="0" w:line="240" w:lineRule="auto"/>
              <w:ind w:left="-57" w:right="-57"/>
              <w:jc w:val="center"/>
              <w:rPr>
                <w:rFonts w:eastAsia="Times New Roman" w:cs="Times New Roman"/>
                <w:sz w:val="24"/>
                <w:szCs w:val="24"/>
                <w:lang w:val="kk-KZ" w:eastAsia="ru-RU"/>
              </w:rPr>
            </w:pPr>
            <w:r w:rsidRPr="0002461A">
              <w:rPr>
                <w:rFonts w:cs="Times New Roman"/>
                <w:sz w:val="24"/>
                <w:szCs w:val="24"/>
              </w:rPr>
              <w:t>8,</w:t>
            </w:r>
            <w:r w:rsidR="00850D13">
              <w:rPr>
                <w:rFonts w:cs="Times New Roman"/>
                <w:sz w:val="24"/>
                <w:szCs w:val="24"/>
                <w:lang w:val="kk-KZ"/>
              </w:rPr>
              <w:t>7</w:t>
            </w:r>
          </w:p>
        </w:tc>
        <w:tc>
          <w:tcPr>
            <w:tcW w:w="630" w:type="pct"/>
            <w:vAlign w:val="center"/>
          </w:tcPr>
          <w:p w14:paraId="675D5F87" w14:textId="199BD4FA" w:rsidR="00FD3A2F" w:rsidRPr="006C1442" w:rsidRDefault="00FD3A2F" w:rsidP="00FD3A2F">
            <w:pPr>
              <w:spacing w:after="0" w:line="240" w:lineRule="auto"/>
              <w:ind w:left="-57" w:right="-57"/>
              <w:jc w:val="center"/>
              <w:rPr>
                <w:rFonts w:cs="Times New Roman"/>
                <w:sz w:val="24"/>
                <w:szCs w:val="24"/>
              </w:rPr>
            </w:pPr>
            <w:r w:rsidRPr="006C1442">
              <w:rPr>
                <w:rFonts w:cs="Times New Roman"/>
                <w:sz w:val="24"/>
                <w:szCs w:val="24"/>
              </w:rPr>
              <w:t>2,2</w:t>
            </w:r>
          </w:p>
        </w:tc>
        <w:tc>
          <w:tcPr>
            <w:tcW w:w="753" w:type="pct"/>
            <w:vAlign w:val="center"/>
          </w:tcPr>
          <w:p w14:paraId="04269F87" w14:textId="0A463A97" w:rsidR="00FD3A2F" w:rsidRPr="006C1442" w:rsidRDefault="00FD3A2F" w:rsidP="00FD3A2F">
            <w:pPr>
              <w:spacing w:after="0" w:line="240" w:lineRule="auto"/>
              <w:ind w:left="-57" w:right="-57"/>
              <w:jc w:val="center"/>
              <w:rPr>
                <w:rFonts w:cs="Times New Roman"/>
                <w:sz w:val="24"/>
                <w:szCs w:val="24"/>
              </w:rPr>
            </w:pPr>
            <w:r w:rsidRPr="006C1442">
              <w:rPr>
                <w:rFonts w:cs="Times New Roman"/>
                <w:sz w:val="24"/>
                <w:szCs w:val="24"/>
              </w:rPr>
              <w:t>46970</w:t>
            </w:r>
            <w:r>
              <w:rPr>
                <w:rFonts w:cs="Times New Roman"/>
                <w:sz w:val="24"/>
                <w:szCs w:val="24"/>
              </w:rPr>
              <w:t>,0</w:t>
            </w:r>
          </w:p>
        </w:tc>
        <w:tc>
          <w:tcPr>
            <w:tcW w:w="566" w:type="pct"/>
            <w:vAlign w:val="center"/>
          </w:tcPr>
          <w:p w14:paraId="58C2BD95" w14:textId="43425612" w:rsidR="00FD3A2F" w:rsidRPr="006C1442" w:rsidRDefault="00FD3A2F" w:rsidP="00FD3A2F">
            <w:pPr>
              <w:spacing w:after="0" w:line="240" w:lineRule="auto"/>
              <w:ind w:left="-57" w:right="-57"/>
              <w:jc w:val="center"/>
              <w:rPr>
                <w:rFonts w:cs="Times New Roman"/>
                <w:sz w:val="24"/>
                <w:szCs w:val="24"/>
              </w:rPr>
            </w:pPr>
            <w:r w:rsidRPr="006C1442">
              <w:rPr>
                <w:rFonts w:cs="Times New Roman"/>
                <w:sz w:val="24"/>
                <w:szCs w:val="24"/>
              </w:rPr>
              <w:t>33726,8</w:t>
            </w:r>
          </w:p>
        </w:tc>
        <w:tc>
          <w:tcPr>
            <w:tcW w:w="576" w:type="pct"/>
            <w:vAlign w:val="center"/>
          </w:tcPr>
          <w:p w14:paraId="41EFD82B" w14:textId="62ECD89D" w:rsidR="00FD3A2F" w:rsidRPr="006C1442" w:rsidRDefault="00FD3A2F" w:rsidP="00FD3A2F">
            <w:pPr>
              <w:spacing w:after="0" w:line="240" w:lineRule="auto"/>
              <w:ind w:left="-57" w:right="-57"/>
              <w:jc w:val="center"/>
              <w:rPr>
                <w:rFonts w:cs="Times New Roman"/>
                <w:sz w:val="24"/>
                <w:szCs w:val="24"/>
              </w:rPr>
            </w:pPr>
            <w:r w:rsidRPr="006C1442">
              <w:rPr>
                <w:rFonts w:cs="Times New Roman"/>
                <w:sz w:val="24"/>
                <w:szCs w:val="24"/>
              </w:rPr>
              <w:t>13243,2</w:t>
            </w:r>
          </w:p>
        </w:tc>
        <w:tc>
          <w:tcPr>
            <w:tcW w:w="622" w:type="pct"/>
            <w:vAlign w:val="center"/>
          </w:tcPr>
          <w:p w14:paraId="2944B7B3" w14:textId="333EE457" w:rsidR="00FD3A2F" w:rsidRPr="006C1442" w:rsidRDefault="00FD3A2F" w:rsidP="00FD3A2F">
            <w:pPr>
              <w:spacing w:after="0" w:line="240" w:lineRule="auto"/>
              <w:ind w:left="-57" w:right="-57"/>
              <w:jc w:val="center"/>
              <w:rPr>
                <w:rFonts w:cs="Times New Roman"/>
                <w:sz w:val="24"/>
                <w:szCs w:val="24"/>
              </w:rPr>
            </w:pPr>
            <w:r w:rsidRPr="006C1442">
              <w:rPr>
                <w:rFonts w:cs="Times New Roman"/>
                <w:sz w:val="24"/>
                <w:szCs w:val="24"/>
              </w:rPr>
              <w:t>39,2</w:t>
            </w:r>
          </w:p>
        </w:tc>
      </w:tr>
      <w:tr w:rsidR="00FD3A2F" w:rsidRPr="006C1442" w14:paraId="40B1C026" w14:textId="77777777" w:rsidTr="00C6146E">
        <w:trPr>
          <w:trHeight w:val="60"/>
        </w:trPr>
        <w:tc>
          <w:tcPr>
            <w:tcW w:w="516" w:type="pct"/>
            <w:vMerge/>
            <w:vAlign w:val="center"/>
          </w:tcPr>
          <w:p w14:paraId="40B1C01F" w14:textId="77777777" w:rsidR="00FD3A2F" w:rsidRPr="006C1442" w:rsidRDefault="00FD3A2F" w:rsidP="00FD3A2F">
            <w:pPr>
              <w:spacing w:after="0" w:line="240" w:lineRule="auto"/>
              <w:ind w:left="-57" w:right="-57"/>
              <w:jc w:val="center"/>
              <w:rPr>
                <w:rFonts w:eastAsia="Times New Roman" w:cs="Times New Roman"/>
                <w:sz w:val="24"/>
                <w:szCs w:val="24"/>
                <w:lang w:eastAsia="ru-RU"/>
              </w:rPr>
            </w:pPr>
          </w:p>
        </w:tc>
        <w:tc>
          <w:tcPr>
            <w:tcW w:w="752" w:type="pct"/>
          </w:tcPr>
          <w:p w14:paraId="40B1C020" w14:textId="53318027" w:rsidR="00FD3A2F" w:rsidRPr="006C1442" w:rsidRDefault="00FD3A2F" w:rsidP="00FD3A2F">
            <w:pPr>
              <w:spacing w:after="0" w:line="240" w:lineRule="auto"/>
              <w:ind w:left="-57" w:right="-57"/>
              <w:rPr>
                <w:rFonts w:eastAsia="Times New Roman" w:cs="Times New Roman"/>
                <w:sz w:val="24"/>
                <w:szCs w:val="24"/>
                <w:lang w:eastAsia="ru-RU"/>
              </w:rPr>
            </w:pPr>
            <w:r w:rsidRPr="006C1442">
              <w:rPr>
                <w:rFonts w:cs="Times New Roman"/>
                <w:sz w:val="24"/>
                <w:szCs w:val="24"/>
              </w:rPr>
              <w:t>Т</w:t>
            </w:r>
            <w:r w:rsidRPr="006C1442">
              <w:rPr>
                <w:rFonts w:cs="Times New Roman"/>
                <w:sz w:val="24"/>
                <w:szCs w:val="24"/>
                <w:lang w:val="kk-KZ"/>
              </w:rPr>
              <w:t>МТД</w:t>
            </w:r>
            <w:r w:rsidRPr="006C1442">
              <w:rPr>
                <w:rFonts w:cs="Times New Roman"/>
                <w:sz w:val="24"/>
                <w:szCs w:val="24"/>
              </w:rPr>
              <w:t>+Х</w:t>
            </w:r>
          </w:p>
        </w:tc>
        <w:tc>
          <w:tcPr>
            <w:tcW w:w="586" w:type="pct"/>
          </w:tcPr>
          <w:p w14:paraId="40B1C021" w14:textId="57D49E6F" w:rsidR="00FD3A2F" w:rsidRPr="006C1442" w:rsidRDefault="00FD3A2F" w:rsidP="00FD3A2F">
            <w:pPr>
              <w:spacing w:after="0" w:line="240" w:lineRule="auto"/>
              <w:ind w:left="-57" w:right="-57"/>
              <w:jc w:val="center"/>
              <w:rPr>
                <w:rFonts w:eastAsia="Times New Roman" w:cs="Times New Roman"/>
                <w:sz w:val="24"/>
                <w:szCs w:val="24"/>
                <w:lang w:eastAsia="ru-RU"/>
              </w:rPr>
            </w:pPr>
            <w:r w:rsidRPr="0002461A">
              <w:rPr>
                <w:rFonts w:cs="Times New Roman"/>
                <w:sz w:val="24"/>
                <w:szCs w:val="24"/>
              </w:rPr>
              <w:t>9,9</w:t>
            </w:r>
          </w:p>
        </w:tc>
        <w:tc>
          <w:tcPr>
            <w:tcW w:w="630" w:type="pct"/>
            <w:vAlign w:val="center"/>
          </w:tcPr>
          <w:p w14:paraId="4B13983F" w14:textId="74F9EF67"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3,4</w:t>
            </w:r>
          </w:p>
        </w:tc>
        <w:tc>
          <w:tcPr>
            <w:tcW w:w="753" w:type="pct"/>
            <w:vAlign w:val="center"/>
          </w:tcPr>
          <w:p w14:paraId="40B1C022" w14:textId="33623A61"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72590</w:t>
            </w:r>
            <w:r>
              <w:rPr>
                <w:rFonts w:cs="Times New Roman"/>
                <w:sz w:val="24"/>
                <w:szCs w:val="24"/>
              </w:rPr>
              <w:t>,0</w:t>
            </w:r>
          </w:p>
        </w:tc>
        <w:tc>
          <w:tcPr>
            <w:tcW w:w="566" w:type="pct"/>
            <w:vAlign w:val="center"/>
          </w:tcPr>
          <w:p w14:paraId="40B1C023" w14:textId="5A666DBC"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40968,6</w:t>
            </w:r>
          </w:p>
        </w:tc>
        <w:tc>
          <w:tcPr>
            <w:tcW w:w="576" w:type="pct"/>
            <w:vAlign w:val="center"/>
          </w:tcPr>
          <w:p w14:paraId="40B1C024" w14:textId="268C9E9D"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31622,0</w:t>
            </w:r>
          </w:p>
        </w:tc>
        <w:tc>
          <w:tcPr>
            <w:tcW w:w="622" w:type="pct"/>
            <w:vAlign w:val="center"/>
          </w:tcPr>
          <w:p w14:paraId="40B1C025" w14:textId="46FA97CE"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77,1</w:t>
            </w:r>
          </w:p>
        </w:tc>
      </w:tr>
      <w:tr w:rsidR="00FD3A2F" w:rsidRPr="006C1442" w14:paraId="40B1C02E" w14:textId="77777777" w:rsidTr="00C6146E">
        <w:trPr>
          <w:trHeight w:val="60"/>
        </w:trPr>
        <w:tc>
          <w:tcPr>
            <w:tcW w:w="516" w:type="pct"/>
            <w:vMerge/>
            <w:vAlign w:val="center"/>
          </w:tcPr>
          <w:p w14:paraId="40B1C027" w14:textId="77777777" w:rsidR="00FD3A2F" w:rsidRPr="006C1442" w:rsidRDefault="00FD3A2F" w:rsidP="00FD3A2F">
            <w:pPr>
              <w:spacing w:after="0" w:line="240" w:lineRule="auto"/>
              <w:ind w:left="-57" w:right="-57"/>
              <w:jc w:val="center"/>
              <w:rPr>
                <w:rFonts w:eastAsia="Times New Roman" w:cs="Times New Roman"/>
                <w:sz w:val="24"/>
                <w:szCs w:val="24"/>
                <w:lang w:eastAsia="ru-RU"/>
              </w:rPr>
            </w:pPr>
          </w:p>
        </w:tc>
        <w:tc>
          <w:tcPr>
            <w:tcW w:w="752" w:type="pct"/>
          </w:tcPr>
          <w:p w14:paraId="40B1C028" w14:textId="2D0E3934" w:rsidR="00FD3A2F" w:rsidRPr="006C1442" w:rsidRDefault="00FD3A2F" w:rsidP="00FD3A2F">
            <w:pPr>
              <w:spacing w:after="0" w:line="240" w:lineRule="auto"/>
              <w:ind w:left="-57" w:right="-57"/>
              <w:rPr>
                <w:rFonts w:eastAsia="Times New Roman" w:cs="Times New Roman"/>
                <w:sz w:val="24"/>
                <w:szCs w:val="24"/>
                <w:lang w:val="kk-KZ" w:eastAsia="ru-RU"/>
              </w:rPr>
            </w:pPr>
            <w:r w:rsidRPr="006C1442">
              <w:rPr>
                <w:rFonts w:cs="Times New Roman"/>
                <w:sz w:val="24"/>
                <w:szCs w:val="24"/>
              </w:rPr>
              <w:t>Т</w:t>
            </w:r>
            <w:r w:rsidRPr="006C1442">
              <w:rPr>
                <w:rFonts w:cs="Times New Roman"/>
                <w:sz w:val="24"/>
                <w:szCs w:val="24"/>
                <w:lang w:val="kk-KZ"/>
              </w:rPr>
              <w:t>МТД</w:t>
            </w:r>
            <w:r w:rsidRPr="006C1442">
              <w:rPr>
                <w:rFonts w:cs="Times New Roman"/>
                <w:sz w:val="24"/>
                <w:szCs w:val="24"/>
              </w:rPr>
              <w:t>+Х+Н</w:t>
            </w:r>
          </w:p>
        </w:tc>
        <w:tc>
          <w:tcPr>
            <w:tcW w:w="586" w:type="pct"/>
          </w:tcPr>
          <w:p w14:paraId="40B1C029" w14:textId="12CEF978" w:rsidR="00FD3A2F" w:rsidRPr="006C1442" w:rsidRDefault="00FD3A2F" w:rsidP="00FD3A2F">
            <w:pPr>
              <w:spacing w:after="0" w:line="240" w:lineRule="auto"/>
              <w:ind w:left="-57" w:right="-57"/>
              <w:jc w:val="center"/>
              <w:rPr>
                <w:rFonts w:eastAsia="Times New Roman" w:cs="Times New Roman"/>
                <w:sz w:val="24"/>
                <w:szCs w:val="24"/>
                <w:lang w:val="kk-KZ" w:eastAsia="ru-RU"/>
              </w:rPr>
            </w:pPr>
            <w:r w:rsidRPr="0002461A">
              <w:rPr>
                <w:rFonts w:cs="Times New Roman"/>
                <w:sz w:val="24"/>
                <w:szCs w:val="24"/>
              </w:rPr>
              <w:t>10,4</w:t>
            </w:r>
          </w:p>
        </w:tc>
        <w:tc>
          <w:tcPr>
            <w:tcW w:w="630" w:type="pct"/>
            <w:vAlign w:val="center"/>
          </w:tcPr>
          <w:p w14:paraId="6D87FD7F" w14:textId="7BADB44A"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3,9</w:t>
            </w:r>
          </w:p>
        </w:tc>
        <w:tc>
          <w:tcPr>
            <w:tcW w:w="753" w:type="pct"/>
            <w:vAlign w:val="center"/>
          </w:tcPr>
          <w:p w14:paraId="40B1C02A" w14:textId="51EA711E"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83265</w:t>
            </w:r>
            <w:r>
              <w:rPr>
                <w:rFonts w:cs="Times New Roman"/>
                <w:sz w:val="24"/>
                <w:szCs w:val="24"/>
              </w:rPr>
              <w:t>,0</w:t>
            </w:r>
          </w:p>
        </w:tc>
        <w:tc>
          <w:tcPr>
            <w:tcW w:w="566" w:type="pct"/>
            <w:vAlign w:val="center"/>
          </w:tcPr>
          <w:p w14:paraId="40B1C02B" w14:textId="2A027E04"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41042,7</w:t>
            </w:r>
          </w:p>
        </w:tc>
        <w:tc>
          <w:tcPr>
            <w:tcW w:w="576" w:type="pct"/>
            <w:vAlign w:val="center"/>
          </w:tcPr>
          <w:p w14:paraId="40B1C02C" w14:textId="3CA92B6E"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42222,3</w:t>
            </w:r>
          </w:p>
        </w:tc>
        <w:tc>
          <w:tcPr>
            <w:tcW w:w="622" w:type="pct"/>
            <w:vAlign w:val="center"/>
          </w:tcPr>
          <w:p w14:paraId="40B1C02D" w14:textId="169E8B5C" w:rsidR="00FD3A2F" w:rsidRPr="006C1442" w:rsidRDefault="00FD3A2F" w:rsidP="00FD3A2F">
            <w:pPr>
              <w:spacing w:after="0" w:line="240" w:lineRule="auto"/>
              <w:ind w:left="-57" w:right="-57"/>
              <w:jc w:val="center"/>
              <w:rPr>
                <w:rFonts w:eastAsia="Times New Roman" w:cs="Times New Roman"/>
                <w:sz w:val="24"/>
                <w:szCs w:val="24"/>
                <w:lang w:eastAsia="ru-RU"/>
              </w:rPr>
            </w:pPr>
            <w:r w:rsidRPr="006C1442">
              <w:rPr>
                <w:rFonts w:cs="Times New Roman"/>
                <w:sz w:val="24"/>
                <w:szCs w:val="24"/>
              </w:rPr>
              <w:t>102,8</w:t>
            </w:r>
          </w:p>
        </w:tc>
      </w:tr>
    </w:tbl>
    <w:p w14:paraId="40B1C02F" w14:textId="77777777" w:rsidR="00ED6D55" w:rsidRDefault="00ED6D55">
      <w:pPr>
        <w:spacing w:after="0" w:line="240" w:lineRule="auto"/>
        <w:jc w:val="both"/>
        <w:rPr>
          <w:rFonts w:cs="Times New Roman"/>
          <w:sz w:val="20"/>
          <w:szCs w:val="20"/>
        </w:rPr>
      </w:pPr>
    </w:p>
    <w:p w14:paraId="40B1C036" w14:textId="40E71F6F" w:rsidR="00ED6D55" w:rsidRDefault="00A3170E">
      <w:pPr>
        <w:spacing w:after="0" w:line="240" w:lineRule="auto"/>
        <w:ind w:firstLine="708"/>
        <w:jc w:val="both"/>
        <w:rPr>
          <w:lang w:val="kk-KZ"/>
        </w:rPr>
      </w:pPr>
      <w:r>
        <w:t>Таким образом, наибольшая экономическая отдача достигается при раннем сроке посева (10–20 мая) и комплексной предпосевной обработке семян препаратами ТМТД, Хайстик</w:t>
      </w:r>
      <w:r w:rsidR="0090613A">
        <w:rPr>
          <w:lang w:val="kk-KZ"/>
        </w:rPr>
        <w:t xml:space="preserve"> и</w:t>
      </w:r>
      <w:r>
        <w:t xml:space="preserve"> Новосил. Применение этих средств повышает урожайность на 3</w:t>
      </w:r>
      <w:r w:rsidR="00AC79B9">
        <w:t>,0</w:t>
      </w:r>
      <w:r>
        <w:t>–4,7 ц/га по сравнению с контролем</w:t>
      </w:r>
      <w:r w:rsidR="00A150A5">
        <w:rPr>
          <w:lang w:val="kk-KZ"/>
        </w:rPr>
        <w:t xml:space="preserve"> </w:t>
      </w:r>
      <w:r>
        <w:t>и увеличивает чистую прибыль и рентабельность до двух раз.</w:t>
      </w:r>
    </w:p>
    <w:p w14:paraId="40B1C053" w14:textId="43F8B19A" w:rsidR="00ED6D55" w:rsidRPr="0056383A" w:rsidRDefault="00A3170E" w:rsidP="00AF7A25">
      <w:pPr>
        <w:spacing w:after="0" w:line="240" w:lineRule="auto"/>
        <w:jc w:val="center"/>
        <w:rPr>
          <w:rFonts w:cs="Times New Roman"/>
          <w:b/>
          <w:bCs/>
          <w:lang w:val="kk-KZ"/>
        </w:rPr>
      </w:pPr>
      <w:r w:rsidRPr="0056383A">
        <w:rPr>
          <w:rFonts w:cs="Times New Roman"/>
          <w:b/>
          <w:bCs/>
        </w:rPr>
        <w:t>ЗАКЛЮЧЕНИЕ</w:t>
      </w:r>
    </w:p>
    <w:p w14:paraId="2D8C991C" w14:textId="77777777" w:rsidR="00553A07" w:rsidRPr="0056383A" w:rsidRDefault="00553A07" w:rsidP="00553A07">
      <w:pPr>
        <w:spacing w:after="0" w:line="240" w:lineRule="auto"/>
        <w:ind w:firstLine="708"/>
        <w:jc w:val="center"/>
        <w:rPr>
          <w:rFonts w:cs="Times New Roman"/>
          <w:b/>
          <w:bCs/>
          <w:lang w:val="kk-KZ"/>
        </w:rPr>
      </w:pPr>
    </w:p>
    <w:p w14:paraId="40B1C054" w14:textId="77777777" w:rsidR="00ED6D55" w:rsidRDefault="00A3170E">
      <w:pPr>
        <w:spacing w:after="0" w:line="240" w:lineRule="auto"/>
        <w:jc w:val="both"/>
      </w:pPr>
      <w:r>
        <w:tab/>
        <w:t>На основании проведённых исследований можно сделать следующие выводы:</w:t>
      </w:r>
    </w:p>
    <w:p w14:paraId="40B1C055" w14:textId="77777777" w:rsidR="00ED6D55" w:rsidRDefault="00A3170E">
      <w:pPr>
        <w:spacing w:after="0" w:line="240" w:lineRule="auto"/>
        <w:jc w:val="both"/>
      </w:pPr>
      <w:r>
        <w:tab/>
        <w:t xml:space="preserve">1. В посевах сои в условиях лесостепной зоны Северного Казахстана выявлен комплекс болезней различной этиологии – грибной, бактериальной и вирусной. Наиболее распространёнными оказались фузариоз, альтернариоз, антракноз, септориоз и корневые гнили. Основными возбудителями корневых инфекций являлись </w:t>
      </w:r>
      <w:r>
        <w:rPr>
          <w:i/>
          <w:iCs/>
        </w:rPr>
        <w:t>Fusarium oxysporum</w:t>
      </w:r>
      <w:r>
        <w:t xml:space="preserve"> и </w:t>
      </w:r>
      <w:r>
        <w:rPr>
          <w:i/>
          <w:iCs/>
        </w:rPr>
        <w:t>F. proliferatum</w:t>
      </w:r>
      <w:r>
        <w:t>, подтверждённые молекулярной идентификацией (ITS, TUB2, TEF-1α). В отдельные годы на корнях отмечались</w:t>
      </w:r>
      <w:r>
        <w:rPr>
          <w:i/>
          <w:iCs/>
        </w:rPr>
        <w:t xml:space="preserve"> Pythium</w:t>
      </w:r>
      <w:r>
        <w:t xml:space="preserve"> sp. и вторично развивавшаяся </w:t>
      </w:r>
      <w:r>
        <w:rPr>
          <w:i/>
          <w:iCs/>
        </w:rPr>
        <w:t xml:space="preserve">Alternaria </w:t>
      </w:r>
      <w:r>
        <w:t xml:space="preserve">sp., не оказывавшая существенного влияния на фитосанитарное состояние. Среди листостебельных инфекций преобладал альтернариоз, возбудителями которого являлись </w:t>
      </w:r>
      <w:r>
        <w:rPr>
          <w:i/>
          <w:iCs/>
        </w:rPr>
        <w:t>A. tenuissima</w:t>
      </w:r>
      <w:r>
        <w:t xml:space="preserve"> и </w:t>
      </w:r>
      <w:r>
        <w:rPr>
          <w:i/>
          <w:iCs/>
        </w:rPr>
        <w:t>A. destruens.</w:t>
      </w:r>
      <w:r>
        <w:t xml:space="preserve"> Развитие болезней определялось погодными условиями: в тёплые и влажные годы (ГТК 1,1–1,4) наблюдалась их активизация, тогда как в засушливые (ГТК 0,7–0,8) распространённость снижалась.</w:t>
      </w:r>
    </w:p>
    <w:p w14:paraId="40B1C056" w14:textId="77777777" w:rsidR="00ED6D55" w:rsidRDefault="00A3170E">
      <w:pPr>
        <w:spacing w:after="0" w:line="240" w:lineRule="auto"/>
        <w:jc w:val="both"/>
      </w:pPr>
      <w:r>
        <w:tab/>
        <w:t>2. Степень поражения растений болезнями зависела от сортовых особенностей. Сорт Бірлік КВ проявил относительную устойчивость к фузариозной корневой гнили, сорт Ивушка отличался слабым развитием фузариоза, тогда как у Эльдорадо поражение корней было более выраженным. По листостебельным инфекциям наименьшее развитие альтернариоза, септориоза и антракноза отмечено у сорта Ивушка, умеренная восприимчивость – у Бірлік КВ, тогда как Эльдорадо характеризовался повышенной чувствительностью. В целом выявлены чёткие сортовые различия по устойчивости к основным фитопатогенам.</w:t>
      </w:r>
    </w:p>
    <w:p w14:paraId="40B1C057" w14:textId="5DB72FBD" w:rsidR="00ED6D55" w:rsidRDefault="00A3170E">
      <w:pPr>
        <w:spacing w:after="0" w:line="240" w:lineRule="auto"/>
        <w:jc w:val="both"/>
      </w:pPr>
      <w:r>
        <w:tab/>
        <w:t>3. Применение химических и биологических препаратов существенно снижало фитопатогенную нагрузку. Протравитель ТМТД эффективно защищал растения от первичного заражения, однако по мере роста отмечалось постепенное распространение фузариозной гнили листостебельных болезней. Сочетание ТМТД + Хайстик</w:t>
      </w:r>
      <w:r w:rsidR="004C7953">
        <w:rPr>
          <w:lang w:val="kk-KZ"/>
        </w:rPr>
        <w:t xml:space="preserve"> </w:t>
      </w:r>
      <w:r>
        <w:t>усиливало защитное действие, снижая развитие болезни на 35–40 % по сравнению с контролем. Наибольший эффект достигнут при комплексном применении ТМТД + Хайстик + Новосил, где поражённость растений грибными инфекциями уменьшал</w:t>
      </w:r>
      <w:r w:rsidR="0064740E">
        <w:rPr>
          <w:lang w:val="kk-KZ"/>
        </w:rPr>
        <w:t>о</w:t>
      </w:r>
      <w:r>
        <w:t>сь на 40–50 %.</w:t>
      </w:r>
    </w:p>
    <w:p w14:paraId="40B1C058" w14:textId="125E7D04" w:rsidR="00ED6D55" w:rsidRPr="0056383A" w:rsidRDefault="00A3170E">
      <w:pPr>
        <w:spacing w:after="0" w:line="240" w:lineRule="auto"/>
        <w:jc w:val="both"/>
        <w:rPr>
          <w:lang w:val="kk-KZ"/>
        </w:rPr>
      </w:pPr>
      <w:r>
        <w:tab/>
        <w:t xml:space="preserve">4. Формирование элементов структуры урожая определялось сортом, сроками посева и средствами защиты. При раннем посеве (10–20 мая) формировались более развитые растения с большим числом бобов и семян, что обеспечивало преимущество по урожайности. Обработка семян ТМТД повышала выравненность и густоту стояния, а добавление Хайстик и Новосил способствовало лучшему развитию корневой системы и формированию генеративных органов. Комплексная обработка обеспечивала максимальные значения массы 1000 семян и количества бобов. Качество семян зависело от сроков посева и применяемых средств: содержание масла </w:t>
      </w:r>
      <w:r w:rsidR="0064740E">
        <w:rPr>
          <w:lang w:val="kk-KZ"/>
        </w:rPr>
        <w:t xml:space="preserve">и массовая доля белка </w:t>
      </w:r>
      <w:r>
        <w:t xml:space="preserve">повышалось при </w:t>
      </w:r>
      <w:r w:rsidR="0056383A">
        <w:rPr>
          <w:lang w:val="kk-KZ"/>
        </w:rPr>
        <w:t>раннем сроке</w:t>
      </w:r>
      <w:r>
        <w:t xml:space="preserve"> посеве (ГТК 1,1–1,2). В вариантах ТМТД + Хайстик + Новосил содержание масла превышало контроль на 0,</w:t>
      </w:r>
      <w:r w:rsidR="0064740E">
        <w:rPr>
          <w:lang w:val="kk-KZ"/>
        </w:rPr>
        <w:t>5</w:t>
      </w:r>
      <w:r>
        <w:t>–1,</w:t>
      </w:r>
      <w:r w:rsidR="0064740E">
        <w:rPr>
          <w:lang w:val="kk-KZ"/>
        </w:rPr>
        <w:t>2</w:t>
      </w:r>
      <w:r>
        <w:t>%</w:t>
      </w:r>
      <w:r w:rsidR="0064740E">
        <w:rPr>
          <w:lang w:val="kk-KZ"/>
        </w:rPr>
        <w:t xml:space="preserve"> и массовая доля белка на 0,2-1,6</w:t>
      </w:r>
      <w:r w:rsidR="0064740E">
        <w:rPr>
          <w:rFonts w:cs="Times New Roman"/>
          <w:lang w:val="kk-KZ"/>
        </w:rPr>
        <w:t>%</w:t>
      </w:r>
      <w:r w:rsidR="0056383A">
        <w:rPr>
          <w:lang w:val="kk-KZ"/>
        </w:rPr>
        <w:t>.</w:t>
      </w:r>
    </w:p>
    <w:p w14:paraId="40B1C059" w14:textId="4EDD3B5E" w:rsidR="00ED6D55" w:rsidRDefault="00A3170E">
      <w:pPr>
        <w:spacing w:after="0" w:line="240" w:lineRule="auto"/>
        <w:jc w:val="both"/>
      </w:pPr>
      <w:r>
        <w:tab/>
        <w:t>5. Экономический анализ показал, что наибольшая эффективность достигается при комплексной предпосевной обработке семян препаратами ТМТД + Хайстик + Новосил</w:t>
      </w:r>
      <w:r w:rsidR="00EF60F7">
        <w:rPr>
          <w:lang w:val="kk-KZ"/>
        </w:rPr>
        <w:t xml:space="preserve"> у раннеспелого сорта Ивушка</w:t>
      </w:r>
      <w:r>
        <w:t>, обеспечивающей максимальные показатели урожайности, чистой прибыли и рентабельности. Применение данной схемы повышало рентабельность производства по сравнению с контролем более чем в 1,5–2 раза. Наиболее экономически выгодным оставался ранний срок посева (10–20 мая), при котором наблюдалось оптимальное сочетание затрат и урожайности.</w:t>
      </w:r>
    </w:p>
    <w:p w14:paraId="40B1C05A" w14:textId="46C28B9A" w:rsidR="00ED6D55" w:rsidRDefault="00ED6D55">
      <w:pPr>
        <w:spacing w:after="0" w:line="240" w:lineRule="auto"/>
        <w:jc w:val="both"/>
      </w:pPr>
    </w:p>
    <w:p w14:paraId="307267FD" w14:textId="300C34F8" w:rsidR="000E4FA2" w:rsidRDefault="000E4FA2">
      <w:pPr>
        <w:spacing w:after="0" w:line="240" w:lineRule="auto"/>
        <w:jc w:val="both"/>
      </w:pPr>
    </w:p>
    <w:p w14:paraId="5F58E2B0" w14:textId="6FFD568C" w:rsidR="000E4FA2" w:rsidRDefault="000E4FA2">
      <w:pPr>
        <w:spacing w:after="0" w:line="240" w:lineRule="auto"/>
        <w:jc w:val="both"/>
      </w:pPr>
    </w:p>
    <w:p w14:paraId="64EE262E" w14:textId="1F3B8D27" w:rsidR="000E4FA2" w:rsidRDefault="000E4FA2">
      <w:pPr>
        <w:spacing w:after="0" w:line="240" w:lineRule="auto"/>
        <w:jc w:val="both"/>
      </w:pPr>
    </w:p>
    <w:p w14:paraId="4AA2CDDC" w14:textId="62C04FB4" w:rsidR="000E4FA2" w:rsidRDefault="000E4FA2">
      <w:pPr>
        <w:spacing w:after="0" w:line="240" w:lineRule="auto"/>
        <w:jc w:val="both"/>
      </w:pPr>
    </w:p>
    <w:p w14:paraId="06BEA3FB" w14:textId="5AA583C3" w:rsidR="000E4FA2" w:rsidRDefault="000E4FA2">
      <w:pPr>
        <w:spacing w:after="0" w:line="240" w:lineRule="auto"/>
        <w:jc w:val="both"/>
      </w:pPr>
    </w:p>
    <w:p w14:paraId="1ABCB6CB" w14:textId="54BD5340" w:rsidR="000E4FA2" w:rsidRDefault="000E4FA2">
      <w:pPr>
        <w:spacing w:after="0" w:line="240" w:lineRule="auto"/>
        <w:jc w:val="both"/>
      </w:pPr>
    </w:p>
    <w:p w14:paraId="7E2F9F5B" w14:textId="04014F7D" w:rsidR="000E4FA2" w:rsidRDefault="000E4FA2">
      <w:pPr>
        <w:spacing w:after="0" w:line="240" w:lineRule="auto"/>
        <w:jc w:val="both"/>
      </w:pPr>
    </w:p>
    <w:p w14:paraId="41531167" w14:textId="2ACF6F97" w:rsidR="000E4FA2" w:rsidRDefault="000E4FA2">
      <w:pPr>
        <w:spacing w:after="0" w:line="240" w:lineRule="auto"/>
        <w:jc w:val="both"/>
      </w:pPr>
    </w:p>
    <w:p w14:paraId="72F8BF28" w14:textId="4BCA506D" w:rsidR="000E4FA2" w:rsidRDefault="000E4FA2">
      <w:pPr>
        <w:spacing w:after="0" w:line="240" w:lineRule="auto"/>
        <w:jc w:val="both"/>
      </w:pPr>
    </w:p>
    <w:p w14:paraId="2B7C38D8" w14:textId="579D88BD" w:rsidR="000E4FA2" w:rsidRDefault="000E4FA2">
      <w:pPr>
        <w:spacing w:after="0" w:line="240" w:lineRule="auto"/>
        <w:jc w:val="both"/>
      </w:pPr>
    </w:p>
    <w:p w14:paraId="5193A56F" w14:textId="283E66F2" w:rsidR="000E4FA2" w:rsidRDefault="000E4FA2">
      <w:pPr>
        <w:spacing w:after="0" w:line="240" w:lineRule="auto"/>
        <w:jc w:val="both"/>
      </w:pPr>
    </w:p>
    <w:p w14:paraId="7D0020A9" w14:textId="08F1EFEE" w:rsidR="000E4FA2" w:rsidRDefault="000E4FA2">
      <w:pPr>
        <w:spacing w:after="0" w:line="240" w:lineRule="auto"/>
        <w:jc w:val="both"/>
      </w:pPr>
    </w:p>
    <w:p w14:paraId="448E2CBE" w14:textId="1D57401B" w:rsidR="000E4FA2" w:rsidRDefault="000E4FA2">
      <w:pPr>
        <w:spacing w:after="0" w:line="240" w:lineRule="auto"/>
        <w:jc w:val="both"/>
      </w:pPr>
    </w:p>
    <w:p w14:paraId="3742FF6F" w14:textId="204E24EF" w:rsidR="000E4FA2" w:rsidRDefault="000E4FA2">
      <w:pPr>
        <w:spacing w:after="0" w:line="240" w:lineRule="auto"/>
        <w:jc w:val="both"/>
      </w:pPr>
    </w:p>
    <w:p w14:paraId="70EBB5F8" w14:textId="1DB0E06F" w:rsidR="000E4FA2" w:rsidRDefault="000E4FA2">
      <w:pPr>
        <w:spacing w:after="0" w:line="240" w:lineRule="auto"/>
        <w:jc w:val="both"/>
      </w:pPr>
    </w:p>
    <w:p w14:paraId="259EC72F" w14:textId="574C2D24" w:rsidR="000E4FA2" w:rsidRDefault="000E4FA2">
      <w:pPr>
        <w:spacing w:after="0" w:line="240" w:lineRule="auto"/>
        <w:jc w:val="both"/>
      </w:pPr>
    </w:p>
    <w:p w14:paraId="206C9A78" w14:textId="016E9FA6" w:rsidR="000E4FA2" w:rsidRDefault="000E4FA2">
      <w:pPr>
        <w:spacing w:after="0" w:line="240" w:lineRule="auto"/>
        <w:jc w:val="both"/>
      </w:pPr>
    </w:p>
    <w:p w14:paraId="0BEF63AC" w14:textId="79CF7215" w:rsidR="000E4FA2" w:rsidRDefault="000E4FA2">
      <w:pPr>
        <w:spacing w:after="0" w:line="240" w:lineRule="auto"/>
        <w:jc w:val="both"/>
      </w:pPr>
    </w:p>
    <w:p w14:paraId="2658889A" w14:textId="2D7D4CA5" w:rsidR="000E4FA2" w:rsidRDefault="000E4FA2">
      <w:pPr>
        <w:spacing w:after="0" w:line="240" w:lineRule="auto"/>
        <w:jc w:val="both"/>
      </w:pPr>
    </w:p>
    <w:p w14:paraId="3AF22178" w14:textId="75FAD607" w:rsidR="000E4FA2" w:rsidRDefault="000E4FA2">
      <w:pPr>
        <w:spacing w:after="0" w:line="240" w:lineRule="auto"/>
        <w:jc w:val="both"/>
      </w:pPr>
    </w:p>
    <w:p w14:paraId="32F1B7CA" w14:textId="7E2493ED" w:rsidR="000E4FA2" w:rsidRDefault="000E4FA2">
      <w:pPr>
        <w:spacing w:after="0" w:line="240" w:lineRule="auto"/>
        <w:jc w:val="both"/>
      </w:pPr>
    </w:p>
    <w:p w14:paraId="5C4BD93E" w14:textId="64D9F9F6" w:rsidR="000E4FA2" w:rsidRDefault="000E4FA2">
      <w:pPr>
        <w:spacing w:after="0" w:line="240" w:lineRule="auto"/>
        <w:jc w:val="both"/>
      </w:pPr>
    </w:p>
    <w:p w14:paraId="1957356D" w14:textId="41A94F05" w:rsidR="000E4FA2" w:rsidRDefault="000E4FA2">
      <w:pPr>
        <w:spacing w:after="0" w:line="240" w:lineRule="auto"/>
        <w:jc w:val="both"/>
      </w:pPr>
    </w:p>
    <w:p w14:paraId="1749440B" w14:textId="70C40993" w:rsidR="000E4FA2" w:rsidRDefault="000E4FA2">
      <w:pPr>
        <w:spacing w:after="0" w:line="240" w:lineRule="auto"/>
        <w:jc w:val="both"/>
      </w:pPr>
    </w:p>
    <w:p w14:paraId="2BB0335B" w14:textId="21AEF3B7" w:rsidR="000E4FA2" w:rsidRDefault="000E4FA2">
      <w:pPr>
        <w:spacing w:after="0" w:line="240" w:lineRule="auto"/>
        <w:jc w:val="both"/>
      </w:pPr>
    </w:p>
    <w:p w14:paraId="4FC87C29" w14:textId="59501213" w:rsidR="000E4FA2" w:rsidRDefault="000E4FA2">
      <w:pPr>
        <w:spacing w:after="0" w:line="240" w:lineRule="auto"/>
        <w:jc w:val="both"/>
      </w:pPr>
    </w:p>
    <w:p w14:paraId="6FD2534B" w14:textId="72D24FC4" w:rsidR="000E4FA2" w:rsidRDefault="000E4FA2">
      <w:pPr>
        <w:spacing w:after="0" w:line="240" w:lineRule="auto"/>
        <w:jc w:val="both"/>
      </w:pPr>
    </w:p>
    <w:p w14:paraId="094B0539" w14:textId="1E14084B" w:rsidR="000E4FA2" w:rsidRDefault="000E4FA2">
      <w:pPr>
        <w:spacing w:after="0" w:line="240" w:lineRule="auto"/>
        <w:jc w:val="both"/>
      </w:pPr>
    </w:p>
    <w:p w14:paraId="018EDBA6" w14:textId="608D1DD5" w:rsidR="000E4FA2" w:rsidRDefault="000E4FA2">
      <w:pPr>
        <w:spacing w:after="0" w:line="240" w:lineRule="auto"/>
        <w:jc w:val="both"/>
      </w:pPr>
    </w:p>
    <w:p w14:paraId="20BE6CDE" w14:textId="44634296" w:rsidR="000E4FA2" w:rsidRDefault="000E4FA2">
      <w:pPr>
        <w:spacing w:after="0" w:line="240" w:lineRule="auto"/>
        <w:jc w:val="both"/>
      </w:pPr>
    </w:p>
    <w:p w14:paraId="2EFE4857" w14:textId="6C29EEE5" w:rsidR="000E4FA2" w:rsidRDefault="000E4FA2">
      <w:pPr>
        <w:spacing w:after="0" w:line="240" w:lineRule="auto"/>
        <w:jc w:val="both"/>
      </w:pPr>
    </w:p>
    <w:p w14:paraId="1FBEB75D" w14:textId="728D1B1C" w:rsidR="000E4FA2" w:rsidRDefault="000E4FA2">
      <w:pPr>
        <w:spacing w:after="0" w:line="240" w:lineRule="auto"/>
        <w:jc w:val="both"/>
      </w:pPr>
    </w:p>
    <w:p w14:paraId="2A560772" w14:textId="77777777" w:rsidR="000E4FA2" w:rsidRDefault="000E4FA2">
      <w:pPr>
        <w:spacing w:after="0" w:line="240" w:lineRule="auto"/>
        <w:jc w:val="both"/>
      </w:pPr>
    </w:p>
    <w:p w14:paraId="552C7230" w14:textId="058E30A8" w:rsidR="00BC686F" w:rsidRPr="0056383A" w:rsidRDefault="00791311" w:rsidP="00310C53">
      <w:pPr>
        <w:spacing w:after="0" w:line="240" w:lineRule="auto"/>
        <w:jc w:val="center"/>
        <w:rPr>
          <w:rStyle w:val="fontstyle01"/>
          <w:rFonts w:ascii="Times New Roman" w:cs="Times New Roman" w:hint="default"/>
          <w:b/>
          <w:bCs/>
        </w:rPr>
      </w:pPr>
      <w:r w:rsidRPr="0056383A">
        <w:rPr>
          <w:rStyle w:val="fontstyle01"/>
          <w:rFonts w:ascii="Times New Roman" w:cs="Times New Roman" w:hint="default"/>
          <w:b/>
          <w:bCs/>
          <w:lang w:val="kk-KZ"/>
        </w:rPr>
        <w:t>ПРЕДЛОЖЕНИЯ</w:t>
      </w:r>
      <w:r w:rsidR="00BC686F" w:rsidRPr="0056383A">
        <w:rPr>
          <w:rStyle w:val="fontstyle01"/>
          <w:rFonts w:ascii="Times New Roman" w:cs="Times New Roman" w:hint="default"/>
          <w:b/>
          <w:bCs/>
        </w:rPr>
        <w:t xml:space="preserve"> ПРОИЗВОДСТВУ</w:t>
      </w:r>
    </w:p>
    <w:p w14:paraId="13AD6150" w14:textId="77777777" w:rsidR="00310C53" w:rsidRPr="0056383A" w:rsidRDefault="00310C53" w:rsidP="00310C53">
      <w:pPr>
        <w:spacing w:after="0" w:line="240" w:lineRule="auto"/>
        <w:rPr>
          <w:rStyle w:val="fontstyle01"/>
          <w:rFonts w:ascii="Times New Roman" w:cs="Times New Roman" w:hint="default"/>
          <w:b/>
          <w:bCs/>
          <w:lang w:val="kk-KZ"/>
        </w:rPr>
      </w:pPr>
    </w:p>
    <w:p w14:paraId="26543D6D" w14:textId="6DC6FE0B" w:rsidR="00E1458A" w:rsidRPr="00555DAF" w:rsidRDefault="00A13010" w:rsidP="00A12ECE">
      <w:pPr>
        <w:spacing w:after="0" w:line="240" w:lineRule="auto"/>
        <w:ind w:firstLine="720"/>
        <w:jc w:val="both"/>
        <w:rPr>
          <w:rStyle w:val="fontstyle01"/>
          <w:rFonts w:hint="default"/>
          <w:b/>
          <w:bCs/>
          <w:lang w:val="kk-KZ"/>
        </w:rPr>
      </w:pPr>
      <w:r w:rsidRPr="00310C53">
        <w:rPr>
          <w:szCs w:val="28"/>
        </w:rPr>
        <w:t xml:space="preserve">Для повышения урожайности и качества семян </w:t>
      </w:r>
      <w:r w:rsidR="00A12ECE">
        <w:rPr>
          <w:szCs w:val="28"/>
        </w:rPr>
        <w:t xml:space="preserve">разных по скороспелости </w:t>
      </w:r>
      <w:r w:rsidRPr="00310C53">
        <w:rPr>
          <w:szCs w:val="28"/>
        </w:rPr>
        <w:t xml:space="preserve">сортов сои в </w:t>
      </w:r>
      <w:r w:rsidR="00C715DE">
        <w:rPr>
          <w:szCs w:val="28"/>
        </w:rPr>
        <w:t xml:space="preserve">условиях </w:t>
      </w:r>
      <w:r w:rsidR="00A12ECE" w:rsidRPr="00C715DE">
        <w:rPr>
          <w:bCs/>
          <w:lang w:val="kk-KZ"/>
        </w:rPr>
        <w:t>лесостепной зон</w:t>
      </w:r>
      <w:r w:rsidR="00C715DE" w:rsidRPr="00C715DE">
        <w:rPr>
          <w:bCs/>
          <w:lang w:val="kk-KZ"/>
        </w:rPr>
        <w:t xml:space="preserve">ы </w:t>
      </w:r>
      <w:r w:rsidR="00A12ECE" w:rsidRPr="00C715DE">
        <w:rPr>
          <w:bCs/>
          <w:lang w:val="kk-KZ"/>
        </w:rPr>
        <w:t>Северного Казахстана</w:t>
      </w:r>
      <w:r w:rsidR="00A12ECE" w:rsidRPr="00310C53">
        <w:rPr>
          <w:szCs w:val="28"/>
        </w:rPr>
        <w:t xml:space="preserve"> </w:t>
      </w:r>
      <w:r w:rsidR="00A12ECE">
        <w:rPr>
          <w:szCs w:val="28"/>
        </w:rPr>
        <w:t xml:space="preserve">с </w:t>
      </w:r>
      <w:r w:rsidR="00A12ECE" w:rsidRPr="00310C53">
        <w:rPr>
          <w:szCs w:val="28"/>
        </w:rPr>
        <w:t>неустойчив</w:t>
      </w:r>
      <w:r w:rsidR="00C715DE">
        <w:rPr>
          <w:szCs w:val="28"/>
        </w:rPr>
        <w:t>ым</w:t>
      </w:r>
      <w:r w:rsidR="00A12ECE" w:rsidRPr="00310C53">
        <w:rPr>
          <w:szCs w:val="28"/>
        </w:rPr>
        <w:t xml:space="preserve"> увлажнени</w:t>
      </w:r>
      <w:r w:rsidR="00C715DE">
        <w:rPr>
          <w:szCs w:val="28"/>
        </w:rPr>
        <w:t>ем</w:t>
      </w:r>
      <w:r w:rsidR="00A12ECE" w:rsidRPr="00310C53">
        <w:rPr>
          <w:szCs w:val="28"/>
        </w:rPr>
        <w:t xml:space="preserve"> </w:t>
      </w:r>
      <w:r w:rsidR="0058399A">
        <w:rPr>
          <w:szCs w:val="28"/>
          <w:lang w:val="kk-KZ"/>
        </w:rPr>
        <w:t xml:space="preserve">при оптимизации фитосанитарного состояния посевов </w:t>
      </w:r>
      <w:r w:rsidRPr="00310C53">
        <w:rPr>
          <w:szCs w:val="28"/>
        </w:rPr>
        <w:t xml:space="preserve">рекомендуется </w:t>
      </w:r>
      <w:r w:rsidR="0018376D">
        <w:rPr>
          <w:szCs w:val="28"/>
        </w:rPr>
        <w:t>против семенных и почвенных фитоп</w:t>
      </w:r>
      <w:r w:rsidR="0018376D">
        <w:rPr>
          <w:szCs w:val="28"/>
          <w:lang w:val="kk-KZ"/>
        </w:rPr>
        <w:t>а</w:t>
      </w:r>
      <w:r w:rsidR="0018376D">
        <w:rPr>
          <w:szCs w:val="28"/>
        </w:rPr>
        <w:t>тогенов</w:t>
      </w:r>
      <w:r w:rsidR="0018376D">
        <w:rPr>
          <w:szCs w:val="28"/>
          <w:lang w:val="kk-KZ"/>
        </w:rPr>
        <w:t xml:space="preserve"> </w:t>
      </w:r>
      <w:r w:rsidRPr="00310C53">
        <w:rPr>
          <w:szCs w:val="28"/>
        </w:rPr>
        <w:t>обработ</w:t>
      </w:r>
      <w:r w:rsidR="0058399A">
        <w:rPr>
          <w:szCs w:val="28"/>
          <w:lang w:val="kk-KZ"/>
        </w:rPr>
        <w:t>ать</w:t>
      </w:r>
      <w:r w:rsidRPr="00310C53">
        <w:rPr>
          <w:szCs w:val="28"/>
        </w:rPr>
        <w:t xml:space="preserve"> сем</w:t>
      </w:r>
      <w:r w:rsidR="0058399A">
        <w:rPr>
          <w:szCs w:val="28"/>
          <w:lang w:val="kk-KZ"/>
        </w:rPr>
        <w:t>енной материал</w:t>
      </w:r>
      <w:r w:rsidR="0018376D">
        <w:rPr>
          <w:szCs w:val="28"/>
          <w:lang w:val="kk-KZ"/>
        </w:rPr>
        <w:t xml:space="preserve"> </w:t>
      </w:r>
      <w:r w:rsidR="0056383A">
        <w:rPr>
          <w:szCs w:val="28"/>
          <w:lang w:val="kk-KZ"/>
        </w:rPr>
        <w:t xml:space="preserve">комплексом </w:t>
      </w:r>
      <w:r w:rsidR="0058399A">
        <w:rPr>
          <w:szCs w:val="28"/>
          <w:lang w:val="kk-KZ"/>
        </w:rPr>
        <w:t>препарат</w:t>
      </w:r>
      <w:r w:rsidR="0056383A">
        <w:rPr>
          <w:szCs w:val="28"/>
          <w:lang w:val="kk-KZ"/>
        </w:rPr>
        <w:t>ов</w:t>
      </w:r>
      <w:r w:rsidR="0018376D">
        <w:rPr>
          <w:szCs w:val="28"/>
          <w:lang w:val="kk-KZ"/>
        </w:rPr>
        <w:t>:</w:t>
      </w:r>
      <w:r w:rsidR="0058399A">
        <w:rPr>
          <w:szCs w:val="28"/>
          <w:lang w:val="kk-KZ"/>
        </w:rPr>
        <w:t xml:space="preserve"> ТМТД с нормой расхода 8 л/</w:t>
      </w:r>
      <w:r w:rsidR="0018376D">
        <w:rPr>
          <w:szCs w:val="28"/>
          <w:lang w:val="kk-KZ"/>
        </w:rPr>
        <w:t>т</w:t>
      </w:r>
      <w:r w:rsidR="0058399A">
        <w:rPr>
          <w:szCs w:val="28"/>
          <w:lang w:val="kk-KZ"/>
        </w:rPr>
        <w:t xml:space="preserve"> за 3-5 дней до посева,</w:t>
      </w:r>
      <w:r w:rsidR="0018376D">
        <w:rPr>
          <w:szCs w:val="28"/>
          <w:lang w:val="kk-KZ"/>
        </w:rPr>
        <w:t xml:space="preserve"> Новосил 10</w:t>
      </w:r>
      <w:r w:rsidR="0018376D" w:rsidRPr="0018376D">
        <w:rPr>
          <w:szCs w:val="28"/>
        </w:rPr>
        <w:t>%</w:t>
      </w:r>
      <w:r w:rsidR="0058399A">
        <w:rPr>
          <w:szCs w:val="28"/>
          <w:lang w:val="kk-KZ"/>
        </w:rPr>
        <w:t xml:space="preserve"> </w:t>
      </w:r>
      <w:r w:rsidR="0018376D">
        <w:rPr>
          <w:szCs w:val="28"/>
          <w:lang w:val="kk-KZ"/>
        </w:rPr>
        <w:t xml:space="preserve">с нормой расхода 50 мл/т в день посева и </w:t>
      </w:r>
      <w:r w:rsidR="0058399A">
        <w:rPr>
          <w:szCs w:val="28"/>
          <w:lang w:val="kk-KZ"/>
        </w:rPr>
        <w:t>Хайстик соя</w:t>
      </w:r>
      <w:r w:rsidR="0018376D">
        <w:rPr>
          <w:szCs w:val="28"/>
          <w:lang w:val="kk-KZ"/>
        </w:rPr>
        <w:t xml:space="preserve"> с нормой расхода 4 кг/т заблоговременно перед посевом. </w:t>
      </w:r>
      <w:r w:rsidR="0018376D">
        <w:rPr>
          <w:szCs w:val="28"/>
        </w:rPr>
        <w:t xml:space="preserve">Для </w:t>
      </w:r>
      <w:r w:rsidR="004C0608">
        <w:rPr>
          <w:szCs w:val="28"/>
          <w:lang w:val="kk-KZ"/>
        </w:rPr>
        <w:t xml:space="preserve">получения </w:t>
      </w:r>
      <w:r w:rsidR="0018376D">
        <w:rPr>
          <w:szCs w:val="28"/>
        </w:rPr>
        <w:t>наибольше</w:t>
      </w:r>
      <w:r w:rsidR="004C0608">
        <w:rPr>
          <w:szCs w:val="28"/>
          <w:lang w:val="kk-KZ"/>
        </w:rPr>
        <w:t>й урожайности и высокого качества</w:t>
      </w:r>
      <w:r w:rsidR="0018376D">
        <w:rPr>
          <w:szCs w:val="28"/>
        </w:rPr>
        <w:t xml:space="preserve"> и экономического эффекта от применения препаратов посев сои осуществлять </w:t>
      </w:r>
      <w:r w:rsidR="004C0608">
        <w:rPr>
          <w:szCs w:val="28"/>
          <w:lang w:val="kk-KZ"/>
        </w:rPr>
        <w:t>в ранние сроки 10-20 мая</w:t>
      </w:r>
      <w:r w:rsidR="0018376D">
        <w:rPr>
          <w:szCs w:val="28"/>
        </w:rPr>
        <w:t>, при котором достигается максимальное увеличение показателей эффективности.</w:t>
      </w:r>
      <w:r w:rsidR="004C0608">
        <w:rPr>
          <w:szCs w:val="28"/>
          <w:lang w:val="kk-KZ"/>
        </w:rPr>
        <w:t xml:space="preserve"> Высевать раннеспелый сорт Ивушка обеспечивающая урожайность семян на уровне </w:t>
      </w:r>
      <w:r w:rsidR="00555DAF">
        <w:rPr>
          <w:szCs w:val="28"/>
          <w:lang w:val="kk-KZ"/>
        </w:rPr>
        <w:t>11,7-13,2 ц/га с рентабельностью 124,3-157,2%.</w:t>
      </w:r>
    </w:p>
    <w:p w14:paraId="6CCF5260" w14:textId="77777777" w:rsidR="00BC686F" w:rsidRDefault="00BC686F" w:rsidP="00310C53">
      <w:pPr>
        <w:spacing w:after="0" w:line="240" w:lineRule="auto"/>
        <w:ind w:firstLineChars="350" w:firstLine="962"/>
        <w:jc w:val="both"/>
        <w:rPr>
          <w:rStyle w:val="fontstyle01"/>
          <w:rFonts w:hint="default"/>
          <w:b/>
          <w:bCs/>
          <w:lang w:val="kk-KZ"/>
        </w:rPr>
      </w:pPr>
    </w:p>
    <w:p w14:paraId="31428739" w14:textId="77777777" w:rsidR="00BC686F" w:rsidRDefault="00BC686F" w:rsidP="00310C53">
      <w:pPr>
        <w:spacing w:after="0" w:line="240" w:lineRule="auto"/>
        <w:ind w:firstLineChars="350" w:firstLine="962"/>
        <w:jc w:val="both"/>
        <w:rPr>
          <w:rStyle w:val="fontstyle01"/>
          <w:rFonts w:hint="default"/>
          <w:b/>
          <w:bCs/>
          <w:lang w:val="kk-KZ"/>
        </w:rPr>
      </w:pPr>
    </w:p>
    <w:p w14:paraId="211C5140" w14:textId="77777777" w:rsidR="00BC686F" w:rsidRDefault="00BC686F" w:rsidP="00F910A3">
      <w:pPr>
        <w:spacing w:after="0" w:line="240" w:lineRule="auto"/>
        <w:ind w:firstLineChars="350" w:firstLine="962"/>
        <w:jc w:val="both"/>
        <w:rPr>
          <w:rStyle w:val="fontstyle01"/>
          <w:rFonts w:hint="default"/>
          <w:b/>
          <w:bCs/>
          <w:lang w:val="kk-KZ"/>
        </w:rPr>
      </w:pPr>
    </w:p>
    <w:p w14:paraId="1B53DD8F" w14:textId="77777777" w:rsidR="00BC686F" w:rsidRDefault="00BC686F" w:rsidP="00F910A3">
      <w:pPr>
        <w:spacing w:after="0" w:line="240" w:lineRule="auto"/>
        <w:ind w:firstLineChars="350" w:firstLine="962"/>
        <w:jc w:val="both"/>
        <w:rPr>
          <w:rStyle w:val="fontstyle01"/>
          <w:rFonts w:hint="default"/>
          <w:b/>
          <w:bCs/>
          <w:lang w:val="kk-KZ"/>
        </w:rPr>
      </w:pPr>
    </w:p>
    <w:p w14:paraId="4A9E3B6E" w14:textId="77777777" w:rsidR="00BC686F" w:rsidRDefault="00BC686F" w:rsidP="00F910A3">
      <w:pPr>
        <w:spacing w:after="0" w:line="240" w:lineRule="auto"/>
        <w:ind w:firstLineChars="350" w:firstLine="962"/>
        <w:jc w:val="both"/>
        <w:rPr>
          <w:rStyle w:val="fontstyle01"/>
          <w:rFonts w:hint="default"/>
          <w:b/>
          <w:bCs/>
          <w:lang w:val="kk-KZ"/>
        </w:rPr>
      </w:pPr>
    </w:p>
    <w:p w14:paraId="3F16DD4C" w14:textId="77777777" w:rsidR="00BC686F" w:rsidRDefault="00BC686F" w:rsidP="00F910A3">
      <w:pPr>
        <w:spacing w:after="0" w:line="240" w:lineRule="auto"/>
        <w:ind w:firstLineChars="350" w:firstLine="962"/>
        <w:jc w:val="both"/>
        <w:rPr>
          <w:rStyle w:val="fontstyle01"/>
          <w:rFonts w:hint="default"/>
          <w:b/>
          <w:bCs/>
          <w:lang w:val="kk-KZ"/>
        </w:rPr>
      </w:pPr>
    </w:p>
    <w:p w14:paraId="5761CF1B" w14:textId="77777777" w:rsidR="00BC686F" w:rsidRDefault="00BC686F" w:rsidP="00F910A3">
      <w:pPr>
        <w:spacing w:after="0" w:line="240" w:lineRule="auto"/>
        <w:ind w:firstLineChars="350" w:firstLine="962"/>
        <w:jc w:val="both"/>
        <w:rPr>
          <w:rStyle w:val="fontstyle01"/>
          <w:rFonts w:hint="default"/>
          <w:b/>
          <w:bCs/>
          <w:lang w:val="kk-KZ"/>
        </w:rPr>
      </w:pPr>
    </w:p>
    <w:p w14:paraId="36BCD4C5" w14:textId="77777777" w:rsidR="00BC686F" w:rsidRDefault="00BC686F" w:rsidP="00F910A3">
      <w:pPr>
        <w:spacing w:after="0" w:line="240" w:lineRule="auto"/>
        <w:ind w:firstLineChars="350" w:firstLine="962"/>
        <w:jc w:val="both"/>
        <w:rPr>
          <w:rStyle w:val="fontstyle01"/>
          <w:rFonts w:hint="default"/>
          <w:b/>
          <w:bCs/>
          <w:lang w:val="kk-KZ"/>
        </w:rPr>
      </w:pPr>
    </w:p>
    <w:p w14:paraId="4EC3C818" w14:textId="77777777" w:rsidR="00BC686F" w:rsidRDefault="00BC686F" w:rsidP="00F910A3">
      <w:pPr>
        <w:spacing w:after="0" w:line="240" w:lineRule="auto"/>
        <w:ind w:firstLineChars="350" w:firstLine="962"/>
        <w:jc w:val="both"/>
        <w:rPr>
          <w:rStyle w:val="fontstyle01"/>
          <w:rFonts w:hint="default"/>
          <w:b/>
          <w:bCs/>
          <w:lang w:val="kk-KZ"/>
        </w:rPr>
      </w:pPr>
    </w:p>
    <w:p w14:paraId="7EBA8B56" w14:textId="77777777" w:rsidR="00BC686F" w:rsidRDefault="00BC686F" w:rsidP="00F910A3">
      <w:pPr>
        <w:spacing w:after="0" w:line="240" w:lineRule="auto"/>
        <w:ind w:firstLineChars="350" w:firstLine="962"/>
        <w:jc w:val="both"/>
        <w:rPr>
          <w:rStyle w:val="fontstyle01"/>
          <w:rFonts w:hint="default"/>
          <w:b/>
          <w:bCs/>
          <w:lang w:val="kk-KZ"/>
        </w:rPr>
      </w:pPr>
    </w:p>
    <w:p w14:paraId="3A67347D" w14:textId="77777777" w:rsidR="00BC686F" w:rsidRDefault="00BC686F" w:rsidP="00F910A3">
      <w:pPr>
        <w:spacing w:after="0" w:line="240" w:lineRule="auto"/>
        <w:ind w:firstLineChars="350" w:firstLine="962"/>
        <w:jc w:val="both"/>
        <w:rPr>
          <w:rStyle w:val="fontstyle01"/>
          <w:rFonts w:hint="default"/>
          <w:b/>
          <w:bCs/>
          <w:lang w:val="kk-KZ"/>
        </w:rPr>
      </w:pPr>
    </w:p>
    <w:p w14:paraId="7C0B5596" w14:textId="77777777" w:rsidR="00BC686F" w:rsidRDefault="00BC686F" w:rsidP="00F910A3">
      <w:pPr>
        <w:spacing w:after="0" w:line="240" w:lineRule="auto"/>
        <w:ind w:firstLineChars="350" w:firstLine="962"/>
        <w:jc w:val="both"/>
        <w:rPr>
          <w:rStyle w:val="fontstyle01"/>
          <w:rFonts w:hint="default"/>
          <w:b/>
          <w:bCs/>
          <w:lang w:val="kk-KZ"/>
        </w:rPr>
      </w:pPr>
    </w:p>
    <w:p w14:paraId="66C544E4" w14:textId="77777777" w:rsidR="00BC686F" w:rsidRDefault="00BC686F" w:rsidP="00F910A3">
      <w:pPr>
        <w:spacing w:after="0" w:line="240" w:lineRule="auto"/>
        <w:ind w:firstLineChars="350" w:firstLine="962"/>
        <w:jc w:val="both"/>
        <w:rPr>
          <w:rStyle w:val="fontstyle01"/>
          <w:rFonts w:hint="default"/>
          <w:b/>
          <w:bCs/>
          <w:lang w:val="kk-KZ"/>
        </w:rPr>
      </w:pPr>
    </w:p>
    <w:p w14:paraId="0A7B3529" w14:textId="77777777" w:rsidR="00BC686F" w:rsidRDefault="00BC686F" w:rsidP="00F910A3">
      <w:pPr>
        <w:spacing w:after="0" w:line="240" w:lineRule="auto"/>
        <w:ind w:firstLineChars="350" w:firstLine="962"/>
        <w:jc w:val="both"/>
        <w:rPr>
          <w:rStyle w:val="fontstyle01"/>
          <w:rFonts w:hint="default"/>
          <w:b/>
          <w:bCs/>
          <w:lang w:val="kk-KZ"/>
        </w:rPr>
      </w:pPr>
    </w:p>
    <w:p w14:paraId="7A6AF176" w14:textId="77777777" w:rsidR="00BC686F" w:rsidRDefault="00BC686F" w:rsidP="00F910A3">
      <w:pPr>
        <w:spacing w:after="0" w:line="240" w:lineRule="auto"/>
        <w:ind w:firstLineChars="350" w:firstLine="962"/>
        <w:jc w:val="both"/>
        <w:rPr>
          <w:rStyle w:val="fontstyle01"/>
          <w:rFonts w:hint="default"/>
          <w:b/>
          <w:bCs/>
          <w:lang w:val="kk-KZ"/>
        </w:rPr>
      </w:pPr>
    </w:p>
    <w:p w14:paraId="65A2DE62" w14:textId="77777777" w:rsidR="00BC686F" w:rsidRDefault="00BC686F" w:rsidP="00F910A3">
      <w:pPr>
        <w:spacing w:after="0" w:line="240" w:lineRule="auto"/>
        <w:ind w:firstLineChars="350" w:firstLine="962"/>
        <w:jc w:val="both"/>
        <w:rPr>
          <w:rStyle w:val="fontstyle01"/>
          <w:rFonts w:hint="default"/>
          <w:b/>
          <w:bCs/>
          <w:lang w:val="kk-KZ"/>
        </w:rPr>
      </w:pPr>
    </w:p>
    <w:p w14:paraId="39A7B7CA" w14:textId="77777777" w:rsidR="00BC686F" w:rsidRDefault="00BC686F" w:rsidP="00F910A3">
      <w:pPr>
        <w:spacing w:after="0" w:line="240" w:lineRule="auto"/>
        <w:ind w:firstLineChars="350" w:firstLine="962"/>
        <w:jc w:val="both"/>
        <w:rPr>
          <w:rStyle w:val="fontstyle01"/>
          <w:rFonts w:hint="default"/>
          <w:b/>
          <w:bCs/>
          <w:lang w:val="kk-KZ"/>
        </w:rPr>
      </w:pPr>
    </w:p>
    <w:p w14:paraId="7EE71C9A" w14:textId="77777777" w:rsidR="00BC686F" w:rsidRDefault="00BC686F" w:rsidP="00F910A3">
      <w:pPr>
        <w:spacing w:after="0" w:line="240" w:lineRule="auto"/>
        <w:ind w:firstLineChars="350" w:firstLine="962"/>
        <w:jc w:val="both"/>
        <w:rPr>
          <w:rStyle w:val="fontstyle01"/>
          <w:rFonts w:hint="default"/>
          <w:b/>
          <w:bCs/>
          <w:lang w:val="kk-KZ"/>
        </w:rPr>
      </w:pPr>
    </w:p>
    <w:p w14:paraId="7827507B" w14:textId="77777777" w:rsidR="00BC686F" w:rsidRDefault="00BC686F" w:rsidP="00F910A3">
      <w:pPr>
        <w:spacing w:after="0" w:line="240" w:lineRule="auto"/>
        <w:ind w:firstLineChars="350" w:firstLine="962"/>
        <w:jc w:val="both"/>
        <w:rPr>
          <w:rStyle w:val="fontstyle01"/>
          <w:rFonts w:hint="default"/>
          <w:b/>
          <w:bCs/>
          <w:lang w:val="kk-KZ"/>
        </w:rPr>
      </w:pPr>
    </w:p>
    <w:p w14:paraId="2C5A5909" w14:textId="74023057" w:rsidR="00BC686F" w:rsidRDefault="00BC686F" w:rsidP="00F910A3">
      <w:pPr>
        <w:spacing w:after="0" w:line="240" w:lineRule="auto"/>
        <w:ind w:firstLineChars="350" w:firstLine="962"/>
        <w:jc w:val="both"/>
        <w:rPr>
          <w:rStyle w:val="fontstyle01"/>
          <w:rFonts w:hint="default"/>
          <w:b/>
          <w:bCs/>
          <w:lang w:val="kk-KZ"/>
        </w:rPr>
      </w:pPr>
    </w:p>
    <w:p w14:paraId="6226DC93" w14:textId="77777777" w:rsidR="002471D2" w:rsidRPr="0056383A" w:rsidRDefault="002471D2" w:rsidP="002471D2">
      <w:pPr>
        <w:spacing w:after="0" w:line="240" w:lineRule="auto"/>
        <w:jc w:val="center"/>
        <w:rPr>
          <w:rFonts w:cs="Times New Roman"/>
          <w:b/>
          <w:bCs/>
          <w:lang w:val="kk-KZ"/>
        </w:rPr>
      </w:pPr>
      <w:r w:rsidRPr="0056383A">
        <w:rPr>
          <w:rFonts w:cs="Times New Roman"/>
          <w:b/>
          <w:bCs/>
        </w:rPr>
        <w:t xml:space="preserve">СПИСОК </w:t>
      </w:r>
      <w:r w:rsidRPr="0056383A">
        <w:rPr>
          <w:rFonts w:cs="Times New Roman"/>
          <w:b/>
          <w:bCs/>
          <w:lang w:val="kk-KZ"/>
        </w:rPr>
        <w:t>ЛИТЕРАТУРЫ</w:t>
      </w:r>
    </w:p>
    <w:p w14:paraId="07E8CF45" w14:textId="77777777" w:rsidR="002471D2" w:rsidRPr="0056383A" w:rsidRDefault="002471D2" w:rsidP="002471D2">
      <w:pPr>
        <w:spacing w:after="0" w:line="240" w:lineRule="auto"/>
        <w:ind w:firstLineChars="350" w:firstLine="980"/>
        <w:jc w:val="both"/>
        <w:rPr>
          <w:rFonts w:cs="Times New Roman"/>
          <w:b/>
          <w:bCs/>
          <w:lang w:val="kk-KZ"/>
        </w:rPr>
      </w:pPr>
    </w:p>
    <w:p w14:paraId="096431B5" w14:textId="77777777" w:rsidR="002471D2" w:rsidRPr="00281318" w:rsidRDefault="002471D2" w:rsidP="002471D2">
      <w:pPr>
        <w:pStyle w:val="af7"/>
        <w:numPr>
          <w:ilvl w:val="0"/>
          <w:numId w:val="1"/>
        </w:numPr>
        <w:tabs>
          <w:tab w:val="left" w:pos="567"/>
        </w:tabs>
        <w:spacing w:after="0" w:line="240" w:lineRule="auto"/>
        <w:ind w:left="-142" w:firstLine="851"/>
        <w:jc w:val="both"/>
        <w:rPr>
          <w:lang w:val="en-US"/>
        </w:rPr>
      </w:pPr>
      <w:r w:rsidRPr="00281318">
        <w:rPr>
          <w:lang w:val="en-US"/>
        </w:rPr>
        <w:t xml:space="preserve">Shcatula, Y. (2021). Chemical protection of soybean crops against weeds. </w:t>
      </w:r>
      <w:r w:rsidRPr="002072E9">
        <w:rPr>
          <w:i/>
          <w:iCs/>
          <w:lang w:val="en-US"/>
        </w:rPr>
        <w:t>Sciences of Europe</w:t>
      </w:r>
      <w:r w:rsidRPr="00281318">
        <w:rPr>
          <w:lang w:val="en-US"/>
        </w:rPr>
        <w:t>, (67-2), 27-35.</w:t>
      </w:r>
    </w:p>
    <w:p w14:paraId="63D3A399" w14:textId="194CA299" w:rsidR="002471D2" w:rsidRPr="00EA1886" w:rsidRDefault="002471D2" w:rsidP="002471D2">
      <w:pPr>
        <w:pStyle w:val="af7"/>
        <w:numPr>
          <w:ilvl w:val="0"/>
          <w:numId w:val="1"/>
        </w:numPr>
        <w:tabs>
          <w:tab w:val="left" w:pos="567"/>
        </w:tabs>
        <w:spacing w:after="0" w:line="240" w:lineRule="auto"/>
        <w:ind w:left="-142" w:firstLine="851"/>
        <w:jc w:val="both"/>
        <w:rPr>
          <w:rFonts w:cs="Times New Roman"/>
          <w:szCs w:val="28"/>
          <w:shd w:val="clear" w:color="auto" w:fill="FFFFFF"/>
          <w:lang w:val="kk-KZ"/>
        </w:rPr>
      </w:pPr>
      <w:r w:rsidRPr="00EA1886">
        <w:t xml:space="preserve">Гончаров, С. В., &amp; Кипшакбаева, Г. А. (2023). </w:t>
      </w:r>
      <w:r w:rsidR="002072E9">
        <w:rPr>
          <w:lang w:val="kk-KZ"/>
        </w:rPr>
        <w:t>Перспективы развития сортимента сои в республике Казахстан</w:t>
      </w:r>
      <w:r w:rsidRPr="00EA1886">
        <w:t xml:space="preserve">. </w:t>
      </w:r>
      <w:r w:rsidRPr="002072E9">
        <w:rPr>
          <w:i/>
          <w:iCs/>
        </w:rPr>
        <w:t>Зернобобовые и крупяные культуры</w:t>
      </w:r>
      <w:r w:rsidRPr="00EA1886">
        <w:t>, (4 (48)), 34-41.</w:t>
      </w:r>
    </w:p>
    <w:p w14:paraId="49382349" w14:textId="77777777" w:rsidR="002471D2" w:rsidRPr="00281318" w:rsidRDefault="002471D2" w:rsidP="002471D2">
      <w:pPr>
        <w:pStyle w:val="af7"/>
        <w:numPr>
          <w:ilvl w:val="0"/>
          <w:numId w:val="1"/>
        </w:numPr>
        <w:tabs>
          <w:tab w:val="left" w:pos="567"/>
        </w:tabs>
        <w:spacing w:after="0" w:line="240" w:lineRule="auto"/>
        <w:ind w:left="-142" w:firstLine="851"/>
        <w:jc w:val="both"/>
        <w:rPr>
          <w:rFonts w:cs="Times New Roman"/>
          <w:color w:val="222222"/>
          <w:szCs w:val="28"/>
          <w:shd w:val="clear" w:color="auto" w:fill="FFFFFF"/>
          <w:lang w:val="kk-KZ"/>
        </w:rPr>
      </w:pPr>
      <w:r w:rsidRPr="00281318">
        <w:rPr>
          <w:rFonts w:cs="Times New Roman"/>
          <w:color w:val="222222"/>
          <w:szCs w:val="28"/>
          <w:shd w:val="clear" w:color="auto" w:fill="FFFFFF"/>
          <w:lang w:val="en-US"/>
        </w:rPr>
        <w:t>Zatybekov</w:t>
      </w:r>
      <w:r w:rsidRPr="000D35FD">
        <w:rPr>
          <w:rFonts w:cs="Times New Roman"/>
          <w:color w:val="222222"/>
          <w:szCs w:val="28"/>
          <w:shd w:val="clear" w:color="auto" w:fill="FFFFFF"/>
          <w:lang w:val="en-US"/>
        </w:rPr>
        <w:t xml:space="preserve">, </w:t>
      </w:r>
      <w:r w:rsidRPr="00281318">
        <w:rPr>
          <w:rFonts w:cs="Times New Roman"/>
          <w:color w:val="222222"/>
          <w:szCs w:val="28"/>
          <w:shd w:val="clear" w:color="auto" w:fill="FFFFFF"/>
          <w:lang w:val="en-US"/>
        </w:rPr>
        <w:t>A</w:t>
      </w:r>
      <w:r w:rsidRPr="000D35FD">
        <w:rPr>
          <w:rFonts w:cs="Times New Roman"/>
          <w:color w:val="222222"/>
          <w:szCs w:val="28"/>
          <w:shd w:val="clear" w:color="auto" w:fill="FFFFFF"/>
          <w:lang w:val="en-US"/>
        </w:rPr>
        <w:t xml:space="preserve">., </w:t>
      </w:r>
      <w:r w:rsidRPr="00281318">
        <w:rPr>
          <w:rFonts w:cs="Times New Roman"/>
          <w:color w:val="222222"/>
          <w:szCs w:val="28"/>
          <w:shd w:val="clear" w:color="auto" w:fill="FFFFFF"/>
          <w:lang w:val="en-US"/>
        </w:rPr>
        <w:t>Yermagambetova</w:t>
      </w:r>
      <w:r w:rsidRPr="000D35FD">
        <w:rPr>
          <w:rFonts w:cs="Times New Roman"/>
          <w:color w:val="222222"/>
          <w:szCs w:val="28"/>
          <w:shd w:val="clear" w:color="auto" w:fill="FFFFFF"/>
          <w:lang w:val="en-US"/>
        </w:rPr>
        <w:t xml:space="preserve">, </w:t>
      </w:r>
      <w:r w:rsidRPr="00281318">
        <w:rPr>
          <w:rFonts w:cs="Times New Roman"/>
          <w:color w:val="222222"/>
          <w:szCs w:val="28"/>
          <w:shd w:val="clear" w:color="auto" w:fill="FFFFFF"/>
          <w:lang w:val="en-US"/>
        </w:rPr>
        <w:t>M</w:t>
      </w:r>
      <w:r w:rsidRPr="000D35FD">
        <w:rPr>
          <w:rFonts w:cs="Times New Roman"/>
          <w:color w:val="222222"/>
          <w:szCs w:val="28"/>
          <w:shd w:val="clear" w:color="auto" w:fill="FFFFFF"/>
          <w:lang w:val="en-US"/>
        </w:rPr>
        <w:t xml:space="preserve">., </w:t>
      </w:r>
      <w:r w:rsidRPr="00281318">
        <w:rPr>
          <w:rFonts w:cs="Times New Roman"/>
          <w:color w:val="222222"/>
          <w:szCs w:val="28"/>
          <w:shd w:val="clear" w:color="auto" w:fill="FFFFFF"/>
          <w:lang w:val="en-US"/>
        </w:rPr>
        <w:t>Genievskaya</w:t>
      </w:r>
      <w:r w:rsidRPr="000D35FD">
        <w:rPr>
          <w:rFonts w:cs="Times New Roman"/>
          <w:color w:val="222222"/>
          <w:szCs w:val="28"/>
          <w:shd w:val="clear" w:color="auto" w:fill="FFFFFF"/>
          <w:lang w:val="en-US"/>
        </w:rPr>
        <w:t xml:space="preserve">, </w:t>
      </w:r>
      <w:r w:rsidRPr="00281318">
        <w:rPr>
          <w:rFonts w:cs="Times New Roman"/>
          <w:color w:val="222222"/>
          <w:szCs w:val="28"/>
          <w:shd w:val="clear" w:color="auto" w:fill="FFFFFF"/>
          <w:lang w:val="en-US"/>
        </w:rPr>
        <w:t>Y</w:t>
      </w:r>
      <w:r w:rsidRPr="000D35FD">
        <w:rPr>
          <w:rFonts w:cs="Times New Roman"/>
          <w:color w:val="222222"/>
          <w:szCs w:val="28"/>
          <w:shd w:val="clear" w:color="auto" w:fill="FFFFFF"/>
          <w:lang w:val="en-US"/>
        </w:rPr>
        <w:t xml:space="preserve">., </w:t>
      </w:r>
      <w:r w:rsidRPr="00281318">
        <w:rPr>
          <w:rFonts w:cs="Times New Roman"/>
          <w:color w:val="222222"/>
          <w:szCs w:val="28"/>
          <w:shd w:val="clear" w:color="auto" w:fill="FFFFFF"/>
          <w:lang w:val="en-US"/>
        </w:rPr>
        <w:t>Didorenko</w:t>
      </w:r>
      <w:r w:rsidRPr="000D35FD">
        <w:rPr>
          <w:rFonts w:cs="Times New Roman"/>
          <w:color w:val="222222"/>
          <w:szCs w:val="28"/>
          <w:shd w:val="clear" w:color="auto" w:fill="FFFFFF"/>
          <w:lang w:val="en-US"/>
        </w:rPr>
        <w:t xml:space="preserve">, </w:t>
      </w:r>
      <w:r w:rsidRPr="00281318">
        <w:rPr>
          <w:rFonts w:cs="Times New Roman"/>
          <w:color w:val="222222"/>
          <w:szCs w:val="28"/>
          <w:shd w:val="clear" w:color="auto" w:fill="FFFFFF"/>
          <w:lang w:val="en-US"/>
        </w:rPr>
        <w:t>S</w:t>
      </w:r>
      <w:r w:rsidRPr="000D35FD">
        <w:rPr>
          <w:rFonts w:cs="Times New Roman"/>
          <w:color w:val="222222"/>
          <w:szCs w:val="28"/>
          <w:shd w:val="clear" w:color="auto" w:fill="FFFFFF"/>
          <w:lang w:val="en-US"/>
        </w:rPr>
        <w:t xml:space="preserve">., &amp; </w:t>
      </w:r>
      <w:r w:rsidRPr="00281318">
        <w:rPr>
          <w:rFonts w:cs="Times New Roman"/>
          <w:color w:val="222222"/>
          <w:szCs w:val="28"/>
          <w:shd w:val="clear" w:color="auto" w:fill="FFFFFF"/>
          <w:lang w:val="en-US"/>
        </w:rPr>
        <w:t>Abugalieva</w:t>
      </w:r>
      <w:r w:rsidRPr="000D35FD">
        <w:rPr>
          <w:rFonts w:cs="Times New Roman"/>
          <w:color w:val="222222"/>
          <w:szCs w:val="28"/>
          <w:shd w:val="clear" w:color="auto" w:fill="FFFFFF"/>
          <w:lang w:val="en-US"/>
        </w:rPr>
        <w:t xml:space="preserve">, </w:t>
      </w:r>
      <w:r w:rsidRPr="00281318">
        <w:rPr>
          <w:rFonts w:cs="Times New Roman"/>
          <w:color w:val="222222"/>
          <w:szCs w:val="28"/>
          <w:shd w:val="clear" w:color="auto" w:fill="FFFFFF"/>
          <w:lang w:val="en-US"/>
        </w:rPr>
        <w:t>S</w:t>
      </w:r>
      <w:r w:rsidRPr="000D35FD">
        <w:rPr>
          <w:rFonts w:cs="Times New Roman"/>
          <w:color w:val="222222"/>
          <w:szCs w:val="28"/>
          <w:shd w:val="clear" w:color="auto" w:fill="FFFFFF"/>
          <w:lang w:val="en-US"/>
        </w:rPr>
        <w:t xml:space="preserve">. (2023). </w:t>
      </w:r>
      <w:r w:rsidRPr="00281318">
        <w:rPr>
          <w:rFonts w:cs="Times New Roman"/>
          <w:color w:val="222222"/>
          <w:szCs w:val="28"/>
          <w:shd w:val="clear" w:color="auto" w:fill="FFFFFF"/>
          <w:lang w:val="en-US"/>
        </w:rPr>
        <w:t xml:space="preserve">Genetic diversity analysis of soybean collection using simple sequence repeat markers. </w:t>
      </w:r>
      <w:r w:rsidRPr="00281318">
        <w:rPr>
          <w:rFonts w:cs="Times New Roman"/>
          <w:i/>
          <w:iCs/>
          <w:color w:val="222222"/>
          <w:szCs w:val="28"/>
          <w:shd w:val="clear" w:color="auto" w:fill="FFFFFF"/>
          <w:lang w:val="en-US"/>
        </w:rPr>
        <w:t>Plants, 12</w:t>
      </w:r>
      <w:r w:rsidRPr="00281318">
        <w:rPr>
          <w:rFonts w:cs="Times New Roman"/>
          <w:color w:val="222222"/>
          <w:szCs w:val="28"/>
          <w:shd w:val="clear" w:color="auto" w:fill="FFFFFF"/>
          <w:lang w:val="en-US"/>
        </w:rPr>
        <w:t xml:space="preserve">(19), 3445. </w:t>
      </w:r>
      <w:hyperlink r:id="rId74" w:history="1">
        <w:r w:rsidRPr="00281318">
          <w:rPr>
            <w:rStyle w:val="a5"/>
            <w:rFonts w:cs="Times New Roman"/>
            <w:szCs w:val="28"/>
            <w:shd w:val="clear" w:color="auto" w:fill="FFFFFF"/>
            <w:lang w:val="en-US"/>
          </w:rPr>
          <w:t>https://doi.org/10.3390/plants12193445</w:t>
        </w:r>
      </w:hyperlink>
      <w:r w:rsidRPr="00281318">
        <w:rPr>
          <w:rFonts w:cs="Times New Roman"/>
          <w:color w:val="222222"/>
          <w:szCs w:val="28"/>
          <w:shd w:val="clear" w:color="auto" w:fill="FFFFFF"/>
          <w:lang w:val="kk-KZ"/>
        </w:rPr>
        <w:t xml:space="preserve"> </w:t>
      </w:r>
    </w:p>
    <w:p w14:paraId="09AE8748" w14:textId="77777777" w:rsidR="002471D2" w:rsidRPr="00281318" w:rsidRDefault="002471D2" w:rsidP="002471D2">
      <w:pPr>
        <w:pStyle w:val="af7"/>
        <w:numPr>
          <w:ilvl w:val="0"/>
          <w:numId w:val="1"/>
        </w:numPr>
        <w:tabs>
          <w:tab w:val="left" w:pos="567"/>
        </w:tabs>
        <w:spacing w:after="0" w:line="240" w:lineRule="auto"/>
        <w:ind w:left="-142" w:firstLine="851"/>
        <w:jc w:val="both"/>
        <w:rPr>
          <w:rFonts w:cs="Times New Roman"/>
          <w:color w:val="222222"/>
          <w:szCs w:val="28"/>
          <w:shd w:val="clear" w:color="auto" w:fill="FFFFFF"/>
          <w:lang w:val="en-US"/>
        </w:rPr>
      </w:pPr>
      <w:r w:rsidRPr="00281318">
        <w:rPr>
          <w:rFonts w:cs="Times New Roman"/>
          <w:color w:val="222222"/>
          <w:szCs w:val="28"/>
          <w:shd w:val="clear" w:color="auto" w:fill="FFFFFF"/>
          <w:lang w:val="kk-KZ"/>
        </w:rPr>
        <w:t xml:space="preserve">Klimek-Kopyra, A., Skowera, B., Dacewicz, E., Boligłowa, E., Kulig, B., &amp; Znój, K. (2024). </w:t>
      </w:r>
      <w:r w:rsidRPr="00281318">
        <w:rPr>
          <w:rFonts w:cs="Times New Roman"/>
          <w:color w:val="222222"/>
          <w:szCs w:val="28"/>
          <w:shd w:val="clear" w:color="auto" w:fill="FFFFFF"/>
          <w:lang w:val="en-US"/>
        </w:rPr>
        <w:t xml:space="preserve">Occurrence of Diseases and Seed Yield of Early Maturing Soybean Cultivars Grown under the Conditions of Central Europe. </w:t>
      </w:r>
      <w:r w:rsidRPr="002072E9">
        <w:rPr>
          <w:rFonts w:cs="Times New Roman"/>
          <w:i/>
          <w:iCs/>
          <w:color w:val="222222"/>
          <w:szCs w:val="28"/>
          <w:shd w:val="clear" w:color="auto" w:fill="FFFFFF"/>
          <w:lang w:val="en-US"/>
        </w:rPr>
        <w:t>Agronomy</w:t>
      </w:r>
      <w:r w:rsidRPr="00281318">
        <w:rPr>
          <w:rFonts w:cs="Times New Roman"/>
          <w:color w:val="222222"/>
          <w:szCs w:val="28"/>
          <w:shd w:val="clear" w:color="auto" w:fill="FFFFFF"/>
          <w:lang w:val="en-US"/>
        </w:rPr>
        <w:t>, 14(3), 534.</w:t>
      </w:r>
    </w:p>
    <w:p w14:paraId="07888DE1" w14:textId="54D9BDDE" w:rsidR="002471D2" w:rsidRPr="002072E9" w:rsidRDefault="002471D2" w:rsidP="002471D2">
      <w:pPr>
        <w:pStyle w:val="af7"/>
        <w:numPr>
          <w:ilvl w:val="0"/>
          <w:numId w:val="1"/>
        </w:numPr>
        <w:tabs>
          <w:tab w:val="left" w:pos="567"/>
        </w:tabs>
        <w:spacing w:after="0" w:line="240" w:lineRule="auto"/>
        <w:ind w:left="-142" w:firstLine="851"/>
        <w:jc w:val="both"/>
        <w:rPr>
          <w:lang w:val="kk-KZ"/>
        </w:rPr>
      </w:pPr>
      <w:r w:rsidRPr="002072E9">
        <w:rPr>
          <w:rFonts w:cs="Times New Roman"/>
          <w:szCs w:val="28"/>
          <w:shd w:val="clear" w:color="auto" w:fill="FFFFFF"/>
          <w:lang w:val="en-US"/>
        </w:rPr>
        <w:t xml:space="preserve">Voora, V., Bermúdez, S., &amp; Larrea, C. (2024). Global Market Report: Soybean prices and sustainability. </w:t>
      </w:r>
      <w:r w:rsidRPr="002072E9">
        <w:rPr>
          <w:rFonts w:cs="Times New Roman"/>
          <w:i/>
          <w:iCs/>
          <w:szCs w:val="28"/>
          <w:shd w:val="clear" w:color="auto" w:fill="FFFFFF"/>
          <w:lang w:val="en-US"/>
        </w:rPr>
        <w:t>International Institute for Sustainable Development</w:t>
      </w:r>
      <w:r w:rsidRPr="002072E9">
        <w:rPr>
          <w:rFonts w:cs="Times New Roman"/>
          <w:szCs w:val="28"/>
          <w:shd w:val="clear" w:color="auto" w:fill="FFFFFF"/>
          <w:lang w:val="en-US"/>
        </w:rPr>
        <w:t xml:space="preserve">. </w:t>
      </w:r>
      <w:r w:rsidR="002072E9">
        <w:rPr>
          <w:rFonts w:cs="Times New Roman"/>
          <w:szCs w:val="28"/>
          <w:shd w:val="clear" w:color="auto" w:fill="FFFFFF"/>
          <w:lang w:val="kk-KZ"/>
        </w:rPr>
        <w:t xml:space="preserve"> </w:t>
      </w:r>
      <w:hyperlink r:id="rId75" w:history="1">
        <w:r w:rsidR="002072E9" w:rsidRPr="0088118E">
          <w:rPr>
            <w:rStyle w:val="a5"/>
            <w:rFonts w:cs="Times New Roman"/>
            <w:szCs w:val="28"/>
            <w:shd w:val="clear" w:color="auto" w:fill="FFFFFF"/>
            <w:lang w:val="en-US"/>
          </w:rPr>
          <w:t>https://www.iisd.org/system/files/2024-02/2024-global-market-report-soybean.pdf</w:t>
        </w:r>
      </w:hyperlink>
      <w:r w:rsidR="002072E9">
        <w:rPr>
          <w:rStyle w:val="a5"/>
          <w:rFonts w:cs="Times New Roman"/>
          <w:color w:val="auto"/>
          <w:szCs w:val="28"/>
          <w:shd w:val="clear" w:color="auto" w:fill="FFFFFF"/>
          <w:lang w:val="kk-KZ"/>
        </w:rPr>
        <w:t xml:space="preserve">  </w:t>
      </w:r>
    </w:p>
    <w:p w14:paraId="1CB7B779" w14:textId="77777777" w:rsidR="002471D2" w:rsidRPr="00281318" w:rsidRDefault="002471D2" w:rsidP="002471D2">
      <w:pPr>
        <w:pStyle w:val="af7"/>
        <w:numPr>
          <w:ilvl w:val="0"/>
          <w:numId w:val="1"/>
        </w:numPr>
        <w:tabs>
          <w:tab w:val="left" w:pos="567"/>
        </w:tabs>
        <w:spacing w:after="0" w:line="240" w:lineRule="auto"/>
        <w:ind w:left="-142" w:firstLine="851"/>
        <w:jc w:val="both"/>
        <w:rPr>
          <w:lang w:val="kk-KZ"/>
        </w:rPr>
      </w:pPr>
      <w:r w:rsidRPr="009F2B0A">
        <w:t>Сидорик</w:t>
      </w:r>
      <w:r w:rsidRPr="008F4441">
        <w:t xml:space="preserve">, </w:t>
      </w:r>
      <w:r w:rsidRPr="009F2B0A">
        <w:t>И</w:t>
      </w:r>
      <w:r w:rsidRPr="008F4441">
        <w:t xml:space="preserve">. </w:t>
      </w:r>
      <w:r w:rsidRPr="009F2B0A">
        <w:t>В</w:t>
      </w:r>
      <w:r w:rsidRPr="008F4441">
        <w:t xml:space="preserve">., &amp; </w:t>
      </w:r>
      <w:r w:rsidRPr="009F2B0A">
        <w:t>Зинченко</w:t>
      </w:r>
      <w:r w:rsidRPr="008F4441">
        <w:t xml:space="preserve">, </w:t>
      </w:r>
      <w:r w:rsidRPr="009F2B0A">
        <w:t>А</w:t>
      </w:r>
      <w:r w:rsidRPr="008F4441">
        <w:t xml:space="preserve">. </w:t>
      </w:r>
      <w:r w:rsidRPr="009F2B0A">
        <w:t>В</w:t>
      </w:r>
      <w:r w:rsidRPr="008F4441">
        <w:t xml:space="preserve">. (2018). </w:t>
      </w:r>
      <w:r w:rsidRPr="009F2B0A">
        <w:t xml:space="preserve">Значение сои в земледелии Казахстана. </w:t>
      </w:r>
      <w:r w:rsidRPr="00281318">
        <w:rPr>
          <w:i/>
          <w:iCs/>
        </w:rPr>
        <w:t>Научно-технический бюллетень Всероссийского научно-исследовательского института масличных культур, (2(174)),</w:t>
      </w:r>
      <w:r w:rsidRPr="009F2B0A">
        <w:t xml:space="preserve"> 75–78.</w:t>
      </w:r>
    </w:p>
    <w:p w14:paraId="4F06626A" w14:textId="77777777" w:rsidR="002471D2" w:rsidRPr="00281318" w:rsidRDefault="002471D2" w:rsidP="002471D2">
      <w:pPr>
        <w:pStyle w:val="af7"/>
        <w:numPr>
          <w:ilvl w:val="0"/>
          <w:numId w:val="1"/>
        </w:numPr>
        <w:tabs>
          <w:tab w:val="left" w:pos="567"/>
        </w:tabs>
        <w:spacing w:after="0" w:line="240" w:lineRule="auto"/>
        <w:ind w:left="-142" w:firstLine="851"/>
        <w:jc w:val="both"/>
        <w:rPr>
          <w:lang w:val="kk-KZ"/>
        </w:rPr>
      </w:pPr>
      <w:r w:rsidRPr="009F2B0A">
        <w:t xml:space="preserve">Дидоренко, С. В., &amp; Кудайбергенов, М. С. (2013). Селекция ультраскороспелых сортов сои для северных и восточных регионов Республики Казахстан. В </w:t>
      </w:r>
      <w:r w:rsidRPr="00281318">
        <w:rPr>
          <w:i/>
          <w:iCs/>
        </w:rPr>
        <w:t>Сборник докладов Международной научно-практической конференции молодых ученых и специалистов, ГНУ НИИСХ Юго-Востока Россельхозакадемии (12–13 марта 2013 г.)</w:t>
      </w:r>
      <w:r w:rsidRPr="009F2B0A">
        <w:t xml:space="preserve"> (сс. 69–74).</w:t>
      </w:r>
    </w:p>
    <w:p w14:paraId="42FA64F5" w14:textId="77777777" w:rsidR="002471D2" w:rsidRPr="00281318" w:rsidRDefault="002471D2" w:rsidP="002471D2">
      <w:pPr>
        <w:pStyle w:val="af7"/>
        <w:numPr>
          <w:ilvl w:val="0"/>
          <w:numId w:val="1"/>
        </w:numPr>
        <w:tabs>
          <w:tab w:val="left" w:pos="567"/>
        </w:tabs>
        <w:spacing w:after="0" w:line="240" w:lineRule="auto"/>
        <w:ind w:left="-142" w:firstLine="851"/>
        <w:jc w:val="both"/>
        <w:rPr>
          <w:lang w:val="kk-KZ"/>
        </w:rPr>
      </w:pPr>
      <w:r w:rsidRPr="00281318">
        <w:rPr>
          <w:lang w:val="en-US"/>
        </w:rPr>
        <w:t xml:space="preserve">Zaheer, K., &amp; Akhtar, M. H. (2017). An updated review of dietary isoflavones: Nutrition, processing, bioavailability and impacts on human health. </w:t>
      </w:r>
      <w:r w:rsidRPr="00281318">
        <w:rPr>
          <w:i/>
          <w:iCs/>
          <w:lang w:val="en-US"/>
        </w:rPr>
        <w:t>Critical Reviews in Food Science and Nutrition, 57</w:t>
      </w:r>
      <w:r w:rsidRPr="00281318">
        <w:rPr>
          <w:lang w:val="en-US"/>
        </w:rPr>
        <w:t xml:space="preserve">(6), 1280–1293. </w:t>
      </w:r>
      <w:hyperlink r:id="rId76" w:history="1">
        <w:r w:rsidRPr="00281318">
          <w:rPr>
            <w:rStyle w:val="a5"/>
            <w:lang w:val="en-US"/>
          </w:rPr>
          <w:t>https://doi.org/10.1080/10408398.2014.989958</w:t>
        </w:r>
      </w:hyperlink>
    </w:p>
    <w:p w14:paraId="1AFFECCA" w14:textId="77777777" w:rsidR="002471D2" w:rsidRPr="00281318" w:rsidRDefault="002471D2" w:rsidP="002471D2">
      <w:pPr>
        <w:pStyle w:val="af7"/>
        <w:numPr>
          <w:ilvl w:val="0"/>
          <w:numId w:val="1"/>
        </w:numPr>
        <w:tabs>
          <w:tab w:val="left" w:pos="567"/>
        </w:tabs>
        <w:spacing w:after="0" w:line="240" w:lineRule="auto"/>
        <w:ind w:left="-142" w:firstLine="851"/>
        <w:jc w:val="both"/>
        <w:rPr>
          <w:lang w:val="kk-KZ"/>
        </w:rPr>
      </w:pPr>
      <w:r w:rsidRPr="00281318">
        <w:rPr>
          <w:lang w:val="en-US"/>
        </w:rPr>
        <w:t xml:space="preserve">Yang, Z., Song, Y., Chen, H., Li, D., Chen, L., Zhang, W., &amp; Zhang, W. (2025). Pickering emulsions stabilized by soybean protein–based nanoparticles: A review of formulation, characterization, and food‐grade applications. </w:t>
      </w:r>
      <w:r w:rsidRPr="00281318">
        <w:rPr>
          <w:i/>
          <w:iCs/>
          <w:lang w:val="en-US"/>
        </w:rPr>
        <w:t>Comprehensive Reviews in Food Science and Food Safety, 24</w:t>
      </w:r>
      <w:r w:rsidRPr="00281318">
        <w:rPr>
          <w:lang w:val="en-US"/>
        </w:rPr>
        <w:t xml:space="preserve">(2), e70157. </w:t>
      </w:r>
      <w:hyperlink r:id="rId77" w:history="1">
        <w:r w:rsidRPr="00281318">
          <w:rPr>
            <w:rStyle w:val="a5"/>
            <w:lang w:val="en-US"/>
          </w:rPr>
          <w:t>https://doi.org/10.1111/1541-4337.70157</w:t>
        </w:r>
      </w:hyperlink>
    </w:p>
    <w:p w14:paraId="672BB66E" w14:textId="77777777" w:rsidR="002471D2" w:rsidRPr="00281318" w:rsidRDefault="002471D2" w:rsidP="002471D2">
      <w:pPr>
        <w:pStyle w:val="af7"/>
        <w:numPr>
          <w:ilvl w:val="0"/>
          <w:numId w:val="1"/>
        </w:numPr>
        <w:tabs>
          <w:tab w:val="left" w:pos="567"/>
        </w:tabs>
        <w:spacing w:after="0" w:line="240" w:lineRule="auto"/>
        <w:ind w:left="-142" w:firstLine="851"/>
        <w:jc w:val="both"/>
        <w:rPr>
          <w:lang w:val="kk-KZ"/>
        </w:rPr>
      </w:pPr>
      <w:r w:rsidRPr="00281318">
        <w:rPr>
          <w:lang w:val="kk-KZ"/>
        </w:rPr>
        <w:t xml:space="preserve">Bustamante-Rangel, M., Delgado-Zamarreño, M. M., Pérez-Martín, L., Rodríguez-Gonzalo, E., &amp; Domínguez-Álvarez, J. (2018). </w:t>
      </w:r>
      <w:r w:rsidRPr="00281318">
        <w:rPr>
          <w:lang w:val="en-US"/>
        </w:rPr>
        <w:t xml:space="preserve">Analysis of isoflavones in foods. </w:t>
      </w:r>
      <w:r w:rsidRPr="00281318">
        <w:rPr>
          <w:i/>
          <w:iCs/>
          <w:lang w:val="en-US"/>
        </w:rPr>
        <w:t>Comprehensive Reviews in Food Science and Food Safety, 17</w:t>
      </w:r>
      <w:r w:rsidRPr="00281318">
        <w:rPr>
          <w:lang w:val="en-US"/>
        </w:rPr>
        <w:t xml:space="preserve">(2), 391–411. </w:t>
      </w:r>
      <w:hyperlink r:id="rId78" w:history="1">
        <w:r w:rsidRPr="00281318">
          <w:rPr>
            <w:rStyle w:val="a5"/>
            <w:lang w:val="en-US"/>
          </w:rPr>
          <w:t>https://doi.org/10.1111/1541-4337.12338</w:t>
        </w:r>
      </w:hyperlink>
    </w:p>
    <w:p w14:paraId="13028AE2" w14:textId="77777777" w:rsidR="002471D2" w:rsidRPr="00281318" w:rsidRDefault="002471D2" w:rsidP="002471D2">
      <w:pPr>
        <w:pStyle w:val="af7"/>
        <w:numPr>
          <w:ilvl w:val="0"/>
          <w:numId w:val="1"/>
        </w:numPr>
        <w:tabs>
          <w:tab w:val="left" w:pos="567"/>
        </w:tabs>
        <w:spacing w:after="0" w:line="240" w:lineRule="auto"/>
        <w:ind w:left="-142" w:firstLine="851"/>
        <w:jc w:val="both"/>
        <w:rPr>
          <w:lang w:val="kk-KZ"/>
        </w:rPr>
      </w:pPr>
      <w:r w:rsidRPr="00281318">
        <w:rPr>
          <w:lang w:val="en-US"/>
        </w:rPr>
        <w:t xml:space="preserve">Jayachandran, M., &amp; Xu, B. (2019). An insight into the health benefits of fermented soy products. </w:t>
      </w:r>
      <w:r w:rsidRPr="00281318">
        <w:rPr>
          <w:i/>
          <w:iCs/>
          <w:lang w:val="en-US"/>
        </w:rPr>
        <w:t>Food Chemistry, 271,</w:t>
      </w:r>
      <w:r w:rsidRPr="00281318">
        <w:rPr>
          <w:lang w:val="en-US"/>
        </w:rPr>
        <w:t xml:space="preserve"> 362–371. </w:t>
      </w:r>
      <w:hyperlink r:id="rId79" w:history="1">
        <w:r w:rsidRPr="00281318">
          <w:rPr>
            <w:rStyle w:val="a5"/>
            <w:lang w:val="en-US"/>
          </w:rPr>
          <w:t>https://doi.org/10.1016/j.foodchem.2018.07.158</w:t>
        </w:r>
      </w:hyperlink>
    </w:p>
    <w:p w14:paraId="6396A94F" w14:textId="77777777" w:rsidR="002471D2" w:rsidRPr="00281318" w:rsidRDefault="002471D2" w:rsidP="002471D2">
      <w:pPr>
        <w:pStyle w:val="af7"/>
        <w:numPr>
          <w:ilvl w:val="0"/>
          <w:numId w:val="1"/>
        </w:numPr>
        <w:tabs>
          <w:tab w:val="left" w:pos="567"/>
        </w:tabs>
        <w:spacing w:after="0" w:line="240" w:lineRule="auto"/>
        <w:ind w:left="-142" w:firstLine="851"/>
        <w:jc w:val="both"/>
        <w:rPr>
          <w:lang w:val="kk-KZ"/>
        </w:rPr>
      </w:pPr>
      <w:r w:rsidRPr="00281318">
        <w:rPr>
          <w:lang w:val="en-US"/>
        </w:rPr>
        <w:t xml:space="preserve">Belobrajdic, D. P., James-Martin, G., Jones, D., &amp; Tran, C. D. (2023). Soy and gastrointestinal health: A review. </w:t>
      </w:r>
      <w:r w:rsidRPr="00281318">
        <w:rPr>
          <w:i/>
          <w:iCs/>
          <w:lang w:val="en-US"/>
        </w:rPr>
        <w:t>Nutrients, 15</w:t>
      </w:r>
      <w:r w:rsidRPr="00281318">
        <w:rPr>
          <w:lang w:val="en-US"/>
        </w:rPr>
        <w:t xml:space="preserve">(8), 1959. </w:t>
      </w:r>
      <w:hyperlink r:id="rId80" w:history="1">
        <w:r w:rsidRPr="00281318">
          <w:rPr>
            <w:rStyle w:val="a5"/>
            <w:lang w:val="en-US"/>
          </w:rPr>
          <w:t>https://doi.org/10.3390/nu15081959</w:t>
        </w:r>
      </w:hyperlink>
      <w:r w:rsidRPr="00281318">
        <w:rPr>
          <w:lang w:val="kk-KZ"/>
        </w:rPr>
        <w:t xml:space="preserve"> </w:t>
      </w:r>
    </w:p>
    <w:p w14:paraId="25EA3828" w14:textId="3DDD7EDE" w:rsidR="002471D2" w:rsidRPr="00281318" w:rsidRDefault="002471D2" w:rsidP="002471D2">
      <w:pPr>
        <w:pStyle w:val="af7"/>
        <w:numPr>
          <w:ilvl w:val="0"/>
          <w:numId w:val="1"/>
        </w:numPr>
        <w:tabs>
          <w:tab w:val="left" w:pos="567"/>
        </w:tabs>
        <w:spacing w:after="0" w:line="240" w:lineRule="auto"/>
        <w:ind w:left="-142" w:firstLine="851"/>
        <w:jc w:val="both"/>
        <w:rPr>
          <w:lang w:val="kk-KZ"/>
        </w:rPr>
      </w:pPr>
      <w:r w:rsidRPr="00281318">
        <w:rPr>
          <w:lang w:val="en-US"/>
        </w:rPr>
        <w:t xml:space="preserve">Yang, Y., Zou, J., Huang, W., Olesen, J. E., Li, W., Rees, R. M., &amp; Yin, X. (2024). Drivers of soybean-based rotations synergistically increase crop productivity and reduce GHG emissions. </w:t>
      </w:r>
      <w:r w:rsidRPr="00281318">
        <w:rPr>
          <w:i/>
          <w:iCs/>
          <w:lang w:val="en-US"/>
        </w:rPr>
        <w:t>Agriculture, Ecosystems &amp; Environment, 372,</w:t>
      </w:r>
      <w:r w:rsidRPr="00281318">
        <w:rPr>
          <w:lang w:val="en-US"/>
        </w:rPr>
        <w:t xml:space="preserve"> 109094. </w:t>
      </w:r>
      <w:hyperlink r:id="rId81" w:history="1">
        <w:r w:rsidRPr="00281318">
          <w:rPr>
            <w:rStyle w:val="a5"/>
            <w:lang w:val="en-US"/>
          </w:rPr>
          <w:t>https://doi.org/10.1016/j.agee.2023.109094</w:t>
        </w:r>
      </w:hyperlink>
      <w:r w:rsidRPr="00281318">
        <w:rPr>
          <w:lang w:val="kk-KZ"/>
        </w:rPr>
        <w:t xml:space="preserve"> </w:t>
      </w:r>
    </w:p>
    <w:p w14:paraId="2579250F" w14:textId="77777777" w:rsidR="002471D2" w:rsidRDefault="002471D2" w:rsidP="002471D2">
      <w:pPr>
        <w:pStyle w:val="af7"/>
        <w:numPr>
          <w:ilvl w:val="0"/>
          <w:numId w:val="1"/>
        </w:numPr>
        <w:tabs>
          <w:tab w:val="left" w:pos="567"/>
        </w:tabs>
        <w:spacing w:after="0" w:line="240" w:lineRule="auto"/>
        <w:ind w:left="-142" w:firstLine="851"/>
        <w:jc w:val="both"/>
      </w:pPr>
      <w:r w:rsidRPr="00281318">
        <w:rPr>
          <w:lang w:val="en-US"/>
        </w:rPr>
        <w:t xml:space="preserve">Telles, T. S., Nogueira, M. A., &amp; Hungria, M. (2023). Economic value of biological nitrogen fixation in soybean crops in Brazil. </w:t>
      </w:r>
      <w:r w:rsidRPr="00281318">
        <w:rPr>
          <w:i/>
          <w:iCs/>
          <w:lang w:val="en-US"/>
        </w:rPr>
        <w:t>Environmental Technology &amp; Innovation, 31,</w:t>
      </w:r>
      <w:r w:rsidRPr="00281318">
        <w:rPr>
          <w:lang w:val="en-US"/>
        </w:rPr>
        <w:t xml:space="preserve"> 103158. </w:t>
      </w:r>
      <w:hyperlink r:id="rId82" w:history="1">
        <w:r w:rsidRPr="00281318">
          <w:rPr>
            <w:rStyle w:val="a5"/>
            <w:lang w:val="en-US"/>
          </w:rPr>
          <w:t>https://doi.org/10.1016/j.eti.2023.103158</w:t>
        </w:r>
      </w:hyperlink>
    </w:p>
    <w:p w14:paraId="338F71B6" w14:textId="77777777" w:rsidR="002471D2" w:rsidRPr="00281318" w:rsidRDefault="002471D2" w:rsidP="002471D2">
      <w:pPr>
        <w:pStyle w:val="af7"/>
        <w:numPr>
          <w:ilvl w:val="0"/>
          <w:numId w:val="1"/>
        </w:numPr>
        <w:tabs>
          <w:tab w:val="left" w:pos="567"/>
        </w:tabs>
        <w:spacing w:after="0" w:line="240" w:lineRule="auto"/>
        <w:ind w:left="-142" w:firstLine="851"/>
        <w:jc w:val="both"/>
        <w:rPr>
          <w:lang w:val="kk-KZ"/>
        </w:rPr>
      </w:pPr>
      <w:r w:rsidRPr="00281318">
        <w:rPr>
          <w:lang w:val="en-US"/>
        </w:rPr>
        <w:t>He, J., Chen, Y., Zhang, M., Qiu, Y., Zhou, H., &amp; Li, M. (2026). Current perspectives on improving soybean performance on saline-alkaline lands. </w:t>
      </w:r>
      <w:r w:rsidRPr="00281318">
        <w:rPr>
          <w:i/>
          <w:iCs/>
        </w:rPr>
        <w:t>New Crops</w:t>
      </w:r>
      <w:r w:rsidRPr="00A52F30">
        <w:t>, </w:t>
      </w:r>
      <w:r w:rsidRPr="00281318">
        <w:rPr>
          <w:i/>
          <w:iCs/>
        </w:rPr>
        <w:t>3</w:t>
      </w:r>
      <w:r w:rsidRPr="00A52F30">
        <w:t>, 100079.</w:t>
      </w:r>
    </w:p>
    <w:p w14:paraId="210A34FA" w14:textId="77777777" w:rsidR="002471D2" w:rsidRPr="00281318" w:rsidRDefault="002471D2" w:rsidP="002471D2">
      <w:pPr>
        <w:pStyle w:val="af7"/>
        <w:numPr>
          <w:ilvl w:val="0"/>
          <w:numId w:val="1"/>
        </w:numPr>
        <w:tabs>
          <w:tab w:val="left" w:pos="567"/>
        </w:tabs>
        <w:spacing w:after="0" w:line="240" w:lineRule="auto"/>
        <w:ind w:left="-142" w:firstLine="851"/>
        <w:jc w:val="both"/>
        <w:rPr>
          <w:lang w:val="kk-KZ"/>
        </w:rPr>
      </w:pPr>
      <w:r w:rsidRPr="004B07E4">
        <w:t>Кривошлыков</w:t>
      </w:r>
      <w:r w:rsidRPr="00A52F30">
        <w:t xml:space="preserve">, </w:t>
      </w:r>
      <w:r w:rsidRPr="004B07E4">
        <w:t>К</w:t>
      </w:r>
      <w:r w:rsidRPr="00A52F30">
        <w:t xml:space="preserve">. </w:t>
      </w:r>
      <w:r w:rsidRPr="004B07E4">
        <w:t>М</w:t>
      </w:r>
      <w:r w:rsidRPr="00A52F30">
        <w:t xml:space="preserve">., </w:t>
      </w:r>
      <w:r w:rsidRPr="004B07E4">
        <w:t>Рощина</w:t>
      </w:r>
      <w:r w:rsidRPr="00A52F30">
        <w:t xml:space="preserve">, </w:t>
      </w:r>
      <w:r w:rsidRPr="004B07E4">
        <w:t>Е</w:t>
      </w:r>
      <w:r w:rsidRPr="00A52F30">
        <w:t xml:space="preserve">. </w:t>
      </w:r>
      <w:r w:rsidRPr="004B07E4">
        <w:t>Ю</w:t>
      </w:r>
      <w:r w:rsidRPr="00A52F30">
        <w:t xml:space="preserve">., &amp; </w:t>
      </w:r>
      <w:r w:rsidRPr="004B07E4">
        <w:t>Козлова</w:t>
      </w:r>
      <w:r w:rsidRPr="00A52F30">
        <w:t xml:space="preserve">, </w:t>
      </w:r>
      <w:r w:rsidRPr="004B07E4">
        <w:t>С</w:t>
      </w:r>
      <w:r w:rsidRPr="00A52F30">
        <w:t xml:space="preserve">. </w:t>
      </w:r>
      <w:r w:rsidRPr="004B07E4">
        <w:t>А</w:t>
      </w:r>
      <w:r w:rsidRPr="00A52F30">
        <w:t xml:space="preserve">. (2016). </w:t>
      </w:r>
      <w:r w:rsidRPr="004B07E4">
        <w:t xml:space="preserve">Анализ состояния и развития производства сои в мире и России. </w:t>
      </w:r>
      <w:r w:rsidRPr="00281318">
        <w:rPr>
          <w:i/>
          <w:iCs/>
        </w:rPr>
        <w:t>Масличные культуры. Научно-технический бюллетень Всероссийского научно-исследовательского института масличных культур, 3</w:t>
      </w:r>
      <w:r w:rsidRPr="004B07E4">
        <w:t>(167), 64–69.</w:t>
      </w:r>
    </w:p>
    <w:p w14:paraId="1F9F16D7" w14:textId="77777777" w:rsidR="002471D2" w:rsidRPr="00281318" w:rsidRDefault="002471D2" w:rsidP="002471D2">
      <w:pPr>
        <w:pStyle w:val="af7"/>
        <w:numPr>
          <w:ilvl w:val="0"/>
          <w:numId w:val="1"/>
        </w:numPr>
        <w:tabs>
          <w:tab w:val="left" w:pos="567"/>
        </w:tabs>
        <w:spacing w:after="0" w:line="240" w:lineRule="auto"/>
        <w:ind w:left="-142" w:firstLine="851"/>
        <w:jc w:val="both"/>
        <w:rPr>
          <w:lang w:val="kk-KZ"/>
        </w:rPr>
      </w:pPr>
      <w:r w:rsidRPr="004B07E4">
        <w:t xml:space="preserve">Чекмарев, П. А., &amp; Артюхов, А. И. (2011). Рациональные подходы к решению проблемы белка в России. </w:t>
      </w:r>
      <w:r w:rsidRPr="00281318">
        <w:rPr>
          <w:i/>
          <w:iCs/>
        </w:rPr>
        <w:t>Достижения науки и техники АПК, (6),</w:t>
      </w:r>
      <w:r w:rsidRPr="004B07E4">
        <w:t xml:space="preserve"> 5–8.</w:t>
      </w:r>
    </w:p>
    <w:p w14:paraId="353BFC8A" w14:textId="77777777" w:rsidR="002471D2" w:rsidRDefault="002471D2" w:rsidP="002471D2">
      <w:pPr>
        <w:pStyle w:val="af7"/>
        <w:numPr>
          <w:ilvl w:val="0"/>
          <w:numId w:val="1"/>
        </w:numPr>
        <w:tabs>
          <w:tab w:val="left" w:pos="567"/>
        </w:tabs>
        <w:spacing w:line="240" w:lineRule="auto"/>
        <w:ind w:left="-142" w:firstLine="851"/>
        <w:jc w:val="both"/>
      </w:pPr>
      <w:r w:rsidRPr="00281318">
        <w:t xml:space="preserve">Золотарева, Е. Л., Иванова, Н. Н., Петров, А. А., &amp; Сидоров, В. В. (2023). Анализ современного состояния и прогноз мирового и отечественного производства сои. </w:t>
      </w:r>
      <w:r w:rsidRPr="00281318">
        <w:rPr>
          <w:i/>
          <w:iCs/>
        </w:rPr>
        <w:t>Вестник Курской государственной сельскохозяйственной академии, (9),</w:t>
      </w:r>
      <w:r w:rsidRPr="00281318">
        <w:t xml:space="preserve"> 262–267.</w:t>
      </w:r>
    </w:p>
    <w:p w14:paraId="59540A15" w14:textId="77777777" w:rsidR="002471D2" w:rsidRPr="00281318" w:rsidRDefault="002471D2" w:rsidP="002471D2">
      <w:pPr>
        <w:pStyle w:val="af7"/>
        <w:numPr>
          <w:ilvl w:val="0"/>
          <w:numId w:val="1"/>
        </w:numPr>
        <w:tabs>
          <w:tab w:val="left" w:pos="567"/>
        </w:tabs>
        <w:spacing w:line="240" w:lineRule="auto"/>
        <w:ind w:left="-142" w:firstLine="851"/>
        <w:jc w:val="both"/>
      </w:pPr>
      <w:r w:rsidRPr="003A30FC">
        <w:rPr>
          <w:lang w:val="en-US"/>
        </w:rPr>
        <w:t>Yao, H.; Zuo, X.; Zuo, D.; Lin, H.; Huang, X.; Zang, C.F. Study on soybean potential productivity and food security assessment in China under the influence of the COVID-19 outbreak. </w:t>
      </w:r>
      <w:r w:rsidRPr="003A30FC">
        <w:rPr>
          <w:i/>
          <w:iCs/>
        </w:rPr>
        <w:t>Georg. Sustain.</w:t>
      </w:r>
      <w:r w:rsidRPr="003A30FC">
        <w:t> </w:t>
      </w:r>
      <w:r w:rsidRPr="002072E9">
        <w:t>2020,</w:t>
      </w:r>
      <w:r w:rsidRPr="003A30FC">
        <w:t> </w:t>
      </w:r>
      <w:r w:rsidRPr="003A30FC">
        <w:rPr>
          <w:i/>
          <w:iCs/>
        </w:rPr>
        <w:t>1</w:t>
      </w:r>
      <w:r w:rsidRPr="003A30FC">
        <w:t>, 163–171.</w:t>
      </w:r>
    </w:p>
    <w:p w14:paraId="08139A34" w14:textId="77777777" w:rsidR="002471D2" w:rsidRPr="00281318" w:rsidRDefault="002471D2" w:rsidP="002471D2">
      <w:pPr>
        <w:pStyle w:val="af7"/>
        <w:numPr>
          <w:ilvl w:val="0"/>
          <w:numId w:val="1"/>
        </w:numPr>
        <w:tabs>
          <w:tab w:val="left" w:pos="567"/>
        </w:tabs>
        <w:spacing w:line="240" w:lineRule="auto"/>
        <w:ind w:left="-142" w:firstLine="851"/>
        <w:jc w:val="both"/>
      </w:pPr>
      <w:r w:rsidRPr="00281318">
        <w:rPr>
          <w:lang w:val="en-US"/>
        </w:rPr>
        <w:t xml:space="preserve">De Maria, M., Smith, J., Brown, L., &amp; Johnson, K. (2020). Global soybean trade: The geopolitics of a bean. </w:t>
      </w:r>
      <w:r w:rsidRPr="00281318">
        <w:rPr>
          <w:i/>
          <w:iCs/>
        </w:rPr>
        <w:t>[Уточнить источник: журнал, книга или отчёт]</w:t>
      </w:r>
      <w:r w:rsidRPr="00281318">
        <w:t>.</w:t>
      </w:r>
    </w:p>
    <w:p w14:paraId="730F76CF"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Rotundo, J. L., Müller, M., Schmidt, R., &amp; Garcia, F. (2024). European soybean to benefit people and the environment. </w:t>
      </w:r>
      <w:r w:rsidRPr="00281318">
        <w:rPr>
          <w:i/>
          <w:iCs/>
          <w:lang w:val="en-US"/>
        </w:rPr>
        <w:t>Scientific Reports, 14</w:t>
      </w:r>
      <w:r w:rsidRPr="00281318">
        <w:rPr>
          <w:lang w:val="en-US"/>
        </w:rPr>
        <w:t>(1), 7612. https://doi.org/10.1038/s41598-024-47612-3</w:t>
      </w:r>
    </w:p>
    <w:p w14:paraId="334DCCB3"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European Commission. (2018). </w:t>
      </w:r>
      <w:r w:rsidRPr="00281318">
        <w:rPr>
          <w:i/>
          <w:iCs/>
          <w:lang w:val="en-US"/>
        </w:rPr>
        <w:t>Report from the Commission to the Council and the European Parliament on the development of plant proteins in the European Union</w:t>
      </w:r>
      <w:r w:rsidRPr="00281318">
        <w:rPr>
          <w:lang w:val="en-US"/>
        </w:rPr>
        <w:t xml:space="preserve"> (COM (2018) 757 final). Brussels: European Commission. https://eur-lex.europa.eu/legal-content/EN/TXT/?uri=CELEX:52018DC0757</w:t>
      </w:r>
    </w:p>
    <w:p w14:paraId="4AB2BF46" w14:textId="77777777" w:rsidR="002471D2" w:rsidRPr="00281318" w:rsidRDefault="002471D2" w:rsidP="002471D2">
      <w:pPr>
        <w:pStyle w:val="af7"/>
        <w:numPr>
          <w:ilvl w:val="0"/>
          <w:numId w:val="1"/>
        </w:numPr>
        <w:tabs>
          <w:tab w:val="left" w:pos="567"/>
        </w:tabs>
        <w:spacing w:after="0" w:line="240" w:lineRule="auto"/>
        <w:ind w:left="-142" w:firstLine="851"/>
        <w:jc w:val="both"/>
        <w:rPr>
          <w:lang w:val="en-US"/>
        </w:rPr>
      </w:pPr>
      <w:r w:rsidRPr="00281318">
        <w:rPr>
          <w:lang w:val="en-US"/>
        </w:rPr>
        <w:t xml:space="preserve">Didorenko, S., Abugalieva, S., Genievskaya, Y., Zatybekov, A., &amp; Yermagambetova, M. (2025). Current status of oilseed crops in the Republic of Kazakhstan. </w:t>
      </w:r>
      <w:r w:rsidRPr="00281318">
        <w:rPr>
          <w:i/>
          <w:iCs/>
          <w:lang w:val="en-US"/>
        </w:rPr>
        <w:t>OCL, 32,</w:t>
      </w:r>
      <w:r w:rsidRPr="00281318">
        <w:rPr>
          <w:lang w:val="en-US"/>
        </w:rPr>
        <w:t xml:space="preserve"> 17. https://doi.org/10.1051/ocl/2025017</w:t>
      </w:r>
    </w:p>
    <w:p w14:paraId="4660CEE0" w14:textId="77777777" w:rsidR="002471D2" w:rsidRPr="00281318" w:rsidRDefault="002471D2" w:rsidP="002471D2">
      <w:pPr>
        <w:pStyle w:val="af7"/>
        <w:numPr>
          <w:ilvl w:val="0"/>
          <w:numId w:val="1"/>
        </w:numPr>
        <w:tabs>
          <w:tab w:val="left" w:pos="567"/>
        </w:tabs>
        <w:spacing w:after="0" w:line="240" w:lineRule="auto"/>
        <w:ind w:left="-142" w:firstLine="851"/>
        <w:jc w:val="both"/>
        <w:rPr>
          <w:lang w:val="en-US"/>
        </w:rPr>
      </w:pPr>
      <w:r w:rsidRPr="00281318">
        <w:rPr>
          <w:lang w:val="en-US"/>
        </w:rPr>
        <w:t xml:space="preserve">Hymowitz, T. (1970). On the domestication of the soybean. </w:t>
      </w:r>
      <w:r w:rsidRPr="00281318">
        <w:rPr>
          <w:i/>
          <w:iCs/>
          <w:lang w:val="en-US"/>
        </w:rPr>
        <w:t>Economic Botany, 24</w:t>
      </w:r>
      <w:r w:rsidRPr="00281318">
        <w:rPr>
          <w:lang w:val="en-US"/>
        </w:rPr>
        <w:t>(4), 408–421. https://doi.org/10.1007/BF02860745</w:t>
      </w:r>
    </w:p>
    <w:p w14:paraId="0AED372D" w14:textId="77777777" w:rsidR="002471D2" w:rsidRPr="00281318" w:rsidRDefault="002471D2" w:rsidP="002471D2">
      <w:pPr>
        <w:pStyle w:val="af7"/>
        <w:numPr>
          <w:ilvl w:val="0"/>
          <w:numId w:val="1"/>
        </w:numPr>
        <w:tabs>
          <w:tab w:val="left" w:pos="567"/>
        </w:tabs>
        <w:spacing w:after="0" w:line="240" w:lineRule="auto"/>
        <w:ind w:left="-142" w:firstLine="851"/>
        <w:jc w:val="both"/>
      </w:pPr>
      <w:r w:rsidRPr="00281318">
        <w:rPr>
          <w:lang w:val="en-US"/>
        </w:rPr>
        <w:t xml:space="preserve">Shurtleff, W., &amp; Aoyagi, A. (2014). </w:t>
      </w:r>
      <w:r w:rsidRPr="00281318">
        <w:rPr>
          <w:i/>
          <w:iCs/>
          <w:lang w:val="en-US"/>
        </w:rPr>
        <w:t>Early history of soybeans and soy foods worldwide (1024 BCE to 1899): Extensively annotated bibliography and sourcebook</w:t>
      </w:r>
      <w:r w:rsidRPr="00281318">
        <w:rPr>
          <w:lang w:val="en-US"/>
        </w:rPr>
        <w:t xml:space="preserve">. </w:t>
      </w:r>
      <w:r w:rsidRPr="00281318">
        <w:t>Lafayette, CA: Soyinfo Center.</w:t>
      </w:r>
    </w:p>
    <w:p w14:paraId="496A7DFB" w14:textId="77777777" w:rsidR="002471D2" w:rsidRPr="00281318" w:rsidRDefault="002471D2" w:rsidP="002471D2">
      <w:pPr>
        <w:pStyle w:val="af7"/>
        <w:numPr>
          <w:ilvl w:val="0"/>
          <w:numId w:val="1"/>
        </w:numPr>
        <w:tabs>
          <w:tab w:val="left" w:pos="567"/>
        </w:tabs>
        <w:spacing w:after="0" w:line="240" w:lineRule="auto"/>
        <w:ind w:left="-142" w:firstLine="851"/>
        <w:jc w:val="both"/>
      </w:pPr>
      <w:r w:rsidRPr="00281318">
        <w:t xml:space="preserve">Синеговский, М. О. (2024). Соя как инструмент компенсации дефицита белка (исторический аспект). </w:t>
      </w:r>
      <w:r w:rsidRPr="00281318">
        <w:rPr>
          <w:i/>
          <w:iCs/>
        </w:rPr>
        <w:t>Агронаука, 2</w:t>
      </w:r>
      <w:r w:rsidRPr="00281318">
        <w:t>(1), 16–22.</w:t>
      </w:r>
    </w:p>
    <w:p w14:paraId="156FEEB6"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Guo, B., Xu, Y., Li, S., Jiang, L., Sleper, D. A., Nguyen, H. T., … Carter, T. E. (2022). Soybean genetic resources contributing to sustainable protein production. </w:t>
      </w:r>
      <w:r w:rsidRPr="00281318">
        <w:rPr>
          <w:i/>
          <w:iCs/>
          <w:lang w:val="en-US"/>
        </w:rPr>
        <w:t>Theoretical and Applied Genetics, 135</w:t>
      </w:r>
      <w:r w:rsidRPr="00281318">
        <w:rPr>
          <w:lang w:val="en-US"/>
        </w:rPr>
        <w:t>(11), 4095–4121. https://doi.org/10.1007/s00122-022-04208-4</w:t>
      </w:r>
    </w:p>
    <w:p w14:paraId="02257E82"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Linnaeus, C. (1754). </w:t>
      </w:r>
      <w:r w:rsidRPr="00281318">
        <w:rPr>
          <w:i/>
          <w:iCs/>
          <w:lang w:val="en-US"/>
        </w:rPr>
        <w:t>Genera plantarum</w:t>
      </w:r>
      <w:r w:rsidRPr="00281318">
        <w:rPr>
          <w:lang w:val="en-US"/>
        </w:rPr>
        <w:t xml:space="preserve"> (5th ed.). Stockholm, Sweden: Impensis Laurentii Salvii.</w:t>
      </w:r>
    </w:p>
    <w:p w14:paraId="7372F227"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Hymowitz, T., &amp; Newell, C. A. (1981). Taxonomy of the genus </w:t>
      </w:r>
      <w:r w:rsidRPr="00281318">
        <w:rPr>
          <w:i/>
          <w:iCs/>
          <w:lang w:val="en-US"/>
        </w:rPr>
        <w:t>Glycine</w:t>
      </w:r>
      <w:r w:rsidRPr="00281318">
        <w:rPr>
          <w:lang w:val="en-US"/>
        </w:rPr>
        <w:t xml:space="preserve">, domestication and uses of soybeans. </w:t>
      </w:r>
      <w:r w:rsidRPr="00281318">
        <w:rPr>
          <w:i/>
          <w:iCs/>
          <w:lang w:val="en-US"/>
        </w:rPr>
        <w:t>Economic Botany, 35</w:t>
      </w:r>
      <w:r w:rsidRPr="00281318">
        <w:rPr>
          <w:lang w:val="en-US"/>
        </w:rPr>
        <w:t>(3), 272–288. https://doi.org/10.1007/BF02859119</w:t>
      </w:r>
    </w:p>
    <w:p w14:paraId="1BC0B377"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Ferraz de Toledo, J. F., Alves de Almeida, L., de Souza Kiihl, R. A., Carrao Panizzi, M. C., Kaster, M., Miranda, L. C., &amp; Menosso, O. G. (1994). Genetics and breeding (pp. 19–36). In </w:t>
      </w:r>
      <w:r w:rsidRPr="00281318">
        <w:rPr>
          <w:i/>
          <w:iCs/>
          <w:lang w:val="en-US"/>
        </w:rPr>
        <w:t>Tropical soybean improvement and production</w:t>
      </w:r>
      <w:r w:rsidRPr="00281318">
        <w:rPr>
          <w:lang w:val="en-US"/>
        </w:rPr>
        <w:t>. Rome, Italy: Food and Agriculture Organization of the United Nations (FAO).</w:t>
      </w:r>
    </w:p>
    <w:p w14:paraId="4AB198FF"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Hymowitz, T. (2008). The history of the soybean (pp. 1–31). In G. Stacey (Ed.), </w:t>
      </w:r>
      <w:r w:rsidRPr="00281318">
        <w:rPr>
          <w:i/>
          <w:iCs/>
          <w:lang w:val="en-US"/>
        </w:rPr>
        <w:t>Soybeans</w:t>
      </w:r>
      <w:r w:rsidRPr="00281318">
        <w:rPr>
          <w:lang w:val="en-US"/>
        </w:rPr>
        <w:t>. Urbana, IL: AOCS Press. https://doi.org/10.1016/B978-1-893997-64-6.50005-9</w:t>
      </w:r>
    </w:p>
    <w:p w14:paraId="1A475464"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Khojely, D. M., Ibrahim, S. E., Sapey, E., &amp; Han, T. (2018). History, current status, and prospects of soybean production and research in sub-Saharan Africa. </w:t>
      </w:r>
      <w:r w:rsidRPr="00281318">
        <w:rPr>
          <w:i/>
          <w:iCs/>
          <w:lang w:val="en-US"/>
        </w:rPr>
        <w:t>The Crop Journal, 6</w:t>
      </w:r>
      <w:r w:rsidRPr="00281318">
        <w:rPr>
          <w:lang w:val="en-US"/>
        </w:rPr>
        <w:t>(3), 226–235. https://doi.org/10.1016/j.cj.2018.03.006</w:t>
      </w:r>
    </w:p>
    <w:p w14:paraId="3D7D4D6E" w14:textId="77777777" w:rsidR="002471D2" w:rsidRPr="00281318" w:rsidRDefault="002471D2" w:rsidP="002471D2">
      <w:pPr>
        <w:pStyle w:val="af7"/>
        <w:numPr>
          <w:ilvl w:val="0"/>
          <w:numId w:val="1"/>
        </w:numPr>
        <w:tabs>
          <w:tab w:val="left" w:pos="567"/>
        </w:tabs>
        <w:spacing w:line="240" w:lineRule="auto"/>
        <w:ind w:left="-142" w:firstLine="851"/>
        <w:jc w:val="both"/>
      </w:pPr>
      <w:r w:rsidRPr="00281318">
        <w:t xml:space="preserve">Астахов, А. П. (2001). </w:t>
      </w:r>
      <w:r w:rsidRPr="00281318">
        <w:rPr>
          <w:i/>
          <w:iCs/>
        </w:rPr>
        <w:t>Блюда из сои</w:t>
      </w:r>
      <w:r w:rsidRPr="00281318">
        <w:t xml:space="preserve"> (288 с.). Минск: Современное слово. (Лучшие рецепты).</w:t>
      </w:r>
    </w:p>
    <w:p w14:paraId="0B104B48" w14:textId="77777777" w:rsidR="002471D2" w:rsidRPr="00281318" w:rsidRDefault="002471D2" w:rsidP="002471D2">
      <w:pPr>
        <w:pStyle w:val="af7"/>
        <w:numPr>
          <w:ilvl w:val="0"/>
          <w:numId w:val="1"/>
        </w:numPr>
        <w:tabs>
          <w:tab w:val="left" w:pos="567"/>
        </w:tabs>
        <w:spacing w:line="240" w:lineRule="auto"/>
        <w:ind w:left="-142" w:firstLine="851"/>
        <w:jc w:val="both"/>
      </w:pPr>
      <w:r w:rsidRPr="00281318">
        <w:t xml:space="preserve">Гвалдова, В. В., &amp; Дурнев, Г. И. (2015). История происхождения сои. </w:t>
      </w:r>
      <w:r w:rsidRPr="00281318">
        <w:rPr>
          <w:i/>
          <w:iCs/>
        </w:rPr>
        <w:t>Научный журнал молодых ученых, (1(4)),</w:t>
      </w:r>
      <w:r w:rsidRPr="00281318">
        <w:t xml:space="preserve"> 37–38.</w:t>
      </w:r>
    </w:p>
    <w:p w14:paraId="0B24C63A" w14:textId="77777777" w:rsidR="002471D2" w:rsidRPr="00281318" w:rsidRDefault="002471D2" w:rsidP="002471D2">
      <w:pPr>
        <w:pStyle w:val="af7"/>
        <w:numPr>
          <w:ilvl w:val="0"/>
          <w:numId w:val="1"/>
        </w:numPr>
        <w:tabs>
          <w:tab w:val="left" w:pos="567"/>
        </w:tabs>
        <w:spacing w:line="240" w:lineRule="auto"/>
        <w:ind w:left="-142" w:firstLine="851"/>
        <w:jc w:val="both"/>
      </w:pPr>
      <w:r w:rsidRPr="00281318">
        <w:t xml:space="preserve">Велижанских, Л. В. (2011). Элементы технологий возделывания сои в северной лесостепи Тюменской области. </w:t>
      </w:r>
      <w:r w:rsidRPr="00281318">
        <w:rPr>
          <w:i/>
          <w:iCs/>
        </w:rPr>
        <w:t>Аграрный вестник Урала, (6),</w:t>
      </w:r>
      <w:r w:rsidRPr="00281318">
        <w:t xml:space="preserve"> 6–7.</w:t>
      </w:r>
    </w:p>
    <w:p w14:paraId="1CD553F9" w14:textId="77777777" w:rsidR="002471D2" w:rsidRPr="00281318" w:rsidRDefault="002471D2" w:rsidP="002471D2">
      <w:pPr>
        <w:pStyle w:val="af7"/>
        <w:numPr>
          <w:ilvl w:val="0"/>
          <w:numId w:val="1"/>
        </w:numPr>
        <w:tabs>
          <w:tab w:val="left" w:pos="567"/>
        </w:tabs>
        <w:spacing w:line="240" w:lineRule="auto"/>
        <w:ind w:left="-142" w:firstLine="851"/>
        <w:jc w:val="both"/>
      </w:pPr>
      <w:r w:rsidRPr="00281318">
        <w:t xml:space="preserve">Омельянюк, Л. В., &amp; Асанов, А. М. (2013). Продуктивность сортов зернобобовых культур, созданных в ГНУ СибНИИСХ, в зависимости от погодных условий вегетационного периода. </w:t>
      </w:r>
      <w:r w:rsidRPr="00281318">
        <w:rPr>
          <w:i/>
          <w:iCs/>
        </w:rPr>
        <w:t>Достижения науки и техники АПК, (5),</w:t>
      </w:r>
      <w:r w:rsidRPr="00281318">
        <w:t xml:space="preserve"> 17–20.</w:t>
      </w:r>
    </w:p>
    <w:p w14:paraId="3F033413" w14:textId="77777777" w:rsidR="002471D2" w:rsidRPr="00B01D07" w:rsidRDefault="002471D2" w:rsidP="002471D2">
      <w:pPr>
        <w:pStyle w:val="af7"/>
        <w:numPr>
          <w:ilvl w:val="0"/>
          <w:numId w:val="1"/>
        </w:numPr>
        <w:tabs>
          <w:tab w:val="left" w:pos="567"/>
        </w:tabs>
        <w:spacing w:line="240" w:lineRule="auto"/>
        <w:ind w:left="-142" w:firstLine="851"/>
        <w:jc w:val="both"/>
        <w:rPr>
          <w:lang w:val="en-US"/>
        </w:rPr>
      </w:pPr>
      <w:r w:rsidRPr="00281318">
        <w:t xml:space="preserve">Посыпанов, Г. С. (2007). </w:t>
      </w:r>
      <w:r w:rsidRPr="00281318">
        <w:rPr>
          <w:i/>
          <w:iCs/>
        </w:rPr>
        <w:t>Соя в Подмосковье: Сорта северного экзотипа для Центрального Нечерноземья и технологии их возделывания</w:t>
      </w:r>
      <w:r w:rsidRPr="00281318">
        <w:t xml:space="preserve"> (200 с.). Москва</w:t>
      </w:r>
      <w:r w:rsidRPr="00281318">
        <w:rPr>
          <w:lang w:val="en-US"/>
        </w:rPr>
        <w:t>.</w:t>
      </w:r>
    </w:p>
    <w:p w14:paraId="78F194B7" w14:textId="77777777" w:rsidR="002471D2" w:rsidRPr="00281318" w:rsidRDefault="002471D2" w:rsidP="002471D2">
      <w:pPr>
        <w:pStyle w:val="af7"/>
        <w:numPr>
          <w:ilvl w:val="0"/>
          <w:numId w:val="1"/>
        </w:numPr>
        <w:tabs>
          <w:tab w:val="left" w:pos="567"/>
        </w:tabs>
        <w:spacing w:line="240" w:lineRule="auto"/>
        <w:ind w:left="-142" w:firstLine="851"/>
        <w:jc w:val="both"/>
      </w:pPr>
      <w:r w:rsidRPr="00281318">
        <w:rPr>
          <w:lang w:val="en-US"/>
        </w:rPr>
        <w:t xml:space="preserve">Shurtleff, W., &amp; Aoyagi, A. (2008). </w:t>
      </w:r>
      <w:r w:rsidRPr="00281318">
        <w:rPr>
          <w:i/>
          <w:iCs/>
          <w:lang w:val="en-US"/>
        </w:rPr>
        <w:t>History of soybeans and soyfoods in Central Asia (1876–2008): Extensively annotated bibliography and sourcebook.</w:t>
      </w:r>
      <w:r w:rsidRPr="00281318">
        <w:rPr>
          <w:lang w:val="en-US"/>
        </w:rPr>
        <w:t xml:space="preserve"> </w:t>
      </w:r>
      <w:r w:rsidRPr="00281318">
        <w:t>Lafayette, CA: Soyinfo Center.</w:t>
      </w:r>
    </w:p>
    <w:p w14:paraId="66E32C2F" w14:textId="77777777" w:rsidR="002471D2" w:rsidRPr="00281318" w:rsidRDefault="002471D2" w:rsidP="002471D2">
      <w:pPr>
        <w:pStyle w:val="af7"/>
        <w:numPr>
          <w:ilvl w:val="0"/>
          <w:numId w:val="1"/>
        </w:numPr>
        <w:tabs>
          <w:tab w:val="left" w:pos="567"/>
        </w:tabs>
        <w:spacing w:line="240" w:lineRule="auto"/>
        <w:ind w:left="-142" w:firstLine="851"/>
        <w:jc w:val="both"/>
      </w:pPr>
      <w:r w:rsidRPr="00281318">
        <w:t xml:space="preserve">Казахский научно-исследовательский институт земледелия и растениеводства. (2022). Отечественная селекция сои в годы независимости Казахстана как основа продовольственной безопасности страны. </w:t>
      </w:r>
      <w:r w:rsidRPr="00281318">
        <w:rPr>
          <w:i/>
          <w:iCs/>
        </w:rPr>
        <w:t>КазНИИЗиР</w:t>
      </w:r>
      <w:r w:rsidRPr="00281318">
        <w:t xml:space="preserve">. </w:t>
      </w:r>
      <w:hyperlink r:id="rId83" w:tgtFrame="_new" w:history="1">
        <w:r w:rsidRPr="00281318">
          <w:rPr>
            <w:rStyle w:val="a5"/>
          </w:rPr>
          <w:t>https://kazniizr.kz/otechestvennaya-selektsiya-soi-v-gody-nezavisimosti-kazahstana-kak-osnova-prodovolstvennoj-bezopasnosti-strany/</w:t>
        </w:r>
      </w:hyperlink>
      <w:r w:rsidRPr="00281318">
        <w:t xml:space="preserve"> (дата обращения: 22.04.2025)</w:t>
      </w:r>
    </w:p>
    <w:p w14:paraId="34230315" w14:textId="77777777" w:rsidR="002471D2" w:rsidRPr="00281318" w:rsidRDefault="002471D2" w:rsidP="002471D2">
      <w:pPr>
        <w:pStyle w:val="af7"/>
        <w:numPr>
          <w:ilvl w:val="0"/>
          <w:numId w:val="1"/>
        </w:numPr>
        <w:tabs>
          <w:tab w:val="left" w:pos="567"/>
        </w:tabs>
        <w:spacing w:line="240" w:lineRule="auto"/>
        <w:ind w:left="-142" w:firstLine="851"/>
        <w:jc w:val="both"/>
      </w:pPr>
      <w:r w:rsidRPr="00281318">
        <w:t xml:space="preserve">Зеленцов, С. В. (2006). Современное состояние систематики культурной сои </w:t>
      </w:r>
      <w:r w:rsidRPr="00281318">
        <w:rPr>
          <w:i/>
          <w:iCs/>
        </w:rPr>
        <w:t>Glycine max</w:t>
      </w:r>
      <w:r w:rsidRPr="00281318">
        <w:t xml:space="preserve"> (L.) Merrill. </w:t>
      </w:r>
      <w:r w:rsidRPr="00281318">
        <w:rPr>
          <w:i/>
          <w:iCs/>
        </w:rPr>
        <w:t>Масличные культуры. Научно-технический бюллетень ВНИИМК, 1</w:t>
      </w:r>
      <w:r w:rsidRPr="00281318">
        <w:t>(134), 34–48.</w:t>
      </w:r>
    </w:p>
    <w:p w14:paraId="3E3A07B5"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Arumuganathan, K., &amp; Earle, E. D. (1991). Nuclear DNA content of some important plant species. </w:t>
      </w:r>
      <w:r w:rsidRPr="00281318">
        <w:rPr>
          <w:i/>
          <w:iCs/>
          <w:lang w:val="en-US"/>
        </w:rPr>
        <w:t>Plant Molecular Biology Reporter, 9</w:t>
      </w:r>
      <w:r w:rsidRPr="00281318">
        <w:rPr>
          <w:lang w:val="en-US"/>
        </w:rPr>
        <w:t>(3), 208–219. https://doi.org/10.1007/BF02672069</w:t>
      </w:r>
    </w:p>
    <w:p w14:paraId="534684BE" w14:textId="77777777" w:rsidR="002471D2" w:rsidRDefault="002471D2" w:rsidP="002471D2">
      <w:pPr>
        <w:pStyle w:val="af7"/>
        <w:numPr>
          <w:ilvl w:val="0"/>
          <w:numId w:val="1"/>
        </w:numPr>
        <w:tabs>
          <w:tab w:val="left" w:pos="567"/>
        </w:tabs>
        <w:spacing w:line="240" w:lineRule="auto"/>
        <w:ind w:left="-142" w:firstLine="851"/>
        <w:jc w:val="both"/>
      </w:pPr>
      <w:r w:rsidRPr="00281318">
        <w:t>Кобызева</w:t>
      </w:r>
      <w:r w:rsidRPr="00A52F30">
        <w:t xml:space="preserve">, </w:t>
      </w:r>
      <w:r w:rsidRPr="00281318">
        <w:t>Л</w:t>
      </w:r>
      <w:r w:rsidRPr="00A52F30">
        <w:t xml:space="preserve">. </w:t>
      </w:r>
      <w:r w:rsidRPr="00281318">
        <w:t>Н</w:t>
      </w:r>
      <w:r w:rsidRPr="00A52F30">
        <w:t xml:space="preserve">., &amp; </w:t>
      </w:r>
      <w:r w:rsidRPr="00281318">
        <w:t>Безуглая</w:t>
      </w:r>
      <w:r w:rsidRPr="00A52F30">
        <w:t xml:space="preserve">, </w:t>
      </w:r>
      <w:r w:rsidRPr="00281318">
        <w:t>О</w:t>
      </w:r>
      <w:r w:rsidRPr="00A52F30">
        <w:t xml:space="preserve">. </w:t>
      </w:r>
      <w:r w:rsidRPr="00281318">
        <w:t>Н</w:t>
      </w:r>
      <w:r w:rsidRPr="00A52F30">
        <w:t xml:space="preserve">. (2009). </w:t>
      </w:r>
      <w:r w:rsidRPr="00281318">
        <w:t xml:space="preserve">Видовое разнообразие зерновых бобовых культур в национальном центре генетических ресурсов растений Украины и его значение для селекционной практики. </w:t>
      </w:r>
      <w:r w:rsidRPr="00281318">
        <w:rPr>
          <w:i/>
          <w:iCs/>
        </w:rPr>
        <w:t>Генетичні ресурси рослин, (7),</w:t>
      </w:r>
      <w:r w:rsidRPr="00281318">
        <w:t xml:space="preserve"> 9–21.</w:t>
      </w:r>
    </w:p>
    <w:p w14:paraId="535F4CA2" w14:textId="77777777" w:rsidR="002471D2" w:rsidRPr="00281318" w:rsidRDefault="002471D2" w:rsidP="002471D2">
      <w:pPr>
        <w:pStyle w:val="af7"/>
        <w:numPr>
          <w:ilvl w:val="0"/>
          <w:numId w:val="1"/>
        </w:numPr>
        <w:tabs>
          <w:tab w:val="left" w:pos="567"/>
        </w:tabs>
        <w:spacing w:line="240" w:lineRule="auto"/>
        <w:ind w:left="-142" w:firstLine="851"/>
        <w:jc w:val="both"/>
      </w:pPr>
      <w:r w:rsidRPr="00013C3F">
        <w:t xml:space="preserve">Затыбеков, А. К. (2019). </w:t>
      </w:r>
      <w:r w:rsidRPr="00013C3F">
        <w:rPr>
          <w:i/>
          <w:iCs/>
        </w:rPr>
        <w:t>Оценка генетического разнообразия сои для повышения устойчивости к наиболее опасным грибковым болезням в условиях юго-востока Казахстана</w:t>
      </w:r>
      <w:r w:rsidRPr="00013C3F">
        <w:t xml:space="preserve"> (Диссертация на соискание степени доктора философии (PhD), Казахский национальный аграрный университет). Алматы.</w:t>
      </w:r>
    </w:p>
    <w:p w14:paraId="0A0BB401" w14:textId="77777777" w:rsidR="002471D2" w:rsidRPr="00281318" w:rsidRDefault="002471D2" w:rsidP="002471D2">
      <w:pPr>
        <w:pStyle w:val="af7"/>
        <w:numPr>
          <w:ilvl w:val="0"/>
          <w:numId w:val="1"/>
        </w:numPr>
        <w:tabs>
          <w:tab w:val="left" w:pos="567"/>
        </w:tabs>
        <w:spacing w:line="240" w:lineRule="auto"/>
        <w:ind w:left="-142" w:firstLine="851"/>
        <w:jc w:val="both"/>
      </w:pPr>
      <w:r w:rsidRPr="00281318">
        <w:t xml:space="preserve">Кашеваров, Н. И., Солощенко, В. А., Васянин, Н. И., &amp; Лях, А. А. (2004). </w:t>
      </w:r>
      <w:r w:rsidRPr="00281318">
        <w:rPr>
          <w:i/>
          <w:iCs/>
        </w:rPr>
        <w:t>Соя в Западной Сибири</w:t>
      </w:r>
      <w:r w:rsidRPr="00281318">
        <w:t xml:space="preserve"> (256 с.). Новосибирск.</w:t>
      </w:r>
    </w:p>
    <w:p w14:paraId="7E0532F9" w14:textId="77777777" w:rsidR="002471D2" w:rsidRPr="00281318" w:rsidRDefault="002471D2" w:rsidP="002471D2">
      <w:pPr>
        <w:pStyle w:val="af7"/>
        <w:numPr>
          <w:ilvl w:val="0"/>
          <w:numId w:val="1"/>
        </w:numPr>
        <w:tabs>
          <w:tab w:val="left" w:pos="567"/>
        </w:tabs>
        <w:spacing w:line="240" w:lineRule="auto"/>
        <w:ind w:left="-142" w:firstLine="851"/>
        <w:jc w:val="both"/>
      </w:pPr>
      <w:r w:rsidRPr="00281318">
        <w:t xml:space="preserve">Ступин, А. С. (2014). </w:t>
      </w:r>
      <w:r w:rsidRPr="00281318">
        <w:rPr>
          <w:i/>
          <w:iCs/>
        </w:rPr>
        <w:t>Основы семеноведения</w:t>
      </w:r>
      <w:r w:rsidRPr="00281318">
        <w:t xml:space="preserve"> (сс. 98–110). Санкт-Петербург; Москва; Краснодар: Лань.</w:t>
      </w:r>
    </w:p>
    <w:p w14:paraId="28816588" w14:textId="77777777" w:rsidR="002471D2" w:rsidRPr="00281318" w:rsidRDefault="002471D2" w:rsidP="002471D2">
      <w:pPr>
        <w:pStyle w:val="af7"/>
        <w:numPr>
          <w:ilvl w:val="0"/>
          <w:numId w:val="1"/>
        </w:numPr>
        <w:tabs>
          <w:tab w:val="left" w:pos="567"/>
        </w:tabs>
        <w:spacing w:line="240" w:lineRule="auto"/>
        <w:ind w:left="-142" w:firstLine="851"/>
        <w:jc w:val="both"/>
      </w:pPr>
      <w:r w:rsidRPr="00281318">
        <w:t xml:space="preserve">Мауи, А. А. (2015). Болезни семян сои и меры борьбы с ними. </w:t>
      </w:r>
      <w:r w:rsidRPr="00281318">
        <w:rPr>
          <w:i/>
          <w:iCs/>
        </w:rPr>
        <w:t>Научный альманах, 2</w:t>
      </w:r>
      <w:r w:rsidRPr="00281318">
        <w:t>(4), 163–166.</w:t>
      </w:r>
    </w:p>
    <w:p w14:paraId="0720DB9D" w14:textId="77777777" w:rsidR="002471D2" w:rsidRPr="00281318" w:rsidRDefault="002471D2" w:rsidP="002471D2">
      <w:pPr>
        <w:pStyle w:val="af7"/>
        <w:numPr>
          <w:ilvl w:val="0"/>
          <w:numId w:val="1"/>
        </w:numPr>
        <w:tabs>
          <w:tab w:val="left" w:pos="567"/>
        </w:tabs>
        <w:spacing w:line="240" w:lineRule="auto"/>
        <w:ind w:left="-142" w:firstLine="851"/>
        <w:jc w:val="both"/>
      </w:pPr>
      <w:r w:rsidRPr="00281318">
        <w:t xml:space="preserve">Власенко, Н. Г., &amp; Коротких, Н. А. (2012). Плюсы и минусы агротехнического метода защиты растений. </w:t>
      </w:r>
      <w:r w:rsidRPr="00281318">
        <w:rPr>
          <w:i/>
          <w:iCs/>
        </w:rPr>
        <w:t>Защита и карантин растений, (2),</w:t>
      </w:r>
      <w:r w:rsidRPr="00281318">
        <w:t xml:space="preserve"> 16–19.</w:t>
      </w:r>
    </w:p>
    <w:p w14:paraId="1295DB46" w14:textId="77777777" w:rsidR="002471D2" w:rsidRPr="00281318" w:rsidRDefault="002471D2" w:rsidP="002471D2">
      <w:pPr>
        <w:pStyle w:val="af7"/>
        <w:numPr>
          <w:ilvl w:val="0"/>
          <w:numId w:val="1"/>
        </w:numPr>
        <w:tabs>
          <w:tab w:val="left" w:pos="567"/>
        </w:tabs>
        <w:spacing w:line="240" w:lineRule="auto"/>
        <w:ind w:left="-142" w:firstLine="851"/>
        <w:jc w:val="both"/>
      </w:pPr>
      <w:r w:rsidRPr="00281318">
        <w:t xml:space="preserve">Семеренко, С. А. (2015). Экология и защита растений. </w:t>
      </w:r>
      <w:r w:rsidRPr="00281318">
        <w:rPr>
          <w:i/>
          <w:iCs/>
        </w:rPr>
        <w:t>Масличные культуры, (4(164)),</w:t>
      </w:r>
      <w:r w:rsidRPr="00281318">
        <w:t xml:space="preserve"> 103–137.</w:t>
      </w:r>
    </w:p>
    <w:p w14:paraId="1A09B99D" w14:textId="77777777" w:rsidR="002471D2" w:rsidRPr="00281318" w:rsidRDefault="002471D2" w:rsidP="002471D2">
      <w:pPr>
        <w:pStyle w:val="af7"/>
        <w:numPr>
          <w:ilvl w:val="0"/>
          <w:numId w:val="1"/>
        </w:numPr>
        <w:tabs>
          <w:tab w:val="left" w:pos="567"/>
        </w:tabs>
        <w:spacing w:line="240" w:lineRule="auto"/>
        <w:ind w:left="-142" w:firstLine="851"/>
        <w:jc w:val="both"/>
        <w:rPr>
          <w:rFonts w:cs="Times New Roman"/>
        </w:rPr>
      </w:pPr>
      <w:r w:rsidRPr="00281318">
        <w:rPr>
          <w:rFonts w:cs="Times New Roman"/>
        </w:rPr>
        <w:t xml:space="preserve">Канокова, М. А. (2021). Анализ эффективности применения программных и робототехнических комплексов для защиты посадок сельскохозяйственных культур от болезней, вредителей и сорной растительности. </w:t>
      </w:r>
      <w:r w:rsidRPr="00281318">
        <w:rPr>
          <w:rFonts w:cs="Times New Roman"/>
          <w:i/>
          <w:iCs/>
        </w:rPr>
        <w:t>Известия Кабардино-Балкарского научного центра РАН, (6(104)),</w:t>
      </w:r>
      <w:r w:rsidRPr="00281318">
        <w:rPr>
          <w:rFonts w:cs="Times New Roman"/>
        </w:rPr>
        <w:t xml:space="preserve"> 126–136.</w:t>
      </w:r>
    </w:p>
    <w:p w14:paraId="022283D2" w14:textId="77777777" w:rsidR="002471D2" w:rsidRPr="00281318" w:rsidRDefault="002471D2" w:rsidP="002471D2">
      <w:pPr>
        <w:pStyle w:val="af7"/>
        <w:numPr>
          <w:ilvl w:val="0"/>
          <w:numId w:val="1"/>
        </w:numPr>
        <w:tabs>
          <w:tab w:val="left" w:pos="567"/>
        </w:tabs>
        <w:spacing w:line="240" w:lineRule="auto"/>
        <w:ind w:left="-142" w:firstLine="851"/>
        <w:jc w:val="both"/>
        <w:rPr>
          <w:rFonts w:cs="Times New Roman"/>
          <w:lang w:val="en-US"/>
        </w:rPr>
      </w:pPr>
      <w:r w:rsidRPr="00281318">
        <w:rPr>
          <w:rFonts w:cs="Times New Roman"/>
          <w:lang w:val="en-US"/>
        </w:rPr>
        <w:t xml:space="preserve">Maui, A. A., &amp; Aipeissova, S. A. (2020). Blight – a little-known disease of soy in Kazakhstan. </w:t>
      </w:r>
      <w:r w:rsidRPr="00281318">
        <w:rPr>
          <w:rFonts w:cs="Times New Roman"/>
          <w:i/>
          <w:iCs/>
          <w:lang w:val="en-US"/>
        </w:rPr>
        <w:t>Journal of Agriculture and Environment, 1</w:t>
      </w:r>
      <w:r w:rsidRPr="00281318">
        <w:rPr>
          <w:rFonts w:cs="Times New Roman"/>
          <w:lang w:val="en-US"/>
        </w:rPr>
        <w:t>(13), 25–28.</w:t>
      </w:r>
    </w:p>
    <w:p w14:paraId="0127C338" w14:textId="77777777" w:rsidR="002471D2" w:rsidRPr="00281318" w:rsidRDefault="002471D2" w:rsidP="002471D2">
      <w:pPr>
        <w:pStyle w:val="af7"/>
        <w:numPr>
          <w:ilvl w:val="0"/>
          <w:numId w:val="1"/>
        </w:numPr>
        <w:tabs>
          <w:tab w:val="left" w:pos="567"/>
        </w:tabs>
        <w:spacing w:line="240" w:lineRule="auto"/>
        <w:ind w:left="-142" w:firstLine="851"/>
        <w:jc w:val="both"/>
        <w:rPr>
          <w:rFonts w:cs="Times New Roman"/>
          <w:lang w:val="en-US"/>
        </w:rPr>
      </w:pPr>
      <w:r w:rsidRPr="00281318">
        <w:rPr>
          <w:rFonts w:cs="Times New Roman"/>
          <w:lang w:val="en-US"/>
        </w:rPr>
        <w:t xml:space="preserve">Maui, A. A., &amp; Roik, N. (2020). Quarantine soy diseases in Kazakhstan. </w:t>
      </w:r>
      <w:r w:rsidRPr="00281318">
        <w:rPr>
          <w:rFonts w:cs="Times New Roman"/>
          <w:i/>
          <w:iCs/>
          <w:lang w:val="en-US"/>
        </w:rPr>
        <w:t>Bulletin of the M. Kozybayev North Kazakhstan University, 4</w:t>
      </w:r>
      <w:r w:rsidRPr="00281318">
        <w:rPr>
          <w:rFonts w:cs="Times New Roman"/>
          <w:lang w:val="en-US"/>
        </w:rPr>
        <w:t>(49), 110–122.</w:t>
      </w:r>
    </w:p>
    <w:p w14:paraId="6D78EA19" w14:textId="77777777" w:rsidR="002471D2" w:rsidRPr="00281318" w:rsidRDefault="002471D2" w:rsidP="002471D2">
      <w:pPr>
        <w:pStyle w:val="af7"/>
        <w:numPr>
          <w:ilvl w:val="0"/>
          <w:numId w:val="1"/>
        </w:numPr>
        <w:tabs>
          <w:tab w:val="left" w:pos="567"/>
        </w:tabs>
        <w:spacing w:line="240" w:lineRule="auto"/>
        <w:ind w:left="-142" w:firstLine="851"/>
        <w:jc w:val="both"/>
        <w:rPr>
          <w:rFonts w:cs="Times New Roman"/>
        </w:rPr>
      </w:pPr>
      <w:r w:rsidRPr="00281318">
        <w:rPr>
          <w:rFonts w:cs="Times New Roman"/>
        </w:rPr>
        <w:t xml:space="preserve">Кипшакбаева, Г. А., Иванова, Н. Н., Петров, А. А., &amp; Сидоров, В. В. (2022). Изучение и создание исходного материала сои в условиях Северного Казахстана. </w:t>
      </w:r>
      <w:r w:rsidRPr="00281318">
        <w:rPr>
          <w:rFonts w:cs="Times New Roman"/>
          <w:i/>
          <w:iCs/>
        </w:rPr>
        <w:t>Аграрный вестник Урала, (2(217)),</w:t>
      </w:r>
      <w:r w:rsidRPr="00281318">
        <w:rPr>
          <w:rFonts w:cs="Times New Roman"/>
        </w:rPr>
        <w:t xml:space="preserve"> 40–47.</w:t>
      </w:r>
    </w:p>
    <w:p w14:paraId="52B9BF1B" w14:textId="77777777" w:rsidR="002471D2" w:rsidRPr="00281318" w:rsidRDefault="002471D2" w:rsidP="002471D2">
      <w:pPr>
        <w:pStyle w:val="af7"/>
        <w:numPr>
          <w:ilvl w:val="0"/>
          <w:numId w:val="1"/>
        </w:numPr>
        <w:tabs>
          <w:tab w:val="left" w:pos="567"/>
        </w:tabs>
        <w:spacing w:line="240" w:lineRule="auto"/>
        <w:ind w:left="-142" w:firstLine="851"/>
        <w:jc w:val="both"/>
        <w:rPr>
          <w:rFonts w:cs="Times New Roman"/>
          <w:lang w:val="en-US"/>
        </w:rPr>
      </w:pPr>
      <w:r w:rsidRPr="00281318">
        <w:rPr>
          <w:rFonts w:cs="Times New Roman"/>
          <w:lang w:val="en-US"/>
        </w:rPr>
        <w:t xml:space="preserve">Zatybekov, A., Abugalieva, S., Didorenko, S., Genievskaya, Y., &amp; Twardowska, M. (2018). GWAS of a soybean breeding collection from South East and South Kazakhstan for resistance to fungal diseases. </w:t>
      </w:r>
      <w:r w:rsidRPr="00281318">
        <w:rPr>
          <w:rFonts w:cs="Times New Roman"/>
          <w:i/>
          <w:iCs/>
          <w:lang w:val="en-US"/>
        </w:rPr>
        <w:t>Vavilov Journal of Genetics and Breeding, 22</w:t>
      </w:r>
      <w:r w:rsidRPr="00281318">
        <w:rPr>
          <w:rFonts w:cs="Times New Roman"/>
          <w:lang w:val="en-US"/>
        </w:rPr>
        <w:t>(5), 536–543. https://doi.org/10.18699/VJ18.398</w:t>
      </w:r>
    </w:p>
    <w:p w14:paraId="3AE5498C" w14:textId="77777777" w:rsidR="002471D2" w:rsidRPr="00281318" w:rsidRDefault="002471D2" w:rsidP="002471D2">
      <w:pPr>
        <w:pStyle w:val="af7"/>
        <w:numPr>
          <w:ilvl w:val="0"/>
          <w:numId w:val="1"/>
        </w:numPr>
        <w:tabs>
          <w:tab w:val="left" w:pos="567"/>
        </w:tabs>
        <w:spacing w:line="240" w:lineRule="auto"/>
        <w:ind w:left="-142" w:firstLine="851"/>
        <w:jc w:val="both"/>
        <w:rPr>
          <w:rFonts w:cs="Times New Roman"/>
          <w:bCs/>
        </w:rPr>
      </w:pPr>
      <w:r w:rsidRPr="00281318">
        <w:rPr>
          <w:rFonts w:cs="Times New Roman"/>
          <w:bCs/>
        </w:rPr>
        <w:t xml:space="preserve">Затыбеков, А., Абугалиева, С., Дидоренко, С., Гениевская, Я., &amp; Ермагамбетова, М. (2023). Полногеномный анализ ассоциации устойчивости к пепельной гнили сои, выращенной в Казахстане. </w:t>
      </w:r>
      <w:r w:rsidRPr="00281318">
        <w:rPr>
          <w:rFonts w:cs="Times New Roman"/>
          <w:bCs/>
          <w:i/>
          <w:iCs/>
        </w:rPr>
        <w:t>Вавиловский журнал генетики и селекции, 27</w:t>
      </w:r>
      <w:r w:rsidRPr="00281318">
        <w:rPr>
          <w:rFonts w:cs="Times New Roman"/>
          <w:bCs/>
        </w:rPr>
        <w:t>(6), 565–571.</w:t>
      </w:r>
    </w:p>
    <w:p w14:paraId="0943586E" w14:textId="77777777" w:rsidR="002471D2" w:rsidRPr="00281318" w:rsidRDefault="002471D2" w:rsidP="002471D2">
      <w:pPr>
        <w:pStyle w:val="af7"/>
        <w:numPr>
          <w:ilvl w:val="0"/>
          <w:numId w:val="1"/>
        </w:numPr>
        <w:tabs>
          <w:tab w:val="left" w:pos="567"/>
        </w:tabs>
        <w:spacing w:line="240" w:lineRule="auto"/>
        <w:ind w:left="-142" w:firstLine="851"/>
        <w:jc w:val="both"/>
        <w:rPr>
          <w:rFonts w:cs="Times New Roman"/>
          <w:bCs/>
        </w:rPr>
      </w:pPr>
      <w:r w:rsidRPr="00281318">
        <w:rPr>
          <w:rFonts w:cs="Times New Roman"/>
          <w:bCs/>
          <w:lang w:val="en-US"/>
        </w:rPr>
        <w:t xml:space="preserve">Urazaliev, K. R., Abekova, A. M., &amp; Bazylova, T. A. (2014). </w:t>
      </w:r>
      <w:r w:rsidRPr="00281318">
        <w:rPr>
          <w:rFonts w:cs="Times New Roman"/>
          <w:bCs/>
        </w:rPr>
        <w:t>Морфогенез</w:t>
      </w:r>
      <w:r w:rsidRPr="00EB6587">
        <w:rPr>
          <w:rFonts w:cs="Times New Roman"/>
          <w:bCs/>
          <w:lang w:val="en-US"/>
        </w:rPr>
        <w:t xml:space="preserve"> </w:t>
      </w:r>
      <w:r w:rsidRPr="00281318">
        <w:rPr>
          <w:rFonts w:cs="Times New Roman"/>
          <w:bCs/>
        </w:rPr>
        <w:t>и</w:t>
      </w:r>
      <w:r w:rsidRPr="00EB6587">
        <w:rPr>
          <w:rFonts w:cs="Times New Roman"/>
          <w:bCs/>
          <w:lang w:val="en-US"/>
        </w:rPr>
        <w:t xml:space="preserve"> </w:t>
      </w:r>
      <w:r w:rsidRPr="00281318">
        <w:rPr>
          <w:rFonts w:cs="Times New Roman"/>
          <w:bCs/>
        </w:rPr>
        <w:t>регенерация</w:t>
      </w:r>
      <w:r w:rsidRPr="00EB6587">
        <w:rPr>
          <w:rFonts w:cs="Times New Roman"/>
          <w:bCs/>
          <w:lang w:val="en-US"/>
        </w:rPr>
        <w:t xml:space="preserve"> </w:t>
      </w:r>
      <w:r w:rsidRPr="00281318">
        <w:rPr>
          <w:rFonts w:cs="Times New Roman"/>
          <w:bCs/>
        </w:rPr>
        <w:t>линий</w:t>
      </w:r>
      <w:r w:rsidRPr="00EB6587">
        <w:rPr>
          <w:rFonts w:cs="Times New Roman"/>
          <w:bCs/>
          <w:lang w:val="en-US"/>
        </w:rPr>
        <w:t xml:space="preserve"> </w:t>
      </w:r>
      <w:r w:rsidRPr="00281318">
        <w:rPr>
          <w:rFonts w:cs="Times New Roman"/>
          <w:bCs/>
        </w:rPr>
        <w:t>сои</w:t>
      </w:r>
      <w:r w:rsidRPr="00EB6587">
        <w:rPr>
          <w:rFonts w:cs="Times New Roman"/>
          <w:bCs/>
          <w:lang w:val="en-US"/>
        </w:rPr>
        <w:t xml:space="preserve"> </w:t>
      </w:r>
      <w:r w:rsidRPr="00281318">
        <w:rPr>
          <w:rFonts w:cs="Times New Roman"/>
          <w:bCs/>
        </w:rPr>
        <w:t>устойчивых</w:t>
      </w:r>
      <w:r w:rsidRPr="00EB6587">
        <w:rPr>
          <w:rFonts w:cs="Times New Roman"/>
          <w:bCs/>
          <w:lang w:val="en-US"/>
        </w:rPr>
        <w:t xml:space="preserve"> </w:t>
      </w:r>
      <w:r w:rsidRPr="00281318">
        <w:rPr>
          <w:rFonts w:cs="Times New Roman"/>
          <w:bCs/>
        </w:rPr>
        <w:t>к</w:t>
      </w:r>
      <w:r w:rsidRPr="00EB6587">
        <w:rPr>
          <w:rFonts w:cs="Times New Roman"/>
          <w:bCs/>
          <w:lang w:val="en-US"/>
        </w:rPr>
        <w:t xml:space="preserve"> </w:t>
      </w:r>
      <w:r w:rsidRPr="00281318">
        <w:rPr>
          <w:rFonts w:cs="Times New Roman"/>
          <w:bCs/>
        </w:rPr>
        <w:t>патогенам</w:t>
      </w:r>
      <w:r w:rsidRPr="00EB6587">
        <w:rPr>
          <w:rFonts w:cs="Times New Roman"/>
          <w:bCs/>
          <w:lang w:val="en-US"/>
        </w:rPr>
        <w:t xml:space="preserve"> </w:t>
      </w:r>
      <w:r w:rsidRPr="00281318">
        <w:rPr>
          <w:rFonts w:cs="Times New Roman"/>
          <w:bCs/>
        </w:rPr>
        <w:t>корневой</w:t>
      </w:r>
      <w:r w:rsidRPr="00EB6587">
        <w:rPr>
          <w:rFonts w:cs="Times New Roman"/>
          <w:bCs/>
          <w:lang w:val="en-US"/>
        </w:rPr>
        <w:t xml:space="preserve"> </w:t>
      </w:r>
      <w:r w:rsidRPr="00281318">
        <w:rPr>
          <w:rFonts w:cs="Times New Roman"/>
          <w:bCs/>
        </w:rPr>
        <w:t>гнили</w:t>
      </w:r>
      <w:r w:rsidRPr="00EB6587">
        <w:rPr>
          <w:rFonts w:cs="Times New Roman"/>
          <w:bCs/>
          <w:lang w:val="en-US"/>
        </w:rPr>
        <w:t xml:space="preserve">, </w:t>
      </w:r>
      <w:r w:rsidRPr="00281318">
        <w:rPr>
          <w:rFonts w:cs="Times New Roman"/>
          <w:bCs/>
        </w:rPr>
        <w:t>полученных</w:t>
      </w:r>
      <w:r w:rsidRPr="00EB6587">
        <w:rPr>
          <w:rFonts w:cs="Times New Roman"/>
          <w:bCs/>
          <w:lang w:val="en-US"/>
        </w:rPr>
        <w:t xml:space="preserve"> </w:t>
      </w:r>
      <w:r w:rsidRPr="00281318">
        <w:rPr>
          <w:rFonts w:cs="Times New Roman"/>
          <w:bCs/>
        </w:rPr>
        <w:t>на</w:t>
      </w:r>
      <w:r w:rsidRPr="00EB6587">
        <w:rPr>
          <w:rFonts w:cs="Times New Roman"/>
          <w:bCs/>
          <w:lang w:val="en-US"/>
        </w:rPr>
        <w:t xml:space="preserve"> </w:t>
      </w:r>
      <w:r w:rsidRPr="00281318">
        <w:rPr>
          <w:rFonts w:cs="Times New Roman"/>
          <w:bCs/>
        </w:rPr>
        <w:t>основе</w:t>
      </w:r>
      <w:r w:rsidRPr="00EB6587">
        <w:rPr>
          <w:rFonts w:cs="Times New Roman"/>
          <w:bCs/>
          <w:lang w:val="en-US"/>
        </w:rPr>
        <w:t xml:space="preserve"> </w:t>
      </w:r>
      <w:r w:rsidRPr="00281318">
        <w:rPr>
          <w:rFonts w:cs="Times New Roman"/>
          <w:bCs/>
        </w:rPr>
        <w:t>сомаклональной</w:t>
      </w:r>
      <w:r w:rsidRPr="00EB6587">
        <w:rPr>
          <w:rFonts w:cs="Times New Roman"/>
          <w:bCs/>
          <w:lang w:val="en-US"/>
        </w:rPr>
        <w:t xml:space="preserve"> </w:t>
      </w:r>
      <w:r w:rsidRPr="00281318">
        <w:rPr>
          <w:rFonts w:cs="Times New Roman"/>
          <w:bCs/>
        </w:rPr>
        <w:t>вариации</w:t>
      </w:r>
      <w:r w:rsidRPr="00EB6587">
        <w:rPr>
          <w:rFonts w:cs="Times New Roman"/>
          <w:bCs/>
          <w:lang w:val="en-US"/>
        </w:rPr>
        <w:t xml:space="preserve"> = </w:t>
      </w:r>
      <w:r w:rsidRPr="00281318">
        <w:rPr>
          <w:rFonts w:cs="Times New Roman"/>
          <w:bCs/>
        </w:rPr>
        <w:t>Сомаклональді</w:t>
      </w:r>
      <w:r w:rsidRPr="00EB6587">
        <w:rPr>
          <w:rFonts w:cs="Times New Roman"/>
          <w:bCs/>
          <w:lang w:val="en-US"/>
        </w:rPr>
        <w:t xml:space="preserve"> </w:t>
      </w:r>
      <w:r w:rsidRPr="00281318">
        <w:rPr>
          <w:rFonts w:cs="Times New Roman"/>
          <w:bCs/>
        </w:rPr>
        <w:t>вариация</w:t>
      </w:r>
      <w:r w:rsidRPr="00EB6587">
        <w:rPr>
          <w:rFonts w:cs="Times New Roman"/>
          <w:bCs/>
          <w:lang w:val="en-US"/>
        </w:rPr>
        <w:t xml:space="preserve"> </w:t>
      </w:r>
      <w:r w:rsidRPr="00281318">
        <w:rPr>
          <w:rFonts w:cs="Times New Roman"/>
          <w:bCs/>
        </w:rPr>
        <w:t>негізінде</w:t>
      </w:r>
      <w:r w:rsidRPr="00EB6587">
        <w:rPr>
          <w:rFonts w:cs="Times New Roman"/>
          <w:bCs/>
          <w:lang w:val="en-US"/>
        </w:rPr>
        <w:t xml:space="preserve"> </w:t>
      </w:r>
      <w:r w:rsidRPr="00281318">
        <w:rPr>
          <w:rFonts w:cs="Times New Roman"/>
          <w:bCs/>
        </w:rPr>
        <w:t>алынған</w:t>
      </w:r>
      <w:r w:rsidRPr="00EB6587">
        <w:rPr>
          <w:rFonts w:cs="Times New Roman"/>
          <w:bCs/>
          <w:lang w:val="en-US"/>
        </w:rPr>
        <w:t xml:space="preserve"> </w:t>
      </w:r>
      <w:r w:rsidRPr="00281318">
        <w:rPr>
          <w:rFonts w:cs="Times New Roman"/>
          <w:bCs/>
        </w:rPr>
        <w:t>түбірлік</w:t>
      </w:r>
      <w:r w:rsidRPr="00EB6587">
        <w:rPr>
          <w:rFonts w:cs="Times New Roman"/>
          <w:bCs/>
          <w:lang w:val="en-US"/>
        </w:rPr>
        <w:t xml:space="preserve"> </w:t>
      </w:r>
      <w:r w:rsidRPr="00281318">
        <w:rPr>
          <w:rFonts w:cs="Times New Roman"/>
          <w:bCs/>
        </w:rPr>
        <w:t>шіріндісінің</w:t>
      </w:r>
      <w:r w:rsidRPr="00EB6587">
        <w:rPr>
          <w:rFonts w:cs="Times New Roman"/>
          <w:bCs/>
          <w:lang w:val="en-US"/>
        </w:rPr>
        <w:t xml:space="preserve"> </w:t>
      </w:r>
      <w:r w:rsidRPr="00281318">
        <w:rPr>
          <w:rFonts w:cs="Times New Roman"/>
          <w:bCs/>
        </w:rPr>
        <w:t>патогендеріне</w:t>
      </w:r>
      <w:r w:rsidRPr="00EB6587">
        <w:rPr>
          <w:rFonts w:cs="Times New Roman"/>
          <w:bCs/>
          <w:lang w:val="en-US"/>
        </w:rPr>
        <w:t xml:space="preserve"> </w:t>
      </w:r>
      <w:r w:rsidRPr="00281318">
        <w:rPr>
          <w:rFonts w:cs="Times New Roman"/>
          <w:bCs/>
        </w:rPr>
        <w:t>тұрақты</w:t>
      </w:r>
      <w:r w:rsidRPr="00EB6587">
        <w:rPr>
          <w:rFonts w:cs="Times New Roman"/>
          <w:bCs/>
          <w:lang w:val="en-US"/>
        </w:rPr>
        <w:t xml:space="preserve"> </w:t>
      </w:r>
      <w:r w:rsidRPr="00281318">
        <w:rPr>
          <w:rFonts w:cs="Times New Roman"/>
          <w:bCs/>
        </w:rPr>
        <w:t>соя</w:t>
      </w:r>
      <w:r w:rsidRPr="00EB6587">
        <w:rPr>
          <w:rFonts w:cs="Times New Roman"/>
          <w:bCs/>
          <w:lang w:val="en-US"/>
        </w:rPr>
        <w:t xml:space="preserve"> </w:t>
      </w:r>
      <w:r w:rsidRPr="00281318">
        <w:rPr>
          <w:rFonts w:cs="Times New Roman"/>
          <w:bCs/>
        </w:rPr>
        <w:t>линияларының</w:t>
      </w:r>
      <w:r w:rsidRPr="00EB6587">
        <w:rPr>
          <w:rFonts w:cs="Times New Roman"/>
          <w:bCs/>
          <w:lang w:val="en-US"/>
        </w:rPr>
        <w:t xml:space="preserve"> </w:t>
      </w:r>
      <w:r w:rsidRPr="00281318">
        <w:rPr>
          <w:rFonts w:cs="Times New Roman"/>
          <w:bCs/>
        </w:rPr>
        <w:t>регенерациясы</w:t>
      </w:r>
      <w:r w:rsidRPr="00EB6587">
        <w:rPr>
          <w:rFonts w:cs="Times New Roman"/>
          <w:bCs/>
          <w:lang w:val="en-US"/>
        </w:rPr>
        <w:t xml:space="preserve"> </w:t>
      </w:r>
      <w:r w:rsidRPr="00281318">
        <w:rPr>
          <w:rFonts w:cs="Times New Roman"/>
          <w:bCs/>
        </w:rPr>
        <w:t>мен</w:t>
      </w:r>
      <w:r w:rsidRPr="00EB6587">
        <w:rPr>
          <w:rFonts w:cs="Times New Roman"/>
          <w:bCs/>
          <w:lang w:val="en-US"/>
        </w:rPr>
        <w:t xml:space="preserve"> </w:t>
      </w:r>
      <w:r w:rsidRPr="00281318">
        <w:rPr>
          <w:rFonts w:cs="Times New Roman"/>
          <w:bCs/>
        </w:rPr>
        <w:t>морфогенезі</w:t>
      </w:r>
      <w:r w:rsidRPr="00EB6587">
        <w:rPr>
          <w:rFonts w:cs="Times New Roman"/>
          <w:bCs/>
          <w:lang w:val="en-US"/>
        </w:rPr>
        <w:t xml:space="preserve">. </w:t>
      </w:r>
      <w:r w:rsidRPr="00281318">
        <w:rPr>
          <w:rFonts w:cs="Times New Roman"/>
          <w:bCs/>
          <w:i/>
          <w:iCs/>
        </w:rPr>
        <w:t>KazNU Bulletin. Ecological Series, 40</w:t>
      </w:r>
      <w:r w:rsidRPr="00281318">
        <w:rPr>
          <w:rFonts w:cs="Times New Roman"/>
          <w:bCs/>
        </w:rPr>
        <w:t>(1/2).</w:t>
      </w:r>
    </w:p>
    <w:p w14:paraId="77A41BE5" w14:textId="77777777" w:rsidR="002471D2" w:rsidRPr="00281318" w:rsidRDefault="002471D2" w:rsidP="002471D2">
      <w:pPr>
        <w:pStyle w:val="af7"/>
        <w:numPr>
          <w:ilvl w:val="0"/>
          <w:numId w:val="1"/>
        </w:numPr>
        <w:tabs>
          <w:tab w:val="left" w:pos="567"/>
        </w:tabs>
        <w:spacing w:line="240" w:lineRule="auto"/>
        <w:ind w:left="-142" w:firstLine="851"/>
        <w:jc w:val="both"/>
        <w:rPr>
          <w:rFonts w:cs="Times New Roman"/>
          <w:bCs/>
        </w:rPr>
      </w:pPr>
      <w:r w:rsidRPr="00281318">
        <w:rPr>
          <w:rFonts w:cs="Times New Roman"/>
          <w:bCs/>
        </w:rPr>
        <w:t xml:space="preserve">Кершанская, О. И., Иванова, Н. Н., Петров, А. А., &amp; Сидоров, В. В. (2015). Повышение природной устойчивости сои к болезням путем генетической инженерии фенилпропаноидного цикла: молекулярная детекция трансгенных растений. </w:t>
      </w:r>
      <w:r w:rsidRPr="00281318">
        <w:rPr>
          <w:rFonts w:cs="Times New Roman"/>
          <w:bCs/>
          <w:i/>
          <w:iCs/>
        </w:rPr>
        <w:t>Биотехнология: теория и практика, (1),</w:t>
      </w:r>
      <w:r w:rsidRPr="00281318">
        <w:rPr>
          <w:rFonts w:cs="Times New Roman"/>
          <w:bCs/>
        </w:rPr>
        <w:t xml:space="preserve"> 35–47.</w:t>
      </w:r>
    </w:p>
    <w:p w14:paraId="6DCF1946" w14:textId="77777777" w:rsidR="002471D2" w:rsidRPr="00281318" w:rsidRDefault="002471D2" w:rsidP="002471D2">
      <w:pPr>
        <w:pStyle w:val="af7"/>
        <w:numPr>
          <w:ilvl w:val="0"/>
          <w:numId w:val="1"/>
        </w:numPr>
        <w:tabs>
          <w:tab w:val="left" w:pos="567"/>
        </w:tabs>
        <w:spacing w:line="240" w:lineRule="auto"/>
        <w:ind w:left="-142" w:firstLine="851"/>
        <w:jc w:val="both"/>
        <w:rPr>
          <w:rFonts w:cs="Times New Roman"/>
          <w:bCs/>
          <w:lang w:val="en-US"/>
        </w:rPr>
      </w:pPr>
      <w:r w:rsidRPr="00281318">
        <w:rPr>
          <w:rFonts w:cs="Times New Roman"/>
          <w:bCs/>
        </w:rPr>
        <w:t xml:space="preserve">Шемшура, О. Н., Иванова, Н. Н., &amp; Петров, А. А. (2015). Влияние растительных экстрактов на морфологию различных патогенов сои. </w:t>
      </w:r>
      <w:r w:rsidRPr="00281318">
        <w:rPr>
          <w:rFonts w:cs="Times New Roman"/>
          <w:bCs/>
          <w:i/>
          <w:iCs/>
          <w:lang w:val="en-US"/>
        </w:rPr>
        <w:t>Austrian Journal of Technical and Natural Sciences, (3–4),</w:t>
      </w:r>
      <w:r w:rsidRPr="00281318">
        <w:rPr>
          <w:rFonts w:cs="Times New Roman"/>
          <w:bCs/>
          <w:lang w:val="en-US"/>
        </w:rPr>
        <w:t xml:space="preserve"> 17–19.</w:t>
      </w:r>
    </w:p>
    <w:p w14:paraId="3D0980A6" w14:textId="77777777" w:rsidR="002471D2" w:rsidRPr="00281318" w:rsidRDefault="002471D2" w:rsidP="002471D2">
      <w:pPr>
        <w:pStyle w:val="af7"/>
        <w:numPr>
          <w:ilvl w:val="0"/>
          <w:numId w:val="1"/>
        </w:numPr>
        <w:tabs>
          <w:tab w:val="left" w:pos="567"/>
        </w:tabs>
        <w:spacing w:line="240" w:lineRule="auto"/>
        <w:ind w:left="-142" w:firstLine="851"/>
        <w:jc w:val="both"/>
        <w:rPr>
          <w:rFonts w:cs="Times New Roman"/>
          <w:bCs/>
        </w:rPr>
      </w:pPr>
      <w:r w:rsidRPr="00281318">
        <w:rPr>
          <w:rFonts w:cs="Times New Roman"/>
          <w:bCs/>
        </w:rPr>
        <w:t xml:space="preserve">Шемшура, О. Н., Иванова, Н. Н., &amp; Петров, А. А. (2015). Основные возбудители болезней томатов и сои грибной этиологии в Казахстане и их биоконтроль с помощью комплекса биологически активных веществ </w:t>
      </w:r>
      <w:r w:rsidRPr="00281318">
        <w:rPr>
          <w:rFonts w:cs="Times New Roman"/>
          <w:bCs/>
          <w:i/>
          <w:iCs/>
        </w:rPr>
        <w:t>Monarda citriodora</w:t>
      </w:r>
      <w:r w:rsidRPr="00281318">
        <w:rPr>
          <w:rFonts w:cs="Times New Roman"/>
          <w:bCs/>
        </w:rPr>
        <w:t xml:space="preserve"> (Lamiaceae Lindl.). </w:t>
      </w:r>
      <w:r w:rsidRPr="00281318">
        <w:rPr>
          <w:rFonts w:cs="Times New Roman"/>
          <w:bCs/>
          <w:i/>
          <w:iCs/>
        </w:rPr>
        <w:t>М59, 30.16 я43,</w:t>
      </w:r>
      <w:r w:rsidRPr="00281318">
        <w:rPr>
          <w:rFonts w:cs="Times New Roman"/>
          <w:bCs/>
        </w:rPr>
        <w:t xml:space="preserve"> 197.</w:t>
      </w:r>
    </w:p>
    <w:p w14:paraId="309941A3" w14:textId="77777777" w:rsidR="002471D2" w:rsidRDefault="002471D2" w:rsidP="002471D2">
      <w:pPr>
        <w:pStyle w:val="af7"/>
        <w:numPr>
          <w:ilvl w:val="0"/>
          <w:numId w:val="1"/>
        </w:numPr>
        <w:tabs>
          <w:tab w:val="left" w:pos="567"/>
        </w:tabs>
        <w:spacing w:line="240" w:lineRule="auto"/>
        <w:ind w:left="-142" w:firstLine="851"/>
        <w:jc w:val="both"/>
        <w:rPr>
          <w:rFonts w:cs="Times New Roman"/>
          <w:bCs/>
        </w:rPr>
      </w:pPr>
      <w:r w:rsidRPr="00281318">
        <w:rPr>
          <w:rFonts w:cs="Times New Roman"/>
          <w:bCs/>
        </w:rPr>
        <w:t xml:space="preserve">Мауи, А. А., Ануарова, Л. Е., &amp; Айтжанова, М. О. (2018). Обеззараживание семян сои — обязательное мероприятие. </w:t>
      </w:r>
      <w:r w:rsidRPr="00281318">
        <w:rPr>
          <w:rFonts w:cs="Times New Roman"/>
          <w:bCs/>
          <w:i/>
          <w:iCs/>
        </w:rPr>
        <w:t>Новости науки Казахстана, (2),</w:t>
      </w:r>
      <w:r w:rsidRPr="00281318">
        <w:rPr>
          <w:rFonts w:cs="Times New Roman"/>
          <w:bCs/>
        </w:rPr>
        <w:t xml:space="preserve"> 175–183.</w:t>
      </w:r>
    </w:p>
    <w:p w14:paraId="0277E22F" w14:textId="77777777" w:rsidR="002471D2" w:rsidRPr="00281318" w:rsidRDefault="002471D2" w:rsidP="002471D2">
      <w:pPr>
        <w:pStyle w:val="af7"/>
        <w:numPr>
          <w:ilvl w:val="0"/>
          <w:numId w:val="1"/>
        </w:numPr>
        <w:tabs>
          <w:tab w:val="left" w:pos="567"/>
        </w:tabs>
        <w:spacing w:line="240" w:lineRule="auto"/>
        <w:ind w:left="-142" w:firstLine="851"/>
        <w:jc w:val="both"/>
      </w:pPr>
      <w:r w:rsidRPr="00281318">
        <w:rPr>
          <w:lang w:val="en-US"/>
        </w:rPr>
        <w:t xml:space="preserve">Hartman, G. L., West, E. D., &amp; Herman, T. K. (2011). Crops that feed the world 2. Soybean—worldwide production, use, and constraints caused by pathogens and pests. </w:t>
      </w:r>
      <w:r w:rsidRPr="00281318">
        <w:rPr>
          <w:i/>
          <w:iCs/>
        </w:rPr>
        <w:t>Food Security, 3,</w:t>
      </w:r>
      <w:r w:rsidRPr="00281318">
        <w:t xml:space="preserve"> 5–17. https://doi.org/10.1007/s12571-010-0108-x</w:t>
      </w:r>
    </w:p>
    <w:p w14:paraId="4C2CE1FE" w14:textId="77777777" w:rsidR="002471D2" w:rsidRPr="00281318" w:rsidRDefault="002471D2" w:rsidP="002471D2">
      <w:pPr>
        <w:pStyle w:val="af7"/>
        <w:numPr>
          <w:ilvl w:val="0"/>
          <w:numId w:val="1"/>
        </w:numPr>
        <w:tabs>
          <w:tab w:val="left" w:pos="567"/>
        </w:tabs>
        <w:spacing w:line="240" w:lineRule="auto"/>
        <w:ind w:left="-142" w:firstLine="851"/>
        <w:jc w:val="both"/>
      </w:pPr>
      <w:r w:rsidRPr="00281318">
        <w:t xml:space="preserve">Дидоренко, С. В., Сагитов, А. О., &amp; Кудайбергенов, М. С. (2014). Основные заболевания на посевах сои и методы борьбы с ними. </w:t>
      </w:r>
      <w:r w:rsidRPr="00281318">
        <w:rPr>
          <w:i/>
          <w:iCs/>
        </w:rPr>
        <w:t>Агроалем, 8</w:t>
      </w:r>
      <w:r w:rsidRPr="00281318">
        <w:t>(61), 42–46.</w:t>
      </w:r>
    </w:p>
    <w:p w14:paraId="70E69A99"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Zhang, C., Liu, Z., Yang, Y., Ma, Q., Zheng, Y., Xu, C., &amp; Liu, X. (2024). Characterization of </w:t>
      </w:r>
      <w:r w:rsidRPr="00281318">
        <w:rPr>
          <w:i/>
          <w:iCs/>
          <w:lang w:val="en-US"/>
        </w:rPr>
        <w:t>Fusarium</w:t>
      </w:r>
      <w:r w:rsidRPr="00281318">
        <w:rPr>
          <w:lang w:val="en-US"/>
        </w:rPr>
        <w:t xml:space="preserve"> species causing soybean root rot in Heilongjiang, China, and mechanism underlying the differences in sensitivity to DMI fungicides. </w:t>
      </w:r>
      <w:r w:rsidRPr="00281318">
        <w:rPr>
          <w:i/>
          <w:iCs/>
          <w:lang w:val="en-US"/>
        </w:rPr>
        <w:t>Pesticide Biochemistry and Physiology, 200,</w:t>
      </w:r>
      <w:r w:rsidRPr="00281318">
        <w:rPr>
          <w:lang w:val="en-US"/>
        </w:rPr>
        <w:t xml:space="preserve"> 105828. https://doi.org/10.1016/j.pestbp.2024.105828</w:t>
      </w:r>
    </w:p>
    <w:p w14:paraId="59C5E1CE"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Arias, M. M. D., Leandro, L. F., &amp; Munkvold, G. P. (2013). Aggressiveness of </w:t>
      </w:r>
      <w:r w:rsidRPr="00281318">
        <w:rPr>
          <w:i/>
          <w:iCs/>
          <w:lang w:val="en-US"/>
        </w:rPr>
        <w:t>Fusarium</w:t>
      </w:r>
      <w:r w:rsidRPr="00281318">
        <w:rPr>
          <w:lang w:val="en-US"/>
        </w:rPr>
        <w:t xml:space="preserve"> species and impact of root infection on growth and yield of soybeans. </w:t>
      </w:r>
      <w:r w:rsidRPr="00281318">
        <w:rPr>
          <w:i/>
          <w:iCs/>
          <w:lang w:val="en-US"/>
        </w:rPr>
        <w:t>Phytopathology, 103</w:t>
      </w:r>
      <w:r w:rsidRPr="00281318">
        <w:rPr>
          <w:lang w:val="en-US"/>
        </w:rPr>
        <w:t>(8), 822–832. https://doi.org/10.1094/PHYTO-10-12-0262-R</w:t>
      </w:r>
    </w:p>
    <w:p w14:paraId="1774905A"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Liu, J., Cui, W., Zhao, Q., Ren, Z., Li, L., Li, Y., &amp; Ding, J. (2025). Identification, characterization, and chemical management of </w:t>
      </w:r>
      <w:r w:rsidRPr="00281318">
        <w:rPr>
          <w:i/>
          <w:iCs/>
          <w:lang w:val="en-US"/>
        </w:rPr>
        <w:t>Fusarium asiaticum</w:t>
      </w:r>
      <w:r w:rsidRPr="00281318">
        <w:rPr>
          <w:lang w:val="en-US"/>
        </w:rPr>
        <w:t xml:space="preserve"> causing soybean root rot in Northeast China. </w:t>
      </w:r>
      <w:r w:rsidRPr="00281318">
        <w:rPr>
          <w:i/>
          <w:iCs/>
          <w:lang w:val="en-US"/>
        </w:rPr>
        <w:t>Agronomy, 15</w:t>
      </w:r>
      <w:r w:rsidRPr="00281318">
        <w:rPr>
          <w:lang w:val="en-US"/>
        </w:rPr>
        <w:t>(2), 388. https://doi.org/10.3390/agronomy15020388</w:t>
      </w:r>
    </w:p>
    <w:p w14:paraId="6DD2917A"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Dev, M., Dev, V., Singh, K. P., &amp; Singh, V. K. (2025). Soybean sudden death syndrome: Fungal etiology, pathogenesis, and management. In </w:t>
      </w:r>
      <w:r w:rsidRPr="00281318">
        <w:rPr>
          <w:i/>
          <w:iCs/>
          <w:lang w:val="en-US"/>
        </w:rPr>
        <w:t>Soybean production technology: Crop pests and diseases</w:t>
      </w:r>
      <w:r w:rsidRPr="00281318">
        <w:rPr>
          <w:lang w:val="en-US"/>
        </w:rPr>
        <w:t xml:space="preserve"> (pp. 255–272). Singapore: Springer Nature Singapore.</w:t>
      </w:r>
    </w:p>
    <w:p w14:paraId="4223EBC8" w14:textId="77777777" w:rsidR="002471D2" w:rsidRPr="00281318" w:rsidRDefault="002471D2" w:rsidP="002471D2">
      <w:pPr>
        <w:pStyle w:val="af7"/>
        <w:numPr>
          <w:ilvl w:val="0"/>
          <w:numId w:val="1"/>
        </w:numPr>
        <w:tabs>
          <w:tab w:val="left" w:pos="567"/>
        </w:tabs>
        <w:spacing w:line="240" w:lineRule="auto"/>
        <w:ind w:left="-142" w:firstLine="851"/>
        <w:jc w:val="both"/>
      </w:pPr>
      <w:r w:rsidRPr="00281318">
        <w:t xml:space="preserve">Курилова, Д. А. (2010). Вредоносность фузариоза сои в зависимости от степени поражения растений. </w:t>
      </w:r>
      <w:r w:rsidRPr="00281318">
        <w:rPr>
          <w:i/>
          <w:iCs/>
        </w:rPr>
        <w:t>Масличные культуры. Научно-технический бюллетень Всероссийского научно-исследовательского института масличных культур, 2</w:t>
      </w:r>
      <w:r w:rsidRPr="00281318">
        <w:t>(144–145), 84–89.</w:t>
      </w:r>
    </w:p>
    <w:p w14:paraId="7719383C"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Jasnic, S. M., Vidic, M. B., Bagi, F. F., &amp; Dordevic, V. B. (2005). Pathogenicity of </w:t>
      </w:r>
      <w:r w:rsidRPr="00281318">
        <w:rPr>
          <w:i/>
          <w:iCs/>
          <w:lang w:val="en-US"/>
        </w:rPr>
        <w:t>Fusarium</w:t>
      </w:r>
      <w:r w:rsidRPr="00281318">
        <w:rPr>
          <w:lang w:val="en-US"/>
        </w:rPr>
        <w:t xml:space="preserve"> species in soybean. </w:t>
      </w:r>
      <w:r w:rsidRPr="00281318">
        <w:rPr>
          <w:i/>
          <w:iCs/>
          <w:lang w:val="en-US"/>
        </w:rPr>
        <w:t>Proceedings of the Natural Sciences, Matica Srpska Novi Sad, 109,</w:t>
      </w:r>
      <w:r w:rsidRPr="00281318">
        <w:rPr>
          <w:lang w:val="en-US"/>
        </w:rPr>
        <w:t xml:space="preserve"> 113–121.</w:t>
      </w:r>
    </w:p>
    <w:p w14:paraId="1D8F5B2C"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Olszak-Przybyś, H., Korbecka-Glinka, G., &amp; Patkowska, E. (2023). Identification and pathogenicity of </w:t>
      </w:r>
      <w:r w:rsidRPr="00281318">
        <w:rPr>
          <w:i/>
          <w:iCs/>
          <w:lang w:val="en-US"/>
        </w:rPr>
        <w:t>Fusarium</w:t>
      </w:r>
      <w:r w:rsidRPr="00281318">
        <w:rPr>
          <w:lang w:val="en-US"/>
        </w:rPr>
        <w:t xml:space="preserve"> isolated from soybean in Poland. </w:t>
      </w:r>
      <w:r w:rsidRPr="00281318">
        <w:rPr>
          <w:i/>
          <w:iCs/>
          <w:lang w:val="en-US"/>
        </w:rPr>
        <w:t>Pathogens, 12</w:t>
      </w:r>
      <w:r w:rsidRPr="00281318">
        <w:rPr>
          <w:lang w:val="en-US"/>
        </w:rPr>
        <w:t>(9), 1162. https://doi.org/10.3390/pathogens12091162</w:t>
      </w:r>
    </w:p>
    <w:p w14:paraId="1FA966C0"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Wang, S., Zhang, X., Zhang, Z., Chen, Y., Tian, Q., Zeng, D., &amp; Ye, W. (2023). </w:t>
      </w:r>
      <w:r w:rsidRPr="00281318">
        <w:rPr>
          <w:i/>
          <w:iCs/>
          <w:lang w:val="en-US"/>
        </w:rPr>
        <w:t>Fusarium</w:t>
      </w:r>
      <w:r w:rsidRPr="00281318">
        <w:rPr>
          <w:lang w:val="en-US"/>
        </w:rPr>
        <w:t xml:space="preserve">-produced vitamin B6 promotes the evasion of soybean resistance by </w:t>
      </w:r>
      <w:r w:rsidRPr="00281318">
        <w:rPr>
          <w:i/>
          <w:iCs/>
          <w:lang w:val="en-US"/>
        </w:rPr>
        <w:t>Phytophthora sojae</w:t>
      </w:r>
      <w:r w:rsidRPr="00281318">
        <w:rPr>
          <w:lang w:val="en-US"/>
        </w:rPr>
        <w:t xml:space="preserve">. </w:t>
      </w:r>
      <w:r w:rsidRPr="00281318">
        <w:rPr>
          <w:i/>
          <w:iCs/>
          <w:lang w:val="en-US"/>
        </w:rPr>
        <w:t>Journal of Integrative Plant Biology, 65</w:t>
      </w:r>
      <w:r w:rsidRPr="00281318">
        <w:rPr>
          <w:lang w:val="en-US"/>
        </w:rPr>
        <w:t>(9), 2204–2217. https://doi.org/10.1111/jipb.13495</w:t>
      </w:r>
    </w:p>
    <w:p w14:paraId="40D79D54"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t>Момбекова</w:t>
      </w:r>
      <w:r w:rsidRPr="00A52F30">
        <w:t xml:space="preserve">, </w:t>
      </w:r>
      <w:r w:rsidRPr="00281318">
        <w:t>Г</w:t>
      </w:r>
      <w:r w:rsidRPr="00A52F30">
        <w:t xml:space="preserve">. </w:t>
      </w:r>
      <w:r w:rsidRPr="00281318">
        <w:t>А</w:t>
      </w:r>
      <w:r w:rsidRPr="00A52F30">
        <w:t xml:space="preserve">., </w:t>
      </w:r>
      <w:r w:rsidRPr="00281318">
        <w:t>Шемшура</w:t>
      </w:r>
      <w:r w:rsidRPr="00A52F30">
        <w:t xml:space="preserve">, </w:t>
      </w:r>
      <w:r w:rsidRPr="00281318">
        <w:t>О</w:t>
      </w:r>
      <w:r w:rsidRPr="00A52F30">
        <w:t xml:space="preserve">. </w:t>
      </w:r>
      <w:r w:rsidRPr="00281318">
        <w:t>Н</w:t>
      </w:r>
      <w:r w:rsidRPr="00A52F30">
        <w:t xml:space="preserve">., </w:t>
      </w:r>
      <w:r w:rsidRPr="00281318">
        <w:t>Сейтбатталова</w:t>
      </w:r>
      <w:r w:rsidRPr="00A52F30">
        <w:t xml:space="preserve">, </w:t>
      </w:r>
      <w:r w:rsidRPr="00281318">
        <w:t>А</w:t>
      </w:r>
      <w:r w:rsidRPr="00A52F30">
        <w:t xml:space="preserve">. </w:t>
      </w:r>
      <w:r w:rsidRPr="00281318">
        <w:t>И</w:t>
      </w:r>
      <w:r w:rsidRPr="00A52F30">
        <w:t xml:space="preserve">., </w:t>
      </w:r>
      <w:r w:rsidRPr="00281318">
        <w:t>Айтхожина</w:t>
      </w:r>
      <w:r w:rsidRPr="00A52F30">
        <w:t xml:space="preserve">, </w:t>
      </w:r>
      <w:r w:rsidRPr="00281318">
        <w:t>Н</w:t>
      </w:r>
      <w:r w:rsidRPr="00A52F30">
        <w:t xml:space="preserve">. </w:t>
      </w:r>
      <w:r w:rsidRPr="00281318">
        <w:t>А</w:t>
      </w:r>
      <w:r w:rsidRPr="00A52F30">
        <w:t xml:space="preserve">., &amp; </w:t>
      </w:r>
      <w:r w:rsidRPr="00281318">
        <w:t>Бекмаханова</w:t>
      </w:r>
      <w:r w:rsidRPr="00A52F30">
        <w:t xml:space="preserve">, </w:t>
      </w:r>
      <w:r w:rsidRPr="00281318">
        <w:t>Н</w:t>
      </w:r>
      <w:r w:rsidRPr="00A52F30">
        <w:t xml:space="preserve">. </w:t>
      </w:r>
      <w:r w:rsidRPr="00281318">
        <w:t>Е</w:t>
      </w:r>
      <w:r w:rsidRPr="00A52F30">
        <w:t xml:space="preserve">. (2013). </w:t>
      </w:r>
      <w:r w:rsidRPr="00281318">
        <w:t xml:space="preserve">Фитопатогены сахарной свеклы и сои, возделываемых в почвенно-климатических условиях Алматинской области. </w:t>
      </w:r>
      <w:r w:rsidRPr="00281318">
        <w:rPr>
          <w:i/>
          <w:iCs/>
        </w:rPr>
        <w:t>Вестник</w:t>
      </w:r>
      <w:r w:rsidRPr="00281318">
        <w:rPr>
          <w:i/>
          <w:iCs/>
          <w:lang w:val="en-US"/>
        </w:rPr>
        <w:t xml:space="preserve"> </w:t>
      </w:r>
      <w:r w:rsidRPr="00281318">
        <w:rPr>
          <w:i/>
          <w:iCs/>
        </w:rPr>
        <w:t>НАН</w:t>
      </w:r>
      <w:r w:rsidRPr="00281318">
        <w:rPr>
          <w:i/>
          <w:iCs/>
          <w:lang w:val="en-US"/>
        </w:rPr>
        <w:t xml:space="preserve"> </w:t>
      </w:r>
      <w:r w:rsidRPr="00281318">
        <w:rPr>
          <w:i/>
          <w:iCs/>
        </w:rPr>
        <w:t>РК</w:t>
      </w:r>
      <w:r w:rsidRPr="00281318">
        <w:rPr>
          <w:i/>
          <w:iCs/>
          <w:lang w:val="en-US"/>
        </w:rPr>
        <w:t>, (4),</w:t>
      </w:r>
      <w:r w:rsidRPr="00281318">
        <w:rPr>
          <w:lang w:val="en-US"/>
        </w:rPr>
        <w:t xml:space="preserve"> 8.</w:t>
      </w:r>
    </w:p>
    <w:p w14:paraId="2ABB8798"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Sun, X., Yang, R., Tang, H., Ma, M., Chen, H., Chang, X., &amp; Gong, G. (2025). Diversity and pathogenicity of </w:t>
      </w:r>
      <w:r w:rsidRPr="00281318">
        <w:rPr>
          <w:i/>
          <w:iCs/>
          <w:lang w:val="en-US"/>
        </w:rPr>
        <w:t>Fusarium</w:t>
      </w:r>
      <w:r w:rsidRPr="00281318">
        <w:rPr>
          <w:lang w:val="en-US"/>
        </w:rPr>
        <w:t xml:space="preserve"> species associated with </w:t>
      </w:r>
      <w:r w:rsidRPr="00281318">
        <w:rPr>
          <w:i/>
          <w:iCs/>
          <w:lang w:val="en-US"/>
        </w:rPr>
        <w:t>Fusarium</w:t>
      </w:r>
      <w:r w:rsidRPr="00281318">
        <w:rPr>
          <w:lang w:val="en-US"/>
        </w:rPr>
        <w:t xml:space="preserve"> head blight in wheat and maize cropping systems in Sichuan Province. </w:t>
      </w:r>
      <w:r w:rsidRPr="00281318">
        <w:rPr>
          <w:i/>
          <w:iCs/>
          <w:lang w:val="en-US"/>
        </w:rPr>
        <w:t>Scientific Reports, 15</w:t>
      </w:r>
      <w:r w:rsidRPr="00281318">
        <w:rPr>
          <w:lang w:val="en-US"/>
        </w:rPr>
        <w:t>(1), 5984. https://doi.org/10.1038/s41598-025-62984-7</w:t>
      </w:r>
    </w:p>
    <w:p w14:paraId="774D9128"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Lavilla, M., Ivancovich, A., &amp; Díaz-Paleo, A. (2022). Diagrammatic scale for assessment the severity of </w:t>
      </w:r>
      <w:r w:rsidRPr="00281318">
        <w:rPr>
          <w:i/>
          <w:iCs/>
          <w:lang w:val="en-US"/>
        </w:rPr>
        <w:t>Cercospora</w:t>
      </w:r>
      <w:r w:rsidRPr="00281318">
        <w:rPr>
          <w:lang w:val="en-US"/>
        </w:rPr>
        <w:t xml:space="preserve"> leaf blight on soybean (</w:t>
      </w:r>
      <w:r w:rsidRPr="00281318">
        <w:rPr>
          <w:i/>
          <w:iCs/>
          <w:lang w:val="en-US"/>
        </w:rPr>
        <w:t>Glycine max</w:t>
      </w:r>
      <w:r w:rsidRPr="00281318">
        <w:rPr>
          <w:lang w:val="en-US"/>
        </w:rPr>
        <w:t xml:space="preserve">) leaflets. </w:t>
      </w:r>
      <w:r w:rsidRPr="00281318">
        <w:rPr>
          <w:i/>
          <w:iCs/>
          <w:lang w:val="en-US"/>
        </w:rPr>
        <w:t>Agronomía Mesoamericana, 33,</w:t>
      </w:r>
      <w:r w:rsidRPr="00281318">
        <w:rPr>
          <w:lang w:val="en-US"/>
        </w:rPr>
        <w:t xml:space="preserve"> e43338. https://doi.org/10.15517/am.v33i3.43338</w:t>
      </w:r>
    </w:p>
    <w:p w14:paraId="75C69B8C"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Xue, H. Q., Upchurch, R. G., &amp; Kwanyuen, P. (2008). Relationships between oleic and linoleic acid content and seed colonization by </w:t>
      </w:r>
      <w:r w:rsidRPr="00281318">
        <w:rPr>
          <w:i/>
          <w:iCs/>
          <w:lang w:val="en-US"/>
        </w:rPr>
        <w:t>Cercospora kikuchii</w:t>
      </w:r>
      <w:r w:rsidRPr="00281318">
        <w:rPr>
          <w:lang w:val="en-US"/>
        </w:rPr>
        <w:t xml:space="preserve"> and </w:t>
      </w:r>
      <w:r w:rsidRPr="00281318">
        <w:rPr>
          <w:i/>
          <w:iCs/>
          <w:lang w:val="en-US"/>
        </w:rPr>
        <w:t>Diaporthe phaseolorum</w:t>
      </w:r>
      <w:r w:rsidRPr="00281318">
        <w:rPr>
          <w:lang w:val="en-US"/>
        </w:rPr>
        <w:t xml:space="preserve">. </w:t>
      </w:r>
      <w:r w:rsidRPr="00281318">
        <w:rPr>
          <w:i/>
          <w:iCs/>
          <w:lang w:val="en-US"/>
        </w:rPr>
        <w:t>Plant Disease, 92</w:t>
      </w:r>
      <w:r w:rsidRPr="00281318">
        <w:rPr>
          <w:lang w:val="en-US"/>
        </w:rPr>
        <w:t>(7), 1038–1042. https://doi.org/10.1094/PDIS-92-7-1038</w:t>
      </w:r>
    </w:p>
    <w:p w14:paraId="5F4A38FA"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Lin, H. A., Villamil, M. B., &amp; Mideros, S. X. (2021). Characterization of </w:t>
      </w:r>
      <w:r w:rsidRPr="00281318">
        <w:rPr>
          <w:i/>
          <w:iCs/>
          <w:lang w:val="en-US"/>
        </w:rPr>
        <w:t>Septoria</w:t>
      </w:r>
      <w:r w:rsidRPr="00281318">
        <w:rPr>
          <w:lang w:val="en-US"/>
        </w:rPr>
        <w:t xml:space="preserve"> brown spot disease development and yield effects on soybean in Illinois. </w:t>
      </w:r>
      <w:r w:rsidRPr="00281318">
        <w:rPr>
          <w:i/>
          <w:iCs/>
          <w:lang w:val="en-US"/>
        </w:rPr>
        <w:t>Canadian Journal of Plant Pathology, 43</w:t>
      </w:r>
      <w:r w:rsidRPr="00281318">
        <w:rPr>
          <w:lang w:val="en-US"/>
        </w:rPr>
        <w:t>(1), 62–72. https://doi.org/10.1080/07060661.2020.1799084</w:t>
      </w:r>
    </w:p>
    <w:p w14:paraId="3D78B70C" w14:textId="77777777" w:rsidR="002471D2" w:rsidRPr="00281318" w:rsidRDefault="002471D2" w:rsidP="002471D2">
      <w:pPr>
        <w:pStyle w:val="af7"/>
        <w:numPr>
          <w:ilvl w:val="0"/>
          <w:numId w:val="1"/>
        </w:numPr>
        <w:tabs>
          <w:tab w:val="left" w:pos="567"/>
        </w:tabs>
        <w:spacing w:line="240" w:lineRule="auto"/>
        <w:ind w:left="-142" w:firstLine="851"/>
        <w:jc w:val="both"/>
      </w:pPr>
      <w:r w:rsidRPr="00281318">
        <w:t>Дега</w:t>
      </w:r>
      <w:r w:rsidRPr="00A52F30">
        <w:t xml:space="preserve">, </w:t>
      </w:r>
      <w:r w:rsidRPr="00281318">
        <w:t>Л</w:t>
      </w:r>
      <w:r w:rsidRPr="00A52F30">
        <w:t xml:space="preserve">. </w:t>
      </w:r>
      <w:r w:rsidRPr="00281318">
        <w:t>А</w:t>
      </w:r>
      <w:r w:rsidRPr="00A52F30">
        <w:t xml:space="preserve">., &amp; </w:t>
      </w:r>
      <w:r w:rsidRPr="00281318">
        <w:t>Бутовец</w:t>
      </w:r>
      <w:r w:rsidRPr="00A52F30">
        <w:t xml:space="preserve">, </w:t>
      </w:r>
      <w:r w:rsidRPr="00281318">
        <w:t>Е</w:t>
      </w:r>
      <w:r w:rsidRPr="00A52F30">
        <w:t xml:space="preserve">. </w:t>
      </w:r>
      <w:r w:rsidRPr="00281318">
        <w:t>С</w:t>
      </w:r>
      <w:r w:rsidRPr="00A52F30">
        <w:t xml:space="preserve">. (2011). </w:t>
      </w:r>
      <w:r w:rsidRPr="00281318">
        <w:t xml:space="preserve">Выделение источников устойчивости сои к грибным заболеваниям в условиях муссонного климата Приморья. </w:t>
      </w:r>
      <w:r w:rsidRPr="00281318">
        <w:rPr>
          <w:i/>
          <w:iCs/>
        </w:rPr>
        <w:t>Вестник ДальГАУ, (17),</w:t>
      </w:r>
      <w:r w:rsidRPr="00281318">
        <w:t xml:space="preserve"> 9–13.</w:t>
      </w:r>
    </w:p>
    <w:p w14:paraId="5B13143C" w14:textId="77777777" w:rsidR="002471D2" w:rsidRPr="00281318" w:rsidRDefault="002471D2" w:rsidP="002471D2">
      <w:pPr>
        <w:pStyle w:val="af7"/>
        <w:numPr>
          <w:ilvl w:val="0"/>
          <w:numId w:val="1"/>
        </w:numPr>
        <w:tabs>
          <w:tab w:val="left" w:pos="567"/>
        </w:tabs>
        <w:spacing w:line="240" w:lineRule="auto"/>
        <w:ind w:left="-142" w:firstLine="851"/>
        <w:jc w:val="both"/>
      </w:pPr>
      <w:r w:rsidRPr="00281318">
        <w:t xml:space="preserve">Затыбеков, А. К., Иванова, Н. Н., Петров, А. А., &amp; Сидоров, В. В. (2018). Анализ мировой коллекции сои на устойчивость к церкоспорозу и пурпурному церкоспорозу в условиях юго-востока Казахстана. В </w:t>
      </w:r>
      <w:r w:rsidRPr="00281318">
        <w:rPr>
          <w:i/>
          <w:iCs/>
        </w:rPr>
        <w:t>Второй Международный форум «Зернобобовые культуры, развивающееся направление в России»</w:t>
      </w:r>
      <w:r w:rsidRPr="00281318">
        <w:t xml:space="preserve"> (сс. 56–59).</w:t>
      </w:r>
    </w:p>
    <w:p w14:paraId="05FC2994"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Cai, G., Schneider, R. W., &amp; Padgett, G. B. (2009). Assessment of lineages of </w:t>
      </w:r>
      <w:r w:rsidRPr="00281318">
        <w:rPr>
          <w:i/>
          <w:iCs/>
          <w:lang w:val="en-US"/>
        </w:rPr>
        <w:t>Cercospora kikuchii</w:t>
      </w:r>
      <w:r w:rsidRPr="00281318">
        <w:rPr>
          <w:lang w:val="en-US"/>
        </w:rPr>
        <w:t xml:space="preserve"> in Louisiana for aggressiveness and screening cultivars for resistance to Cercospora leaf blight. </w:t>
      </w:r>
      <w:r w:rsidRPr="00281318">
        <w:rPr>
          <w:i/>
          <w:iCs/>
          <w:lang w:val="en-US"/>
        </w:rPr>
        <w:t>Plant Disease, 93</w:t>
      </w:r>
      <w:r w:rsidRPr="00281318">
        <w:rPr>
          <w:lang w:val="en-US"/>
        </w:rPr>
        <w:t>(8), 868–874. https://doi.org/10.1094/PDIS-93-8-0868</w:t>
      </w:r>
    </w:p>
    <w:p w14:paraId="35D3B5D5"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Rapela, M. G. L., Lura, M. C., &amp; Marcipar, I. (2015). Early detection of </w:t>
      </w:r>
      <w:r w:rsidRPr="00281318">
        <w:rPr>
          <w:i/>
          <w:iCs/>
          <w:lang w:val="en-US"/>
        </w:rPr>
        <w:t>Cercospora</w:t>
      </w:r>
      <w:r w:rsidRPr="00281318">
        <w:rPr>
          <w:lang w:val="en-US"/>
        </w:rPr>
        <w:t xml:space="preserve"> species in soybean plants: Immunologic and molecular methods. </w:t>
      </w:r>
      <w:r w:rsidRPr="00281318">
        <w:rPr>
          <w:i/>
          <w:iCs/>
          <w:lang w:val="en-US"/>
        </w:rPr>
        <w:t>American Journal of Plant Sciences, 6,</w:t>
      </w:r>
      <w:r w:rsidRPr="00281318">
        <w:rPr>
          <w:lang w:val="en-US"/>
        </w:rPr>
        <w:t xml:space="preserve"> 2939–2948. https://doi.org/10.4236/ajps.2015.618288</w:t>
      </w:r>
    </w:p>
    <w:p w14:paraId="15F38685"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Thomma, B. P. H. J. (2003). </w:t>
      </w:r>
      <w:r w:rsidRPr="00281318">
        <w:rPr>
          <w:i/>
          <w:iCs/>
          <w:lang w:val="en-US"/>
        </w:rPr>
        <w:t>Alternaria</w:t>
      </w:r>
      <w:r w:rsidRPr="00281318">
        <w:rPr>
          <w:lang w:val="en-US"/>
        </w:rPr>
        <w:t xml:space="preserve"> spp.: From general saprophyte to specific parasite. </w:t>
      </w:r>
      <w:r w:rsidRPr="00281318">
        <w:rPr>
          <w:i/>
          <w:iCs/>
          <w:lang w:val="en-US"/>
        </w:rPr>
        <w:t>Molecular Plant Pathology, 4</w:t>
      </w:r>
      <w:r w:rsidRPr="00281318">
        <w:rPr>
          <w:lang w:val="en-US"/>
        </w:rPr>
        <w:t>(4), 225–236. https://doi.org/10.1046/j.1364-3703.2003.00173.x</w:t>
      </w:r>
    </w:p>
    <w:p w14:paraId="3A7C6380" w14:textId="77777777" w:rsidR="002471D2"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Borah, M., &amp; Deb, B. (2022). Fungi causing leaf spot diseases of soybean: Their epidemiology and integrated management strategies. </w:t>
      </w:r>
      <w:r w:rsidRPr="00281318">
        <w:rPr>
          <w:i/>
          <w:iCs/>
          <w:lang w:val="en-US"/>
        </w:rPr>
        <w:t>International Journal of Economic Plants, 9</w:t>
      </w:r>
      <w:r w:rsidRPr="00281318">
        <w:rPr>
          <w:lang w:val="en-US"/>
        </w:rPr>
        <w:t>(1), 88–94.</w:t>
      </w:r>
    </w:p>
    <w:p w14:paraId="5101EE68"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CE2B8A">
        <w:rPr>
          <w:lang w:val="en-US"/>
        </w:rPr>
        <w:t xml:space="preserve">Utelbayev, Y., Kanapin, C., Mussynov, K., Kochorov, A., Bazarbayev, B., &amp; Abysheva, G. (2025). Identification of </w:t>
      </w:r>
      <w:r w:rsidRPr="00CE2B8A">
        <w:rPr>
          <w:i/>
          <w:iCs/>
          <w:lang w:val="en-US"/>
        </w:rPr>
        <w:t>Alternaria tenuissima</w:t>
      </w:r>
      <w:r w:rsidRPr="00CE2B8A">
        <w:rPr>
          <w:lang w:val="en-US"/>
        </w:rPr>
        <w:t xml:space="preserve"> on soybeans in the forest-steppe zone of North Kazakhstan and identification of the phytopathogen. </w:t>
      </w:r>
      <w:r w:rsidRPr="00CE2B8A">
        <w:rPr>
          <w:i/>
          <w:iCs/>
        </w:rPr>
        <w:t>Microbial Biosystems, 10</w:t>
      </w:r>
      <w:r w:rsidRPr="00CE2B8A">
        <w:t>(2), 283–291. https://doi.org/10.21608/mb.2025.366142.1264</w:t>
      </w:r>
    </w:p>
    <w:p w14:paraId="5223DB81"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Jasnic, S. M., Marjanovic, Z. S., Vidic, M. B., Bagi, F. F., Budakov, D. B., Pavlovic, S. D., &amp; Stojsin, V. B. (2011). Pathogenic, morphological, and molecular characteristics of </w:t>
      </w:r>
      <w:r w:rsidRPr="00281318">
        <w:rPr>
          <w:i/>
          <w:iCs/>
          <w:lang w:val="en-US"/>
        </w:rPr>
        <w:t>Alternaria tenuissima</w:t>
      </w:r>
      <w:r w:rsidRPr="00281318">
        <w:rPr>
          <w:lang w:val="en-US"/>
        </w:rPr>
        <w:t xml:space="preserve"> from soybean. </w:t>
      </w:r>
      <w:r w:rsidRPr="00281318">
        <w:rPr>
          <w:i/>
          <w:iCs/>
          <w:lang w:val="en-US"/>
        </w:rPr>
        <w:t>Proceedings of the Natural Sciences, Matica Srpska Novi Sad, 120,</w:t>
      </w:r>
      <w:r w:rsidRPr="00281318">
        <w:rPr>
          <w:lang w:val="en-US"/>
        </w:rPr>
        <w:t xml:space="preserve"> 181–194.</w:t>
      </w:r>
    </w:p>
    <w:p w14:paraId="44A8C7E5"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Luo, W., Li, Y., Luo, R., Wei, G., Liu, Y., &amp; Chen, W. (2023). Dodder parasitism leads to the enrichment of pathogen </w:t>
      </w:r>
      <w:r w:rsidRPr="00281318">
        <w:rPr>
          <w:i/>
          <w:iCs/>
          <w:lang w:val="en-US"/>
        </w:rPr>
        <w:t>Alternaria</w:t>
      </w:r>
      <w:r w:rsidRPr="00281318">
        <w:rPr>
          <w:lang w:val="en-US"/>
        </w:rPr>
        <w:t xml:space="preserve"> and flavonoid metabolites in soybean root. </w:t>
      </w:r>
      <w:r w:rsidRPr="00281318">
        <w:rPr>
          <w:i/>
          <w:iCs/>
          <w:lang w:val="en-US"/>
        </w:rPr>
        <w:t>Agronomy, 13</w:t>
      </w:r>
      <w:r w:rsidRPr="00281318">
        <w:rPr>
          <w:lang w:val="en-US"/>
        </w:rPr>
        <w:t>(6), 1571. https://doi.org/10.3390/agronomy13061571</w:t>
      </w:r>
    </w:p>
    <w:p w14:paraId="1A09627A"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Olszak-Przybyś, H., &amp; Korbecka-Glinka, G. (2024). The diversity of seed-borne fungi associated with soybean grown in southern Poland. </w:t>
      </w:r>
      <w:r w:rsidRPr="00281318">
        <w:rPr>
          <w:i/>
          <w:iCs/>
          <w:lang w:val="en-US"/>
        </w:rPr>
        <w:t>Pathogens, 13</w:t>
      </w:r>
      <w:r w:rsidRPr="00281318">
        <w:rPr>
          <w:lang w:val="en-US"/>
        </w:rPr>
        <w:t>(9), 769. https://doi.org/10.3390/pathogens13090769</w:t>
      </w:r>
    </w:p>
    <w:p w14:paraId="7513A454"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Castro, L. H. S., Figueiro, A. A., Nogueira, A. P. O., Clough, S. J., &amp; Juliatti, F. C. (2016). Resistance of soybean genotypes to </w:t>
      </w:r>
      <w:r w:rsidRPr="00281318">
        <w:rPr>
          <w:i/>
          <w:iCs/>
          <w:lang w:val="en-US"/>
        </w:rPr>
        <w:t>Sclerotinia sclerotiorum</w:t>
      </w:r>
      <w:r w:rsidRPr="00281318">
        <w:rPr>
          <w:lang w:val="en-US"/>
        </w:rPr>
        <w:t xml:space="preserve"> isolates in different incubation environments. </w:t>
      </w:r>
      <w:r w:rsidRPr="00281318">
        <w:rPr>
          <w:i/>
          <w:iCs/>
          <w:lang w:val="en-US"/>
        </w:rPr>
        <w:t>Genetics and Molecular Research, 15</w:t>
      </w:r>
      <w:r w:rsidRPr="00281318">
        <w:rPr>
          <w:lang w:val="en-US"/>
        </w:rPr>
        <w:t>(4), gmr15049061. https://doi.org/10.4238/gmr15049061</w:t>
      </w:r>
    </w:p>
    <w:p w14:paraId="0D942BB2"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Barros, G. G., Oviedo, M. S., Ramirez, M. L., &amp; Chulze, S. N. (2011). Safety aspects in soybean food and feed chains: Fungal and mycotoxins contamination. In Tzi-Bun Ng (Ed.), </w:t>
      </w:r>
      <w:r w:rsidRPr="00281318">
        <w:rPr>
          <w:i/>
          <w:iCs/>
          <w:lang w:val="en-US"/>
        </w:rPr>
        <w:t>Soybean – Biochemistry, chemistry and physiology</w:t>
      </w:r>
      <w:r w:rsidRPr="00281318">
        <w:rPr>
          <w:lang w:val="en-US"/>
        </w:rPr>
        <w:t>. London: IntechOpen. https://doi.org/10.5772/17615</w:t>
      </w:r>
    </w:p>
    <w:p w14:paraId="085D04D7" w14:textId="77777777" w:rsidR="002471D2"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Reich, J., &amp; Chatterton, S. (2023). Predicting field diseases caused by </w:t>
      </w:r>
      <w:r w:rsidRPr="00281318">
        <w:rPr>
          <w:i/>
          <w:iCs/>
          <w:lang w:val="en-US"/>
        </w:rPr>
        <w:t>Sclerotinia sclerotiorum</w:t>
      </w:r>
      <w:r w:rsidRPr="00281318">
        <w:rPr>
          <w:lang w:val="en-US"/>
        </w:rPr>
        <w:t xml:space="preserve">: A review. </w:t>
      </w:r>
      <w:r w:rsidRPr="00281318">
        <w:rPr>
          <w:i/>
          <w:iCs/>
          <w:lang w:val="en-US"/>
        </w:rPr>
        <w:t>Plant Pathology, 72</w:t>
      </w:r>
      <w:r w:rsidRPr="00281318">
        <w:rPr>
          <w:lang w:val="en-US"/>
        </w:rPr>
        <w:t xml:space="preserve">(1), 3–18. </w:t>
      </w:r>
      <w:hyperlink r:id="rId84" w:history="1">
        <w:r w:rsidRPr="00F41F93">
          <w:rPr>
            <w:rStyle w:val="a5"/>
            <w:lang w:val="en-US"/>
          </w:rPr>
          <w:t>https://doi.org/10.1111/ppa.13696</w:t>
        </w:r>
      </w:hyperlink>
    </w:p>
    <w:p w14:paraId="738F4FEB"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762CF9">
        <w:rPr>
          <w:lang w:val="en-US"/>
        </w:rPr>
        <w:t>Talmo, N., &amp; Ranjan, A. (2025). Comparative insights into soybean and other oilseed crops’ defense mechanisms against Sclerotinia sclerotiorum. </w:t>
      </w:r>
      <w:r w:rsidRPr="00762CF9">
        <w:rPr>
          <w:i/>
          <w:iCs/>
        </w:rPr>
        <w:t>Frontiers in Plant Science</w:t>
      </w:r>
      <w:r w:rsidRPr="00762CF9">
        <w:t>, </w:t>
      </w:r>
      <w:r w:rsidRPr="00762CF9">
        <w:rPr>
          <w:i/>
          <w:iCs/>
        </w:rPr>
        <w:t>16</w:t>
      </w:r>
      <w:r w:rsidRPr="00762CF9">
        <w:t>, 1616824.</w:t>
      </w:r>
    </w:p>
    <w:p w14:paraId="5BF9E3D4"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t>Положиева</w:t>
      </w:r>
      <w:r w:rsidRPr="00A52F30">
        <w:t xml:space="preserve">, </w:t>
      </w:r>
      <w:r w:rsidRPr="00281318">
        <w:t>Ю</w:t>
      </w:r>
      <w:r w:rsidRPr="00A52F30">
        <w:t xml:space="preserve">. </w:t>
      </w:r>
      <w:r w:rsidRPr="00281318">
        <w:t>В</w:t>
      </w:r>
      <w:r w:rsidRPr="00A52F30">
        <w:t xml:space="preserve">., &amp; </w:t>
      </w:r>
      <w:r w:rsidRPr="00281318">
        <w:t>Дубовицкая</w:t>
      </w:r>
      <w:r w:rsidRPr="00A52F30">
        <w:t xml:space="preserve">, </w:t>
      </w:r>
      <w:r w:rsidRPr="00281318">
        <w:t>Л</w:t>
      </w:r>
      <w:r w:rsidRPr="00A52F30">
        <w:t xml:space="preserve">. </w:t>
      </w:r>
      <w:r w:rsidRPr="00281318">
        <w:t>К</w:t>
      </w:r>
      <w:r w:rsidRPr="00A52F30">
        <w:t xml:space="preserve">. (2015). </w:t>
      </w:r>
      <w:r w:rsidRPr="00281318">
        <w:t xml:space="preserve">Оценка сортов сои на пораженность комплексом возбудителей корневой гнили. </w:t>
      </w:r>
      <w:r w:rsidRPr="00281318">
        <w:rPr>
          <w:i/>
          <w:iCs/>
        </w:rPr>
        <w:t>Дальневосточный</w:t>
      </w:r>
      <w:r w:rsidRPr="00281318">
        <w:rPr>
          <w:i/>
          <w:iCs/>
          <w:lang w:val="en-US"/>
        </w:rPr>
        <w:t xml:space="preserve"> </w:t>
      </w:r>
      <w:r w:rsidRPr="00281318">
        <w:rPr>
          <w:i/>
          <w:iCs/>
        </w:rPr>
        <w:t>аграрный</w:t>
      </w:r>
      <w:r w:rsidRPr="00281318">
        <w:rPr>
          <w:i/>
          <w:iCs/>
          <w:lang w:val="en-US"/>
        </w:rPr>
        <w:t xml:space="preserve"> </w:t>
      </w:r>
      <w:r w:rsidRPr="00281318">
        <w:rPr>
          <w:i/>
          <w:iCs/>
        </w:rPr>
        <w:t>вестник</w:t>
      </w:r>
      <w:r w:rsidRPr="00281318">
        <w:rPr>
          <w:i/>
          <w:iCs/>
          <w:lang w:val="en-US"/>
        </w:rPr>
        <w:t>, (3),</w:t>
      </w:r>
      <w:r w:rsidRPr="00281318">
        <w:rPr>
          <w:lang w:val="en-US"/>
        </w:rPr>
        <w:t xml:space="preserve"> 35–38.</w:t>
      </w:r>
    </w:p>
    <w:p w14:paraId="1CA626CA"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Mengistu, A., Arelli, P. A., Bond, J. P., Shannon, G. J., Wrather, A. J., Rupe, J. B., Chen, P., Little, C. R., Canaday, C. H., Newman, M. A., &amp; Pantalone, V. R. (2011). Evaluation of soybean genotypes for resistance to charcoal rot. </w:t>
      </w:r>
      <w:r w:rsidRPr="00281318">
        <w:rPr>
          <w:i/>
          <w:iCs/>
          <w:lang w:val="en-US"/>
        </w:rPr>
        <w:t>Plant Health Progress.</w:t>
      </w:r>
      <w:r w:rsidRPr="00281318">
        <w:rPr>
          <w:lang w:val="en-US"/>
        </w:rPr>
        <w:t xml:space="preserve"> https://doi.org/10.1094/PHP-2011-0426-01-RS</w:t>
      </w:r>
    </w:p>
    <w:p w14:paraId="2D2AE701"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Borges, N. O., da Silva Solino, A. J., Franscischini, R., Campos, H. D., Oliveira, J. S. B., &amp; Schwan-Estrada, K. R. F. (2022). Induction of soybean resistance mechanisms to anthracnose by biocontrol agents. </w:t>
      </w:r>
      <w:r w:rsidRPr="00281318">
        <w:rPr>
          <w:i/>
          <w:iCs/>
          <w:lang w:val="en-US"/>
        </w:rPr>
        <w:t>Revista Caatinga, 35</w:t>
      </w:r>
      <w:r w:rsidRPr="00281318">
        <w:rPr>
          <w:lang w:val="en-US"/>
        </w:rPr>
        <w:t>(2), 265–275. https://doi.org/10.1590/1983-21252022v35n203rc</w:t>
      </w:r>
    </w:p>
    <w:p w14:paraId="61ECE01C" w14:textId="77777777" w:rsidR="002471D2"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Boufleur, T. R., Silva, A. C. F., Debona, D., Dias, N. D., Tessmann, D. J., &amp; Ceresini, P. C. (2021). Soybean anthracnose caused by </w:t>
      </w:r>
      <w:r w:rsidRPr="00281318">
        <w:rPr>
          <w:i/>
          <w:iCs/>
          <w:lang w:val="en-US"/>
        </w:rPr>
        <w:t>Colletotrichum</w:t>
      </w:r>
      <w:r w:rsidRPr="00281318">
        <w:rPr>
          <w:lang w:val="en-US"/>
        </w:rPr>
        <w:t xml:space="preserve"> species: Current status and future prospects. </w:t>
      </w:r>
      <w:r w:rsidRPr="00281318">
        <w:rPr>
          <w:i/>
          <w:iCs/>
          <w:lang w:val="en-US"/>
        </w:rPr>
        <w:t>Molecular Plant Pathology, 22</w:t>
      </w:r>
      <w:r w:rsidRPr="00281318">
        <w:rPr>
          <w:lang w:val="en-US"/>
        </w:rPr>
        <w:t xml:space="preserve">(4), 393–409. </w:t>
      </w:r>
      <w:hyperlink r:id="rId85" w:history="1">
        <w:r w:rsidRPr="00F41F93">
          <w:rPr>
            <w:rStyle w:val="a5"/>
            <w:lang w:val="en-US"/>
          </w:rPr>
          <w:t>https://doi.org/10.1111/mpp.13039</w:t>
        </w:r>
      </w:hyperlink>
    </w:p>
    <w:p w14:paraId="575E8EB4"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762CF9">
        <w:rPr>
          <w:lang w:val="en-US"/>
        </w:rPr>
        <w:t>Raghuwanshi, P., Amrate, P. K., Kharte, S., Anand, K. J., Sarkar, J., Kisanrao, L. K., &amp; Shrivastava, M. K. (2025). Understanding Colletotrichum truncatum, a Pathogen of Soybean Anthracnose, and In Vitro Efficacy of Modern Fungicides for it's Management. </w:t>
      </w:r>
      <w:r w:rsidRPr="00762CF9">
        <w:rPr>
          <w:i/>
          <w:iCs/>
        </w:rPr>
        <w:t>International Journal of Bio-Resource &amp; Stress Management</w:t>
      </w:r>
      <w:r w:rsidRPr="00762CF9">
        <w:t>, </w:t>
      </w:r>
      <w:r w:rsidRPr="00762CF9">
        <w:rPr>
          <w:i/>
          <w:iCs/>
        </w:rPr>
        <w:t>16</w:t>
      </w:r>
      <w:r w:rsidRPr="00762CF9">
        <w:t>(3).</w:t>
      </w:r>
    </w:p>
    <w:p w14:paraId="619564E2"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t>Сеньковский</w:t>
      </w:r>
      <w:r w:rsidRPr="00A52F30">
        <w:t xml:space="preserve">, </w:t>
      </w:r>
      <w:r w:rsidRPr="00281318">
        <w:t>Е</w:t>
      </w:r>
      <w:r w:rsidRPr="00A52F30">
        <w:t xml:space="preserve">. </w:t>
      </w:r>
      <w:r w:rsidRPr="00281318">
        <w:t>О</w:t>
      </w:r>
      <w:r w:rsidRPr="00A52F30">
        <w:t xml:space="preserve">., &amp; </w:t>
      </w:r>
      <w:r w:rsidRPr="00281318">
        <w:t>Крупенько</w:t>
      </w:r>
      <w:r w:rsidRPr="00A52F30">
        <w:t xml:space="preserve">, </w:t>
      </w:r>
      <w:r w:rsidRPr="00281318">
        <w:t>Н</w:t>
      </w:r>
      <w:r w:rsidRPr="00A52F30">
        <w:t xml:space="preserve">. </w:t>
      </w:r>
      <w:r w:rsidRPr="00281318">
        <w:t>А</w:t>
      </w:r>
      <w:r w:rsidRPr="00A52F30">
        <w:t xml:space="preserve">. (2024). </w:t>
      </w:r>
      <w:r w:rsidRPr="00281318">
        <w:t xml:space="preserve">Основные листостебельные болезни сои, их биологические особенности развития и вредоносность (обзор литературы). </w:t>
      </w:r>
      <w:r w:rsidRPr="00281318">
        <w:rPr>
          <w:i/>
          <w:iCs/>
        </w:rPr>
        <w:t>Защита</w:t>
      </w:r>
      <w:r w:rsidRPr="00281318">
        <w:rPr>
          <w:i/>
          <w:iCs/>
          <w:lang w:val="en-US"/>
        </w:rPr>
        <w:t xml:space="preserve"> </w:t>
      </w:r>
      <w:r w:rsidRPr="00281318">
        <w:rPr>
          <w:i/>
          <w:iCs/>
        </w:rPr>
        <w:t>растений</w:t>
      </w:r>
      <w:r w:rsidRPr="00281318">
        <w:rPr>
          <w:i/>
          <w:iCs/>
          <w:lang w:val="en-US"/>
        </w:rPr>
        <w:t>, 1</w:t>
      </w:r>
      <w:r w:rsidRPr="00281318">
        <w:rPr>
          <w:lang w:val="en-US"/>
        </w:rPr>
        <w:t>(48), 158–174.</w:t>
      </w:r>
    </w:p>
    <w:p w14:paraId="3B4C159B"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Chandra, S., Choudhary, M., Bagaria, P. K., Nataraj, V., Kumawat, G., Choudhary, J. R., &amp; Ratnaparkhe, M. B. (2022). Progress and prospectus in genetics and genomics of </w:t>
      </w:r>
      <w:r w:rsidRPr="00281318">
        <w:rPr>
          <w:i/>
          <w:iCs/>
          <w:lang w:val="en-US"/>
        </w:rPr>
        <w:t>Phytophthora</w:t>
      </w:r>
      <w:r w:rsidRPr="00281318">
        <w:rPr>
          <w:lang w:val="en-US"/>
        </w:rPr>
        <w:t xml:space="preserve"> root and stem rot resistance in soybean (</w:t>
      </w:r>
      <w:r w:rsidRPr="00281318">
        <w:rPr>
          <w:i/>
          <w:iCs/>
          <w:lang w:val="en-US"/>
        </w:rPr>
        <w:t>Glycine max</w:t>
      </w:r>
      <w:r w:rsidRPr="00281318">
        <w:rPr>
          <w:lang w:val="en-US"/>
        </w:rPr>
        <w:t xml:space="preserve"> L.). </w:t>
      </w:r>
      <w:r w:rsidRPr="00281318">
        <w:rPr>
          <w:i/>
          <w:iCs/>
          <w:lang w:val="en-US"/>
        </w:rPr>
        <w:t>Frontiers in Genetics, 13,</w:t>
      </w:r>
      <w:r w:rsidRPr="00281318">
        <w:rPr>
          <w:lang w:val="en-US"/>
        </w:rPr>
        <w:t xml:space="preserve"> 939182. https://doi.org/10.3389/fgene.2022.939182</w:t>
      </w:r>
    </w:p>
    <w:p w14:paraId="70E5BD89" w14:textId="77777777" w:rsidR="002471D2"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Hale, B., Brown, E., &amp; Wijeratne, A. (2023). An updated assessment of the soybean–</w:t>
      </w:r>
      <w:r w:rsidRPr="00281318">
        <w:rPr>
          <w:i/>
          <w:iCs/>
          <w:lang w:val="en-US"/>
        </w:rPr>
        <w:t>Phytophthora sojae</w:t>
      </w:r>
      <w:r w:rsidRPr="00281318">
        <w:rPr>
          <w:lang w:val="en-US"/>
        </w:rPr>
        <w:t xml:space="preserve"> pathosystem. </w:t>
      </w:r>
      <w:r w:rsidRPr="00281318">
        <w:rPr>
          <w:i/>
          <w:iCs/>
          <w:lang w:val="en-US"/>
        </w:rPr>
        <w:t>Plant Pathology, 72</w:t>
      </w:r>
      <w:r w:rsidRPr="00281318">
        <w:rPr>
          <w:lang w:val="en-US"/>
        </w:rPr>
        <w:t xml:space="preserve">(5), 843–860. </w:t>
      </w:r>
      <w:hyperlink r:id="rId86" w:history="1">
        <w:r w:rsidRPr="00F41F93">
          <w:rPr>
            <w:rStyle w:val="a5"/>
            <w:lang w:val="en-US"/>
          </w:rPr>
          <w:t>https://doi.org/10.1111/ppa.13871</w:t>
        </w:r>
      </w:hyperlink>
    </w:p>
    <w:p w14:paraId="38A535FE"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762CF9">
        <w:rPr>
          <w:lang w:val="en-US"/>
        </w:rPr>
        <w:t>Ji, P., Bao, Y., Zhou, H., Pei, Y., Song, W., Ou, K., ... &amp; Dou, D. (2025). Blocking the isoflavone chemoreceptor in Phytophthora sojae to prevent disease. </w:t>
      </w:r>
      <w:r w:rsidRPr="00762CF9">
        <w:rPr>
          <w:i/>
          <w:iCs/>
        </w:rPr>
        <w:t>Science Advances</w:t>
      </w:r>
      <w:r w:rsidRPr="00762CF9">
        <w:t>, </w:t>
      </w:r>
      <w:r w:rsidRPr="00762CF9">
        <w:rPr>
          <w:i/>
          <w:iCs/>
        </w:rPr>
        <w:t>11</w:t>
      </w:r>
      <w:r w:rsidRPr="00762CF9">
        <w:t>(2), eadt0925.</w:t>
      </w:r>
    </w:p>
    <w:p w14:paraId="3515299D"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Matthiesen, R. L., Robertson, A. E., &amp; Mideros, S. (2021). Comparison of </w:t>
      </w:r>
      <w:r w:rsidRPr="00281318">
        <w:rPr>
          <w:i/>
          <w:iCs/>
          <w:lang w:val="en-US"/>
        </w:rPr>
        <w:t>Phytophthora sojae</w:t>
      </w:r>
      <w:r w:rsidRPr="00281318">
        <w:rPr>
          <w:lang w:val="en-US"/>
        </w:rPr>
        <w:t xml:space="preserve"> populations in Iowa and Nebraska to identify effective </w:t>
      </w:r>
      <w:r w:rsidRPr="00281318">
        <w:rPr>
          <w:i/>
          <w:iCs/>
          <w:lang w:val="en-US"/>
        </w:rPr>
        <w:t>Rps</w:t>
      </w:r>
      <w:r w:rsidRPr="00281318">
        <w:rPr>
          <w:lang w:val="en-US"/>
        </w:rPr>
        <w:t xml:space="preserve"> genes for </w:t>
      </w:r>
      <w:r w:rsidRPr="00281318">
        <w:rPr>
          <w:i/>
          <w:iCs/>
          <w:lang w:val="en-US"/>
        </w:rPr>
        <w:t>Phytophthora</w:t>
      </w:r>
      <w:r w:rsidRPr="00281318">
        <w:rPr>
          <w:lang w:val="en-US"/>
        </w:rPr>
        <w:t xml:space="preserve"> stem and root rot management. </w:t>
      </w:r>
      <w:r w:rsidRPr="00281318">
        <w:rPr>
          <w:i/>
          <w:iCs/>
          <w:lang w:val="en-US"/>
        </w:rPr>
        <w:t>Plant Health Progress, 22</w:t>
      </w:r>
      <w:r w:rsidRPr="00281318">
        <w:rPr>
          <w:lang w:val="en-US"/>
        </w:rPr>
        <w:t>(3), 300–308. https://doi.org/10.1094/PHP-12-20-0090-RS</w:t>
      </w:r>
    </w:p>
    <w:p w14:paraId="07EA4BCC"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Hartman, G. (2005). Breeding for resistance to soybean rust. </w:t>
      </w:r>
      <w:r w:rsidRPr="00281318">
        <w:rPr>
          <w:i/>
          <w:iCs/>
          <w:lang w:val="en-US"/>
        </w:rPr>
        <w:t>Plant Disease, 89</w:t>
      </w:r>
      <w:r w:rsidRPr="00281318">
        <w:rPr>
          <w:lang w:val="en-US"/>
        </w:rPr>
        <w:t>(6), 664–666. https://doi.org/10.1094/PD-89-0664</w:t>
      </w:r>
    </w:p>
    <w:p w14:paraId="426A89D5"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Childs, S. P., Buck, J. W., &amp; Li, Z. (2018). Breeding soybeans with resistance to soybean rust (</w:t>
      </w:r>
      <w:r w:rsidRPr="00281318">
        <w:rPr>
          <w:i/>
          <w:iCs/>
          <w:lang w:val="en-US"/>
        </w:rPr>
        <w:t>Phakopsora pachyrhizi</w:t>
      </w:r>
      <w:r w:rsidRPr="00281318">
        <w:rPr>
          <w:lang w:val="en-US"/>
        </w:rPr>
        <w:t xml:space="preserve">). </w:t>
      </w:r>
      <w:r w:rsidRPr="00281318">
        <w:rPr>
          <w:i/>
          <w:iCs/>
          <w:lang w:val="en-US"/>
        </w:rPr>
        <w:t>Plant Breeding, 137</w:t>
      </w:r>
      <w:r w:rsidRPr="00281318">
        <w:rPr>
          <w:lang w:val="en-US"/>
        </w:rPr>
        <w:t>(3), 250–261. https://doi.org/10.1111/pbr.12586</w:t>
      </w:r>
    </w:p>
    <w:p w14:paraId="0C36771D"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Sumartini, S. A. (2016). Evaluation of soybean genotypes for resistance to rust disease (</w:t>
      </w:r>
      <w:r w:rsidRPr="00281318">
        <w:rPr>
          <w:i/>
          <w:iCs/>
          <w:lang w:val="en-US"/>
        </w:rPr>
        <w:t>Phakopsora pachyrhizi</w:t>
      </w:r>
      <w:r w:rsidRPr="00281318">
        <w:rPr>
          <w:lang w:val="en-US"/>
        </w:rPr>
        <w:t xml:space="preserve">). </w:t>
      </w:r>
      <w:r w:rsidRPr="00281318">
        <w:rPr>
          <w:i/>
          <w:iCs/>
          <w:lang w:val="en-US"/>
        </w:rPr>
        <w:t>Biodiversitas, 17</w:t>
      </w:r>
      <w:r w:rsidRPr="00281318">
        <w:rPr>
          <w:lang w:val="en-US"/>
        </w:rPr>
        <w:t>(1), 124–128. https://doi.org/10.13057/biodiv/d170120</w:t>
      </w:r>
    </w:p>
    <w:p w14:paraId="208458FF"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Hossain, M. M., Sultana, F., Yesmin, L., Rubayet, M. T., Abdullah, H. M., Siddique, S. S., &amp; Yamanaka, N. (2024). Understanding </w:t>
      </w:r>
      <w:r w:rsidRPr="00281318">
        <w:rPr>
          <w:i/>
          <w:iCs/>
          <w:lang w:val="en-US"/>
        </w:rPr>
        <w:t>Phakopsora pachyrhizi</w:t>
      </w:r>
      <w:r w:rsidRPr="00281318">
        <w:rPr>
          <w:lang w:val="en-US"/>
        </w:rPr>
        <w:t xml:space="preserve"> in soybean: Comprehensive insights, threats, and interventions from the Asian perspective. </w:t>
      </w:r>
      <w:r w:rsidRPr="00281318">
        <w:rPr>
          <w:i/>
          <w:iCs/>
          <w:lang w:val="en-US"/>
        </w:rPr>
        <w:t>Frontiers in Microbiology, 14,</w:t>
      </w:r>
      <w:r w:rsidRPr="00281318">
        <w:rPr>
          <w:lang w:val="en-US"/>
        </w:rPr>
        <w:t xml:space="preserve"> 1304205. https://doi.org/10.3389/fmicb.2023.1304205</w:t>
      </w:r>
    </w:p>
    <w:p w14:paraId="1056F0BA"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Goellner, K., Loehrer, M., Langenbach, C., Conrath, U., Koch, E., &amp; Schaffrath, U. (2010). </w:t>
      </w:r>
      <w:r w:rsidRPr="00281318">
        <w:rPr>
          <w:i/>
          <w:iCs/>
          <w:lang w:val="en-US"/>
        </w:rPr>
        <w:t>Phakopsora pachyrhizi</w:t>
      </w:r>
      <w:r w:rsidRPr="00281318">
        <w:rPr>
          <w:lang w:val="en-US"/>
        </w:rPr>
        <w:t xml:space="preserve">, the causal agent of Asian soybean rust. </w:t>
      </w:r>
      <w:r w:rsidRPr="00281318">
        <w:rPr>
          <w:i/>
          <w:iCs/>
          <w:lang w:val="en-US"/>
        </w:rPr>
        <w:t>Molecular Plant Pathology, 11</w:t>
      </w:r>
      <w:r w:rsidRPr="00281318">
        <w:rPr>
          <w:lang w:val="en-US"/>
        </w:rPr>
        <w:t>(2), 169–177. https://doi.org/10.1111/j.1364-3703.2009.00589.x</w:t>
      </w:r>
    </w:p>
    <w:p w14:paraId="725DCAFC" w14:textId="77777777" w:rsidR="002471D2" w:rsidRPr="00B95E27" w:rsidRDefault="002471D2" w:rsidP="002471D2">
      <w:pPr>
        <w:pStyle w:val="af7"/>
        <w:numPr>
          <w:ilvl w:val="0"/>
          <w:numId w:val="1"/>
        </w:numPr>
        <w:tabs>
          <w:tab w:val="left" w:pos="567"/>
        </w:tabs>
        <w:spacing w:line="240" w:lineRule="auto"/>
        <w:ind w:left="-142" w:firstLine="851"/>
        <w:jc w:val="both"/>
      </w:pPr>
      <w:r w:rsidRPr="00281318">
        <w:rPr>
          <w:lang w:val="en-US"/>
        </w:rPr>
        <w:t xml:space="preserve">Hershman, D. E. (2012). </w:t>
      </w:r>
      <w:r w:rsidRPr="00281318">
        <w:rPr>
          <w:i/>
          <w:iCs/>
          <w:lang w:val="en-US"/>
        </w:rPr>
        <w:t>Downy mildew of soybeans</w:t>
      </w:r>
      <w:r w:rsidRPr="00281318">
        <w:rPr>
          <w:lang w:val="en-US"/>
        </w:rPr>
        <w:t xml:space="preserve"> (Plant Pathology Fact Sheet No. PPFS-AG-S-03). University of Kentucky, College of Agriculture, Plant Pathology Extension. </w:t>
      </w:r>
      <w:hyperlink r:id="rId87" w:tgtFrame="_new" w:history="1">
        <w:r w:rsidRPr="00281318">
          <w:rPr>
            <w:rStyle w:val="a5"/>
            <w:lang w:val="en-US"/>
          </w:rPr>
          <w:t>https</w:t>
        </w:r>
        <w:r w:rsidRPr="00B95E27">
          <w:rPr>
            <w:rStyle w:val="a5"/>
          </w:rPr>
          <w:t>://</w:t>
        </w:r>
        <w:r w:rsidRPr="00281318">
          <w:rPr>
            <w:rStyle w:val="a5"/>
            <w:lang w:val="en-US"/>
          </w:rPr>
          <w:t>plantpathology</w:t>
        </w:r>
        <w:r w:rsidRPr="00B95E27">
          <w:rPr>
            <w:rStyle w:val="a5"/>
          </w:rPr>
          <w:t>.</w:t>
        </w:r>
        <w:r w:rsidRPr="00281318">
          <w:rPr>
            <w:rStyle w:val="a5"/>
            <w:lang w:val="en-US"/>
          </w:rPr>
          <w:t>ca</w:t>
        </w:r>
        <w:r w:rsidRPr="00B95E27">
          <w:rPr>
            <w:rStyle w:val="a5"/>
          </w:rPr>
          <w:t>.</w:t>
        </w:r>
        <w:r w:rsidRPr="00281318">
          <w:rPr>
            <w:rStyle w:val="a5"/>
            <w:lang w:val="en-US"/>
          </w:rPr>
          <w:t>uky</w:t>
        </w:r>
        <w:r w:rsidRPr="00B95E27">
          <w:rPr>
            <w:rStyle w:val="a5"/>
          </w:rPr>
          <w:t>.</w:t>
        </w:r>
        <w:r w:rsidRPr="00281318">
          <w:rPr>
            <w:rStyle w:val="a5"/>
            <w:lang w:val="en-US"/>
          </w:rPr>
          <w:t>edu</w:t>
        </w:r>
        <w:r w:rsidRPr="00B95E27">
          <w:rPr>
            <w:rStyle w:val="a5"/>
          </w:rPr>
          <w:t>/</w:t>
        </w:r>
        <w:r w:rsidRPr="00281318">
          <w:rPr>
            <w:rStyle w:val="a5"/>
            <w:lang w:val="en-US"/>
          </w:rPr>
          <w:t>files</w:t>
        </w:r>
        <w:r w:rsidRPr="00B95E27">
          <w:rPr>
            <w:rStyle w:val="a5"/>
          </w:rPr>
          <w:t>/</w:t>
        </w:r>
        <w:r w:rsidRPr="00281318">
          <w:rPr>
            <w:rStyle w:val="a5"/>
            <w:lang w:val="en-US"/>
          </w:rPr>
          <w:t>ppfs</w:t>
        </w:r>
        <w:r w:rsidRPr="00B95E27">
          <w:rPr>
            <w:rStyle w:val="a5"/>
          </w:rPr>
          <w:t>-</w:t>
        </w:r>
        <w:r w:rsidRPr="00281318">
          <w:rPr>
            <w:rStyle w:val="a5"/>
            <w:lang w:val="en-US"/>
          </w:rPr>
          <w:t>ag</w:t>
        </w:r>
        <w:r w:rsidRPr="00B95E27">
          <w:rPr>
            <w:rStyle w:val="a5"/>
          </w:rPr>
          <w:t>-</w:t>
        </w:r>
        <w:r w:rsidRPr="00281318">
          <w:rPr>
            <w:rStyle w:val="a5"/>
            <w:lang w:val="en-US"/>
          </w:rPr>
          <w:t>s</w:t>
        </w:r>
        <w:r w:rsidRPr="00B95E27">
          <w:rPr>
            <w:rStyle w:val="a5"/>
          </w:rPr>
          <w:t>-03.</w:t>
        </w:r>
        <w:r w:rsidRPr="00281318">
          <w:rPr>
            <w:rStyle w:val="a5"/>
            <w:lang w:val="en-US"/>
          </w:rPr>
          <w:t>pdf</w:t>
        </w:r>
      </w:hyperlink>
      <w:r w:rsidRPr="00B95E27">
        <w:t xml:space="preserve"> (</w:t>
      </w:r>
      <w:r w:rsidRPr="00281318">
        <w:t>дата</w:t>
      </w:r>
      <w:r w:rsidRPr="00B95E27">
        <w:t xml:space="preserve"> </w:t>
      </w:r>
      <w:r w:rsidRPr="00281318">
        <w:t>обращения</w:t>
      </w:r>
      <w:r w:rsidRPr="00B95E27">
        <w:t>: 12.05.2025).</w:t>
      </w:r>
    </w:p>
    <w:p w14:paraId="13412753" w14:textId="77777777" w:rsidR="002471D2"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Lin, F., Chhapekar, S. S., Vieira, C. C., Da Silva, M. P., Rojas, A., Lee, D., &amp; Nguyen, H. T. (2022). Breeding for disease resistance in soybean: A global perspective. </w:t>
      </w:r>
      <w:r w:rsidRPr="00281318">
        <w:rPr>
          <w:i/>
          <w:iCs/>
          <w:lang w:val="en-US"/>
        </w:rPr>
        <w:t>Theoretical and Applied Genetics, 135</w:t>
      </w:r>
      <w:r w:rsidRPr="00281318">
        <w:rPr>
          <w:lang w:val="en-US"/>
        </w:rPr>
        <w:t xml:space="preserve">(11), 3773–3872. </w:t>
      </w:r>
      <w:hyperlink r:id="rId88" w:history="1">
        <w:r w:rsidRPr="00F41F93">
          <w:rPr>
            <w:rStyle w:val="a5"/>
            <w:lang w:val="en-US"/>
          </w:rPr>
          <w:t>https://doi.org/10.1007/s00122-022-04220-8</w:t>
        </w:r>
      </w:hyperlink>
    </w:p>
    <w:p w14:paraId="458E65B5"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B16CA6">
        <w:rPr>
          <w:lang w:val="en-US"/>
        </w:rPr>
        <w:t>Elmurod, U. (2025). Diseases of Soybean Plants. </w:t>
      </w:r>
      <w:r w:rsidRPr="00B16CA6">
        <w:rPr>
          <w:i/>
          <w:iCs/>
          <w:lang w:val="en-US"/>
        </w:rPr>
        <w:t>Asian Journal of Intensive Agriculture and Biodiversity</w:t>
      </w:r>
      <w:r w:rsidRPr="00B16CA6">
        <w:rPr>
          <w:lang w:val="en-US"/>
        </w:rPr>
        <w:t>, </w:t>
      </w:r>
      <w:r w:rsidRPr="00B16CA6">
        <w:rPr>
          <w:i/>
          <w:iCs/>
          <w:lang w:val="en-US"/>
        </w:rPr>
        <w:t>1</w:t>
      </w:r>
      <w:r w:rsidRPr="00B16CA6">
        <w:rPr>
          <w:lang w:val="en-US"/>
        </w:rPr>
        <w:t>(1), 13-17.</w:t>
      </w:r>
    </w:p>
    <w:p w14:paraId="02E0A055"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Rhouma, A., Ben Ali, M., &amp; Trabelsi, R. (2021). Technical document on downy mildew of soybeans. </w:t>
      </w:r>
      <w:r w:rsidRPr="00281318">
        <w:rPr>
          <w:i/>
          <w:iCs/>
          <w:lang w:val="en-US"/>
        </w:rPr>
        <w:t>Asian Journal of Plant and Soil Sciences, 21</w:t>
      </w:r>
      <w:r w:rsidRPr="00281318">
        <w:rPr>
          <w:lang w:val="en-US"/>
        </w:rPr>
        <w:t>(3), 130–135.</w:t>
      </w:r>
    </w:p>
    <w:p w14:paraId="7E738C9B"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Sulima, A. S., &amp; Zhukov, V. A. (2022). War and peas: Molecular bases of resistance to powdery mildew in pea (</w:t>
      </w:r>
      <w:r w:rsidRPr="00281318">
        <w:rPr>
          <w:i/>
          <w:iCs/>
          <w:lang w:val="en-US"/>
        </w:rPr>
        <w:t>Pisum sativum</w:t>
      </w:r>
      <w:r w:rsidRPr="00281318">
        <w:rPr>
          <w:lang w:val="en-US"/>
        </w:rPr>
        <w:t xml:space="preserve"> L.) and other legumes. </w:t>
      </w:r>
      <w:r w:rsidRPr="00281318">
        <w:rPr>
          <w:i/>
          <w:iCs/>
          <w:lang w:val="en-US"/>
        </w:rPr>
        <w:t>Plants, 11</w:t>
      </w:r>
      <w:r w:rsidRPr="00281318">
        <w:rPr>
          <w:lang w:val="en-US"/>
        </w:rPr>
        <w:t>(3), 339. https://doi.org/10.3390/plants11030339</w:t>
      </w:r>
    </w:p>
    <w:p w14:paraId="31E60B33" w14:textId="77777777" w:rsidR="002471D2" w:rsidRDefault="002471D2" w:rsidP="002471D2">
      <w:pPr>
        <w:pStyle w:val="af7"/>
        <w:numPr>
          <w:ilvl w:val="0"/>
          <w:numId w:val="1"/>
        </w:numPr>
        <w:tabs>
          <w:tab w:val="left" w:pos="567"/>
        </w:tabs>
        <w:spacing w:line="240" w:lineRule="auto"/>
        <w:ind w:left="-142" w:firstLine="851"/>
        <w:jc w:val="both"/>
      </w:pPr>
      <w:r w:rsidRPr="00281318">
        <w:rPr>
          <w:lang w:val="en-US"/>
        </w:rPr>
        <w:t xml:space="preserve">Kelly, L. A., Ahmad, A., Dahanayaka, B. A., Dearnaley, J. D., Vaghefi, N., &amp; Kiss, L. (2024). </w:t>
      </w:r>
      <w:r w:rsidRPr="00281318">
        <w:rPr>
          <w:i/>
          <w:iCs/>
          <w:lang w:val="en-US"/>
        </w:rPr>
        <w:t>Glycine tabacina</w:t>
      </w:r>
      <w:r w:rsidRPr="00281318">
        <w:rPr>
          <w:lang w:val="en-US"/>
        </w:rPr>
        <w:t xml:space="preserve">, native to Australia, is an alternate host of </w:t>
      </w:r>
      <w:r w:rsidRPr="00281318">
        <w:rPr>
          <w:i/>
          <w:iCs/>
          <w:lang w:val="en-US"/>
        </w:rPr>
        <w:t>Erysiphe diffusa</w:t>
      </w:r>
      <w:r w:rsidRPr="00281318">
        <w:rPr>
          <w:lang w:val="en-US"/>
        </w:rPr>
        <w:t xml:space="preserve"> causing powdery mildew on soybean. </w:t>
      </w:r>
      <w:r w:rsidRPr="00281318">
        <w:rPr>
          <w:i/>
          <w:iCs/>
        </w:rPr>
        <w:t>Plant Pathology, 73</w:t>
      </w:r>
      <w:r w:rsidRPr="00281318">
        <w:t xml:space="preserve">(9), 2528–2536. </w:t>
      </w:r>
      <w:hyperlink r:id="rId89" w:history="1">
        <w:r w:rsidRPr="00F41F93">
          <w:rPr>
            <w:rStyle w:val="a5"/>
          </w:rPr>
          <w:t>https://doi.org/10.1111/ppa.13871</w:t>
        </w:r>
      </w:hyperlink>
    </w:p>
    <w:p w14:paraId="61487BDE" w14:textId="77777777" w:rsidR="002471D2" w:rsidRPr="00281318" w:rsidRDefault="002471D2" w:rsidP="002471D2">
      <w:pPr>
        <w:pStyle w:val="af7"/>
        <w:numPr>
          <w:ilvl w:val="0"/>
          <w:numId w:val="1"/>
        </w:numPr>
        <w:tabs>
          <w:tab w:val="left" w:pos="567"/>
        </w:tabs>
        <w:spacing w:line="240" w:lineRule="auto"/>
        <w:ind w:left="-142" w:firstLine="851"/>
        <w:jc w:val="both"/>
      </w:pPr>
      <w:r w:rsidRPr="00B16CA6">
        <w:rPr>
          <w:lang w:val="en-US"/>
        </w:rPr>
        <w:t>Frare, I. C., Garcia, L. C., Martins, M. A., Melo, M. H., Carneiro, R. P., &amp; Inagaki, T. M. (2025). Efficacy of air-assist technology and auxiliary boom for fungicide application in soybean fields. </w:t>
      </w:r>
      <w:r w:rsidRPr="00B16CA6">
        <w:rPr>
          <w:i/>
          <w:iCs/>
        </w:rPr>
        <w:t>Acta Scientiarum. Agronomy</w:t>
      </w:r>
      <w:r w:rsidRPr="00B16CA6">
        <w:t>, </w:t>
      </w:r>
      <w:r w:rsidRPr="00B16CA6">
        <w:rPr>
          <w:i/>
          <w:iCs/>
        </w:rPr>
        <w:t>47</w:t>
      </w:r>
      <w:r w:rsidRPr="00B16CA6">
        <w:t>, e72060.</w:t>
      </w:r>
    </w:p>
    <w:p w14:paraId="34C4D368" w14:textId="77777777" w:rsidR="002471D2" w:rsidRPr="00281318" w:rsidRDefault="002471D2" w:rsidP="002471D2">
      <w:pPr>
        <w:pStyle w:val="af7"/>
        <w:numPr>
          <w:ilvl w:val="0"/>
          <w:numId w:val="1"/>
        </w:numPr>
        <w:tabs>
          <w:tab w:val="left" w:pos="567"/>
        </w:tabs>
        <w:spacing w:line="240" w:lineRule="auto"/>
        <w:ind w:left="-142" w:firstLine="851"/>
        <w:jc w:val="both"/>
        <w:rPr>
          <w:lang w:val="kk-KZ"/>
        </w:rPr>
      </w:pPr>
      <w:r w:rsidRPr="00281318">
        <w:rPr>
          <w:lang w:val="en-US"/>
        </w:rPr>
        <w:t>Yulia, E., Widiantini, F., Karuniawan, A., &amp; Como, R. (2017). Resistance potential to powdery mildew (</w:t>
      </w:r>
      <w:r w:rsidRPr="00281318">
        <w:rPr>
          <w:i/>
          <w:iCs/>
          <w:lang w:val="en-US"/>
        </w:rPr>
        <w:t>Microsphaera diffusa</w:t>
      </w:r>
      <w:r w:rsidRPr="00281318">
        <w:rPr>
          <w:lang w:val="en-US"/>
        </w:rPr>
        <w:t xml:space="preserve"> Cooke and Peck) of several yellow and black soybean (</w:t>
      </w:r>
      <w:r w:rsidRPr="00281318">
        <w:rPr>
          <w:i/>
          <w:iCs/>
          <w:lang w:val="en-US"/>
        </w:rPr>
        <w:t>Glycine max</w:t>
      </w:r>
      <w:r w:rsidRPr="00281318">
        <w:rPr>
          <w:lang w:val="en-US"/>
        </w:rPr>
        <w:t xml:space="preserve"> (L.) Merr) genotypes. In </w:t>
      </w:r>
      <w:r w:rsidRPr="00281318">
        <w:rPr>
          <w:i/>
          <w:iCs/>
          <w:lang w:val="en-US"/>
        </w:rPr>
        <w:t>Proceedings of the 2nd International Conference on Sustainable Agriculture and Food Security: A Comprehensive Approach (ICSAFS)</w:t>
      </w:r>
      <w:r w:rsidRPr="00281318">
        <w:rPr>
          <w:lang w:val="en-US"/>
        </w:rPr>
        <w:t xml:space="preserve"> (pp. 270–278). Jatinangor, Indonesia. </w:t>
      </w:r>
      <w:hyperlink r:id="rId90" w:history="1">
        <w:r w:rsidRPr="00281318">
          <w:rPr>
            <w:rStyle w:val="a5"/>
            <w:lang w:val="en-US"/>
          </w:rPr>
          <w:t>https://doi.org/10.1088/1755-1315/101/1/012070</w:t>
        </w:r>
      </w:hyperlink>
      <w:r w:rsidRPr="00281318">
        <w:rPr>
          <w:lang w:val="kk-KZ"/>
        </w:rPr>
        <w:t xml:space="preserve"> </w:t>
      </w:r>
    </w:p>
    <w:p w14:paraId="7DEF1BDD" w14:textId="77777777" w:rsidR="002471D2" w:rsidRPr="00281318" w:rsidRDefault="002471D2" w:rsidP="002471D2">
      <w:pPr>
        <w:pStyle w:val="af7"/>
        <w:numPr>
          <w:ilvl w:val="0"/>
          <w:numId w:val="1"/>
        </w:numPr>
        <w:tabs>
          <w:tab w:val="left" w:pos="567"/>
        </w:tabs>
        <w:spacing w:line="240" w:lineRule="auto"/>
        <w:ind w:left="-142" w:firstLine="851"/>
        <w:jc w:val="both"/>
        <w:rPr>
          <w:lang w:val="kk-KZ"/>
        </w:rPr>
      </w:pPr>
      <w:r w:rsidRPr="00281318">
        <w:rPr>
          <w:lang w:val="en-US"/>
        </w:rPr>
        <w:t xml:space="preserve">Sun, S., Van, K., Kim, M. Y., Min, K. H., Lee, Y. W., &amp; Lee, S. H. (2012). </w:t>
      </w:r>
      <w:r w:rsidRPr="00281318">
        <w:rPr>
          <w:i/>
          <w:iCs/>
          <w:lang w:val="en-US"/>
        </w:rPr>
        <w:t>Diaporthe phaseolorum</w:t>
      </w:r>
      <w:r w:rsidRPr="00281318">
        <w:rPr>
          <w:lang w:val="en-US"/>
        </w:rPr>
        <w:t xml:space="preserve"> var. </w:t>
      </w:r>
      <w:r w:rsidRPr="00281318">
        <w:rPr>
          <w:i/>
          <w:iCs/>
          <w:lang w:val="en-US"/>
        </w:rPr>
        <w:t>caulivora</w:t>
      </w:r>
      <w:r w:rsidRPr="00281318">
        <w:rPr>
          <w:lang w:val="en-US"/>
        </w:rPr>
        <w:t xml:space="preserve">, a causal agent for both stem canker and seed decay on soybean. </w:t>
      </w:r>
      <w:r w:rsidRPr="00281318">
        <w:rPr>
          <w:i/>
          <w:iCs/>
          <w:lang w:val="en-US"/>
        </w:rPr>
        <w:t>Plant Pathology Journal, 28</w:t>
      </w:r>
      <w:r w:rsidRPr="00281318">
        <w:rPr>
          <w:lang w:val="en-US"/>
        </w:rPr>
        <w:t xml:space="preserve">(1), 55–59. </w:t>
      </w:r>
      <w:hyperlink r:id="rId91" w:history="1">
        <w:r w:rsidRPr="00281318">
          <w:rPr>
            <w:rStyle w:val="a5"/>
            <w:lang w:val="en-US"/>
          </w:rPr>
          <w:t>https://doi.org/10.5423/PPJ.OA.08.2011.0153</w:t>
        </w:r>
      </w:hyperlink>
      <w:r w:rsidRPr="00281318">
        <w:rPr>
          <w:lang w:val="kk-KZ"/>
        </w:rPr>
        <w:t xml:space="preserve"> </w:t>
      </w:r>
    </w:p>
    <w:p w14:paraId="590CDA61" w14:textId="77777777" w:rsidR="002471D2" w:rsidRDefault="002471D2" w:rsidP="002471D2">
      <w:pPr>
        <w:pStyle w:val="af7"/>
        <w:numPr>
          <w:ilvl w:val="0"/>
          <w:numId w:val="1"/>
        </w:numPr>
        <w:tabs>
          <w:tab w:val="left" w:pos="567"/>
        </w:tabs>
        <w:spacing w:line="240" w:lineRule="auto"/>
        <w:ind w:left="-142" w:firstLine="851"/>
        <w:jc w:val="both"/>
        <w:rPr>
          <w:lang w:val="kk-KZ"/>
        </w:rPr>
      </w:pPr>
      <w:r w:rsidRPr="00281318">
        <w:rPr>
          <w:lang w:val="en-US"/>
        </w:rPr>
        <w:t xml:space="preserve">Mena, E., Stewart, S., Montesano, M., &amp; Ponce de León, I. (2024). Current understanding of the </w:t>
      </w:r>
      <w:r w:rsidRPr="00281318">
        <w:rPr>
          <w:i/>
          <w:iCs/>
          <w:lang w:val="en-US"/>
        </w:rPr>
        <w:t>Diaporthe/Phomopsis</w:t>
      </w:r>
      <w:r w:rsidRPr="00281318">
        <w:rPr>
          <w:lang w:val="en-US"/>
        </w:rPr>
        <w:t xml:space="preserve"> complex causing soybean stem canker: A focus on molecular aspects of the interaction. </w:t>
      </w:r>
      <w:r w:rsidRPr="00281318">
        <w:rPr>
          <w:i/>
          <w:iCs/>
          <w:lang w:val="en-US"/>
        </w:rPr>
        <w:t>Plant Pathology, 73</w:t>
      </w:r>
      <w:r w:rsidRPr="00281318">
        <w:rPr>
          <w:lang w:val="en-US"/>
        </w:rPr>
        <w:t xml:space="preserve">(1), 31–46. </w:t>
      </w:r>
      <w:hyperlink r:id="rId92" w:history="1">
        <w:r w:rsidRPr="00281318">
          <w:rPr>
            <w:rStyle w:val="a5"/>
            <w:lang w:val="en-US"/>
          </w:rPr>
          <w:t>https://doi.org/10.1111/ppa.13816</w:t>
        </w:r>
      </w:hyperlink>
      <w:r w:rsidRPr="00281318">
        <w:rPr>
          <w:lang w:val="kk-KZ"/>
        </w:rPr>
        <w:t xml:space="preserve"> </w:t>
      </w:r>
    </w:p>
    <w:p w14:paraId="5D22A70F" w14:textId="77777777" w:rsidR="002471D2" w:rsidRPr="00281318" w:rsidRDefault="002471D2" w:rsidP="002471D2">
      <w:pPr>
        <w:pStyle w:val="af7"/>
        <w:numPr>
          <w:ilvl w:val="0"/>
          <w:numId w:val="1"/>
        </w:numPr>
        <w:tabs>
          <w:tab w:val="left" w:pos="567"/>
        </w:tabs>
        <w:spacing w:line="240" w:lineRule="auto"/>
        <w:ind w:left="-142" w:firstLine="851"/>
        <w:jc w:val="both"/>
        <w:rPr>
          <w:lang w:val="kk-KZ"/>
        </w:rPr>
      </w:pPr>
      <w:r w:rsidRPr="002668B5">
        <w:t>Кузьмин, А. А. (2023). Особенности распространения заболеваний сои на территории Амурской области. </w:t>
      </w:r>
      <w:r w:rsidRPr="002668B5">
        <w:rPr>
          <w:i/>
          <w:iCs/>
        </w:rPr>
        <w:t>Дальневосточный аграрный вестник</w:t>
      </w:r>
      <w:r w:rsidRPr="002668B5">
        <w:t>, </w:t>
      </w:r>
      <w:r w:rsidRPr="002668B5">
        <w:rPr>
          <w:i/>
          <w:iCs/>
        </w:rPr>
        <w:t>17</w:t>
      </w:r>
      <w:r w:rsidRPr="002668B5">
        <w:t>(2), 31-44.</w:t>
      </w:r>
    </w:p>
    <w:p w14:paraId="156FD2E7" w14:textId="77777777" w:rsidR="002471D2" w:rsidRPr="00281318" w:rsidRDefault="002471D2" w:rsidP="002471D2">
      <w:pPr>
        <w:pStyle w:val="af7"/>
        <w:numPr>
          <w:ilvl w:val="0"/>
          <w:numId w:val="1"/>
        </w:numPr>
        <w:tabs>
          <w:tab w:val="left" w:pos="567"/>
        </w:tabs>
        <w:spacing w:line="240" w:lineRule="auto"/>
        <w:ind w:left="-142" w:firstLine="851"/>
        <w:jc w:val="both"/>
        <w:rPr>
          <w:lang w:val="kk-KZ"/>
        </w:rPr>
      </w:pPr>
      <w:r w:rsidRPr="00281318">
        <w:rPr>
          <w:lang w:val="en-US"/>
        </w:rPr>
        <w:t xml:space="preserve">Petrovic, K., Vidic, M., Riccioni, L., Dordevic, V., &amp; Rajkovic, D. (2015). First report of </w:t>
      </w:r>
      <w:r w:rsidRPr="00281318">
        <w:rPr>
          <w:i/>
          <w:iCs/>
          <w:lang w:val="en-US"/>
        </w:rPr>
        <w:t>Diaporthe eres</w:t>
      </w:r>
      <w:r w:rsidRPr="00281318">
        <w:rPr>
          <w:lang w:val="en-US"/>
        </w:rPr>
        <w:t xml:space="preserve"> species complex causing seed decay of soybean in Serbia. </w:t>
      </w:r>
      <w:r w:rsidRPr="00281318">
        <w:rPr>
          <w:i/>
          <w:iCs/>
          <w:lang w:val="en-US"/>
        </w:rPr>
        <w:t>Plant Disease, 99</w:t>
      </w:r>
      <w:r w:rsidRPr="00281318">
        <w:rPr>
          <w:lang w:val="en-US"/>
        </w:rPr>
        <w:t xml:space="preserve">(8), 1186. </w:t>
      </w:r>
      <w:hyperlink r:id="rId93" w:history="1">
        <w:r w:rsidRPr="00281318">
          <w:rPr>
            <w:rStyle w:val="a5"/>
            <w:lang w:val="en-US"/>
          </w:rPr>
          <w:t>https://doi.org/10.1094/PDIS-12-14-1333-PDN</w:t>
        </w:r>
      </w:hyperlink>
      <w:r w:rsidRPr="00281318">
        <w:rPr>
          <w:lang w:val="kk-KZ"/>
        </w:rPr>
        <w:t xml:space="preserve"> </w:t>
      </w:r>
    </w:p>
    <w:p w14:paraId="7DFAA355"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Thickett, K., VanDerWal, J., Lovett-Doust, L., &amp; Anderson, T. R. (2007). A method for screening soybean seedlings for resistance to northern stem canker caused by </w:t>
      </w:r>
      <w:r w:rsidRPr="00281318">
        <w:rPr>
          <w:i/>
          <w:iCs/>
          <w:lang w:val="en-US"/>
        </w:rPr>
        <w:t>Diaporthe phaseolorum</w:t>
      </w:r>
      <w:r w:rsidRPr="00281318">
        <w:rPr>
          <w:lang w:val="en-US"/>
        </w:rPr>
        <w:t xml:space="preserve"> var. </w:t>
      </w:r>
      <w:r w:rsidRPr="00281318">
        <w:rPr>
          <w:i/>
          <w:iCs/>
          <w:lang w:val="en-US"/>
        </w:rPr>
        <w:t>caulivora</w:t>
      </w:r>
      <w:r w:rsidRPr="00281318">
        <w:rPr>
          <w:lang w:val="en-US"/>
        </w:rPr>
        <w:t xml:space="preserve">. </w:t>
      </w:r>
      <w:r w:rsidRPr="00281318">
        <w:rPr>
          <w:i/>
          <w:iCs/>
          <w:lang w:val="en-US"/>
        </w:rPr>
        <w:t>Canadian Journal of Plant Science, 87</w:t>
      </w:r>
      <w:r w:rsidRPr="00281318">
        <w:rPr>
          <w:lang w:val="en-US"/>
        </w:rPr>
        <w:t>(2), 443–446. https://doi.org/10.4141/P06-082</w:t>
      </w:r>
    </w:p>
    <w:p w14:paraId="1358F5A8" w14:textId="77777777" w:rsidR="002471D2" w:rsidRPr="00EB6587" w:rsidRDefault="002471D2" w:rsidP="002471D2">
      <w:pPr>
        <w:pStyle w:val="af7"/>
        <w:numPr>
          <w:ilvl w:val="0"/>
          <w:numId w:val="1"/>
        </w:numPr>
        <w:tabs>
          <w:tab w:val="left" w:pos="567"/>
        </w:tabs>
        <w:spacing w:line="240" w:lineRule="auto"/>
        <w:ind w:left="-142" w:firstLine="851"/>
        <w:jc w:val="both"/>
        <w:rPr>
          <w:lang w:val="kk-KZ"/>
        </w:rPr>
      </w:pPr>
      <w:r w:rsidRPr="00281318">
        <w:rPr>
          <w:lang w:val="en-US"/>
        </w:rPr>
        <w:t xml:space="preserve">Sang, Y., Zhao, H., Liu, X., Yuan, C., Qi, G., Li, Y., &amp; Dong, Y. (2023). Genome-wide association study of powdery mildew resistance in cultivated soybean from Northeast China. </w:t>
      </w:r>
      <w:r w:rsidRPr="00281318">
        <w:rPr>
          <w:i/>
          <w:iCs/>
          <w:lang w:val="en-US"/>
        </w:rPr>
        <w:t>Frontiers in Plant Science, 14,</w:t>
      </w:r>
      <w:r w:rsidRPr="00281318">
        <w:rPr>
          <w:lang w:val="en-US"/>
        </w:rPr>
        <w:t xml:space="preserve"> 1268706. </w:t>
      </w:r>
      <w:hyperlink r:id="rId94" w:history="1">
        <w:r w:rsidRPr="00281318">
          <w:rPr>
            <w:rStyle w:val="a5"/>
            <w:lang w:val="en-US"/>
          </w:rPr>
          <w:t>https://doi.org/10.3389/fpls.2023.1268706</w:t>
        </w:r>
      </w:hyperlink>
      <w:r w:rsidRPr="00281318">
        <w:rPr>
          <w:lang w:val="kk-KZ"/>
        </w:rPr>
        <w:t xml:space="preserve"> </w:t>
      </w:r>
    </w:p>
    <w:p w14:paraId="56D4F895" w14:textId="77777777" w:rsidR="002471D2" w:rsidRPr="00281318" w:rsidRDefault="002471D2" w:rsidP="002471D2">
      <w:pPr>
        <w:pStyle w:val="af7"/>
        <w:numPr>
          <w:ilvl w:val="0"/>
          <w:numId w:val="1"/>
        </w:numPr>
        <w:tabs>
          <w:tab w:val="left" w:pos="567"/>
        </w:tabs>
        <w:spacing w:line="240" w:lineRule="auto"/>
        <w:ind w:left="-142" w:firstLine="851"/>
        <w:jc w:val="both"/>
        <w:rPr>
          <w:rFonts w:cs="Times New Roman"/>
          <w:bCs/>
        </w:rPr>
      </w:pPr>
      <w:r w:rsidRPr="00281318">
        <w:rPr>
          <w:rFonts w:cs="Times New Roman"/>
          <w:bCs/>
        </w:rPr>
        <w:t xml:space="preserve">Әшірбеков, М. Ж., Малицкая, Н. В., Такенова, Д. Е., Пучкова, С. Ю., &amp; Аужанова, М. А. (2023). Солтүстік Қазақстанда майбұршақ дақылдарына бактериялық препараттарды қолдану. </w:t>
      </w:r>
      <w:r w:rsidRPr="00281318">
        <w:rPr>
          <w:rFonts w:cs="Times New Roman"/>
          <w:bCs/>
          <w:i/>
          <w:iCs/>
        </w:rPr>
        <w:t>Исследования, результаты, 2</w:t>
      </w:r>
      <w:r w:rsidRPr="00281318">
        <w:rPr>
          <w:rFonts w:cs="Times New Roman"/>
          <w:bCs/>
        </w:rPr>
        <w:t>(98), 121–132.</w:t>
      </w:r>
    </w:p>
    <w:p w14:paraId="43516211" w14:textId="77777777" w:rsidR="002471D2" w:rsidRPr="00281318" w:rsidRDefault="002471D2" w:rsidP="002471D2">
      <w:pPr>
        <w:pStyle w:val="af7"/>
        <w:numPr>
          <w:ilvl w:val="0"/>
          <w:numId w:val="1"/>
        </w:numPr>
        <w:tabs>
          <w:tab w:val="left" w:pos="567"/>
        </w:tabs>
        <w:spacing w:line="240" w:lineRule="auto"/>
        <w:ind w:left="-142" w:firstLine="851"/>
        <w:jc w:val="both"/>
        <w:rPr>
          <w:rFonts w:cs="Times New Roman"/>
          <w:bCs/>
        </w:rPr>
      </w:pPr>
      <w:r w:rsidRPr="00281318">
        <w:rPr>
          <w:rFonts w:cs="Times New Roman"/>
          <w:bCs/>
        </w:rPr>
        <w:t xml:space="preserve">Султанова, Н. Ж., Иванова, Н. Н., Петров, А. А., &amp; Сидоров, В. В. (2019). Фитоэкспертиза и разработка защитно-стимулирующих составов для оздоровления семян сои и оценка их эффективности в полевых условиях в Алматинской области. </w:t>
      </w:r>
      <w:r w:rsidRPr="00281318">
        <w:rPr>
          <w:rFonts w:cs="Times New Roman"/>
          <w:bCs/>
          <w:i/>
          <w:iCs/>
        </w:rPr>
        <w:t>Известия Ошского технологического университета, (3),</w:t>
      </w:r>
      <w:r w:rsidRPr="00281318">
        <w:rPr>
          <w:rFonts w:cs="Times New Roman"/>
          <w:bCs/>
        </w:rPr>
        <w:t xml:space="preserve"> 31–40.</w:t>
      </w:r>
    </w:p>
    <w:p w14:paraId="242BFC45" w14:textId="77777777" w:rsidR="002471D2" w:rsidRPr="00281318" w:rsidRDefault="002471D2" w:rsidP="002471D2">
      <w:pPr>
        <w:pStyle w:val="af7"/>
        <w:numPr>
          <w:ilvl w:val="0"/>
          <w:numId w:val="1"/>
        </w:numPr>
        <w:tabs>
          <w:tab w:val="left" w:pos="567"/>
        </w:tabs>
        <w:spacing w:line="240" w:lineRule="auto"/>
        <w:ind w:left="-142" w:firstLine="851"/>
        <w:jc w:val="both"/>
        <w:rPr>
          <w:rFonts w:cs="Times New Roman"/>
          <w:bCs/>
        </w:rPr>
      </w:pPr>
      <w:r w:rsidRPr="00281318">
        <w:rPr>
          <w:rFonts w:cs="Times New Roman"/>
          <w:bCs/>
        </w:rPr>
        <w:t xml:space="preserve">Бурляева, М. О., &amp; Малышев, Л. Л. (2001). Структура изменчивости морфологических и хозяйственных признаков у сои разного кормового использования. В </w:t>
      </w:r>
      <w:r w:rsidRPr="00281318">
        <w:rPr>
          <w:rFonts w:cs="Times New Roman"/>
          <w:bCs/>
          <w:i/>
          <w:iCs/>
        </w:rPr>
        <w:t>Генетические ресурсы культурных растений: Материалы международной научно-практической конференции</w:t>
      </w:r>
      <w:r w:rsidRPr="00281318">
        <w:rPr>
          <w:rFonts w:cs="Times New Roman"/>
          <w:bCs/>
        </w:rPr>
        <w:t xml:space="preserve"> (сс. 226–228). Санкт-Петербург.</w:t>
      </w:r>
    </w:p>
    <w:p w14:paraId="4679B197" w14:textId="77777777" w:rsidR="002471D2" w:rsidRPr="00281318" w:rsidRDefault="002471D2" w:rsidP="002471D2">
      <w:pPr>
        <w:pStyle w:val="af7"/>
        <w:numPr>
          <w:ilvl w:val="0"/>
          <w:numId w:val="1"/>
        </w:numPr>
        <w:tabs>
          <w:tab w:val="left" w:pos="567"/>
        </w:tabs>
        <w:spacing w:line="240" w:lineRule="auto"/>
        <w:ind w:left="-142" w:firstLine="851"/>
        <w:jc w:val="both"/>
        <w:rPr>
          <w:rFonts w:cs="Times New Roman"/>
          <w:bCs/>
        </w:rPr>
      </w:pPr>
      <w:r w:rsidRPr="00281318">
        <w:rPr>
          <w:rFonts w:cs="Times New Roman"/>
          <w:bCs/>
        </w:rPr>
        <w:t xml:space="preserve">Толоконников, В. И., &amp; Исупова, О. (2005). Своя соя. </w:t>
      </w:r>
      <w:r w:rsidRPr="00281318">
        <w:rPr>
          <w:rFonts w:cs="Times New Roman"/>
          <w:bCs/>
          <w:i/>
          <w:iCs/>
        </w:rPr>
        <w:t>Приусадебное хозяйство, (12),</w:t>
      </w:r>
      <w:r w:rsidRPr="00281318">
        <w:rPr>
          <w:rFonts w:cs="Times New Roman"/>
          <w:bCs/>
        </w:rPr>
        <w:t xml:space="preserve"> 30–32.</w:t>
      </w:r>
    </w:p>
    <w:p w14:paraId="459ED57B"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Cooper, R. L. (1977). Response of soybean cultivars to narrow rows and planting rates under weed-free conditions. </w:t>
      </w:r>
      <w:r w:rsidRPr="00281318">
        <w:rPr>
          <w:i/>
          <w:iCs/>
          <w:lang w:val="en-US"/>
        </w:rPr>
        <w:t>Agronomy Journal, 69</w:t>
      </w:r>
      <w:r w:rsidRPr="00281318">
        <w:rPr>
          <w:lang w:val="en-US"/>
        </w:rPr>
        <w:t>(1), 89–92.</w:t>
      </w:r>
    </w:p>
    <w:p w14:paraId="7970B189" w14:textId="77777777" w:rsidR="002471D2" w:rsidRPr="00281318" w:rsidRDefault="002471D2" w:rsidP="002471D2">
      <w:pPr>
        <w:pStyle w:val="af7"/>
        <w:numPr>
          <w:ilvl w:val="0"/>
          <w:numId w:val="1"/>
        </w:numPr>
        <w:tabs>
          <w:tab w:val="left" w:pos="567"/>
        </w:tabs>
        <w:spacing w:line="240" w:lineRule="auto"/>
        <w:ind w:left="-142" w:firstLine="851"/>
        <w:jc w:val="both"/>
      </w:pPr>
      <w:r w:rsidRPr="00281318">
        <w:t>Филатов</w:t>
      </w:r>
      <w:r w:rsidRPr="00A52F30">
        <w:t xml:space="preserve">, </w:t>
      </w:r>
      <w:r w:rsidRPr="00281318">
        <w:t>В</w:t>
      </w:r>
      <w:r w:rsidRPr="00A52F30">
        <w:t xml:space="preserve">. </w:t>
      </w:r>
      <w:r w:rsidRPr="00281318">
        <w:t>И</w:t>
      </w:r>
      <w:r w:rsidRPr="00A52F30">
        <w:t xml:space="preserve">., </w:t>
      </w:r>
      <w:r w:rsidRPr="00281318">
        <w:t>Баздырев</w:t>
      </w:r>
      <w:r w:rsidRPr="00A52F30">
        <w:t xml:space="preserve">, </w:t>
      </w:r>
      <w:r w:rsidRPr="00281318">
        <w:t>Г</w:t>
      </w:r>
      <w:r w:rsidRPr="00A52F30">
        <w:t xml:space="preserve">. </w:t>
      </w:r>
      <w:r w:rsidRPr="00281318">
        <w:t>И</w:t>
      </w:r>
      <w:r w:rsidRPr="00A52F30">
        <w:t xml:space="preserve">., &amp; </w:t>
      </w:r>
      <w:r w:rsidRPr="00281318">
        <w:t>Объедков</w:t>
      </w:r>
      <w:r w:rsidRPr="00A52F30">
        <w:t xml:space="preserve">, </w:t>
      </w:r>
      <w:r w:rsidRPr="00281318">
        <w:t>А</w:t>
      </w:r>
      <w:r w:rsidRPr="00A52F30">
        <w:t xml:space="preserve">. </w:t>
      </w:r>
      <w:r w:rsidRPr="00281318">
        <w:t>А</w:t>
      </w:r>
      <w:r w:rsidRPr="00A52F30">
        <w:t xml:space="preserve">. (2003). </w:t>
      </w:r>
      <w:r w:rsidRPr="00281318">
        <w:rPr>
          <w:i/>
          <w:iCs/>
        </w:rPr>
        <w:t>Агробиологические основы производства, хранения и переработки продукции растениеводства</w:t>
      </w:r>
      <w:r w:rsidRPr="00281318">
        <w:t xml:space="preserve"> (сс. 282–285). Москва: КолосС.</w:t>
      </w:r>
    </w:p>
    <w:p w14:paraId="7357DD83" w14:textId="77777777" w:rsidR="002471D2" w:rsidRPr="00281318" w:rsidRDefault="002471D2" w:rsidP="002471D2">
      <w:pPr>
        <w:pStyle w:val="af7"/>
        <w:numPr>
          <w:ilvl w:val="0"/>
          <w:numId w:val="1"/>
        </w:numPr>
        <w:tabs>
          <w:tab w:val="left" w:pos="567"/>
        </w:tabs>
        <w:spacing w:line="240" w:lineRule="auto"/>
        <w:ind w:left="-142" w:firstLine="851"/>
        <w:jc w:val="both"/>
      </w:pPr>
      <w:r w:rsidRPr="00281318">
        <w:t xml:space="preserve">Бурляева, М. О., &amp; Малышев, Л. Л. (2013). Применение факторного и дискриминантного анализа для оценки исходного материала сои по урожайности зеленой массы и дифференциации сортов по направлениям использования. </w:t>
      </w:r>
      <w:r w:rsidRPr="00281318">
        <w:rPr>
          <w:i/>
          <w:iCs/>
        </w:rPr>
        <w:t>Труды по прикладной ботанике, генетике и селекции, 173,</w:t>
      </w:r>
      <w:r w:rsidRPr="00281318">
        <w:t xml:space="preserve"> 55–67.</w:t>
      </w:r>
    </w:p>
    <w:p w14:paraId="0CD9D777" w14:textId="77777777" w:rsidR="002471D2" w:rsidRPr="00281318" w:rsidRDefault="002471D2" w:rsidP="002471D2">
      <w:pPr>
        <w:pStyle w:val="af7"/>
        <w:numPr>
          <w:ilvl w:val="0"/>
          <w:numId w:val="1"/>
        </w:numPr>
        <w:tabs>
          <w:tab w:val="left" w:pos="567"/>
        </w:tabs>
        <w:spacing w:line="240" w:lineRule="auto"/>
        <w:ind w:left="-142" w:firstLine="851"/>
        <w:jc w:val="both"/>
      </w:pPr>
      <w:r w:rsidRPr="00281318">
        <w:t xml:space="preserve">Афонин, Н. М., Бабич, Н. Н., &amp; Алёхин, Л. В. (2009). </w:t>
      </w:r>
      <w:r w:rsidRPr="00281318">
        <w:rPr>
          <w:i/>
          <w:iCs/>
        </w:rPr>
        <w:t>Практикум по растениеводству</w:t>
      </w:r>
      <w:r w:rsidRPr="00281318">
        <w:t xml:space="preserve"> (сс. 145–146). Мичуринск: Издательство Мичуринского государственного агроуниверситета.</w:t>
      </w:r>
    </w:p>
    <w:p w14:paraId="1C2BA0DD" w14:textId="77777777" w:rsidR="002471D2" w:rsidRDefault="002471D2" w:rsidP="002471D2">
      <w:pPr>
        <w:pStyle w:val="af7"/>
        <w:numPr>
          <w:ilvl w:val="0"/>
          <w:numId w:val="1"/>
        </w:numPr>
        <w:tabs>
          <w:tab w:val="left" w:pos="567"/>
        </w:tabs>
        <w:spacing w:line="240" w:lineRule="auto"/>
        <w:ind w:left="-142" w:firstLine="851"/>
        <w:jc w:val="both"/>
      </w:pPr>
      <w:r w:rsidRPr="00281318">
        <w:rPr>
          <w:lang w:val="en-US"/>
        </w:rPr>
        <w:t xml:space="preserve">Didur, I. M., Ivanov, P. P., Petrenko, A. A., &amp; Shevchenko, N. N. (2024). Study of varietal technology of soybean growing in the conditions of climate change. </w:t>
      </w:r>
      <w:r w:rsidRPr="00281318">
        <w:rPr>
          <w:i/>
          <w:iCs/>
        </w:rPr>
        <w:t>Український</w:t>
      </w:r>
      <w:r w:rsidRPr="00281318">
        <w:rPr>
          <w:i/>
          <w:iCs/>
          <w:lang w:val="en-US"/>
        </w:rPr>
        <w:t xml:space="preserve"> </w:t>
      </w:r>
      <w:r w:rsidRPr="00281318">
        <w:rPr>
          <w:i/>
          <w:iCs/>
        </w:rPr>
        <w:t>журнал</w:t>
      </w:r>
      <w:r w:rsidRPr="00281318">
        <w:rPr>
          <w:i/>
          <w:iCs/>
          <w:lang w:val="en-US"/>
        </w:rPr>
        <w:t xml:space="preserve"> </w:t>
      </w:r>
      <w:r w:rsidRPr="00281318">
        <w:rPr>
          <w:i/>
          <w:iCs/>
        </w:rPr>
        <w:t>природничих</w:t>
      </w:r>
      <w:r w:rsidRPr="00281318">
        <w:rPr>
          <w:i/>
          <w:iCs/>
          <w:lang w:val="en-US"/>
        </w:rPr>
        <w:t xml:space="preserve"> </w:t>
      </w:r>
      <w:r w:rsidRPr="00281318">
        <w:rPr>
          <w:i/>
          <w:iCs/>
        </w:rPr>
        <w:t>наук</w:t>
      </w:r>
      <w:r w:rsidRPr="00281318">
        <w:rPr>
          <w:i/>
          <w:iCs/>
          <w:lang w:val="en-US"/>
        </w:rPr>
        <w:t>, (9),</w:t>
      </w:r>
      <w:r w:rsidRPr="00281318">
        <w:rPr>
          <w:lang w:val="en-US"/>
        </w:rPr>
        <w:t xml:space="preserve"> 150–158.</w:t>
      </w:r>
    </w:p>
    <w:p w14:paraId="50C6ED57"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Brown, M. T., Mueller, D. S., Kandel, Y. R., &amp; Telenko, D. E. (2023). Influence of integrated management strategies on soybean sudden death syndrome (SDS) root infection, foliar symptoms, yield and net returns. </w:t>
      </w:r>
      <w:r w:rsidRPr="00281318">
        <w:rPr>
          <w:i/>
          <w:iCs/>
          <w:lang w:val="en-US"/>
        </w:rPr>
        <w:t>Pathogens</w:t>
      </w:r>
      <w:r w:rsidRPr="00281318">
        <w:rPr>
          <w:lang w:val="en-US"/>
        </w:rPr>
        <w:t>, </w:t>
      </w:r>
      <w:r w:rsidRPr="00281318">
        <w:rPr>
          <w:i/>
          <w:iCs/>
          <w:lang w:val="en-US"/>
        </w:rPr>
        <w:t>12</w:t>
      </w:r>
      <w:r w:rsidRPr="00281318">
        <w:rPr>
          <w:lang w:val="en-US"/>
        </w:rPr>
        <w:t>(7), 913.</w:t>
      </w:r>
    </w:p>
    <w:p w14:paraId="7A8BFF23"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Blum, L. E. B., Silva, J. A., Oliveira, M. P., &amp; Santos, R. F. (2025). Effects of sowing date and fungicide application schemes on soybean rust severity and grain yield. </w:t>
      </w:r>
      <w:r w:rsidRPr="00281318">
        <w:rPr>
          <w:i/>
          <w:iCs/>
          <w:lang w:val="en-US"/>
        </w:rPr>
        <w:t>Revista Caatinga, 38,</w:t>
      </w:r>
      <w:r w:rsidRPr="00281318">
        <w:rPr>
          <w:lang w:val="en-US"/>
        </w:rPr>
        <w:t xml:space="preserve"> e12566. </w:t>
      </w:r>
      <w:hyperlink r:id="rId95" w:history="1">
        <w:r w:rsidRPr="00281318">
          <w:rPr>
            <w:rStyle w:val="a5"/>
            <w:lang w:val="en-US"/>
          </w:rPr>
          <w:t>https://doi.org/10.1590/1983-21252025v38e12566</w:t>
        </w:r>
      </w:hyperlink>
    </w:p>
    <w:p w14:paraId="67C7EE6E"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Reis, E. M., de Rossi Belufi, L. M., Guerra, W. D., Zambolin, L., &amp; Zanatta, M. (2020). Asian soybean rust severity sowed in different seasons. </w:t>
      </w:r>
      <w:r w:rsidRPr="00281318">
        <w:rPr>
          <w:i/>
          <w:iCs/>
          <w:lang w:val="en-US"/>
        </w:rPr>
        <w:t>Journal of Agricultural Science</w:t>
      </w:r>
      <w:r w:rsidRPr="00281318">
        <w:rPr>
          <w:lang w:val="en-US"/>
        </w:rPr>
        <w:t>, </w:t>
      </w:r>
      <w:r w:rsidRPr="00281318">
        <w:rPr>
          <w:i/>
          <w:iCs/>
          <w:lang w:val="en-US"/>
        </w:rPr>
        <w:t>12</w:t>
      </w:r>
      <w:r w:rsidRPr="00281318">
        <w:rPr>
          <w:lang w:val="en-US"/>
        </w:rPr>
        <w:t>(10), 240.</w:t>
      </w:r>
    </w:p>
    <w:p w14:paraId="7C12D098" w14:textId="77777777" w:rsidR="002471D2" w:rsidRPr="00281318" w:rsidRDefault="002471D2" w:rsidP="002471D2">
      <w:pPr>
        <w:pStyle w:val="af7"/>
        <w:numPr>
          <w:ilvl w:val="0"/>
          <w:numId w:val="1"/>
        </w:numPr>
        <w:tabs>
          <w:tab w:val="left" w:pos="567"/>
        </w:tabs>
        <w:spacing w:line="240" w:lineRule="auto"/>
        <w:ind w:left="-142" w:firstLine="851"/>
        <w:jc w:val="both"/>
      </w:pPr>
      <w:r w:rsidRPr="00281318">
        <w:t>Кадыров</w:t>
      </w:r>
      <w:r w:rsidRPr="00A52F30">
        <w:t xml:space="preserve">, </w:t>
      </w:r>
      <w:r w:rsidRPr="00281318">
        <w:t>С</w:t>
      </w:r>
      <w:r w:rsidRPr="00A52F30">
        <w:t xml:space="preserve">. </w:t>
      </w:r>
      <w:r w:rsidRPr="00281318">
        <w:t>В</w:t>
      </w:r>
      <w:r w:rsidRPr="00A52F30">
        <w:t xml:space="preserve">., &amp; </w:t>
      </w:r>
      <w:r w:rsidRPr="00281318">
        <w:t>Федотов</w:t>
      </w:r>
      <w:r w:rsidRPr="00A52F30">
        <w:t xml:space="preserve">, </w:t>
      </w:r>
      <w:r w:rsidRPr="00281318">
        <w:t>В</w:t>
      </w:r>
      <w:r w:rsidRPr="00A52F30">
        <w:t xml:space="preserve">. </w:t>
      </w:r>
      <w:r w:rsidRPr="00281318">
        <w:t>А</w:t>
      </w:r>
      <w:r w:rsidRPr="00A52F30">
        <w:t xml:space="preserve">. (2005). </w:t>
      </w:r>
      <w:r w:rsidRPr="00281318">
        <w:rPr>
          <w:i/>
          <w:iCs/>
        </w:rPr>
        <w:t>Технологии программированных урожаев в ЦЧР: Справочник</w:t>
      </w:r>
      <w:r w:rsidRPr="00281318">
        <w:t xml:space="preserve"> (544 с.). Воронеж.</w:t>
      </w:r>
    </w:p>
    <w:p w14:paraId="78D940DD"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Boiarskaia, A. I., Smirnov, V. P., Kolesnikov, D. A., &amp; Fedorov, I. N. (2020). History of development of soybean production in the Amur Region and Far East District in the USSR. </w:t>
      </w:r>
      <w:r w:rsidRPr="00281318">
        <w:rPr>
          <w:i/>
          <w:iCs/>
          <w:lang w:val="en-US"/>
        </w:rPr>
        <w:t>IOP Conference Series: Earth and Environmental Science, 548</w:t>
      </w:r>
      <w:r w:rsidRPr="00281318">
        <w:rPr>
          <w:lang w:val="en-US"/>
        </w:rPr>
        <w:t>(2), 022079. https://doi.org/10.1088/1755-1315/548/2/022079</w:t>
      </w:r>
    </w:p>
    <w:p w14:paraId="419A62FC" w14:textId="77777777" w:rsidR="002471D2" w:rsidRPr="00281318" w:rsidRDefault="002471D2" w:rsidP="002471D2">
      <w:pPr>
        <w:pStyle w:val="af7"/>
        <w:numPr>
          <w:ilvl w:val="0"/>
          <w:numId w:val="1"/>
        </w:numPr>
        <w:tabs>
          <w:tab w:val="left" w:pos="567"/>
        </w:tabs>
        <w:spacing w:line="240" w:lineRule="auto"/>
        <w:ind w:left="-142" w:firstLine="851"/>
        <w:jc w:val="both"/>
      </w:pPr>
      <w:r w:rsidRPr="00281318">
        <w:rPr>
          <w:lang w:val="en-US"/>
        </w:rPr>
        <w:t xml:space="preserve">Fordoński, G., Kowalski, P., Nowak, M., &amp; Zieliński, A. (2023). The effect of sowing date on the growth and yield of soybeans cultivated in north-eastern Poland. </w:t>
      </w:r>
      <w:r w:rsidRPr="00281318">
        <w:rPr>
          <w:i/>
          <w:iCs/>
        </w:rPr>
        <w:t>Agriculture, 13</w:t>
      </w:r>
      <w:r w:rsidRPr="00281318">
        <w:t>(12), 2199. https://doi.org/10.3390/agriculture13122199</w:t>
      </w:r>
    </w:p>
    <w:p w14:paraId="5AD42B65" w14:textId="77777777" w:rsidR="002471D2" w:rsidRPr="00281318" w:rsidRDefault="002471D2" w:rsidP="002471D2">
      <w:pPr>
        <w:pStyle w:val="af7"/>
        <w:numPr>
          <w:ilvl w:val="0"/>
          <w:numId w:val="1"/>
        </w:numPr>
        <w:tabs>
          <w:tab w:val="left" w:pos="567"/>
        </w:tabs>
        <w:spacing w:line="240" w:lineRule="auto"/>
        <w:ind w:left="-142" w:firstLine="851"/>
        <w:jc w:val="both"/>
      </w:pPr>
      <w:r w:rsidRPr="00281318">
        <w:t xml:space="preserve">Посыпанов, Г. С., Долгодворов, В. Е., &amp; Коренев, Г. В. (1997). </w:t>
      </w:r>
      <w:r w:rsidRPr="00281318">
        <w:rPr>
          <w:i/>
          <w:iCs/>
        </w:rPr>
        <w:t>Растениеводство</w:t>
      </w:r>
      <w:r w:rsidRPr="00281318">
        <w:t xml:space="preserve"> (сс. 225–229). Москва: Колос.</w:t>
      </w:r>
    </w:p>
    <w:p w14:paraId="1891B755"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Camargos, T., Silva, R., Oliveira, L., &amp; Pereira, M. (2019). The effect of soil volume, plant density and sowing depth on soybean seedlings characters. </w:t>
      </w:r>
      <w:r w:rsidRPr="00281318">
        <w:rPr>
          <w:i/>
          <w:iCs/>
          <w:lang w:val="en-US"/>
        </w:rPr>
        <w:t>Agronomy Science and Biotechnology, 5</w:t>
      </w:r>
      <w:r w:rsidRPr="00281318">
        <w:rPr>
          <w:lang w:val="en-US"/>
        </w:rPr>
        <w:t>(2), 47–47.</w:t>
      </w:r>
    </w:p>
    <w:p w14:paraId="2932F21A" w14:textId="77777777" w:rsidR="002471D2" w:rsidRPr="00281318" w:rsidRDefault="002471D2" w:rsidP="002471D2">
      <w:pPr>
        <w:pStyle w:val="af7"/>
        <w:numPr>
          <w:ilvl w:val="0"/>
          <w:numId w:val="1"/>
        </w:numPr>
        <w:tabs>
          <w:tab w:val="left" w:pos="567"/>
        </w:tabs>
        <w:spacing w:line="240" w:lineRule="auto"/>
        <w:ind w:left="-142" w:firstLine="851"/>
        <w:jc w:val="both"/>
      </w:pPr>
      <w:r w:rsidRPr="00281318">
        <w:rPr>
          <w:lang w:val="en-US"/>
        </w:rPr>
        <w:t>DeJournett, H., White, M., &amp; Welden, M. (2023). Effects of planting depth of soybean (</w:t>
      </w:r>
      <w:r w:rsidRPr="00281318">
        <w:rPr>
          <w:i/>
          <w:iCs/>
          <w:lang w:val="en-US"/>
        </w:rPr>
        <w:t>Glycine max</w:t>
      </w:r>
      <w:r w:rsidRPr="00281318">
        <w:rPr>
          <w:lang w:val="en-US"/>
        </w:rPr>
        <w:t xml:space="preserve">) on growth and development. </w:t>
      </w:r>
      <w:r w:rsidRPr="00281318">
        <w:t>[Manuscript, источник уточнить].</w:t>
      </w:r>
    </w:p>
    <w:p w14:paraId="227E8818" w14:textId="77777777" w:rsidR="002471D2" w:rsidRPr="00281318" w:rsidRDefault="002471D2" w:rsidP="002471D2">
      <w:pPr>
        <w:pStyle w:val="af7"/>
        <w:numPr>
          <w:ilvl w:val="0"/>
          <w:numId w:val="1"/>
        </w:numPr>
        <w:tabs>
          <w:tab w:val="left" w:pos="567"/>
        </w:tabs>
        <w:spacing w:line="240" w:lineRule="auto"/>
        <w:ind w:left="-142" w:firstLine="851"/>
        <w:jc w:val="both"/>
      </w:pPr>
      <w:r w:rsidRPr="00281318">
        <w:t xml:space="preserve">Толмачев, М. В., &amp; Синеговская, В. Т. (2009). Влияние технологических приемов возделывания на фотосинтетическую деятельность и продуктивность сортов сои. </w:t>
      </w:r>
      <w:r w:rsidRPr="00281318">
        <w:rPr>
          <w:i/>
          <w:iCs/>
        </w:rPr>
        <w:t>Вестник Алтайского государственного аграрного университета, (12),</w:t>
      </w:r>
      <w:r w:rsidRPr="00281318">
        <w:t xml:space="preserve"> 5–8.</w:t>
      </w:r>
    </w:p>
    <w:p w14:paraId="6B37C07B" w14:textId="77777777" w:rsidR="002471D2" w:rsidRPr="00281318" w:rsidRDefault="002471D2" w:rsidP="002471D2">
      <w:pPr>
        <w:pStyle w:val="af7"/>
        <w:numPr>
          <w:ilvl w:val="0"/>
          <w:numId w:val="1"/>
        </w:numPr>
        <w:tabs>
          <w:tab w:val="left" w:pos="567"/>
        </w:tabs>
        <w:spacing w:line="240" w:lineRule="auto"/>
        <w:ind w:left="-142" w:firstLine="851"/>
        <w:jc w:val="both"/>
        <w:rPr>
          <w:lang w:val="en-US"/>
        </w:rPr>
      </w:pPr>
      <w:r w:rsidRPr="00281318">
        <w:rPr>
          <w:lang w:val="en-US"/>
        </w:rPr>
        <w:t xml:space="preserve">Chen, G., Jiang, F., Zhang, S., Zhang, Q., Jiang, G., Gao, B., &amp; Zhao, X. (2025). Potential crop yield gains under intensive soybean/maize intercropping in China. </w:t>
      </w:r>
      <w:r w:rsidRPr="00281318">
        <w:rPr>
          <w:i/>
          <w:iCs/>
          <w:lang w:val="en-US"/>
        </w:rPr>
        <w:t>Plant and Soil, 506</w:t>
      </w:r>
      <w:r w:rsidRPr="00281318">
        <w:rPr>
          <w:lang w:val="en-US"/>
        </w:rPr>
        <w:t>(1), 275–290. https://doi.org/10.1007/s11104-025-07285-3</w:t>
      </w:r>
    </w:p>
    <w:p w14:paraId="54E01EA0" w14:textId="77777777" w:rsidR="002471D2" w:rsidRDefault="002471D2" w:rsidP="002471D2">
      <w:pPr>
        <w:pStyle w:val="af7"/>
        <w:numPr>
          <w:ilvl w:val="0"/>
          <w:numId w:val="1"/>
        </w:numPr>
        <w:tabs>
          <w:tab w:val="left" w:pos="567"/>
        </w:tabs>
        <w:spacing w:line="240" w:lineRule="auto"/>
        <w:ind w:left="-142" w:firstLine="851"/>
        <w:jc w:val="both"/>
      </w:pPr>
      <w:r w:rsidRPr="00281318">
        <w:t xml:space="preserve">Гаврилин, Д. С. (2015). </w:t>
      </w:r>
      <w:r w:rsidRPr="00281318">
        <w:rPr>
          <w:i/>
          <w:iCs/>
        </w:rPr>
        <w:t>Влияние сроков сева на производство семян сортов сои отечественной и зарубежной селекции в условиях Северо-Восточной части ЦЧР</w:t>
      </w:r>
      <w:r w:rsidRPr="00281318">
        <w:t xml:space="preserve"> (Диссертация кандидата сельскохозяйственных наук).</w:t>
      </w:r>
    </w:p>
    <w:p w14:paraId="3503C85A" w14:textId="77777777" w:rsidR="002471D2" w:rsidRDefault="002471D2" w:rsidP="002471D2">
      <w:pPr>
        <w:pStyle w:val="af7"/>
        <w:numPr>
          <w:ilvl w:val="0"/>
          <w:numId w:val="1"/>
        </w:numPr>
        <w:tabs>
          <w:tab w:val="left" w:pos="567"/>
        </w:tabs>
        <w:spacing w:line="240" w:lineRule="auto"/>
        <w:ind w:left="-142" w:firstLine="851"/>
        <w:jc w:val="both"/>
      </w:pPr>
      <w:r w:rsidRPr="00B01A76">
        <w:t>Курилова, Д. А., &amp; Пустовойта, В. С. (2023). Эффективность лабораторных образцов биопрепаратов в отношении семенной инфекции сои. In </w:t>
      </w:r>
      <w:r w:rsidRPr="00B01A76">
        <w:rPr>
          <w:i/>
          <w:iCs/>
        </w:rPr>
        <w:t>Устойчивое развитие сельского хозяйства в условиях меняющегося климата</w:t>
      </w:r>
      <w:r w:rsidRPr="00B01A76">
        <w:t> (pp. 97-100).</w:t>
      </w:r>
    </w:p>
    <w:p w14:paraId="6D29F192" w14:textId="77777777" w:rsidR="002471D2" w:rsidRDefault="002471D2" w:rsidP="002471D2">
      <w:pPr>
        <w:pStyle w:val="af7"/>
        <w:numPr>
          <w:ilvl w:val="0"/>
          <w:numId w:val="1"/>
        </w:numPr>
        <w:tabs>
          <w:tab w:val="left" w:pos="567"/>
        </w:tabs>
        <w:spacing w:line="240" w:lineRule="auto"/>
        <w:ind w:left="-142" w:firstLine="851"/>
        <w:jc w:val="both"/>
      </w:pPr>
      <w:r w:rsidRPr="00B9746D">
        <w:rPr>
          <w:lang w:val="en-US"/>
        </w:rPr>
        <w:t>Didorenko, S. V., Kabylbekova, G. K., Kassenov, R. Z., Dalibaeva, A. M., Andrambayeva, N. S., &amp; Derbush, S. N. (2023). Pre-sowing seed treatment of soybean seeds as approach to increase crop yield. </w:t>
      </w:r>
      <w:r w:rsidRPr="00B9746D">
        <w:rPr>
          <w:i/>
          <w:iCs/>
        </w:rPr>
        <w:t>Fundamental and Experimental Biology</w:t>
      </w:r>
      <w:r w:rsidRPr="00B9746D">
        <w:t>, </w:t>
      </w:r>
      <w:r w:rsidRPr="00B9746D">
        <w:rPr>
          <w:i/>
          <w:iCs/>
        </w:rPr>
        <w:t>111</w:t>
      </w:r>
      <w:r w:rsidRPr="00B9746D">
        <w:t>(3), 49-56.</w:t>
      </w:r>
    </w:p>
    <w:p w14:paraId="7D2555D0" w14:textId="77777777" w:rsidR="002471D2" w:rsidRDefault="002471D2" w:rsidP="002471D2">
      <w:pPr>
        <w:pStyle w:val="af7"/>
        <w:numPr>
          <w:ilvl w:val="0"/>
          <w:numId w:val="1"/>
        </w:numPr>
        <w:tabs>
          <w:tab w:val="left" w:pos="567"/>
        </w:tabs>
        <w:spacing w:line="240" w:lineRule="auto"/>
        <w:ind w:left="-142" w:firstLine="851"/>
        <w:jc w:val="both"/>
      </w:pPr>
      <w:r>
        <w:t xml:space="preserve">Лукомец, В. М., Бочкарёв, Н. И., Тишков, Н. М., и др. (2019). Защита сои. </w:t>
      </w:r>
      <w:r>
        <w:rPr>
          <w:rStyle w:val="a4"/>
        </w:rPr>
        <w:t>Защита и карантин растений</w:t>
      </w:r>
      <w:r>
        <w:t>, (1), 37–76.</w:t>
      </w:r>
    </w:p>
    <w:p w14:paraId="1C59FC6F" w14:textId="77777777" w:rsidR="002471D2" w:rsidRDefault="002471D2" w:rsidP="002471D2">
      <w:pPr>
        <w:pStyle w:val="af7"/>
        <w:numPr>
          <w:ilvl w:val="0"/>
          <w:numId w:val="1"/>
        </w:numPr>
        <w:tabs>
          <w:tab w:val="left" w:pos="567"/>
        </w:tabs>
        <w:spacing w:line="240" w:lineRule="auto"/>
        <w:ind w:left="-142" w:firstLine="851"/>
        <w:jc w:val="both"/>
      </w:pPr>
      <w:r w:rsidRPr="000D12CF">
        <w:rPr>
          <w:lang w:val="en-US"/>
        </w:rPr>
        <w:t xml:space="preserve">Adamov, A. A., Antonenko, V. V., Dovgilevich, A. V., &amp; Zubkov, A. V. (2024). The use of plant growth regulators to increase the effectiveness of fungicides in soybean crops. </w:t>
      </w:r>
      <w:r w:rsidRPr="000D12CF">
        <w:t>In </w:t>
      </w:r>
      <w:r w:rsidRPr="000D12CF">
        <w:rPr>
          <w:i/>
          <w:iCs/>
        </w:rPr>
        <w:t>BIO Web of Conferences</w:t>
      </w:r>
      <w:r w:rsidRPr="000D12CF">
        <w:t> (Vol. 139, p. 05010). EDP Sciences.</w:t>
      </w:r>
    </w:p>
    <w:p w14:paraId="4335E925" w14:textId="77777777" w:rsidR="002471D2" w:rsidRDefault="002471D2" w:rsidP="002471D2">
      <w:pPr>
        <w:pStyle w:val="af7"/>
        <w:numPr>
          <w:ilvl w:val="0"/>
          <w:numId w:val="1"/>
        </w:numPr>
        <w:tabs>
          <w:tab w:val="left" w:pos="567"/>
        </w:tabs>
        <w:spacing w:line="240" w:lineRule="auto"/>
        <w:ind w:left="-142" w:firstLine="851"/>
        <w:jc w:val="both"/>
      </w:pPr>
      <w:r w:rsidRPr="00C333CD">
        <w:rPr>
          <w:lang w:val="en-US"/>
        </w:rPr>
        <w:t>Vasin, V. G., Shishina, A. S., Rakitina, V. V., &amp; Vasin, A. V. (2024). Formation of agrophytocenoses and soybean productivity using fertilizers and stimulants. </w:t>
      </w:r>
      <w:r w:rsidRPr="00C333CD">
        <w:rPr>
          <w:i/>
          <w:iCs/>
        </w:rPr>
        <w:t>Bulletin Samara State Agricultural Academy</w:t>
      </w:r>
      <w:r w:rsidRPr="00C333CD">
        <w:t>, </w:t>
      </w:r>
      <w:r w:rsidRPr="00C333CD">
        <w:rPr>
          <w:i/>
          <w:iCs/>
        </w:rPr>
        <w:t>9</w:t>
      </w:r>
      <w:r w:rsidRPr="00C333CD">
        <w:t>(1), 27-34.</w:t>
      </w:r>
    </w:p>
    <w:p w14:paraId="063DFA79" w14:textId="77777777" w:rsidR="002471D2" w:rsidRPr="00AF2614" w:rsidRDefault="002471D2" w:rsidP="002471D2">
      <w:pPr>
        <w:pStyle w:val="af7"/>
        <w:numPr>
          <w:ilvl w:val="0"/>
          <w:numId w:val="1"/>
        </w:numPr>
        <w:tabs>
          <w:tab w:val="left" w:pos="567"/>
        </w:tabs>
        <w:spacing w:line="240" w:lineRule="auto"/>
        <w:ind w:left="-142" w:firstLine="851"/>
        <w:jc w:val="both"/>
        <w:rPr>
          <w:lang w:val="en-US"/>
        </w:rPr>
      </w:pPr>
      <w:r w:rsidRPr="00AF2614">
        <w:rPr>
          <w:lang w:val="en-US"/>
        </w:rPr>
        <w:t>Nyzhnyk, T., Kots, S., &amp; Pukhtaievych, P. (2024). Rhizobium inoculant and seed-applied fungicide effects improve the drought tolerance of soybean plants as an effective agroecological solution under climate change conditions. </w:t>
      </w:r>
      <w:r w:rsidRPr="00AF2614">
        <w:rPr>
          <w:i/>
          <w:iCs/>
        </w:rPr>
        <w:t>Frontiers in Bioscience-Elite</w:t>
      </w:r>
      <w:r w:rsidRPr="00AF2614">
        <w:t>, </w:t>
      </w:r>
      <w:r w:rsidRPr="00AF2614">
        <w:rPr>
          <w:i/>
          <w:iCs/>
        </w:rPr>
        <w:t>16</w:t>
      </w:r>
      <w:r w:rsidRPr="00AF2614">
        <w:t>(3), 23.</w:t>
      </w:r>
    </w:p>
    <w:p w14:paraId="12BEB91E" w14:textId="77777777" w:rsidR="002471D2" w:rsidRPr="00AF2614" w:rsidRDefault="002471D2" w:rsidP="002471D2">
      <w:pPr>
        <w:pStyle w:val="af7"/>
        <w:numPr>
          <w:ilvl w:val="0"/>
          <w:numId w:val="1"/>
        </w:numPr>
        <w:tabs>
          <w:tab w:val="left" w:pos="567"/>
        </w:tabs>
        <w:spacing w:line="240" w:lineRule="auto"/>
        <w:ind w:left="-142" w:firstLine="851"/>
        <w:jc w:val="both"/>
        <w:rPr>
          <w:lang w:val="en-US"/>
        </w:rPr>
      </w:pPr>
      <w:r w:rsidRPr="00AF2614">
        <w:t>Курилова, Д. А., &amp; Бушнева, Н. А. (2023). Оценка комплексной обработки семян сои фунгицидами и инокулянтом. </w:t>
      </w:r>
      <w:r w:rsidRPr="00AF2614">
        <w:rPr>
          <w:i/>
          <w:iCs/>
        </w:rPr>
        <w:t>Масличные культуры</w:t>
      </w:r>
      <w:r w:rsidRPr="00AF2614">
        <w:t>, (3 (195)), 76-82.</w:t>
      </w:r>
    </w:p>
    <w:p w14:paraId="39D0807A" w14:textId="77777777" w:rsidR="002471D2" w:rsidRDefault="002471D2" w:rsidP="002471D2">
      <w:pPr>
        <w:pStyle w:val="af7"/>
        <w:numPr>
          <w:ilvl w:val="0"/>
          <w:numId w:val="1"/>
        </w:numPr>
        <w:tabs>
          <w:tab w:val="left" w:pos="567"/>
        </w:tabs>
        <w:spacing w:line="240" w:lineRule="auto"/>
        <w:ind w:left="-142" w:firstLine="851"/>
        <w:jc w:val="both"/>
      </w:pPr>
      <w:r w:rsidRPr="00EC36BD">
        <w:rPr>
          <w:lang w:val="en-US"/>
        </w:rPr>
        <w:t xml:space="preserve">Kipshakbayeva, G., Zargar, M., Rysbekova, </w:t>
      </w:r>
      <w:r w:rsidRPr="00EC36BD">
        <w:t>А</w:t>
      </w:r>
      <w:r w:rsidRPr="00EC36BD">
        <w:rPr>
          <w:lang w:val="en-US"/>
        </w:rPr>
        <w:t>., Ashirbekova, I., Tleulina, Z., Amantayev, B., ... &amp; Nejad, M. S. (2024). Assessment of the genetic parameters of soybean genotypes for precocity and productivity in the various cultivation conditions. </w:t>
      </w:r>
      <w:r w:rsidRPr="00EC36BD">
        <w:rPr>
          <w:i/>
          <w:iCs/>
        </w:rPr>
        <w:t>Heliyon</w:t>
      </w:r>
      <w:r w:rsidRPr="00EC36BD">
        <w:t>, </w:t>
      </w:r>
      <w:r w:rsidRPr="00EC36BD">
        <w:rPr>
          <w:i/>
          <w:iCs/>
        </w:rPr>
        <w:t>10</w:t>
      </w:r>
      <w:r w:rsidRPr="00EC36BD">
        <w:t>(16).</w:t>
      </w:r>
    </w:p>
    <w:p w14:paraId="0EDD943A" w14:textId="77777777" w:rsidR="002471D2" w:rsidRDefault="002471D2" w:rsidP="002471D2">
      <w:pPr>
        <w:pStyle w:val="af7"/>
        <w:numPr>
          <w:ilvl w:val="0"/>
          <w:numId w:val="1"/>
        </w:numPr>
        <w:tabs>
          <w:tab w:val="left" w:pos="567"/>
        </w:tabs>
        <w:spacing w:line="240" w:lineRule="auto"/>
        <w:ind w:left="-142" w:firstLine="851"/>
        <w:jc w:val="both"/>
      </w:pPr>
      <w:r w:rsidRPr="00AC2C3A">
        <w:t xml:space="preserve">Мусынов, К. М., Утельбаев, Е. А., &amp; Канапин, Ч. Б. (2022). Полевая устойчивость сортов сои к альтернариозу в условиях лесостепной зоны Северного Казахстана. </w:t>
      </w:r>
      <w:r w:rsidRPr="00AC2C3A">
        <w:rPr>
          <w:i/>
          <w:iCs/>
        </w:rPr>
        <w:t>Материалы международной научно-практической конференции «Сейфуллинские чтения – 18: Молодежь и наука – взгляд в будущее»,</w:t>
      </w:r>
      <w:r w:rsidRPr="00AC2C3A">
        <w:t xml:space="preserve"> Т. I, Ч. II, 238–240</w:t>
      </w:r>
    </w:p>
    <w:p w14:paraId="658C289E" w14:textId="77777777" w:rsidR="002471D2" w:rsidRDefault="002471D2" w:rsidP="002471D2">
      <w:pPr>
        <w:pStyle w:val="af7"/>
        <w:numPr>
          <w:ilvl w:val="0"/>
          <w:numId w:val="1"/>
        </w:numPr>
        <w:tabs>
          <w:tab w:val="left" w:pos="567"/>
        </w:tabs>
        <w:spacing w:line="240" w:lineRule="auto"/>
        <w:ind w:left="-142" w:firstLine="851"/>
        <w:jc w:val="both"/>
      </w:pPr>
      <w:r w:rsidRPr="00AC2C3A">
        <w:t>Овсянкина, С. В., Хижняк, С. В., Чураков, А. А., Аболенцева, П. А., Серебренников, Ю. И., &amp; Васильев, Е. А. (2024). Распространенность семенной инфекции сои в красноярском крае. </w:t>
      </w:r>
      <w:r w:rsidRPr="00AC2C3A">
        <w:rPr>
          <w:i/>
          <w:iCs/>
        </w:rPr>
        <w:t>Плодородие</w:t>
      </w:r>
      <w:r w:rsidRPr="00AC2C3A">
        <w:t>, (6 (141)), 84-88.</w:t>
      </w:r>
    </w:p>
    <w:p w14:paraId="4CFF3467" w14:textId="77777777" w:rsidR="002471D2" w:rsidRDefault="002471D2" w:rsidP="002471D2">
      <w:pPr>
        <w:pStyle w:val="af7"/>
        <w:numPr>
          <w:ilvl w:val="0"/>
          <w:numId w:val="1"/>
        </w:numPr>
        <w:tabs>
          <w:tab w:val="left" w:pos="567"/>
        </w:tabs>
        <w:spacing w:line="240" w:lineRule="auto"/>
        <w:ind w:left="-142" w:firstLine="851"/>
        <w:jc w:val="both"/>
      </w:pPr>
      <w:r w:rsidRPr="009906E3">
        <w:rPr>
          <w:lang w:val="en-US"/>
        </w:rPr>
        <w:t>Emerson</w:t>
      </w:r>
      <w:r w:rsidRPr="00AC2C3A">
        <w:rPr>
          <w:lang w:val="en-US"/>
        </w:rPr>
        <w:t xml:space="preserve">, </w:t>
      </w:r>
      <w:r w:rsidRPr="009906E3">
        <w:rPr>
          <w:lang w:val="en-US"/>
        </w:rPr>
        <w:t>M</w:t>
      </w:r>
      <w:r w:rsidRPr="00AC2C3A">
        <w:rPr>
          <w:lang w:val="en-US"/>
        </w:rPr>
        <w:t xml:space="preserve">., &amp; </w:t>
      </w:r>
      <w:r w:rsidRPr="009906E3">
        <w:rPr>
          <w:lang w:val="en-US"/>
        </w:rPr>
        <w:t>Faske</w:t>
      </w:r>
      <w:r w:rsidRPr="00AC2C3A">
        <w:rPr>
          <w:lang w:val="en-US"/>
        </w:rPr>
        <w:t xml:space="preserve">, </w:t>
      </w:r>
      <w:r w:rsidRPr="009906E3">
        <w:rPr>
          <w:lang w:val="en-US"/>
        </w:rPr>
        <w:t>T</w:t>
      </w:r>
      <w:r w:rsidRPr="00AC2C3A">
        <w:rPr>
          <w:lang w:val="en-US"/>
        </w:rPr>
        <w:t xml:space="preserve">. </w:t>
      </w:r>
      <w:r w:rsidRPr="009906E3">
        <w:rPr>
          <w:lang w:val="en-US"/>
        </w:rPr>
        <w:t>R</w:t>
      </w:r>
      <w:r w:rsidRPr="00AC2C3A">
        <w:rPr>
          <w:lang w:val="en-US"/>
        </w:rPr>
        <w:t xml:space="preserve">. (2024). </w:t>
      </w:r>
      <w:r w:rsidRPr="009906E3">
        <w:rPr>
          <w:lang w:val="en-US"/>
        </w:rPr>
        <w:t>Evaluation of foliar fungicides for frogeye leaf spot control and yield protection in soybean in Arkansas. </w:t>
      </w:r>
      <w:r w:rsidRPr="009906E3">
        <w:rPr>
          <w:i/>
          <w:iCs/>
        </w:rPr>
        <w:t>Crop Protection</w:t>
      </w:r>
      <w:r w:rsidRPr="009906E3">
        <w:t>, </w:t>
      </w:r>
      <w:r w:rsidRPr="009906E3">
        <w:rPr>
          <w:i/>
          <w:iCs/>
        </w:rPr>
        <w:t>178</w:t>
      </w:r>
      <w:r w:rsidRPr="009906E3">
        <w:t>, 106572.</w:t>
      </w:r>
    </w:p>
    <w:p w14:paraId="758A28AF" w14:textId="77777777" w:rsidR="002471D2" w:rsidRDefault="002471D2" w:rsidP="002471D2">
      <w:pPr>
        <w:pStyle w:val="af7"/>
        <w:numPr>
          <w:ilvl w:val="0"/>
          <w:numId w:val="1"/>
        </w:numPr>
        <w:tabs>
          <w:tab w:val="left" w:pos="567"/>
        </w:tabs>
        <w:spacing w:line="240" w:lineRule="auto"/>
        <w:ind w:left="-142" w:firstLine="851"/>
        <w:jc w:val="both"/>
      </w:pPr>
      <w:r w:rsidRPr="003A30FC">
        <w:rPr>
          <w:lang w:val="en-US"/>
        </w:rPr>
        <w:t>Chen, S., Liu, Z., Chang, Z., Zheng, Y., Wang, X., Li, N., ... &amp; Liu, X. (2025). Exploring Fungicide Sensitivity in Soybean Stem Blight Pathogen Diaporthe longicolla, Emphasizing Genetic Variability Impact on Response to SDHI Fungicides Fluopyram and Pydiflumetofen. </w:t>
      </w:r>
      <w:r w:rsidRPr="003A30FC">
        <w:rPr>
          <w:i/>
          <w:iCs/>
        </w:rPr>
        <w:t>Journal of Fungi</w:t>
      </w:r>
      <w:r w:rsidRPr="003A30FC">
        <w:t>, </w:t>
      </w:r>
      <w:r w:rsidRPr="003A30FC">
        <w:rPr>
          <w:i/>
          <w:iCs/>
        </w:rPr>
        <w:t>11</w:t>
      </w:r>
      <w:r w:rsidRPr="003A30FC">
        <w:t>(4), 292.</w:t>
      </w:r>
    </w:p>
    <w:p w14:paraId="5047B689" w14:textId="77777777" w:rsidR="002471D2" w:rsidRDefault="002471D2" w:rsidP="002471D2">
      <w:pPr>
        <w:pStyle w:val="af7"/>
        <w:numPr>
          <w:ilvl w:val="0"/>
          <w:numId w:val="1"/>
        </w:numPr>
        <w:tabs>
          <w:tab w:val="left" w:pos="567"/>
        </w:tabs>
        <w:spacing w:line="240" w:lineRule="auto"/>
        <w:ind w:left="-142" w:firstLine="851"/>
        <w:jc w:val="both"/>
      </w:pPr>
      <w:r w:rsidRPr="009906E3">
        <w:rPr>
          <w:lang w:val="en-US"/>
        </w:rPr>
        <w:t>Brown, M. T., Shim, S., Da Silva, C. R., Waibel, K. G., &amp; Telenko, D. E. (2024). Assessing foliar fungicides for soybean disease management and yield in Indiana. </w:t>
      </w:r>
      <w:r w:rsidRPr="009906E3">
        <w:rPr>
          <w:i/>
          <w:iCs/>
        </w:rPr>
        <w:t>Plant Health Progress</w:t>
      </w:r>
      <w:r w:rsidRPr="009906E3">
        <w:t>, </w:t>
      </w:r>
      <w:r w:rsidRPr="009906E3">
        <w:rPr>
          <w:i/>
          <w:iCs/>
        </w:rPr>
        <w:t>25</w:t>
      </w:r>
      <w:r w:rsidRPr="009906E3">
        <w:t>(1), 43-48.</w:t>
      </w:r>
    </w:p>
    <w:p w14:paraId="6A329470" w14:textId="77777777" w:rsidR="002471D2" w:rsidRDefault="002471D2" w:rsidP="002471D2">
      <w:pPr>
        <w:pStyle w:val="af7"/>
        <w:numPr>
          <w:ilvl w:val="0"/>
          <w:numId w:val="1"/>
        </w:numPr>
        <w:tabs>
          <w:tab w:val="left" w:pos="567"/>
        </w:tabs>
        <w:spacing w:line="240" w:lineRule="auto"/>
        <w:ind w:left="-142" w:firstLine="851"/>
        <w:jc w:val="both"/>
      </w:pPr>
      <w:r w:rsidRPr="007C527E">
        <w:rPr>
          <w:lang w:val="en-US"/>
        </w:rPr>
        <w:t xml:space="preserve">Baisholanov, S., Akshalov, K., Mukanov, Y., Zhumabek, B., &amp; Karakulov, E. (2024). Agro-Climatic Zoning of the Territory of Northern Kazakhstan for Zoning of Agricultural Crops Under Conditions of Climate Change. </w:t>
      </w:r>
      <w:r w:rsidRPr="007C527E">
        <w:t>Climate, 13(1), 3.</w:t>
      </w:r>
    </w:p>
    <w:p w14:paraId="31757164" w14:textId="77777777" w:rsidR="002471D2" w:rsidRDefault="002471D2" w:rsidP="002471D2">
      <w:pPr>
        <w:pStyle w:val="af7"/>
        <w:numPr>
          <w:ilvl w:val="0"/>
          <w:numId w:val="1"/>
        </w:numPr>
        <w:tabs>
          <w:tab w:val="left" w:pos="567"/>
        </w:tabs>
        <w:spacing w:line="240" w:lineRule="auto"/>
        <w:ind w:left="-142" w:firstLine="851"/>
        <w:jc w:val="both"/>
        <w:rPr>
          <w:lang w:val="en-US"/>
        </w:rPr>
      </w:pPr>
      <w:r w:rsidRPr="007C527E">
        <w:rPr>
          <w:lang w:val="en-US"/>
        </w:rPr>
        <w:t xml:space="preserve">Suleimenova, G. T., &amp; Akhmetova, S. T. (2015). </w:t>
      </w:r>
      <w:r w:rsidRPr="007C527E">
        <w:t>Солтүстік</w:t>
      </w:r>
      <w:r w:rsidRPr="007C527E">
        <w:rPr>
          <w:lang w:val="en-US"/>
        </w:rPr>
        <w:t xml:space="preserve"> </w:t>
      </w:r>
      <w:r w:rsidRPr="007C527E">
        <w:t>Қазақстанда</w:t>
      </w:r>
      <w:r w:rsidRPr="007C527E">
        <w:rPr>
          <w:lang w:val="en-US"/>
        </w:rPr>
        <w:t xml:space="preserve"> </w:t>
      </w:r>
      <w:r w:rsidRPr="007C527E">
        <w:t>атмосфералық</w:t>
      </w:r>
      <w:r w:rsidRPr="007C527E">
        <w:rPr>
          <w:lang w:val="en-US"/>
        </w:rPr>
        <w:t xml:space="preserve"> </w:t>
      </w:r>
      <w:r w:rsidRPr="007C527E">
        <w:t>құрғақшылықтың</w:t>
      </w:r>
      <w:r w:rsidRPr="007C527E">
        <w:rPr>
          <w:lang w:val="en-US"/>
        </w:rPr>
        <w:t xml:space="preserve"> </w:t>
      </w:r>
      <w:r w:rsidRPr="007C527E">
        <w:t>климаттық</w:t>
      </w:r>
      <w:r w:rsidRPr="007C527E">
        <w:rPr>
          <w:lang w:val="en-US"/>
        </w:rPr>
        <w:t xml:space="preserve"> </w:t>
      </w:r>
      <w:r w:rsidRPr="007C527E">
        <w:t>жағдайлары</w:t>
      </w:r>
      <w:r w:rsidRPr="007C527E">
        <w:rPr>
          <w:lang w:val="en-US"/>
        </w:rPr>
        <w:t xml:space="preserve">. </w:t>
      </w:r>
      <w:r w:rsidRPr="007C527E">
        <w:t>Климатические</w:t>
      </w:r>
      <w:r w:rsidRPr="007C527E">
        <w:rPr>
          <w:lang w:val="en-US"/>
        </w:rPr>
        <w:t xml:space="preserve"> </w:t>
      </w:r>
      <w:r w:rsidRPr="007C527E">
        <w:t>условия</w:t>
      </w:r>
      <w:r w:rsidRPr="007C527E">
        <w:rPr>
          <w:lang w:val="en-US"/>
        </w:rPr>
        <w:t xml:space="preserve"> </w:t>
      </w:r>
      <w:r w:rsidRPr="007C527E">
        <w:t>атмосферных</w:t>
      </w:r>
      <w:r w:rsidRPr="007C527E">
        <w:rPr>
          <w:lang w:val="en-US"/>
        </w:rPr>
        <w:t xml:space="preserve"> </w:t>
      </w:r>
      <w:r w:rsidRPr="007C527E">
        <w:t>засух</w:t>
      </w:r>
      <w:r w:rsidRPr="007C527E">
        <w:rPr>
          <w:lang w:val="en-US"/>
        </w:rPr>
        <w:t xml:space="preserve"> </w:t>
      </w:r>
      <w:r w:rsidRPr="007C527E">
        <w:t>в</w:t>
      </w:r>
      <w:r w:rsidRPr="007C527E">
        <w:rPr>
          <w:lang w:val="en-US"/>
        </w:rPr>
        <w:t xml:space="preserve"> </w:t>
      </w:r>
      <w:r w:rsidRPr="007C527E">
        <w:t>Северном</w:t>
      </w:r>
      <w:r w:rsidRPr="007C527E">
        <w:rPr>
          <w:lang w:val="en-US"/>
        </w:rPr>
        <w:t xml:space="preserve"> </w:t>
      </w:r>
      <w:r w:rsidRPr="007C527E">
        <w:t>Казахстане</w:t>
      </w:r>
      <w:r w:rsidRPr="007C527E">
        <w:rPr>
          <w:lang w:val="en-US"/>
        </w:rPr>
        <w:t>. Journal of Geography and Environmental Management, 40(1).</w:t>
      </w:r>
    </w:p>
    <w:p w14:paraId="018BE7F7" w14:textId="77777777" w:rsidR="002471D2" w:rsidRDefault="002471D2" w:rsidP="002471D2">
      <w:pPr>
        <w:pStyle w:val="af7"/>
        <w:numPr>
          <w:ilvl w:val="0"/>
          <w:numId w:val="1"/>
        </w:numPr>
        <w:tabs>
          <w:tab w:val="left" w:pos="567"/>
        </w:tabs>
        <w:spacing w:line="240" w:lineRule="auto"/>
        <w:ind w:left="-142" w:firstLine="851"/>
        <w:jc w:val="both"/>
        <w:rPr>
          <w:lang w:val="en-US"/>
        </w:rPr>
      </w:pPr>
      <w:r w:rsidRPr="007C527E">
        <w:rPr>
          <w:lang w:val="en-US"/>
        </w:rPr>
        <w:t xml:space="preserve">Kusainova, A. A., Chistyakova, G. N., &amp; Zhangozhina, G. M. (2025). The Impact of Intensified Aridization Caused by Moisture Deficit on the Productivity of Grain Crops in Northern Kazakhstan. Research in Ecology, 7(3), 199–211. </w:t>
      </w:r>
      <w:hyperlink r:id="rId96" w:history="1">
        <w:r w:rsidRPr="00A516C8">
          <w:rPr>
            <w:rStyle w:val="a5"/>
            <w:lang w:val="en-US"/>
          </w:rPr>
          <w:t>https://doi.org/10.30564/re.v7i3.10487</w:t>
        </w:r>
      </w:hyperlink>
    </w:p>
    <w:p w14:paraId="6F4EB203" w14:textId="77777777" w:rsidR="002471D2" w:rsidRPr="000E0E16" w:rsidRDefault="002471D2" w:rsidP="002471D2">
      <w:pPr>
        <w:pStyle w:val="af7"/>
        <w:numPr>
          <w:ilvl w:val="0"/>
          <w:numId w:val="1"/>
        </w:numPr>
        <w:tabs>
          <w:tab w:val="left" w:pos="567"/>
        </w:tabs>
        <w:spacing w:line="240" w:lineRule="auto"/>
        <w:ind w:left="-142" w:firstLine="851"/>
        <w:jc w:val="both"/>
        <w:rPr>
          <w:lang w:val="en-US"/>
        </w:rPr>
      </w:pPr>
      <w:r w:rsidRPr="008159EB">
        <w:rPr>
          <w:lang w:val="en-US"/>
        </w:rPr>
        <w:t>Kazhydromet</w:t>
      </w:r>
      <w:r w:rsidRPr="008159EB">
        <w:t xml:space="preserve">. (2025). Обзор об особенностях климата на территории Казахстана: 2024. </w:t>
      </w:r>
      <w:r w:rsidRPr="008159EB">
        <w:rPr>
          <w:lang w:val="en-US"/>
        </w:rPr>
        <w:t>Республиканское государственное предприятие «Казгидромет». Астана.</w:t>
      </w:r>
    </w:p>
    <w:p w14:paraId="391021A4" w14:textId="77777777" w:rsidR="002471D2" w:rsidRPr="00427829" w:rsidRDefault="002471D2" w:rsidP="002471D2">
      <w:pPr>
        <w:pStyle w:val="af7"/>
        <w:numPr>
          <w:ilvl w:val="0"/>
          <w:numId w:val="1"/>
        </w:numPr>
        <w:tabs>
          <w:tab w:val="left" w:pos="567"/>
        </w:tabs>
        <w:spacing w:line="240" w:lineRule="auto"/>
        <w:ind w:left="-142" w:firstLine="851"/>
        <w:jc w:val="both"/>
        <w:rPr>
          <w:lang w:val="en-US"/>
        </w:rPr>
      </w:pPr>
      <w:r w:rsidRPr="00FE3885">
        <w:rPr>
          <w:color w:val="222222"/>
          <w:szCs w:val="28"/>
          <w:shd w:val="clear" w:color="auto" w:fill="FFFFFF"/>
          <w:lang w:val="en-US"/>
        </w:rPr>
        <w:t xml:space="preserve">Rakhmanov, D., Šarapatka, B., Bednář, M., Černohorský, J., &amp; Alibekova, K. (2025). </w:t>
      </w:r>
      <w:r w:rsidRPr="00A92827">
        <w:rPr>
          <w:color w:val="222222"/>
          <w:szCs w:val="28"/>
          <w:shd w:val="clear" w:color="auto" w:fill="FFFFFF"/>
          <w:lang w:val="en-US"/>
        </w:rPr>
        <w:t>Salinity of Irrigated and Non-Irrigated Chernozems and Kastanozems: A Case Study of Causes and Consequences in the Pavlodar Region, Kazakhstan. </w:t>
      </w:r>
      <w:r w:rsidRPr="00A92827">
        <w:rPr>
          <w:i/>
          <w:iCs/>
          <w:color w:val="222222"/>
          <w:szCs w:val="28"/>
          <w:shd w:val="clear" w:color="auto" w:fill="FFFFFF"/>
          <w:lang w:val="en-US"/>
        </w:rPr>
        <w:t>Soil Systems</w:t>
      </w:r>
      <w:r w:rsidRPr="00A92827">
        <w:rPr>
          <w:color w:val="222222"/>
          <w:szCs w:val="28"/>
          <w:shd w:val="clear" w:color="auto" w:fill="FFFFFF"/>
          <w:lang w:val="en-US"/>
        </w:rPr>
        <w:t>, </w:t>
      </w:r>
      <w:r w:rsidRPr="00A92827">
        <w:rPr>
          <w:i/>
          <w:iCs/>
          <w:color w:val="222222"/>
          <w:szCs w:val="28"/>
          <w:shd w:val="clear" w:color="auto" w:fill="FFFFFF"/>
          <w:lang w:val="en-US"/>
        </w:rPr>
        <w:t>9</w:t>
      </w:r>
      <w:r w:rsidRPr="00A92827">
        <w:rPr>
          <w:color w:val="222222"/>
          <w:szCs w:val="28"/>
          <w:shd w:val="clear" w:color="auto" w:fill="FFFFFF"/>
          <w:lang w:val="en-US"/>
        </w:rPr>
        <w:t>(2), 57.</w:t>
      </w:r>
    </w:p>
    <w:p w14:paraId="3AE75C08" w14:textId="77777777" w:rsidR="002471D2" w:rsidRPr="00427829" w:rsidRDefault="002471D2" w:rsidP="002471D2">
      <w:pPr>
        <w:pStyle w:val="af7"/>
        <w:numPr>
          <w:ilvl w:val="0"/>
          <w:numId w:val="1"/>
        </w:numPr>
        <w:tabs>
          <w:tab w:val="left" w:pos="567"/>
        </w:tabs>
        <w:spacing w:line="240" w:lineRule="auto"/>
        <w:ind w:left="-142" w:firstLine="851"/>
        <w:jc w:val="both"/>
        <w:rPr>
          <w:lang w:val="en-US"/>
        </w:rPr>
      </w:pPr>
      <w:r w:rsidRPr="00427829">
        <w:rPr>
          <w:rFonts w:cs="Times New Roman"/>
          <w:szCs w:val="28"/>
          <w:lang w:val="en-US"/>
        </w:rPr>
        <w:t xml:space="preserve">Takata, Y., Funakawa, S., Akshalov, K., Ishida, N., &amp; Kosaki, T. (2007). Influence of land use on the dynamics of soil organic carbon in northern Kazakhstan. </w:t>
      </w:r>
      <w:r w:rsidRPr="00427829">
        <w:rPr>
          <w:rFonts w:cs="Times New Roman"/>
          <w:szCs w:val="28"/>
        </w:rPr>
        <w:t>Soil science and plant nutrition, 53(2), 162-172.</w:t>
      </w:r>
    </w:p>
    <w:p w14:paraId="58C2755F" w14:textId="77777777" w:rsidR="002471D2" w:rsidRPr="007930EB" w:rsidRDefault="002471D2" w:rsidP="002471D2">
      <w:pPr>
        <w:pStyle w:val="af7"/>
        <w:numPr>
          <w:ilvl w:val="0"/>
          <w:numId w:val="1"/>
        </w:numPr>
        <w:tabs>
          <w:tab w:val="left" w:pos="567"/>
        </w:tabs>
        <w:spacing w:line="240" w:lineRule="auto"/>
        <w:ind w:left="-142" w:firstLine="851"/>
        <w:jc w:val="both"/>
        <w:rPr>
          <w:lang w:val="en-US"/>
        </w:rPr>
      </w:pPr>
      <w:r w:rsidRPr="00291318">
        <w:rPr>
          <w:rFonts w:cs="Times New Roman"/>
          <w:szCs w:val="28"/>
          <w:lang w:val="en-US"/>
        </w:rPr>
        <w:t>Koza, M., Funk, R., Pöhlitz, J., Conrad, C., Shibistova, O., Meinel, T., ... &amp; Schmidt, G. (2024). Wind erosion after steppe conversion in Kazakhstan. Soil and Tillage Research, 236, 105941.</w:t>
      </w:r>
    </w:p>
    <w:p w14:paraId="371DAEE1" w14:textId="77777777" w:rsidR="002471D2" w:rsidRPr="007C527E" w:rsidRDefault="002471D2" w:rsidP="002471D2">
      <w:pPr>
        <w:pStyle w:val="af7"/>
        <w:numPr>
          <w:ilvl w:val="0"/>
          <w:numId w:val="1"/>
        </w:numPr>
        <w:tabs>
          <w:tab w:val="left" w:pos="567"/>
        </w:tabs>
        <w:spacing w:line="240" w:lineRule="auto"/>
        <w:ind w:left="-142" w:firstLine="851"/>
        <w:jc w:val="both"/>
        <w:rPr>
          <w:lang w:val="en-US"/>
        </w:rPr>
      </w:pPr>
      <w:r w:rsidRPr="00291318">
        <w:rPr>
          <w:rFonts w:cs="Times New Roman"/>
          <w:szCs w:val="28"/>
          <w:lang w:val="en-US"/>
        </w:rPr>
        <w:t>Hassani, A., Azapagic, A., &amp; Shokri, N. (2021). Global predictions of primary soil salinization under changing climate in the 21st century. Nat Commun 12: 6663.</w:t>
      </w:r>
      <w:r>
        <w:rPr>
          <w:rFonts w:cs="Times New Roman"/>
          <w:szCs w:val="28"/>
          <w:lang w:val="kk-KZ"/>
        </w:rPr>
        <w:t xml:space="preserve"> </w:t>
      </w:r>
    </w:p>
    <w:p w14:paraId="08CAC0C3" w14:textId="77777777" w:rsidR="002471D2" w:rsidRPr="000D12CF" w:rsidRDefault="002471D2" w:rsidP="002471D2">
      <w:pPr>
        <w:pStyle w:val="af7"/>
        <w:numPr>
          <w:ilvl w:val="0"/>
          <w:numId w:val="1"/>
        </w:numPr>
        <w:tabs>
          <w:tab w:val="left" w:pos="567"/>
        </w:tabs>
        <w:spacing w:line="240" w:lineRule="auto"/>
        <w:ind w:left="-142" w:firstLine="851"/>
        <w:jc w:val="both"/>
      </w:pPr>
      <w:r w:rsidRPr="004A3DD6">
        <w:t>ГОСТ 12038–84. (1984). Семена сельскохозяйственных культур. Методы определения всхожести. Межгосударственный стандарт. Москва: Издательство стандартов.</w:t>
      </w:r>
    </w:p>
    <w:p w14:paraId="6551B634" w14:textId="77777777" w:rsidR="002471D2" w:rsidRDefault="002471D2" w:rsidP="002471D2">
      <w:pPr>
        <w:pStyle w:val="af7"/>
        <w:numPr>
          <w:ilvl w:val="0"/>
          <w:numId w:val="1"/>
        </w:numPr>
        <w:tabs>
          <w:tab w:val="left" w:pos="567"/>
        </w:tabs>
        <w:spacing w:line="240" w:lineRule="auto"/>
        <w:ind w:left="-142" w:firstLine="851"/>
        <w:jc w:val="both"/>
      </w:pPr>
      <w:r w:rsidRPr="00281318">
        <w:rPr>
          <w:lang w:val="en-US"/>
        </w:rPr>
        <w:t xml:space="preserve">Fehr W.R., Cavines C.E. Stages of soybean development. Cooperative Extention Service. Iowa State University. </w:t>
      </w:r>
      <w:r>
        <w:t>Ames, Iowa. – 1979. – 12 p.</w:t>
      </w:r>
    </w:p>
    <w:p w14:paraId="0AC7E008" w14:textId="77777777" w:rsidR="002471D2" w:rsidRDefault="002471D2" w:rsidP="002471D2">
      <w:pPr>
        <w:pStyle w:val="af7"/>
        <w:numPr>
          <w:ilvl w:val="0"/>
          <w:numId w:val="1"/>
        </w:numPr>
        <w:tabs>
          <w:tab w:val="left" w:pos="567"/>
        </w:tabs>
        <w:spacing w:line="240" w:lineRule="auto"/>
        <w:ind w:left="-142" w:firstLine="851"/>
        <w:jc w:val="both"/>
      </w:pPr>
      <w:r w:rsidRPr="005261CE">
        <w:t>Соколова, Л. М., Егорова, А. А., Терешонкова, Т. А., &amp; Алексеева, К. Л. (2014). Ускоренный метод выделения в чистую культуру и характеристика грибов p. Fusarium, поражающих морковь столовую. Селекция и семеноводство овощных культур, (45), 496-501.</w:t>
      </w:r>
    </w:p>
    <w:p w14:paraId="30EA3F0A" w14:textId="77777777" w:rsidR="002471D2" w:rsidRPr="00EB0360" w:rsidRDefault="002471D2" w:rsidP="002471D2">
      <w:pPr>
        <w:pStyle w:val="af7"/>
        <w:numPr>
          <w:ilvl w:val="0"/>
          <w:numId w:val="1"/>
        </w:numPr>
        <w:tabs>
          <w:tab w:val="left" w:pos="567"/>
        </w:tabs>
        <w:spacing w:line="240" w:lineRule="auto"/>
        <w:ind w:left="-142" w:firstLine="851"/>
        <w:jc w:val="both"/>
        <w:rPr>
          <w:lang w:val="en-US"/>
        </w:rPr>
      </w:pPr>
      <w:r w:rsidRPr="00EB0360">
        <w:rPr>
          <w:lang w:val="en-US"/>
        </w:rPr>
        <w:t xml:space="preserve">Berdimuratova, K. T., Amirgazin, A. O., Kuibagarov, M. A., Lutsay, V. B., &amp; Mukanov, K. K. (2020). Optimization of PCR purification using silica-coated magnetic beads. </w:t>
      </w:r>
      <w:r w:rsidRPr="00EB0360">
        <w:rPr>
          <w:i/>
          <w:iCs/>
          <w:lang w:val="en-US"/>
        </w:rPr>
        <w:t>Eurasian Journal of Applied Biotechnology, 2020</w:t>
      </w:r>
      <w:r w:rsidRPr="00EB0360">
        <w:rPr>
          <w:lang w:val="en-US"/>
        </w:rPr>
        <w:t>(1).</w:t>
      </w:r>
    </w:p>
    <w:p w14:paraId="25813BF3" w14:textId="77777777" w:rsidR="002471D2" w:rsidRDefault="002471D2" w:rsidP="002471D2">
      <w:pPr>
        <w:pStyle w:val="af7"/>
        <w:numPr>
          <w:ilvl w:val="0"/>
          <w:numId w:val="1"/>
        </w:numPr>
        <w:tabs>
          <w:tab w:val="left" w:pos="567"/>
        </w:tabs>
        <w:spacing w:after="0" w:line="240" w:lineRule="auto"/>
        <w:ind w:left="-142" w:firstLine="851"/>
        <w:jc w:val="both"/>
      </w:pPr>
      <w:r>
        <w:t>Методика государственного сортоиспытания сельскохозяйственных культур. Под.ред. Скокбаева С.О. – Алматы, 2002. – 378</w:t>
      </w:r>
      <w:r w:rsidRPr="00281318">
        <w:rPr>
          <w:spacing w:val="-4"/>
        </w:rPr>
        <w:t xml:space="preserve"> </w:t>
      </w:r>
      <w:r>
        <w:t>с.</w:t>
      </w:r>
    </w:p>
    <w:p w14:paraId="69E5A088" w14:textId="77777777" w:rsidR="002471D2" w:rsidRDefault="002471D2" w:rsidP="002471D2">
      <w:pPr>
        <w:pStyle w:val="af7"/>
        <w:numPr>
          <w:ilvl w:val="0"/>
          <w:numId w:val="1"/>
        </w:numPr>
        <w:tabs>
          <w:tab w:val="left" w:pos="567"/>
        </w:tabs>
        <w:spacing w:after="0" w:line="240" w:lineRule="auto"/>
        <w:ind w:left="-142" w:firstLine="851"/>
        <w:jc w:val="both"/>
      </w:pPr>
      <w:r>
        <w:t>Бутовец Е.С. Оценка сортов сои в экологическом испытании // Земледелие. – 2011. – №.6. –</w:t>
      </w:r>
      <w:r w:rsidRPr="00281318">
        <w:rPr>
          <w:spacing w:val="-9"/>
        </w:rPr>
        <w:t xml:space="preserve"> </w:t>
      </w:r>
      <w:r>
        <w:t>С.38-39.</w:t>
      </w:r>
    </w:p>
    <w:p w14:paraId="294C77A5" w14:textId="77777777" w:rsidR="002471D2" w:rsidRDefault="002471D2" w:rsidP="002471D2">
      <w:pPr>
        <w:pStyle w:val="af7"/>
        <w:numPr>
          <w:ilvl w:val="0"/>
          <w:numId w:val="1"/>
        </w:numPr>
        <w:tabs>
          <w:tab w:val="left" w:pos="567"/>
        </w:tabs>
        <w:spacing w:after="0" w:line="240" w:lineRule="auto"/>
        <w:ind w:left="-142" w:firstLine="851"/>
        <w:jc w:val="both"/>
      </w:pPr>
      <w:r w:rsidRPr="000A3E9D">
        <w:t>Государственный стандарт СССР. (1980). ГОСТ 12042-80. Семена сельскохозяйственных культур. Методы определения массы 1000 семян. Москва: Издательство стандартов.</w:t>
      </w:r>
    </w:p>
    <w:p w14:paraId="7596C08B" w14:textId="77777777" w:rsidR="002471D2" w:rsidRDefault="002471D2" w:rsidP="002471D2">
      <w:pPr>
        <w:pStyle w:val="af7"/>
        <w:numPr>
          <w:ilvl w:val="0"/>
          <w:numId w:val="1"/>
        </w:numPr>
        <w:tabs>
          <w:tab w:val="left" w:pos="567"/>
        </w:tabs>
        <w:spacing w:after="0" w:line="240" w:lineRule="auto"/>
        <w:ind w:left="-142" w:firstLine="851"/>
        <w:jc w:val="both"/>
      </w:pPr>
      <w:r w:rsidRPr="00CA00D1">
        <w:t>Мурат Койшыбаев</w:t>
      </w:r>
      <w:r>
        <w:t>.</w:t>
      </w:r>
      <w:r w:rsidRPr="00CA00D1">
        <w:t>, Хафиз Муминджанов</w:t>
      </w:r>
      <w:r>
        <w:t>., Методические указания по мониторингу болезней, вредителей и сорных растений на посевах зерновых культур // Методические указания ФАО, Анкара 2016.</w:t>
      </w:r>
    </w:p>
    <w:p w14:paraId="336578E7" w14:textId="77777777" w:rsidR="002471D2" w:rsidRDefault="002471D2" w:rsidP="002471D2">
      <w:pPr>
        <w:pStyle w:val="af7"/>
        <w:numPr>
          <w:ilvl w:val="0"/>
          <w:numId w:val="1"/>
        </w:numPr>
        <w:tabs>
          <w:tab w:val="left" w:pos="567"/>
        </w:tabs>
        <w:spacing w:after="0" w:line="240" w:lineRule="auto"/>
        <w:ind w:left="-142" w:firstLine="851"/>
        <w:jc w:val="both"/>
      </w:pPr>
      <w:r w:rsidRPr="000A3E9D">
        <w:t>Государственный стандарт СССР. (1991). ГОСТ 10846-91. Зерно и продукты его переработки. Метод определения белка. Москва: Издательство стандартов.</w:t>
      </w:r>
    </w:p>
    <w:p w14:paraId="56DBF8AE" w14:textId="5572AE5F" w:rsidR="002471D2" w:rsidRDefault="002471D2" w:rsidP="002471D2">
      <w:pPr>
        <w:pStyle w:val="af7"/>
        <w:numPr>
          <w:ilvl w:val="0"/>
          <w:numId w:val="1"/>
        </w:numPr>
        <w:tabs>
          <w:tab w:val="left" w:pos="567"/>
        </w:tabs>
        <w:spacing w:after="0" w:line="240" w:lineRule="auto"/>
        <w:ind w:left="-142" w:firstLine="851"/>
        <w:jc w:val="both"/>
      </w:pPr>
      <w:r>
        <w:t xml:space="preserve">Государственный стандарт СССР. (1964). </w:t>
      </w:r>
      <w:r>
        <w:rPr>
          <w:rStyle w:val="a4"/>
        </w:rPr>
        <w:t>ГОСТ 10857-64. Семена масличные. Метод определения масличности</w:t>
      </w:r>
      <w:r>
        <w:t>. Москва: Издательство стандартов.</w:t>
      </w:r>
    </w:p>
    <w:p w14:paraId="2B9858F1" w14:textId="174AC662" w:rsidR="00F9478D" w:rsidRPr="009E3258" w:rsidRDefault="00F9478D" w:rsidP="002471D2">
      <w:pPr>
        <w:pStyle w:val="af7"/>
        <w:numPr>
          <w:ilvl w:val="0"/>
          <w:numId w:val="1"/>
        </w:numPr>
        <w:tabs>
          <w:tab w:val="left" w:pos="567"/>
        </w:tabs>
        <w:spacing w:after="0" w:line="240" w:lineRule="auto"/>
        <w:ind w:left="-142" w:firstLine="851"/>
        <w:jc w:val="both"/>
      </w:pPr>
      <w:r w:rsidRPr="00666DEF">
        <w:rPr>
          <w:rFonts w:cs="Times New Roman"/>
          <w:szCs w:val="28"/>
        </w:rPr>
        <w:t>Борисюк, Н. К., Солдатова, Л. А., Масюкова, Т. Г. (2017). Экономическая эффективность предприятия: понятие, способы определения, особенности повышения. Интеллект. Инновации. Инвестиции, (8), 14–19</w:t>
      </w:r>
      <w:r>
        <w:rPr>
          <w:rFonts w:cs="Times New Roman"/>
          <w:szCs w:val="28"/>
          <w:lang w:val="kk-KZ"/>
        </w:rPr>
        <w:t>.</w:t>
      </w:r>
    </w:p>
    <w:p w14:paraId="2AA95619" w14:textId="3D2CCAED" w:rsidR="009E3258" w:rsidRPr="00E31D39" w:rsidRDefault="00C7735D" w:rsidP="002471D2">
      <w:pPr>
        <w:pStyle w:val="af7"/>
        <w:numPr>
          <w:ilvl w:val="0"/>
          <w:numId w:val="1"/>
        </w:numPr>
        <w:tabs>
          <w:tab w:val="left" w:pos="567"/>
        </w:tabs>
        <w:spacing w:after="0" w:line="240" w:lineRule="auto"/>
        <w:ind w:left="-142" w:firstLine="851"/>
        <w:jc w:val="both"/>
      </w:pPr>
      <w:r w:rsidRPr="00C7735D">
        <w:t>Канапин, Ч. Б., Мусынов, К. М., Тахсин, Н., Утельбаев, Е. А.,  Тлеппаева, А. А. (2023). Оценка устойчивости сортов сои к возбудителю фузариоза, распространённого в условиях Северного Казахстана. Вестник науки Казахского агротехнического исследовательского университета имени Сакена Сейфуллина: Междисциплинарный, (4), 80–88. https://doi.org/10.51452/kazatu.2023.4(119).1545</w:t>
      </w:r>
    </w:p>
    <w:p w14:paraId="4FDFFEFB" w14:textId="77777777" w:rsidR="002471D2" w:rsidRPr="00E31D39" w:rsidRDefault="002471D2" w:rsidP="002471D2">
      <w:pPr>
        <w:pStyle w:val="af7"/>
        <w:numPr>
          <w:ilvl w:val="0"/>
          <w:numId w:val="1"/>
        </w:numPr>
        <w:tabs>
          <w:tab w:val="left" w:pos="567"/>
        </w:tabs>
        <w:spacing w:after="0" w:line="240" w:lineRule="auto"/>
        <w:ind w:left="-142" w:firstLine="851"/>
        <w:jc w:val="both"/>
      </w:pPr>
      <w:r w:rsidRPr="00B67CB7">
        <w:rPr>
          <w:color w:val="000000"/>
          <w:lang w:val="en-US"/>
        </w:rPr>
        <w:t>Saitou N. and Nei M. (</w:t>
      </w:r>
      <w:r w:rsidRPr="003A53EE">
        <w:rPr>
          <w:color w:val="000000"/>
          <w:lang w:val="en-US"/>
        </w:rPr>
        <w:t>1987</w:t>
      </w:r>
      <w:r w:rsidRPr="00B67CB7">
        <w:rPr>
          <w:color w:val="000000"/>
          <w:lang w:val="en-US"/>
        </w:rPr>
        <w:t>). The neighbor-joining method: A new method for reconstructing phylogenetic trees. </w:t>
      </w:r>
      <w:r w:rsidRPr="00B67CB7">
        <w:rPr>
          <w:i/>
          <w:iCs/>
          <w:color w:val="000000"/>
          <w:lang w:val="en-US"/>
        </w:rPr>
        <w:t>Molecular Biology and Evolution</w:t>
      </w:r>
      <w:r w:rsidRPr="00B67CB7">
        <w:rPr>
          <w:color w:val="000000"/>
          <w:lang w:val="en-US"/>
        </w:rPr>
        <w:t> </w:t>
      </w:r>
      <w:r w:rsidRPr="003A53EE">
        <w:rPr>
          <w:color w:val="000000"/>
          <w:lang w:val="en-US"/>
        </w:rPr>
        <w:t>4</w:t>
      </w:r>
      <w:r w:rsidRPr="00B67CB7">
        <w:rPr>
          <w:color w:val="000000"/>
          <w:lang w:val="en-US"/>
        </w:rPr>
        <w:t>:406-425.</w:t>
      </w:r>
      <w:r w:rsidRPr="00E31D39">
        <w:rPr>
          <w:color w:val="000000"/>
          <w:lang w:val="en-US"/>
        </w:rPr>
        <w:t xml:space="preserve"> </w:t>
      </w:r>
    </w:p>
    <w:p w14:paraId="5F45BFDE" w14:textId="17959211" w:rsidR="002471D2" w:rsidRPr="00B96CF8" w:rsidRDefault="002471D2" w:rsidP="002471D2">
      <w:pPr>
        <w:pStyle w:val="af7"/>
        <w:numPr>
          <w:ilvl w:val="0"/>
          <w:numId w:val="1"/>
        </w:numPr>
        <w:tabs>
          <w:tab w:val="left" w:pos="567"/>
        </w:tabs>
        <w:spacing w:after="0" w:line="240" w:lineRule="auto"/>
        <w:ind w:left="-113" w:firstLine="851"/>
        <w:jc w:val="both"/>
        <w:rPr>
          <w:lang w:val="kk-KZ"/>
        </w:rPr>
      </w:pPr>
      <w:r w:rsidRPr="00AD1A9A">
        <w:rPr>
          <w:color w:val="000000"/>
          <w:lang w:val="en-US"/>
        </w:rPr>
        <w:t>Tamura K., Stecher G., and Kumar S. (2021). MEGA 11: Molecular Evolutionary Genetics Analysis Version 11. </w:t>
      </w:r>
      <w:r w:rsidRPr="007257DD">
        <w:rPr>
          <w:i/>
          <w:iCs/>
          <w:color w:val="000000"/>
          <w:lang w:val="en-US"/>
        </w:rPr>
        <w:t>Molecular Biology and Evolution</w:t>
      </w:r>
      <w:r w:rsidRPr="007257DD">
        <w:rPr>
          <w:color w:val="2C2D2E"/>
          <w:lang w:val="en-US"/>
        </w:rPr>
        <w:t> </w:t>
      </w:r>
      <w:hyperlink r:id="rId97" w:tgtFrame="_blank" w:history="1">
        <w:r w:rsidRPr="007257DD">
          <w:rPr>
            <w:rStyle w:val="a5"/>
            <w:rFonts w:eastAsiaTheme="majorEastAsia"/>
            <w:lang w:val="en-US"/>
          </w:rPr>
          <w:t>https://doi.org/10.1093/molbev/msab120</w:t>
        </w:r>
      </w:hyperlink>
      <w:r w:rsidRPr="007257DD">
        <w:rPr>
          <w:color w:val="000000"/>
          <w:lang w:val="en-US"/>
        </w:rPr>
        <w:t>.</w:t>
      </w:r>
      <w:r>
        <w:rPr>
          <w:color w:val="000000"/>
          <w:lang w:val="kk-KZ"/>
        </w:rPr>
        <w:t xml:space="preserve"> </w:t>
      </w:r>
    </w:p>
    <w:p w14:paraId="601159D6" w14:textId="4B2958BE" w:rsidR="00B96CF8" w:rsidRPr="007257DD" w:rsidRDefault="00B96CF8" w:rsidP="002471D2">
      <w:pPr>
        <w:pStyle w:val="af7"/>
        <w:numPr>
          <w:ilvl w:val="0"/>
          <w:numId w:val="1"/>
        </w:numPr>
        <w:tabs>
          <w:tab w:val="left" w:pos="567"/>
        </w:tabs>
        <w:spacing w:after="0" w:line="240" w:lineRule="auto"/>
        <w:ind w:left="-113" w:firstLine="851"/>
        <w:jc w:val="both"/>
        <w:rPr>
          <w:lang w:val="kk-KZ"/>
        </w:rPr>
      </w:pPr>
      <w:r w:rsidRPr="00B96CF8">
        <w:rPr>
          <w:lang w:val="kk-KZ"/>
        </w:rPr>
        <w:t>Канапин, Ч. Б., Утельбаев, Е., Мусынов, К.,  Тахсин, Н. (2025). Выявление Alternaria destruens на сое в лесостепной зоне Северного Казахстана и идентификация гриба. Izdenister natigeler, (2), 345–354. https://doi.org/10.37884/2-2025/34</w:t>
      </w:r>
      <w:r>
        <w:rPr>
          <w:lang w:val="kk-KZ"/>
        </w:rPr>
        <w:t>.</w:t>
      </w:r>
    </w:p>
    <w:p w14:paraId="11DE9BF1" w14:textId="77777777" w:rsidR="002471D2" w:rsidRPr="007257DD" w:rsidRDefault="002471D2" w:rsidP="002471D2">
      <w:pPr>
        <w:pStyle w:val="af7"/>
        <w:numPr>
          <w:ilvl w:val="0"/>
          <w:numId w:val="1"/>
        </w:numPr>
        <w:tabs>
          <w:tab w:val="left" w:pos="567"/>
        </w:tabs>
        <w:spacing w:after="0" w:line="240" w:lineRule="auto"/>
        <w:ind w:left="-113" w:firstLine="851"/>
        <w:jc w:val="both"/>
        <w:rPr>
          <w:lang w:val="kk-KZ"/>
        </w:rPr>
      </w:pPr>
      <w:r w:rsidRPr="007257DD">
        <w:rPr>
          <w:rFonts w:cs="Times New Roman"/>
          <w:szCs w:val="28"/>
          <w:lang w:val="kk-KZ" w:eastAsia="ru-RU"/>
        </w:rPr>
        <w:t>A.I. Seitbattalova, S.T. Daugalieva, O.N. Shemshura, E.T. Ismailova notae geneticae microbiologicae et moleculares phytopathogenici fungi soybeans afficientes in regione Almaty, Bulletin Nationalis Academiae Scientiarum Reipublicae Kazakhstanae, Series Biologica et Medica. No. 4. 2015 P.: 129-136.</w:t>
      </w:r>
      <w:r>
        <w:rPr>
          <w:rFonts w:cs="Times New Roman"/>
          <w:szCs w:val="28"/>
          <w:lang w:val="kk-KZ" w:eastAsia="ru-RU"/>
        </w:rPr>
        <w:t xml:space="preserve"> </w:t>
      </w:r>
    </w:p>
    <w:p w14:paraId="24111C6F" w14:textId="77777777" w:rsidR="002471D2" w:rsidRPr="007257DD" w:rsidRDefault="002471D2" w:rsidP="002471D2">
      <w:pPr>
        <w:pStyle w:val="af7"/>
        <w:numPr>
          <w:ilvl w:val="0"/>
          <w:numId w:val="1"/>
        </w:numPr>
        <w:tabs>
          <w:tab w:val="left" w:pos="567"/>
        </w:tabs>
        <w:spacing w:after="0" w:line="240" w:lineRule="auto"/>
        <w:ind w:left="-113" w:firstLine="851"/>
        <w:jc w:val="both"/>
        <w:rPr>
          <w:lang w:val="kk-KZ"/>
        </w:rPr>
      </w:pPr>
      <w:r w:rsidRPr="007257DD">
        <w:rPr>
          <w:rFonts w:cs="Times New Roman"/>
          <w:bCs/>
          <w:szCs w:val="28"/>
          <w:lang w:val="en-US"/>
        </w:rPr>
        <w:t>Barnes, C.W. &amp;Szabo, L.J. (2007). Detection and identification of four common rust pathogens of cereals and grasses using real-time polymerase chain reaction // Phytopathology. 2007.Vol.97. No.6.P. 717-727</w:t>
      </w:r>
      <w:r w:rsidRPr="007257DD">
        <w:rPr>
          <w:rFonts w:cs="Times New Roman"/>
          <w:bCs/>
          <w:szCs w:val="28"/>
          <w:lang w:val="kk-KZ"/>
        </w:rPr>
        <w:t>.</w:t>
      </w:r>
      <w:r>
        <w:rPr>
          <w:rFonts w:cs="Times New Roman"/>
          <w:bCs/>
          <w:szCs w:val="28"/>
          <w:lang w:val="kk-KZ"/>
        </w:rPr>
        <w:t xml:space="preserve"> </w:t>
      </w:r>
    </w:p>
    <w:p w14:paraId="3F7C846C" w14:textId="77777777" w:rsidR="002471D2" w:rsidRPr="007257DD" w:rsidRDefault="002471D2" w:rsidP="002471D2">
      <w:pPr>
        <w:pStyle w:val="af7"/>
        <w:numPr>
          <w:ilvl w:val="0"/>
          <w:numId w:val="1"/>
        </w:numPr>
        <w:tabs>
          <w:tab w:val="left" w:pos="567"/>
        </w:tabs>
        <w:spacing w:after="0" w:line="240" w:lineRule="auto"/>
        <w:ind w:left="-113" w:firstLine="851"/>
        <w:jc w:val="both"/>
        <w:rPr>
          <w:lang w:val="kk-KZ"/>
        </w:rPr>
      </w:pPr>
      <w:r w:rsidRPr="007257DD">
        <w:rPr>
          <w:rFonts w:cs="Times New Roman"/>
          <w:szCs w:val="28"/>
          <w:lang w:val="en-US"/>
        </w:rPr>
        <w:t>Ershad D. (2009) Fungi of Iran. Ministry of Agriculture, Agricultural Research,Education and Extension Organization, 531 pp. (in Persian)</w:t>
      </w:r>
      <w:r w:rsidRPr="007257DD">
        <w:rPr>
          <w:rFonts w:cs="Times New Roman"/>
          <w:szCs w:val="28"/>
          <w:lang w:val="kk-KZ"/>
        </w:rPr>
        <w:t>.</w:t>
      </w:r>
      <w:r>
        <w:rPr>
          <w:rFonts w:cs="Times New Roman"/>
          <w:szCs w:val="28"/>
          <w:lang w:val="kk-KZ"/>
        </w:rPr>
        <w:t xml:space="preserve"> </w:t>
      </w:r>
    </w:p>
    <w:p w14:paraId="26F1029F" w14:textId="77777777" w:rsidR="002471D2" w:rsidRPr="007257DD" w:rsidRDefault="002471D2" w:rsidP="002471D2">
      <w:pPr>
        <w:pStyle w:val="af7"/>
        <w:numPr>
          <w:ilvl w:val="0"/>
          <w:numId w:val="1"/>
        </w:numPr>
        <w:tabs>
          <w:tab w:val="left" w:pos="567"/>
        </w:tabs>
        <w:spacing w:after="0" w:line="240" w:lineRule="auto"/>
        <w:ind w:left="-113" w:firstLine="851"/>
        <w:jc w:val="both"/>
        <w:rPr>
          <w:lang w:val="kk-KZ"/>
        </w:rPr>
      </w:pPr>
      <w:r w:rsidRPr="007257DD">
        <w:rPr>
          <w:rFonts w:cs="Times New Roman"/>
          <w:szCs w:val="28"/>
          <w:lang w:val="en-US"/>
        </w:rPr>
        <w:t>Q.Q. Yang</w:t>
      </w:r>
      <w:r w:rsidRPr="007257DD">
        <w:rPr>
          <w:rFonts w:cs="Times New Roman"/>
          <w:szCs w:val="28"/>
          <w:lang w:val="kk-KZ"/>
        </w:rPr>
        <w:t xml:space="preserve">, </w:t>
      </w:r>
      <w:r w:rsidRPr="007257DD">
        <w:rPr>
          <w:rFonts w:cs="Times New Roman"/>
          <w:szCs w:val="28"/>
          <w:lang w:val="en-US"/>
        </w:rPr>
        <w:t>X.Y. Ma</w:t>
      </w:r>
      <w:r w:rsidRPr="007257DD">
        <w:rPr>
          <w:rFonts w:cs="Times New Roman"/>
          <w:szCs w:val="28"/>
          <w:lang w:val="kk-KZ"/>
        </w:rPr>
        <w:t xml:space="preserve">, </w:t>
      </w:r>
      <w:r w:rsidRPr="007257DD">
        <w:rPr>
          <w:rFonts w:cs="Times New Roman"/>
          <w:szCs w:val="28"/>
          <w:lang w:val="en-US"/>
        </w:rPr>
        <w:t>T.G. Chen</w:t>
      </w:r>
      <w:r w:rsidRPr="007257DD">
        <w:rPr>
          <w:rFonts w:cs="Times New Roman"/>
          <w:szCs w:val="28"/>
          <w:lang w:val="kk-KZ"/>
        </w:rPr>
        <w:t xml:space="preserve">, </w:t>
      </w:r>
      <w:r w:rsidRPr="007257DD">
        <w:rPr>
          <w:rFonts w:cs="Times New Roman"/>
          <w:szCs w:val="28"/>
          <w:lang w:val="en-US"/>
        </w:rPr>
        <w:t>W.X. Liang</w:t>
      </w:r>
      <w:r w:rsidRPr="007257DD">
        <w:rPr>
          <w:rFonts w:cs="Times New Roman"/>
          <w:szCs w:val="28"/>
          <w:vertAlign w:val="superscript"/>
          <w:lang w:val="kk-KZ"/>
        </w:rPr>
        <w:t xml:space="preserve"> </w:t>
      </w:r>
      <w:r w:rsidRPr="007257DD">
        <w:rPr>
          <w:rFonts w:cs="Times New Roman"/>
          <w:szCs w:val="28"/>
          <w:lang w:val="en-US"/>
        </w:rPr>
        <w:t>First Report of </w:t>
      </w:r>
      <w:r w:rsidRPr="007257DD">
        <w:rPr>
          <w:rFonts w:cs="Times New Roman"/>
          <w:i/>
          <w:iCs/>
          <w:szCs w:val="28"/>
          <w:lang w:val="en-US"/>
        </w:rPr>
        <w:t>Alternaria destruens</w:t>
      </w:r>
      <w:r w:rsidRPr="007257DD">
        <w:rPr>
          <w:rFonts w:cs="Times New Roman"/>
          <w:szCs w:val="28"/>
          <w:lang w:val="en-US"/>
        </w:rPr>
        <w:t> Causing Leaf Spot on </w:t>
      </w:r>
      <w:r w:rsidRPr="007257DD">
        <w:rPr>
          <w:rFonts w:cs="Times New Roman"/>
          <w:i/>
          <w:iCs/>
          <w:szCs w:val="28"/>
          <w:lang w:val="en-US"/>
        </w:rPr>
        <w:t>Ligustrum sinense</w:t>
      </w:r>
      <w:r w:rsidRPr="007257DD">
        <w:rPr>
          <w:rFonts w:cs="Times New Roman"/>
          <w:szCs w:val="28"/>
          <w:lang w:val="en-US"/>
        </w:rPr>
        <w:t> in China</w:t>
      </w:r>
      <w:r w:rsidRPr="007257DD">
        <w:rPr>
          <w:rFonts w:cs="Times New Roman"/>
          <w:szCs w:val="28"/>
          <w:lang w:val="kk-KZ"/>
        </w:rPr>
        <w:t xml:space="preserve">. </w:t>
      </w:r>
      <w:r w:rsidRPr="007257DD">
        <w:rPr>
          <w:rFonts w:cs="Times New Roman"/>
          <w:szCs w:val="28"/>
          <w:lang w:val="en-US"/>
        </w:rPr>
        <w:t>Plant Disease</w:t>
      </w:r>
      <w:r w:rsidRPr="007257DD">
        <w:rPr>
          <w:rFonts w:cs="Times New Roman"/>
          <w:szCs w:val="28"/>
          <w:lang w:val="kk-KZ"/>
        </w:rPr>
        <w:t xml:space="preserve"> </w:t>
      </w:r>
      <w:r w:rsidRPr="007257DD">
        <w:rPr>
          <w:rFonts w:cs="Times New Roman"/>
          <w:szCs w:val="28"/>
          <w:lang w:val="en-US"/>
        </w:rPr>
        <w:t>20 Aug 2019</w:t>
      </w:r>
      <w:r w:rsidRPr="007257DD">
        <w:rPr>
          <w:rFonts w:cs="Times New Roman"/>
          <w:szCs w:val="28"/>
          <w:lang w:val="kk-KZ"/>
        </w:rPr>
        <w:t xml:space="preserve"> </w:t>
      </w:r>
      <w:hyperlink r:id="rId98" w:history="1">
        <w:r w:rsidRPr="007257DD">
          <w:rPr>
            <w:rStyle w:val="a5"/>
            <w:rFonts w:cs="Times New Roman"/>
            <w:szCs w:val="28"/>
            <w:lang w:val="en-US"/>
          </w:rPr>
          <w:t>https://doi.org/10.1094/PDIS-01-19-0198-PDN</w:t>
        </w:r>
      </w:hyperlink>
      <w:r>
        <w:rPr>
          <w:szCs w:val="28"/>
          <w:lang w:val="kk-KZ"/>
        </w:rPr>
        <w:t xml:space="preserve"> </w:t>
      </w:r>
    </w:p>
    <w:p w14:paraId="06FE4A02" w14:textId="19443DF5" w:rsidR="002471D2" w:rsidRPr="005B3487" w:rsidRDefault="002471D2" w:rsidP="002471D2">
      <w:pPr>
        <w:pStyle w:val="af7"/>
        <w:numPr>
          <w:ilvl w:val="0"/>
          <w:numId w:val="1"/>
        </w:numPr>
        <w:tabs>
          <w:tab w:val="left" w:pos="567"/>
        </w:tabs>
        <w:spacing w:after="0" w:line="240" w:lineRule="auto"/>
        <w:ind w:left="-113" w:firstLine="851"/>
        <w:jc w:val="both"/>
        <w:rPr>
          <w:lang w:val="kk-KZ"/>
        </w:rPr>
      </w:pPr>
      <w:r w:rsidRPr="007257DD">
        <w:rPr>
          <w:rFonts w:cs="Times New Roman"/>
          <w:szCs w:val="28"/>
          <w:lang w:val="en-US"/>
        </w:rPr>
        <w:t>Z. Sultan M. Y. Bhat A. H. Wani W. S. Malik T. Mushtaq</w:t>
      </w:r>
      <w:r w:rsidRPr="007257DD">
        <w:rPr>
          <w:rFonts w:cs="Times New Roman"/>
          <w:szCs w:val="28"/>
          <w:lang w:val="kk-KZ"/>
        </w:rPr>
        <w:t xml:space="preserve"> First report of Alternaria destruens causing leaf spot disease of</w:t>
      </w:r>
      <w:r w:rsidRPr="007257DD">
        <w:rPr>
          <w:rFonts w:cs="Times New Roman"/>
          <w:szCs w:val="28"/>
          <w:lang w:val="en-US"/>
        </w:rPr>
        <w:t xml:space="preserve"> </w:t>
      </w:r>
      <w:r w:rsidRPr="007257DD">
        <w:rPr>
          <w:rFonts w:cs="Times New Roman"/>
          <w:szCs w:val="28"/>
          <w:lang w:val="kk-KZ"/>
        </w:rPr>
        <w:t xml:space="preserve">Prunella vulgaris in India. New Disease Reports 2024;49:e12276. </w:t>
      </w:r>
      <w:hyperlink r:id="rId99" w:history="1">
        <w:r w:rsidRPr="007257DD">
          <w:rPr>
            <w:rStyle w:val="a5"/>
            <w:rFonts w:cs="Times New Roman"/>
            <w:szCs w:val="28"/>
            <w:lang w:val="kk-KZ"/>
          </w:rPr>
          <w:t>https://doi.org/10.1002/ndr2.12276</w:t>
        </w:r>
      </w:hyperlink>
      <w:r w:rsidRPr="007257DD">
        <w:rPr>
          <w:rFonts w:cs="Times New Roman"/>
          <w:szCs w:val="28"/>
          <w:lang w:val="kk-KZ"/>
        </w:rPr>
        <w:t xml:space="preserve"> </w:t>
      </w:r>
    </w:p>
    <w:p w14:paraId="6A099B45" w14:textId="72AD0025" w:rsidR="005B3487" w:rsidRPr="00E0309C" w:rsidRDefault="005B3487" w:rsidP="002471D2">
      <w:pPr>
        <w:pStyle w:val="af7"/>
        <w:numPr>
          <w:ilvl w:val="0"/>
          <w:numId w:val="1"/>
        </w:numPr>
        <w:tabs>
          <w:tab w:val="left" w:pos="567"/>
        </w:tabs>
        <w:spacing w:after="0" w:line="240" w:lineRule="auto"/>
        <w:ind w:left="-113" w:firstLine="851"/>
        <w:jc w:val="both"/>
        <w:rPr>
          <w:lang w:val="kk-KZ"/>
        </w:rPr>
      </w:pPr>
      <w:r w:rsidRPr="005B3487">
        <w:rPr>
          <w:lang w:val="kk-KZ"/>
        </w:rPr>
        <w:t>Канапин, Ч. Б., Утельбаев, Е. А., Мусынов, К. М.,  Нуреттин, Т. (2025). Урожайность и элементы структуры урожая сортов сои при разных сроках посева и обработке семян препаратами. Вестник науки Казахского агротехнического исследовательского университета имени Сакена Сейфуллина: Междисциплинарный, (3), 166–175. https://doi.org/10.51452/kazatu.2025.3(127).2026</w:t>
      </w:r>
      <w:r>
        <w:rPr>
          <w:lang w:val="kk-KZ"/>
        </w:rPr>
        <w:t>.</w:t>
      </w:r>
    </w:p>
    <w:p w14:paraId="6469E3B3" w14:textId="77777777" w:rsidR="002471D2" w:rsidRPr="00965D53" w:rsidRDefault="002471D2" w:rsidP="002471D2">
      <w:pPr>
        <w:pStyle w:val="af7"/>
        <w:numPr>
          <w:ilvl w:val="0"/>
          <w:numId w:val="1"/>
        </w:numPr>
        <w:tabs>
          <w:tab w:val="left" w:pos="567"/>
        </w:tabs>
        <w:spacing w:after="0" w:line="240" w:lineRule="auto"/>
        <w:ind w:left="-113" w:firstLine="851"/>
        <w:jc w:val="both"/>
        <w:rPr>
          <w:lang w:val="kk-KZ"/>
        </w:rPr>
      </w:pPr>
      <w:r w:rsidRPr="00E0309C">
        <w:rPr>
          <w:bCs/>
        </w:rPr>
        <w:t>Абитаев Ф.К., Григорчук Н.Ф., Байкунирова А.К., Журба Е.А.</w:t>
      </w:r>
      <w:r>
        <w:rPr>
          <w:bCs/>
          <w:lang w:val="kk-KZ"/>
        </w:rPr>
        <w:t xml:space="preserve"> </w:t>
      </w:r>
      <w:r w:rsidRPr="00E0309C">
        <w:rPr>
          <w:bCs/>
        </w:rPr>
        <w:t xml:space="preserve">Морфологические и идентификационные признаки сои </w:t>
      </w:r>
      <w:r>
        <w:rPr>
          <w:bCs/>
          <w:lang w:val="kk-KZ"/>
        </w:rPr>
        <w:t>// Н</w:t>
      </w:r>
      <w:r w:rsidRPr="00E0309C">
        <w:rPr>
          <w:bCs/>
        </w:rPr>
        <w:t>аучно-практическое пособие</w:t>
      </w:r>
      <w:r>
        <w:rPr>
          <w:bCs/>
          <w:lang w:val="kk-KZ"/>
        </w:rPr>
        <w:t xml:space="preserve">, - </w:t>
      </w:r>
      <w:r w:rsidRPr="00E0309C">
        <w:rPr>
          <w:bCs/>
        </w:rPr>
        <w:t>Усть-Каменогорск: ТОО «Опытное хозяйство масличных культур», 2020. – 66 с.</w:t>
      </w:r>
    </w:p>
    <w:p w14:paraId="4D5133FA" w14:textId="77777777" w:rsidR="002471D2" w:rsidRDefault="002471D2" w:rsidP="002471D2">
      <w:pPr>
        <w:pStyle w:val="af7"/>
        <w:numPr>
          <w:ilvl w:val="0"/>
          <w:numId w:val="1"/>
        </w:numPr>
        <w:tabs>
          <w:tab w:val="left" w:pos="567"/>
        </w:tabs>
        <w:spacing w:after="0" w:line="240" w:lineRule="auto"/>
        <w:ind w:left="-113" w:firstLine="851"/>
        <w:jc w:val="both"/>
        <w:rPr>
          <w:lang w:val="kk-KZ"/>
        </w:rPr>
      </w:pPr>
      <w:r w:rsidRPr="00AE710B">
        <w:rPr>
          <w:lang w:val="kk-KZ"/>
        </w:rPr>
        <w:t>Купцов А.И. Основы полевой культуры масличных растений. – М.- Л.: ОГИЗ, 1933. – С. 134-144.</w:t>
      </w:r>
    </w:p>
    <w:p w14:paraId="3F43D184" w14:textId="77777777" w:rsidR="002471D2" w:rsidRPr="00965D53" w:rsidRDefault="002471D2" w:rsidP="002471D2">
      <w:pPr>
        <w:pStyle w:val="af7"/>
        <w:numPr>
          <w:ilvl w:val="0"/>
          <w:numId w:val="1"/>
        </w:numPr>
        <w:tabs>
          <w:tab w:val="left" w:pos="567"/>
        </w:tabs>
        <w:spacing w:after="0" w:line="240" w:lineRule="auto"/>
        <w:ind w:left="-113" w:firstLine="851"/>
        <w:jc w:val="both"/>
        <w:rPr>
          <w:lang w:val="kk-KZ"/>
        </w:rPr>
      </w:pPr>
      <w:r w:rsidRPr="00AE710B">
        <w:rPr>
          <w:lang w:val="kk-KZ"/>
        </w:rPr>
        <w:t>Глызина Л.А. Повышение эффективности сельскохозяйственного производства Иркутской области /Д.А. Глызина, А.В. Щербаков; Иркутск гос. с-х. акад. – Иркутск: ИрГСХА, 2006. – С. 90.</w:t>
      </w:r>
    </w:p>
    <w:p w14:paraId="03BDDC67" w14:textId="508CD8B5" w:rsidR="00E0309C" w:rsidRPr="00E0309C" w:rsidRDefault="00E0309C" w:rsidP="00E0309C">
      <w:pPr>
        <w:spacing w:after="0" w:line="240" w:lineRule="auto"/>
        <w:jc w:val="both"/>
        <w:rPr>
          <w:bCs/>
          <w:sz w:val="24"/>
          <w:szCs w:val="24"/>
          <w:lang w:eastAsia="ru-RU"/>
        </w:rPr>
      </w:pPr>
      <w:r>
        <w:rPr>
          <w:lang w:val="kk-KZ"/>
        </w:rPr>
        <w:tab/>
      </w:r>
    </w:p>
    <w:p w14:paraId="06C73CF9" w14:textId="25BD0FB8" w:rsidR="00E0309C" w:rsidRPr="00E0309C" w:rsidRDefault="00E0309C" w:rsidP="00E0309C">
      <w:pPr>
        <w:tabs>
          <w:tab w:val="left" w:pos="2460"/>
        </w:tabs>
      </w:pPr>
    </w:p>
    <w:p w14:paraId="6909E75D" w14:textId="247AD75A" w:rsidR="00E0309C" w:rsidRPr="00E0309C" w:rsidRDefault="00E0309C" w:rsidP="00E0309C">
      <w:pPr>
        <w:tabs>
          <w:tab w:val="left" w:pos="2460"/>
        </w:tabs>
        <w:rPr>
          <w:lang w:val="kk-KZ"/>
        </w:rPr>
        <w:sectPr w:rsidR="00E0309C" w:rsidRPr="00E0309C" w:rsidSect="00930AAD">
          <w:pgSz w:w="11906" w:h="16838"/>
          <w:pgMar w:top="1134" w:right="851" w:bottom="1134" w:left="1701" w:header="709" w:footer="709" w:gutter="0"/>
          <w:cols w:space="708"/>
          <w:docGrid w:linePitch="360"/>
        </w:sectPr>
      </w:pPr>
      <w:r>
        <w:rPr>
          <w:lang w:val="kk-KZ"/>
        </w:rPr>
        <w:tab/>
      </w:r>
    </w:p>
    <w:p w14:paraId="40B1C118" w14:textId="2786F282" w:rsidR="00ED6D55" w:rsidRDefault="00A3170E">
      <w:pPr>
        <w:tabs>
          <w:tab w:val="left" w:pos="567"/>
        </w:tabs>
        <w:spacing w:after="0" w:line="360" w:lineRule="auto"/>
        <w:jc w:val="center"/>
        <w:rPr>
          <w:b/>
          <w:bCs/>
        </w:rPr>
      </w:pPr>
      <w:r>
        <w:rPr>
          <w:b/>
          <w:bCs/>
        </w:rPr>
        <w:t>ПРИЛОЖЕНИЕ А</w:t>
      </w:r>
    </w:p>
    <w:p w14:paraId="7F122450" w14:textId="0277A925" w:rsidR="00C530A6" w:rsidRPr="00C530A6" w:rsidRDefault="00C530A6" w:rsidP="00C530A6">
      <w:pPr>
        <w:tabs>
          <w:tab w:val="left" w:pos="567"/>
        </w:tabs>
        <w:spacing w:after="0" w:line="360" w:lineRule="auto"/>
        <w:rPr>
          <w:lang w:val="kk-KZ"/>
        </w:rPr>
      </w:pPr>
      <w:r w:rsidRPr="00C530A6">
        <w:rPr>
          <w:lang w:val="kk-KZ"/>
        </w:rPr>
        <w:t>Оттиский статей опубликованных по результатам исследований</w:t>
      </w:r>
    </w:p>
    <w:p w14:paraId="40B1C119" w14:textId="77777777" w:rsidR="00ED6D55" w:rsidRDefault="00A3170E" w:rsidP="00C530A6">
      <w:pPr>
        <w:tabs>
          <w:tab w:val="left" w:pos="567"/>
        </w:tabs>
        <w:spacing w:after="0" w:line="360" w:lineRule="auto"/>
        <w:rPr>
          <w:b/>
          <w:bCs/>
        </w:rPr>
      </w:pPr>
      <w:r>
        <w:rPr>
          <w:noProof/>
        </w:rPr>
        <w:drawing>
          <wp:inline distT="0" distB="0" distL="0" distR="0" wp14:anchorId="40B1D3D8" wp14:editId="238BDF29">
            <wp:extent cx="5981700" cy="82296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a:xfrm>
                      <a:off x="0" y="0"/>
                      <a:ext cx="6012021" cy="8271315"/>
                    </a:xfrm>
                    <a:prstGeom prst="rect">
                      <a:avLst/>
                    </a:prstGeom>
                    <a:noFill/>
                    <a:ln>
                      <a:noFill/>
                    </a:ln>
                  </pic:spPr>
                </pic:pic>
              </a:graphicData>
            </a:graphic>
          </wp:inline>
        </w:drawing>
      </w:r>
    </w:p>
    <w:p w14:paraId="40B1C11A" w14:textId="77777777" w:rsidR="00ED6D55" w:rsidRDefault="00A3170E">
      <w:pPr>
        <w:tabs>
          <w:tab w:val="left" w:pos="567"/>
        </w:tabs>
        <w:jc w:val="both"/>
        <w:rPr>
          <w:lang w:val="kk-KZ"/>
        </w:rPr>
      </w:pPr>
      <w:r>
        <w:rPr>
          <w:noProof/>
        </w:rPr>
        <w:drawing>
          <wp:inline distT="0" distB="0" distL="0" distR="0" wp14:anchorId="40B1D3DA" wp14:editId="40B1D3DB">
            <wp:extent cx="5940425" cy="7125335"/>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101"/>
                    <a:stretch>
                      <a:fillRect/>
                    </a:stretch>
                  </pic:blipFill>
                  <pic:spPr>
                    <a:xfrm>
                      <a:off x="0" y="0"/>
                      <a:ext cx="5940425" cy="7125335"/>
                    </a:xfrm>
                    <a:prstGeom prst="rect">
                      <a:avLst/>
                    </a:prstGeom>
                  </pic:spPr>
                </pic:pic>
              </a:graphicData>
            </a:graphic>
          </wp:inline>
        </w:drawing>
      </w:r>
    </w:p>
    <w:p w14:paraId="40B1C11B" w14:textId="77777777" w:rsidR="00ED6D55" w:rsidRDefault="00ED6D55">
      <w:pPr>
        <w:tabs>
          <w:tab w:val="left" w:pos="567"/>
        </w:tabs>
        <w:jc w:val="both"/>
      </w:pPr>
    </w:p>
    <w:p w14:paraId="40B1C11C" w14:textId="77777777" w:rsidR="00ED6D55" w:rsidRDefault="00ED6D55">
      <w:pPr>
        <w:spacing w:after="0" w:line="240" w:lineRule="auto"/>
        <w:jc w:val="both"/>
      </w:pPr>
    </w:p>
    <w:p w14:paraId="40B1C11D" w14:textId="77777777" w:rsidR="00ED6D55" w:rsidRDefault="00ED6D55">
      <w:pPr>
        <w:spacing w:after="0" w:line="240" w:lineRule="auto"/>
        <w:jc w:val="both"/>
      </w:pPr>
    </w:p>
    <w:p w14:paraId="40B1C11E" w14:textId="77777777" w:rsidR="00ED6D55" w:rsidRDefault="00ED6D55">
      <w:pPr>
        <w:spacing w:after="0" w:line="240" w:lineRule="auto"/>
        <w:jc w:val="both"/>
      </w:pPr>
    </w:p>
    <w:p w14:paraId="40B1C11F" w14:textId="77777777" w:rsidR="00ED6D55" w:rsidRDefault="00ED6D55">
      <w:pPr>
        <w:spacing w:after="0" w:line="240" w:lineRule="auto"/>
        <w:jc w:val="both"/>
      </w:pPr>
    </w:p>
    <w:p w14:paraId="40B1C120" w14:textId="77777777" w:rsidR="00ED6D55" w:rsidRDefault="00ED6D55">
      <w:pPr>
        <w:spacing w:after="0" w:line="240" w:lineRule="auto"/>
        <w:jc w:val="both"/>
      </w:pPr>
    </w:p>
    <w:p w14:paraId="40B1C121" w14:textId="77777777" w:rsidR="00ED6D55" w:rsidRDefault="00ED6D55">
      <w:pPr>
        <w:spacing w:after="0" w:line="240" w:lineRule="auto"/>
        <w:jc w:val="both"/>
      </w:pPr>
    </w:p>
    <w:p w14:paraId="40B1C122" w14:textId="77777777" w:rsidR="00ED6D55" w:rsidRDefault="00ED6D55">
      <w:pPr>
        <w:spacing w:after="0" w:line="240" w:lineRule="auto"/>
        <w:jc w:val="both"/>
      </w:pPr>
    </w:p>
    <w:p w14:paraId="40B1C125" w14:textId="77777777" w:rsidR="00ED6D55" w:rsidRDefault="00A3170E">
      <w:pPr>
        <w:spacing w:after="0" w:line="240" w:lineRule="auto"/>
        <w:jc w:val="both"/>
      </w:pPr>
      <w:r>
        <w:rPr>
          <w:noProof/>
        </w:rPr>
        <w:drawing>
          <wp:inline distT="0" distB="0" distL="0" distR="0" wp14:anchorId="40B1D3DC" wp14:editId="40B1D3DD">
            <wp:extent cx="5940425" cy="8428355"/>
            <wp:effectExtent l="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a:picLocks noChangeAspect="1"/>
                    </pic:cNvPicPr>
                  </pic:nvPicPr>
                  <pic:blipFill>
                    <a:blip r:embed="rId102"/>
                    <a:stretch>
                      <a:fillRect/>
                    </a:stretch>
                  </pic:blipFill>
                  <pic:spPr>
                    <a:xfrm>
                      <a:off x="0" y="0"/>
                      <a:ext cx="5940425" cy="8428355"/>
                    </a:xfrm>
                    <a:prstGeom prst="rect">
                      <a:avLst/>
                    </a:prstGeom>
                  </pic:spPr>
                </pic:pic>
              </a:graphicData>
            </a:graphic>
          </wp:inline>
        </w:drawing>
      </w:r>
    </w:p>
    <w:p w14:paraId="40B1C126" w14:textId="77777777" w:rsidR="00ED6D55" w:rsidRDefault="00ED6D55">
      <w:pPr>
        <w:spacing w:after="0" w:line="240" w:lineRule="auto"/>
        <w:jc w:val="both"/>
      </w:pPr>
    </w:p>
    <w:p w14:paraId="40B1C127" w14:textId="77777777" w:rsidR="00ED6D55" w:rsidRDefault="00A3170E">
      <w:pPr>
        <w:spacing w:after="0" w:line="240" w:lineRule="auto"/>
        <w:jc w:val="both"/>
      </w:pPr>
      <w:r>
        <w:rPr>
          <w:noProof/>
        </w:rPr>
        <w:drawing>
          <wp:inline distT="0" distB="0" distL="0" distR="0" wp14:anchorId="40B1D3DE" wp14:editId="40B1D3DF">
            <wp:extent cx="5940425" cy="8366760"/>
            <wp:effectExtent l="0" t="0" r="317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a:picLocks noChangeAspect="1"/>
                    </pic:cNvPicPr>
                  </pic:nvPicPr>
                  <pic:blipFill>
                    <a:blip r:embed="rId103"/>
                    <a:stretch>
                      <a:fillRect/>
                    </a:stretch>
                  </pic:blipFill>
                  <pic:spPr>
                    <a:xfrm>
                      <a:off x="0" y="0"/>
                      <a:ext cx="5940425" cy="8366760"/>
                    </a:xfrm>
                    <a:prstGeom prst="rect">
                      <a:avLst/>
                    </a:prstGeom>
                  </pic:spPr>
                </pic:pic>
              </a:graphicData>
            </a:graphic>
          </wp:inline>
        </w:drawing>
      </w:r>
    </w:p>
    <w:p w14:paraId="40B1C128" w14:textId="77777777" w:rsidR="00ED6D55" w:rsidRDefault="00ED6D55">
      <w:pPr>
        <w:spacing w:after="0" w:line="240" w:lineRule="auto"/>
        <w:jc w:val="both"/>
      </w:pPr>
    </w:p>
    <w:p w14:paraId="40B1C129" w14:textId="77777777" w:rsidR="00ED6D55" w:rsidRDefault="00ED6D55">
      <w:pPr>
        <w:spacing w:after="0" w:line="240" w:lineRule="auto"/>
        <w:jc w:val="both"/>
      </w:pPr>
    </w:p>
    <w:p w14:paraId="40B1C12A" w14:textId="77777777" w:rsidR="00ED6D55" w:rsidRDefault="00ED6D55">
      <w:pPr>
        <w:spacing w:after="0" w:line="240" w:lineRule="auto"/>
        <w:jc w:val="both"/>
      </w:pPr>
    </w:p>
    <w:p w14:paraId="40B1C12B" w14:textId="77777777" w:rsidR="00ED6D55" w:rsidRDefault="00A3170E">
      <w:pPr>
        <w:spacing w:after="0" w:line="240" w:lineRule="auto"/>
        <w:jc w:val="both"/>
      </w:pPr>
      <w:r>
        <w:rPr>
          <w:noProof/>
        </w:rPr>
        <w:drawing>
          <wp:inline distT="0" distB="0" distL="0" distR="0" wp14:anchorId="40B1D3E0" wp14:editId="40B1D3E1">
            <wp:extent cx="5841365" cy="8261350"/>
            <wp:effectExtent l="0" t="0" r="6985" b="635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a:picLocks noChangeAspect="1"/>
                    </pic:cNvPicPr>
                  </pic:nvPicPr>
                  <pic:blipFill>
                    <a:blip r:embed="rId104"/>
                    <a:stretch>
                      <a:fillRect/>
                    </a:stretch>
                  </pic:blipFill>
                  <pic:spPr>
                    <a:xfrm>
                      <a:off x="0" y="0"/>
                      <a:ext cx="5854849" cy="8280026"/>
                    </a:xfrm>
                    <a:prstGeom prst="rect">
                      <a:avLst/>
                    </a:prstGeom>
                  </pic:spPr>
                </pic:pic>
              </a:graphicData>
            </a:graphic>
          </wp:inline>
        </w:drawing>
      </w:r>
    </w:p>
    <w:p w14:paraId="40B1C12C" w14:textId="77777777" w:rsidR="00ED6D55" w:rsidRDefault="00ED6D55">
      <w:pPr>
        <w:spacing w:after="0" w:line="240" w:lineRule="auto"/>
        <w:jc w:val="both"/>
      </w:pPr>
    </w:p>
    <w:p w14:paraId="40B1C12D" w14:textId="77777777" w:rsidR="00ED6D55" w:rsidRDefault="00ED6D55">
      <w:pPr>
        <w:spacing w:after="0" w:line="240" w:lineRule="auto"/>
        <w:jc w:val="both"/>
      </w:pPr>
    </w:p>
    <w:p w14:paraId="40B1C12E" w14:textId="77777777" w:rsidR="00ED6D55" w:rsidRDefault="00ED6D55">
      <w:pPr>
        <w:spacing w:after="0" w:line="240" w:lineRule="auto"/>
        <w:jc w:val="both"/>
      </w:pPr>
    </w:p>
    <w:p w14:paraId="40B1C12F" w14:textId="77777777" w:rsidR="00ED6D55" w:rsidRDefault="00ED6D55">
      <w:pPr>
        <w:spacing w:after="0" w:line="240" w:lineRule="auto"/>
        <w:jc w:val="both"/>
      </w:pPr>
    </w:p>
    <w:p w14:paraId="40B1C130" w14:textId="77777777" w:rsidR="00ED6D55" w:rsidRDefault="00A3170E">
      <w:pPr>
        <w:spacing w:after="0" w:line="240" w:lineRule="auto"/>
        <w:jc w:val="both"/>
      </w:pPr>
      <w:r>
        <w:rPr>
          <w:noProof/>
        </w:rPr>
        <w:drawing>
          <wp:inline distT="0" distB="0" distL="0" distR="0" wp14:anchorId="40B1D3E2" wp14:editId="40B1D3E3">
            <wp:extent cx="5940425" cy="8335010"/>
            <wp:effectExtent l="0" t="0" r="3175" b="889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a:picLocks noChangeAspect="1"/>
                    </pic:cNvPicPr>
                  </pic:nvPicPr>
                  <pic:blipFill>
                    <a:blip r:embed="rId105"/>
                    <a:stretch>
                      <a:fillRect/>
                    </a:stretch>
                  </pic:blipFill>
                  <pic:spPr>
                    <a:xfrm>
                      <a:off x="0" y="0"/>
                      <a:ext cx="5940425" cy="8335010"/>
                    </a:xfrm>
                    <a:prstGeom prst="rect">
                      <a:avLst/>
                    </a:prstGeom>
                  </pic:spPr>
                </pic:pic>
              </a:graphicData>
            </a:graphic>
          </wp:inline>
        </w:drawing>
      </w:r>
    </w:p>
    <w:p w14:paraId="40B1C131" w14:textId="77777777" w:rsidR="00ED6D55" w:rsidRDefault="00ED6D55">
      <w:pPr>
        <w:spacing w:after="0" w:line="240" w:lineRule="auto"/>
        <w:jc w:val="both"/>
      </w:pPr>
    </w:p>
    <w:p w14:paraId="40B1C132" w14:textId="77777777" w:rsidR="00ED6D55" w:rsidRDefault="00ED6D55">
      <w:pPr>
        <w:spacing w:after="0" w:line="240" w:lineRule="auto"/>
        <w:jc w:val="both"/>
      </w:pPr>
    </w:p>
    <w:p w14:paraId="40B1C133" w14:textId="77777777" w:rsidR="00ED6D55" w:rsidRDefault="00ED6D55">
      <w:pPr>
        <w:spacing w:after="0" w:line="240" w:lineRule="auto"/>
        <w:jc w:val="both"/>
      </w:pPr>
    </w:p>
    <w:p w14:paraId="40B1C134" w14:textId="77777777" w:rsidR="00ED6D55" w:rsidRDefault="00A3170E">
      <w:pPr>
        <w:spacing w:after="0" w:line="240" w:lineRule="auto"/>
        <w:jc w:val="both"/>
      </w:pPr>
      <w:r>
        <w:rPr>
          <w:noProof/>
        </w:rPr>
        <w:drawing>
          <wp:inline distT="0" distB="0" distL="0" distR="0" wp14:anchorId="40B1D3E4" wp14:editId="40B1D3E5">
            <wp:extent cx="5940425" cy="8338820"/>
            <wp:effectExtent l="0" t="0" r="3175" b="508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a:picLocks noChangeAspect="1"/>
                    </pic:cNvPicPr>
                  </pic:nvPicPr>
                  <pic:blipFill>
                    <a:blip r:embed="rId106"/>
                    <a:stretch>
                      <a:fillRect/>
                    </a:stretch>
                  </pic:blipFill>
                  <pic:spPr>
                    <a:xfrm>
                      <a:off x="0" y="0"/>
                      <a:ext cx="5940425" cy="8338820"/>
                    </a:xfrm>
                    <a:prstGeom prst="rect">
                      <a:avLst/>
                    </a:prstGeom>
                  </pic:spPr>
                </pic:pic>
              </a:graphicData>
            </a:graphic>
          </wp:inline>
        </w:drawing>
      </w:r>
    </w:p>
    <w:p w14:paraId="40B1C135" w14:textId="77777777" w:rsidR="00ED6D55" w:rsidRDefault="00ED6D55">
      <w:pPr>
        <w:spacing w:after="0" w:line="240" w:lineRule="auto"/>
        <w:jc w:val="both"/>
      </w:pPr>
    </w:p>
    <w:p w14:paraId="40B1C136" w14:textId="77777777" w:rsidR="00ED6D55" w:rsidRDefault="00ED6D55">
      <w:pPr>
        <w:spacing w:after="0" w:line="240" w:lineRule="auto"/>
        <w:jc w:val="both"/>
      </w:pPr>
    </w:p>
    <w:p w14:paraId="40B1C137" w14:textId="77777777" w:rsidR="00ED6D55" w:rsidRDefault="00ED6D55">
      <w:pPr>
        <w:spacing w:after="0" w:line="240" w:lineRule="auto"/>
        <w:jc w:val="both"/>
      </w:pPr>
    </w:p>
    <w:p w14:paraId="40B1C138" w14:textId="77777777" w:rsidR="00ED6D55" w:rsidRDefault="00A3170E">
      <w:pPr>
        <w:spacing w:after="0" w:line="240" w:lineRule="auto"/>
        <w:jc w:val="both"/>
      </w:pPr>
      <w:r>
        <w:rPr>
          <w:noProof/>
        </w:rPr>
        <w:drawing>
          <wp:inline distT="0" distB="0" distL="0" distR="0" wp14:anchorId="40B1D3E6" wp14:editId="40B1D3E7">
            <wp:extent cx="5940425" cy="8352155"/>
            <wp:effectExtent l="0" t="0" r="317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a:picLocks noChangeAspect="1"/>
                    </pic:cNvPicPr>
                  </pic:nvPicPr>
                  <pic:blipFill>
                    <a:blip r:embed="rId107"/>
                    <a:stretch>
                      <a:fillRect/>
                    </a:stretch>
                  </pic:blipFill>
                  <pic:spPr>
                    <a:xfrm>
                      <a:off x="0" y="0"/>
                      <a:ext cx="5940425" cy="8352155"/>
                    </a:xfrm>
                    <a:prstGeom prst="rect">
                      <a:avLst/>
                    </a:prstGeom>
                  </pic:spPr>
                </pic:pic>
              </a:graphicData>
            </a:graphic>
          </wp:inline>
        </w:drawing>
      </w:r>
    </w:p>
    <w:p w14:paraId="40B1C139" w14:textId="77777777" w:rsidR="00ED6D55" w:rsidRDefault="00ED6D55">
      <w:pPr>
        <w:spacing w:after="0" w:line="240" w:lineRule="auto"/>
        <w:jc w:val="both"/>
      </w:pPr>
    </w:p>
    <w:p w14:paraId="40B1C13A" w14:textId="77777777" w:rsidR="00ED6D55" w:rsidRDefault="00ED6D55">
      <w:pPr>
        <w:spacing w:after="0" w:line="240" w:lineRule="auto"/>
        <w:jc w:val="both"/>
      </w:pPr>
    </w:p>
    <w:p w14:paraId="40B1C13B" w14:textId="77777777" w:rsidR="00ED6D55" w:rsidRDefault="00ED6D55">
      <w:pPr>
        <w:spacing w:after="0" w:line="240" w:lineRule="auto"/>
        <w:jc w:val="both"/>
      </w:pPr>
    </w:p>
    <w:p w14:paraId="40B1C13C" w14:textId="77777777" w:rsidR="00ED6D55" w:rsidRDefault="00A3170E">
      <w:pPr>
        <w:spacing w:after="0" w:line="240" w:lineRule="auto"/>
        <w:jc w:val="both"/>
      </w:pPr>
      <w:r>
        <w:rPr>
          <w:noProof/>
        </w:rPr>
        <w:drawing>
          <wp:inline distT="0" distB="0" distL="0" distR="0" wp14:anchorId="40B1D3E8" wp14:editId="40B1D3E9">
            <wp:extent cx="5940425" cy="8401685"/>
            <wp:effectExtent l="0" t="0" r="317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a:xfrm>
                      <a:off x="0" y="0"/>
                      <a:ext cx="5940425" cy="8401685"/>
                    </a:xfrm>
                    <a:prstGeom prst="rect">
                      <a:avLst/>
                    </a:prstGeom>
                    <a:noFill/>
                    <a:ln>
                      <a:noFill/>
                    </a:ln>
                  </pic:spPr>
                </pic:pic>
              </a:graphicData>
            </a:graphic>
          </wp:inline>
        </w:drawing>
      </w:r>
    </w:p>
    <w:p w14:paraId="40B1C13D" w14:textId="77777777" w:rsidR="00ED6D55" w:rsidRDefault="00ED6D55">
      <w:pPr>
        <w:spacing w:after="0" w:line="240" w:lineRule="auto"/>
        <w:jc w:val="both"/>
      </w:pPr>
    </w:p>
    <w:p w14:paraId="40B1C13E" w14:textId="77777777" w:rsidR="00ED6D55" w:rsidRDefault="00ED6D55">
      <w:pPr>
        <w:spacing w:after="0" w:line="240" w:lineRule="auto"/>
        <w:jc w:val="both"/>
      </w:pPr>
    </w:p>
    <w:p w14:paraId="40B1C13F" w14:textId="77777777" w:rsidR="00ED6D55" w:rsidRDefault="00ED6D55">
      <w:pPr>
        <w:spacing w:after="0" w:line="240" w:lineRule="auto"/>
        <w:jc w:val="both"/>
      </w:pPr>
    </w:p>
    <w:p w14:paraId="40B1C140" w14:textId="77777777" w:rsidR="00ED6D55" w:rsidRDefault="00A3170E">
      <w:pPr>
        <w:spacing w:after="0" w:line="240" w:lineRule="auto"/>
        <w:jc w:val="both"/>
      </w:pPr>
      <w:r>
        <w:rPr>
          <w:noProof/>
        </w:rPr>
        <w:drawing>
          <wp:inline distT="0" distB="0" distL="0" distR="0" wp14:anchorId="40B1D3EA" wp14:editId="40B1D3EB">
            <wp:extent cx="5887085" cy="8277860"/>
            <wp:effectExtent l="0" t="0" r="0" b="889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a:picLocks noChangeAspect="1"/>
                    </pic:cNvPicPr>
                  </pic:nvPicPr>
                  <pic:blipFill>
                    <a:blip r:embed="rId109"/>
                    <a:stretch>
                      <a:fillRect/>
                    </a:stretch>
                  </pic:blipFill>
                  <pic:spPr>
                    <a:xfrm>
                      <a:off x="0" y="0"/>
                      <a:ext cx="5887272" cy="8278380"/>
                    </a:xfrm>
                    <a:prstGeom prst="rect">
                      <a:avLst/>
                    </a:prstGeom>
                  </pic:spPr>
                </pic:pic>
              </a:graphicData>
            </a:graphic>
          </wp:inline>
        </w:drawing>
      </w:r>
    </w:p>
    <w:p w14:paraId="40B1C141" w14:textId="77777777" w:rsidR="00ED6D55" w:rsidRDefault="00ED6D55">
      <w:pPr>
        <w:spacing w:after="0" w:line="240" w:lineRule="auto"/>
        <w:jc w:val="both"/>
      </w:pPr>
    </w:p>
    <w:p w14:paraId="40B1C142" w14:textId="77777777" w:rsidR="00ED6D55" w:rsidRDefault="00A3170E">
      <w:pPr>
        <w:spacing w:after="0" w:line="240" w:lineRule="auto"/>
        <w:jc w:val="both"/>
      </w:pPr>
      <w:r>
        <w:rPr>
          <w:noProof/>
        </w:rPr>
        <w:drawing>
          <wp:inline distT="0" distB="0" distL="0" distR="0" wp14:anchorId="40B1D3EC" wp14:editId="40B1D3ED">
            <wp:extent cx="5744210" cy="8115935"/>
            <wp:effectExtent l="0" t="0" r="889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a:picLocks noChangeAspect="1"/>
                    </pic:cNvPicPr>
                  </pic:nvPicPr>
                  <pic:blipFill>
                    <a:blip r:embed="rId110"/>
                    <a:stretch>
                      <a:fillRect/>
                    </a:stretch>
                  </pic:blipFill>
                  <pic:spPr>
                    <a:xfrm>
                      <a:off x="0" y="0"/>
                      <a:ext cx="5744377" cy="8116433"/>
                    </a:xfrm>
                    <a:prstGeom prst="rect">
                      <a:avLst/>
                    </a:prstGeom>
                  </pic:spPr>
                </pic:pic>
              </a:graphicData>
            </a:graphic>
          </wp:inline>
        </w:drawing>
      </w:r>
    </w:p>
    <w:p w14:paraId="40B1C143" w14:textId="77777777" w:rsidR="00ED6D55" w:rsidRDefault="00ED6D55">
      <w:pPr>
        <w:spacing w:after="0" w:line="240" w:lineRule="auto"/>
        <w:jc w:val="both"/>
      </w:pPr>
    </w:p>
    <w:p w14:paraId="40B1C144" w14:textId="77777777" w:rsidR="00ED6D55" w:rsidRDefault="00ED6D55">
      <w:pPr>
        <w:spacing w:after="0" w:line="240" w:lineRule="auto"/>
        <w:jc w:val="both"/>
      </w:pPr>
    </w:p>
    <w:p w14:paraId="40B1C145" w14:textId="77777777" w:rsidR="00ED6D55" w:rsidRDefault="00ED6D55">
      <w:pPr>
        <w:spacing w:after="0" w:line="240" w:lineRule="auto"/>
        <w:jc w:val="both"/>
      </w:pPr>
    </w:p>
    <w:p w14:paraId="40B1C146" w14:textId="77777777" w:rsidR="00ED6D55" w:rsidRDefault="00ED6D55">
      <w:pPr>
        <w:spacing w:after="0" w:line="240" w:lineRule="auto"/>
        <w:jc w:val="both"/>
      </w:pPr>
    </w:p>
    <w:p w14:paraId="40B1C147" w14:textId="77777777" w:rsidR="00ED6D55" w:rsidRDefault="00A3170E">
      <w:pPr>
        <w:spacing w:after="0" w:line="240" w:lineRule="auto"/>
        <w:jc w:val="both"/>
      </w:pPr>
      <w:r>
        <w:rPr>
          <w:noProof/>
        </w:rPr>
        <w:drawing>
          <wp:inline distT="0" distB="0" distL="0" distR="0" wp14:anchorId="40B1D3EE" wp14:editId="40B1D3EF">
            <wp:extent cx="5940425" cy="8381365"/>
            <wp:effectExtent l="0" t="0" r="3175" b="63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a:picLocks noChangeAspect="1"/>
                    </pic:cNvPicPr>
                  </pic:nvPicPr>
                  <pic:blipFill>
                    <a:blip r:embed="rId111"/>
                    <a:stretch>
                      <a:fillRect/>
                    </a:stretch>
                  </pic:blipFill>
                  <pic:spPr>
                    <a:xfrm>
                      <a:off x="0" y="0"/>
                      <a:ext cx="5940425" cy="8381365"/>
                    </a:xfrm>
                    <a:prstGeom prst="rect">
                      <a:avLst/>
                    </a:prstGeom>
                  </pic:spPr>
                </pic:pic>
              </a:graphicData>
            </a:graphic>
          </wp:inline>
        </w:drawing>
      </w:r>
    </w:p>
    <w:p w14:paraId="40B1C148" w14:textId="77777777" w:rsidR="00ED6D55" w:rsidRDefault="00ED6D55">
      <w:pPr>
        <w:spacing w:after="0" w:line="240" w:lineRule="auto"/>
        <w:jc w:val="both"/>
      </w:pPr>
    </w:p>
    <w:p w14:paraId="40B1C149" w14:textId="77777777" w:rsidR="00ED6D55" w:rsidRDefault="00ED6D55">
      <w:pPr>
        <w:spacing w:after="0" w:line="240" w:lineRule="auto"/>
        <w:jc w:val="both"/>
      </w:pPr>
    </w:p>
    <w:p w14:paraId="40B1C14A" w14:textId="77777777" w:rsidR="00ED6D55" w:rsidRDefault="00ED6D55">
      <w:pPr>
        <w:spacing w:after="0" w:line="240" w:lineRule="auto"/>
        <w:jc w:val="both"/>
      </w:pPr>
    </w:p>
    <w:p w14:paraId="40B1C14B" w14:textId="77777777" w:rsidR="00ED6D55" w:rsidRDefault="00A3170E">
      <w:pPr>
        <w:spacing w:after="0" w:line="240" w:lineRule="auto"/>
        <w:jc w:val="both"/>
      </w:pPr>
      <w:r>
        <w:rPr>
          <w:noProof/>
        </w:rPr>
        <w:drawing>
          <wp:inline distT="0" distB="0" distL="0" distR="0" wp14:anchorId="40B1D3F0" wp14:editId="40B1D3F1">
            <wp:extent cx="5858510" cy="8211185"/>
            <wp:effectExtent l="0" t="0" r="8890" b="0"/>
            <wp:docPr id="1784598848" name="Рисунок 1784598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598848" name="Рисунок 1784598848"/>
                    <pic:cNvPicPr>
                      <a:picLocks noChangeAspect="1"/>
                    </pic:cNvPicPr>
                  </pic:nvPicPr>
                  <pic:blipFill>
                    <a:blip r:embed="rId112"/>
                    <a:stretch>
                      <a:fillRect/>
                    </a:stretch>
                  </pic:blipFill>
                  <pic:spPr>
                    <a:xfrm>
                      <a:off x="0" y="0"/>
                      <a:ext cx="5858693" cy="8211696"/>
                    </a:xfrm>
                    <a:prstGeom prst="rect">
                      <a:avLst/>
                    </a:prstGeom>
                  </pic:spPr>
                </pic:pic>
              </a:graphicData>
            </a:graphic>
          </wp:inline>
        </w:drawing>
      </w:r>
    </w:p>
    <w:p w14:paraId="40B1C14C" w14:textId="77777777" w:rsidR="00ED6D55" w:rsidRDefault="00A3170E">
      <w:pPr>
        <w:spacing w:after="0" w:line="240" w:lineRule="auto"/>
        <w:jc w:val="both"/>
      </w:pPr>
      <w:r>
        <w:rPr>
          <w:noProof/>
        </w:rPr>
        <w:drawing>
          <wp:inline distT="0" distB="0" distL="0" distR="0" wp14:anchorId="40B1D3F2" wp14:editId="40B1D3F3">
            <wp:extent cx="5940425" cy="8378825"/>
            <wp:effectExtent l="0" t="0" r="3175" b="317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a:picLocks noChangeAspect="1"/>
                    </pic:cNvPicPr>
                  </pic:nvPicPr>
                  <pic:blipFill>
                    <a:blip r:embed="rId113"/>
                    <a:stretch>
                      <a:fillRect/>
                    </a:stretch>
                  </pic:blipFill>
                  <pic:spPr>
                    <a:xfrm>
                      <a:off x="0" y="0"/>
                      <a:ext cx="5940425" cy="8378825"/>
                    </a:xfrm>
                    <a:prstGeom prst="rect">
                      <a:avLst/>
                    </a:prstGeom>
                  </pic:spPr>
                </pic:pic>
              </a:graphicData>
            </a:graphic>
          </wp:inline>
        </w:drawing>
      </w:r>
    </w:p>
    <w:p w14:paraId="40B1C14D" w14:textId="77777777" w:rsidR="00ED6D55" w:rsidRDefault="00ED6D55">
      <w:pPr>
        <w:spacing w:after="0" w:line="240" w:lineRule="auto"/>
        <w:jc w:val="both"/>
      </w:pPr>
    </w:p>
    <w:p w14:paraId="40B1C14E" w14:textId="33D06871" w:rsidR="00ED6D55" w:rsidRDefault="00ED6D55">
      <w:pPr>
        <w:spacing w:after="0" w:line="240" w:lineRule="auto"/>
        <w:jc w:val="both"/>
      </w:pPr>
    </w:p>
    <w:p w14:paraId="40B1C14F" w14:textId="5D43911D" w:rsidR="00ED6D55" w:rsidRDefault="00ED6D55">
      <w:pPr>
        <w:spacing w:after="0" w:line="240" w:lineRule="auto"/>
        <w:jc w:val="both"/>
      </w:pPr>
    </w:p>
    <w:p w14:paraId="40B1C156" w14:textId="35620BE2" w:rsidR="00ED6D55" w:rsidRDefault="00A3170E">
      <w:pPr>
        <w:spacing w:after="0" w:line="240" w:lineRule="auto"/>
        <w:jc w:val="center"/>
        <w:rPr>
          <w:b/>
          <w:bCs/>
          <w:lang w:val="kk-KZ"/>
        </w:rPr>
      </w:pPr>
      <w:r>
        <w:rPr>
          <w:b/>
          <w:bCs/>
        </w:rPr>
        <w:t xml:space="preserve">ПРИЛОЖЕНИЕ </w:t>
      </w:r>
      <w:r w:rsidR="00B908D4">
        <w:rPr>
          <w:b/>
          <w:bCs/>
          <w:lang w:val="kk-KZ"/>
        </w:rPr>
        <w:t>Б</w:t>
      </w:r>
    </w:p>
    <w:p w14:paraId="0D6E9B85" w14:textId="77777777" w:rsidR="00C530A6" w:rsidRDefault="00C530A6">
      <w:pPr>
        <w:spacing w:after="0" w:line="240" w:lineRule="auto"/>
        <w:jc w:val="center"/>
        <w:rPr>
          <w:b/>
          <w:bCs/>
          <w:lang w:val="kk-KZ"/>
        </w:rPr>
      </w:pPr>
    </w:p>
    <w:p w14:paraId="4C614733" w14:textId="173A7B8D" w:rsidR="00C530A6" w:rsidRPr="00C530A6" w:rsidRDefault="00C530A6" w:rsidP="00C530A6">
      <w:pPr>
        <w:spacing w:after="0" w:line="240" w:lineRule="auto"/>
        <w:jc w:val="both"/>
        <w:rPr>
          <w:lang w:val="kk-KZ"/>
        </w:rPr>
      </w:pPr>
      <w:r w:rsidRPr="00C530A6">
        <w:rPr>
          <w:lang w:val="kk-KZ"/>
        </w:rPr>
        <w:t xml:space="preserve">АКТ внедрения в производство научно-технических разработок и передового опыта </w:t>
      </w:r>
    </w:p>
    <w:p w14:paraId="74D860A4" w14:textId="3C559EE3" w:rsidR="00B908D4" w:rsidRDefault="00021BBF">
      <w:pPr>
        <w:spacing w:after="0" w:line="240" w:lineRule="auto"/>
        <w:jc w:val="center"/>
        <w:rPr>
          <w:b/>
          <w:bCs/>
          <w:lang w:val="kk-KZ"/>
        </w:rPr>
      </w:pPr>
      <w:r>
        <w:rPr>
          <w:noProof/>
        </w:rPr>
        <w:drawing>
          <wp:inline distT="0" distB="0" distL="0" distR="0" wp14:anchorId="3BBD44D4" wp14:editId="5EC44219">
            <wp:extent cx="5547012" cy="8134350"/>
            <wp:effectExtent l="0" t="0" r="0" b="0"/>
            <wp:docPr id="5671939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193951" name=""/>
                    <pic:cNvPicPr/>
                  </pic:nvPicPr>
                  <pic:blipFill rotWithShape="1">
                    <a:blip r:embed="rId114"/>
                    <a:srcRect l="36972" t="17033" r="36662" b="14228"/>
                    <a:stretch>
                      <a:fillRect/>
                    </a:stretch>
                  </pic:blipFill>
                  <pic:spPr bwMode="auto">
                    <a:xfrm>
                      <a:off x="0" y="0"/>
                      <a:ext cx="5549605" cy="8138153"/>
                    </a:xfrm>
                    <a:prstGeom prst="rect">
                      <a:avLst/>
                    </a:prstGeom>
                    <a:ln>
                      <a:noFill/>
                    </a:ln>
                    <a:extLst>
                      <a:ext uri="{53640926-AAD7-44D8-BBD7-CCE9431645EC}">
                        <a14:shadowObscured xmlns:a14="http://schemas.microsoft.com/office/drawing/2010/main"/>
                      </a:ext>
                    </a:extLst>
                  </pic:spPr>
                </pic:pic>
              </a:graphicData>
            </a:graphic>
          </wp:inline>
        </w:drawing>
      </w:r>
    </w:p>
    <w:p w14:paraId="6A79D17A" w14:textId="63D68678" w:rsidR="00021BBF" w:rsidRDefault="00021BBF" w:rsidP="00B908D4">
      <w:pPr>
        <w:spacing w:after="0" w:line="240" w:lineRule="auto"/>
        <w:jc w:val="center"/>
        <w:rPr>
          <w:b/>
          <w:bCs/>
        </w:rPr>
      </w:pPr>
      <w:r>
        <w:rPr>
          <w:noProof/>
        </w:rPr>
        <w:drawing>
          <wp:inline distT="0" distB="0" distL="0" distR="0" wp14:anchorId="37F18D53" wp14:editId="187F5F26">
            <wp:extent cx="6273409" cy="9118600"/>
            <wp:effectExtent l="0" t="0" r="0" b="6350"/>
            <wp:docPr id="1667142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14258" name=""/>
                    <pic:cNvPicPr/>
                  </pic:nvPicPr>
                  <pic:blipFill rotWithShape="1">
                    <a:blip r:embed="rId115"/>
                    <a:srcRect l="35692" t="15865" r="36397" b="12009"/>
                    <a:stretch>
                      <a:fillRect/>
                    </a:stretch>
                  </pic:blipFill>
                  <pic:spPr bwMode="auto">
                    <a:xfrm>
                      <a:off x="0" y="0"/>
                      <a:ext cx="6305492" cy="9165234"/>
                    </a:xfrm>
                    <a:prstGeom prst="rect">
                      <a:avLst/>
                    </a:prstGeom>
                    <a:ln>
                      <a:noFill/>
                    </a:ln>
                    <a:extLst>
                      <a:ext uri="{53640926-AAD7-44D8-BBD7-CCE9431645EC}">
                        <a14:shadowObscured xmlns:a14="http://schemas.microsoft.com/office/drawing/2010/main"/>
                      </a:ext>
                    </a:extLst>
                  </pic:spPr>
                </pic:pic>
              </a:graphicData>
            </a:graphic>
          </wp:inline>
        </w:drawing>
      </w:r>
    </w:p>
    <w:p w14:paraId="78978B6A" w14:textId="74F4B2BC" w:rsidR="00B908D4" w:rsidRDefault="00B908D4" w:rsidP="00B908D4">
      <w:pPr>
        <w:spacing w:after="0" w:line="240" w:lineRule="auto"/>
        <w:jc w:val="center"/>
        <w:rPr>
          <w:b/>
          <w:bCs/>
          <w:lang w:val="kk-KZ"/>
        </w:rPr>
      </w:pPr>
      <w:r>
        <w:rPr>
          <w:b/>
          <w:bCs/>
        </w:rPr>
        <w:t xml:space="preserve">ПРИЛОЖЕНИЕ </w:t>
      </w:r>
      <w:r>
        <w:rPr>
          <w:b/>
          <w:bCs/>
          <w:lang w:val="kk-KZ"/>
        </w:rPr>
        <w:t>В</w:t>
      </w:r>
    </w:p>
    <w:p w14:paraId="28F5B91E" w14:textId="75CB6C17" w:rsidR="00C530A6" w:rsidRDefault="00C530A6" w:rsidP="00B908D4">
      <w:pPr>
        <w:spacing w:after="0" w:line="240" w:lineRule="auto"/>
        <w:jc w:val="center"/>
        <w:rPr>
          <w:b/>
          <w:bCs/>
          <w:lang w:val="kk-KZ"/>
        </w:rPr>
      </w:pPr>
    </w:p>
    <w:p w14:paraId="17FEB767" w14:textId="42D1275C" w:rsidR="00C530A6" w:rsidRPr="00C530A6" w:rsidRDefault="00C530A6" w:rsidP="00C530A6">
      <w:pPr>
        <w:spacing w:after="0" w:line="240" w:lineRule="auto"/>
        <w:jc w:val="both"/>
        <w:rPr>
          <w:lang w:val="kk-KZ"/>
        </w:rPr>
      </w:pPr>
      <w:r w:rsidRPr="00C530A6">
        <w:rPr>
          <w:lang w:val="kk-KZ"/>
        </w:rPr>
        <w:t>Сертификат о прохождений зарубежной стажировки</w:t>
      </w:r>
    </w:p>
    <w:p w14:paraId="52EA10E9" w14:textId="77777777" w:rsidR="00B908D4" w:rsidRPr="00B908D4" w:rsidRDefault="00B908D4">
      <w:pPr>
        <w:spacing w:after="0" w:line="240" w:lineRule="auto"/>
        <w:jc w:val="center"/>
        <w:rPr>
          <w:b/>
          <w:bCs/>
          <w:lang w:val="kk-KZ"/>
        </w:rPr>
      </w:pPr>
    </w:p>
    <w:p w14:paraId="40B1C157" w14:textId="77777777" w:rsidR="00ED6D55" w:rsidRDefault="00A3170E" w:rsidP="00C530A6">
      <w:pPr>
        <w:spacing w:after="0" w:line="240" w:lineRule="auto"/>
      </w:pPr>
      <w:r>
        <w:rPr>
          <w:noProof/>
          <w14:ligatures w14:val="standardContextual"/>
        </w:rPr>
        <w:drawing>
          <wp:inline distT="0" distB="0" distL="0" distR="0" wp14:anchorId="40B1D3FA" wp14:editId="4096D08C">
            <wp:extent cx="5958840" cy="8051165"/>
            <wp:effectExtent l="0" t="0" r="3810" b="6985"/>
            <wp:docPr id="8057004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700419" name="Рисунок 1"/>
                    <pic:cNvPicPr>
                      <a:picLocks noChangeAspect="1"/>
                    </pic:cNvPicPr>
                  </pic:nvPicPr>
                  <pic:blipFill rotWithShape="1">
                    <a:blip r:embed="rId116"/>
                    <a:srcRect l="36881" t="12728" r="36818" b="20863"/>
                    <a:stretch/>
                  </pic:blipFill>
                  <pic:spPr bwMode="auto">
                    <a:xfrm>
                      <a:off x="0" y="0"/>
                      <a:ext cx="5985857" cy="8087668"/>
                    </a:xfrm>
                    <a:prstGeom prst="rect">
                      <a:avLst/>
                    </a:prstGeom>
                    <a:ln>
                      <a:noFill/>
                    </a:ln>
                    <a:extLst>
                      <a:ext uri="{53640926-AAD7-44D8-BBD7-CCE9431645EC}">
                        <a14:shadowObscured xmlns:a14="http://schemas.microsoft.com/office/drawing/2010/main"/>
                      </a:ext>
                    </a:extLst>
                  </pic:spPr>
                </pic:pic>
              </a:graphicData>
            </a:graphic>
          </wp:inline>
        </w:drawing>
      </w:r>
    </w:p>
    <w:p w14:paraId="40B1C158" w14:textId="77777777" w:rsidR="00ED6D55" w:rsidRDefault="00ED6D55">
      <w:pPr>
        <w:spacing w:after="0" w:line="240" w:lineRule="auto"/>
        <w:jc w:val="both"/>
      </w:pPr>
    </w:p>
    <w:p w14:paraId="40B1C15C" w14:textId="77777777" w:rsidR="00ED6D55" w:rsidRDefault="00A3170E">
      <w:pPr>
        <w:spacing w:after="0" w:line="240" w:lineRule="auto"/>
        <w:jc w:val="center"/>
        <w:rPr>
          <w:b/>
          <w:bCs/>
        </w:rPr>
      </w:pPr>
      <w:r>
        <w:rPr>
          <w:b/>
          <w:bCs/>
        </w:rPr>
        <w:t>ПРИЛОЖЕНИЕ Г</w:t>
      </w:r>
    </w:p>
    <w:p w14:paraId="40B1C15D" w14:textId="5D596F75" w:rsidR="00ED6D55" w:rsidRDefault="00ED6D55">
      <w:pPr>
        <w:spacing w:after="0" w:line="240" w:lineRule="auto"/>
        <w:jc w:val="center"/>
        <w:rPr>
          <w:b/>
          <w:bCs/>
        </w:rPr>
      </w:pPr>
    </w:p>
    <w:p w14:paraId="44BC1899" w14:textId="7C5050BD" w:rsidR="00C77D1E" w:rsidRPr="00C77D1E" w:rsidRDefault="00C77D1E" w:rsidP="00C77D1E">
      <w:pPr>
        <w:spacing w:after="0" w:line="240" w:lineRule="auto"/>
        <w:jc w:val="both"/>
        <w:rPr>
          <w:rFonts w:cs="Times New Roman"/>
          <w:szCs w:val="28"/>
        </w:rPr>
      </w:pPr>
      <w:r w:rsidRPr="00C77D1E">
        <w:rPr>
          <w:rFonts w:cs="Times New Roman"/>
          <w:szCs w:val="28"/>
        </w:rPr>
        <w:t xml:space="preserve">Показатели элементов структуры </w:t>
      </w:r>
      <w:r w:rsidRPr="00C77D1E">
        <w:rPr>
          <w:rFonts w:cs="Times New Roman"/>
          <w:szCs w:val="28"/>
          <w:lang w:val="kk-KZ"/>
        </w:rPr>
        <w:t>урожа</w:t>
      </w:r>
      <w:r w:rsidR="00FF1638">
        <w:rPr>
          <w:rFonts w:cs="Times New Roman"/>
          <w:szCs w:val="28"/>
          <w:lang w:val="kk-KZ"/>
        </w:rPr>
        <w:t>я</w:t>
      </w:r>
      <w:r w:rsidRPr="00C77D1E">
        <w:rPr>
          <w:rFonts w:cs="Times New Roman"/>
          <w:szCs w:val="28"/>
          <w:lang w:val="kk-KZ"/>
        </w:rPr>
        <w:t xml:space="preserve"> </w:t>
      </w:r>
      <w:r w:rsidR="00283620">
        <w:rPr>
          <w:rFonts w:cs="Times New Roman"/>
          <w:szCs w:val="28"/>
          <w:lang w:val="kk-KZ"/>
        </w:rPr>
        <w:t xml:space="preserve">сортов </w:t>
      </w:r>
      <w:r w:rsidRPr="00C77D1E">
        <w:rPr>
          <w:rFonts w:cs="Times New Roman"/>
          <w:szCs w:val="28"/>
        </w:rPr>
        <w:t xml:space="preserve">сои </w:t>
      </w:r>
      <w:r w:rsidRPr="00C77D1E">
        <w:rPr>
          <w:rFonts w:cs="Times New Roman"/>
          <w:szCs w:val="28"/>
          <w:lang w:val="kk-KZ"/>
        </w:rPr>
        <w:t xml:space="preserve">в зависимости от </w:t>
      </w:r>
      <w:r w:rsidR="00283620">
        <w:rPr>
          <w:rFonts w:cs="Times New Roman"/>
          <w:szCs w:val="28"/>
          <w:lang w:val="kk-KZ"/>
        </w:rPr>
        <w:t xml:space="preserve">сроков посева и </w:t>
      </w:r>
      <w:r w:rsidRPr="00C77D1E">
        <w:rPr>
          <w:rFonts w:cs="Times New Roman"/>
          <w:szCs w:val="28"/>
        </w:rPr>
        <w:t>вид</w:t>
      </w:r>
      <w:r w:rsidRPr="00C77D1E">
        <w:rPr>
          <w:rFonts w:cs="Times New Roman"/>
          <w:szCs w:val="28"/>
          <w:lang w:val="kk-KZ"/>
        </w:rPr>
        <w:t>ов</w:t>
      </w:r>
      <w:r w:rsidRPr="00C77D1E">
        <w:rPr>
          <w:rFonts w:cs="Times New Roman"/>
          <w:szCs w:val="28"/>
        </w:rPr>
        <w:t xml:space="preserve"> обработки</w:t>
      </w:r>
      <w:r w:rsidRPr="00C77D1E">
        <w:rPr>
          <w:rFonts w:cs="Times New Roman"/>
          <w:szCs w:val="28"/>
          <w:lang w:val="kk-KZ"/>
        </w:rPr>
        <w:t xml:space="preserve"> семян, </w:t>
      </w:r>
      <w:r w:rsidRPr="00C77D1E">
        <w:rPr>
          <w:rFonts w:cs="Times New Roman"/>
          <w:szCs w:val="28"/>
        </w:rPr>
        <w:t xml:space="preserve">2021г  </w:t>
      </w:r>
    </w:p>
    <w:p w14:paraId="7F086F62" w14:textId="77777777" w:rsidR="00C77D1E" w:rsidRPr="00390DD3" w:rsidRDefault="00C77D1E" w:rsidP="00C77D1E">
      <w:pPr>
        <w:spacing w:after="0" w:line="240" w:lineRule="auto"/>
        <w:rPr>
          <w:rFonts w:cs="Times New Roman"/>
          <w:sz w:val="24"/>
          <w:szCs w:val="24"/>
        </w:rPr>
      </w:pPr>
    </w:p>
    <w:tbl>
      <w:tblPr>
        <w:tblStyle w:val="af5"/>
        <w:tblW w:w="5080" w:type="pct"/>
        <w:tblLook w:val="04A0" w:firstRow="1" w:lastRow="0" w:firstColumn="1" w:lastColumn="0" w:noHBand="0" w:noVBand="1"/>
      </w:tblPr>
      <w:tblGrid>
        <w:gridCol w:w="1283"/>
        <w:gridCol w:w="1222"/>
        <w:gridCol w:w="1379"/>
        <w:gridCol w:w="1541"/>
        <w:gridCol w:w="1597"/>
        <w:gridCol w:w="1038"/>
        <w:gridCol w:w="1722"/>
      </w:tblGrid>
      <w:tr w:rsidR="00C77D1E" w:rsidRPr="007A7328" w14:paraId="65310FF5" w14:textId="77777777" w:rsidTr="00FF1638">
        <w:tc>
          <w:tcPr>
            <w:tcW w:w="661" w:type="pct"/>
          </w:tcPr>
          <w:p w14:paraId="01A5FF96"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Сорт</w:t>
            </w:r>
          </w:p>
        </w:tc>
        <w:tc>
          <w:tcPr>
            <w:tcW w:w="595" w:type="pct"/>
          </w:tcPr>
          <w:p w14:paraId="584AD011"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Вариант</w:t>
            </w:r>
          </w:p>
        </w:tc>
        <w:tc>
          <w:tcPr>
            <w:tcW w:w="710" w:type="pct"/>
          </w:tcPr>
          <w:p w14:paraId="491D0D52"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Количество растений, шт/м</w:t>
            </w:r>
            <w:r w:rsidRPr="007A7328">
              <w:rPr>
                <w:rFonts w:cs="Times New Roman"/>
                <w:sz w:val="24"/>
                <w:szCs w:val="24"/>
                <w:vertAlign w:val="superscript"/>
              </w:rPr>
              <w:t>2</w:t>
            </w:r>
          </w:p>
        </w:tc>
        <w:tc>
          <w:tcPr>
            <w:tcW w:w="793" w:type="pct"/>
          </w:tcPr>
          <w:p w14:paraId="7A94CC5E" w14:textId="77777777" w:rsidR="00C77D1E" w:rsidRPr="007A7328" w:rsidRDefault="00C77D1E" w:rsidP="00C77D1E">
            <w:pPr>
              <w:spacing w:after="0" w:line="240" w:lineRule="auto"/>
              <w:ind w:left="-57" w:right="-57"/>
              <w:jc w:val="center"/>
              <w:rPr>
                <w:rFonts w:cs="Times New Roman"/>
                <w:sz w:val="24"/>
                <w:szCs w:val="24"/>
                <w:lang w:val="kk-KZ"/>
              </w:rPr>
            </w:pPr>
            <w:r w:rsidRPr="007A7328">
              <w:rPr>
                <w:rFonts w:cs="Times New Roman"/>
                <w:sz w:val="24"/>
                <w:szCs w:val="24"/>
              </w:rPr>
              <w:t>Количество бобов в 1 растений, шт</w:t>
            </w:r>
          </w:p>
        </w:tc>
        <w:tc>
          <w:tcPr>
            <w:tcW w:w="821" w:type="pct"/>
          </w:tcPr>
          <w:p w14:paraId="39711A39"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Количество семян в 1 растений, шт</w:t>
            </w:r>
          </w:p>
        </w:tc>
        <w:tc>
          <w:tcPr>
            <w:tcW w:w="535" w:type="pct"/>
          </w:tcPr>
          <w:p w14:paraId="4307E216"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Масса 1000 семян, г</w:t>
            </w:r>
          </w:p>
        </w:tc>
        <w:tc>
          <w:tcPr>
            <w:tcW w:w="885" w:type="pct"/>
          </w:tcPr>
          <w:p w14:paraId="2079369E"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Биологическая урожайность, ц/га</w:t>
            </w:r>
          </w:p>
        </w:tc>
      </w:tr>
      <w:tr w:rsidR="00C77D1E" w:rsidRPr="007A7328" w14:paraId="354E59D2" w14:textId="77777777" w:rsidTr="00FF1638">
        <w:tc>
          <w:tcPr>
            <w:tcW w:w="5000" w:type="pct"/>
            <w:gridSpan w:val="7"/>
          </w:tcPr>
          <w:p w14:paraId="263E0B90" w14:textId="77777777" w:rsidR="00C77D1E" w:rsidRPr="007A7328" w:rsidRDefault="00C77D1E" w:rsidP="00C77D1E">
            <w:pPr>
              <w:spacing w:after="0" w:line="240" w:lineRule="auto"/>
              <w:jc w:val="center"/>
              <w:rPr>
                <w:rFonts w:cs="Times New Roman"/>
                <w:sz w:val="24"/>
                <w:szCs w:val="24"/>
              </w:rPr>
            </w:pPr>
            <w:r w:rsidRPr="007A7328">
              <w:rPr>
                <w:rFonts w:cs="Times New Roman"/>
                <w:sz w:val="24"/>
                <w:szCs w:val="24"/>
              </w:rPr>
              <w:t>10–20 мая</w:t>
            </w:r>
          </w:p>
        </w:tc>
      </w:tr>
      <w:tr w:rsidR="00C77D1E" w:rsidRPr="007A7328" w14:paraId="3E6899FC" w14:textId="77777777" w:rsidTr="00FF1638">
        <w:trPr>
          <w:trHeight w:val="337"/>
        </w:trPr>
        <w:tc>
          <w:tcPr>
            <w:tcW w:w="661" w:type="pct"/>
            <w:vMerge w:val="restart"/>
            <w:vAlign w:val="center"/>
          </w:tcPr>
          <w:p w14:paraId="19D8A435"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Ивушка</w:t>
            </w:r>
          </w:p>
        </w:tc>
        <w:tc>
          <w:tcPr>
            <w:tcW w:w="595" w:type="pct"/>
          </w:tcPr>
          <w:p w14:paraId="272053B5" w14:textId="278F4774" w:rsidR="00C77D1E" w:rsidRPr="007A7328" w:rsidRDefault="00C77D1E" w:rsidP="00C77D1E">
            <w:pPr>
              <w:spacing w:after="0" w:line="240" w:lineRule="auto"/>
              <w:ind w:left="-57" w:right="-57"/>
              <w:rPr>
                <w:rFonts w:cs="Times New Roman"/>
                <w:sz w:val="24"/>
                <w:szCs w:val="24"/>
              </w:rPr>
            </w:pPr>
            <w:r>
              <w:rPr>
                <w:rFonts w:cs="Times New Roman"/>
                <w:sz w:val="24"/>
                <w:szCs w:val="24"/>
                <w:vertAlign w:val="superscript"/>
                <w:lang w:val="kk-KZ"/>
              </w:rPr>
              <w:t>*</w:t>
            </w:r>
            <w:r w:rsidRPr="007A7328">
              <w:rPr>
                <w:rFonts w:cs="Times New Roman"/>
                <w:sz w:val="24"/>
                <w:szCs w:val="24"/>
              </w:rPr>
              <w:t>Контроль</w:t>
            </w:r>
          </w:p>
        </w:tc>
        <w:tc>
          <w:tcPr>
            <w:tcW w:w="710" w:type="pct"/>
          </w:tcPr>
          <w:p w14:paraId="1E38010D" w14:textId="77777777" w:rsidR="00C77D1E" w:rsidRPr="007A7328" w:rsidRDefault="00C77D1E" w:rsidP="00C77D1E">
            <w:pPr>
              <w:spacing w:after="0" w:line="240" w:lineRule="auto"/>
              <w:ind w:left="-57" w:right="-57"/>
              <w:jc w:val="center"/>
              <w:rPr>
                <w:rFonts w:cs="Times New Roman"/>
                <w:sz w:val="24"/>
                <w:szCs w:val="24"/>
                <w:lang w:val="kk-KZ"/>
              </w:rPr>
            </w:pPr>
            <w:r w:rsidRPr="007A7328">
              <w:rPr>
                <w:rFonts w:cs="Times New Roman"/>
                <w:sz w:val="24"/>
                <w:szCs w:val="24"/>
                <w:lang w:val="kk-KZ"/>
              </w:rPr>
              <w:t>29,5</w:t>
            </w:r>
          </w:p>
        </w:tc>
        <w:tc>
          <w:tcPr>
            <w:tcW w:w="793" w:type="pct"/>
          </w:tcPr>
          <w:p w14:paraId="658D0F56" w14:textId="77777777" w:rsidR="00C77D1E" w:rsidRPr="007A7328" w:rsidRDefault="00C77D1E" w:rsidP="00C77D1E">
            <w:pPr>
              <w:spacing w:after="0" w:line="240" w:lineRule="auto"/>
              <w:ind w:left="-57" w:right="-57"/>
              <w:jc w:val="center"/>
              <w:rPr>
                <w:rFonts w:cs="Times New Roman"/>
                <w:sz w:val="24"/>
                <w:szCs w:val="24"/>
                <w:lang w:val="en-US"/>
              </w:rPr>
            </w:pPr>
            <w:r w:rsidRPr="007A7328">
              <w:rPr>
                <w:rFonts w:cs="Times New Roman"/>
                <w:sz w:val="24"/>
                <w:szCs w:val="24"/>
                <w:lang w:val="kk-KZ"/>
              </w:rPr>
              <w:t>9,5</w:t>
            </w:r>
          </w:p>
        </w:tc>
        <w:tc>
          <w:tcPr>
            <w:tcW w:w="821" w:type="pct"/>
          </w:tcPr>
          <w:p w14:paraId="6F92383F" w14:textId="77777777" w:rsidR="00C77D1E" w:rsidRPr="007A7328" w:rsidRDefault="00C77D1E" w:rsidP="00C77D1E">
            <w:pPr>
              <w:spacing w:after="0" w:line="240" w:lineRule="auto"/>
              <w:ind w:left="-57" w:right="-57"/>
              <w:jc w:val="center"/>
              <w:rPr>
                <w:rFonts w:cs="Times New Roman"/>
                <w:sz w:val="24"/>
                <w:szCs w:val="24"/>
                <w:lang w:val="kk-KZ"/>
              </w:rPr>
            </w:pPr>
            <w:r w:rsidRPr="007A7328">
              <w:rPr>
                <w:rFonts w:cs="Times New Roman"/>
                <w:sz w:val="24"/>
                <w:szCs w:val="24"/>
                <w:lang w:val="kk-KZ"/>
              </w:rPr>
              <w:t>19,0</w:t>
            </w:r>
          </w:p>
        </w:tc>
        <w:tc>
          <w:tcPr>
            <w:tcW w:w="535" w:type="pct"/>
          </w:tcPr>
          <w:p w14:paraId="5784B934" w14:textId="77777777" w:rsidR="00C77D1E" w:rsidRPr="007A7328" w:rsidRDefault="00C77D1E" w:rsidP="00C77D1E">
            <w:pPr>
              <w:spacing w:after="0" w:line="240" w:lineRule="auto"/>
              <w:ind w:left="-57" w:right="-57"/>
              <w:jc w:val="center"/>
              <w:rPr>
                <w:rFonts w:cs="Times New Roman"/>
                <w:sz w:val="24"/>
                <w:szCs w:val="24"/>
                <w:lang w:val="kk-KZ"/>
              </w:rPr>
            </w:pPr>
            <w:r w:rsidRPr="007A7328">
              <w:rPr>
                <w:rFonts w:cs="Times New Roman"/>
                <w:sz w:val="24"/>
                <w:szCs w:val="24"/>
                <w:lang w:val="kk-KZ"/>
              </w:rPr>
              <w:t>130,0</w:t>
            </w:r>
          </w:p>
        </w:tc>
        <w:tc>
          <w:tcPr>
            <w:tcW w:w="885" w:type="pct"/>
          </w:tcPr>
          <w:p w14:paraId="19C1E486" w14:textId="77777777" w:rsidR="00C77D1E" w:rsidRPr="007A7328" w:rsidRDefault="00C77D1E" w:rsidP="00C77D1E">
            <w:pPr>
              <w:spacing w:after="0" w:line="240" w:lineRule="auto"/>
              <w:ind w:left="-57" w:right="-57"/>
              <w:jc w:val="center"/>
              <w:rPr>
                <w:rFonts w:cs="Times New Roman"/>
                <w:sz w:val="24"/>
                <w:szCs w:val="24"/>
                <w:lang w:val="kk-KZ"/>
              </w:rPr>
            </w:pPr>
            <w:r w:rsidRPr="007A7328">
              <w:rPr>
                <w:rFonts w:cs="Times New Roman"/>
                <w:sz w:val="24"/>
                <w:szCs w:val="24"/>
                <w:lang w:val="kk-KZ"/>
              </w:rPr>
              <w:t>7,3</w:t>
            </w:r>
          </w:p>
        </w:tc>
      </w:tr>
      <w:tr w:rsidR="00C77D1E" w:rsidRPr="007A7328" w14:paraId="579151D9" w14:textId="77777777" w:rsidTr="00FF1638">
        <w:tc>
          <w:tcPr>
            <w:tcW w:w="661" w:type="pct"/>
            <w:vMerge/>
            <w:vAlign w:val="center"/>
          </w:tcPr>
          <w:p w14:paraId="4DE81FF4" w14:textId="77777777" w:rsidR="00C77D1E" w:rsidRPr="007A7328" w:rsidRDefault="00C77D1E" w:rsidP="00C77D1E">
            <w:pPr>
              <w:spacing w:after="0" w:line="240" w:lineRule="auto"/>
              <w:ind w:left="-57" w:right="-57"/>
              <w:jc w:val="center"/>
              <w:rPr>
                <w:rFonts w:cs="Times New Roman"/>
                <w:sz w:val="24"/>
                <w:szCs w:val="24"/>
              </w:rPr>
            </w:pPr>
          </w:p>
        </w:tc>
        <w:tc>
          <w:tcPr>
            <w:tcW w:w="595" w:type="pct"/>
          </w:tcPr>
          <w:p w14:paraId="5D1EB173" w14:textId="3EB4EE67" w:rsidR="00C77D1E" w:rsidRPr="007A7328" w:rsidRDefault="00C77D1E" w:rsidP="00C77D1E">
            <w:pPr>
              <w:spacing w:after="0" w:line="240" w:lineRule="auto"/>
              <w:ind w:left="-57" w:right="-57"/>
              <w:rPr>
                <w:rFonts w:cs="Times New Roman"/>
                <w:sz w:val="24"/>
                <w:szCs w:val="24"/>
              </w:rPr>
            </w:pPr>
            <w:r>
              <w:rPr>
                <w:rFonts w:cs="Times New Roman"/>
                <w:sz w:val="24"/>
                <w:szCs w:val="24"/>
                <w:vertAlign w:val="superscript"/>
                <w:lang w:val="kk-KZ"/>
              </w:rPr>
              <w:t>*</w:t>
            </w:r>
            <w:r w:rsidRPr="007A7328">
              <w:rPr>
                <w:rFonts w:cs="Times New Roman"/>
                <w:sz w:val="24"/>
                <w:szCs w:val="24"/>
              </w:rPr>
              <w:t>ТМТД</w:t>
            </w:r>
          </w:p>
        </w:tc>
        <w:tc>
          <w:tcPr>
            <w:tcW w:w="710" w:type="pct"/>
          </w:tcPr>
          <w:p w14:paraId="7D8A727F"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lang w:val="kk-KZ"/>
              </w:rPr>
              <w:t>30,7</w:t>
            </w:r>
          </w:p>
        </w:tc>
        <w:tc>
          <w:tcPr>
            <w:tcW w:w="793" w:type="pct"/>
          </w:tcPr>
          <w:p w14:paraId="43577DA7"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12,0</w:t>
            </w:r>
          </w:p>
        </w:tc>
        <w:tc>
          <w:tcPr>
            <w:tcW w:w="821" w:type="pct"/>
          </w:tcPr>
          <w:p w14:paraId="0E7C51E7"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22,4</w:t>
            </w:r>
          </w:p>
        </w:tc>
        <w:tc>
          <w:tcPr>
            <w:tcW w:w="535" w:type="pct"/>
          </w:tcPr>
          <w:p w14:paraId="525EC36A"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141,5</w:t>
            </w:r>
          </w:p>
        </w:tc>
        <w:tc>
          <w:tcPr>
            <w:tcW w:w="885" w:type="pct"/>
          </w:tcPr>
          <w:p w14:paraId="187B91B3"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9,7</w:t>
            </w:r>
          </w:p>
        </w:tc>
      </w:tr>
      <w:tr w:rsidR="00C77D1E" w:rsidRPr="007A7328" w14:paraId="266E1290" w14:textId="77777777" w:rsidTr="00FF1638">
        <w:tc>
          <w:tcPr>
            <w:tcW w:w="661" w:type="pct"/>
            <w:vMerge/>
            <w:vAlign w:val="center"/>
          </w:tcPr>
          <w:p w14:paraId="7CFDD928" w14:textId="77777777" w:rsidR="00C77D1E" w:rsidRPr="007A7328" w:rsidRDefault="00C77D1E" w:rsidP="00C77D1E">
            <w:pPr>
              <w:spacing w:after="0" w:line="240" w:lineRule="auto"/>
              <w:ind w:left="-57" w:right="-57"/>
              <w:jc w:val="center"/>
              <w:rPr>
                <w:rFonts w:cs="Times New Roman"/>
                <w:sz w:val="24"/>
                <w:szCs w:val="24"/>
              </w:rPr>
            </w:pPr>
          </w:p>
        </w:tc>
        <w:tc>
          <w:tcPr>
            <w:tcW w:w="595" w:type="pct"/>
          </w:tcPr>
          <w:p w14:paraId="3180BFE1" w14:textId="3E2AC746" w:rsidR="00C77D1E" w:rsidRPr="007A7328" w:rsidRDefault="00C77D1E" w:rsidP="00C77D1E">
            <w:pPr>
              <w:spacing w:after="0" w:line="240" w:lineRule="auto"/>
              <w:ind w:left="-57" w:right="-57"/>
              <w:rPr>
                <w:rFonts w:cs="Times New Roman"/>
                <w:sz w:val="24"/>
                <w:szCs w:val="24"/>
              </w:rPr>
            </w:pPr>
            <w:r>
              <w:rPr>
                <w:rFonts w:cs="Times New Roman"/>
                <w:sz w:val="24"/>
                <w:szCs w:val="24"/>
                <w:vertAlign w:val="superscript"/>
                <w:lang w:val="kk-KZ"/>
              </w:rPr>
              <w:t>*</w:t>
            </w:r>
            <w:r w:rsidRPr="007A7328">
              <w:rPr>
                <w:rFonts w:cs="Times New Roman"/>
                <w:sz w:val="24"/>
                <w:szCs w:val="24"/>
              </w:rPr>
              <w:t>Т+Х</w:t>
            </w:r>
          </w:p>
        </w:tc>
        <w:tc>
          <w:tcPr>
            <w:tcW w:w="710" w:type="pct"/>
          </w:tcPr>
          <w:p w14:paraId="334DE764"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lang w:val="kk-KZ"/>
              </w:rPr>
              <w:t>32,0</w:t>
            </w:r>
          </w:p>
        </w:tc>
        <w:tc>
          <w:tcPr>
            <w:tcW w:w="793" w:type="pct"/>
          </w:tcPr>
          <w:p w14:paraId="4EB2BA33"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13,3</w:t>
            </w:r>
          </w:p>
        </w:tc>
        <w:tc>
          <w:tcPr>
            <w:tcW w:w="821" w:type="pct"/>
          </w:tcPr>
          <w:p w14:paraId="399E0C52"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23,5</w:t>
            </w:r>
          </w:p>
        </w:tc>
        <w:tc>
          <w:tcPr>
            <w:tcW w:w="535" w:type="pct"/>
          </w:tcPr>
          <w:p w14:paraId="7F4B7ECD"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143,0</w:t>
            </w:r>
          </w:p>
        </w:tc>
        <w:tc>
          <w:tcPr>
            <w:tcW w:w="885" w:type="pct"/>
          </w:tcPr>
          <w:p w14:paraId="0E4C7696"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10,8</w:t>
            </w:r>
          </w:p>
        </w:tc>
      </w:tr>
      <w:tr w:rsidR="00C77D1E" w:rsidRPr="007A7328" w14:paraId="0480899B" w14:textId="77777777" w:rsidTr="00FF1638">
        <w:tc>
          <w:tcPr>
            <w:tcW w:w="661" w:type="pct"/>
            <w:vMerge/>
            <w:vAlign w:val="center"/>
          </w:tcPr>
          <w:p w14:paraId="67CAEF62" w14:textId="77777777" w:rsidR="00C77D1E" w:rsidRPr="007A7328" w:rsidRDefault="00C77D1E" w:rsidP="00C77D1E">
            <w:pPr>
              <w:spacing w:after="0" w:line="240" w:lineRule="auto"/>
              <w:ind w:left="-57" w:right="-57"/>
              <w:jc w:val="center"/>
              <w:rPr>
                <w:rFonts w:cs="Times New Roman"/>
                <w:sz w:val="24"/>
                <w:szCs w:val="24"/>
              </w:rPr>
            </w:pPr>
          </w:p>
        </w:tc>
        <w:tc>
          <w:tcPr>
            <w:tcW w:w="595" w:type="pct"/>
          </w:tcPr>
          <w:p w14:paraId="6F4E70F8" w14:textId="0A2BAAD0" w:rsidR="00C77D1E" w:rsidRPr="007A7328" w:rsidRDefault="00C77D1E" w:rsidP="00C77D1E">
            <w:pPr>
              <w:spacing w:after="0" w:line="240" w:lineRule="auto"/>
              <w:ind w:left="-57" w:right="-57"/>
              <w:rPr>
                <w:rFonts w:cs="Times New Roman"/>
                <w:sz w:val="24"/>
                <w:szCs w:val="24"/>
              </w:rPr>
            </w:pPr>
            <w:r>
              <w:rPr>
                <w:rFonts w:cs="Times New Roman"/>
                <w:sz w:val="24"/>
                <w:szCs w:val="24"/>
                <w:vertAlign w:val="superscript"/>
                <w:lang w:val="kk-KZ"/>
              </w:rPr>
              <w:t>*</w:t>
            </w:r>
            <w:r w:rsidRPr="007A7328">
              <w:rPr>
                <w:rFonts w:cs="Times New Roman"/>
                <w:sz w:val="24"/>
                <w:szCs w:val="24"/>
              </w:rPr>
              <w:t>Т+Х+Н</w:t>
            </w:r>
          </w:p>
        </w:tc>
        <w:tc>
          <w:tcPr>
            <w:tcW w:w="710" w:type="pct"/>
          </w:tcPr>
          <w:p w14:paraId="2F50C94A"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lang w:val="kk-KZ"/>
              </w:rPr>
              <w:t>33,5</w:t>
            </w:r>
          </w:p>
        </w:tc>
        <w:tc>
          <w:tcPr>
            <w:tcW w:w="793" w:type="pct"/>
          </w:tcPr>
          <w:p w14:paraId="4946E4A3" w14:textId="77777777" w:rsidR="00C77D1E" w:rsidRPr="007A7328" w:rsidRDefault="00C77D1E" w:rsidP="00C77D1E">
            <w:pPr>
              <w:spacing w:after="0" w:line="240" w:lineRule="auto"/>
              <w:ind w:left="-57" w:right="-57"/>
              <w:jc w:val="center"/>
              <w:rPr>
                <w:rFonts w:cs="Times New Roman"/>
                <w:sz w:val="24"/>
                <w:szCs w:val="24"/>
                <w:lang w:val="kk-KZ"/>
              </w:rPr>
            </w:pPr>
            <w:r w:rsidRPr="007A7328">
              <w:rPr>
                <w:rFonts w:cs="Times New Roman"/>
                <w:sz w:val="24"/>
                <w:szCs w:val="24"/>
              </w:rPr>
              <w:t>14,0</w:t>
            </w:r>
          </w:p>
        </w:tc>
        <w:tc>
          <w:tcPr>
            <w:tcW w:w="821" w:type="pct"/>
          </w:tcPr>
          <w:p w14:paraId="3FBE295E" w14:textId="77777777" w:rsidR="00C77D1E" w:rsidRPr="007A7328" w:rsidRDefault="00C77D1E" w:rsidP="00C77D1E">
            <w:pPr>
              <w:spacing w:after="0" w:line="240" w:lineRule="auto"/>
              <w:ind w:left="-57" w:right="-57"/>
              <w:jc w:val="center"/>
              <w:rPr>
                <w:rFonts w:cs="Times New Roman"/>
                <w:sz w:val="24"/>
                <w:szCs w:val="24"/>
                <w:lang w:val="kk-KZ"/>
              </w:rPr>
            </w:pPr>
            <w:r w:rsidRPr="007A7328">
              <w:rPr>
                <w:rFonts w:cs="Times New Roman"/>
                <w:sz w:val="24"/>
                <w:szCs w:val="24"/>
              </w:rPr>
              <w:t>24,0</w:t>
            </w:r>
          </w:p>
        </w:tc>
        <w:tc>
          <w:tcPr>
            <w:tcW w:w="535" w:type="pct"/>
          </w:tcPr>
          <w:p w14:paraId="7D45C10E" w14:textId="77777777" w:rsidR="00C77D1E" w:rsidRPr="007A7328" w:rsidRDefault="00C77D1E" w:rsidP="00C77D1E">
            <w:pPr>
              <w:spacing w:after="0" w:line="240" w:lineRule="auto"/>
              <w:ind w:left="-57" w:right="-57"/>
              <w:jc w:val="center"/>
              <w:rPr>
                <w:rFonts w:cs="Times New Roman"/>
                <w:sz w:val="24"/>
                <w:szCs w:val="24"/>
                <w:lang w:val="kk-KZ"/>
              </w:rPr>
            </w:pPr>
            <w:r w:rsidRPr="007A7328">
              <w:rPr>
                <w:rFonts w:cs="Times New Roman"/>
                <w:sz w:val="24"/>
                <w:szCs w:val="24"/>
              </w:rPr>
              <w:t>144,2</w:t>
            </w:r>
          </w:p>
        </w:tc>
        <w:tc>
          <w:tcPr>
            <w:tcW w:w="885" w:type="pct"/>
          </w:tcPr>
          <w:p w14:paraId="780C21FB"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11,5</w:t>
            </w:r>
          </w:p>
        </w:tc>
      </w:tr>
      <w:tr w:rsidR="00C77D1E" w:rsidRPr="007A7328" w14:paraId="6F01D643" w14:textId="77777777" w:rsidTr="00FF1638">
        <w:tc>
          <w:tcPr>
            <w:tcW w:w="661" w:type="pct"/>
            <w:vMerge w:val="restart"/>
            <w:vAlign w:val="center"/>
          </w:tcPr>
          <w:p w14:paraId="522BB6AE"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Эльдорадо</w:t>
            </w:r>
          </w:p>
        </w:tc>
        <w:tc>
          <w:tcPr>
            <w:tcW w:w="595" w:type="pct"/>
          </w:tcPr>
          <w:p w14:paraId="720C13F7" w14:textId="77777777" w:rsidR="00C77D1E" w:rsidRPr="007A7328" w:rsidRDefault="00C77D1E" w:rsidP="00C77D1E">
            <w:pPr>
              <w:spacing w:after="0" w:line="240" w:lineRule="auto"/>
              <w:ind w:left="-57" w:right="-57"/>
              <w:rPr>
                <w:rFonts w:cs="Times New Roman"/>
                <w:sz w:val="24"/>
                <w:szCs w:val="24"/>
              </w:rPr>
            </w:pPr>
            <w:r w:rsidRPr="007A7328">
              <w:rPr>
                <w:rFonts w:cs="Times New Roman"/>
                <w:sz w:val="24"/>
                <w:szCs w:val="24"/>
              </w:rPr>
              <w:t>Контроль</w:t>
            </w:r>
          </w:p>
        </w:tc>
        <w:tc>
          <w:tcPr>
            <w:tcW w:w="710" w:type="pct"/>
          </w:tcPr>
          <w:p w14:paraId="5466D401"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lang w:val="kk-KZ"/>
              </w:rPr>
              <w:t>28,9</w:t>
            </w:r>
          </w:p>
        </w:tc>
        <w:tc>
          <w:tcPr>
            <w:tcW w:w="793" w:type="pct"/>
          </w:tcPr>
          <w:p w14:paraId="07E00C26"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9,0</w:t>
            </w:r>
          </w:p>
        </w:tc>
        <w:tc>
          <w:tcPr>
            <w:tcW w:w="821" w:type="pct"/>
          </w:tcPr>
          <w:p w14:paraId="393EC2DB"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18,0</w:t>
            </w:r>
          </w:p>
        </w:tc>
        <w:tc>
          <w:tcPr>
            <w:tcW w:w="535" w:type="pct"/>
          </w:tcPr>
          <w:p w14:paraId="37C6161D"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115,0</w:t>
            </w:r>
          </w:p>
        </w:tc>
        <w:tc>
          <w:tcPr>
            <w:tcW w:w="885" w:type="pct"/>
          </w:tcPr>
          <w:p w14:paraId="454B261C"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6,0</w:t>
            </w:r>
          </w:p>
        </w:tc>
      </w:tr>
      <w:tr w:rsidR="00C77D1E" w:rsidRPr="007A7328" w14:paraId="340D866C" w14:textId="77777777" w:rsidTr="00FF1638">
        <w:tc>
          <w:tcPr>
            <w:tcW w:w="661" w:type="pct"/>
            <w:vMerge/>
            <w:vAlign w:val="center"/>
          </w:tcPr>
          <w:p w14:paraId="3485BD3B" w14:textId="77777777" w:rsidR="00C77D1E" w:rsidRPr="007A7328" w:rsidRDefault="00C77D1E" w:rsidP="00C77D1E">
            <w:pPr>
              <w:spacing w:after="0" w:line="240" w:lineRule="auto"/>
              <w:ind w:left="-57" w:right="-57"/>
              <w:jc w:val="center"/>
              <w:rPr>
                <w:rFonts w:cs="Times New Roman"/>
                <w:sz w:val="24"/>
                <w:szCs w:val="24"/>
              </w:rPr>
            </w:pPr>
          </w:p>
        </w:tc>
        <w:tc>
          <w:tcPr>
            <w:tcW w:w="595" w:type="pct"/>
          </w:tcPr>
          <w:p w14:paraId="09B941B3" w14:textId="77777777" w:rsidR="00C77D1E" w:rsidRPr="007A7328" w:rsidRDefault="00C77D1E" w:rsidP="00C77D1E">
            <w:pPr>
              <w:spacing w:after="0" w:line="240" w:lineRule="auto"/>
              <w:ind w:left="-57" w:right="-57"/>
              <w:rPr>
                <w:rFonts w:cs="Times New Roman"/>
                <w:sz w:val="24"/>
                <w:szCs w:val="24"/>
              </w:rPr>
            </w:pPr>
            <w:r w:rsidRPr="007A7328">
              <w:rPr>
                <w:rFonts w:cs="Times New Roman"/>
                <w:sz w:val="24"/>
                <w:szCs w:val="24"/>
              </w:rPr>
              <w:t>ТМТД</w:t>
            </w:r>
          </w:p>
        </w:tc>
        <w:tc>
          <w:tcPr>
            <w:tcW w:w="710" w:type="pct"/>
          </w:tcPr>
          <w:p w14:paraId="231A2B86"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lang w:val="kk-KZ"/>
              </w:rPr>
              <w:t>30,0</w:t>
            </w:r>
          </w:p>
        </w:tc>
        <w:tc>
          <w:tcPr>
            <w:tcW w:w="793" w:type="pct"/>
          </w:tcPr>
          <w:p w14:paraId="3E046FB3"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11,5</w:t>
            </w:r>
          </w:p>
        </w:tc>
        <w:tc>
          <w:tcPr>
            <w:tcW w:w="821" w:type="pct"/>
          </w:tcPr>
          <w:p w14:paraId="4B3DEC76"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22,0</w:t>
            </w:r>
          </w:p>
        </w:tc>
        <w:tc>
          <w:tcPr>
            <w:tcW w:w="535" w:type="pct"/>
          </w:tcPr>
          <w:p w14:paraId="21A53AD1"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128,1</w:t>
            </w:r>
          </w:p>
        </w:tc>
        <w:tc>
          <w:tcPr>
            <w:tcW w:w="885" w:type="pct"/>
          </w:tcPr>
          <w:p w14:paraId="5ACE367F"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8,5</w:t>
            </w:r>
          </w:p>
        </w:tc>
      </w:tr>
      <w:tr w:rsidR="00C77D1E" w:rsidRPr="007A7328" w14:paraId="01A26345" w14:textId="77777777" w:rsidTr="00FF1638">
        <w:tc>
          <w:tcPr>
            <w:tcW w:w="661" w:type="pct"/>
            <w:vMerge/>
            <w:vAlign w:val="center"/>
          </w:tcPr>
          <w:p w14:paraId="05EAA060" w14:textId="77777777" w:rsidR="00C77D1E" w:rsidRPr="007A7328" w:rsidRDefault="00C77D1E" w:rsidP="00C77D1E">
            <w:pPr>
              <w:spacing w:after="0" w:line="240" w:lineRule="auto"/>
              <w:ind w:left="-57" w:right="-57"/>
              <w:jc w:val="center"/>
              <w:rPr>
                <w:rFonts w:cs="Times New Roman"/>
                <w:sz w:val="24"/>
                <w:szCs w:val="24"/>
              </w:rPr>
            </w:pPr>
          </w:p>
        </w:tc>
        <w:tc>
          <w:tcPr>
            <w:tcW w:w="595" w:type="pct"/>
          </w:tcPr>
          <w:p w14:paraId="15172CC3" w14:textId="77777777" w:rsidR="00C77D1E" w:rsidRPr="007A7328" w:rsidRDefault="00C77D1E" w:rsidP="00C77D1E">
            <w:pPr>
              <w:spacing w:after="0" w:line="240" w:lineRule="auto"/>
              <w:ind w:left="-57" w:right="-57"/>
              <w:rPr>
                <w:rFonts w:cs="Times New Roman"/>
                <w:sz w:val="24"/>
                <w:szCs w:val="24"/>
              </w:rPr>
            </w:pPr>
            <w:r w:rsidRPr="007A7328">
              <w:rPr>
                <w:rFonts w:cs="Times New Roman"/>
                <w:sz w:val="24"/>
                <w:szCs w:val="24"/>
              </w:rPr>
              <w:t>Т+Х</w:t>
            </w:r>
          </w:p>
        </w:tc>
        <w:tc>
          <w:tcPr>
            <w:tcW w:w="710" w:type="pct"/>
          </w:tcPr>
          <w:p w14:paraId="351CFCEC"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lang w:val="kk-KZ"/>
              </w:rPr>
              <w:t>31,5</w:t>
            </w:r>
          </w:p>
        </w:tc>
        <w:tc>
          <w:tcPr>
            <w:tcW w:w="793" w:type="pct"/>
          </w:tcPr>
          <w:p w14:paraId="341FB989"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13,0</w:t>
            </w:r>
          </w:p>
        </w:tc>
        <w:tc>
          <w:tcPr>
            <w:tcW w:w="821" w:type="pct"/>
          </w:tcPr>
          <w:p w14:paraId="401D8167"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23,3</w:t>
            </w:r>
          </w:p>
        </w:tc>
        <w:tc>
          <w:tcPr>
            <w:tcW w:w="535" w:type="pct"/>
          </w:tcPr>
          <w:p w14:paraId="46FA34F1"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131,5</w:t>
            </w:r>
          </w:p>
        </w:tc>
        <w:tc>
          <w:tcPr>
            <w:tcW w:w="885" w:type="pct"/>
          </w:tcPr>
          <w:p w14:paraId="07CDEA4E"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9,7</w:t>
            </w:r>
          </w:p>
        </w:tc>
      </w:tr>
      <w:tr w:rsidR="00C77D1E" w:rsidRPr="007A7328" w14:paraId="1FCA23F2" w14:textId="77777777" w:rsidTr="00FF1638">
        <w:tc>
          <w:tcPr>
            <w:tcW w:w="661" w:type="pct"/>
            <w:vMerge/>
            <w:vAlign w:val="center"/>
          </w:tcPr>
          <w:p w14:paraId="4DC6F2A2" w14:textId="77777777" w:rsidR="00C77D1E" w:rsidRPr="007A7328" w:rsidRDefault="00C77D1E" w:rsidP="00C77D1E">
            <w:pPr>
              <w:spacing w:after="0" w:line="240" w:lineRule="auto"/>
              <w:ind w:left="-57" w:right="-57"/>
              <w:jc w:val="center"/>
              <w:rPr>
                <w:rFonts w:cs="Times New Roman"/>
                <w:sz w:val="24"/>
                <w:szCs w:val="24"/>
              </w:rPr>
            </w:pPr>
          </w:p>
        </w:tc>
        <w:tc>
          <w:tcPr>
            <w:tcW w:w="595" w:type="pct"/>
          </w:tcPr>
          <w:p w14:paraId="6456FCE7" w14:textId="77777777" w:rsidR="00C77D1E" w:rsidRPr="007A7328" w:rsidRDefault="00C77D1E" w:rsidP="00C77D1E">
            <w:pPr>
              <w:spacing w:after="0" w:line="240" w:lineRule="auto"/>
              <w:ind w:left="-57" w:right="-57"/>
              <w:rPr>
                <w:rFonts w:cs="Times New Roman"/>
                <w:sz w:val="24"/>
                <w:szCs w:val="24"/>
              </w:rPr>
            </w:pPr>
            <w:r w:rsidRPr="007A7328">
              <w:rPr>
                <w:rFonts w:cs="Times New Roman"/>
                <w:sz w:val="24"/>
                <w:szCs w:val="24"/>
              </w:rPr>
              <w:t>Т+Х+Н</w:t>
            </w:r>
          </w:p>
        </w:tc>
        <w:tc>
          <w:tcPr>
            <w:tcW w:w="710" w:type="pct"/>
          </w:tcPr>
          <w:p w14:paraId="78311D3B"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lang w:val="kk-KZ"/>
              </w:rPr>
              <w:t>32,5</w:t>
            </w:r>
          </w:p>
        </w:tc>
        <w:tc>
          <w:tcPr>
            <w:tcW w:w="793" w:type="pct"/>
          </w:tcPr>
          <w:p w14:paraId="0F3B4F2E"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13,7</w:t>
            </w:r>
          </w:p>
        </w:tc>
        <w:tc>
          <w:tcPr>
            <w:tcW w:w="821" w:type="pct"/>
          </w:tcPr>
          <w:p w14:paraId="71595D2B"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23,7</w:t>
            </w:r>
          </w:p>
        </w:tc>
        <w:tc>
          <w:tcPr>
            <w:tcW w:w="535" w:type="pct"/>
          </w:tcPr>
          <w:p w14:paraId="0C582313"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133,0</w:t>
            </w:r>
          </w:p>
        </w:tc>
        <w:tc>
          <w:tcPr>
            <w:tcW w:w="885" w:type="pct"/>
          </w:tcPr>
          <w:p w14:paraId="2C464B79"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10,2</w:t>
            </w:r>
          </w:p>
        </w:tc>
      </w:tr>
      <w:tr w:rsidR="00C77D1E" w:rsidRPr="007A7328" w14:paraId="1A5A8047" w14:textId="77777777" w:rsidTr="00FF1638">
        <w:tc>
          <w:tcPr>
            <w:tcW w:w="661" w:type="pct"/>
            <w:vMerge w:val="restart"/>
            <w:vAlign w:val="center"/>
          </w:tcPr>
          <w:p w14:paraId="28D1BD3A"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Б</w:t>
            </w:r>
            <w:r w:rsidRPr="007A7328">
              <w:rPr>
                <w:rFonts w:cs="Times New Roman"/>
                <w:sz w:val="24"/>
                <w:szCs w:val="24"/>
                <w:lang w:val="en-US"/>
              </w:rPr>
              <w:t>i</w:t>
            </w:r>
            <w:r w:rsidRPr="007A7328">
              <w:rPr>
                <w:rFonts w:cs="Times New Roman"/>
                <w:sz w:val="24"/>
                <w:szCs w:val="24"/>
                <w:lang w:val="kk-KZ"/>
              </w:rPr>
              <w:t>р</w:t>
            </w:r>
            <w:r w:rsidRPr="007A7328">
              <w:rPr>
                <w:rFonts w:cs="Times New Roman"/>
                <w:sz w:val="24"/>
                <w:szCs w:val="24"/>
              </w:rPr>
              <w:t>л</w:t>
            </w:r>
            <w:r w:rsidRPr="007A7328">
              <w:rPr>
                <w:rFonts w:cs="Times New Roman"/>
                <w:sz w:val="24"/>
                <w:szCs w:val="24"/>
                <w:lang w:val="en-US"/>
              </w:rPr>
              <w:t>i</w:t>
            </w:r>
            <w:r w:rsidRPr="007A7328">
              <w:rPr>
                <w:rFonts w:cs="Times New Roman"/>
                <w:sz w:val="24"/>
                <w:szCs w:val="24"/>
                <w:lang w:val="kk-KZ"/>
              </w:rPr>
              <w:t>к</w:t>
            </w:r>
            <w:r>
              <w:rPr>
                <w:rFonts w:cs="Times New Roman"/>
                <w:sz w:val="24"/>
                <w:szCs w:val="24"/>
                <w:lang w:val="kk-KZ"/>
              </w:rPr>
              <w:t xml:space="preserve"> КВ</w:t>
            </w:r>
          </w:p>
        </w:tc>
        <w:tc>
          <w:tcPr>
            <w:tcW w:w="595" w:type="pct"/>
          </w:tcPr>
          <w:p w14:paraId="11552A66" w14:textId="77777777" w:rsidR="00C77D1E" w:rsidRPr="007A7328" w:rsidRDefault="00C77D1E" w:rsidP="00C77D1E">
            <w:pPr>
              <w:spacing w:after="0" w:line="240" w:lineRule="auto"/>
              <w:ind w:left="-57" w:right="-57"/>
              <w:rPr>
                <w:rFonts w:cs="Times New Roman"/>
                <w:sz w:val="24"/>
                <w:szCs w:val="24"/>
              </w:rPr>
            </w:pPr>
            <w:r w:rsidRPr="007A7328">
              <w:rPr>
                <w:rFonts w:cs="Times New Roman"/>
                <w:sz w:val="24"/>
                <w:szCs w:val="24"/>
              </w:rPr>
              <w:t>Контроль</w:t>
            </w:r>
          </w:p>
        </w:tc>
        <w:tc>
          <w:tcPr>
            <w:tcW w:w="710" w:type="pct"/>
          </w:tcPr>
          <w:p w14:paraId="0B4833BF"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lang w:val="kk-KZ"/>
              </w:rPr>
              <w:t>27,1</w:t>
            </w:r>
          </w:p>
        </w:tc>
        <w:tc>
          <w:tcPr>
            <w:tcW w:w="793" w:type="pct"/>
          </w:tcPr>
          <w:p w14:paraId="6BF5CBB3"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9,0</w:t>
            </w:r>
          </w:p>
        </w:tc>
        <w:tc>
          <w:tcPr>
            <w:tcW w:w="821" w:type="pct"/>
          </w:tcPr>
          <w:p w14:paraId="4F947D66"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17,0</w:t>
            </w:r>
          </w:p>
        </w:tc>
        <w:tc>
          <w:tcPr>
            <w:tcW w:w="535" w:type="pct"/>
          </w:tcPr>
          <w:p w14:paraId="0E9B9723"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134,0</w:t>
            </w:r>
          </w:p>
        </w:tc>
        <w:tc>
          <w:tcPr>
            <w:tcW w:w="885" w:type="pct"/>
          </w:tcPr>
          <w:p w14:paraId="0201CE78" w14:textId="77777777" w:rsidR="00C77D1E" w:rsidRPr="007A7328" w:rsidRDefault="00C77D1E" w:rsidP="00C77D1E">
            <w:pPr>
              <w:spacing w:after="0" w:line="240" w:lineRule="auto"/>
              <w:ind w:left="-57" w:right="-57"/>
              <w:jc w:val="center"/>
              <w:rPr>
                <w:rFonts w:cs="Times New Roman"/>
                <w:sz w:val="24"/>
                <w:szCs w:val="24"/>
                <w:lang w:val="kk-KZ"/>
              </w:rPr>
            </w:pPr>
            <w:r w:rsidRPr="007A7328">
              <w:rPr>
                <w:rFonts w:cs="Times New Roman"/>
                <w:sz w:val="24"/>
                <w:szCs w:val="24"/>
                <w:lang w:val="kk-KZ"/>
              </w:rPr>
              <w:t>6,1</w:t>
            </w:r>
          </w:p>
        </w:tc>
      </w:tr>
      <w:tr w:rsidR="00C77D1E" w:rsidRPr="007A7328" w14:paraId="5D84B495" w14:textId="77777777" w:rsidTr="00FF1638">
        <w:tc>
          <w:tcPr>
            <w:tcW w:w="661" w:type="pct"/>
            <w:vMerge/>
          </w:tcPr>
          <w:p w14:paraId="1CF7DD7E" w14:textId="77777777" w:rsidR="00C77D1E" w:rsidRPr="007A7328" w:rsidRDefault="00C77D1E" w:rsidP="00C77D1E">
            <w:pPr>
              <w:spacing w:after="0" w:line="240" w:lineRule="auto"/>
              <w:ind w:left="-57" w:right="-57"/>
              <w:rPr>
                <w:rFonts w:cs="Times New Roman"/>
                <w:sz w:val="24"/>
                <w:szCs w:val="24"/>
              </w:rPr>
            </w:pPr>
          </w:p>
        </w:tc>
        <w:tc>
          <w:tcPr>
            <w:tcW w:w="595" w:type="pct"/>
          </w:tcPr>
          <w:p w14:paraId="6BF8F001" w14:textId="77777777" w:rsidR="00C77D1E" w:rsidRPr="007A7328" w:rsidRDefault="00C77D1E" w:rsidP="00C77D1E">
            <w:pPr>
              <w:spacing w:after="0" w:line="240" w:lineRule="auto"/>
              <w:ind w:left="-57" w:right="-57"/>
              <w:rPr>
                <w:rFonts w:cs="Times New Roman"/>
                <w:sz w:val="24"/>
                <w:szCs w:val="24"/>
              </w:rPr>
            </w:pPr>
            <w:r w:rsidRPr="007A7328">
              <w:rPr>
                <w:rFonts w:cs="Times New Roman"/>
                <w:sz w:val="24"/>
                <w:szCs w:val="24"/>
              </w:rPr>
              <w:t>ТМТД</w:t>
            </w:r>
          </w:p>
        </w:tc>
        <w:tc>
          <w:tcPr>
            <w:tcW w:w="710" w:type="pct"/>
          </w:tcPr>
          <w:p w14:paraId="481C5045"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lang w:val="kk-KZ"/>
              </w:rPr>
              <w:t>29,3</w:t>
            </w:r>
          </w:p>
        </w:tc>
        <w:tc>
          <w:tcPr>
            <w:tcW w:w="793" w:type="pct"/>
          </w:tcPr>
          <w:p w14:paraId="0140554A"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11,3</w:t>
            </w:r>
          </w:p>
        </w:tc>
        <w:tc>
          <w:tcPr>
            <w:tcW w:w="821" w:type="pct"/>
          </w:tcPr>
          <w:p w14:paraId="1C14B2C7"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21,0</w:t>
            </w:r>
          </w:p>
        </w:tc>
        <w:tc>
          <w:tcPr>
            <w:tcW w:w="535" w:type="pct"/>
          </w:tcPr>
          <w:p w14:paraId="611B4D4A"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142,0</w:t>
            </w:r>
          </w:p>
        </w:tc>
        <w:tc>
          <w:tcPr>
            <w:tcW w:w="885" w:type="pct"/>
          </w:tcPr>
          <w:p w14:paraId="6F7102C8"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8,7</w:t>
            </w:r>
          </w:p>
        </w:tc>
      </w:tr>
      <w:tr w:rsidR="00C77D1E" w:rsidRPr="007A7328" w14:paraId="4E5CE00E" w14:textId="77777777" w:rsidTr="00FF1638">
        <w:tc>
          <w:tcPr>
            <w:tcW w:w="661" w:type="pct"/>
            <w:vMerge/>
          </w:tcPr>
          <w:p w14:paraId="471090C5" w14:textId="77777777" w:rsidR="00C77D1E" w:rsidRPr="007A7328" w:rsidRDefault="00C77D1E" w:rsidP="00C77D1E">
            <w:pPr>
              <w:spacing w:after="0" w:line="240" w:lineRule="auto"/>
              <w:ind w:left="-57" w:right="-57"/>
              <w:rPr>
                <w:rFonts w:cs="Times New Roman"/>
                <w:sz w:val="24"/>
                <w:szCs w:val="24"/>
              </w:rPr>
            </w:pPr>
          </w:p>
        </w:tc>
        <w:tc>
          <w:tcPr>
            <w:tcW w:w="595" w:type="pct"/>
          </w:tcPr>
          <w:p w14:paraId="618EAAD5" w14:textId="77777777" w:rsidR="00C77D1E" w:rsidRPr="007A7328" w:rsidRDefault="00C77D1E" w:rsidP="00C77D1E">
            <w:pPr>
              <w:spacing w:after="0" w:line="240" w:lineRule="auto"/>
              <w:ind w:left="-57" w:right="-57"/>
              <w:rPr>
                <w:rFonts w:cs="Times New Roman"/>
                <w:sz w:val="24"/>
                <w:szCs w:val="24"/>
              </w:rPr>
            </w:pPr>
            <w:r w:rsidRPr="007A7328">
              <w:rPr>
                <w:rFonts w:cs="Times New Roman"/>
                <w:sz w:val="24"/>
                <w:szCs w:val="24"/>
              </w:rPr>
              <w:t>Т+Х</w:t>
            </w:r>
          </w:p>
        </w:tc>
        <w:tc>
          <w:tcPr>
            <w:tcW w:w="710" w:type="pct"/>
          </w:tcPr>
          <w:p w14:paraId="393CA258"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lang w:val="kk-KZ"/>
              </w:rPr>
              <w:t>31,0</w:t>
            </w:r>
          </w:p>
        </w:tc>
        <w:tc>
          <w:tcPr>
            <w:tcW w:w="793" w:type="pct"/>
          </w:tcPr>
          <w:p w14:paraId="662CD233"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12,7</w:t>
            </w:r>
          </w:p>
        </w:tc>
        <w:tc>
          <w:tcPr>
            <w:tcW w:w="821" w:type="pct"/>
          </w:tcPr>
          <w:p w14:paraId="6088CC43"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23,0</w:t>
            </w:r>
          </w:p>
        </w:tc>
        <w:tc>
          <w:tcPr>
            <w:tcW w:w="535" w:type="pct"/>
          </w:tcPr>
          <w:p w14:paraId="7B110918"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144,1</w:t>
            </w:r>
          </w:p>
        </w:tc>
        <w:tc>
          <w:tcPr>
            <w:tcW w:w="885" w:type="pct"/>
          </w:tcPr>
          <w:p w14:paraId="5796C6FE"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10,2</w:t>
            </w:r>
          </w:p>
        </w:tc>
      </w:tr>
      <w:tr w:rsidR="00C77D1E" w:rsidRPr="007A7328" w14:paraId="48534D3B" w14:textId="77777777" w:rsidTr="00FF1638">
        <w:tc>
          <w:tcPr>
            <w:tcW w:w="661" w:type="pct"/>
            <w:vMerge/>
          </w:tcPr>
          <w:p w14:paraId="5C0C547F" w14:textId="77777777" w:rsidR="00C77D1E" w:rsidRPr="007A7328" w:rsidRDefault="00C77D1E" w:rsidP="00C77D1E">
            <w:pPr>
              <w:spacing w:after="0" w:line="240" w:lineRule="auto"/>
              <w:ind w:left="-57" w:right="-57"/>
              <w:rPr>
                <w:rFonts w:cs="Times New Roman"/>
                <w:sz w:val="24"/>
                <w:szCs w:val="24"/>
              </w:rPr>
            </w:pPr>
          </w:p>
        </w:tc>
        <w:tc>
          <w:tcPr>
            <w:tcW w:w="595" w:type="pct"/>
          </w:tcPr>
          <w:p w14:paraId="60127D0D" w14:textId="77777777" w:rsidR="00C77D1E" w:rsidRPr="007A7328" w:rsidRDefault="00C77D1E" w:rsidP="00C77D1E">
            <w:pPr>
              <w:spacing w:after="0" w:line="240" w:lineRule="auto"/>
              <w:ind w:left="-57" w:right="-57"/>
              <w:rPr>
                <w:rFonts w:cs="Times New Roman"/>
                <w:sz w:val="24"/>
                <w:szCs w:val="24"/>
              </w:rPr>
            </w:pPr>
            <w:r w:rsidRPr="007A7328">
              <w:rPr>
                <w:rFonts w:cs="Times New Roman"/>
                <w:sz w:val="24"/>
                <w:szCs w:val="24"/>
              </w:rPr>
              <w:t>Т+Х+Н</w:t>
            </w:r>
          </w:p>
        </w:tc>
        <w:tc>
          <w:tcPr>
            <w:tcW w:w="710" w:type="pct"/>
          </w:tcPr>
          <w:p w14:paraId="405451A9"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lang w:val="kk-KZ"/>
              </w:rPr>
              <w:t>32,0</w:t>
            </w:r>
          </w:p>
        </w:tc>
        <w:tc>
          <w:tcPr>
            <w:tcW w:w="793" w:type="pct"/>
          </w:tcPr>
          <w:p w14:paraId="7DCD967C"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13,5</w:t>
            </w:r>
          </w:p>
        </w:tc>
        <w:tc>
          <w:tcPr>
            <w:tcW w:w="821" w:type="pct"/>
          </w:tcPr>
          <w:p w14:paraId="531307EF"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23,7</w:t>
            </w:r>
          </w:p>
        </w:tc>
        <w:tc>
          <w:tcPr>
            <w:tcW w:w="535" w:type="pct"/>
          </w:tcPr>
          <w:p w14:paraId="1C244374"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145,0</w:t>
            </w:r>
          </w:p>
        </w:tc>
        <w:tc>
          <w:tcPr>
            <w:tcW w:w="885" w:type="pct"/>
          </w:tcPr>
          <w:p w14:paraId="363C74A2"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10,9</w:t>
            </w:r>
          </w:p>
        </w:tc>
      </w:tr>
      <w:tr w:rsidR="00C77D1E" w:rsidRPr="007A7328" w14:paraId="69565061" w14:textId="77777777" w:rsidTr="00FF1638">
        <w:trPr>
          <w:trHeight w:val="206"/>
        </w:trPr>
        <w:tc>
          <w:tcPr>
            <w:tcW w:w="5000" w:type="pct"/>
            <w:gridSpan w:val="7"/>
          </w:tcPr>
          <w:p w14:paraId="3EC6BD3B" w14:textId="77777777" w:rsidR="00C77D1E" w:rsidRPr="007A7328" w:rsidRDefault="00C77D1E" w:rsidP="00C77D1E">
            <w:pPr>
              <w:spacing w:after="0" w:line="240" w:lineRule="auto"/>
              <w:jc w:val="center"/>
              <w:rPr>
                <w:rFonts w:cs="Times New Roman"/>
                <w:sz w:val="24"/>
                <w:szCs w:val="24"/>
              </w:rPr>
            </w:pPr>
            <w:r w:rsidRPr="007A7328">
              <w:rPr>
                <w:rFonts w:cs="Times New Roman"/>
                <w:sz w:val="24"/>
                <w:szCs w:val="24"/>
              </w:rPr>
              <w:t>20–30 мая</w:t>
            </w:r>
          </w:p>
        </w:tc>
      </w:tr>
      <w:tr w:rsidR="00C77D1E" w:rsidRPr="007A7328" w14:paraId="3280F0EB" w14:textId="77777777" w:rsidTr="00FF1638">
        <w:tc>
          <w:tcPr>
            <w:tcW w:w="661" w:type="pct"/>
            <w:vMerge w:val="restart"/>
            <w:vAlign w:val="center"/>
          </w:tcPr>
          <w:p w14:paraId="2F56922D"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Ивушка</w:t>
            </w:r>
          </w:p>
        </w:tc>
        <w:tc>
          <w:tcPr>
            <w:tcW w:w="595" w:type="pct"/>
          </w:tcPr>
          <w:p w14:paraId="27328245" w14:textId="77777777" w:rsidR="00C77D1E" w:rsidRPr="007A7328" w:rsidRDefault="00C77D1E" w:rsidP="00C77D1E">
            <w:pPr>
              <w:spacing w:after="0" w:line="240" w:lineRule="auto"/>
              <w:ind w:left="-57" w:right="-57"/>
              <w:rPr>
                <w:rFonts w:cs="Times New Roman"/>
                <w:sz w:val="24"/>
                <w:szCs w:val="24"/>
              </w:rPr>
            </w:pPr>
            <w:r w:rsidRPr="007A7328">
              <w:rPr>
                <w:rFonts w:cs="Times New Roman"/>
                <w:sz w:val="24"/>
                <w:szCs w:val="24"/>
              </w:rPr>
              <w:t>Контроль</w:t>
            </w:r>
          </w:p>
        </w:tc>
        <w:tc>
          <w:tcPr>
            <w:tcW w:w="710" w:type="pct"/>
          </w:tcPr>
          <w:p w14:paraId="57BC5433"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lang w:val="kk-KZ"/>
              </w:rPr>
              <w:t>28,0</w:t>
            </w:r>
          </w:p>
        </w:tc>
        <w:tc>
          <w:tcPr>
            <w:tcW w:w="793" w:type="pct"/>
          </w:tcPr>
          <w:p w14:paraId="6EF71F23"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lang w:val="kk-KZ"/>
              </w:rPr>
              <w:t>9,3</w:t>
            </w:r>
          </w:p>
        </w:tc>
        <w:tc>
          <w:tcPr>
            <w:tcW w:w="821" w:type="pct"/>
          </w:tcPr>
          <w:p w14:paraId="19727029"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lang w:val="kk-KZ"/>
              </w:rPr>
              <w:t>18,6</w:t>
            </w:r>
          </w:p>
        </w:tc>
        <w:tc>
          <w:tcPr>
            <w:tcW w:w="535" w:type="pct"/>
          </w:tcPr>
          <w:p w14:paraId="5645A4D8"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lang w:val="kk-KZ"/>
              </w:rPr>
              <w:t>129,0</w:t>
            </w:r>
          </w:p>
        </w:tc>
        <w:tc>
          <w:tcPr>
            <w:tcW w:w="885" w:type="pct"/>
          </w:tcPr>
          <w:p w14:paraId="48D1C50A"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6,7</w:t>
            </w:r>
          </w:p>
        </w:tc>
      </w:tr>
      <w:tr w:rsidR="00C77D1E" w:rsidRPr="007A7328" w14:paraId="45BEB376" w14:textId="77777777" w:rsidTr="00FF1638">
        <w:tc>
          <w:tcPr>
            <w:tcW w:w="661" w:type="pct"/>
            <w:vMerge/>
            <w:vAlign w:val="center"/>
          </w:tcPr>
          <w:p w14:paraId="17A72A82" w14:textId="77777777" w:rsidR="00C77D1E" w:rsidRPr="007A7328" w:rsidRDefault="00C77D1E" w:rsidP="00C77D1E">
            <w:pPr>
              <w:spacing w:after="0" w:line="240" w:lineRule="auto"/>
              <w:ind w:left="-57" w:right="-57"/>
              <w:jc w:val="center"/>
              <w:rPr>
                <w:rFonts w:cs="Times New Roman"/>
                <w:sz w:val="24"/>
                <w:szCs w:val="24"/>
              </w:rPr>
            </w:pPr>
          </w:p>
        </w:tc>
        <w:tc>
          <w:tcPr>
            <w:tcW w:w="595" w:type="pct"/>
          </w:tcPr>
          <w:p w14:paraId="03168D7B" w14:textId="77777777" w:rsidR="00C77D1E" w:rsidRPr="007A7328" w:rsidRDefault="00C77D1E" w:rsidP="00C77D1E">
            <w:pPr>
              <w:spacing w:after="0" w:line="240" w:lineRule="auto"/>
              <w:ind w:left="-57" w:right="-57"/>
              <w:rPr>
                <w:rFonts w:cs="Times New Roman"/>
                <w:sz w:val="24"/>
                <w:szCs w:val="24"/>
              </w:rPr>
            </w:pPr>
            <w:r w:rsidRPr="007A7328">
              <w:rPr>
                <w:rFonts w:cs="Times New Roman"/>
                <w:sz w:val="24"/>
                <w:szCs w:val="24"/>
              </w:rPr>
              <w:t>ТМТД</w:t>
            </w:r>
          </w:p>
        </w:tc>
        <w:tc>
          <w:tcPr>
            <w:tcW w:w="710" w:type="pct"/>
          </w:tcPr>
          <w:p w14:paraId="133E4968"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lang w:val="kk-KZ"/>
              </w:rPr>
              <w:t>30,5</w:t>
            </w:r>
          </w:p>
        </w:tc>
        <w:tc>
          <w:tcPr>
            <w:tcW w:w="793" w:type="pct"/>
          </w:tcPr>
          <w:p w14:paraId="5792C438"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11,7</w:t>
            </w:r>
          </w:p>
        </w:tc>
        <w:tc>
          <w:tcPr>
            <w:tcW w:w="821" w:type="pct"/>
          </w:tcPr>
          <w:p w14:paraId="347E73FB"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19,9</w:t>
            </w:r>
          </w:p>
        </w:tc>
        <w:tc>
          <w:tcPr>
            <w:tcW w:w="535" w:type="pct"/>
          </w:tcPr>
          <w:p w14:paraId="723443A4"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140,2</w:t>
            </w:r>
          </w:p>
        </w:tc>
        <w:tc>
          <w:tcPr>
            <w:tcW w:w="885" w:type="pct"/>
          </w:tcPr>
          <w:p w14:paraId="5A13D427"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8,5</w:t>
            </w:r>
          </w:p>
        </w:tc>
      </w:tr>
      <w:tr w:rsidR="00C77D1E" w:rsidRPr="007A7328" w14:paraId="7CE8668D" w14:textId="77777777" w:rsidTr="00FF1638">
        <w:tc>
          <w:tcPr>
            <w:tcW w:w="661" w:type="pct"/>
            <w:vMerge/>
            <w:vAlign w:val="center"/>
          </w:tcPr>
          <w:p w14:paraId="3FF780CC" w14:textId="77777777" w:rsidR="00C77D1E" w:rsidRPr="007A7328" w:rsidRDefault="00C77D1E" w:rsidP="00C77D1E">
            <w:pPr>
              <w:spacing w:after="0" w:line="240" w:lineRule="auto"/>
              <w:ind w:left="-57" w:right="-57"/>
              <w:jc w:val="center"/>
              <w:rPr>
                <w:rFonts w:cs="Times New Roman"/>
                <w:sz w:val="24"/>
                <w:szCs w:val="24"/>
              </w:rPr>
            </w:pPr>
          </w:p>
        </w:tc>
        <w:tc>
          <w:tcPr>
            <w:tcW w:w="595" w:type="pct"/>
          </w:tcPr>
          <w:p w14:paraId="1514DE2A" w14:textId="77777777" w:rsidR="00C77D1E" w:rsidRPr="007A7328" w:rsidRDefault="00C77D1E" w:rsidP="00C77D1E">
            <w:pPr>
              <w:spacing w:after="0" w:line="240" w:lineRule="auto"/>
              <w:ind w:left="-57" w:right="-57"/>
              <w:rPr>
                <w:rFonts w:cs="Times New Roman"/>
                <w:sz w:val="24"/>
                <w:szCs w:val="24"/>
              </w:rPr>
            </w:pPr>
            <w:r w:rsidRPr="007A7328">
              <w:rPr>
                <w:rFonts w:cs="Times New Roman"/>
                <w:sz w:val="24"/>
                <w:szCs w:val="24"/>
              </w:rPr>
              <w:t>Т+Х</w:t>
            </w:r>
          </w:p>
        </w:tc>
        <w:tc>
          <w:tcPr>
            <w:tcW w:w="710" w:type="pct"/>
          </w:tcPr>
          <w:p w14:paraId="5C9BB2BE" w14:textId="77777777" w:rsidR="00C77D1E" w:rsidRPr="007A7328" w:rsidRDefault="00C77D1E" w:rsidP="00C77D1E">
            <w:pPr>
              <w:spacing w:after="0" w:line="240" w:lineRule="auto"/>
              <w:ind w:left="-57" w:right="-57"/>
              <w:jc w:val="center"/>
              <w:rPr>
                <w:rFonts w:cs="Times New Roman"/>
                <w:sz w:val="24"/>
                <w:szCs w:val="24"/>
                <w:lang w:val="en-US"/>
              </w:rPr>
            </w:pPr>
            <w:r w:rsidRPr="007A7328">
              <w:rPr>
                <w:rFonts w:cs="Times New Roman"/>
                <w:sz w:val="24"/>
                <w:szCs w:val="24"/>
                <w:lang w:val="kk-KZ"/>
              </w:rPr>
              <w:t>31,3</w:t>
            </w:r>
          </w:p>
        </w:tc>
        <w:tc>
          <w:tcPr>
            <w:tcW w:w="793" w:type="pct"/>
          </w:tcPr>
          <w:p w14:paraId="5C2519C9"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13,0</w:t>
            </w:r>
          </w:p>
        </w:tc>
        <w:tc>
          <w:tcPr>
            <w:tcW w:w="821" w:type="pct"/>
          </w:tcPr>
          <w:p w14:paraId="165B0A0A"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22,1</w:t>
            </w:r>
          </w:p>
        </w:tc>
        <w:tc>
          <w:tcPr>
            <w:tcW w:w="535" w:type="pct"/>
          </w:tcPr>
          <w:p w14:paraId="3D9CE931"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142,8</w:t>
            </w:r>
          </w:p>
        </w:tc>
        <w:tc>
          <w:tcPr>
            <w:tcW w:w="885" w:type="pct"/>
          </w:tcPr>
          <w:p w14:paraId="47AAC22F"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9,8</w:t>
            </w:r>
          </w:p>
        </w:tc>
      </w:tr>
      <w:tr w:rsidR="00C77D1E" w:rsidRPr="007A7328" w14:paraId="4D4E21C4" w14:textId="77777777" w:rsidTr="00FF1638">
        <w:tc>
          <w:tcPr>
            <w:tcW w:w="661" w:type="pct"/>
            <w:vMerge/>
            <w:vAlign w:val="center"/>
          </w:tcPr>
          <w:p w14:paraId="7AB33B7C" w14:textId="77777777" w:rsidR="00C77D1E" w:rsidRPr="007A7328" w:rsidRDefault="00C77D1E" w:rsidP="00C77D1E">
            <w:pPr>
              <w:spacing w:after="0" w:line="240" w:lineRule="auto"/>
              <w:ind w:left="-57" w:right="-57"/>
              <w:jc w:val="center"/>
              <w:rPr>
                <w:rFonts w:cs="Times New Roman"/>
                <w:sz w:val="24"/>
                <w:szCs w:val="24"/>
              </w:rPr>
            </w:pPr>
          </w:p>
        </w:tc>
        <w:tc>
          <w:tcPr>
            <w:tcW w:w="595" w:type="pct"/>
          </w:tcPr>
          <w:p w14:paraId="48FE0573" w14:textId="77777777" w:rsidR="00C77D1E" w:rsidRPr="007A7328" w:rsidRDefault="00C77D1E" w:rsidP="00C77D1E">
            <w:pPr>
              <w:spacing w:after="0" w:line="240" w:lineRule="auto"/>
              <w:ind w:left="-57" w:right="-57"/>
              <w:rPr>
                <w:rFonts w:cs="Times New Roman"/>
                <w:sz w:val="24"/>
                <w:szCs w:val="24"/>
              </w:rPr>
            </w:pPr>
            <w:r w:rsidRPr="007A7328">
              <w:rPr>
                <w:rFonts w:cs="Times New Roman"/>
                <w:sz w:val="24"/>
                <w:szCs w:val="24"/>
              </w:rPr>
              <w:t>Т+Х+Н</w:t>
            </w:r>
          </w:p>
        </w:tc>
        <w:tc>
          <w:tcPr>
            <w:tcW w:w="710" w:type="pct"/>
          </w:tcPr>
          <w:p w14:paraId="5423DAED"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lang w:val="kk-KZ"/>
              </w:rPr>
              <w:t>32,0</w:t>
            </w:r>
          </w:p>
        </w:tc>
        <w:tc>
          <w:tcPr>
            <w:tcW w:w="793" w:type="pct"/>
          </w:tcPr>
          <w:p w14:paraId="7E92A13E"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13,5</w:t>
            </w:r>
          </w:p>
        </w:tc>
        <w:tc>
          <w:tcPr>
            <w:tcW w:w="821" w:type="pct"/>
          </w:tcPr>
          <w:p w14:paraId="5A40BDFC"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23,0</w:t>
            </w:r>
          </w:p>
        </w:tc>
        <w:tc>
          <w:tcPr>
            <w:tcW w:w="535" w:type="pct"/>
          </w:tcPr>
          <w:p w14:paraId="00C54D22"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143,4</w:t>
            </w:r>
          </w:p>
        </w:tc>
        <w:tc>
          <w:tcPr>
            <w:tcW w:w="885" w:type="pct"/>
          </w:tcPr>
          <w:p w14:paraId="2C2CCA00"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10,5</w:t>
            </w:r>
          </w:p>
        </w:tc>
      </w:tr>
      <w:tr w:rsidR="00C77D1E" w:rsidRPr="007A7328" w14:paraId="33A665C2" w14:textId="77777777" w:rsidTr="00FF1638">
        <w:tc>
          <w:tcPr>
            <w:tcW w:w="661" w:type="pct"/>
            <w:vMerge w:val="restart"/>
            <w:vAlign w:val="center"/>
          </w:tcPr>
          <w:p w14:paraId="49723149"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Эльдорадо</w:t>
            </w:r>
          </w:p>
        </w:tc>
        <w:tc>
          <w:tcPr>
            <w:tcW w:w="595" w:type="pct"/>
          </w:tcPr>
          <w:p w14:paraId="3CD98DD8" w14:textId="77777777" w:rsidR="00C77D1E" w:rsidRPr="007A7328" w:rsidRDefault="00C77D1E" w:rsidP="00C77D1E">
            <w:pPr>
              <w:spacing w:after="0" w:line="240" w:lineRule="auto"/>
              <w:ind w:left="-57" w:right="-57"/>
              <w:rPr>
                <w:rFonts w:cs="Times New Roman"/>
                <w:sz w:val="24"/>
                <w:szCs w:val="24"/>
              </w:rPr>
            </w:pPr>
            <w:r w:rsidRPr="007A7328">
              <w:rPr>
                <w:rFonts w:cs="Times New Roman"/>
                <w:sz w:val="24"/>
                <w:szCs w:val="24"/>
              </w:rPr>
              <w:t>Контроль</w:t>
            </w:r>
          </w:p>
        </w:tc>
        <w:tc>
          <w:tcPr>
            <w:tcW w:w="710" w:type="pct"/>
          </w:tcPr>
          <w:p w14:paraId="01236686"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lang w:val="kk-KZ"/>
              </w:rPr>
              <w:t>27,7</w:t>
            </w:r>
          </w:p>
        </w:tc>
        <w:tc>
          <w:tcPr>
            <w:tcW w:w="793" w:type="pct"/>
          </w:tcPr>
          <w:p w14:paraId="4620C7FE"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9,0</w:t>
            </w:r>
          </w:p>
        </w:tc>
        <w:tc>
          <w:tcPr>
            <w:tcW w:w="821" w:type="pct"/>
          </w:tcPr>
          <w:p w14:paraId="72A546A5"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17,5</w:t>
            </w:r>
          </w:p>
        </w:tc>
        <w:tc>
          <w:tcPr>
            <w:tcW w:w="535" w:type="pct"/>
          </w:tcPr>
          <w:p w14:paraId="49941869"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112,0</w:t>
            </w:r>
          </w:p>
        </w:tc>
        <w:tc>
          <w:tcPr>
            <w:tcW w:w="885" w:type="pct"/>
          </w:tcPr>
          <w:p w14:paraId="51794059"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5,4</w:t>
            </w:r>
          </w:p>
        </w:tc>
      </w:tr>
      <w:tr w:rsidR="00C77D1E" w:rsidRPr="007A7328" w14:paraId="77D89891" w14:textId="77777777" w:rsidTr="00FF1638">
        <w:tc>
          <w:tcPr>
            <w:tcW w:w="661" w:type="pct"/>
            <w:vMerge/>
            <w:vAlign w:val="center"/>
          </w:tcPr>
          <w:p w14:paraId="119A8BA3" w14:textId="77777777" w:rsidR="00C77D1E" w:rsidRPr="007A7328" w:rsidRDefault="00C77D1E" w:rsidP="00C77D1E">
            <w:pPr>
              <w:spacing w:after="0" w:line="240" w:lineRule="auto"/>
              <w:ind w:left="-57" w:right="-57"/>
              <w:jc w:val="center"/>
              <w:rPr>
                <w:rFonts w:cs="Times New Roman"/>
                <w:sz w:val="24"/>
                <w:szCs w:val="24"/>
              </w:rPr>
            </w:pPr>
          </w:p>
        </w:tc>
        <w:tc>
          <w:tcPr>
            <w:tcW w:w="595" w:type="pct"/>
          </w:tcPr>
          <w:p w14:paraId="70EB9C9E" w14:textId="77777777" w:rsidR="00C77D1E" w:rsidRPr="007A7328" w:rsidRDefault="00C77D1E" w:rsidP="00C77D1E">
            <w:pPr>
              <w:spacing w:after="0" w:line="240" w:lineRule="auto"/>
              <w:ind w:left="-57" w:right="-57"/>
              <w:rPr>
                <w:rFonts w:cs="Times New Roman"/>
                <w:sz w:val="24"/>
                <w:szCs w:val="24"/>
              </w:rPr>
            </w:pPr>
            <w:r w:rsidRPr="007A7328">
              <w:rPr>
                <w:rFonts w:cs="Times New Roman"/>
                <w:sz w:val="24"/>
                <w:szCs w:val="24"/>
              </w:rPr>
              <w:t>ТМТД</w:t>
            </w:r>
          </w:p>
        </w:tc>
        <w:tc>
          <w:tcPr>
            <w:tcW w:w="710" w:type="pct"/>
          </w:tcPr>
          <w:p w14:paraId="19E44047"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lang w:val="kk-KZ"/>
              </w:rPr>
              <w:t>30,0</w:t>
            </w:r>
          </w:p>
        </w:tc>
        <w:tc>
          <w:tcPr>
            <w:tcW w:w="793" w:type="pct"/>
          </w:tcPr>
          <w:p w14:paraId="6482A667" w14:textId="77777777" w:rsidR="00C77D1E" w:rsidRPr="007A7328" w:rsidRDefault="00C77D1E" w:rsidP="00C77D1E">
            <w:pPr>
              <w:spacing w:after="0" w:line="240" w:lineRule="auto"/>
              <w:ind w:left="-57" w:right="-57"/>
              <w:jc w:val="center"/>
              <w:rPr>
                <w:rFonts w:cs="Times New Roman"/>
                <w:sz w:val="24"/>
                <w:szCs w:val="24"/>
                <w:lang w:val="kk-KZ"/>
              </w:rPr>
            </w:pPr>
            <w:r w:rsidRPr="007A7328">
              <w:rPr>
                <w:rFonts w:cs="Times New Roman"/>
                <w:sz w:val="24"/>
                <w:szCs w:val="24"/>
                <w:lang w:val="kk-KZ"/>
              </w:rPr>
              <w:t>11,0</w:t>
            </w:r>
          </w:p>
        </w:tc>
        <w:tc>
          <w:tcPr>
            <w:tcW w:w="821" w:type="pct"/>
          </w:tcPr>
          <w:p w14:paraId="0336A99E" w14:textId="77777777" w:rsidR="00C77D1E" w:rsidRPr="007A7328" w:rsidRDefault="00C77D1E" w:rsidP="00C77D1E">
            <w:pPr>
              <w:spacing w:after="0" w:line="240" w:lineRule="auto"/>
              <w:ind w:left="-57" w:right="-57"/>
              <w:jc w:val="center"/>
              <w:rPr>
                <w:rFonts w:cs="Times New Roman"/>
                <w:sz w:val="24"/>
                <w:szCs w:val="24"/>
                <w:lang w:val="kk-KZ"/>
              </w:rPr>
            </w:pPr>
            <w:r w:rsidRPr="007A7328">
              <w:rPr>
                <w:rFonts w:cs="Times New Roman"/>
                <w:sz w:val="24"/>
                <w:szCs w:val="24"/>
                <w:lang w:val="kk-KZ"/>
              </w:rPr>
              <w:t>18,7</w:t>
            </w:r>
          </w:p>
        </w:tc>
        <w:tc>
          <w:tcPr>
            <w:tcW w:w="535" w:type="pct"/>
          </w:tcPr>
          <w:p w14:paraId="6315D0F6"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125,0</w:t>
            </w:r>
          </w:p>
        </w:tc>
        <w:tc>
          <w:tcPr>
            <w:tcW w:w="885" w:type="pct"/>
          </w:tcPr>
          <w:p w14:paraId="56FE60E8" w14:textId="77777777" w:rsidR="00C77D1E" w:rsidRPr="007A7328" w:rsidRDefault="00C77D1E" w:rsidP="00C77D1E">
            <w:pPr>
              <w:spacing w:after="0" w:line="240" w:lineRule="auto"/>
              <w:ind w:left="-57" w:right="-57"/>
              <w:jc w:val="center"/>
              <w:rPr>
                <w:rFonts w:cs="Times New Roman"/>
                <w:sz w:val="24"/>
                <w:szCs w:val="24"/>
                <w:lang w:val="kk-KZ"/>
              </w:rPr>
            </w:pPr>
            <w:r w:rsidRPr="007A7328">
              <w:rPr>
                <w:rFonts w:cs="Times New Roman"/>
                <w:sz w:val="24"/>
                <w:szCs w:val="24"/>
                <w:lang w:val="kk-KZ"/>
              </w:rPr>
              <w:t>7,0</w:t>
            </w:r>
          </w:p>
        </w:tc>
      </w:tr>
      <w:tr w:rsidR="00C77D1E" w:rsidRPr="007A7328" w14:paraId="2490DCB6" w14:textId="77777777" w:rsidTr="00FF1638">
        <w:tc>
          <w:tcPr>
            <w:tcW w:w="661" w:type="pct"/>
            <w:vMerge/>
            <w:vAlign w:val="center"/>
          </w:tcPr>
          <w:p w14:paraId="4B61EF48" w14:textId="77777777" w:rsidR="00C77D1E" w:rsidRPr="007A7328" w:rsidRDefault="00C77D1E" w:rsidP="00C77D1E">
            <w:pPr>
              <w:spacing w:after="0" w:line="240" w:lineRule="auto"/>
              <w:ind w:left="-57" w:right="-57"/>
              <w:jc w:val="center"/>
              <w:rPr>
                <w:rFonts w:cs="Times New Roman"/>
                <w:sz w:val="24"/>
                <w:szCs w:val="24"/>
              </w:rPr>
            </w:pPr>
          </w:p>
        </w:tc>
        <w:tc>
          <w:tcPr>
            <w:tcW w:w="595" w:type="pct"/>
          </w:tcPr>
          <w:p w14:paraId="072579B2" w14:textId="77777777" w:rsidR="00C77D1E" w:rsidRPr="007A7328" w:rsidRDefault="00C77D1E" w:rsidP="00C77D1E">
            <w:pPr>
              <w:spacing w:after="0" w:line="240" w:lineRule="auto"/>
              <w:ind w:left="-57" w:right="-57"/>
              <w:rPr>
                <w:rFonts w:cs="Times New Roman"/>
                <w:sz w:val="24"/>
                <w:szCs w:val="24"/>
              </w:rPr>
            </w:pPr>
            <w:r w:rsidRPr="007A7328">
              <w:rPr>
                <w:rFonts w:cs="Times New Roman"/>
                <w:sz w:val="24"/>
                <w:szCs w:val="24"/>
              </w:rPr>
              <w:t>Т+Х</w:t>
            </w:r>
          </w:p>
        </w:tc>
        <w:tc>
          <w:tcPr>
            <w:tcW w:w="710" w:type="pct"/>
          </w:tcPr>
          <w:p w14:paraId="43BA61A7"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lang w:val="kk-KZ"/>
              </w:rPr>
              <w:t>31,3</w:t>
            </w:r>
          </w:p>
        </w:tc>
        <w:tc>
          <w:tcPr>
            <w:tcW w:w="793" w:type="pct"/>
          </w:tcPr>
          <w:p w14:paraId="60412227"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12,7</w:t>
            </w:r>
          </w:p>
        </w:tc>
        <w:tc>
          <w:tcPr>
            <w:tcW w:w="821" w:type="pct"/>
          </w:tcPr>
          <w:p w14:paraId="3DC80DE1" w14:textId="77777777" w:rsidR="00C77D1E" w:rsidRPr="007A7328" w:rsidRDefault="00C77D1E" w:rsidP="00C77D1E">
            <w:pPr>
              <w:spacing w:after="0" w:line="240" w:lineRule="auto"/>
              <w:ind w:left="-57" w:right="-57"/>
              <w:jc w:val="center"/>
              <w:rPr>
                <w:rFonts w:cs="Times New Roman"/>
                <w:sz w:val="24"/>
                <w:szCs w:val="24"/>
                <w:lang w:val="kk-KZ"/>
              </w:rPr>
            </w:pPr>
            <w:r w:rsidRPr="007A7328">
              <w:rPr>
                <w:rFonts w:cs="Times New Roman"/>
                <w:sz w:val="24"/>
                <w:szCs w:val="24"/>
                <w:lang w:val="kk-KZ"/>
              </w:rPr>
              <w:t>21,6</w:t>
            </w:r>
          </w:p>
        </w:tc>
        <w:tc>
          <w:tcPr>
            <w:tcW w:w="535" w:type="pct"/>
          </w:tcPr>
          <w:p w14:paraId="3EC9572A"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128,2</w:t>
            </w:r>
          </w:p>
        </w:tc>
        <w:tc>
          <w:tcPr>
            <w:tcW w:w="885" w:type="pct"/>
          </w:tcPr>
          <w:p w14:paraId="4D21CBB6"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8,7</w:t>
            </w:r>
          </w:p>
        </w:tc>
      </w:tr>
      <w:tr w:rsidR="00C77D1E" w:rsidRPr="007A7328" w14:paraId="7C8FC691" w14:textId="77777777" w:rsidTr="00FF1638">
        <w:tc>
          <w:tcPr>
            <w:tcW w:w="661" w:type="pct"/>
            <w:vMerge/>
            <w:vAlign w:val="center"/>
          </w:tcPr>
          <w:p w14:paraId="646FF28E" w14:textId="77777777" w:rsidR="00C77D1E" w:rsidRPr="007A7328" w:rsidRDefault="00C77D1E" w:rsidP="00C77D1E">
            <w:pPr>
              <w:spacing w:after="0" w:line="240" w:lineRule="auto"/>
              <w:ind w:left="-57" w:right="-57"/>
              <w:jc w:val="center"/>
              <w:rPr>
                <w:rFonts w:cs="Times New Roman"/>
                <w:sz w:val="24"/>
                <w:szCs w:val="24"/>
              </w:rPr>
            </w:pPr>
          </w:p>
        </w:tc>
        <w:tc>
          <w:tcPr>
            <w:tcW w:w="595" w:type="pct"/>
          </w:tcPr>
          <w:p w14:paraId="35B91385" w14:textId="77777777" w:rsidR="00C77D1E" w:rsidRPr="007A7328" w:rsidRDefault="00C77D1E" w:rsidP="00C77D1E">
            <w:pPr>
              <w:spacing w:after="0" w:line="240" w:lineRule="auto"/>
              <w:ind w:left="-57" w:right="-57"/>
              <w:rPr>
                <w:rFonts w:cs="Times New Roman"/>
                <w:sz w:val="24"/>
                <w:szCs w:val="24"/>
              </w:rPr>
            </w:pPr>
            <w:r w:rsidRPr="007A7328">
              <w:rPr>
                <w:rFonts w:cs="Times New Roman"/>
                <w:sz w:val="24"/>
                <w:szCs w:val="24"/>
              </w:rPr>
              <w:t>Т+Х+Н</w:t>
            </w:r>
          </w:p>
        </w:tc>
        <w:tc>
          <w:tcPr>
            <w:tcW w:w="710" w:type="pct"/>
          </w:tcPr>
          <w:p w14:paraId="182E984E"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lang w:val="kk-KZ"/>
              </w:rPr>
              <w:t>32,5</w:t>
            </w:r>
          </w:p>
        </w:tc>
        <w:tc>
          <w:tcPr>
            <w:tcW w:w="793" w:type="pct"/>
          </w:tcPr>
          <w:p w14:paraId="4E95AAA6"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13,0</w:t>
            </w:r>
          </w:p>
        </w:tc>
        <w:tc>
          <w:tcPr>
            <w:tcW w:w="821" w:type="pct"/>
          </w:tcPr>
          <w:p w14:paraId="5EC072A0"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22,3</w:t>
            </w:r>
          </w:p>
        </w:tc>
        <w:tc>
          <w:tcPr>
            <w:tcW w:w="535" w:type="pct"/>
          </w:tcPr>
          <w:p w14:paraId="17FA598A"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130,3</w:t>
            </w:r>
          </w:p>
        </w:tc>
        <w:tc>
          <w:tcPr>
            <w:tcW w:w="885" w:type="pct"/>
          </w:tcPr>
          <w:p w14:paraId="7A49CECF"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9,4</w:t>
            </w:r>
          </w:p>
        </w:tc>
      </w:tr>
      <w:tr w:rsidR="00C77D1E" w:rsidRPr="007A7328" w14:paraId="36B4897C" w14:textId="77777777" w:rsidTr="00FF1638">
        <w:tc>
          <w:tcPr>
            <w:tcW w:w="661" w:type="pct"/>
            <w:vMerge w:val="restart"/>
            <w:vAlign w:val="center"/>
          </w:tcPr>
          <w:p w14:paraId="32C1B41E"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Б</w:t>
            </w:r>
            <w:r w:rsidRPr="007A7328">
              <w:rPr>
                <w:rFonts w:cs="Times New Roman"/>
                <w:sz w:val="24"/>
                <w:szCs w:val="24"/>
                <w:lang w:val="en-US"/>
              </w:rPr>
              <w:t>i</w:t>
            </w:r>
            <w:r w:rsidRPr="007A7328">
              <w:rPr>
                <w:rFonts w:cs="Times New Roman"/>
                <w:sz w:val="24"/>
                <w:szCs w:val="24"/>
                <w:lang w:val="kk-KZ"/>
              </w:rPr>
              <w:t>р</w:t>
            </w:r>
            <w:r w:rsidRPr="007A7328">
              <w:rPr>
                <w:rFonts w:cs="Times New Roman"/>
                <w:sz w:val="24"/>
                <w:szCs w:val="24"/>
              </w:rPr>
              <w:t>л</w:t>
            </w:r>
            <w:r w:rsidRPr="007A7328">
              <w:rPr>
                <w:rFonts w:cs="Times New Roman"/>
                <w:sz w:val="24"/>
                <w:szCs w:val="24"/>
                <w:lang w:val="en-US"/>
              </w:rPr>
              <w:t>i</w:t>
            </w:r>
            <w:r w:rsidRPr="007A7328">
              <w:rPr>
                <w:rFonts w:cs="Times New Roman"/>
                <w:sz w:val="24"/>
                <w:szCs w:val="24"/>
                <w:lang w:val="kk-KZ"/>
              </w:rPr>
              <w:t>к</w:t>
            </w:r>
            <w:r>
              <w:rPr>
                <w:rFonts w:cs="Times New Roman"/>
                <w:sz w:val="24"/>
                <w:szCs w:val="24"/>
                <w:lang w:val="kk-KZ"/>
              </w:rPr>
              <w:t xml:space="preserve"> КВ</w:t>
            </w:r>
          </w:p>
        </w:tc>
        <w:tc>
          <w:tcPr>
            <w:tcW w:w="595" w:type="pct"/>
          </w:tcPr>
          <w:p w14:paraId="4C27BE16" w14:textId="77777777" w:rsidR="00C77D1E" w:rsidRPr="007A7328" w:rsidRDefault="00C77D1E" w:rsidP="00C77D1E">
            <w:pPr>
              <w:spacing w:after="0" w:line="240" w:lineRule="auto"/>
              <w:ind w:left="-57" w:right="-57"/>
              <w:rPr>
                <w:rFonts w:cs="Times New Roman"/>
                <w:sz w:val="24"/>
                <w:szCs w:val="24"/>
              </w:rPr>
            </w:pPr>
            <w:r w:rsidRPr="007A7328">
              <w:rPr>
                <w:rFonts w:cs="Times New Roman"/>
                <w:sz w:val="24"/>
                <w:szCs w:val="24"/>
              </w:rPr>
              <w:t>Контроль</w:t>
            </w:r>
          </w:p>
        </w:tc>
        <w:tc>
          <w:tcPr>
            <w:tcW w:w="710" w:type="pct"/>
          </w:tcPr>
          <w:p w14:paraId="2BB42E01"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lang w:val="kk-KZ"/>
              </w:rPr>
              <w:t>25,7</w:t>
            </w:r>
          </w:p>
        </w:tc>
        <w:tc>
          <w:tcPr>
            <w:tcW w:w="793" w:type="pct"/>
          </w:tcPr>
          <w:p w14:paraId="3A55B84D"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8,5</w:t>
            </w:r>
          </w:p>
        </w:tc>
        <w:tc>
          <w:tcPr>
            <w:tcW w:w="821" w:type="pct"/>
          </w:tcPr>
          <w:p w14:paraId="058C36F2"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17,0</w:t>
            </w:r>
          </w:p>
        </w:tc>
        <w:tc>
          <w:tcPr>
            <w:tcW w:w="535" w:type="pct"/>
          </w:tcPr>
          <w:p w14:paraId="6F2494A3"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132,0</w:t>
            </w:r>
          </w:p>
        </w:tc>
        <w:tc>
          <w:tcPr>
            <w:tcW w:w="885" w:type="pct"/>
          </w:tcPr>
          <w:p w14:paraId="6967304B"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5,8</w:t>
            </w:r>
          </w:p>
        </w:tc>
      </w:tr>
      <w:tr w:rsidR="00C77D1E" w:rsidRPr="007A7328" w14:paraId="53D102CA" w14:textId="77777777" w:rsidTr="00FF1638">
        <w:tc>
          <w:tcPr>
            <w:tcW w:w="661" w:type="pct"/>
            <w:vMerge/>
          </w:tcPr>
          <w:p w14:paraId="470B2487" w14:textId="77777777" w:rsidR="00C77D1E" w:rsidRPr="007A7328" w:rsidRDefault="00C77D1E" w:rsidP="00C77D1E">
            <w:pPr>
              <w:spacing w:after="0" w:line="240" w:lineRule="auto"/>
              <w:ind w:left="-57" w:right="-57"/>
              <w:rPr>
                <w:rFonts w:cs="Times New Roman"/>
                <w:sz w:val="24"/>
                <w:szCs w:val="24"/>
              </w:rPr>
            </w:pPr>
          </w:p>
        </w:tc>
        <w:tc>
          <w:tcPr>
            <w:tcW w:w="595" w:type="pct"/>
          </w:tcPr>
          <w:p w14:paraId="118517A7" w14:textId="77777777" w:rsidR="00C77D1E" w:rsidRPr="007A7328" w:rsidRDefault="00C77D1E" w:rsidP="00C77D1E">
            <w:pPr>
              <w:spacing w:after="0" w:line="240" w:lineRule="auto"/>
              <w:ind w:left="-57" w:right="-57"/>
              <w:rPr>
                <w:rFonts w:cs="Times New Roman"/>
                <w:sz w:val="24"/>
                <w:szCs w:val="24"/>
              </w:rPr>
            </w:pPr>
            <w:r w:rsidRPr="007A7328">
              <w:rPr>
                <w:rFonts w:cs="Times New Roman"/>
                <w:sz w:val="24"/>
                <w:szCs w:val="24"/>
              </w:rPr>
              <w:t>ТМТД</w:t>
            </w:r>
          </w:p>
        </w:tc>
        <w:tc>
          <w:tcPr>
            <w:tcW w:w="710" w:type="pct"/>
          </w:tcPr>
          <w:p w14:paraId="39E91585"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lang w:val="kk-KZ"/>
              </w:rPr>
              <w:t>27,5</w:t>
            </w:r>
          </w:p>
        </w:tc>
        <w:tc>
          <w:tcPr>
            <w:tcW w:w="793" w:type="pct"/>
          </w:tcPr>
          <w:p w14:paraId="3DEB5D78"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11,0</w:t>
            </w:r>
          </w:p>
        </w:tc>
        <w:tc>
          <w:tcPr>
            <w:tcW w:w="821" w:type="pct"/>
          </w:tcPr>
          <w:p w14:paraId="096D8962"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18,5</w:t>
            </w:r>
          </w:p>
        </w:tc>
        <w:tc>
          <w:tcPr>
            <w:tcW w:w="535" w:type="pct"/>
          </w:tcPr>
          <w:p w14:paraId="4A3C1E56"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140,3</w:t>
            </w:r>
          </w:p>
        </w:tc>
        <w:tc>
          <w:tcPr>
            <w:tcW w:w="885" w:type="pct"/>
          </w:tcPr>
          <w:p w14:paraId="7F64A9BF"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7,1</w:t>
            </w:r>
          </w:p>
        </w:tc>
      </w:tr>
      <w:tr w:rsidR="00C77D1E" w:rsidRPr="007A7328" w14:paraId="6AD80888" w14:textId="77777777" w:rsidTr="00FF1638">
        <w:tc>
          <w:tcPr>
            <w:tcW w:w="661" w:type="pct"/>
            <w:vMerge/>
          </w:tcPr>
          <w:p w14:paraId="1464E9B6" w14:textId="77777777" w:rsidR="00C77D1E" w:rsidRPr="007A7328" w:rsidRDefault="00C77D1E" w:rsidP="00C77D1E">
            <w:pPr>
              <w:spacing w:after="0" w:line="240" w:lineRule="auto"/>
              <w:ind w:left="-57" w:right="-57"/>
              <w:rPr>
                <w:rFonts w:cs="Times New Roman"/>
                <w:sz w:val="24"/>
                <w:szCs w:val="24"/>
              </w:rPr>
            </w:pPr>
          </w:p>
        </w:tc>
        <w:tc>
          <w:tcPr>
            <w:tcW w:w="595" w:type="pct"/>
          </w:tcPr>
          <w:p w14:paraId="7E6694EC" w14:textId="77777777" w:rsidR="00C77D1E" w:rsidRPr="007A7328" w:rsidRDefault="00C77D1E" w:rsidP="00C77D1E">
            <w:pPr>
              <w:spacing w:after="0" w:line="240" w:lineRule="auto"/>
              <w:ind w:left="-57" w:right="-57"/>
              <w:rPr>
                <w:rFonts w:cs="Times New Roman"/>
                <w:sz w:val="24"/>
                <w:szCs w:val="24"/>
              </w:rPr>
            </w:pPr>
            <w:r w:rsidRPr="007A7328">
              <w:rPr>
                <w:rFonts w:cs="Times New Roman"/>
                <w:sz w:val="24"/>
                <w:szCs w:val="24"/>
              </w:rPr>
              <w:t>Т+Х</w:t>
            </w:r>
          </w:p>
        </w:tc>
        <w:tc>
          <w:tcPr>
            <w:tcW w:w="710" w:type="pct"/>
          </w:tcPr>
          <w:p w14:paraId="406C2F93"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lang w:val="kk-KZ"/>
              </w:rPr>
              <w:t>28,5</w:t>
            </w:r>
          </w:p>
        </w:tc>
        <w:tc>
          <w:tcPr>
            <w:tcW w:w="793" w:type="pct"/>
          </w:tcPr>
          <w:p w14:paraId="1169EE66"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12,5</w:t>
            </w:r>
          </w:p>
        </w:tc>
        <w:tc>
          <w:tcPr>
            <w:tcW w:w="821" w:type="pct"/>
          </w:tcPr>
          <w:p w14:paraId="27EB8A49"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21,0</w:t>
            </w:r>
          </w:p>
        </w:tc>
        <w:tc>
          <w:tcPr>
            <w:tcW w:w="535" w:type="pct"/>
          </w:tcPr>
          <w:p w14:paraId="1224D416"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143,7</w:t>
            </w:r>
          </w:p>
        </w:tc>
        <w:tc>
          <w:tcPr>
            <w:tcW w:w="885" w:type="pct"/>
          </w:tcPr>
          <w:p w14:paraId="29E900FF"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8,6</w:t>
            </w:r>
          </w:p>
        </w:tc>
      </w:tr>
      <w:tr w:rsidR="00C77D1E" w:rsidRPr="007A7328" w14:paraId="202D2D91" w14:textId="77777777" w:rsidTr="00FF1638">
        <w:tc>
          <w:tcPr>
            <w:tcW w:w="661" w:type="pct"/>
            <w:vMerge/>
          </w:tcPr>
          <w:p w14:paraId="7CCC37B3" w14:textId="77777777" w:rsidR="00C77D1E" w:rsidRPr="007A7328" w:rsidRDefault="00C77D1E" w:rsidP="00C77D1E">
            <w:pPr>
              <w:spacing w:after="0" w:line="240" w:lineRule="auto"/>
              <w:ind w:left="-57" w:right="-57"/>
              <w:rPr>
                <w:rFonts w:cs="Times New Roman"/>
                <w:sz w:val="24"/>
                <w:szCs w:val="24"/>
              </w:rPr>
            </w:pPr>
          </w:p>
        </w:tc>
        <w:tc>
          <w:tcPr>
            <w:tcW w:w="595" w:type="pct"/>
          </w:tcPr>
          <w:p w14:paraId="4181B641" w14:textId="77777777" w:rsidR="00C77D1E" w:rsidRPr="007A7328" w:rsidRDefault="00C77D1E" w:rsidP="00C77D1E">
            <w:pPr>
              <w:spacing w:after="0" w:line="240" w:lineRule="auto"/>
              <w:ind w:left="-57" w:right="-57"/>
              <w:rPr>
                <w:rFonts w:cs="Times New Roman"/>
                <w:sz w:val="24"/>
                <w:szCs w:val="24"/>
              </w:rPr>
            </w:pPr>
            <w:r w:rsidRPr="007A7328">
              <w:rPr>
                <w:rFonts w:cs="Times New Roman"/>
                <w:sz w:val="24"/>
                <w:szCs w:val="24"/>
              </w:rPr>
              <w:t>Т+Х+Н</w:t>
            </w:r>
          </w:p>
        </w:tc>
        <w:tc>
          <w:tcPr>
            <w:tcW w:w="710" w:type="pct"/>
          </w:tcPr>
          <w:p w14:paraId="2839A891"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lang w:val="kk-KZ"/>
              </w:rPr>
              <w:t>30,0</w:t>
            </w:r>
          </w:p>
        </w:tc>
        <w:tc>
          <w:tcPr>
            <w:tcW w:w="793" w:type="pct"/>
          </w:tcPr>
          <w:p w14:paraId="47048B0E"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13,0</w:t>
            </w:r>
          </w:p>
        </w:tc>
        <w:tc>
          <w:tcPr>
            <w:tcW w:w="821" w:type="pct"/>
          </w:tcPr>
          <w:p w14:paraId="145783C3"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21,5</w:t>
            </w:r>
          </w:p>
        </w:tc>
        <w:tc>
          <w:tcPr>
            <w:tcW w:w="535" w:type="pct"/>
          </w:tcPr>
          <w:p w14:paraId="7C6683FD"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144,0</w:t>
            </w:r>
          </w:p>
        </w:tc>
        <w:tc>
          <w:tcPr>
            <w:tcW w:w="885" w:type="pct"/>
          </w:tcPr>
          <w:p w14:paraId="03E26AF0" w14:textId="77777777" w:rsidR="00C77D1E" w:rsidRPr="007A7328" w:rsidRDefault="00C77D1E" w:rsidP="00C77D1E">
            <w:pPr>
              <w:spacing w:after="0" w:line="240" w:lineRule="auto"/>
              <w:ind w:left="-57" w:right="-57"/>
              <w:jc w:val="center"/>
              <w:rPr>
                <w:rFonts w:cs="Times New Roman"/>
                <w:sz w:val="24"/>
                <w:szCs w:val="24"/>
              </w:rPr>
            </w:pPr>
            <w:r w:rsidRPr="007A7328">
              <w:rPr>
                <w:rFonts w:cs="Times New Roman"/>
                <w:sz w:val="24"/>
                <w:szCs w:val="24"/>
              </w:rPr>
              <w:t>9,3</w:t>
            </w:r>
          </w:p>
        </w:tc>
      </w:tr>
    </w:tbl>
    <w:p w14:paraId="7197EEFD" w14:textId="77777777" w:rsidR="00FF1638" w:rsidRDefault="00FF1638" w:rsidP="00C77D1E">
      <w:pPr>
        <w:spacing w:after="0" w:line="240" w:lineRule="auto"/>
        <w:jc w:val="both"/>
        <w:rPr>
          <w:rFonts w:cs="Times New Roman"/>
          <w:sz w:val="24"/>
          <w:szCs w:val="24"/>
        </w:rPr>
      </w:pPr>
    </w:p>
    <w:p w14:paraId="118E3967" w14:textId="70BBD99A" w:rsidR="00C77D1E" w:rsidRPr="00C77D1E" w:rsidRDefault="00C77D1E" w:rsidP="00C77D1E">
      <w:pPr>
        <w:spacing w:after="0" w:line="240" w:lineRule="auto"/>
        <w:jc w:val="both"/>
        <w:rPr>
          <w:rFonts w:cs="Times New Roman"/>
          <w:sz w:val="24"/>
          <w:szCs w:val="24"/>
        </w:rPr>
      </w:pPr>
      <w:r w:rsidRPr="00C77D1E">
        <w:rPr>
          <w:rFonts w:cs="Times New Roman"/>
          <w:sz w:val="24"/>
          <w:szCs w:val="24"/>
        </w:rPr>
        <w:t>Примечание: Контроль – без обработки; ТМТД – обработано препаратом ТМТД; Т+Х – ТМТД + Хайстик; Т+Х+Н – ТМТД + Хайстик + Новосил</w:t>
      </w:r>
    </w:p>
    <w:p w14:paraId="4369170A" w14:textId="77777777" w:rsidR="00C77D1E" w:rsidRPr="00FE3901" w:rsidRDefault="00C77D1E" w:rsidP="00C77D1E">
      <w:pPr>
        <w:tabs>
          <w:tab w:val="left" w:pos="1230"/>
        </w:tabs>
        <w:spacing w:after="0" w:line="240" w:lineRule="auto"/>
        <w:rPr>
          <w:rFonts w:cs="Times New Roman"/>
          <w:sz w:val="20"/>
          <w:szCs w:val="20"/>
        </w:rPr>
      </w:pPr>
    </w:p>
    <w:p w14:paraId="0A56B510" w14:textId="77777777" w:rsidR="00693DBC" w:rsidRDefault="00693DBC" w:rsidP="00693DBC">
      <w:pPr>
        <w:spacing w:after="0" w:line="240" w:lineRule="auto"/>
        <w:jc w:val="center"/>
        <w:rPr>
          <w:b/>
          <w:bCs/>
          <w:lang w:val="kk-KZ"/>
        </w:rPr>
      </w:pPr>
    </w:p>
    <w:p w14:paraId="3B6CE886" w14:textId="77777777" w:rsidR="00693DBC" w:rsidRPr="00857093" w:rsidRDefault="00693DBC" w:rsidP="00693DBC">
      <w:pPr>
        <w:spacing w:after="0" w:line="240" w:lineRule="auto"/>
        <w:jc w:val="center"/>
        <w:rPr>
          <w:b/>
          <w:bCs/>
          <w:lang w:val="kk-KZ"/>
        </w:rPr>
      </w:pPr>
    </w:p>
    <w:p w14:paraId="4B15C514" w14:textId="1465FAD7" w:rsidR="00693DBC" w:rsidRDefault="00693DBC">
      <w:pPr>
        <w:spacing w:after="0" w:line="240" w:lineRule="auto"/>
        <w:jc w:val="center"/>
        <w:rPr>
          <w:b/>
          <w:bCs/>
          <w:lang w:val="kk-KZ"/>
        </w:rPr>
      </w:pPr>
    </w:p>
    <w:p w14:paraId="2754CC7E" w14:textId="7B35D510" w:rsidR="00C77D1E" w:rsidRDefault="00C77D1E">
      <w:pPr>
        <w:spacing w:after="0" w:line="240" w:lineRule="auto"/>
        <w:jc w:val="center"/>
        <w:rPr>
          <w:b/>
          <w:bCs/>
          <w:lang w:val="kk-KZ"/>
        </w:rPr>
      </w:pPr>
    </w:p>
    <w:p w14:paraId="5B3BB81A" w14:textId="1D12AFDD" w:rsidR="00C77D1E" w:rsidRDefault="00C77D1E">
      <w:pPr>
        <w:spacing w:after="0" w:line="240" w:lineRule="auto"/>
        <w:jc w:val="center"/>
        <w:rPr>
          <w:b/>
          <w:bCs/>
          <w:lang w:val="kk-KZ"/>
        </w:rPr>
      </w:pPr>
    </w:p>
    <w:p w14:paraId="70F172C5" w14:textId="79CCE653" w:rsidR="00C77D1E" w:rsidRDefault="00C77D1E">
      <w:pPr>
        <w:spacing w:after="0" w:line="240" w:lineRule="auto"/>
        <w:jc w:val="center"/>
        <w:rPr>
          <w:b/>
          <w:bCs/>
          <w:lang w:val="kk-KZ"/>
        </w:rPr>
      </w:pPr>
    </w:p>
    <w:p w14:paraId="44ACFA9C" w14:textId="3B170146" w:rsidR="00C77D1E" w:rsidRDefault="00C77D1E">
      <w:pPr>
        <w:spacing w:after="0" w:line="240" w:lineRule="auto"/>
        <w:jc w:val="center"/>
        <w:rPr>
          <w:b/>
          <w:bCs/>
          <w:lang w:val="kk-KZ"/>
        </w:rPr>
      </w:pPr>
    </w:p>
    <w:p w14:paraId="7C98A2A8" w14:textId="06A50B22" w:rsidR="00C77D1E" w:rsidRDefault="00C77D1E">
      <w:pPr>
        <w:spacing w:after="0" w:line="240" w:lineRule="auto"/>
        <w:jc w:val="center"/>
        <w:rPr>
          <w:b/>
          <w:bCs/>
          <w:lang w:val="kk-KZ"/>
        </w:rPr>
      </w:pPr>
    </w:p>
    <w:p w14:paraId="04A8D3D3" w14:textId="5BD2E92B" w:rsidR="00C77D1E" w:rsidRDefault="00C77D1E">
      <w:pPr>
        <w:spacing w:after="0" w:line="240" w:lineRule="auto"/>
        <w:jc w:val="center"/>
        <w:rPr>
          <w:b/>
          <w:bCs/>
          <w:lang w:val="kk-KZ"/>
        </w:rPr>
      </w:pPr>
    </w:p>
    <w:p w14:paraId="4547F435" w14:textId="2BD6D72B" w:rsidR="00C77D1E" w:rsidRDefault="00C77D1E">
      <w:pPr>
        <w:spacing w:after="0" w:line="240" w:lineRule="auto"/>
        <w:jc w:val="center"/>
        <w:rPr>
          <w:b/>
          <w:bCs/>
          <w:lang w:val="kk-KZ"/>
        </w:rPr>
      </w:pPr>
    </w:p>
    <w:p w14:paraId="21193318" w14:textId="6A00C5A0" w:rsidR="00FF1638" w:rsidRPr="00FF1638" w:rsidRDefault="00283620" w:rsidP="00FF1638">
      <w:pPr>
        <w:spacing w:after="0" w:line="240" w:lineRule="auto"/>
        <w:jc w:val="both"/>
        <w:rPr>
          <w:rFonts w:cs="Times New Roman"/>
          <w:szCs w:val="28"/>
        </w:rPr>
      </w:pPr>
      <w:r w:rsidRPr="00C77D1E">
        <w:rPr>
          <w:rFonts w:cs="Times New Roman"/>
          <w:szCs w:val="28"/>
        </w:rPr>
        <w:t xml:space="preserve">Показатели элементов структуры </w:t>
      </w:r>
      <w:r w:rsidRPr="00C77D1E">
        <w:rPr>
          <w:rFonts w:cs="Times New Roman"/>
          <w:szCs w:val="28"/>
          <w:lang w:val="kk-KZ"/>
        </w:rPr>
        <w:t>урожа</w:t>
      </w:r>
      <w:r>
        <w:rPr>
          <w:rFonts w:cs="Times New Roman"/>
          <w:szCs w:val="28"/>
          <w:lang w:val="kk-KZ"/>
        </w:rPr>
        <w:t>я</w:t>
      </w:r>
      <w:r w:rsidRPr="00C77D1E">
        <w:rPr>
          <w:rFonts w:cs="Times New Roman"/>
          <w:szCs w:val="28"/>
          <w:lang w:val="kk-KZ"/>
        </w:rPr>
        <w:t xml:space="preserve"> </w:t>
      </w:r>
      <w:r>
        <w:rPr>
          <w:rFonts w:cs="Times New Roman"/>
          <w:szCs w:val="28"/>
          <w:lang w:val="kk-KZ"/>
        </w:rPr>
        <w:t xml:space="preserve">сортов </w:t>
      </w:r>
      <w:r w:rsidRPr="00C77D1E">
        <w:rPr>
          <w:rFonts w:cs="Times New Roman"/>
          <w:szCs w:val="28"/>
        </w:rPr>
        <w:t xml:space="preserve">сои </w:t>
      </w:r>
      <w:r w:rsidRPr="00C77D1E">
        <w:rPr>
          <w:rFonts w:cs="Times New Roman"/>
          <w:szCs w:val="28"/>
          <w:lang w:val="kk-KZ"/>
        </w:rPr>
        <w:t xml:space="preserve">в зависимости от </w:t>
      </w:r>
      <w:r>
        <w:rPr>
          <w:rFonts w:cs="Times New Roman"/>
          <w:szCs w:val="28"/>
          <w:lang w:val="kk-KZ"/>
        </w:rPr>
        <w:t xml:space="preserve">сроков посева и </w:t>
      </w:r>
      <w:r w:rsidRPr="00C77D1E">
        <w:rPr>
          <w:rFonts w:cs="Times New Roman"/>
          <w:szCs w:val="28"/>
        </w:rPr>
        <w:t>вид</w:t>
      </w:r>
      <w:r w:rsidRPr="00C77D1E">
        <w:rPr>
          <w:rFonts w:cs="Times New Roman"/>
          <w:szCs w:val="28"/>
          <w:lang w:val="kk-KZ"/>
        </w:rPr>
        <w:t>ов</w:t>
      </w:r>
      <w:r w:rsidRPr="00C77D1E">
        <w:rPr>
          <w:rFonts w:cs="Times New Roman"/>
          <w:szCs w:val="28"/>
        </w:rPr>
        <w:t xml:space="preserve"> обработки</w:t>
      </w:r>
      <w:r w:rsidRPr="00C77D1E">
        <w:rPr>
          <w:rFonts w:cs="Times New Roman"/>
          <w:szCs w:val="28"/>
          <w:lang w:val="kk-KZ"/>
        </w:rPr>
        <w:t xml:space="preserve"> семян</w:t>
      </w:r>
      <w:r w:rsidR="00FF1638" w:rsidRPr="00FF1638">
        <w:rPr>
          <w:rFonts w:cs="Times New Roman"/>
          <w:szCs w:val="28"/>
          <w:lang w:val="kk-KZ"/>
        </w:rPr>
        <w:t xml:space="preserve">, </w:t>
      </w:r>
      <w:r w:rsidR="00FF1638" w:rsidRPr="00FF1638">
        <w:rPr>
          <w:rFonts w:cs="Times New Roman"/>
          <w:szCs w:val="28"/>
        </w:rPr>
        <w:t xml:space="preserve">2022г  </w:t>
      </w:r>
    </w:p>
    <w:p w14:paraId="5EC9F369" w14:textId="77777777" w:rsidR="00FF1638" w:rsidRPr="00390DD3" w:rsidRDefault="00FF1638" w:rsidP="00FF1638">
      <w:pPr>
        <w:spacing w:after="0" w:line="240" w:lineRule="auto"/>
        <w:rPr>
          <w:rFonts w:cs="Times New Roman"/>
          <w:sz w:val="24"/>
          <w:szCs w:val="24"/>
        </w:rPr>
      </w:pPr>
    </w:p>
    <w:tbl>
      <w:tblPr>
        <w:tblStyle w:val="af5"/>
        <w:tblW w:w="5080" w:type="pct"/>
        <w:tblLook w:val="04A0" w:firstRow="1" w:lastRow="0" w:firstColumn="1" w:lastColumn="0" w:noHBand="0" w:noVBand="1"/>
      </w:tblPr>
      <w:tblGrid>
        <w:gridCol w:w="1294"/>
        <w:gridCol w:w="1164"/>
        <w:gridCol w:w="1389"/>
        <w:gridCol w:w="1491"/>
        <w:gridCol w:w="1522"/>
        <w:gridCol w:w="1191"/>
        <w:gridCol w:w="1731"/>
      </w:tblGrid>
      <w:tr w:rsidR="00FF1638" w:rsidRPr="008F7964" w14:paraId="3B96C3F0" w14:textId="77777777" w:rsidTr="00FF1638">
        <w:tc>
          <w:tcPr>
            <w:tcW w:w="661" w:type="pct"/>
          </w:tcPr>
          <w:p w14:paraId="048BFF3B"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Сорт</w:t>
            </w:r>
          </w:p>
        </w:tc>
        <w:tc>
          <w:tcPr>
            <w:tcW w:w="595" w:type="pct"/>
          </w:tcPr>
          <w:p w14:paraId="09CB261F"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Вариант</w:t>
            </w:r>
          </w:p>
        </w:tc>
        <w:tc>
          <w:tcPr>
            <w:tcW w:w="710" w:type="pct"/>
          </w:tcPr>
          <w:p w14:paraId="518222C4"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Количество растений, шт/м</w:t>
            </w:r>
            <w:r w:rsidRPr="008F7964">
              <w:rPr>
                <w:rFonts w:cs="Times New Roman"/>
                <w:sz w:val="24"/>
                <w:szCs w:val="24"/>
                <w:vertAlign w:val="superscript"/>
              </w:rPr>
              <w:t>2</w:t>
            </w:r>
          </w:p>
        </w:tc>
        <w:tc>
          <w:tcPr>
            <w:tcW w:w="762" w:type="pct"/>
          </w:tcPr>
          <w:p w14:paraId="087C9931" w14:textId="77777777" w:rsidR="00FF1638" w:rsidRPr="008F7964" w:rsidRDefault="00FF1638" w:rsidP="00FF1638">
            <w:pPr>
              <w:spacing w:after="0" w:line="240" w:lineRule="auto"/>
              <w:ind w:left="-57" w:right="-57"/>
              <w:jc w:val="center"/>
              <w:rPr>
                <w:rFonts w:cs="Times New Roman"/>
                <w:sz w:val="24"/>
                <w:szCs w:val="24"/>
                <w:lang w:val="kk-KZ"/>
              </w:rPr>
            </w:pPr>
            <w:r w:rsidRPr="008F7964">
              <w:rPr>
                <w:rFonts w:cs="Times New Roman"/>
                <w:sz w:val="24"/>
                <w:szCs w:val="24"/>
              </w:rPr>
              <w:t>Количество бобов в 1 растений, шт</w:t>
            </w:r>
          </w:p>
        </w:tc>
        <w:tc>
          <w:tcPr>
            <w:tcW w:w="778" w:type="pct"/>
          </w:tcPr>
          <w:p w14:paraId="2F0D9411"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Количество семян в 1 растений, шт</w:t>
            </w:r>
          </w:p>
        </w:tc>
        <w:tc>
          <w:tcPr>
            <w:tcW w:w="609" w:type="pct"/>
          </w:tcPr>
          <w:p w14:paraId="36F60A8C"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Масса 1000 семян, г</w:t>
            </w:r>
          </w:p>
        </w:tc>
        <w:tc>
          <w:tcPr>
            <w:tcW w:w="884" w:type="pct"/>
          </w:tcPr>
          <w:p w14:paraId="17FF6372"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Биологическая урожайность, ц/га</w:t>
            </w:r>
          </w:p>
        </w:tc>
      </w:tr>
      <w:tr w:rsidR="00FF1638" w:rsidRPr="008F7964" w14:paraId="4CD2E0FC" w14:textId="77777777" w:rsidTr="00FF1638">
        <w:tc>
          <w:tcPr>
            <w:tcW w:w="5000" w:type="pct"/>
            <w:gridSpan w:val="7"/>
          </w:tcPr>
          <w:p w14:paraId="21E79885" w14:textId="77777777" w:rsidR="00FF1638" w:rsidRPr="008F7964" w:rsidRDefault="00FF1638" w:rsidP="00FF1638">
            <w:pPr>
              <w:spacing w:after="0" w:line="240" w:lineRule="auto"/>
              <w:jc w:val="center"/>
              <w:rPr>
                <w:rFonts w:cs="Times New Roman"/>
                <w:sz w:val="24"/>
                <w:szCs w:val="24"/>
              </w:rPr>
            </w:pPr>
            <w:r w:rsidRPr="008F7964">
              <w:rPr>
                <w:rFonts w:cs="Times New Roman"/>
                <w:sz w:val="24"/>
                <w:szCs w:val="24"/>
              </w:rPr>
              <w:t>10–20 мая</w:t>
            </w:r>
          </w:p>
        </w:tc>
      </w:tr>
      <w:tr w:rsidR="00FF1638" w:rsidRPr="008F7964" w14:paraId="15D231B0" w14:textId="77777777" w:rsidTr="00FF1638">
        <w:trPr>
          <w:trHeight w:val="337"/>
        </w:trPr>
        <w:tc>
          <w:tcPr>
            <w:tcW w:w="661" w:type="pct"/>
            <w:vMerge w:val="restart"/>
            <w:vAlign w:val="center"/>
          </w:tcPr>
          <w:p w14:paraId="510E0600"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Ивушка</w:t>
            </w:r>
          </w:p>
        </w:tc>
        <w:tc>
          <w:tcPr>
            <w:tcW w:w="595" w:type="pct"/>
          </w:tcPr>
          <w:p w14:paraId="220921C4" w14:textId="77777777" w:rsidR="00FF1638" w:rsidRPr="008F7964" w:rsidRDefault="00FF1638" w:rsidP="00FF1638">
            <w:pPr>
              <w:spacing w:after="0" w:line="240" w:lineRule="auto"/>
              <w:ind w:left="-57" w:right="-57"/>
              <w:rPr>
                <w:rFonts w:cs="Times New Roman"/>
                <w:sz w:val="24"/>
                <w:szCs w:val="24"/>
              </w:rPr>
            </w:pPr>
            <w:r w:rsidRPr="008F7964">
              <w:rPr>
                <w:rFonts w:cs="Times New Roman"/>
                <w:sz w:val="24"/>
                <w:szCs w:val="24"/>
              </w:rPr>
              <w:t>Контроль</w:t>
            </w:r>
          </w:p>
        </w:tc>
        <w:tc>
          <w:tcPr>
            <w:tcW w:w="710" w:type="pct"/>
          </w:tcPr>
          <w:p w14:paraId="53612808" w14:textId="77777777" w:rsidR="00FF1638" w:rsidRPr="008F7964" w:rsidRDefault="00FF1638" w:rsidP="00FF1638">
            <w:pPr>
              <w:spacing w:after="0" w:line="240" w:lineRule="auto"/>
              <w:ind w:left="-57" w:right="-57"/>
              <w:jc w:val="center"/>
              <w:rPr>
                <w:rFonts w:cs="Times New Roman"/>
                <w:sz w:val="24"/>
                <w:szCs w:val="24"/>
                <w:lang w:val="kk-KZ"/>
              </w:rPr>
            </w:pPr>
            <w:r w:rsidRPr="008F7964">
              <w:rPr>
                <w:rFonts w:cs="Times New Roman"/>
                <w:sz w:val="24"/>
                <w:szCs w:val="24"/>
                <w:lang w:val="kk-KZ"/>
              </w:rPr>
              <w:t>40,3</w:t>
            </w:r>
          </w:p>
        </w:tc>
        <w:tc>
          <w:tcPr>
            <w:tcW w:w="762" w:type="pct"/>
          </w:tcPr>
          <w:p w14:paraId="51498DDA" w14:textId="77777777" w:rsidR="00FF1638" w:rsidRPr="008F7964" w:rsidRDefault="00FF1638" w:rsidP="00FF1638">
            <w:pPr>
              <w:spacing w:after="0" w:line="240" w:lineRule="auto"/>
              <w:ind w:left="-57" w:right="-57"/>
              <w:jc w:val="center"/>
              <w:rPr>
                <w:rFonts w:cs="Times New Roman"/>
                <w:sz w:val="24"/>
                <w:szCs w:val="24"/>
                <w:lang w:val="en-US"/>
              </w:rPr>
            </w:pPr>
            <w:r w:rsidRPr="008F7964">
              <w:rPr>
                <w:rFonts w:cs="Times New Roman"/>
                <w:sz w:val="24"/>
                <w:szCs w:val="24"/>
                <w:lang w:val="kk-KZ"/>
              </w:rPr>
              <w:t>10,7</w:t>
            </w:r>
          </w:p>
        </w:tc>
        <w:tc>
          <w:tcPr>
            <w:tcW w:w="778" w:type="pct"/>
          </w:tcPr>
          <w:p w14:paraId="0DD3C0F6" w14:textId="77777777" w:rsidR="00FF1638" w:rsidRPr="008F7964" w:rsidRDefault="00FF1638" w:rsidP="00FF1638">
            <w:pPr>
              <w:spacing w:after="0" w:line="240" w:lineRule="auto"/>
              <w:ind w:left="-57" w:right="-57"/>
              <w:jc w:val="center"/>
              <w:rPr>
                <w:rFonts w:cs="Times New Roman"/>
                <w:sz w:val="24"/>
                <w:szCs w:val="24"/>
                <w:lang w:val="kk-KZ"/>
              </w:rPr>
            </w:pPr>
            <w:r w:rsidRPr="008F7964">
              <w:rPr>
                <w:rFonts w:cs="Times New Roman"/>
                <w:sz w:val="24"/>
                <w:szCs w:val="24"/>
                <w:lang w:val="kk-KZ"/>
              </w:rPr>
              <w:t>20,0</w:t>
            </w:r>
          </w:p>
        </w:tc>
        <w:tc>
          <w:tcPr>
            <w:tcW w:w="609" w:type="pct"/>
          </w:tcPr>
          <w:p w14:paraId="0F9E4BE7" w14:textId="77777777" w:rsidR="00FF1638" w:rsidRPr="008F7964" w:rsidRDefault="00FF1638" w:rsidP="00FF1638">
            <w:pPr>
              <w:spacing w:after="0" w:line="240" w:lineRule="auto"/>
              <w:ind w:left="-57" w:right="-57"/>
              <w:jc w:val="center"/>
              <w:rPr>
                <w:rFonts w:cs="Times New Roman"/>
                <w:sz w:val="24"/>
                <w:szCs w:val="24"/>
                <w:lang w:val="kk-KZ"/>
              </w:rPr>
            </w:pPr>
            <w:r w:rsidRPr="008F7964">
              <w:rPr>
                <w:rFonts w:cs="Times New Roman"/>
                <w:sz w:val="24"/>
                <w:szCs w:val="24"/>
                <w:lang w:val="kk-KZ"/>
              </w:rPr>
              <w:t>133,0</w:t>
            </w:r>
          </w:p>
        </w:tc>
        <w:tc>
          <w:tcPr>
            <w:tcW w:w="884" w:type="pct"/>
          </w:tcPr>
          <w:p w14:paraId="46D288AD" w14:textId="77777777" w:rsidR="00FF1638" w:rsidRPr="008F7964" w:rsidRDefault="00FF1638" w:rsidP="00FF1638">
            <w:pPr>
              <w:spacing w:after="0" w:line="240" w:lineRule="auto"/>
              <w:ind w:left="-57" w:right="-57"/>
              <w:jc w:val="center"/>
              <w:rPr>
                <w:rFonts w:cs="Times New Roman"/>
                <w:sz w:val="24"/>
                <w:szCs w:val="24"/>
                <w:lang w:val="kk-KZ"/>
              </w:rPr>
            </w:pPr>
            <w:r w:rsidRPr="008F7964">
              <w:rPr>
                <w:rFonts w:cs="Times New Roman"/>
                <w:sz w:val="24"/>
                <w:szCs w:val="24"/>
                <w:lang w:val="kk-KZ"/>
              </w:rPr>
              <w:t>10,7</w:t>
            </w:r>
          </w:p>
        </w:tc>
      </w:tr>
      <w:tr w:rsidR="00FF1638" w:rsidRPr="008F7964" w14:paraId="58528906" w14:textId="77777777" w:rsidTr="00FF1638">
        <w:tc>
          <w:tcPr>
            <w:tcW w:w="661" w:type="pct"/>
            <w:vMerge/>
            <w:vAlign w:val="center"/>
          </w:tcPr>
          <w:p w14:paraId="3BC8E270" w14:textId="77777777" w:rsidR="00FF1638" w:rsidRPr="008F7964" w:rsidRDefault="00FF1638" w:rsidP="00FF1638">
            <w:pPr>
              <w:spacing w:after="0" w:line="240" w:lineRule="auto"/>
              <w:ind w:left="-57" w:right="-57"/>
              <w:jc w:val="center"/>
              <w:rPr>
                <w:rFonts w:cs="Times New Roman"/>
                <w:sz w:val="24"/>
                <w:szCs w:val="24"/>
              </w:rPr>
            </w:pPr>
          </w:p>
        </w:tc>
        <w:tc>
          <w:tcPr>
            <w:tcW w:w="595" w:type="pct"/>
          </w:tcPr>
          <w:p w14:paraId="24A3B0B1" w14:textId="77777777" w:rsidR="00FF1638" w:rsidRPr="008F7964" w:rsidRDefault="00FF1638" w:rsidP="00FF1638">
            <w:pPr>
              <w:spacing w:after="0" w:line="240" w:lineRule="auto"/>
              <w:ind w:left="-57" w:right="-57"/>
              <w:rPr>
                <w:rFonts w:cs="Times New Roman"/>
                <w:sz w:val="24"/>
                <w:szCs w:val="24"/>
              </w:rPr>
            </w:pPr>
            <w:r w:rsidRPr="008F7964">
              <w:rPr>
                <w:rFonts w:cs="Times New Roman"/>
                <w:sz w:val="24"/>
                <w:szCs w:val="24"/>
              </w:rPr>
              <w:t>ТМТД</w:t>
            </w:r>
          </w:p>
        </w:tc>
        <w:tc>
          <w:tcPr>
            <w:tcW w:w="710" w:type="pct"/>
          </w:tcPr>
          <w:p w14:paraId="36BE2D26"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44,3</w:t>
            </w:r>
          </w:p>
        </w:tc>
        <w:tc>
          <w:tcPr>
            <w:tcW w:w="762" w:type="pct"/>
          </w:tcPr>
          <w:p w14:paraId="38D6E325"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14,0</w:t>
            </w:r>
          </w:p>
        </w:tc>
        <w:tc>
          <w:tcPr>
            <w:tcW w:w="778" w:type="pct"/>
          </w:tcPr>
          <w:p w14:paraId="26D4E234"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24,3</w:t>
            </w:r>
          </w:p>
        </w:tc>
        <w:tc>
          <w:tcPr>
            <w:tcW w:w="609" w:type="pct"/>
          </w:tcPr>
          <w:p w14:paraId="4FF69D9C"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144,3</w:t>
            </w:r>
          </w:p>
        </w:tc>
        <w:tc>
          <w:tcPr>
            <w:tcW w:w="884" w:type="pct"/>
          </w:tcPr>
          <w:p w14:paraId="430956C5"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15,5</w:t>
            </w:r>
          </w:p>
        </w:tc>
      </w:tr>
      <w:tr w:rsidR="00FF1638" w:rsidRPr="008F7964" w14:paraId="6C4A7418" w14:textId="77777777" w:rsidTr="00FF1638">
        <w:tc>
          <w:tcPr>
            <w:tcW w:w="661" w:type="pct"/>
            <w:vMerge/>
            <w:vAlign w:val="center"/>
          </w:tcPr>
          <w:p w14:paraId="715F93A1" w14:textId="77777777" w:rsidR="00FF1638" w:rsidRPr="008F7964" w:rsidRDefault="00FF1638" w:rsidP="00FF1638">
            <w:pPr>
              <w:spacing w:after="0" w:line="240" w:lineRule="auto"/>
              <w:ind w:left="-57" w:right="-57"/>
              <w:jc w:val="center"/>
              <w:rPr>
                <w:rFonts w:cs="Times New Roman"/>
                <w:sz w:val="24"/>
                <w:szCs w:val="24"/>
              </w:rPr>
            </w:pPr>
          </w:p>
        </w:tc>
        <w:tc>
          <w:tcPr>
            <w:tcW w:w="595" w:type="pct"/>
          </w:tcPr>
          <w:p w14:paraId="7AAF6944" w14:textId="77777777" w:rsidR="00FF1638" w:rsidRPr="008F7964" w:rsidRDefault="00FF1638" w:rsidP="00FF1638">
            <w:pPr>
              <w:spacing w:after="0" w:line="240" w:lineRule="auto"/>
              <w:ind w:left="-57" w:right="-57"/>
              <w:rPr>
                <w:rFonts w:cs="Times New Roman"/>
                <w:sz w:val="24"/>
                <w:szCs w:val="24"/>
              </w:rPr>
            </w:pPr>
            <w:r w:rsidRPr="008F7964">
              <w:rPr>
                <w:rFonts w:cs="Times New Roman"/>
                <w:sz w:val="24"/>
                <w:szCs w:val="24"/>
              </w:rPr>
              <w:t>Т+Х</w:t>
            </w:r>
          </w:p>
        </w:tc>
        <w:tc>
          <w:tcPr>
            <w:tcW w:w="710" w:type="pct"/>
          </w:tcPr>
          <w:p w14:paraId="3666578E"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lang w:val="kk-KZ"/>
              </w:rPr>
              <w:t>45,5</w:t>
            </w:r>
          </w:p>
        </w:tc>
        <w:tc>
          <w:tcPr>
            <w:tcW w:w="762" w:type="pct"/>
          </w:tcPr>
          <w:p w14:paraId="0F39B430"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15,0</w:t>
            </w:r>
          </w:p>
        </w:tc>
        <w:tc>
          <w:tcPr>
            <w:tcW w:w="778" w:type="pct"/>
          </w:tcPr>
          <w:p w14:paraId="33C2417F"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25,0</w:t>
            </w:r>
          </w:p>
        </w:tc>
        <w:tc>
          <w:tcPr>
            <w:tcW w:w="609" w:type="pct"/>
          </w:tcPr>
          <w:p w14:paraId="3E57777C"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146,0</w:t>
            </w:r>
          </w:p>
        </w:tc>
        <w:tc>
          <w:tcPr>
            <w:tcW w:w="884" w:type="pct"/>
          </w:tcPr>
          <w:p w14:paraId="3C8F9B6D"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16,6</w:t>
            </w:r>
          </w:p>
        </w:tc>
      </w:tr>
      <w:tr w:rsidR="00FF1638" w:rsidRPr="008F7964" w14:paraId="7202D6D1" w14:textId="77777777" w:rsidTr="00FF1638">
        <w:tc>
          <w:tcPr>
            <w:tcW w:w="661" w:type="pct"/>
            <w:vMerge/>
            <w:vAlign w:val="center"/>
          </w:tcPr>
          <w:p w14:paraId="7F54B234" w14:textId="77777777" w:rsidR="00FF1638" w:rsidRPr="008F7964" w:rsidRDefault="00FF1638" w:rsidP="00FF1638">
            <w:pPr>
              <w:spacing w:after="0" w:line="240" w:lineRule="auto"/>
              <w:ind w:left="-57" w:right="-57"/>
              <w:jc w:val="center"/>
              <w:rPr>
                <w:rFonts w:cs="Times New Roman"/>
                <w:sz w:val="24"/>
                <w:szCs w:val="24"/>
              </w:rPr>
            </w:pPr>
          </w:p>
        </w:tc>
        <w:tc>
          <w:tcPr>
            <w:tcW w:w="595" w:type="pct"/>
          </w:tcPr>
          <w:p w14:paraId="6F456DE6" w14:textId="77777777" w:rsidR="00FF1638" w:rsidRPr="008F7964" w:rsidRDefault="00FF1638" w:rsidP="00FF1638">
            <w:pPr>
              <w:spacing w:after="0" w:line="240" w:lineRule="auto"/>
              <w:ind w:left="-57" w:right="-57"/>
              <w:rPr>
                <w:rFonts w:cs="Times New Roman"/>
                <w:sz w:val="24"/>
                <w:szCs w:val="24"/>
              </w:rPr>
            </w:pPr>
            <w:r w:rsidRPr="008F7964">
              <w:rPr>
                <w:rFonts w:cs="Times New Roman"/>
                <w:sz w:val="24"/>
                <w:szCs w:val="24"/>
              </w:rPr>
              <w:t>Т+Х+Н</w:t>
            </w:r>
          </w:p>
        </w:tc>
        <w:tc>
          <w:tcPr>
            <w:tcW w:w="710" w:type="pct"/>
          </w:tcPr>
          <w:p w14:paraId="5595F7E1"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lang w:val="kk-KZ"/>
              </w:rPr>
              <w:t>46,7</w:t>
            </w:r>
          </w:p>
        </w:tc>
        <w:tc>
          <w:tcPr>
            <w:tcW w:w="762" w:type="pct"/>
          </w:tcPr>
          <w:p w14:paraId="75535F28" w14:textId="77777777" w:rsidR="00FF1638" w:rsidRPr="008F7964" w:rsidRDefault="00FF1638" w:rsidP="00FF1638">
            <w:pPr>
              <w:spacing w:after="0" w:line="240" w:lineRule="auto"/>
              <w:ind w:left="-57" w:right="-57"/>
              <w:jc w:val="center"/>
              <w:rPr>
                <w:rFonts w:cs="Times New Roman"/>
                <w:sz w:val="24"/>
                <w:szCs w:val="24"/>
                <w:lang w:val="kk-KZ"/>
              </w:rPr>
            </w:pPr>
            <w:r w:rsidRPr="008F7964">
              <w:rPr>
                <w:rFonts w:cs="Times New Roman"/>
                <w:sz w:val="24"/>
                <w:szCs w:val="24"/>
              </w:rPr>
              <w:t>16,5</w:t>
            </w:r>
          </w:p>
        </w:tc>
        <w:tc>
          <w:tcPr>
            <w:tcW w:w="778" w:type="pct"/>
          </w:tcPr>
          <w:p w14:paraId="1A767B5E" w14:textId="77777777" w:rsidR="00FF1638" w:rsidRPr="008F7964" w:rsidRDefault="00FF1638" w:rsidP="00FF1638">
            <w:pPr>
              <w:spacing w:after="0" w:line="240" w:lineRule="auto"/>
              <w:ind w:left="-57" w:right="-57"/>
              <w:jc w:val="center"/>
              <w:rPr>
                <w:rFonts w:cs="Times New Roman"/>
                <w:sz w:val="24"/>
                <w:szCs w:val="24"/>
                <w:lang w:val="kk-KZ"/>
              </w:rPr>
            </w:pPr>
            <w:r w:rsidRPr="008F7964">
              <w:rPr>
                <w:rFonts w:cs="Times New Roman"/>
                <w:sz w:val="24"/>
                <w:szCs w:val="24"/>
              </w:rPr>
              <w:t>25,5</w:t>
            </w:r>
          </w:p>
        </w:tc>
        <w:tc>
          <w:tcPr>
            <w:tcW w:w="609" w:type="pct"/>
          </w:tcPr>
          <w:p w14:paraId="4E67861C" w14:textId="77777777" w:rsidR="00FF1638" w:rsidRPr="008F7964" w:rsidRDefault="00FF1638" w:rsidP="00FF1638">
            <w:pPr>
              <w:spacing w:after="0" w:line="240" w:lineRule="auto"/>
              <w:ind w:left="-57" w:right="-57"/>
              <w:jc w:val="center"/>
              <w:rPr>
                <w:rFonts w:cs="Times New Roman"/>
                <w:sz w:val="24"/>
                <w:szCs w:val="24"/>
                <w:lang w:val="kk-KZ"/>
              </w:rPr>
            </w:pPr>
            <w:r w:rsidRPr="008F7964">
              <w:rPr>
                <w:rFonts w:cs="Times New Roman"/>
                <w:sz w:val="24"/>
                <w:szCs w:val="24"/>
              </w:rPr>
              <w:t>147,0</w:t>
            </w:r>
          </w:p>
        </w:tc>
        <w:tc>
          <w:tcPr>
            <w:tcW w:w="884" w:type="pct"/>
          </w:tcPr>
          <w:p w14:paraId="7490CC84"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17,5</w:t>
            </w:r>
          </w:p>
        </w:tc>
      </w:tr>
      <w:tr w:rsidR="00FF1638" w:rsidRPr="008F7964" w14:paraId="5A38E98D" w14:textId="77777777" w:rsidTr="00FF1638">
        <w:tc>
          <w:tcPr>
            <w:tcW w:w="661" w:type="pct"/>
            <w:vMerge w:val="restart"/>
            <w:vAlign w:val="center"/>
          </w:tcPr>
          <w:p w14:paraId="71F7FB4C"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Эльдорадо</w:t>
            </w:r>
          </w:p>
        </w:tc>
        <w:tc>
          <w:tcPr>
            <w:tcW w:w="595" w:type="pct"/>
          </w:tcPr>
          <w:p w14:paraId="517077B0" w14:textId="77777777" w:rsidR="00FF1638" w:rsidRPr="008F7964" w:rsidRDefault="00FF1638" w:rsidP="00FF1638">
            <w:pPr>
              <w:spacing w:after="0" w:line="240" w:lineRule="auto"/>
              <w:ind w:left="-57" w:right="-57"/>
              <w:rPr>
                <w:rFonts w:cs="Times New Roman"/>
                <w:sz w:val="24"/>
                <w:szCs w:val="24"/>
              </w:rPr>
            </w:pPr>
            <w:r w:rsidRPr="008F7964">
              <w:rPr>
                <w:rFonts w:cs="Times New Roman"/>
                <w:sz w:val="24"/>
                <w:szCs w:val="24"/>
              </w:rPr>
              <w:t>Контроль</w:t>
            </w:r>
          </w:p>
        </w:tc>
        <w:tc>
          <w:tcPr>
            <w:tcW w:w="710" w:type="pct"/>
          </w:tcPr>
          <w:p w14:paraId="62AC7620"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lang w:val="kk-KZ"/>
              </w:rPr>
              <w:t>37,7</w:t>
            </w:r>
          </w:p>
        </w:tc>
        <w:tc>
          <w:tcPr>
            <w:tcW w:w="762" w:type="pct"/>
          </w:tcPr>
          <w:p w14:paraId="0D3C85A4"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10,0</w:t>
            </w:r>
          </w:p>
        </w:tc>
        <w:tc>
          <w:tcPr>
            <w:tcW w:w="778" w:type="pct"/>
          </w:tcPr>
          <w:p w14:paraId="65DF9A26"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19,7</w:t>
            </w:r>
          </w:p>
        </w:tc>
        <w:tc>
          <w:tcPr>
            <w:tcW w:w="609" w:type="pct"/>
          </w:tcPr>
          <w:p w14:paraId="4E299F23"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115,0</w:t>
            </w:r>
          </w:p>
        </w:tc>
        <w:tc>
          <w:tcPr>
            <w:tcW w:w="884" w:type="pct"/>
          </w:tcPr>
          <w:p w14:paraId="2DCADACE"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8,5</w:t>
            </w:r>
          </w:p>
        </w:tc>
      </w:tr>
      <w:tr w:rsidR="00FF1638" w:rsidRPr="008F7964" w14:paraId="4D8BDC42" w14:textId="77777777" w:rsidTr="00FF1638">
        <w:tc>
          <w:tcPr>
            <w:tcW w:w="661" w:type="pct"/>
            <w:vMerge/>
            <w:vAlign w:val="center"/>
          </w:tcPr>
          <w:p w14:paraId="5464A275" w14:textId="77777777" w:rsidR="00FF1638" w:rsidRPr="008F7964" w:rsidRDefault="00FF1638" w:rsidP="00FF1638">
            <w:pPr>
              <w:spacing w:after="0" w:line="240" w:lineRule="auto"/>
              <w:ind w:left="-57" w:right="-57"/>
              <w:jc w:val="center"/>
              <w:rPr>
                <w:rFonts w:cs="Times New Roman"/>
                <w:sz w:val="24"/>
                <w:szCs w:val="24"/>
              </w:rPr>
            </w:pPr>
          </w:p>
        </w:tc>
        <w:tc>
          <w:tcPr>
            <w:tcW w:w="595" w:type="pct"/>
          </w:tcPr>
          <w:p w14:paraId="33B95359" w14:textId="77777777" w:rsidR="00FF1638" w:rsidRPr="008F7964" w:rsidRDefault="00FF1638" w:rsidP="00FF1638">
            <w:pPr>
              <w:spacing w:after="0" w:line="240" w:lineRule="auto"/>
              <w:ind w:left="-57" w:right="-57"/>
              <w:rPr>
                <w:rFonts w:cs="Times New Roman"/>
                <w:sz w:val="24"/>
                <w:szCs w:val="24"/>
              </w:rPr>
            </w:pPr>
            <w:r w:rsidRPr="008F7964">
              <w:rPr>
                <w:rFonts w:cs="Times New Roman"/>
                <w:sz w:val="24"/>
                <w:szCs w:val="24"/>
              </w:rPr>
              <w:t>ТМТД</w:t>
            </w:r>
          </w:p>
        </w:tc>
        <w:tc>
          <w:tcPr>
            <w:tcW w:w="710" w:type="pct"/>
          </w:tcPr>
          <w:p w14:paraId="67BF45EF"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lang w:val="kk-KZ"/>
              </w:rPr>
              <w:t>39,7</w:t>
            </w:r>
          </w:p>
        </w:tc>
        <w:tc>
          <w:tcPr>
            <w:tcW w:w="762" w:type="pct"/>
          </w:tcPr>
          <w:p w14:paraId="2FEAE267"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13,7</w:t>
            </w:r>
          </w:p>
        </w:tc>
        <w:tc>
          <w:tcPr>
            <w:tcW w:w="778" w:type="pct"/>
          </w:tcPr>
          <w:p w14:paraId="60FC5791"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24,0</w:t>
            </w:r>
          </w:p>
        </w:tc>
        <w:tc>
          <w:tcPr>
            <w:tcW w:w="609" w:type="pct"/>
          </w:tcPr>
          <w:p w14:paraId="4BB840D3"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129,0</w:t>
            </w:r>
          </w:p>
        </w:tc>
        <w:tc>
          <w:tcPr>
            <w:tcW w:w="884" w:type="pct"/>
          </w:tcPr>
          <w:p w14:paraId="769BAEBF"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12,3</w:t>
            </w:r>
          </w:p>
        </w:tc>
      </w:tr>
      <w:tr w:rsidR="00FF1638" w:rsidRPr="008F7964" w14:paraId="31FE6479" w14:textId="77777777" w:rsidTr="00FF1638">
        <w:tc>
          <w:tcPr>
            <w:tcW w:w="661" w:type="pct"/>
            <w:vMerge/>
            <w:vAlign w:val="center"/>
          </w:tcPr>
          <w:p w14:paraId="098DA805" w14:textId="77777777" w:rsidR="00FF1638" w:rsidRPr="008F7964" w:rsidRDefault="00FF1638" w:rsidP="00FF1638">
            <w:pPr>
              <w:spacing w:after="0" w:line="240" w:lineRule="auto"/>
              <w:ind w:left="-57" w:right="-57"/>
              <w:jc w:val="center"/>
              <w:rPr>
                <w:rFonts w:cs="Times New Roman"/>
                <w:sz w:val="24"/>
                <w:szCs w:val="24"/>
              </w:rPr>
            </w:pPr>
          </w:p>
        </w:tc>
        <w:tc>
          <w:tcPr>
            <w:tcW w:w="595" w:type="pct"/>
          </w:tcPr>
          <w:p w14:paraId="1A738BB4" w14:textId="77777777" w:rsidR="00FF1638" w:rsidRPr="008F7964" w:rsidRDefault="00FF1638" w:rsidP="00FF1638">
            <w:pPr>
              <w:spacing w:after="0" w:line="240" w:lineRule="auto"/>
              <w:ind w:left="-57" w:right="-57"/>
              <w:rPr>
                <w:rFonts w:cs="Times New Roman"/>
                <w:sz w:val="24"/>
                <w:szCs w:val="24"/>
              </w:rPr>
            </w:pPr>
            <w:r w:rsidRPr="008F7964">
              <w:rPr>
                <w:rFonts w:cs="Times New Roman"/>
                <w:sz w:val="24"/>
                <w:szCs w:val="24"/>
              </w:rPr>
              <w:t>Т+Х</w:t>
            </w:r>
          </w:p>
        </w:tc>
        <w:tc>
          <w:tcPr>
            <w:tcW w:w="710" w:type="pct"/>
          </w:tcPr>
          <w:p w14:paraId="5DC34198"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lang w:val="kk-KZ"/>
              </w:rPr>
              <w:t>40,7</w:t>
            </w:r>
          </w:p>
        </w:tc>
        <w:tc>
          <w:tcPr>
            <w:tcW w:w="762" w:type="pct"/>
          </w:tcPr>
          <w:p w14:paraId="26B84FD1"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14,5</w:t>
            </w:r>
          </w:p>
        </w:tc>
        <w:tc>
          <w:tcPr>
            <w:tcW w:w="778" w:type="pct"/>
          </w:tcPr>
          <w:p w14:paraId="07DAD879"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24,7</w:t>
            </w:r>
          </w:p>
        </w:tc>
        <w:tc>
          <w:tcPr>
            <w:tcW w:w="609" w:type="pct"/>
          </w:tcPr>
          <w:p w14:paraId="71AF61BC"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131,6</w:t>
            </w:r>
          </w:p>
        </w:tc>
        <w:tc>
          <w:tcPr>
            <w:tcW w:w="884" w:type="pct"/>
          </w:tcPr>
          <w:p w14:paraId="704569F2"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13,2</w:t>
            </w:r>
          </w:p>
        </w:tc>
      </w:tr>
      <w:tr w:rsidR="00FF1638" w:rsidRPr="008F7964" w14:paraId="19BA35C0" w14:textId="77777777" w:rsidTr="00FF1638">
        <w:tc>
          <w:tcPr>
            <w:tcW w:w="661" w:type="pct"/>
            <w:vMerge/>
            <w:vAlign w:val="center"/>
          </w:tcPr>
          <w:p w14:paraId="07613DAB" w14:textId="77777777" w:rsidR="00FF1638" w:rsidRPr="008F7964" w:rsidRDefault="00FF1638" w:rsidP="00FF1638">
            <w:pPr>
              <w:spacing w:after="0" w:line="240" w:lineRule="auto"/>
              <w:ind w:left="-57" w:right="-57"/>
              <w:jc w:val="center"/>
              <w:rPr>
                <w:rFonts w:cs="Times New Roman"/>
                <w:sz w:val="24"/>
                <w:szCs w:val="24"/>
              </w:rPr>
            </w:pPr>
          </w:p>
        </w:tc>
        <w:tc>
          <w:tcPr>
            <w:tcW w:w="595" w:type="pct"/>
          </w:tcPr>
          <w:p w14:paraId="38877614" w14:textId="77777777" w:rsidR="00FF1638" w:rsidRPr="008F7964" w:rsidRDefault="00FF1638" w:rsidP="00FF1638">
            <w:pPr>
              <w:spacing w:after="0" w:line="240" w:lineRule="auto"/>
              <w:ind w:left="-57" w:right="-57"/>
              <w:rPr>
                <w:rFonts w:cs="Times New Roman"/>
                <w:sz w:val="24"/>
                <w:szCs w:val="24"/>
              </w:rPr>
            </w:pPr>
            <w:r w:rsidRPr="008F7964">
              <w:rPr>
                <w:rFonts w:cs="Times New Roman"/>
                <w:sz w:val="24"/>
                <w:szCs w:val="24"/>
              </w:rPr>
              <w:t>Т+Х+Н</w:t>
            </w:r>
          </w:p>
        </w:tc>
        <w:tc>
          <w:tcPr>
            <w:tcW w:w="710" w:type="pct"/>
          </w:tcPr>
          <w:p w14:paraId="3FC9B681"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lang w:val="kk-KZ"/>
              </w:rPr>
              <w:t>42,5</w:t>
            </w:r>
          </w:p>
        </w:tc>
        <w:tc>
          <w:tcPr>
            <w:tcW w:w="762" w:type="pct"/>
          </w:tcPr>
          <w:p w14:paraId="386B5984"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16,0</w:t>
            </w:r>
          </w:p>
        </w:tc>
        <w:tc>
          <w:tcPr>
            <w:tcW w:w="778" w:type="pct"/>
          </w:tcPr>
          <w:p w14:paraId="0955F0F4"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25,3</w:t>
            </w:r>
          </w:p>
        </w:tc>
        <w:tc>
          <w:tcPr>
            <w:tcW w:w="609" w:type="pct"/>
          </w:tcPr>
          <w:p w14:paraId="41096581"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134,0</w:t>
            </w:r>
          </w:p>
        </w:tc>
        <w:tc>
          <w:tcPr>
            <w:tcW w:w="884" w:type="pct"/>
          </w:tcPr>
          <w:p w14:paraId="2087EDCB"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14,4</w:t>
            </w:r>
          </w:p>
        </w:tc>
      </w:tr>
      <w:tr w:rsidR="00FF1638" w:rsidRPr="008F7964" w14:paraId="0A6F98F2" w14:textId="77777777" w:rsidTr="00FF1638">
        <w:tc>
          <w:tcPr>
            <w:tcW w:w="661" w:type="pct"/>
            <w:vMerge w:val="restart"/>
            <w:vAlign w:val="center"/>
          </w:tcPr>
          <w:p w14:paraId="17ACD8A6"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Б</w:t>
            </w:r>
            <w:r w:rsidRPr="008F7964">
              <w:rPr>
                <w:rFonts w:cs="Times New Roman"/>
                <w:sz w:val="24"/>
                <w:szCs w:val="24"/>
                <w:lang w:val="en-US"/>
              </w:rPr>
              <w:t>i</w:t>
            </w:r>
            <w:r w:rsidRPr="008F7964">
              <w:rPr>
                <w:rFonts w:cs="Times New Roman"/>
                <w:sz w:val="24"/>
                <w:szCs w:val="24"/>
                <w:lang w:val="kk-KZ"/>
              </w:rPr>
              <w:t>р</w:t>
            </w:r>
            <w:r w:rsidRPr="008F7964">
              <w:rPr>
                <w:rFonts w:cs="Times New Roman"/>
                <w:sz w:val="24"/>
                <w:szCs w:val="24"/>
              </w:rPr>
              <w:t>л</w:t>
            </w:r>
            <w:r w:rsidRPr="008F7964">
              <w:rPr>
                <w:rFonts w:cs="Times New Roman"/>
                <w:sz w:val="24"/>
                <w:szCs w:val="24"/>
                <w:lang w:val="en-US"/>
              </w:rPr>
              <w:t>i</w:t>
            </w:r>
            <w:r w:rsidRPr="008F7964">
              <w:rPr>
                <w:rFonts w:cs="Times New Roman"/>
                <w:sz w:val="24"/>
                <w:szCs w:val="24"/>
                <w:lang w:val="kk-KZ"/>
              </w:rPr>
              <w:t>к</w:t>
            </w:r>
            <w:r>
              <w:rPr>
                <w:rFonts w:cs="Times New Roman"/>
                <w:sz w:val="24"/>
                <w:szCs w:val="24"/>
                <w:lang w:val="kk-KZ"/>
              </w:rPr>
              <w:t xml:space="preserve"> КВ</w:t>
            </w:r>
          </w:p>
        </w:tc>
        <w:tc>
          <w:tcPr>
            <w:tcW w:w="595" w:type="pct"/>
          </w:tcPr>
          <w:p w14:paraId="5D00203C" w14:textId="77777777" w:rsidR="00FF1638" w:rsidRPr="008F7964" w:rsidRDefault="00FF1638" w:rsidP="00FF1638">
            <w:pPr>
              <w:spacing w:after="0" w:line="240" w:lineRule="auto"/>
              <w:ind w:left="-57" w:right="-57"/>
              <w:rPr>
                <w:rFonts w:cs="Times New Roman"/>
                <w:sz w:val="24"/>
                <w:szCs w:val="24"/>
              </w:rPr>
            </w:pPr>
            <w:r w:rsidRPr="008F7964">
              <w:rPr>
                <w:rFonts w:cs="Times New Roman"/>
                <w:sz w:val="24"/>
                <w:szCs w:val="24"/>
              </w:rPr>
              <w:t>Контроль</w:t>
            </w:r>
          </w:p>
        </w:tc>
        <w:tc>
          <w:tcPr>
            <w:tcW w:w="710" w:type="pct"/>
          </w:tcPr>
          <w:p w14:paraId="68E18605"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lang w:val="kk-KZ"/>
              </w:rPr>
              <w:t>35,5</w:t>
            </w:r>
          </w:p>
        </w:tc>
        <w:tc>
          <w:tcPr>
            <w:tcW w:w="762" w:type="pct"/>
          </w:tcPr>
          <w:p w14:paraId="2EDF610F"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9,7</w:t>
            </w:r>
          </w:p>
        </w:tc>
        <w:tc>
          <w:tcPr>
            <w:tcW w:w="778" w:type="pct"/>
          </w:tcPr>
          <w:p w14:paraId="4A9B3DDC"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18,0</w:t>
            </w:r>
          </w:p>
        </w:tc>
        <w:tc>
          <w:tcPr>
            <w:tcW w:w="609" w:type="pct"/>
          </w:tcPr>
          <w:p w14:paraId="40A110B7"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137,0</w:t>
            </w:r>
          </w:p>
        </w:tc>
        <w:tc>
          <w:tcPr>
            <w:tcW w:w="884" w:type="pct"/>
          </w:tcPr>
          <w:p w14:paraId="7E0B169E" w14:textId="77777777" w:rsidR="00FF1638" w:rsidRPr="008F7964" w:rsidRDefault="00FF1638" w:rsidP="00FF1638">
            <w:pPr>
              <w:spacing w:after="0" w:line="240" w:lineRule="auto"/>
              <w:ind w:left="-57" w:right="-57"/>
              <w:jc w:val="center"/>
              <w:rPr>
                <w:rFonts w:cs="Times New Roman"/>
                <w:sz w:val="24"/>
                <w:szCs w:val="24"/>
                <w:lang w:val="en-US"/>
              </w:rPr>
            </w:pPr>
            <w:r w:rsidRPr="008F7964">
              <w:rPr>
                <w:rFonts w:cs="Times New Roman"/>
                <w:sz w:val="24"/>
                <w:szCs w:val="24"/>
              </w:rPr>
              <w:t>8,7</w:t>
            </w:r>
          </w:p>
        </w:tc>
      </w:tr>
      <w:tr w:rsidR="00FF1638" w:rsidRPr="008F7964" w14:paraId="7A29FC46" w14:textId="77777777" w:rsidTr="00FF1638">
        <w:tc>
          <w:tcPr>
            <w:tcW w:w="661" w:type="pct"/>
            <w:vMerge/>
          </w:tcPr>
          <w:p w14:paraId="764B44F7" w14:textId="77777777" w:rsidR="00FF1638" w:rsidRPr="008F7964" w:rsidRDefault="00FF1638" w:rsidP="00FF1638">
            <w:pPr>
              <w:spacing w:after="0" w:line="240" w:lineRule="auto"/>
              <w:ind w:left="-57" w:right="-57"/>
              <w:rPr>
                <w:rFonts w:cs="Times New Roman"/>
                <w:sz w:val="24"/>
                <w:szCs w:val="24"/>
              </w:rPr>
            </w:pPr>
          </w:p>
        </w:tc>
        <w:tc>
          <w:tcPr>
            <w:tcW w:w="595" w:type="pct"/>
          </w:tcPr>
          <w:p w14:paraId="40A1BBC1" w14:textId="77777777" w:rsidR="00FF1638" w:rsidRPr="008F7964" w:rsidRDefault="00FF1638" w:rsidP="00FF1638">
            <w:pPr>
              <w:spacing w:after="0" w:line="240" w:lineRule="auto"/>
              <w:ind w:left="-57" w:right="-57"/>
              <w:rPr>
                <w:rFonts w:cs="Times New Roman"/>
                <w:sz w:val="24"/>
                <w:szCs w:val="24"/>
              </w:rPr>
            </w:pPr>
            <w:r w:rsidRPr="008F7964">
              <w:rPr>
                <w:rFonts w:cs="Times New Roman"/>
                <w:sz w:val="24"/>
                <w:szCs w:val="24"/>
              </w:rPr>
              <w:t>ТМТД</w:t>
            </w:r>
          </w:p>
        </w:tc>
        <w:tc>
          <w:tcPr>
            <w:tcW w:w="710" w:type="pct"/>
          </w:tcPr>
          <w:p w14:paraId="17ACB70E"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lang w:val="kk-KZ"/>
              </w:rPr>
              <w:t>38,1</w:t>
            </w:r>
          </w:p>
        </w:tc>
        <w:tc>
          <w:tcPr>
            <w:tcW w:w="762" w:type="pct"/>
          </w:tcPr>
          <w:p w14:paraId="57F742B1"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13,5</w:t>
            </w:r>
          </w:p>
        </w:tc>
        <w:tc>
          <w:tcPr>
            <w:tcW w:w="778" w:type="pct"/>
          </w:tcPr>
          <w:p w14:paraId="43C65964"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22,5</w:t>
            </w:r>
          </w:p>
        </w:tc>
        <w:tc>
          <w:tcPr>
            <w:tcW w:w="609" w:type="pct"/>
          </w:tcPr>
          <w:p w14:paraId="2B602A0B"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144,0</w:t>
            </w:r>
          </w:p>
        </w:tc>
        <w:tc>
          <w:tcPr>
            <w:tcW w:w="884" w:type="pct"/>
          </w:tcPr>
          <w:p w14:paraId="2339C43C"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12,3</w:t>
            </w:r>
          </w:p>
        </w:tc>
      </w:tr>
      <w:tr w:rsidR="00FF1638" w:rsidRPr="008F7964" w14:paraId="5A362D51" w14:textId="77777777" w:rsidTr="00FF1638">
        <w:tc>
          <w:tcPr>
            <w:tcW w:w="661" w:type="pct"/>
            <w:vMerge/>
          </w:tcPr>
          <w:p w14:paraId="37BFF866" w14:textId="77777777" w:rsidR="00FF1638" w:rsidRPr="008F7964" w:rsidRDefault="00FF1638" w:rsidP="00FF1638">
            <w:pPr>
              <w:spacing w:after="0" w:line="240" w:lineRule="auto"/>
              <w:ind w:left="-57" w:right="-57"/>
              <w:rPr>
                <w:rFonts w:cs="Times New Roman"/>
                <w:sz w:val="24"/>
                <w:szCs w:val="24"/>
              </w:rPr>
            </w:pPr>
          </w:p>
        </w:tc>
        <w:tc>
          <w:tcPr>
            <w:tcW w:w="595" w:type="pct"/>
          </w:tcPr>
          <w:p w14:paraId="5AA93B58" w14:textId="77777777" w:rsidR="00FF1638" w:rsidRPr="008F7964" w:rsidRDefault="00FF1638" w:rsidP="00FF1638">
            <w:pPr>
              <w:spacing w:after="0" w:line="240" w:lineRule="auto"/>
              <w:ind w:left="-57" w:right="-57"/>
              <w:rPr>
                <w:rFonts w:cs="Times New Roman"/>
                <w:sz w:val="24"/>
                <w:szCs w:val="24"/>
              </w:rPr>
            </w:pPr>
            <w:r w:rsidRPr="008F7964">
              <w:rPr>
                <w:rFonts w:cs="Times New Roman"/>
                <w:sz w:val="24"/>
                <w:szCs w:val="24"/>
              </w:rPr>
              <w:t>Т+Х</w:t>
            </w:r>
          </w:p>
        </w:tc>
        <w:tc>
          <w:tcPr>
            <w:tcW w:w="710" w:type="pct"/>
          </w:tcPr>
          <w:p w14:paraId="29567417"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lang w:val="kk-KZ"/>
              </w:rPr>
              <w:t>39,0</w:t>
            </w:r>
          </w:p>
        </w:tc>
        <w:tc>
          <w:tcPr>
            <w:tcW w:w="762" w:type="pct"/>
          </w:tcPr>
          <w:p w14:paraId="74B05704"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14,3</w:t>
            </w:r>
          </w:p>
        </w:tc>
        <w:tc>
          <w:tcPr>
            <w:tcW w:w="778" w:type="pct"/>
          </w:tcPr>
          <w:p w14:paraId="2C072B4A"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23,7</w:t>
            </w:r>
          </w:p>
        </w:tc>
        <w:tc>
          <w:tcPr>
            <w:tcW w:w="609" w:type="pct"/>
          </w:tcPr>
          <w:p w14:paraId="2A149305"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147,0</w:t>
            </w:r>
          </w:p>
        </w:tc>
        <w:tc>
          <w:tcPr>
            <w:tcW w:w="884" w:type="pct"/>
          </w:tcPr>
          <w:p w14:paraId="7258F830"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13,5</w:t>
            </w:r>
          </w:p>
        </w:tc>
      </w:tr>
      <w:tr w:rsidR="00FF1638" w:rsidRPr="008F7964" w14:paraId="46D27250" w14:textId="77777777" w:rsidTr="00FF1638">
        <w:tc>
          <w:tcPr>
            <w:tcW w:w="661" w:type="pct"/>
            <w:vMerge/>
          </w:tcPr>
          <w:p w14:paraId="6B755B35" w14:textId="77777777" w:rsidR="00FF1638" w:rsidRPr="008F7964" w:rsidRDefault="00FF1638" w:rsidP="00FF1638">
            <w:pPr>
              <w:spacing w:after="0" w:line="240" w:lineRule="auto"/>
              <w:ind w:left="-57" w:right="-57"/>
              <w:rPr>
                <w:rFonts w:cs="Times New Roman"/>
                <w:sz w:val="24"/>
                <w:szCs w:val="24"/>
              </w:rPr>
            </w:pPr>
          </w:p>
        </w:tc>
        <w:tc>
          <w:tcPr>
            <w:tcW w:w="595" w:type="pct"/>
          </w:tcPr>
          <w:p w14:paraId="1038F7D8" w14:textId="77777777" w:rsidR="00FF1638" w:rsidRPr="008F7964" w:rsidRDefault="00FF1638" w:rsidP="00FF1638">
            <w:pPr>
              <w:spacing w:after="0" w:line="240" w:lineRule="auto"/>
              <w:ind w:left="-57" w:right="-57"/>
              <w:rPr>
                <w:rFonts w:cs="Times New Roman"/>
                <w:sz w:val="24"/>
                <w:szCs w:val="24"/>
              </w:rPr>
            </w:pPr>
            <w:r w:rsidRPr="008F7964">
              <w:rPr>
                <w:rFonts w:cs="Times New Roman"/>
                <w:sz w:val="24"/>
                <w:szCs w:val="24"/>
              </w:rPr>
              <w:t>Т+Х+Н</w:t>
            </w:r>
          </w:p>
        </w:tc>
        <w:tc>
          <w:tcPr>
            <w:tcW w:w="710" w:type="pct"/>
          </w:tcPr>
          <w:p w14:paraId="7488C90C"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lang w:val="kk-KZ"/>
              </w:rPr>
              <w:t>40,3</w:t>
            </w:r>
          </w:p>
        </w:tc>
        <w:tc>
          <w:tcPr>
            <w:tcW w:w="762" w:type="pct"/>
          </w:tcPr>
          <w:p w14:paraId="3E95B850"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15,0</w:t>
            </w:r>
          </w:p>
        </w:tc>
        <w:tc>
          <w:tcPr>
            <w:tcW w:w="778" w:type="pct"/>
          </w:tcPr>
          <w:p w14:paraId="10CC9EB8"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24,0</w:t>
            </w:r>
          </w:p>
        </w:tc>
        <w:tc>
          <w:tcPr>
            <w:tcW w:w="609" w:type="pct"/>
          </w:tcPr>
          <w:p w14:paraId="14F1C187"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148,0</w:t>
            </w:r>
          </w:p>
        </w:tc>
        <w:tc>
          <w:tcPr>
            <w:tcW w:w="884" w:type="pct"/>
          </w:tcPr>
          <w:p w14:paraId="199A12DD"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14,3</w:t>
            </w:r>
          </w:p>
        </w:tc>
      </w:tr>
      <w:tr w:rsidR="00FF1638" w:rsidRPr="008F7964" w14:paraId="2D051112" w14:textId="77777777" w:rsidTr="00FF1638">
        <w:trPr>
          <w:trHeight w:val="206"/>
        </w:trPr>
        <w:tc>
          <w:tcPr>
            <w:tcW w:w="5000" w:type="pct"/>
            <w:gridSpan w:val="7"/>
          </w:tcPr>
          <w:p w14:paraId="12785296" w14:textId="77777777" w:rsidR="00FF1638" w:rsidRPr="008F7964" w:rsidRDefault="00FF1638" w:rsidP="00FF1638">
            <w:pPr>
              <w:spacing w:after="0" w:line="240" w:lineRule="auto"/>
              <w:jc w:val="center"/>
              <w:rPr>
                <w:rFonts w:cs="Times New Roman"/>
                <w:sz w:val="24"/>
                <w:szCs w:val="24"/>
              </w:rPr>
            </w:pPr>
            <w:r w:rsidRPr="008F7964">
              <w:rPr>
                <w:rFonts w:cs="Times New Roman"/>
                <w:sz w:val="24"/>
                <w:szCs w:val="24"/>
              </w:rPr>
              <w:t>20–30 мая</w:t>
            </w:r>
          </w:p>
        </w:tc>
      </w:tr>
      <w:tr w:rsidR="00FF1638" w:rsidRPr="008F7964" w14:paraId="05FD2C1F" w14:textId="77777777" w:rsidTr="00FF1638">
        <w:tc>
          <w:tcPr>
            <w:tcW w:w="661" w:type="pct"/>
            <w:vMerge w:val="restart"/>
            <w:vAlign w:val="center"/>
          </w:tcPr>
          <w:p w14:paraId="366CAB71"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Ивушка</w:t>
            </w:r>
          </w:p>
        </w:tc>
        <w:tc>
          <w:tcPr>
            <w:tcW w:w="595" w:type="pct"/>
          </w:tcPr>
          <w:p w14:paraId="01F9E7F8" w14:textId="77777777" w:rsidR="00FF1638" w:rsidRPr="008F7964" w:rsidRDefault="00FF1638" w:rsidP="00FF1638">
            <w:pPr>
              <w:spacing w:after="0" w:line="240" w:lineRule="auto"/>
              <w:ind w:left="-57" w:right="-57"/>
              <w:rPr>
                <w:rFonts w:cs="Times New Roman"/>
                <w:sz w:val="24"/>
                <w:szCs w:val="24"/>
              </w:rPr>
            </w:pPr>
            <w:r w:rsidRPr="008F7964">
              <w:rPr>
                <w:rFonts w:cs="Times New Roman"/>
                <w:sz w:val="24"/>
                <w:szCs w:val="24"/>
              </w:rPr>
              <w:t>Контроль</w:t>
            </w:r>
          </w:p>
        </w:tc>
        <w:tc>
          <w:tcPr>
            <w:tcW w:w="710" w:type="pct"/>
          </w:tcPr>
          <w:p w14:paraId="6B44C75E"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lang w:val="kk-KZ"/>
              </w:rPr>
              <w:t>38,3</w:t>
            </w:r>
          </w:p>
        </w:tc>
        <w:tc>
          <w:tcPr>
            <w:tcW w:w="762" w:type="pct"/>
          </w:tcPr>
          <w:p w14:paraId="48A15CC8"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lang w:val="kk-KZ"/>
              </w:rPr>
              <w:t>9,7</w:t>
            </w:r>
          </w:p>
        </w:tc>
        <w:tc>
          <w:tcPr>
            <w:tcW w:w="778" w:type="pct"/>
          </w:tcPr>
          <w:p w14:paraId="71714A55"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lang w:val="kk-KZ"/>
              </w:rPr>
              <w:t>19,7</w:t>
            </w:r>
          </w:p>
        </w:tc>
        <w:tc>
          <w:tcPr>
            <w:tcW w:w="609" w:type="pct"/>
          </w:tcPr>
          <w:p w14:paraId="223D8B61"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lang w:val="kk-KZ"/>
              </w:rPr>
              <w:t>132,0</w:t>
            </w:r>
          </w:p>
        </w:tc>
        <w:tc>
          <w:tcPr>
            <w:tcW w:w="884" w:type="pct"/>
          </w:tcPr>
          <w:p w14:paraId="2E18BC51"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9,9</w:t>
            </w:r>
          </w:p>
        </w:tc>
      </w:tr>
      <w:tr w:rsidR="00FF1638" w:rsidRPr="008F7964" w14:paraId="1E45C014" w14:textId="77777777" w:rsidTr="00FF1638">
        <w:tc>
          <w:tcPr>
            <w:tcW w:w="661" w:type="pct"/>
            <w:vMerge/>
            <w:vAlign w:val="center"/>
          </w:tcPr>
          <w:p w14:paraId="5C9259AE" w14:textId="77777777" w:rsidR="00FF1638" w:rsidRPr="008F7964" w:rsidRDefault="00FF1638" w:rsidP="00FF1638">
            <w:pPr>
              <w:spacing w:after="0" w:line="240" w:lineRule="auto"/>
              <w:ind w:left="-57" w:right="-57"/>
              <w:jc w:val="center"/>
              <w:rPr>
                <w:rFonts w:cs="Times New Roman"/>
                <w:sz w:val="24"/>
                <w:szCs w:val="24"/>
              </w:rPr>
            </w:pPr>
          </w:p>
        </w:tc>
        <w:tc>
          <w:tcPr>
            <w:tcW w:w="595" w:type="pct"/>
          </w:tcPr>
          <w:p w14:paraId="75875FCB" w14:textId="77777777" w:rsidR="00FF1638" w:rsidRPr="008F7964" w:rsidRDefault="00FF1638" w:rsidP="00FF1638">
            <w:pPr>
              <w:spacing w:after="0" w:line="240" w:lineRule="auto"/>
              <w:ind w:left="-57" w:right="-57"/>
              <w:rPr>
                <w:rFonts w:cs="Times New Roman"/>
                <w:sz w:val="24"/>
                <w:szCs w:val="24"/>
              </w:rPr>
            </w:pPr>
            <w:r w:rsidRPr="008F7964">
              <w:rPr>
                <w:rFonts w:cs="Times New Roman"/>
                <w:sz w:val="24"/>
                <w:szCs w:val="24"/>
              </w:rPr>
              <w:t>ТМТД</w:t>
            </w:r>
          </w:p>
        </w:tc>
        <w:tc>
          <w:tcPr>
            <w:tcW w:w="710" w:type="pct"/>
          </w:tcPr>
          <w:p w14:paraId="6572EB0D"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lang w:val="kk-KZ"/>
              </w:rPr>
              <w:t>40,5</w:t>
            </w:r>
          </w:p>
        </w:tc>
        <w:tc>
          <w:tcPr>
            <w:tcW w:w="762" w:type="pct"/>
          </w:tcPr>
          <w:p w14:paraId="04B038C1"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13,5</w:t>
            </w:r>
          </w:p>
        </w:tc>
        <w:tc>
          <w:tcPr>
            <w:tcW w:w="778" w:type="pct"/>
          </w:tcPr>
          <w:p w14:paraId="777DEE38"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23,0</w:t>
            </w:r>
          </w:p>
        </w:tc>
        <w:tc>
          <w:tcPr>
            <w:tcW w:w="609" w:type="pct"/>
          </w:tcPr>
          <w:p w14:paraId="3528DDB2"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143,0</w:t>
            </w:r>
          </w:p>
        </w:tc>
        <w:tc>
          <w:tcPr>
            <w:tcW w:w="884" w:type="pct"/>
          </w:tcPr>
          <w:p w14:paraId="7BCDB92C"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13,3</w:t>
            </w:r>
          </w:p>
        </w:tc>
      </w:tr>
      <w:tr w:rsidR="00FF1638" w:rsidRPr="008F7964" w14:paraId="6C0CBECD" w14:textId="77777777" w:rsidTr="00FF1638">
        <w:tc>
          <w:tcPr>
            <w:tcW w:w="661" w:type="pct"/>
            <w:vMerge/>
            <w:vAlign w:val="center"/>
          </w:tcPr>
          <w:p w14:paraId="74E672BD" w14:textId="77777777" w:rsidR="00FF1638" w:rsidRPr="008F7964" w:rsidRDefault="00FF1638" w:rsidP="00FF1638">
            <w:pPr>
              <w:spacing w:after="0" w:line="240" w:lineRule="auto"/>
              <w:ind w:left="-57" w:right="-57"/>
              <w:jc w:val="center"/>
              <w:rPr>
                <w:rFonts w:cs="Times New Roman"/>
                <w:sz w:val="24"/>
                <w:szCs w:val="24"/>
              </w:rPr>
            </w:pPr>
          </w:p>
        </w:tc>
        <w:tc>
          <w:tcPr>
            <w:tcW w:w="595" w:type="pct"/>
          </w:tcPr>
          <w:p w14:paraId="47CCB4B2" w14:textId="77777777" w:rsidR="00FF1638" w:rsidRPr="008F7964" w:rsidRDefault="00FF1638" w:rsidP="00FF1638">
            <w:pPr>
              <w:spacing w:after="0" w:line="240" w:lineRule="auto"/>
              <w:ind w:left="-57" w:right="-57"/>
              <w:rPr>
                <w:rFonts w:cs="Times New Roman"/>
                <w:sz w:val="24"/>
                <w:szCs w:val="24"/>
              </w:rPr>
            </w:pPr>
            <w:r w:rsidRPr="008F7964">
              <w:rPr>
                <w:rFonts w:cs="Times New Roman"/>
                <w:sz w:val="24"/>
                <w:szCs w:val="24"/>
              </w:rPr>
              <w:t>Т+Х</w:t>
            </w:r>
          </w:p>
        </w:tc>
        <w:tc>
          <w:tcPr>
            <w:tcW w:w="710" w:type="pct"/>
          </w:tcPr>
          <w:p w14:paraId="133CEA35" w14:textId="77777777" w:rsidR="00FF1638" w:rsidRPr="008F7964" w:rsidRDefault="00FF1638" w:rsidP="00FF1638">
            <w:pPr>
              <w:spacing w:after="0" w:line="240" w:lineRule="auto"/>
              <w:ind w:left="-57" w:right="-57"/>
              <w:jc w:val="center"/>
              <w:rPr>
                <w:rFonts w:cs="Times New Roman"/>
                <w:sz w:val="24"/>
                <w:szCs w:val="24"/>
                <w:lang w:val="en-US"/>
              </w:rPr>
            </w:pPr>
            <w:r w:rsidRPr="008F7964">
              <w:rPr>
                <w:rFonts w:cs="Times New Roman"/>
                <w:sz w:val="24"/>
                <w:szCs w:val="24"/>
                <w:lang w:val="kk-KZ"/>
              </w:rPr>
              <w:t>42,7</w:t>
            </w:r>
          </w:p>
        </w:tc>
        <w:tc>
          <w:tcPr>
            <w:tcW w:w="762" w:type="pct"/>
          </w:tcPr>
          <w:p w14:paraId="22F1A90E"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14,7</w:t>
            </w:r>
          </w:p>
        </w:tc>
        <w:tc>
          <w:tcPr>
            <w:tcW w:w="778" w:type="pct"/>
          </w:tcPr>
          <w:p w14:paraId="2BEF4199"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24,7</w:t>
            </w:r>
          </w:p>
        </w:tc>
        <w:tc>
          <w:tcPr>
            <w:tcW w:w="609" w:type="pct"/>
          </w:tcPr>
          <w:p w14:paraId="14B45750"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145,3</w:t>
            </w:r>
          </w:p>
        </w:tc>
        <w:tc>
          <w:tcPr>
            <w:tcW w:w="884" w:type="pct"/>
          </w:tcPr>
          <w:p w14:paraId="65864B89"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15,3</w:t>
            </w:r>
          </w:p>
        </w:tc>
      </w:tr>
      <w:tr w:rsidR="00FF1638" w:rsidRPr="008F7964" w14:paraId="1910C716" w14:textId="77777777" w:rsidTr="00FF1638">
        <w:tc>
          <w:tcPr>
            <w:tcW w:w="661" w:type="pct"/>
            <w:vMerge/>
            <w:vAlign w:val="center"/>
          </w:tcPr>
          <w:p w14:paraId="4000BE3A" w14:textId="77777777" w:rsidR="00FF1638" w:rsidRPr="008F7964" w:rsidRDefault="00FF1638" w:rsidP="00FF1638">
            <w:pPr>
              <w:spacing w:after="0" w:line="240" w:lineRule="auto"/>
              <w:ind w:left="-57" w:right="-57"/>
              <w:jc w:val="center"/>
              <w:rPr>
                <w:rFonts w:cs="Times New Roman"/>
                <w:sz w:val="24"/>
                <w:szCs w:val="24"/>
              </w:rPr>
            </w:pPr>
          </w:p>
        </w:tc>
        <w:tc>
          <w:tcPr>
            <w:tcW w:w="595" w:type="pct"/>
          </w:tcPr>
          <w:p w14:paraId="778E855E" w14:textId="77777777" w:rsidR="00FF1638" w:rsidRPr="008F7964" w:rsidRDefault="00FF1638" w:rsidP="00FF1638">
            <w:pPr>
              <w:spacing w:after="0" w:line="240" w:lineRule="auto"/>
              <w:ind w:left="-57" w:right="-57"/>
              <w:rPr>
                <w:rFonts w:cs="Times New Roman"/>
                <w:sz w:val="24"/>
                <w:szCs w:val="24"/>
              </w:rPr>
            </w:pPr>
            <w:r w:rsidRPr="008F7964">
              <w:rPr>
                <w:rFonts w:cs="Times New Roman"/>
                <w:sz w:val="24"/>
                <w:szCs w:val="24"/>
              </w:rPr>
              <w:t>Т+Х+Н</w:t>
            </w:r>
          </w:p>
        </w:tc>
        <w:tc>
          <w:tcPr>
            <w:tcW w:w="710" w:type="pct"/>
          </w:tcPr>
          <w:p w14:paraId="319F603C"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lang w:val="kk-KZ"/>
              </w:rPr>
              <w:t>43,0</w:t>
            </w:r>
          </w:p>
        </w:tc>
        <w:tc>
          <w:tcPr>
            <w:tcW w:w="762" w:type="pct"/>
          </w:tcPr>
          <w:p w14:paraId="4A3BA5A7"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16,0</w:t>
            </w:r>
          </w:p>
        </w:tc>
        <w:tc>
          <w:tcPr>
            <w:tcW w:w="778" w:type="pct"/>
          </w:tcPr>
          <w:p w14:paraId="6D4ED8EC"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25,0</w:t>
            </w:r>
          </w:p>
        </w:tc>
        <w:tc>
          <w:tcPr>
            <w:tcW w:w="609" w:type="pct"/>
          </w:tcPr>
          <w:p w14:paraId="04E4CD19"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145,5</w:t>
            </w:r>
          </w:p>
        </w:tc>
        <w:tc>
          <w:tcPr>
            <w:tcW w:w="884" w:type="pct"/>
          </w:tcPr>
          <w:p w14:paraId="589CF932"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15,6</w:t>
            </w:r>
          </w:p>
        </w:tc>
      </w:tr>
      <w:tr w:rsidR="00FF1638" w:rsidRPr="008F7964" w14:paraId="3E42A006" w14:textId="77777777" w:rsidTr="00FF1638">
        <w:tc>
          <w:tcPr>
            <w:tcW w:w="661" w:type="pct"/>
            <w:vMerge w:val="restart"/>
            <w:vAlign w:val="center"/>
          </w:tcPr>
          <w:p w14:paraId="33B25B41"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Эльдорадо</w:t>
            </w:r>
          </w:p>
        </w:tc>
        <w:tc>
          <w:tcPr>
            <w:tcW w:w="595" w:type="pct"/>
          </w:tcPr>
          <w:p w14:paraId="5C63924C" w14:textId="77777777" w:rsidR="00FF1638" w:rsidRPr="008F7964" w:rsidRDefault="00FF1638" w:rsidP="00FF1638">
            <w:pPr>
              <w:spacing w:after="0" w:line="240" w:lineRule="auto"/>
              <w:ind w:left="-57" w:right="-57"/>
              <w:rPr>
                <w:rFonts w:cs="Times New Roman"/>
                <w:sz w:val="24"/>
                <w:szCs w:val="24"/>
              </w:rPr>
            </w:pPr>
            <w:r w:rsidRPr="008F7964">
              <w:rPr>
                <w:rFonts w:cs="Times New Roman"/>
                <w:sz w:val="24"/>
                <w:szCs w:val="24"/>
              </w:rPr>
              <w:t>Контроль</w:t>
            </w:r>
          </w:p>
        </w:tc>
        <w:tc>
          <w:tcPr>
            <w:tcW w:w="710" w:type="pct"/>
          </w:tcPr>
          <w:p w14:paraId="72F04499"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lang w:val="kk-KZ"/>
              </w:rPr>
              <w:t>34,3</w:t>
            </w:r>
          </w:p>
        </w:tc>
        <w:tc>
          <w:tcPr>
            <w:tcW w:w="762" w:type="pct"/>
          </w:tcPr>
          <w:p w14:paraId="06849D5E"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9,5</w:t>
            </w:r>
          </w:p>
        </w:tc>
        <w:tc>
          <w:tcPr>
            <w:tcW w:w="778" w:type="pct"/>
          </w:tcPr>
          <w:p w14:paraId="2895D553"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19,5</w:t>
            </w:r>
          </w:p>
        </w:tc>
        <w:tc>
          <w:tcPr>
            <w:tcW w:w="609" w:type="pct"/>
          </w:tcPr>
          <w:p w14:paraId="17259125"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115,0</w:t>
            </w:r>
          </w:p>
        </w:tc>
        <w:tc>
          <w:tcPr>
            <w:tcW w:w="884" w:type="pct"/>
          </w:tcPr>
          <w:p w14:paraId="173DF091"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7,7</w:t>
            </w:r>
          </w:p>
        </w:tc>
      </w:tr>
      <w:tr w:rsidR="00FF1638" w:rsidRPr="008F7964" w14:paraId="67A36B44" w14:textId="77777777" w:rsidTr="00FF1638">
        <w:tc>
          <w:tcPr>
            <w:tcW w:w="661" w:type="pct"/>
            <w:vMerge/>
            <w:vAlign w:val="center"/>
          </w:tcPr>
          <w:p w14:paraId="1D01EC9C" w14:textId="77777777" w:rsidR="00FF1638" w:rsidRPr="008F7964" w:rsidRDefault="00FF1638" w:rsidP="00FF1638">
            <w:pPr>
              <w:spacing w:after="0" w:line="240" w:lineRule="auto"/>
              <w:ind w:left="-57" w:right="-57"/>
              <w:jc w:val="center"/>
              <w:rPr>
                <w:rFonts w:cs="Times New Roman"/>
                <w:sz w:val="24"/>
                <w:szCs w:val="24"/>
              </w:rPr>
            </w:pPr>
          </w:p>
        </w:tc>
        <w:tc>
          <w:tcPr>
            <w:tcW w:w="595" w:type="pct"/>
          </w:tcPr>
          <w:p w14:paraId="6DDEDBC2" w14:textId="77777777" w:rsidR="00FF1638" w:rsidRPr="008F7964" w:rsidRDefault="00FF1638" w:rsidP="00FF1638">
            <w:pPr>
              <w:spacing w:after="0" w:line="240" w:lineRule="auto"/>
              <w:ind w:left="-57" w:right="-57"/>
              <w:rPr>
                <w:rFonts w:cs="Times New Roman"/>
                <w:sz w:val="24"/>
                <w:szCs w:val="24"/>
              </w:rPr>
            </w:pPr>
            <w:r w:rsidRPr="008F7964">
              <w:rPr>
                <w:rFonts w:cs="Times New Roman"/>
                <w:sz w:val="24"/>
                <w:szCs w:val="24"/>
              </w:rPr>
              <w:t>ТМТД</w:t>
            </w:r>
          </w:p>
        </w:tc>
        <w:tc>
          <w:tcPr>
            <w:tcW w:w="710" w:type="pct"/>
          </w:tcPr>
          <w:p w14:paraId="19A19F6F"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lang w:val="kk-KZ"/>
              </w:rPr>
              <w:t>39,1</w:t>
            </w:r>
          </w:p>
        </w:tc>
        <w:tc>
          <w:tcPr>
            <w:tcW w:w="762" w:type="pct"/>
          </w:tcPr>
          <w:p w14:paraId="686E25D6" w14:textId="77777777" w:rsidR="00FF1638" w:rsidRPr="008F7964" w:rsidRDefault="00FF1638" w:rsidP="00FF1638">
            <w:pPr>
              <w:spacing w:after="0" w:line="240" w:lineRule="auto"/>
              <w:ind w:left="-57" w:right="-57"/>
              <w:jc w:val="center"/>
              <w:rPr>
                <w:rFonts w:cs="Times New Roman"/>
                <w:sz w:val="24"/>
                <w:szCs w:val="24"/>
                <w:lang w:val="kk-KZ"/>
              </w:rPr>
            </w:pPr>
            <w:r w:rsidRPr="008F7964">
              <w:rPr>
                <w:rFonts w:cs="Times New Roman"/>
                <w:sz w:val="24"/>
                <w:szCs w:val="24"/>
                <w:lang w:val="kk-KZ"/>
              </w:rPr>
              <w:t>13,0</w:t>
            </w:r>
          </w:p>
        </w:tc>
        <w:tc>
          <w:tcPr>
            <w:tcW w:w="778" w:type="pct"/>
          </w:tcPr>
          <w:p w14:paraId="64AE6BA4" w14:textId="77777777" w:rsidR="00FF1638" w:rsidRPr="008F7964" w:rsidRDefault="00FF1638" w:rsidP="00FF1638">
            <w:pPr>
              <w:spacing w:after="0" w:line="240" w:lineRule="auto"/>
              <w:ind w:left="-57" w:right="-57"/>
              <w:jc w:val="center"/>
              <w:rPr>
                <w:rFonts w:cs="Times New Roman"/>
                <w:sz w:val="24"/>
                <w:szCs w:val="24"/>
                <w:lang w:val="kk-KZ"/>
              </w:rPr>
            </w:pPr>
            <w:r w:rsidRPr="008F7964">
              <w:rPr>
                <w:rFonts w:cs="Times New Roman"/>
                <w:sz w:val="24"/>
                <w:szCs w:val="24"/>
                <w:lang w:val="kk-KZ"/>
              </w:rPr>
              <w:t>23,0</w:t>
            </w:r>
          </w:p>
        </w:tc>
        <w:tc>
          <w:tcPr>
            <w:tcW w:w="609" w:type="pct"/>
          </w:tcPr>
          <w:p w14:paraId="126457CF"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128,0</w:t>
            </w:r>
          </w:p>
        </w:tc>
        <w:tc>
          <w:tcPr>
            <w:tcW w:w="884" w:type="pct"/>
          </w:tcPr>
          <w:p w14:paraId="2E8962E3" w14:textId="77777777" w:rsidR="00FF1638" w:rsidRPr="008F7964" w:rsidRDefault="00FF1638" w:rsidP="00FF1638">
            <w:pPr>
              <w:spacing w:after="0" w:line="240" w:lineRule="auto"/>
              <w:ind w:left="-57" w:right="-57"/>
              <w:jc w:val="center"/>
              <w:rPr>
                <w:rFonts w:cs="Times New Roman"/>
                <w:sz w:val="24"/>
                <w:szCs w:val="24"/>
                <w:lang w:val="kk-KZ"/>
              </w:rPr>
            </w:pPr>
            <w:r w:rsidRPr="008F7964">
              <w:rPr>
                <w:rFonts w:cs="Times New Roman"/>
                <w:sz w:val="24"/>
                <w:szCs w:val="24"/>
                <w:lang w:val="kk-KZ"/>
              </w:rPr>
              <w:t>11,5</w:t>
            </w:r>
          </w:p>
        </w:tc>
      </w:tr>
      <w:tr w:rsidR="00FF1638" w:rsidRPr="008F7964" w14:paraId="410CD8DF" w14:textId="77777777" w:rsidTr="00FF1638">
        <w:tc>
          <w:tcPr>
            <w:tcW w:w="661" w:type="pct"/>
            <w:vMerge/>
            <w:vAlign w:val="center"/>
          </w:tcPr>
          <w:p w14:paraId="0356F084" w14:textId="77777777" w:rsidR="00FF1638" w:rsidRPr="008F7964" w:rsidRDefault="00FF1638" w:rsidP="00FF1638">
            <w:pPr>
              <w:spacing w:after="0" w:line="240" w:lineRule="auto"/>
              <w:ind w:left="-57" w:right="-57"/>
              <w:jc w:val="center"/>
              <w:rPr>
                <w:rFonts w:cs="Times New Roman"/>
                <w:sz w:val="24"/>
                <w:szCs w:val="24"/>
              </w:rPr>
            </w:pPr>
          </w:p>
        </w:tc>
        <w:tc>
          <w:tcPr>
            <w:tcW w:w="595" w:type="pct"/>
          </w:tcPr>
          <w:p w14:paraId="39559F24" w14:textId="77777777" w:rsidR="00FF1638" w:rsidRPr="008F7964" w:rsidRDefault="00FF1638" w:rsidP="00FF1638">
            <w:pPr>
              <w:spacing w:after="0" w:line="240" w:lineRule="auto"/>
              <w:ind w:left="-57" w:right="-57"/>
              <w:rPr>
                <w:rFonts w:cs="Times New Roman"/>
                <w:sz w:val="24"/>
                <w:szCs w:val="24"/>
              </w:rPr>
            </w:pPr>
            <w:r w:rsidRPr="008F7964">
              <w:rPr>
                <w:rFonts w:cs="Times New Roman"/>
                <w:sz w:val="24"/>
                <w:szCs w:val="24"/>
              </w:rPr>
              <w:t>Т+Х</w:t>
            </w:r>
          </w:p>
        </w:tc>
        <w:tc>
          <w:tcPr>
            <w:tcW w:w="710" w:type="pct"/>
          </w:tcPr>
          <w:p w14:paraId="24C701D8"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lang w:val="kk-KZ"/>
              </w:rPr>
              <w:t>40,1</w:t>
            </w:r>
          </w:p>
        </w:tc>
        <w:tc>
          <w:tcPr>
            <w:tcW w:w="762" w:type="pct"/>
          </w:tcPr>
          <w:p w14:paraId="019E862D"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14,3</w:t>
            </w:r>
          </w:p>
        </w:tc>
        <w:tc>
          <w:tcPr>
            <w:tcW w:w="778" w:type="pct"/>
          </w:tcPr>
          <w:p w14:paraId="398E237F"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24,3</w:t>
            </w:r>
          </w:p>
        </w:tc>
        <w:tc>
          <w:tcPr>
            <w:tcW w:w="609" w:type="pct"/>
          </w:tcPr>
          <w:p w14:paraId="1CF48CFE"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130,0</w:t>
            </w:r>
          </w:p>
        </w:tc>
        <w:tc>
          <w:tcPr>
            <w:tcW w:w="884" w:type="pct"/>
          </w:tcPr>
          <w:p w14:paraId="6CD1A0A5"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12,6</w:t>
            </w:r>
          </w:p>
        </w:tc>
      </w:tr>
      <w:tr w:rsidR="00FF1638" w:rsidRPr="008F7964" w14:paraId="790604B7" w14:textId="77777777" w:rsidTr="00FF1638">
        <w:tc>
          <w:tcPr>
            <w:tcW w:w="661" w:type="pct"/>
            <w:vMerge/>
            <w:vAlign w:val="center"/>
          </w:tcPr>
          <w:p w14:paraId="24E8B177" w14:textId="77777777" w:rsidR="00FF1638" w:rsidRPr="008F7964" w:rsidRDefault="00FF1638" w:rsidP="00FF1638">
            <w:pPr>
              <w:spacing w:after="0" w:line="240" w:lineRule="auto"/>
              <w:ind w:left="-57" w:right="-57"/>
              <w:jc w:val="center"/>
              <w:rPr>
                <w:rFonts w:cs="Times New Roman"/>
                <w:sz w:val="24"/>
                <w:szCs w:val="24"/>
              </w:rPr>
            </w:pPr>
          </w:p>
        </w:tc>
        <w:tc>
          <w:tcPr>
            <w:tcW w:w="595" w:type="pct"/>
          </w:tcPr>
          <w:p w14:paraId="0DECDC87" w14:textId="77777777" w:rsidR="00FF1638" w:rsidRPr="008F7964" w:rsidRDefault="00FF1638" w:rsidP="00FF1638">
            <w:pPr>
              <w:spacing w:after="0" w:line="240" w:lineRule="auto"/>
              <w:ind w:left="-57" w:right="-57"/>
              <w:rPr>
                <w:rFonts w:cs="Times New Roman"/>
                <w:sz w:val="24"/>
                <w:szCs w:val="24"/>
              </w:rPr>
            </w:pPr>
            <w:r w:rsidRPr="008F7964">
              <w:rPr>
                <w:rFonts w:cs="Times New Roman"/>
                <w:sz w:val="24"/>
                <w:szCs w:val="24"/>
              </w:rPr>
              <w:t>Т+Х+Н</w:t>
            </w:r>
          </w:p>
        </w:tc>
        <w:tc>
          <w:tcPr>
            <w:tcW w:w="710" w:type="pct"/>
          </w:tcPr>
          <w:p w14:paraId="52D4E6A8"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lang w:val="kk-KZ"/>
              </w:rPr>
              <w:t>42,0</w:t>
            </w:r>
          </w:p>
        </w:tc>
        <w:tc>
          <w:tcPr>
            <w:tcW w:w="762" w:type="pct"/>
          </w:tcPr>
          <w:p w14:paraId="4CA19D09"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15,3</w:t>
            </w:r>
          </w:p>
        </w:tc>
        <w:tc>
          <w:tcPr>
            <w:tcW w:w="778" w:type="pct"/>
          </w:tcPr>
          <w:p w14:paraId="6F125296"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24,7</w:t>
            </w:r>
          </w:p>
        </w:tc>
        <w:tc>
          <w:tcPr>
            <w:tcW w:w="609" w:type="pct"/>
          </w:tcPr>
          <w:p w14:paraId="2CF7290C"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131,3</w:t>
            </w:r>
          </w:p>
        </w:tc>
        <w:tc>
          <w:tcPr>
            <w:tcW w:w="884" w:type="pct"/>
          </w:tcPr>
          <w:p w14:paraId="20EE8236"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13,6</w:t>
            </w:r>
          </w:p>
        </w:tc>
      </w:tr>
      <w:tr w:rsidR="00FF1638" w:rsidRPr="008F7964" w14:paraId="1CC395F6" w14:textId="77777777" w:rsidTr="00FF1638">
        <w:tc>
          <w:tcPr>
            <w:tcW w:w="661" w:type="pct"/>
            <w:vMerge w:val="restart"/>
            <w:vAlign w:val="center"/>
          </w:tcPr>
          <w:p w14:paraId="76EFDC09"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Б</w:t>
            </w:r>
            <w:r w:rsidRPr="008F7964">
              <w:rPr>
                <w:rFonts w:cs="Times New Roman"/>
                <w:sz w:val="24"/>
                <w:szCs w:val="24"/>
                <w:lang w:val="en-US"/>
              </w:rPr>
              <w:t>i</w:t>
            </w:r>
            <w:r w:rsidRPr="008F7964">
              <w:rPr>
                <w:rFonts w:cs="Times New Roman"/>
                <w:sz w:val="24"/>
                <w:szCs w:val="24"/>
                <w:lang w:val="kk-KZ"/>
              </w:rPr>
              <w:t>р</w:t>
            </w:r>
            <w:r w:rsidRPr="008F7964">
              <w:rPr>
                <w:rFonts w:cs="Times New Roman"/>
                <w:sz w:val="24"/>
                <w:szCs w:val="24"/>
              </w:rPr>
              <w:t>л</w:t>
            </w:r>
            <w:r w:rsidRPr="008F7964">
              <w:rPr>
                <w:rFonts w:cs="Times New Roman"/>
                <w:sz w:val="24"/>
                <w:szCs w:val="24"/>
                <w:lang w:val="en-US"/>
              </w:rPr>
              <w:t>i</w:t>
            </w:r>
            <w:r w:rsidRPr="008F7964">
              <w:rPr>
                <w:rFonts w:cs="Times New Roman"/>
                <w:sz w:val="24"/>
                <w:szCs w:val="24"/>
                <w:lang w:val="kk-KZ"/>
              </w:rPr>
              <w:t>к</w:t>
            </w:r>
            <w:r>
              <w:rPr>
                <w:rFonts w:cs="Times New Roman"/>
                <w:sz w:val="24"/>
                <w:szCs w:val="24"/>
                <w:lang w:val="kk-KZ"/>
              </w:rPr>
              <w:t xml:space="preserve"> КВ</w:t>
            </w:r>
          </w:p>
        </w:tc>
        <w:tc>
          <w:tcPr>
            <w:tcW w:w="595" w:type="pct"/>
          </w:tcPr>
          <w:p w14:paraId="6AD93356" w14:textId="77777777" w:rsidR="00FF1638" w:rsidRPr="008F7964" w:rsidRDefault="00FF1638" w:rsidP="00FF1638">
            <w:pPr>
              <w:spacing w:after="0" w:line="240" w:lineRule="auto"/>
              <w:ind w:left="-57" w:right="-57"/>
              <w:rPr>
                <w:rFonts w:cs="Times New Roman"/>
                <w:sz w:val="24"/>
                <w:szCs w:val="24"/>
              </w:rPr>
            </w:pPr>
            <w:r w:rsidRPr="008F7964">
              <w:rPr>
                <w:rFonts w:cs="Times New Roman"/>
                <w:sz w:val="24"/>
                <w:szCs w:val="24"/>
              </w:rPr>
              <w:t>Контроль</w:t>
            </w:r>
          </w:p>
        </w:tc>
        <w:tc>
          <w:tcPr>
            <w:tcW w:w="710" w:type="pct"/>
          </w:tcPr>
          <w:p w14:paraId="29936401"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lang w:val="kk-KZ"/>
              </w:rPr>
              <w:t>34,0</w:t>
            </w:r>
          </w:p>
        </w:tc>
        <w:tc>
          <w:tcPr>
            <w:tcW w:w="762" w:type="pct"/>
          </w:tcPr>
          <w:p w14:paraId="16703449"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9,5</w:t>
            </w:r>
          </w:p>
        </w:tc>
        <w:tc>
          <w:tcPr>
            <w:tcW w:w="778" w:type="pct"/>
          </w:tcPr>
          <w:p w14:paraId="699297A7"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17,2</w:t>
            </w:r>
          </w:p>
        </w:tc>
        <w:tc>
          <w:tcPr>
            <w:tcW w:w="609" w:type="pct"/>
          </w:tcPr>
          <w:p w14:paraId="37D0D848"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133,0</w:t>
            </w:r>
          </w:p>
        </w:tc>
        <w:tc>
          <w:tcPr>
            <w:tcW w:w="884" w:type="pct"/>
          </w:tcPr>
          <w:p w14:paraId="62060A3C"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7,8</w:t>
            </w:r>
          </w:p>
        </w:tc>
      </w:tr>
      <w:tr w:rsidR="00FF1638" w:rsidRPr="008F7964" w14:paraId="00B3E156" w14:textId="77777777" w:rsidTr="00FF1638">
        <w:tc>
          <w:tcPr>
            <w:tcW w:w="661" w:type="pct"/>
            <w:vMerge/>
          </w:tcPr>
          <w:p w14:paraId="165CC301" w14:textId="77777777" w:rsidR="00FF1638" w:rsidRPr="008F7964" w:rsidRDefault="00FF1638" w:rsidP="00FF1638">
            <w:pPr>
              <w:spacing w:after="0" w:line="240" w:lineRule="auto"/>
              <w:ind w:left="-57" w:right="-57"/>
              <w:rPr>
                <w:rFonts w:cs="Times New Roman"/>
                <w:sz w:val="24"/>
                <w:szCs w:val="24"/>
              </w:rPr>
            </w:pPr>
          </w:p>
        </w:tc>
        <w:tc>
          <w:tcPr>
            <w:tcW w:w="595" w:type="pct"/>
          </w:tcPr>
          <w:p w14:paraId="7FB1BF85" w14:textId="77777777" w:rsidR="00FF1638" w:rsidRPr="008F7964" w:rsidRDefault="00FF1638" w:rsidP="00FF1638">
            <w:pPr>
              <w:spacing w:after="0" w:line="240" w:lineRule="auto"/>
              <w:ind w:left="-57" w:right="-57"/>
              <w:rPr>
                <w:rFonts w:cs="Times New Roman"/>
                <w:sz w:val="24"/>
                <w:szCs w:val="24"/>
              </w:rPr>
            </w:pPr>
            <w:r w:rsidRPr="008F7964">
              <w:rPr>
                <w:rFonts w:cs="Times New Roman"/>
                <w:sz w:val="24"/>
                <w:szCs w:val="24"/>
              </w:rPr>
              <w:t>ТМТД</w:t>
            </w:r>
          </w:p>
        </w:tc>
        <w:tc>
          <w:tcPr>
            <w:tcW w:w="710" w:type="pct"/>
          </w:tcPr>
          <w:p w14:paraId="610D606E"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lang w:val="kk-KZ"/>
              </w:rPr>
              <w:t>36,3</w:t>
            </w:r>
          </w:p>
        </w:tc>
        <w:tc>
          <w:tcPr>
            <w:tcW w:w="762" w:type="pct"/>
          </w:tcPr>
          <w:p w14:paraId="59393367"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13,3</w:t>
            </w:r>
          </w:p>
        </w:tc>
        <w:tc>
          <w:tcPr>
            <w:tcW w:w="778" w:type="pct"/>
          </w:tcPr>
          <w:p w14:paraId="0275CF49"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22,0</w:t>
            </w:r>
          </w:p>
        </w:tc>
        <w:tc>
          <w:tcPr>
            <w:tcW w:w="609" w:type="pct"/>
          </w:tcPr>
          <w:p w14:paraId="7C9DE754"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142,4</w:t>
            </w:r>
          </w:p>
        </w:tc>
        <w:tc>
          <w:tcPr>
            <w:tcW w:w="884" w:type="pct"/>
          </w:tcPr>
          <w:p w14:paraId="50C06A1E"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11,4</w:t>
            </w:r>
          </w:p>
        </w:tc>
      </w:tr>
      <w:tr w:rsidR="00FF1638" w:rsidRPr="008F7964" w14:paraId="5AFC5551" w14:textId="77777777" w:rsidTr="00FF1638">
        <w:tc>
          <w:tcPr>
            <w:tcW w:w="661" w:type="pct"/>
            <w:vMerge/>
          </w:tcPr>
          <w:p w14:paraId="0FD84AF4" w14:textId="77777777" w:rsidR="00FF1638" w:rsidRPr="008F7964" w:rsidRDefault="00FF1638" w:rsidP="00FF1638">
            <w:pPr>
              <w:spacing w:after="0" w:line="240" w:lineRule="auto"/>
              <w:ind w:left="-57" w:right="-57"/>
              <w:rPr>
                <w:rFonts w:cs="Times New Roman"/>
                <w:sz w:val="24"/>
                <w:szCs w:val="24"/>
              </w:rPr>
            </w:pPr>
          </w:p>
        </w:tc>
        <w:tc>
          <w:tcPr>
            <w:tcW w:w="595" w:type="pct"/>
          </w:tcPr>
          <w:p w14:paraId="77C03AA5" w14:textId="77777777" w:rsidR="00FF1638" w:rsidRPr="008F7964" w:rsidRDefault="00FF1638" w:rsidP="00FF1638">
            <w:pPr>
              <w:spacing w:after="0" w:line="240" w:lineRule="auto"/>
              <w:ind w:left="-57" w:right="-57"/>
              <w:rPr>
                <w:rFonts w:cs="Times New Roman"/>
                <w:sz w:val="24"/>
                <w:szCs w:val="24"/>
              </w:rPr>
            </w:pPr>
            <w:r w:rsidRPr="008F7964">
              <w:rPr>
                <w:rFonts w:cs="Times New Roman"/>
                <w:sz w:val="24"/>
                <w:szCs w:val="24"/>
              </w:rPr>
              <w:t>Т+Х</w:t>
            </w:r>
          </w:p>
        </w:tc>
        <w:tc>
          <w:tcPr>
            <w:tcW w:w="710" w:type="pct"/>
          </w:tcPr>
          <w:p w14:paraId="2496C6A3"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lang w:val="kk-KZ"/>
              </w:rPr>
              <w:t>37,3</w:t>
            </w:r>
          </w:p>
        </w:tc>
        <w:tc>
          <w:tcPr>
            <w:tcW w:w="762" w:type="pct"/>
          </w:tcPr>
          <w:p w14:paraId="474F32A8"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14,0</w:t>
            </w:r>
          </w:p>
        </w:tc>
        <w:tc>
          <w:tcPr>
            <w:tcW w:w="778" w:type="pct"/>
          </w:tcPr>
          <w:p w14:paraId="44572FE5"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23,0</w:t>
            </w:r>
          </w:p>
        </w:tc>
        <w:tc>
          <w:tcPr>
            <w:tcW w:w="609" w:type="pct"/>
          </w:tcPr>
          <w:p w14:paraId="5FD54E5D"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145,9</w:t>
            </w:r>
          </w:p>
        </w:tc>
        <w:tc>
          <w:tcPr>
            <w:tcW w:w="884" w:type="pct"/>
          </w:tcPr>
          <w:p w14:paraId="152C2E63"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12,5</w:t>
            </w:r>
          </w:p>
        </w:tc>
      </w:tr>
      <w:tr w:rsidR="00FF1638" w:rsidRPr="008F7964" w14:paraId="03751F76" w14:textId="77777777" w:rsidTr="00FF1638">
        <w:tc>
          <w:tcPr>
            <w:tcW w:w="661" w:type="pct"/>
            <w:vMerge/>
          </w:tcPr>
          <w:p w14:paraId="1D61FDF6" w14:textId="77777777" w:rsidR="00FF1638" w:rsidRPr="008F7964" w:rsidRDefault="00FF1638" w:rsidP="00FF1638">
            <w:pPr>
              <w:spacing w:after="0" w:line="240" w:lineRule="auto"/>
              <w:ind w:left="-57" w:right="-57"/>
              <w:rPr>
                <w:rFonts w:cs="Times New Roman"/>
                <w:sz w:val="24"/>
                <w:szCs w:val="24"/>
              </w:rPr>
            </w:pPr>
          </w:p>
        </w:tc>
        <w:tc>
          <w:tcPr>
            <w:tcW w:w="595" w:type="pct"/>
          </w:tcPr>
          <w:p w14:paraId="535891AB" w14:textId="77777777" w:rsidR="00FF1638" w:rsidRPr="008F7964" w:rsidRDefault="00FF1638" w:rsidP="00FF1638">
            <w:pPr>
              <w:spacing w:after="0" w:line="240" w:lineRule="auto"/>
              <w:ind w:left="-57" w:right="-57"/>
              <w:rPr>
                <w:rFonts w:cs="Times New Roman"/>
                <w:sz w:val="24"/>
                <w:szCs w:val="24"/>
              </w:rPr>
            </w:pPr>
            <w:r w:rsidRPr="008F7964">
              <w:rPr>
                <w:rFonts w:cs="Times New Roman"/>
                <w:sz w:val="24"/>
                <w:szCs w:val="24"/>
              </w:rPr>
              <w:t>Т+Х+Н</w:t>
            </w:r>
          </w:p>
        </w:tc>
        <w:tc>
          <w:tcPr>
            <w:tcW w:w="710" w:type="pct"/>
          </w:tcPr>
          <w:p w14:paraId="07D93C05"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lang w:val="kk-KZ"/>
              </w:rPr>
              <w:t>40,0</w:t>
            </w:r>
          </w:p>
        </w:tc>
        <w:tc>
          <w:tcPr>
            <w:tcW w:w="762" w:type="pct"/>
          </w:tcPr>
          <w:p w14:paraId="33E038B3"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15,0</w:t>
            </w:r>
          </w:p>
        </w:tc>
        <w:tc>
          <w:tcPr>
            <w:tcW w:w="778" w:type="pct"/>
          </w:tcPr>
          <w:p w14:paraId="3BEBFD4D"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23,5</w:t>
            </w:r>
          </w:p>
        </w:tc>
        <w:tc>
          <w:tcPr>
            <w:tcW w:w="609" w:type="pct"/>
          </w:tcPr>
          <w:p w14:paraId="67613761"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146,0</w:t>
            </w:r>
          </w:p>
        </w:tc>
        <w:tc>
          <w:tcPr>
            <w:tcW w:w="884" w:type="pct"/>
          </w:tcPr>
          <w:p w14:paraId="17967E39" w14:textId="77777777" w:rsidR="00FF1638" w:rsidRPr="008F7964" w:rsidRDefault="00FF1638" w:rsidP="00FF1638">
            <w:pPr>
              <w:spacing w:after="0" w:line="240" w:lineRule="auto"/>
              <w:ind w:left="-57" w:right="-57"/>
              <w:jc w:val="center"/>
              <w:rPr>
                <w:rFonts w:cs="Times New Roman"/>
                <w:sz w:val="24"/>
                <w:szCs w:val="24"/>
              </w:rPr>
            </w:pPr>
            <w:r w:rsidRPr="008F7964">
              <w:rPr>
                <w:rFonts w:cs="Times New Roman"/>
                <w:sz w:val="24"/>
                <w:szCs w:val="24"/>
              </w:rPr>
              <w:t>13,7</w:t>
            </w:r>
          </w:p>
        </w:tc>
      </w:tr>
    </w:tbl>
    <w:p w14:paraId="2D6BF16A" w14:textId="77777777" w:rsidR="00FF1638" w:rsidRPr="00C77D1E" w:rsidRDefault="00FF1638" w:rsidP="00FF1638">
      <w:pPr>
        <w:spacing w:after="0" w:line="240" w:lineRule="auto"/>
        <w:jc w:val="center"/>
        <w:rPr>
          <w:b/>
          <w:bCs/>
          <w:lang w:val="kk-KZ"/>
        </w:rPr>
      </w:pPr>
    </w:p>
    <w:p w14:paraId="205B3D80" w14:textId="34C076CB" w:rsidR="00857093" w:rsidRDefault="00857093">
      <w:pPr>
        <w:spacing w:after="0" w:line="240" w:lineRule="auto"/>
        <w:jc w:val="center"/>
        <w:rPr>
          <w:b/>
          <w:bCs/>
          <w:lang w:val="kk-KZ"/>
        </w:rPr>
      </w:pPr>
    </w:p>
    <w:p w14:paraId="569A144C" w14:textId="70099D8B" w:rsidR="00FF1638" w:rsidRDefault="00FF1638">
      <w:pPr>
        <w:spacing w:after="0" w:line="240" w:lineRule="auto"/>
        <w:jc w:val="center"/>
        <w:rPr>
          <w:b/>
          <w:bCs/>
          <w:lang w:val="kk-KZ"/>
        </w:rPr>
      </w:pPr>
    </w:p>
    <w:p w14:paraId="3BEDD9F4" w14:textId="2ECF343E" w:rsidR="00FF1638" w:rsidRDefault="00FF1638">
      <w:pPr>
        <w:spacing w:after="0" w:line="240" w:lineRule="auto"/>
        <w:jc w:val="center"/>
        <w:rPr>
          <w:b/>
          <w:bCs/>
          <w:lang w:val="kk-KZ"/>
        </w:rPr>
      </w:pPr>
    </w:p>
    <w:p w14:paraId="5E13F6C1" w14:textId="3EEE27D9" w:rsidR="00FF1638" w:rsidRDefault="00FF1638">
      <w:pPr>
        <w:spacing w:after="0" w:line="240" w:lineRule="auto"/>
        <w:jc w:val="center"/>
        <w:rPr>
          <w:b/>
          <w:bCs/>
          <w:lang w:val="kk-KZ"/>
        </w:rPr>
      </w:pPr>
    </w:p>
    <w:p w14:paraId="517B9296" w14:textId="0CB36DC5" w:rsidR="00FF1638" w:rsidRDefault="00FF1638">
      <w:pPr>
        <w:spacing w:after="0" w:line="240" w:lineRule="auto"/>
        <w:jc w:val="center"/>
        <w:rPr>
          <w:b/>
          <w:bCs/>
          <w:lang w:val="kk-KZ"/>
        </w:rPr>
      </w:pPr>
    </w:p>
    <w:p w14:paraId="5A86D9E9" w14:textId="02629418" w:rsidR="00FF1638" w:rsidRDefault="00FF1638">
      <w:pPr>
        <w:spacing w:after="0" w:line="240" w:lineRule="auto"/>
        <w:jc w:val="center"/>
        <w:rPr>
          <w:b/>
          <w:bCs/>
          <w:lang w:val="kk-KZ"/>
        </w:rPr>
      </w:pPr>
    </w:p>
    <w:p w14:paraId="1AD80508" w14:textId="6C45D31B" w:rsidR="00FF1638" w:rsidRDefault="00FF1638">
      <w:pPr>
        <w:spacing w:after="0" w:line="240" w:lineRule="auto"/>
        <w:jc w:val="center"/>
        <w:rPr>
          <w:b/>
          <w:bCs/>
          <w:lang w:val="kk-KZ"/>
        </w:rPr>
      </w:pPr>
    </w:p>
    <w:p w14:paraId="4DC0A36D" w14:textId="724A66BC" w:rsidR="00FF1638" w:rsidRDefault="00FF1638">
      <w:pPr>
        <w:spacing w:after="0" w:line="240" w:lineRule="auto"/>
        <w:jc w:val="center"/>
        <w:rPr>
          <w:b/>
          <w:bCs/>
          <w:lang w:val="kk-KZ"/>
        </w:rPr>
      </w:pPr>
    </w:p>
    <w:p w14:paraId="2B5427D8" w14:textId="56895286" w:rsidR="00FF1638" w:rsidRDefault="00FF1638">
      <w:pPr>
        <w:spacing w:after="0" w:line="240" w:lineRule="auto"/>
        <w:jc w:val="center"/>
        <w:rPr>
          <w:b/>
          <w:bCs/>
          <w:lang w:val="kk-KZ"/>
        </w:rPr>
      </w:pPr>
    </w:p>
    <w:p w14:paraId="6D2FBC56" w14:textId="5B593164" w:rsidR="00FF1638" w:rsidRDefault="00FF1638">
      <w:pPr>
        <w:spacing w:after="0" w:line="240" w:lineRule="auto"/>
        <w:jc w:val="center"/>
        <w:rPr>
          <w:b/>
          <w:bCs/>
          <w:lang w:val="kk-KZ"/>
        </w:rPr>
      </w:pPr>
    </w:p>
    <w:p w14:paraId="07C8B6CD" w14:textId="3A199869" w:rsidR="00FF1638" w:rsidRDefault="00FF1638">
      <w:pPr>
        <w:spacing w:after="0" w:line="240" w:lineRule="auto"/>
        <w:jc w:val="center"/>
        <w:rPr>
          <w:b/>
          <w:bCs/>
          <w:lang w:val="kk-KZ"/>
        </w:rPr>
      </w:pPr>
    </w:p>
    <w:p w14:paraId="02F8C7FE" w14:textId="1D1D1891" w:rsidR="00FF1638" w:rsidRDefault="00FF1638">
      <w:pPr>
        <w:spacing w:after="0" w:line="240" w:lineRule="auto"/>
        <w:jc w:val="center"/>
        <w:rPr>
          <w:b/>
          <w:bCs/>
          <w:lang w:val="kk-KZ"/>
        </w:rPr>
      </w:pPr>
    </w:p>
    <w:p w14:paraId="00443C7D" w14:textId="54D1284E" w:rsidR="00FF1638" w:rsidRDefault="00FF1638">
      <w:pPr>
        <w:spacing w:after="0" w:line="240" w:lineRule="auto"/>
        <w:jc w:val="center"/>
        <w:rPr>
          <w:b/>
          <w:bCs/>
          <w:lang w:val="kk-KZ"/>
        </w:rPr>
      </w:pPr>
    </w:p>
    <w:p w14:paraId="77040835" w14:textId="6CB85E76" w:rsidR="00FF1638" w:rsidRDefault="00FF1638">
      <w:pPr>
        <w:spacing w:after="0" w:line="240" w:lineRule="auto"/>
        <w:jc w:val="center"/>
        <w:rPr>
          <w:b/>
          <w:bCs/>
          <w:lang w:val="kk-KZ"/>
        </w:rPr>
      </w:pPr>
    </w:p>
    <w:p w14:paraId="073E7181" w14:textId="39F53B1B" w:rsidR="00FF1638" w:rsidRPr="00FF1638" w:rsidRDefault="00283620" w:rsidP="00FF1638">
      <w:pPr>
        <w:spacing w:after="0" w:line="240" w:lineRule="auto"/>
        <w:jc w:val="both"/>
        <w:rPr>
          <w:rFonts w:cs="Times New Roman"/>
          <w:szCs w:val="28"/>
        </w:rPr>
      </w:pPr>
      <w:r w:rsidRPr="00C77D1E">
        <w:rPr>
          <w:rFonts w:cs="Times New Roman"/>
          <w:szCs w:val="28"/>
        </w:rPr>
        <w:t xml:space="preserve">Показатели элементов структуры </w:t>
      </w:r>
      <w:r w:rsidRPr="00C77D1E">
        <w:rPr>
          <w:rFonts w:cs="Times New Roman"/>
          <w:szCs w:val="28"/>
          <w:lang w:val="kk-KZ"/>
        </w:rPr>
        <w:t>урожа</w:t>
      </w:r>
      <w:r>
        <w:rPr>
          <w:rFonts w:cs="Times New Roman"/>
          <w:szCs w:val="28"/>
          <w:lang w:val="kk-KZ"/>
        </w:rPr>
        <w:t>я</w:t>
      </w:r>
      <w:r w:rsidRPr="00C77D1E">
        <w:rPr>
          <w:rFonts w:cs="Times New Roman"/>
          <w:szCs w:val="28"/>
          <w:lang w:val="kk-KZ"/>
        </w:rPr>
        <w:t xml:space="preserve"> </w:t>
      </w:r>
      <w:r>
        <w:rPr>
          <w:rFonts w:cs="Times New Roman"/>
          <w:szCs w:val="28"/>
          <w:lang w:val="kk-KZ"/>
        </w:rPr>
        <w:t xml:space="preserve">сортов </w:t>
      </w:r>
      <w:r w:rsidRPr="00C77D1E">
        <w:rPr>
          <w:rFonts w:cs="Times New Roman"/>
          <w:szCs w:val="28"/>
        </w:rPr>
        <w:t xml:space="preserve">сои </w:t>
      </w:r>
      <w:r w:rsidRPr="00C77D1E">
        <w:rPr>
          <w:rFonts w:cs="Times New Roman"/>
          <w:szCs w:val="28"/>
          <w:lang w:val="kk-KZ"/>
        </w:rPr>
        <w:t xml:space="preserve">в зависимости от </w:t>
      </w:r>
      <w:r>
        <w:rPr>
          <w:rFonts w:cs="Times New Roman"/>
          <w:szCs w:val="28"/>
          <w:lang w:val="kk-KZ"/>
        </w:rPr>
        <w:t xml:space="preserve">сроков посева и </w:t>
      </w:r>
      <w:r w:rsidRPr="00C77D1E">
        <w:rPr>
          <w:rFonts w:cs="Times New Roman"/>
          <w:szCs w:val="28"/>
        </w:rPr>
        <w:t>вид</w:t>
      </w:r>
      <w:r w:rsidRPr="00C77D1E">
        <w:rPr>
          <w:rFonts w:cs="Times New Roman"/>
          <w:szCs w:val="28"/>
          <w:lang w:val="kk-KZ"/>
        </w:rPr>
        <w:t>ов</w:t>
      </w:r>
      <w:r w:rsidRPr="00C77D1E">
        <w:rPr>
          <w:rFonts w:cs="Times New Roman"/>
          <w:szCs w:val="28"/>
        </w:rPr>
        <w:t xml:space="preserve"> обработки</w:t>
      </w:r>
      <w:r w:rsidRPr="00C77D1E">
        <w:rPr>
          <w:rFonts w:cs="Times New Roman"/>
          <w:szCs w:val="28"/>
          <w:lang w:val="kk-KZ"/>
        </w:rPr>
        <w:t xml:space="preserve"> семян</w:t>
      </w:r>
      <w:r w:rsidR="00FF1638" w:rsidRPr="00FF1638">
        <w:rPr>
          <w:rFonts w:cs="Times New Roman"/>
          <w:szCs w:val="28"/>
          <w:lang w:val="kk-KZ"/>
        </w:rPr>
        <w:t xml:space="preserve">, </w:t>
      </w:r>
      <w:r w:rsidR="00FF1638" w:rsidRPr="00FF1638">
        <w:rPr>
          <w:rFonts w:cs="Times New Roman"/>
          <w:szCs w:val="28"/>
        </w:rPr>
        <w:t xml:space="preserve">2023г </w:t>
      </w:r>
    </w:p>
    <w:p w14:paraId="01951797" w14:textId="77777777" w:rsidR="00FF1638" w:rsidRPr="00390DD3" w:rsidRDefault="00FF1638" w:rsidP="00FF1638">
      <w:pPr>
        <w:spacing w:after="0" w:line="240" w:lineRule="auto"/>
        <w:rPr>
          <w:rFonts w:cs="Times New Roman"/>
          <w:sz w:val="24"/>
          <w:szCs w:val="24"/>
        </w:rPr>
      </w:pPr>
    </w:p>
    <w:tbl>
      <w:tblPr>
        <w:tblStyle w:val="af5"/>
        <w:tblW w:w="5080" w:type="pct"/>
        <w:tblLook w:val="04A0" w:firstRow="1" w:lastRow="0" w:firstColumn="1" w:lastColumn="0" w:noHBand="0" w:noVBand="1"/>
      </w:tblPr>
      <w:tblGrid>
        <w:gridCol w:w="1294"/>
        <w:gridCol w:w="1164"/>
        <w:gridCol w:w="1389"/>
        <w:gridCol w:w="1551"/>
        <w:gridCol w:w="1606"/>
        <w:gridCol w:w="1047"/>
        <w:gridCol w:w="1731"/>
      </w:tblGrid>
      <w:tr w:rsidR="00FF1638" w:rsidRPr="00390DD3" w14:paraId="4B0E82C2" w14:textId="77777777" w:rsidTr="00FF1638">
        <w:tc>
          <w:tcPr>
            <w:tcW w:w="661" w:type="pct"/>
          </w:tcPr>
          <w:p w14:paraId="4FB6B866" w14:textId="77777777" w:rsidR="00FF1638" w:rsidRPr="00390DD3" w:rsidRDefault="00FF1638" w:rsidP="00FF1638">
            <w:pPr>
              <w:spacing w:after="0" w:line="240" w:lineRule="auto"/>
              <w:ind w:left="-57" w:right="-57"/>
              <w:jc w:val="center"/>
              <w:rPr>
                <w:rFonts w:cs="Times New Roman"/>
                <w:sz w:val="24"/>
                <w:szCs w:val="24"/>
              </w:rPr>
            </w:pPr>
            <w:r w:rsidRPr="00390DD3">
              <w:rPr>
                <w:rFonts w:cs="Times New Roman"/>
                <w:sz w:val="24"/>
                <w:szCs w:val="24"/>
              </w:rPr>
              <w:t>Сорт</w:t>
            </w:r>
          </w:p>
        </w:tc>
        <w:tc>
          <w:tcPr>
            <w:tcW w:w="595" w:type="pct"/>
          </w:tcPr>
          <w:p w14:paraId="2FCCF1E8" w14:textId="77777777" w:rsidR="00FF1638" w:rsidRPr="00390DD3" w:rsidRDefault="00FF1638" w:rsidP="00FF1638">
            <w:pPr>
              <w:spacing w:after="0" w:line="240" w:lineRule="auto"/>
              <w:ind w:left="-57" w:right="-57"/>
              <w:jc w:val="center"/>
              <w:rPr>
                <w:rFonts w:cs="Times New Roman"/>
                <w:sz w:val="24"/>
                <w:szCs w:val="24"/>
              </w:rPr>
            </w:pPr>
            <w:r w:rsidRPr="00390DD3">
              <w:rPr>
                <w:rFonts w:cs="Times New Roman"/>
                <w:sz w:val="24"/>
                <w:szCs w:val="24"/>
              </w:rPr>
              <w:t>Вариант</w:t>
            </w:r>
          </w:p>
        </w:tc>
        <w:tc>
          <w:tcPr>
            <w:tcW w:w="710" w:type="pct"/>
          </w:tcPr>
          <w:p w14:paraId="64690FD8" w14:textId="77777777" w:rsidR="00FF1638" w:rsidRPr="00390DD3" w:rsidRDefault="00FF1638" w:rsidP="00FF1638">
            <w:pPr>
              <w:spacing w:after="0" w:line="240" w:lineRule="auto"/>
              <w:ind w:left="-57" w:right="-57"/>
              <w:jc w:val="center"/>
              <w:rPr>
                <w:rFonts w:cs="Times New Roman"/>
                <w:sz w:val="24"/>
                <w:szCs w:val="24"/>
              </w:rPr>
            </w:pPr>
            <w:r w:rsidRPr="00390DD3">
              <w:rPr>
                <w:rFonts w:cs="Times New Roman"/>
                <w:sz w:val="24"/>
                <w:szCs w:val="24"/>
              </w:rPr>
              <w:t xml:space="preserve">Количество </w:t>
            </w:r>
            <w:r>
              <w:rPr>
                <w:rFonts w:cs="Times New Roman"/>
                <w:sz w:val="24"/>
                <w:szCs w:val="24"/>
              </w:rPr>
              <w:t xml:space="preserve">растений, </w:t>
            </w:r>
            <w:r w:rsidRPr="00390DD3">
              <w:rPr>
                <w:rFonts w:cs="Times New Roman"/>
                <w:sz w:val="24"/>
                <w:szCs w:val="24"/>
              </w:rPr>
              <w:t>шт/м</w:t>
            </w:r>
            <w:r w:rsidRPr="00390DD3">
              <w:rPr>
                <w:rFonts w:cs="Times New Roman"/>
                <w:sz w:val="24"/>
                <w:szCs w:val="24"/>
                <w:vertAlign w:val="superscript"/>
              </w:rPr>
              <w:t>2</w:t>
            </w:r>
          </w:p>
        </w:tc>
        <w:tc>
          <w:tcPr>
            <w:tcW w:w="793" w:type="pct"/>
          </w:tcPr>
          <w:p w14:paraId="2D91C502" w14:textId="77777777" w:rsidR="00FF1638" w:rsidRPr="002B1077" w:rsidRDefault="00FF1638" w:rsidP="00FF1638">
            <w:pPr>
              <w:spacing w:after="0" w:line="240" w:lineRule="auto"/>
              <w:ind w:left="-57" w:right="-57"/>
              <w:jc w:val="center"/>
              <w:rPr>
                <w:rFonts w:cs="Times New Roman"/>
                <w:sz w:val="24"/>
                <w:szCs w:val="24"/>
                <w:lang w:val="kk-KZ"/>
              </w:rPr>
            </w:pPr>
            <w:r w:rsidRPr="00390DD3">
              <w:rPr>
                <w:rFonts w:cs="Times New Roman"/>
                <w:sz w:val="24"/>
                <w:szCs w:val="24"/>
              </w:rPr>
              <w:t>Количество бобов</w:t>
            </w:r>
            <w:r>
              <w:rPr>
                <w:rFonts w:cs="Times New Roman"/>
                <w:sz w:val="24"/>
                <w:szCs w:val="24"/>
              </w:rPr>
              <w:t xml:space="preserve"> в 1 растений</w:t>
            </w:r>
            <w:r w:rsidRPr="00390DD3">
              <w:rPr>
                <w:rFonts w:cs="Times New Roman"/>
                <w:sz w:val="24"/>
                <w:szCs w:val="24"/>
              </w:rPr>
              <w:t>,</w:t>
            </w:r>
            <w:r>
              <w:rPr>
                <w:rFonts w:cs="Times New Roman"/>
                <w:sz w:val="24"/>
                <w:szCs w:val="24"/>
              </w:rPr>
              <w:t xml:space="preserve"> </w:t>
            </w:r>
            <w:r w:rsidRPr="00390DD3">
              <w:rPr>
                <w:rFonts w:cs="Times New Roman"/>
                <w:sz w:val="24"/>
                <w:szCs w:val="24"/>
              </w:rPr>
              <w:t>шт</w:t>
            </w:r>
          </w:p>
        </w:tc>
        <w:tc>
          <w:tcPr>
            <w:tcW w:w="821" w:type="pct"/>
          </w:tcPr>
          <w:p w14:paraId="4C3FBB03" w14:textId="77777777" w:rsidR="00FF1638" w:rsidRPr="00390DD3" w:rsidRDefault="00FF1638" w:rsidP="00FF1638">
            <w:pPr>
              <w:spacing w:after="0" w:line="240" w:lineRule="auto"/>
              <w:ind w:left="-57" w:right="-57"/>
              <w:jc w:val="center"/>
              <w:rPr>
                <w:rFonts w:cs="Times New Roman"/>
                <w:sz w:val="24"/>
                <w:szCs w:val="24"/>
              </w:rPr>
            </w:pPr>
            <w:r w:rsidRPr="00390DD3">
              <w:rPr>
                <w:rFonts w:cs="Times New Roman"/>
                <w:sz w:val="24"/>
                <w:szCs w:val="24"/>
              </w:rPr>
              <w:t>Количество семян</w:t>
            </w:r>
            <w:r>
              <w:rPr>
                <w:rFonts w:cs="Times New Roman"/>
                <w:sz w:val="24"/>
                <w:szCs w:val="24"/>
              </w:rPr>
              <w:t xml:space="preserve"> в 1 растений</w:t>
            </w:r>
            <w:r w:rsidRPr="00390DD3">
              <w:rPr>
                <w:rFonts w:cs="Times New Roman"/>
                <w:sz w:val="24"/>
                <w:szCs w:val="24"/>
              </w:rPr>
              <w:t>, шт</w:t>
            </w:r>
          </w:p>
        </w:tc>
        <w:tc>
          <w:tcPr>
            <w:tcW w:w="535" w:type="pct"/>
          </w:tcPr>
          <w:p w14:paraId="43F64166" w14:textId="77777777" w:rsidR="00FF1638" w:rsidRPr="00390DD3" w:rsidRDefault="00FF1638" w:rsidP="00FF1638">
            <w:pPr>
              <w:spacing w:after="0" w:line="240" w:lineRule="auto"/>
              <w:ind w:left="-57" w:right="-57"/>
              <w:jc w:val="center"/>
              <w:rPr>
                <w:rFonts w:cs="Times New Roman"/>
                <w:sz w:val="24"/>
                <w:szCs w:val="24"/>
              </w:rPr>
            </w:pPr>
            <w:r w:rsidRPr="00390DD3">
              <w:rPr>
                <w:rFonts w:cs="Times New Roman"/>
                <w:sz w:val="24"/>
                <w:szCs w:val="24"/>
              </w:rPr>
              <w:t>Масса 1000 семян, г</w:t>
            </w:r>
          </w:p>
        </w:tc>
        <w:tc>
          <w:tcPr>
            <w:tcW w:w="885" w:type="pct"/>
          </w:tcPr>
          <w:p w14:paraId="5937C1B1" w14:textId="77777777" w:rsidR="00FF1638" w:rsidRPr="00390DD3" w:rsidRDefault="00FF1638" w:rsidP="00FF1638">
            <w:pPr>
              <w:spacing w:after="0" w:line="240" w:lineRule="auto"/>
              <w:ind w:left="-57" w:right="-57"/>
              <w:jc w:val="center"/>
              <w:rPr>
                <w:rFonts w:cs="Times New Roman"/>
                <w:sz w:val="24"/>
                <w:szCs w:val="24"/>
              </w:rPr>
            </w:pPr>
            <w:r w:rsidRPr="00390DD3">
              <w:rPr>
                <w:rFonts w:cs="Times New Roman"/>
                <w:sz w:val="24"/>
                <w:szCs w:val="24"/>
              </w:rPr>
              <w:t>Биологическая урожайность, ц/га</w:t>
            </w:r>
          </w:p>
        </w:tc>
      </w:tr>
      <w:tr w:rsidR="00FF1638" w:rsidRPr="00390DD3" w14:paraId="571567F0" w14:textId="77777777" w:rsidTr="00FF1638">
        <w:tc>
          <w:tcPr>
            <w:tcW w:w="5000" w:type="pct"/>
            <w:gridSpan w:val="7"/>
          </w:tcPr>
          <w:p w14:paraId="06BB360E" w14:textId="77777777" w:rsidR="00FF1638" w:rsidRPr="00390DD3" w:rsidRDefault="00FF1638" w:rsidP="00FF1638">
            <w:pPr>
              <w:spacing w:after="0" w:line="240" w:lineRule="auto"/>
              <w:jc w:val="center"/>
              <w:rPr>
                <w:rFonts w:cs="Times New Roman"/>
                <w:sz w:val="24"/>
                <w:szCs w:val="24"/>
              </w:rPr>
            </w:pPr>
            <w:r w:rsidRPr="00390DD3">
              <w:rPr>
                <w:rFonts w:cs="Times New Roman"/>
                <w:sz w:val="24"/>
                <w:szCs w:val="24"/>
              </w:rPr>
              <w:t>10–20 мая</w:t>
            </w:r>
          </w:p>
        </w:tc>
      </w:tr>
      <w:tr w:rsidR="00FF1638" w:rsidRPr="00390DD3" w14:paraId="7C9563DF" w14:textId="77777777" w:rsidTr="00FF1638">
        <w:trPr>
          <w:trHeight w:val="337"/>
        </w:trPr>
        <w:tc>
          <w:tcPr>
            <w:tcW w:w="661" w:type="pct"/>
            <w:vMerge w:val="restart"/>
            <w:vAlign w:val="center"/>
          </w:tcPr>
          <w:p w14:paraId="6B414C82" w14:textId="77777777" w:rsidR="00FF1638" w:rsidRPr="00390DD3" w:rsidRDefault="00FF1638" w:rsidP="00FF1638">
            <w:pPr>
              <w:spacing w:after="0" w:line="240" w:lineRule="auto"/>
              <w:ind w:left="-57" w:right="-57"/>
              <w:jc w:val="center"/>
              <w:rPr>
                <w:rFonts w:cs="Times New Roman"/>
                <w:sz w:val="24"/>
                <w:szCs w:val="24"/>
              </w:rPr>
            </w:pPr>
            <w:r w:rsidRPr="000F02CA">
              <w:rPr>
                <w:rFonts w:cs="Times New Roman"/>
                <w:sz w:val="24"/>
                <w:szCs w:val="24"/>
              </w:rPr>
              <w:t>Ивушка</w:t>
            </w:r>
          </w:p>
        </w:tc>
        <w:tc>
          <w:tcPr>
            <w:tcW w:w="595" w:type="pct"/>
          </w:tcPr>
          <w:p w14:paraId="43210DC3" w14:textId="77777777" w:rsidR="00FF1638" w:rsidRPr="00390DD3" w:rsidRDefault="00FF1638" w:rsidP="00FF1638">
            <w:pPr>
              <w:spacing w:after="0" w:line="240" w:lineRule="auto"/>
              <w:ind w:left="-57" w:right="-57"/>
              <w:rPr>
                <w:rFonts w:cs="Times New Roman"/>
                <w:sz w:val="24"/>
                <w:szCs w:val="24"/>
              </w:rPr>
            </w:pPr>
            <w:r w:rsidRPr="000F02CA">
              <w:rPr>
                <w:rFonts w:cs="Times New Roman"/>
                <w:sz w:val="24"/>
                <w:szCs w:val="24"/>
              </w:rPr>
              <w:t>Контроль</w:t>
            </w:r>
          </w:p>
        </w:tc>
        <w:tc>
          <w:tcPr>
            <w:tcW w:w="710" w:type="pct"/>
          </w:tcPr>
          <w:p w14:paraId="6619D977" w14:textId="77777777" w:rsidR="00FF1638" w:rsidRPr="009F3E4A" w:rsidRDefault="00FF1638" w:rsidP="00FF1638">
            <w:pPr>
              <w:spacing w:after="0" w:line="240" w:lineRule="auto"/>
              <w:ind w:left="-57" w:right="-57"/>
              <w:jc w:val="center"/>
              <w:rPr>
                <w:rFonts w:cs="Times New Roman"/>
                <w:sz w:val="24"/>
                <w:szCs w:val="24"/>
                <w:lang w:val="kk-KZ"/>
              </w:rPr>
            </w:pPr>
            <w:r w:rsidRPr="009F3E4A">
              <w:rPr>
                <w:rFonts w:cs="Times New Roman"/>
                <w:sz w:val="24"/>
                <w:szCs w:val="24"/>
              </w:rPr>
              <w:t>42,3</w:t>
            </w:r>
          </w:p>
        </w:tc>
        <w:tc>
          <w:tcPr>
            <w:tcW w:w="793" w:type="pct"/>
          </w:tcPr>
          <w:p w14:paraId="08B88C17" w14:textId="77777777" w:rsidR="00FF1638" w:rsidRPr="007176CB" w:rsidRDefault="00FF1638" w:rsidP="00FF1638">
            <w:pPr>
              <w:spacing w:after="0" w:line="240" w:lineRule="auto"/>
              <w:ind w:left="-57" w:right="-57"/>
              <w:jc w:val="center"/>
              <w:rPr>
                <w:rFonts w:cs="Times New Roman"/>
                <w:sz w:val="24"/>
                <w:szCs w:val="24"/>
                <w:lang w:val="kk-KZ"/>
              </w:rPr>
            </w:pPr>
            <w:r w:rsidRPr="007176CB">
              <w:rPr>
                <w:rFonts w:cs="Times New Roman"/>
                <w:sz w:val="24"/>
                <w:szCs w:val="24"/>
                <w:lang w:val="kk-KZ"/>
              </w:rPr>
              <w:t>11,0</w:t>
            </w:r>
          </w:p>
        </w:tc>
        <w:tc>
          <w:tcPr>
            <w:tcW w:w="821" w:type="pct"/>
          </w:tcPr>
          <w:p w14:paraId="2AE30A60" w14:textId="77777777" w:rsidR="00FF1638" w:rsidRPr="007176CB" w:rsidRDefault="00FF1638" w:rsidP="00FF1638">
            <w:pPr>
              <w:spacing w:after="0" w:line="240" w:lineRule="auto"/>
              <w:ind w:left="-57" w:right="-57"/>
              <w:jc w:val="center"/>
              <w:rPr>
                <w:rFonts w:cs="Times New Roman"/>
                <w:sz w:val="24"/>
                <w:szCs w:val="24"/>
                <w:lang w:val="kk-KZ"/>
              </w:rPr>
            </w:pPr>
            <w:r w:rsidRPr="007176CB">
              <w:rPr>
                <w:rFonts w:cs="Times New Roman"/>
                <w:sz w:val="24"/>
                <w:szCs w:val="24"/>
                <w:lang w:val="kk-KZ"/>
              </w:rPr>
              <w:t>21,0</w:t>
            </w:r>
          </w:p>
        </w:tc>
        <w:tc>
          <w:tcPr>
            <w:tcW w:w="535" w:type="pct"/>
          </w:tcPr>
          <w:p w14:paraId="6311CB4E" w14:textId="77777777" w:rsidR="00FF1638" w:rsidRPr="007176CB" w:rsidRDefault="00FF1638" w:rsidP="00FF1638">
            <w:pPr>
              <w:spacing w:after="0" w:line="240" w:lineRule="auto"/>
              <w:ind w:left="-57" w:right="-57"/>
              <w:jc w:val="center"/>
              <w:rPr>
                <w:rFonts w:cs="Times New Roman"/>
                <w:sz w:val="24"/>
                <w:szCs w:val="24"/>
                <w:lang w:val="kk-KZ"/>
              </w:rPr>
            </w:pPr>
            <w:r w:rsidRPr="007176CB">
              <w:rPr>
                <w:rFonts w:cs="Times New Roman"/>
                <w:sz w:val="24"/>
                <w:szCs w:val="24"/>
                <w:lang w:val="kk-KZ"/>
              </w:rPr>
              <w:t>135,0</w:t>
            </w:r>
          </w:p>
        </w:tc>
        <w:tc>
          <w:tcPr>
            <w:tcW w:w="885" w:type="pct"/>
          </w:tcPr>
          <w:p w14:paraId="3CB165A6" w14:textId="77777777" w:rsidR="00FF1638" w:rsidRPr="007176CB" w:rsidRDefault="00FF1638" w:rsidP="00FF1638">
            <w:pPr>
              <w:spacing w:after="0" w:line="240" w:lineRule="auto"/>
              <w:ind w:left="-57" w:right="-57"/>
              <w:jc w:val="center"/>
              <w:rPr>
                <w:rFonts w:cs="Times New Roman"/>
                <w:sz w:val="24"/>
                <w:szCs w:val="24"/>
                <w:lang w:val="kk-KZ"/>
              </w:rPr>
            </w:pPr>
            <w:r w:rsidRPr="007176CB">
              <w:rPr>
                <w:rFonts w:cs="Times New Roman"/>
                <w:sz w:val="24"/>
                <w:szCs w:val="24"/>
                <w:lang w:val="kk-KZ"/>
              </w:rPr>
              <w:t>12,0</w:t>
            </w:r>
          </w:p>
        </w:tc>
      </w:tr>
      <w:tr w:rsidR="00FF1638" w:rsidRPr="00390DD3" w14:paraId="55290C75" w14:textId="77777777" w:rsidTr="00FF1638">
        <w:tc>
          <w:tcPr>
            <w:tcW w:w="661" w:type="pct"/>
            <w:vMerge/>
            <w:vAlign w:val="center"/>
          </w:tcPr>
          <w:p w14:paraId="0A2568A9" w14:textId="77777777" w:rsidR="00FF1638" w:rsidRPr="00390DD3" w:rsidRDefault="00FF1638" w:rsidP="00FF1638">
            <w:pPr>
              <w:spacing w:after="0" w:line="240" w:lineRule="auto"/>
              <w:ind w:left="-57" w:right="-57"/>
              <w:jc w:val="center"/>
              <w:rPr>
                <w:rFonts w:cs="Times New Roman"/>
                <w:sz w:val="24"/>
                <w:szCs w:val="24"/>
              </w:rPr>
            </w:pPr>
          </w:p>
        </w:tc>
        <w:tc>
          <w:tcPr>
            <w:tcW w:w="595" w:type="pct"/>
          </w:tcPr>
          <w:p w14:paraId="582CDE9B" w14:textId="77777777" w:rsidR="00FF1638" w:rsidRPr="00390DD3" w:rsidRDefault="00FF1638" w:rsidP="00FF1638">
            <w:pPr>
              <w:spacing w:after="0" w:line="240" w:lineRule="auto"/>
              <w:ind w:left="-57" w:right="-57"/>
              <w:rPr>
                <w:rFonts w:cs="Times New Roman"/>
                <w:sz w:val="24"/>
                <w:szCs w:val="24"/>
              </w:rPr>
            </w:pPr>
            <w:r w:rsidRPr="000F02CA">
              <w:rPr>
                <w:rFonts w:cs="Times New Roman"/>
                <w:sz w:val="24"/>
                <w:szCs w:val="24"/>
              </w:rPr>
              <w:t>ТМТД</w:t>
            </w:r>
          </w:p>
        </w:tc>
        <w:tc>
          <w:tcPr>
            <w:tcW w:w="710" w:type="pct"/>
          </w:tcPr>
          <w:p w14:paraId="4C64B786" w14:textId="77777777" w:rsidR="00FF1638" w:rsidRPr="009F3E4A" w:rsidRDefault="00FF1638" w:rsidP="00FF1638">
            <w:pPr>
              <w:spacing w:after="0" w:line="240" w:lineRule="auto"/>
              <w:ind w:left="-57" w:right="-57"/>
              <w:jc w:val="center"/>
              <w:rPr>
                <w:rFonts w:cs="Times New Roman"/>
                <w:sz w:val="24"/>
                <w:szCs w:val="24"/>
              </w:rPr>
            </w:pPr>
            <w:r w:rsidRPr="009F3E4A">
              <w:rPr>
                <w:rFonts w:cs="Times New Roman"/>
                <w:sz w:val="24"/>
                <w:szCs w:val="24"/>
                <w:lang w:val="kk-KZ"/>
              </w:rPr>
              <w:t>45,0</w:t>
            </w:r>
          </w:p>
        </w:tc>
        <w:tc>
          <w:tcPr>
            <w:tcW w:w="793" w:type="pct"/>
          </w:tcPr>
          <w:p w14:paraId="4EE17A01"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14,3</w:t>
            </w:r>
          </w:p>
        </w:tc>
        <w:tc>
          <w:tcPr>
            <w:tcW w:w="821" w:type="pct"/>
          </w:tcPr>
          <w:p w14:paraId="3B12488A"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24,6</w:t>
            </w:r>
          </w:p>
        </w:tc>
        <w:tc>
          <w:tcPr>
            <w:tcW w:w="535" w:type="pct"/>
          </w:tcPr>
          <w:p w14:paraId="4775973F"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145,1</w:t>
            </w:r>
          </w:p>
        </w:tc>
        <w:tc>
          <w:tcPr>
            <w:tcW w:w="885" w:type="pct"/>
          </w:tcPr>
          <w:p w14:paraId="05381FCF"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16,0</w:t>
            </w:r>
          </w:p>
        </w:tc>
      </w:tr>
      <w:tr w:rsidR="00FF1638" w:rsidRPr="00390DD3" w14:paraId="462BD108" w14:textId="77777777" w:rsidTr="00FF1638">
        <w:tc>
          <w:tcPr>
            <w:tcW w:w="661" w:type="pct"/>
            <w:vMerge/>
            <w:vAlign w:val="center"/>
          </w:tcPr>
          <w:p w14:paraId="22CFD08D" w14:textId="77777777" w:rsidR="00FF1638" w:rsidRPr="00390DD3" w:rsidRDefault="00FF1638" w:rsidP="00FF1638">
            <w:pPr>
              <w:spacing w:after="0" w:line="240" w:lineRule="auto"/>
              <w:ind w:left="-57" w:right="-57"/>
              <w:jc w:val="center"/>
              <w:rPr>
                <w:rFonts w:cs="Times New Roman"/>
                <w:sz w:val="24"/>
                <w:szCs w:val="24"/>
              </w:rPr>
            </w:pPr>
          </w:p>
        </w:tc>
        <w:tc>
          <w:tcPr>
            <w:tcW w:w="595" w:type="pct"/>
          </w:tcPr>
          <w:p w14:paraId="19808838" w14:textId="77777777" w:rsidR="00FF1638" w:rsidRPr="00390DD3" w:rsidRDefault="00FF1638" w:rsidP="00FF1638">
            <w:pPr>
              <w:spacing w:after="0" w:line="240" w:lineRule="auto"/>
              <w:ind w:left="-57" w:right="-57"/>
              <w:rPr>
                <w:rFonts w:cs="Times New Roman"/>
                <w:sz w:val="24"/>
                <w:szCs w:val="24"/>
              </w:rPr>
            </w:pPr>
            <w:r w:rsidRPr="000F02CA">
              <w:rPr>
                <w:rFonts w:cs="Times New Roman"/>
                <w:sz w:val="24"/>
                <w:szCs w:val="24"/>
              </w:rPr>
              <w:t>Т+Х</w:t>
            </w:r>
          </w:p>
        </w:tc>
        <w:tc>
          <w:tcPr>
            <w:tcW w:w="710" w:type="pct"/>
          </w:tcPr>
          <w:p w14:paraId="72F67B65" w14:textId="77777777" w:rsidR="00FF1638" w:rsidRPr="009F3E4A" w:rsidRDefault="00FF1638" w:rsidP="00FF1638">
            <w:pPr>
              <w:spacing w:after="0" w:line="240" w:lineRule="auto"/>
              <w:ind w:left="-57" w:right="-57"/>
              <w:jc w:val="center"/>
              <w:rPr>
                <w:rFonts w:cs="Times New Roman"/>
                <w:sz w:val="24"/>
                <w:szCs w:val="24"/>
              </w:rPr>
            </w:pPr>
            <w:r w:rsidRPr="009F3E4A">
              <w:rPr>
                <w:rFonts w:cs="Times New Roman"/>
                <w:sz w:val="24"/>
                <w:szCs w:val="24"/>
                <w:lang w:val="kk-KZ"/>
              </w:rPr>
              <w:t>45,7</w:t>
            </w:r>
          </w:p>
        </w:tc>
        <w:tc>
          <w:tcPr>
            <w:tcW w:w="793" w:type="pct"/>
          </w:tcPr>
          <w:p w14:paraId="74E8D497"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15,7</w:t>
            </w:r>
          </w:p>
        </w:tc>
        <w:tc>
          <w:tcPr>
            <w:tcW w:w="821" w:type="pct"/>
          </w:tcPr>
          <w:p w14:paraId="23308B49"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25,4</w:t>
            </w:r>
          </w:p>
        </w:tc>
        <w:tc>
          <w:tcPr>
            <w:tcW w:w="535" w:type="pct"/>
          </w:tcPr>
          <w:p w14:paraId="185C2EB0"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148,0</w:t>
            </w:r>
          </w:p>
        </w:tc>
        <w:tc>
          <w:tcPr>
            <w:tcW w:w="885" w:type="pct"/>
          </w:tcPr>
          <w:p w14:paraId="2377CE23"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17,2</w:t>
            </w:r>
          </w:p>
        </w:tc>
      </w:tr>
      <w:tr w:rsidR="00FF1638" w:rsidRPr="00390DD3" w14:paraId="4357EF62" w14:textId="77777777" w:rsidTr="00FF1638">
        <w:tc>
          <w:tcPr>
            <w:tcW w:w="661" w:type="pct"/>
            <w:vMerge/>
            <w:vAlign w:val="center"/>
          </w:tcPr>
          <w:p w14:paraId="19FF0237" w14:textId="77777777" w:rsidR="00FF1638" w:rsidRPr="00390DD3" w:rsidRDefault="00FF1638" w:rsidP="00FF1638">
            <w:pPr>
              <w:spacing w:after="0" w:line="240" w:lineRule="auto"/>
              <w:ind w:left="-57" w:right="-57"/>
              <w:jc w:val="center"/>
              <w:rPr>
                <w:rFonts w:cs="Times New Roman"/>
                <w:sz w:val="24"/>
                <w:szCs w:val="24"/>
              </w:rPr>
            </w:pPr>
          </w:p>
        </w:tc>
        <w:tc>
          <w:tcPr>
            <w:tcW w:w="595" w:type="pct"/>
          </w:tcPr>
          <w:p w14:paraId="6704B771" w14:textId="77777777" w:rsidR="00FF1638" w:rsidRPr="00390DD3" w:rsidRDefault="00FF1638" w:rsidP="00FF1638">
            <w:pPr>
              <w:spacing w:after="0" w:line="240" w:lineRule="auto"/>
              <w:ind w:left="-57" w:right="-57"/>
              <w:rPr>
                <w:rFonts w:cs="Times New Roman"/>
                <w:sz w:val="24"/>
                <w:szCs w:val="24"/>
              </w:rPr>
            </w:pPr>
            <w:r w:rsidRPr="000F02CA">
              <w:rPr>
                <w:rFonts w:cs="Times New Roman"/>
                <w:sz w:val="24"/>
                <w:szCs w:val="24"/>
              </w:rPr>
              <w:t>Т+Х+Н</w:t>
            </w:r>
          </w:p>
        </w:tc>
        <w:tc>
          <w:tcPr>
            <w:tcW w:w="710" w:type="pct"/>
          </w:tcPr>
          <w:p w14:paraId="3AFE647C" w14:textId="77777777" w:rsidR="00FF1638" w:rsidRPr="009F3E4A" w:rsidRDefault="00FF1638" w:rsidP="00FF1638">
            <w:pPr>
              <w:spacing w:after="0" w:line="240" w:lineRule="auto"/>
              <w:ind w:left="-57" w:right="-57"/>
              <w:jc w:val="center"/>
              <w:rPr>
                <w:rFonts w:cs="Times New Roman"/>
                <w:sz w:val="24"/>
                <w:szCs w:val="24"/>
              </w:rPr>
            </w:pPr>
            <w:r w:rsidRPr="009F3E4A">
              <w:rPr>
                <w:rFonts w:cs="Times New Roman"/>
                <w:sz w:val="24"/>
                <w:szCs w:val="24"/>
                <w:lang w:val="kk-KZ"/>
              </w:rPr>
              <w:t>46,9</w:t>
            </w:r>
          </w:p>
        </w:tc>
        <w:tc>
          <w:tcPr>
            <w:tcW w:w="793" w:type="pct"/>
          </w:tcPr>
          <w:p w14:paraId="4C61BB3E" w14:textId="77777777" w:rsidR="00FF1638" w:rsidRPr="007176CB" w:rsidRDefault="00FF1638" w:rsidP="00FF1638">
            <w:pPr>
              <w:spacing w:after="0" w:line="240" w:lineRule="auto"/>
              <w:ind w:left="-57" w:right="-57"/>
              <w:jc w:val="center"/>
              <w:rPr>
                <w:rFonts w:cs="Times New Roman"/>
                <w:sz w:val="24"/>
                <w:szCs w:val="24"/>
                <w:lang w:val="kk-KZ"/>
              </w:rPr>
            </w:pPr>
            <w:r w:rsidRPr="007176CB">
              <w:rPr>
                <w:rFonts w:cs="Times New Roman"/>
                <w:sz w:val="24"/>
                <w:szCs w:val="24"/>
              </w:rPr>
              <w:t>17,0</w:t>
            </w:r>
          </w:p>
        </w:tc>
        <w:tc>
          <w:tcPr>
            <w:tcW w:w="821" w:type="pct"/>
          </w:tcPr>
          <w:p w14:paraId="5C591D54" w14:textId="77777777" w:rsidR="00FF1638" w:rsidRPr="007176CB" w:rsidRDefault="00FF1638" w:rsidP="00FF1638">
            <w:pPr>
              <w:spacing w:after="0" w:line="240" w:lineRule="auto"/>
              <w:ind w:left="-57" w:right="-57"/>
              <w:jc w:val="center"/>
              <w:rPr>
                <w:rFonts w:cs="Times New Roman"/>
                <w:sz w:val="24"/>
                <w:szCs w:val="24"/>
                <w:lang w:val="kk-KZ"/>
              </w:rPr>
            </w:pPr>
            <w:r w:rsidRPr="007176CB">
              <w:rPr>
                <w:rFonts w:cs="Times New Roman"/>
                <w:sz w:val="24"/>
                <w:szCs w:val="24"/>
              </w:rPr>
              <w:t>25,8</w:t>
            </w:r>
          </w:p>
        </w:tc>
        <w:tc>
          <w:tcPr>
            <w:tcW w:w="535" w:type="pct"/>
          </w:tcPr>
          <w:p w14:paraId="61C6F741" w14:textId="77777777" w:rsidR="00FF1638" w:rsidRPr="007176CB" w:rsidRDefault="00FF1638" w:rsidP="00FF1638">
            <w:pPr>
              <w:spacing w:after="0" w:line="240" w:lineRule="auto"/>
              <w:ind w:left="-57" w:right="-57"/>
              <w:jc w:val="center"/>
              <w:rPr>
                <w:rFonts w:cs="Times New Roman"/>
                <w:sz w:val="24"/>
                <w:szCs w:val="24"/>
                <w:lang w:val="kk-KZ"/>
              </w:rPr>
            </w:pPr>
            <w:r w:rsidRPr="007176CB">
              <w:rPr>
                <w:rFonts w:cs="Times New Roman"/>
                <w:sz w:val="24"/>
                <w:szCs w:val="24"/>
              </w:rPr>
              <w:t>148,0</w:t>
            </w:r>
          </w:p>
        </w:tc>
        <w:tc>
          <w:tcPr>
            <w:tcW w:w="885" w:type="pct"/>
          </w:tcPr>
          <w:p w14:paraId="29086D5A"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17,9</w:t>
            </w:r>
          </w:p>
        </w:tc>
      </w:tr>
      <w:tr w:rsidR="00FF1638" w:rsidRPr="00390DD3" w14:paraId="275B35FE" w14:textId="77777777" w:rsidTr="00FF1638">
        <w:tc>
          <w:tcPr>
            <w:tcW w:w="661" w:type="pct"/>
            <w:vMerge w:val="restart"/>
            <w:vAlign w:val="center"/>
          </w:tcPr>
          <w:p w14:paraId="1F876CB4" w14:textId="77777777" w:rsidR="00FF1638" w:rsidRPr="00390DD3" w:rsidRDefault="00FF1638" w:rsidP="00FF1638">
            <w:pPr>
              <w:spacing w:after="0" w:line="240" w:lineRule="auto"/>
              <w:ind w:left="-57" w:right="-57"/>
              <w:jc w:val="center"/>
              <w:rPr>
                <w:rFonts w:cs="Times New Roman"/>
                <w:sz w:val="24"/>
                <w:szCs w:val="24"/>
              </w:rPr>
            </w:pPr>
            <w:r w:rsidRPr="000F02CA">
              <w:rPr>
                <w:rFonts w:cs="Times New Roman"/>
                <w:sz w:val="24"/>
                <w:szCs w:val="24"/>
              </w:rPr>
              <w:t>Эльдорадо</w:t>
            </w:r>
          </w:p>
        </w:tc>
        <w:tc>
          <w:tcPr>
            <w:tcW w:w="595" w:type="pct"/>
          </w:tcPr>
          <w:p w14:paraId="2961F0A9" w14:textId="77777777" w:rsidR="00FF1638" w:rsidRPr="00390DD3" w:rsidRDefault="00FF1638" w:rsidP="00FF1638">
            <w:pPr>
              <w:spacing w:after="0" w:line="240" w:lineRule="auto"/>
              <w:ind w:left="-57" w:right="-57"/>
              <w:rPr>
                <w:rFonts w:cs="Times New Roman"/>
                <w:sz w:val="24"/>
                <w:szCs w:val="24"/>
              </w:rPr>
            </w:pPr>
            <w:r w:rsidRPr="000F02CA">
              <w:rPr>
                <w:rFonts w:cs="Times New Roman"/>
                <w:sz w:val="24"/>
                <w:szCs w:val="24"/>
              </w:rPr>
              <w:t>Контроль</w:t>
            </w:r>
          </w:p>
        </w:tc>
        <w:tc>
          <w:tcPr>
            <w:tcW w:w="710" w:type="pct"/>
          </w:tcPr>
          <w:p w14:paraId="2D5A50DF" w14:textId="77777777" w:rsidR="00FF1638" w:rsidRPr="009F3E4A" w:rsidRDefault="00FF1638" w:rsidP="00FF1638">
            <w:pPr>
              <w:spacing w:after="0" w:line="240" w:lineRule="auto"/>
              <w:ind w:left="-57" w:right="-57"/>
              <w:jc w:val="center"/>
              <w:rPr>
                <w:rFonts w:cs="Times New Roman"/>
                <w:sz w:val="24"/>
                <w:szCs w:val="24"/>
              </w:rPr>
            </w:pPr>
            <w:r w:rsidRPr="009F3E4A">
              <w:rPr>
                <w:rFonts w:cs="Times New Roman"/>
                <w:sz w:val="24"/>
                <w:szCs w:val="24"/>
                <w:lang w:val="kk-KZ"/>
              </w:rPr>
              <w:t>41,5</w:t>
            </w:r>
          </w:p>
        </w:tc>
        <w:tc>
          <w:tcPr>
            <w:tcW w:w="793" w:type="pct"/>
          </w:tcPr>
          <w:p w14:paraId="7CDD4DCE"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10,3</w:t>
            </w:r>
          </w:p>
        </w:tc>
        <w:tc>
          <w:tcPr>
            <w:tcW w:w="821" w:type="pct"/>
          </w:tcPr>
          <w:p w14:paraId="50FECD06"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20,6</w:t>
            </w:r>
          </w:p>
        </w:tc>
        <w:tc>
          <w:tcPr>
            <w:tcW w:w="535" w:type="pct"/>
          </w:tcPr>
          <w:p w14:paraId="5A0C3C50"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119,0</w:t>
            </w:r>
          </w:p>
        </w:tc>
        <w:tc>
          <w:tcPr>
            <w:tcW w:w="885" w:type="pct"/>
          </w:tcPr>
          <w:p w14:paraId="2272C0CD"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10,2</w:t>
            </w:r>
          </w:p>
        </w:tc>
      </w:tr>
      <w:tr w:rsidR="00FF1638" w:rsidRPr="00390DD3" w14:paraId="58F7FC10" w14:textId="77777777" w:rsidTr="00FF1638">
        <w:tc>
          <w:tcPr>
            <w:tcW w:w="661" w:type="pct"/>
            <w:vMerge/>
            <w:vAlign w:val="center"/>
          </w:tcPr>
          <w:p w14:paraId="7133099E" w14:textId="77777777" w:rsidR="00FF1638" w:rsidRPr="00390DD3" w:rsidRDefault="00FF1638" w:rsidP="00FF1638">
            <w:pPr>
              <w:spacing w:after="0" w:line="240" w:lineRule="auto"/>
              <w:ind w:left="-57" w:right="-57"/>
              <w:jc w:val="center"/>
              <w:rPr>
                <w:rFonts w:cs="Times New Roman"/>
                <w:sz w:val="24"/>
                <w:szCs w:val="24"/>
              </w:rPr>
            </w:pPr>
          </w:p>
        </w:tc>
        <w:tc>
          <w:tcPr>
            <w:tcW w:w="595" w:type="pct"/>
          </w:tcPr>
          <w:p w14:paraId="4E04E304" w14:textId="77777777" w:rsidR="00FF1638" w:rsidRPr="00390DD3" w:rsidRDefault="00FF1638" w:rsidP="00FF1638">
            <w:pPr>
              <w:spacing w:after="0" w:line="240" w:lineRule="auto"/>
              <w:ind w:left="-57" w:right="-57"/>
              <w:rPr>
                <w:rFonts w:cs="Times New Roman"/>
                <w:sz w:val="24"/>
                <w:szCs w:val="24"/>
              </w:rPr>
            </w:pPr>
            <w:r w:rsidRPr="000F02CA">
              <w:rPr>
                <w:rFonts w:cs="Times New Roman"/>
                <w:sz w:val="24"/>
                <w:szCs w:val="24"/>
              </w:rPr>
              <w:t>ТМТД</w:t>
            </w:r>
          </w:p>
        </w:tc>
        <w:tc>
          <w:tcPr>
            <w:tcW w:w="710" w:type="pct"/>
          </w:tcPr>
          <w:p w14:paraId="2C85EA98" w14:textId="77777777" w:rsidR="00FF1638" w:rsidRPr="009F3E4A" w:rsidRDefault="00FF1638" w:rsidP="00FF1638">
            <w:pPr>
              <w:spacing w:after="0" w:line="240" w:lineRule="auto"/>
              <w:ind w:left="-57" w:right="-57"/>
              <w:jc w:val="center"/>
              <w:rPr>
                <w:rFonts w:cs="Times New Roman"/>
                <w:sz w:val="24"/>
                <w:szCs w:val="24"/>
              </w:rPr>
            </w:pPr>
            <w:r w:rsidRPr="009F3E4A">
              <w:rPr>
                <w:rFonts w:cs="Times New Roman"/>
                <w:sz w:val="24"/>
                <w:szCs w:val="24"/>
                <w:lang w:val="kk-KZ"/>
              </w:rPr>
              <w:t>44,5</w:t>
            </w:r>
          </w:p>
        </w:tc>
        <w:tc>
          <w:tcPr>
            <w:tcW w:w="793" w:type="pct"/>
          </w:tcPr>
          <w:p w14:paraId="28859067"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14,0</w:t>
            </w:r>
          </w:p>
        </w:tc>
        <w:tc>
          <w:tcPr>
            <w:tcW w:w="821" w:type="pct"/>
          </w:tcPr>
          <w:p w14:paraId="27018853"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24,0</w:t>
            </w:r>
          </w:p>
        </w:tc>
        <w:tc>
          <w:tcPr>
            <w:tcW w:w="535" w:type="pct"/>
          </w:tcPr>
          <w:p w14:paraId="00D7A7E1"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129,8</w:t>
            </w:r>
          </w:p>
        </w:tc>
        <w:tc>
          <w:tcPr>
            <w:tcW w:w="885" w:type="pct"/>
          </w:tcPr>
          <w:p w14:paraId="6C502067"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13,9</w:t>
            </w:r>
          </w:p>
        </w:tc>
      </w:tr>
      <w:tr w:rsidR="00FF1638" w:rsidRPr="00390DD3" w14:paraId="1D7FE63D" w14:textId="77777777" w:rsidTr="00FF1638">
        <w:tc>
          <w:tcPr>
            <w:tcW w:w="661" w:type="pct"/>
            <w:vMerge/>
            <w:vAlign w:val="center"/>
          </w:tcPr>
          <w:p w14:paraId="3C8DE5BA" w14:textId="77777777" w:rsidR="00FF1638" w:rsidRPr="00390DD3" w:rsidRDefault="00FF1638" w:rsidP="00FF1638">
            <w:pPr>
              <w:spacing w:after="0" w:line="240" w:lineRule="auto"/>
              <w:ind w:left="-57" w:right="-57"/>
              <w:jc w:val="center"/>
              <w:rPr>
                <w:rFonts w:cs="Times New Roman"/>
                <w:sz w:val="24"/>
                <w:szCs w:val="24"/>
              </w:rPr>
            </w:pPr>
          </w:p>
        </w:tc>
        <w:tc>
          <w:tcPr>
            <w:tcW w:w="595" w:type="pct"/>
          </w:tcPr>
          <w:p w14:paraId="2AB2EA56" w14:textId="77777777" w:rsidR="00FF1638" w:rsidRPr="00390DD3" w:rsidRDefault="00FF1638" w:rsidP="00FF1638">
            <w:pPr>
              <w:spacing w:after="0" w:line="240" w:lineRule="auto"/>
              <w:ind w:left="-57" w:right="-57"/>
              <w:rPr>
                <w:rFonts w:cs="Times New Roman"/>
                <w:sz w:val="24"/>
                <w:szCs w:val="24"/>
              </w:rPr>
            </w:pPr>
            <w:r w:rsidRPr="000F02CA">
              <w:rPr>
                <w:rFonts w:cs="Times New Roman"/>
                <w:sz w:val="24"/>
                <w:szCs w:val="24"/>
              </w:rPr>
              <w:t>Т+Х</w:t>
            </w:r>
          </w:p>
        </w:tc>
        <w:tc>
          <w:tcPr>
            <w:tcW w:w="710" w:type="pct"/>
          </w:tcPr>
          <w:p w14:paraId="2CD4AFF2" w14:textId="77777777" w:rsidR="00FF1638" w:rsidRPr="009F3E4A" w:rsidRDefault="00FF1638" w:rsidP="00FF1638">
            <w:pPr>
              <w:spacing w:after="0" w:line="240" w:lineRule="auto"/>
              <w:ind w:left="-57" w:right="-57"/>
              <w:jc w:val="center"/>
              <w:rPr>
                <w:rFonts w:cs="Times New Roman"/>
                <w:sz w:val="24"/>
                <w:szCs w:val="24"/>
              </w:rPr>
            </w:pPr>
            <w:r w:rsidRPr="009F3E4A">
              <w:rPr>
                <w:rFonts w:cs="Times New Roman"/>
                <w:sz w:val="24"/>
                <w:szCs w:val="24"/>
                <w:lang w:val="kk-KZ"/>
              </w:rPr>
              <w:t>45,0</w:t>
            </w:r>
          </w:p>
        </w:tc>
        <w:tc>
          <w:tcPr>
            <w:tcW w:w="793" w:type="pct"/>
          </w:tcPr>
          <w:p w14:paraId="766EB46C"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15,0</w:t>
            </w:r>
          </w:p>
        </w:tc>
        <w:tc>
          <w:tcPr>
            <w:tcW w:w="821" w:type="pct"/>
          </w:tcPr>
          <w:p w14:paraId="100C8774"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25,4</w:t>
            </w:r>
          </w:p>
        </w:tc>
        <w:tc>
          <w:tcPr>
            <w:tcW w:w="535" w:type="pct"/>
          </w:tcPr>
          <w:p w14:paraId="4BB51620"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132,9</w:t>
            </w:r>
          </w:p>
        </w:tc>
        <w:tc>
          <w:tcPr>
            <w:tcW w:w="885" w:type="pct"/>
          </w:tcPr>
          <w:p w14:paraId="7D1EB12C"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15,2</w:t>
            </w:r>
          </w:p>
        </w:tc>
      </w:tr>
      <w:tr w:rsidR="00FF1638" w:rsidRPr="00390DD3" w14:paraId="02AEA5B5" w14:textId="77777777" w:rsidTr="00FF1638">
        <w:tc>
          <w:tcPr>
            <w:tcW w:w="661" w:type="pct"/>
            <w:vMerge/>
            <w:vAlign w:val="center"/>
          </w:tcPr>
          <w:p w14:paraId="4EB07260" w14:textId="77777777" w:rsidR="00FF1638" w:rsidRPr="00390DD3" w:rsidRDefault="00FF1638" w:rsidP="00FF1638">
            <w:pPr>
              <w:spacing w:after="0" w:line="240" w:lineRule="auto"/>
              <w:ind w:left="-57" w:right="-57"/>
              <w:jc w:val="center"/>
              <w:rPr>
                <w:rFonts w:cs="Times New Roman"/>
                <w:sz w:val="24"/>
                <w:szCs w:val="24"/>
              </w:rPr>
            </w:pPr>
          </w:p>
        </w:tc>
        <w:tc>
          <w:tcPr>
            <w:tcW w:w="595" w:type="pct"/>
          </w:tcPr>
          <w:p w14:paraId="622099E6" w14:textId="77777777" w:rsidR="00FF1638" w:rsidRPr="00390DD3" w:rsidRDefault="00FF1638" w:rsidP="00FF1638">
            <w:pPr>
              <w:spacing w:after="0" w:line="240" w:lineRule="auto"/>
              <w:ind w:left="-57" w:right="-57"/>
              <w:rPr>
                <w:rFonts w:cs="Times New Roman"/>
                <w:sz w:val="24"/>
                <w:szCs w:val="24"/>
              </w:rPr>
            </w:pPr>
            <w:r w:rsidRPr="000F02CA">
              <w:rPr>
                <w:rFonts w:cs="Times New Roman"/>
                <w:sz w:val="24"/>
                <w:szCs w:val="24"/>
              </w:rPr>
              <w:t>Т+Х+Н</w:t>
            </w:r>
          </w:p>
        </w:tc>
        <w:tc>
          <w:tcPr>
            <w:tcW w:w="710" w:type="pct"/>
          </w:tcPr>
          <w:p w14:paraId="17BD0245" w14:textId="77777777" w:rsidR="00FF1638" w:rsidRPr="009F3E4A" w:rsidRDefault="00FF1638" w:rsidP="00FF1638">
            <w:pPr>
              <w:spacing w:after="0" w:line="240" w:lineRule="auto"/>
              <w:ind w:left="-57" w:right="-57"/>
              <w:jc w:val="center"/>
              <w:rPr>
                <w:rFonts w:cs="Times New Roman"/>
                <w:sz w:val="24"/>
                <w:szCs w:val="24"/>
              </w:rPr>
            </w:pPr>
            <w:r w:rsidRPr="009F3E4A">
              <w:rPr>
                <w:rFonts w:cs="Times New Roman"/>
                <w:sz w:val="24"/>
                <w:szCs w:val="24"/>
                <w:lang w:val="kk-KZ"/>
              </w:rPr>
              <w:t>46,7</w:t>
            </w:r>
          </w:p>
        </w:tc>
        <w:tc>
          <w:tcPr>
            <w:tcW w:w="793" w:type="pct"/>
          </w:tcPr>
          <w:p w14:paraId="490CD241"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16,3</w:t>
            </w:r>
          </w:p>
        </w:tc>
        <w:tc>
          <w:tcPr>
            <w:tcW w:w="821" w:type="pct"/>
          </w:tcPr>
          <w:p w14:paraId="0BEAE281"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25,7</w:t>
            </w:r>
          </w:p>
        </w:tc>
        <w:tc>
          <w:tcPr>
            <w:tcW w:w="535" w:type="pct"/>
          </w:tcPr>
          <w:p w14:paraId="4D002F00"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133,0</w:t>
            </w:r>
          </w:p>
        </w:tc>
        <w:tc>
          <w:tcPr>
            <w:tcW w:w="885" w:type="pct"/>
          </w:tcPr>
          <w:p w14:paraId="1B17FF6C"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16,1</w:t>
            </w:r>
          </w:p>
        </w:tc>
      </w:tr>
      <w:tr w:rsidR="00FF1638" w:rsidRPr="00390DD3" w14:paraId="610BDE4D" w14:textId="77777777" w:rsidTr="00FF1638">
        <w:tc>
          <w:tcPr>
            <w:tcW w:w="661" w:type="pct"/>
            <w:vMerge w:val="restart"/>
            <w:vAlign w:val="center"/>
          </w:tcPr>
          <w:p w14:paraId="0117D192" w14:textId="77777777" w:rsidR="00FF1638" w:rsidRPr="00390DD3" w:rsidRDefault="00FF1638" w:rsidP="00FF1638">
            <w:pPr>
              <w:spacing w:after="0" w:line="240" w:lineRule="auto"/>
              <w:ind w:left="-57" w:right="-57"/>
              <w:jc w:val="center"/>
              <w:rPr>
                <w:rFonts w:cs="Times New Roman"/>
                <w:sz w:val="24"/>
                <w:szCs w:val="24"/>
              </w:rPr>
            </w:pPr>
            <w:r w:rsidRPr="000F02CA">
              <w:rPr>
                <w:rFonts w:cs="Times New Roman"/>
                <w:sz w:val="24"/>
                <w:szCs w:val="24"/>
              </w:rPr>
              <w:t>Б</w:t>
            </w:r>
            <w:r w:rsidRPr="000F02CA">
              <w:rPr>
                <w:rFonts w:cs="Times New Roman"/>
                <w:sz w:val="24"/>
                <w:szCs w:val="24"/>
                <w:lang w:val="en-US"/>
              </w:rPr>
              <w:t>i</w:t>
            </w:r>
            <w:r w:rsidRPr="000F02CA">
              <w:rPr>
                <w:rFonts w:cs="Times New Roman"/>
                <w:sz w:val="24"/>
                <w:szCs w:val="24"/>
                <w:lang w:val="kk-KZ"/>
              </w:rPr>
              <w:t>р</w:t>
            </w:r>
            <w:r w:rsidRPr="000F02CA">
              <w:rPr>
                <w:rFonts w:cs="Times New Roman"/>
                <w:sz w:val="24"/>
                <w:szCs w:val="24"/>
              </w:rPr>
              <w:t>л</w:t>
            </w:r>
            <w:r w:rsidRPr="000F02CA">
              <w:rPr>
                <w:rFonts w:cs="Times New Roman"/>
                <w:sz w:val="24"/>
                <w:szCs w:val="24"/>
                <w:lang w:val="en-US"/>
              </w:rPr>
              <w:t>i</w:t>
            </w:r>
            <w:r w:rsidRPr="000F02CA">
              <w:rPr>
                <w:rFonts w:cs="Times New Roman"/>
                <w:sz w:val="24"/>
                <w:szCs w:val="24"/>
                <w:lang w:val="kk-KZ"/>
              </w:rPr>
              <w:t>к</w:t>
            </w:r>
            <w:r>
              <w:rPr>
                <w:rFonts w:cs="Times New Roman"/>
                <w:sz w:val="24"/>
                <w:szCs w:val="24"/>
                <w:lang w:val="kk-KZ"/>
              </w:rPr>
              <w:t xml:space="preserve"> КВ</w:t>
            </w:r>
          </w:p>
        </w:tc>
        <w:tc>
          <w:tcPr>
            <w:tcW w:w="595" w:type="pct"/>
          </w:tcPr>
          <w:p w14:paraId="09CF8617" w14:textId="77777777" w:rsidR="00FF1638" w:rsidRPr="00390DD3" w:rsidRDefault="00FF1638" w:rsidP="00FF1638">
            <w:pPr>
              <w:spacing w:after="0" w:line="240" w:lineRule="auto"/>
              <w:ind w:left="-57" w:right="-57"/>
              <w:rPr>
                <w:rFonts w:cs="Times New Roman"/>
                <w:sz w:val="24"/>
                <w:szCs w:val="24"/>
              </w:rPr>
            </w:pPr>
            <w:r w:rsidRPr="000F02CA">
              <w:rPr>
                <w:rFonts w:cs="Times New Roman"/>
                <w:sz w:val="24"/>
                <w:szCs w:val="24"/>
              </w:rPr>
              <w:t>Контроль</w:t>
            </w:r>
          </w:p>
        </w:tc>
        <w:tc>
          <w:tcPr>
            <w:tcW w:w="710" w:type="pct"/>
          </w:tcPr>
          <w:p w14:paraId="7957E5BB" w14:textId="77777777" w:rsidR="00FF1638" w:rsidRPr="009F3E4A" w:rsidRDefault="00FF1638" w:rsidP="00FF1638">
            <w:pPr>
              <w:spacing w:after="0" w:line="240" w:lineRule="auto"/>
              <w:ind w:left="-57" w:right="-57"/>
              <w:jc w:val="center"/>
              <w:rPr>
                <w:rFonts w:cs="Times New Roman"/>
                <w:sz w:val="24"/>
                <w:szCs w:val="24"/>
              </w:rPr>
            </w:pPr>
            <w:r w:rsidRPr="009F3E4A">
              <w:rPr>
                <w:rFonts w:cs="Times New Roman"/>
                <w:sz w:val="24"/>
                <w:szCs w:val="24"/>
                <w:lang w:val="kk-KZ"/>
              </w:rPr>
              <w:t>39,0</w:t>
            </w:r>
          </w:p>
        </w:tc>
        <w:tc>
          <w:tcPr>
            <w:tcW w:w="793" w:type="pct"/>
          </w:tcPr>
          <w:p w14:paraId="3C152BA7"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10,0</w:t>
            </w:r>
          </w:p>
        </w:tc>
        <w:tc>
          <w:tcPr>
            <w:tcW w:w="821" w:type="pct"/>
          </w:tcPr>
          <w:p w14:paraId="1338874D"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18,0</w:t>
            </w:r>
          </w:p>
        </w:tc>
        <w:tc>
          <w:tcPr>
            <w:tcW w:w="535" w:type="pct"/>
          </w:tcPr>
          <w:p w14:paraId="7AAB6272"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138,1</w:t>
            </w:r>
          </w:p>
        </w:tc>
        <w:tc>
          <w:tcPr>
            <w:tcW w:w="885" w:type="pct"/>
          </w:tcPr>
          <w:p w14:paraId="1BECA893" w14:textId="77777777" w:rsidR="00FF1638" w:rsidRPr="007176CB" w:rsidRDefault="00FF1638" w:rsidP="00FF1638">
            <w:pPr>
              <w:spacing w:after="0" w:line="240" w:lineRule="auto"/>
              <w:ind w:left="-57" w:right="-57"/>
              <w:jc w:val="center"/>
              <w:rPr>
                <w:rFonts w:cs="Times New Roman"/>
                <w:sz w:val="24"/>
                <w:szCs w:val="24"/>
                <w:lang w:val="en-US"/>
              </w:rPr>
            </w:pPr>
            <w:r w:rsidRPr="007176CB">
              <w:rPr>
                <w:rFonts w:cs="Times New Roman"/>
                <w:sz w:val="24"/>
                <w:szCs w:val="24"/>
              </w:rPr>
              <w:t>9,6</w:t>
            </w:r>
          </w:p>
        </w:tc>
      </w:tr>
      <w:tr w:rsidR="00FF1638" w:rsidRPr="00390DD3" w14:paraId="36EA95CE" w14:textId="77777777" w:rsidTr="00FF1638">
        <w:tc>
          <w:tcPr>
            <w:tcW w:w="661" w:type="pct"/>
            <w:vMerge/>
          </w:tcPr>
          <w:p w14:paraId="1F5C1414" w14:textId="77777777" w:rsidR="00FF1638" w:rsidRPr="00390DD3" w:rsidRDefault="00FF1638" w:rsidP="00FF1638">
            <w:pPr>
              <w:spacing w:after="0" w:line="240" w:lineRule="auto"/>
              <w:ind w:left="-57" w:right="-57"/>
              <w:rPr>
                <w:rFonts w:cs="Times New Roman"/>
                <w:sz w:val="24"/>
                <w:szCs w:val="24"/>
              </w:rPr>
            </w:pPr>
          </w:p>
        </w:tc>
        <w:tc>
          <w:tcPr>
            <w:tcW w:w="595" w:type="pct"/>
          </w:tcPr>
          <w:p w14:paraId="2A7B1085" w14:textId="77777777" w:rsidR="00FF1638" w:rsidRPr="00390DD3" w:rsidRDefault="00FF1638" w:rsidP="00FF1638">
            <w:pPr>
              <w:spacing w:after="0" w:line="240" w:lineRule="auto"/>
              <w:ind w:left="-57" w:right="-57"/>
              <w:rPr>
                <w:rFonts w:cs="Times New Roman"/>
                <w:sz w:val="24"/>
                <w:szCs w:val="24"/>
              </w:rPr>
            </w:pPr>
            <w:r w:rsidRPr="000F02CA">
              <w:rPr>
                <w:rFonts w:cs="Times New Roman"/>
                <w:sz w:val="24"/>
                <w:szCs w:val="24"/>
              </w:rPr>
              <w:t>ТМТД</w:t>
            </w:r>
          </w:p>
        </w:tc>
        <w:tc>
          <w:tcPr>
            <w:tcW w:w="710" w:type="pct"/>
          </w:tcPr>
          <w:p w14:paraId="4E357C35" w14:textId="77777777" w:rsidR="00FF1638" w:rsidRPr="009F3E4A" w:rsidRDefault="00FF1638" w:rsidP="00FF1638">
            <w:pPr>
              <w:spacing w:after="0" w:line="240" w:lineRule="auto"/>
              <w:ind w:left="-57" w:right="-57"/>
              <w:jc w:val="center"/>
              <w:rPr>
                <w:rFonts w:cs="Times New Roman"/>
                <w:sz w:val="24"/>
                <w:szCs w:val="24"/>
              </w:rPr>
            </w:pPr>
            <w:r w:rsidRPr="009F3E4A">
              <w:rPr>
                <w:rFonts w:cs="Times New Roman"/>
                <w:sz w:val="24"/>
                <w:szCs w:val="24"/>
                <w:lang w:val="kk-KZ"/>
              </w:rPr>
              <w:t>42,7</w:t>
            </w:r>
          </w:p>
        </w:tc>
        <w:tc>
          <w:tcPr>
            <w:tcW w:w="793" w:type="pct"/>
          </w:tcPr>
          <w:p w14:paraId="74EAD870"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14,0</w:t>
            </w:r>
          </w:p>
        </w:tc>
        <w:tc>
          <w:tcPr>
            <w:tcW w:w="821" w:type="pct"/>
          </w:tcPr>
          <w:p w14:paraId="707E430F"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22,0</w:t>
            </w:r>
          </w:p>
        </w:tc>
        <w:tc>
          <w:tcPr>
            <w:tcW w:w="535" w:type="pct"/>
          </w:tcPr>
          <w:p w14:paraId="36DF98C0"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146,0</w:t>
            </w:r>
          </w:p>
        </w:tc>
        <w:tc>
          <w:tcPr>
            <w:tcW w:w="885" w:type="pct"/>
          </w:tcPr>
          <w:p w14:paraId="3AF3D2CB"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13,7</w:t>
            </w:r>
          </w:p>
        </w:tc>
      </w:tr>
      <w:tr w:rsidR="00FF1638" w:rsidRPr="00390DD3" w14:paraId="629AFA59" w14:textId="77777777" w:rsidTr="00FF1638">
        <w:tc>
          <w:tcPr>
            <w:tcW w:w="661" w:type="pct"/>
            <w:vMerge/>
          </w:tcPr>
          <w:p w14:paraId="6081D46E" w14:textId="77777777" w:rsidR="00FF1638" w:rsidRPr="00390DD3" w:rsidRDefault="00FF1638" w:rsidP="00FF1638">
            <w:pPr>
              <w:spacing w:after="0" w:line="240" w:lineRule="auto"/>
              <w:ind w:left="-57" w:right="-57"/>
              <w:rPr>
                <w:rFonts w:cs="Times New Roman"/>
                <w:sz w:val="24"/>
                <w:szCs w:val="24"/>
              </w:rPr>
            </w:pPr>
          </w:p>
        </w:tc>
        <w:tc>
          <w:tcPr>
            <w:tcW w:w="595" w:type="pct"/>
          </w:tcPr>
          <w:p w14:paraId="6FBF5C92" w14:textId="77777777" w:rsidR="00FF1638" w:rsidRPr="00390DD3" w:rsidRDefault="00FF1638" w:rsidP="00FF1638">
            <w:pPr>
              <w:spacing w:after="0" w:line="240" w:lineRule="auto"/>
              <w:ind w:left="-57" w:right="-57"/>
              <w:rPr>
                <w:rFonts w:cs="Times New Roman"/>
                <w:sz w:val="24"/>
                <w:szCs w:val="24"/>
              </w:rPr>
            </w:pPr>
            <w:r w:rsidRPr="000F02CA">
              <w:rPr>
                <w:rFonts w:cs="Times New Roman"/>
                <w:sz w:val="24"/>
                <w:szCs w:val="24"/>
              </w:rPr>
              <w:t>Т+Х</w:t>
            </w:r>
          </w:p>
        </w:tc>
        <w:tc>
          <w:tcPr>
            <w:tcW w:w="710" w:type="pct"/>
          </w:tcPr>
          <w:p w14:paraId="1B4F3A5D" w14:textId="77777777" w:rsidR="00FF1638" w:rsidRPr="009F3E4A" w:rsidRDefault="00FF1638" w:rsidP="00FF1638">
            <w:pPr>
              <w:spacing w:after="0" w:line="240" w:lineRule="auto"/>
              <w:ind w:left="-57" w:right="-57"/>
              <w:jc w:val="center"/>
              <w:rPr>
                <w:rFonts w:cs="Times New Roman"/>
                <w:sz w:val="24"/>
                <w:szCs w:val="24"/>
              </w:rPr>
            </w:pPr>
            <w:r w:rsidRPr="009F3E4A">
              <w:rPr>
                <w:rFonts w:cs="Times New Roman"/>
                <w:sz w:val="24"/>
                <w:szCs w:val="24"/>
                <w:lang w:val="kk-KZ"/>
              </w:rPr>
              <w:t>43,5</w:t>
            </w:r>
          </w:p>
        </w:tc>
        <w:tc>
          <w:tcPr>
            <w:tcW w:w="793" w:type="pct"/>
          </w:tcPr>
          <w:p w14:paraId="497EB5DC"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14,7</w:t>
            </w:r>
          </w:p>
        </w:tc>
        <w:tc>
          <w:tcPr>
            <w:tcW w:w="821" w:type="pct"/>
          </w:tcPr>
          <w:p w14:paraId="1D139BFB"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23,4</w:t>
            </w:r>
          </w:p>
        </w:tc>
        <w:tc>
          <w:tcPr>
            <w:tcW w:w="535" w:type="pct"/>
          </w:tcPr>
          <w:p w14:paraId="1453A49C"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148,0</w:t>
            </w:r>
          </w:p>
        </w:tc>
        <w:tc>
          <w:tcPr>
            <w:tcW w:w="885" w:type="pct"/>
          </w:tcPr>
          <w:p w14:paraId="67DE9F87"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15,1</w:t>
            </w:r>
          </w:p>
        </w:tc>
      </w:tr>
      <w:tr w:rsidR="00FF1638" w:rsidRPr="00390DD3" w14:paraId="00BEDCDC" w14:textId="77777777" w:rsidTr="00FF1638">
        <w:tc>
          <w:tcPr>
            <w:tcW w:w="661" w:type="pct"/>
            <w:vMerge/>
          </w:tcPr>
          <w:p w14:paraId="6E830F48" w14:textId="77777777" w:rsidR="00FF1638" w:rsidRPr="00390DD3" w:rsidRDefault="00FF1638" w:rsidP="00FF1638">
            <w:pPr>
              <w:spacing w:after="0" w:line="240" w:lineRule="auto"/>
              <w:ind w:left="-57" w:right="-57"/>
              <w:rPr>
                <w:rFonts w:cs="Times New Roman"/>
                <w:sz w:val="24"/>
                <w:szCs w:val="24"/>
              </w:rPr>
            </w:pPr>
          </w:p>
        </w:tc>
        <w:tc>
          <w:tcPr>
            <w:tcW w:w="595" w:type="pct"/>
          </w:tcPr>
          <w:p w14:paraId="34EE2D06" w14:textId="77777777" w:rsidR="00FF1638" w:rsidRPr="00390DD3" w:rsidRDefault="00FF1638" w:rsidP="00FF1638">
            <w:pPr>
              <w:spacing w:after="0" w:line="240" w:lineRule="auto"/>
              <w:ind w:left="-57" w:right="-57"/>
              <w:rPr>
                <w:rFonts w:cs="Times New Roman"/>
                <w:sz w:val="24"/>
                <w:szCs w:val="24"/>
              </w:rPr>
            </w:pPr>
            <w:r w:rsidRPr="000F02CA">
              <w:rPr>
                <w:rFonts w:cs="Times New Roman"/>
                <w:sz w:val="24"/>
                <w:szCs w:val="24"/>
              </w:rPr>
              <w:t>Т+Х+Н</w:t>
            </w:r>
          </w:p>
        </w:tc>
        <w:tc>
          <w:tcPr>
            <w:tcW w:w="710" w:type="pct"/>
          </w:tcPr>
          <w:p w14:paraId="3042205D" w14:textId="77777777" w:rsidR="00FF1638" w:rsidRPr="009F3E4A" w:rsidRDefault="00FF1638" w:rsidP="00FF1638">
            <w:pPr>
              <w:spacing w:after="0" w:line="240" w:lineRule="auto"/>
              <w:ind w:left="-57" w:right="-57"/>
              <w:jc w:val="center"/>
              <w:rPr>
                <w:rFonts w:cs="Times New Roman"/>
                <w:sz w:val="24"/>
                <w:szCs w:val="24"/>
              </w:rPr>
            </w:pPr>
            <w:r w:rsidRPr="009F3E4A">
              <w:rPr>
                <w:rFonts w:cs="Times New Roman"/>
                <w:sz w:val="24"/>
                <w:szCs w:val="24"/>
                <w:lang w:val="kk-KZ"/>
              </w:rPr>
              <w:t>45,0</w:t>
            </w:r>
          </w:p>
        </w:tc>
        <w:tc>
          <w:tcPr>
            <w:tcW w:w="793" w:type="pct"/>
          </w:tcPr>
          <w:p w14:paraId="73E059D0"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15,5</w:t>
            </w:r>
          </w:p>
        </w:tc>
        <w:tc>
          <w:tcPr>
            <w:tcW w:w="821" w:type="pct"/>
          </w:tcPr>
          <w:p w14:paraId="00E26C17"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24,0</w:t>
            </w:r>
          </w:p>
        </w:tc>
        <w:tc>
          <w:tcPr>
            <w:tcW w:w="535" w:type="pct"/>
          </w:tcPr>
          <w:p w14:paraId="095954A6"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148,3</w:t>
            </w:r>
          </w:p>
        </w:tc>
        <w:tc>
          <w:tcPr>
            <w:tcW w:w="885" w:type="pct"/>
          </w:tcPr>
          <w:p w14:paraId="431110D0"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16,0</w:t>
            </w:r>
          </w:p>
        </w:tc>
      </w:tr>
      <w:tr w:rsidR="00FF1638" w:rsidRPr="00390DD3" w14:paraId="666FBDCD" w14:textId="77777777" w:rsidTr="00FF1638">
        <w:trPr>
          <w:trHeight w:val="206"/>
        </w:trPr>
        <w:tc>
          <w:tcPr>
            <w:tcW w:w="5000" w:type="pct"/>
            <w:gridSpan w:val="7"/>
          </w:tcPr>
          <w:p w14:paraId="352BA543" w14:textId="77777777" w:rsidR="00FF1638" w:rsidRPr="00390DD3" w:rsidRDefault="00FF1638" w:rsidP="00FF1638">
            <w:pPr>
              <w:spacing w:after="0" w:line="240" w:lineRule="auto"/>
              <w:jc w:val="center"/>
              <w:rPr>
                <w:rFonts w:cs="Times New Roman"/>
                <w:sz w:val="24"/>
                <w:szCs w:val="24"/>
              </w:rPr>
            </w:pPr>
            <w:r w:rsidRPr="00390DD3">
              <w:rPr>
                <w:rFonts w:cs="Times New Roman"/>
                <w:sz w:val="24"/>
                <w:szCs w:val="24"/>
              </w:rPr>
              <w:t>20–30 мая</w:t>
            </w:r>
          </w:p>
        </w:tc>
      </w:tr>
      <w:tr w:rsidR="00FF1638" w:rsidRPr="00390DD3" w14:paraId="3860650D" w14:textId="77777777" w:rsidTr="00FF1638">
        <w:tc>
          <w:tcPr>
            <w:tcW w:w="661" w:type="pct"/>
            <w:vMerge w:val="restart"/>
            <w:vAlign w:val="center"/>
          </w:tcPr>
          <w:p w14:paraId="67D14B3B" w14:textId="77777777" w:rsidR="00FF1638" w:rsidRPr="00390DD3" w:rsidRDefault="00FF1638" w:rsidP="00FF1638">
            <w:pPr>
              <w:spacing w:after="0" w:line="240" w:lineRule="auto"/>
              <w:ind w:left="-57" w:right="-57"/>
              <w:jc w:val="center"/>
              <w:rPr>
                <w:rFonts w:cs="Times New Roman"/>
                <w:sz w:val="24"/>
                <w:szCs w:val="24"/>
              </w:rPr>
            </w:pPr>
            <w:r w:rsidRPr="000F02CA">
              <w:rPr>
                <w:rFonts w:cs="Times New Roman"/>
                <w:sz w:val="24"/>
                <w:szCs w:val="24"/>
              </w:rPr>
              <w:t>Ивушка</w:t>
            </w:r>
          </w:p>
        </w:tc>
        <w:tc>
          <w:tcPr>
            <w:tcW w:w="595" w:type="pct"/>
          </w:tcPr>
          <w:p w14:paraId="63401237" w14:textId="77777777" w:rsidR="00FF1638" w:rsidRPr="00390DD3" w:rsidRDefault="00FF1638" w:rsidP="00FF1638">
            <w:pPr>
              <w:spacing w:after="0" w:line="240" w:lineRule="auto"/>
              <w:ind w:left="-57" w:right="-57"/>
              <w:rPr>
                <w:rFonts w:cs="Times New Roman"/>
                <w:sz w:val="24"/>
                <w:szCs w:val="24"/>
              </w:rPr>
            </w:pPr>
            <w:r w:rsidRPr="000F02CA">
              <w:rPr>
                <w:rFonts w:cs="Times New Roman"/>
                <w:sz w:val="24"/>
                <w:szCs w:val="24"/>
              </w:rPr>
              <w:t>Контроль</w:t>
            </w:r>
          </w:p>
        </w:tc>
        <w:tc>
          <w:tcPr>
            <w:tcW w:w="710" w:type="pct"/>
          </w:tcPr>
          <w:p w14:paraId="2C07A485" w14:textId="77777777" w:rsidR="00FF1638" w:rsidRPr="009F3E4A" w:rsidRDefault="00FF1638" w:rsidP="00FF1638">
            <w:pPr>
              <w:spacing w:after="0" w:line="240" w:lineRule="auto"/>
              <w:ind w:left="-57" w:right="-57"/>
              <w:jc w:val="center"/>
              <w:rPr>
                <w:rFonts w:cs="Times New Roman"/>
                <w:sz w:val="24"/>
                <w:szCs w:val="24"/>
              </w:rPr>
            </w:pPr>
            <w:r w:rsidRPr="009F3E4A">
              <w:rPr>
                <w:rFonts w:cs="Times New Roman"/>
                <w:sz w:val="24"/>
                <w:szCs w:val="24"/>
                <w:lang w:val="kk-KZ"/>
              </w:rPr>
              <w:t>39,1</w:t>
            </w:r>
          </w:p>
        </w:tc>
        <w:tc>
          <w:tcPr>
            <w:tcW w:w="793" w:type="pct"/>
          </w:tcPr>
          <w:p w14:paraId="3C3F424E"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lang w:val="kk-KZ"/>
              </w:rPr>
              <w:t>10,0</w:t>
            </w:r>
          </w:p>
        </w:tc>
        <w:tc>
          <w:tcPr>
            <w:tcW w:w="821" w:type="pct"/>
          </w:tcPr>
          <w:p w14:paraId="61DF88D2"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lang w:val="kk-KZ"/>
              </w:rPr>
              <w:t>20,7</w:t>
            </w:r>
          </w:p>
        </w:tc>
        <w:tc>
          <w:tcPr>
            <w:tcW w:w="535" w:type="pct"/>
          </w:tcPr>
          <w:p w14:paraId="5790BC00"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lang w:val="kk-KZ"/>
              </w:rPr>
              <w:t>134,4</w:t>
            </w:r>
          </w:p>
        </w:tc>
        <w:tc>
          <w:tcPr>
            <w:tcW w:w="885" w:type="pct"/>
          </w:tcPr>
          <w:p w14:paraId="6689326D"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10,9</w:t>
            </w:r>
          </w:p>
        </w:tc>
      </w:tr>
      <w:tr w:rsidR="00FF1638" w:rsidRPr="00390DD3" w14:paraId="1648A687" w14:textId="77777777" w:rsidTr="00FF1638">
        <w:tc>
          <w:tcPr>
            <w:tcW w:w="661" w:type="pct"/>
            <w:vMerge/>
            <w:vAlign w:val="center"/>
          </w:tcPr>
          <w:p w14:paraId="65117B50" w14:textId="77777777" w:rsidR="00FF1638" w:rsidRPr="00390DD3" w:rsidRDefault="00FF1638" w:rsidP="00FF1638">
            <w:pPr>
              <w:spacing w:after="0" w:line="240" w:lineRule="auto"/>
              <w:ind w:left="-57" w:right="-57"/>
              <w:jc w:val="center"/>
              <w:rPr>
                <w:rFonts w:cs="Times New Roman"/>
                <w:sz w:val="24"/>
                <w:szCs w:val="24"/>
              </w:rPr>
            </w:pPr>
          </w:p>
        </w:tc>
        <w:tc>
          <w:tcPr>
            <w:tcW w:w="595" w:type="pct"/>
          </w:tcPr>
          <w:p w14:paraId="6AB492DD" w14:textId="77777777" w:rsidR="00FF1638" w:rsidRPr="00390DD3" w:rsidRDefault="00FF1638" w:rsidP="00FF1638">
            <w:pPr>
              <w:spacing w:after="0" w:line="240" w:lineRule="auto"/>
              <w:ind w:left="-57" w:right="-57"/>
              <w:rPr>
                <w:rFonts w:cs="Times New Roman"/>
                <w:sz w:val="24"/>
                <w:szCs w:val="24"/>
              </w:rPr>
            </w:pPr>
            <w:r w:rsidRPr="000F02CA">
              <w:rPr>
                <w:rFonts w:cs="Times New Roman"/>
                <w:sz w:val="24"/>
                <w:szCs w:val="24"/>
              </w:rPr>
              <w:t>ТМТД</w:t>
            </w:r>
          </w:p>
        </w:tc>
        <w:tc>
          <w:tcPr>
            <w:tcW w:w="710" w:type="pct"/>
          </w:tcPr>
          <w:p w14:paraId="2C730A38" w14:textId="77777777" w:rsidR="00FF1638" w:rsidRPr="009F3E4A" w:rsidRDefault="00FF1638" w:rsidP="00FF1638">
            <w:pPr>
              <w:spacing w:after="0" w:line="240" w:lineRule="auto"/>
              <w:ind w:left="-57" w:right="-57"/>
              <w:jc w:val="center"/>
              <w:rPr>
                <w:rFonts w:cs="Times New Roman"/>
                <w:sz w:val="24"/>
                <w:szCs w:val="24"/>
              </w:rPr>
            </w:pPr>
            <w:r w:rsidRPr="009F3E4A">
              <w:rPr>
                <w:rFonts w:cs="Times New Roman"/>
                <w:sz w:val="24"/>
                <w:szCs w:val="24"/>
                <w:lang w:val="kk-KZ"/>
              </w:rPr>
              <w:t>41,3</w:t>
            </w:r>
          </w:p>
        </w:tc>
        <w:tc>
          <w:tcPr>
            <w:tcW w:w="793" w:type="pct"/>
          </w:tcPr>
          <w:p w14:paraId="545BC954"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13,7</w:t>
            </w:r>
          </w:p>
        </w:tc>
        <w:tc>
          <w:tcPr>
            <w:tcW w:w="821" w:type="pct"/>
          </w:tcPr>
          <w:p w14:paraId="60478430"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23,5</w:t>
            </w:r>
          </w:p>
        </w:tc>
        <w:tc>
          <w:tcPr>
            <w:tcW w:w="535" w:type="pct"/>
          </w:tcPr>
          <w:p w14:paraId="32A71C20"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143,1</w:t>
            </w:r>
          </w:p>
        </w:tc>
        <w:tc>
          <w:tcPr>
            <w:tcW w:w="885" w:type="pct"/>
          </w:tcPr>
          <w:p w14:paraId="4FEEC6AC"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13,9</w:t>
            </w:r>
          </w:p>
        </w:tc>
      </w:tr>
      <w:tr w:rsidR="00FF1638" w:rsidRPr="00390DD3" w14:paraId="6ED33F52" w14:textId="77777777" w:rsidTr="00FF1638">
        <w:tc>
          <w:tcPr>
            <w:tcW w:w="661" w:type="pct"/>
            <w:vMerge/>
            <w:vAlign w:val="center"/>
          </w:tcPr>
          <w:p w14:paraId="7C294E0C" w14:textId="77777777" w:rsidR="00FF1638" w:rsidRPr="00390DD3" w:rsidRDefault="00FF1638" w:rsidP="00FF1638">
            <w:pPr>
              <w:spacing w:after="0" w:line="240" w:lineRule="auto"/>
              <w:ind w:left="-57" w:right="-57"/>
              <w:jc w:val="center"/>
              <w:rPr>
                <w:rFonts w:cs="Times New Roman"/>
                <w:sz w:val="24"/>
                <w:szCs w:val="24"/>
              </w:rPr>
            </w:pPr>
          </w:p>
        </w:tc>
        <w:tc>
          <w:tcPr>
            <w:tcW w:w="595" w:type="pct"/>
          </w:tcPr>
          <w:p w14:paraId="57A42DBA" w14:textId="77777777" w:rsidR="00FF1638" w:rsidRPr="00390DD3" w:rsidRDefault="00FF1638" w:rsidP="00FF1638">
            <w:pPr>
              <w:spacing w:after="0" w:line="240" w:lineRule="auto"/>
              <w:ind w:left="-57" w:right="-57"/>
              <w:rPr>
                <w:rFonts w:cs="Times New Roman"/>
                <w:sz w:val="24"/>
                <w:szCs w:val="24"/>
              </w:rPr>
            </w:pPr>
            <w:r w:rsidRPr="000F02CA">
              <w:rPr>
                <w:rFonts w:cs="Times New Roman"/>
                <w:sz w:val="24"/>
                <w:szCs w:val="24"/>
              </w:rPr>
              <w:t>Т+Х</w:t>
            </w:r>
          </w:p>
        </w:tc>
        <w:tc>
          <w:tcPr>
            <w:tcW w:w="710" w:type="pct"/>
          </w:tcPr>
          <w:p w14:paraId="507B0CB7" w14:textId="77777777" w:rsidR="00FF1638" w:rsidRPr="009F3E4A" w:rsidRDefault="00FF1638" w:rsidP="00FF1638">
            <w:pPr>
              <w:spacing w:after="0" w:line="240" w:lineRule="auto"/>
              <w:ind w:left="-57" w:right="-57"/>
              <w:jc w:val="center"/>
              <w:rPr>
                <w:rFonts w:cs="Times New Roman"/>
                <w:sz w:val="24"/>
                <w:szCs w:val="24"/>
                <w:lang w:val="en-US"/>
              </w:rPr>
            </w:pPr>
            <w:r w:rsidRPr="009F3E4A">
              <w:rPr>
                <w:rFonts w:cs="Times New Roman"/>
                <w:sz w:val="24"/>
                <w:szCs w:val="24"/>
                <w:lang w:val="kk-KZ"/>
              </w:rPr>
              <w:t>43,0</w:t>
            </w:r>
          </w:p>
        </w:tc>
        <w:tc>
          <w:tcPr>
            <w:tcW w:w="793" w:type="pct"/>
          </w:tcPr>
          <w:p w14:paraId="1BA3A1A6"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15,5</w:t>
            </w:r>
          </w:p>
        </w:tc>
        <w:tc>
          <w:tcPr>
            <w:tcW w:w="821" w:type="pct"/>
          </w:tcPr>
          <w:p w14:paraId="6F7D169F"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25,0</w:t>
            </w:r>
          </w:p>
        </w:tc>
        <w:tc>
          <w:tcPr>
            <w:tcW w:w="535" w:type="pct"/>
          </w:tcPr>
          <w:p w14:paraId="2CD9D03E"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147,0</w:t>
            </w:r>
          </w:p>
        </w:tc>
        <w:tc>
          <w:tcPr>
            <w:tcW w:w="885" w:type="pct"/>
          </w:tcPr>
          <w:p w14:paraId="3B16A561"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15,8</w:t>
            </w:r>
          </w:p>
        </w:tc>
      </w:tr>
      <w:tr w:rsidR="00FF1638" w:rsidRPr="00390DD3" w14:paraId="35679F29" w14:textId="77777777" w:rsidTr="00FF1638">
        <w:tc>
          <w:tcPr>
            <w:tcW w:w="661" w:type="pct"/>
            <w:vMerge/>
            <w:vAlign w:val="center"/>
          </w:tcPr>
          <w:p w14:paraId="393118C3" w14:textId="77777777" w:rsidR="00FF1638" w:rsidRPr="00390DD3" w:rsidRDefault="00FF1638" w:rsidP="00FF1638">
            <w:pPr>
              <w:spacing w:after="0" w:line="240" w:lineRule="auto"/>
              <w:ind w:left="-57" w:right="-57"/>
              <w:jc w:val="center"/>
              <w:rPr>
                <w:rFonts w:cs="Times New Roman"/>
                <w:sz w:val="24"/>
                <w:szCs w:val="24"/>
              </w:rPr>
            </w:pPr>
          </w:p>
        </w:tc>
        <w:tc>
          <w:tcPr>
            <w:tcW w:w="595" w:type="pct"/>
          </w:tcPr>
          <w:p w14:paraId="2B8FC0F1" w14:textId="77777777" w:rsidR="00FF1638" w:rsidRPr="00390DD3" w:rsidRDefault="00FF1638" w:rsidP="00FF1638">
            <w:pPr>
              <w:spacing w:after="0" w:line="240" w:lineRule="auto"/>
              <w:ind w:left="-57" w:right="-57"/>
              <w:rPr>
                <w:rFonts w:cs="Times New Roman"/>
                <w:sz w:val="24"/>
                <w:szCs w:val="24"/>
              </w:rPr>
            </w:pPr>
            <w:r w:rsidRPr="000F02CA">
              <w:rPr>
                <w:rFonts w:cs="Times New Roman"/>
                <w:sz w:val="24"/>
                <w:szCs w:val="24"/>
              </w:rPr>
              <w:t>Т+Х+Н</w:t>
            </w:r>
          </w:p>
        </w:tc>
        <w:tc>
          <w:tcPr>
            <w:tcW w:w="710" w:type="pct"/>
          </w:tcPr>
          <w:p w14:paraId="44E997B2" w14:textId="77777777" w:rsidR="00FF1638" w:rsidRPr="009F3E4A" w:rsidRDefault="00FF1638" w:rsidP="00FF1638">
            <w:pPr>
              <w:spacing w:after="0" w:line="240" w:lineRule="auto"/>
              <w:ind w:left="-57" w:right="-57"/>
              <w:jc w:val="center"/>
              <w:rPr>
                <w:rFonts w:cs="Times New Roman"/>
                <w:sz w:val="24"/>
                <w:szCs w:val="24"/>
              </w:rPr>
            </w:pPr>
            <w:r w:rsidRPr="009F3E4A">
              <w:rPr>
                <w:rFonts w:cs="Times New Roman"/>
                <w:sz w:val="24"/>
                <w:szCs w:val="24"/>
                <w:lang w:val="kk-KZ"/>
              </w:rPr>
              <w:t>44,5</w:t>
            </w:r>
          </w:p>
        </w:tc>
        <w:tc>
          <w:tcPr>
            <w:tcW w:w="793" w:type="pct"/>
          </w:tcPr>
          <w:p w14:paraId="506D5FB4"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17,0</w:t>
            </w:r>
          </w:p>
        </w:tc>
        <w:tc>
          <w:tcPr>
            <w:tcW w:w="821" w:type="pct"/>
          </w:tcPr>
          <w:p w14:paraId="0EFD66A4"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25,3</w:t>
            </w:r>
          </w:p>
        </w:tc>
        <w:tc>
          <w:tcPr>
            <w:tcW w:w="535" w:type="pct"/>
          </w:tcPr>
          <w:p w14:paraId="2A576AC9"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147,3</w:t>
            </w:r>
          </w:p>
        </w:tc>
        <w:tc>
          <w:tcPr>
            <w:tcW w:w="885" w:type="pct"/>
          </w:tcPr>
          <w:p w14:paraId="76A86640"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16,6</w:t>
            </w:r>
          </w:p>
        </w:tc>
      </w:tr>
      <w:tr w:rsidR="00FF1638" w:rsidRPr="00390DD3" w14:paraId="06648381" w14:textId="77777777" w:rsidTr="00FF1638">
        <w:tc>
          <w:tcPr>
            <w:tcW w:w="661" w:type="pct"/>
            <w:vMerge w:val="restart"/>
            <w:vAlign w:val="center"/>
          </w:tcPr>
          <w:p w14:paraId="6351AFC0" w14:textId="77777777" w:rsidR="00FF1638" w:rsidRPr="00390DD3" w:rsidRDefault="00FF1638" w:rsidP="00FF1638">
            <w:pPr>
              <w:spacing w:after="0" w:line="240" w:lineRule="auto"/>
              <w:ind w:left="-57" w:right="-57"/>
              <w:jc w:val="center"/>
              <w:rPr>
                <w:rFonts w:cs="Times New Roman"/>
                <w:sz w:val="24"/>
                <w:szCs w:val="24"/>
              </w:rPr>
            </w:pPr>
            <w:r w:rsidRPr="000F02CA">
              <w:rPr>
                <w:rFonts w:cs="Times New Roman"/>
                <w:sz w:val="24"/>
                <w:szCs w:val="24"/>
              </w:rPr>
              <w:t>Эльдорадо</w:t>
            </w:r>
          </w:p>
        </w:tc>
        <w:tc>
          <w:tcPr>
            <w:tcW w:w="595" w:type="pct"/>
          </w:tcPr>
          <w:p w14:paraId="4FD03A02" w14:textId="77777777" w:rsidR="00FF1638" w:rsidRPr="00390DD3" w:rsidRDefault="00FF1638" w:rsidP="00FF1638">
            <w:pPr>
              <w:spacing w:after="0" w:line="240" w:lineRule="auto"/>
              <w:ind w:left="-57" w:right="-57"/>
              <w:rPr>
                <w:rFonts w:cs="Times New Roman"/>
                <w:sz w:val="24"/>
                <w:szCs w:val="24"/>
              </w:rPr>
            </w:pPr>
            <w:r w:rsidRPr="000F02CA">
              <w:rPr>
                <w:rFonts w:cs="Times New Roman"/>
                <w:sz w:val="24"/>
                <w:szCs w:val="24"/>
              </w:rPr>
              <w:t>Контроль</w:t>
            </w:r>
          </w:p>
        </w:tc>
        <w:tc>
          <w:tcPr>
            <w:tcW w:w="710" w:type="pct"/>
          </w:tcPr>
          <w:p w14:paraId="024E2FBA" w14:textId="77777777" w:rsidR="00FF1638" w:rsidRPr="009F3E4A" w:rsidRDefault="00FF1638" w:rsidP="00FF1638">
            <w:pPr>
              <w:spacing w:after="0" w:line="240" w:lineRule="auto"/>
              <w:ind w:left="-57" w:right="-57"/>
              <w:jc w:val="center"/>
              <w:rPr>
                <w:rFonts w:cs="Times New Roman"/>
                <w:sz w:val="24"/>
                <w:szCs w:val="24"/>
              </w:rPr>
            </w:pPr>
            <w:r w:rsidRPr="009F3E4A">
              <w:rPr>
                <w:rFonts w:cs="Times New Roman"/>
                <w:sz w:val="24"/>
                <w:szCs w:val="24"/>
                <w:lang w:val="kk-KZ"/>
              </w:rPr>
              <w:t>37,7</w:t>
            </w:r>
          </w:p>
        </w:tc>
        <w:tc>
          <w:tcPr>
            <w:tcW w:w="793" w:type="pct"/>
          </w:tcPr>
          <w:p w14:paraId="0C89B39D"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9,7</w:t>
            </w:r>
          </w:p>
        </w:tc>
        <w:tc>
          <w:tcPr>
            <w:tcW w:w="821" w:type="pct"/>
          </w:tcPr>
          <w:p w14:paraId="19BC34A1"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20,0</w:t>
            </w:r>
          </w:p>
        </w:tc>
        <w:tc>
          <w:tcPr>
            <w:tcW w:w="535" w:type="pct"/>
          </w:tcPr>
          <w:p w14:paraId="643BBD7F"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118,5</w:t>
            </w:r>
          </w:p>
        </w:tc>
        <w:tc>
          <w:tcPr>
            <w:tcW w:w="885" w:type="pct"/>
          </w:tcPr>
          <w:p w14:paraId="62E1AADB"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8,9</w:t>
            </w:r>
          </w:p>
        </w:tc>
      </w:tr>
      <w:tr w:rsidR="00FF1638" w:rsidRPr="00390DD3" w14:paraId="25046FEF" w14:textId="77777777" w:rsidTr="00FF1638">
        <w:tc>
          <w:tcPr>
            <w:tcW w:w="661" w:type="pct"/>
            <w:vMerge/>
            <w:vAlign w:val="center"/>
          </w:tcPr>
          <w:p w14:paraId="5915AD93" w14:textId="77777777" w:rsidR="00FF1638" w:rsidRPr="00390DD3" w:rsidRDefault="00FF1638" w:rsidP="00FF1638">
            <w:pPr>
              <w:spacing w:after="0" w:line="240" w:lineRule="auto"/>
              <w:ind w:left="-57" w:right="-57"/>
              <w:jc w:val="center"/>
              <w:rPr>
                <w:rFonts w:cs="Times New Roman"/>
                <w:sz w:val="24"/>
                <w:szCs w:val="24"/>
              </w:rPr>
            </w:pPr>
          </w:p>
        </w:tc>
        <w:tc>
          <w:tcPr>
            <w:tcW w:w="595" w:type="pct"/>
          </w:tcPr>
          <w:p w14:paraId="2FB0C5B5" w14:textId="77777777" w:rsidR="00FF1638" w:rsidRPr="00390DD3" w:rsidRDefault="00FF1638" w:rsidP="00FF1638">
            <w:pPr>
              <w:spacing w:after="0" w:line="240" w:lineRule="auto"/>
              <w:ind w:left="-57" w:right="-57"/>
              <w:rPr>
                <w:rFonts w:cs="Times New Roman"/>
                <w:sz w:val="24"/>
                <w:szCs w:val="24"/>
              </w:rPr>
            </w:pPr>
            <w:r w:rsidRPr="000F02CA">
              <w:rPr>
                <w:rFonts w:cs="Times New Roman"/>
                <w:sz w:val="24"/>
                <w:szCs w:val="24"/>
              </w:rPr>
              <w:t>ТМТД</w:t>
            </w:r>
          </w:p>
        </w:tc>
        <w:tc>
          <w:tcPr>
            <w:tcW w:w="710" w:type="pct"/>
          </w:tcPr>
          <w:p w14:paraId="2B9D7A69" w14:textId="77777777" w:rsidR="00FF1638" w:rsidRPr="009F3E4A" w:rsidRDefault="00FF1638" w:rsidP="00FF1638">
            <w:pPr>
              <w:spacing w:after="0" w:line="240" w:lineRule="auto"/>
              <w:ind w:left="-57" w:right="-57"/>
              <w:jc w:val="center"/>
              <w:rPr>
                <w:rFonts w:cs="Times New Roman"/>
                <w:sz w:val="24"/>
                <w:szCs w:val="24"/>
              </w:rPr>
            </w:pPr>
            <w:r w:rsidRPr="009F3E4A">
              <w:rPr>
                <w:rFonts w:cs="Times New Roman"/>
                <w:sz w:val="24"/>
                <w:szCs w:val="24"/>
                <w:lang w:val="kk-KZ"/>
              </w:rPr>
              <w:t>40,5</w:t>
            </w:r>
          </w:p>
        </w:tc>
        <w:tc>
          <w:tcPr>
            <w:tcW w:w="793" w:type="pct"/>
          </w:tcPr>
          <w:p w14:paraId="536DD6D3" w14:textId="77777777" w:rsidR="00FF1638" w:rsidRPr="007176CB" w:rsidRDefault="00FF1638" w:rsidP="00FF1638">
            <w:pPr>
              <w:spacing w:after="0" w:line="240" w:lineRule="auto"/>
              <w:ind w:left="-57" w:right="-57"/>
              <w:jc w:val="center"/>
              <w:rPr>
                <w:rFonts w:cs="Times New Roman"/>
                <w:sz w:val="24"/>
                <w:szCs w:val="24"/>
                <w:lang w:val="kk-KZ"/>
              </w:rPr>
            </w:pPr>
            <w:r w:rsidRPr="007176CB">
              <w:rPr>
                <w:rFonts w:cs="Times New Roman"/>
                <w:sz w:val="24"/>
                <w:szCs w:val="24"/>
                <w:lang w:val="kk-KZ"/>
              </w:rPr>
              <w:t>13,5</w:t>
            </w:r>
          </w:p>
        </w:tc>
        <w:tc>
          <w:tcPr>
            <w:tcW w:w="821" w:type="pct"/>
          </w:tcPr>
          <w:p w14:paraId="37D73DD6" w14:textId="77777777" w:rsidR="00FF1638" w:rsidRPr="007176CB" w:rsidRDefault="00FF1638" w:rsidP="00FF1638">
            <w:pPr>
              <w:spacing w:after="0" w:line="240" w:lineRule="auto"/>
              <w:ind w:left="-57" w:right="-57"/>
              <w:jc w:val="center"/>
              <w:rPr>
                <w:rFonts w:cs="Times New Roman"/>
                <w:sz w:val="24"/>
                <w:szCs w:val="24"/>
                <w:lang w:val="kk-KZ"/>
              </w:rPr>
            </w:pPr>
            <w:r w:rsidRPr="007176CB">
              <w:rPr>
                <w:rFonts w:cs="Times New Roman"/>
                <w:sz w:val="24"/>
                <w:szCs w:val="24"/>
                <w:lang w:val="kk-KZ"/>
              </w:rPr>
              <w:t>23,0</w:t>
            </w:r>
          </w:p>
        </w:tc>
        <w:tc>
          <w:tcPr>
            <w:tcW w:w="535" w:type="pct"/>
          </w:tcPr>
          <w:p w14:paraId="576C04C5"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130,0</w:t>
            </w:r>
          </w:p>
        </w:tc>
        <w:tc>
          <w:tcPr>
            <w:tcW w:w="885" w:type="pct"/>
          </w:tcPr>
          <w:p w14:paraId="65FFE516" w14:textId="77777777" w:rsidR="00FF1638" w:rsidRPr="007176CB" w:rsidRDefault="00FF1638" w:rsidP="00FF1638">
            <w:pPr>
              <w:spacing w:after="0" w:line="240" w:lineRule="auto"/>
              <w:ind w:left="-57" w:right="-57"/>
              <w:jc w:val="center"/>
              <w:rPr>
                <w:rFonts w:cs="Times New Roman"/>
                <w:sz w:val="24"/>
                <w:szCs w:val="24"/>
                <w:lang w:val="kk-KZ"/>
              </w:rPr>
            </w:pPr>
            <w:r w:rsidRPr="007176CB">
              <w:rPr>
                <w:rFonts w:cs="Times New Roman"/>
                <w:sz w:val="24"/>
                <w:szCs w:val="24"/>
                <w:lang w:val="kk-KZ"/>
              </w:rPr>
              <w:t>12,1</w:t>
            </w:r>
          </w:p>
        </w:tc>
      </w:tr>
      <w:tr w:rsidR="00FF1638" w:rsidRPr="00390DD3" w14:paraId="3D600AD7" w14:textId="77777777" w:rsidTr="00FF1638">
        <w:tc>
          <w:tcPr>
            <w:tcW w:w="661" w:type="pct"/>
            <w:vMerge/>
            <w:vAlign w:val="center"/>
          </w:tcPr>
          <w:p w14:paraId="3646EFBA" w14:textId="77777777" w:rsidR="00FF1638" w:rsidRPr="00390DD3" w:rsidRDefault="00FF1638" w:rsidP="00FF1638">
            <w:pPr>
              <w:spacing w:after="0" w:line="240" w:lineRule="auto"/>
              <w:ind w:left="-57" w:right="-57"/>
              <w:jc w:val="center"/>
              <w:rPr>
                <w:rFonts w:cs="Times New Roman"/>
                <w:sz w:val="24"/>
                <w:szCs w:val="24"/>
              </w:rPr>
            </w:pPr>
          </w:p>
        </w:tc>
        <w:tc>
          <w:tcPr>
            <w:tcW w:w="595" w:type="pct"/>
          </w:tcPr>
          <w:p w14:paraId="5A678C7C" w14:textId="77777777" w:rsidR="00FF1638" w:rsidRPr="00390DD3" w:rsidRDefault="00FF1638" w:rsidP="00FF1638">
            <w:pPr>
              <w:spacing w:after="0" w:line="240" w:lineRule="auto"/>
              <w:ind w:left="-57" w:right="-57"/>
              <w:rPr>
                <w:rFonts w:cs="Times New Roman"/>
                <w:sz w:val="24"/>
                <w:szCs w:val="24"/>
              </w:rPr>
            </w:pPr>
            <w:r w:rsidRPr="000F02CA">
              <w:rPr>
                <w:rFonts w:cs="Times New Roman"/>
                <w:sz w:val="24"/>
                <w:szCs w:val="24"/>
              </w:rPr>
              <w:t>Т+Х</w:t>
            </w:r>
          </w:p>
        </w:tc>
        <w:tc>
          <w:tcPr>
            <w:tcW w:w="710" w:type="pct"/>
          </w:tcPr>
          <w:p w14:paraId="518549B0" w14:textId="77777777" w:rsidR="00FF1638" w:rsidRPr="009F3E4A" w:rsidRDefault="00FF1638" w:rsidP="00FF1638">
            <w:pPr>
              <w:spacing w:after="0" w:line="240" w:lineRule="auto"/>
              <w:ind w:left="-57" w:right="-57"/>
              <w:jc w:val="center"/>
              <w:rPr>
                <w:rFonts w:cs="Times New Roman"/>
                <w:sz w:val="24"/>
                <w:szCs w:val="24"/>
              </w:rPr>
            </w:pPr>
            <w:r w:rsidRPr="009F3E4A">
              <w:rPr>
                <w:rFonts w:cs="Times New Roman"/>
                <w:sz w:val="24"/>
                <w:szCs w:val="24"/>
                <w:lang w:val="kk-KZ"/>
              </w:rPr>
              <w:t>41,0</w:t>
            </w:r>
          </w:p>
        </w:tc>
        <w:tc>
          <w:tcPr>
            <w:tcW w:w="793" w:type="pct"/>
          </w:tcPr>
          <w:p w14:paraId="0168BA36"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15,0</w:t>
            </w:r>
          </w:p>
        </w:tc>
        <w:tc>
          <w:tcPr>
            <w:tcW w:w="821" w:type="pct"/>
          </w:tcPr>
          <w:p w14:paraId="29BC51DB"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24,8</w:t>
            </w:r>
          </w:p>
        </w:tc>
        <w:tc>
          <w:tcPr>
            <w:tcW w:w="535" w:type="pct"/>
          </w:tcPr>
          <w:p w14:paraId="389D06CB"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131,7</w:t>
            </w:r>
          </w:p>
        </w:tc>
        <w:tc>
          <w:tcPr>
            <w:tcW w:w="885" w:type="pct"/>
          </w:tcPr>
          <w:p w14:paraId="7B1A5C9E"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13,4</w:t>
            </w:r>
          </w:p>
        </w:tc>
      </w:tr>
      <w:tr w:rsidR="00FF1638" w:rsidRPr="00390DD3" w14:paraId="004151F4" w14:textId="77777777" w:rsidTr="00FF1638">
        <w:tc>
          <w:tcPr>
            <w:tcW w:w="661" w:type="pct"/>
            <w:vMerge/>
            <w:vAlign w:val="center"/>
          </w:tcPr>
          <w:p w14:paraId="288CB43F" w14:textId="77777777" w:rsidR="00FF1638" w:rsidRPr="00390DD3" w:rsidRDefault="00FF1638" w:rsidP="00FF1638">
            <w:pPr>
              <w:spacing w:after="0" w:line="240" w:lineRule="auto"/>
              <w:ind w:left="-57" w:right="-57"/>
              <w:jc w:val="center"/>
              <w:rPr>
                <w:rFonts w:cs="Times New Roman"/>
                <w:sz w:val="24"/>
                <w:szCs w:val="24"/>
              </w:rPr>
            </w:pPr>
          </w:p>
        </w:tc>
        <w:tc>
          <w:tcPr>
            <w:tcW w:w="595" w:type="pct"/>
          </w:tcPr>
          <w:p w14:paraId="38EB9C12" w14:textId="77777777" w:rsidR="00FF1638" w:rsidRPr="00390DD3" w:rsidRDefault="00FF1638" w:rsidP="00FF1638">
            <w:pPr>
              <w:spacing w:after="0" w:line="240" w:lineRule="auto"/>
              <w:ind w:left="-57" w:right="-57"/>
              <w:rPr>
                <w:rFonts w:cs="Times New Roman"/>
                <w:sz w:val="24"/>
                <w:szCs w:val="24"/>
              </w:rPr>
            </w:pPr>
            <w:r w:rsidRPr="000F02CA">
              <w:rPr>
                <w:rFonts w:cs="Times New Roman"/>
                <w:sz w:val="24"/>
                <w:szCs w:val="24"/>
              </w:rPr>
              <w:t>Т+Х+Н</w:t>
            </w:r>
          </w:p>
        </w:tc>
        <w:tc>
          <w:tcPr>
            <w:tcW w:w="710" w:type="pct"/>
          </w:tcPr>
          <w:p w14:paraId="41CF2772" w14:textId="77777777" w:rsidR="00FF1638" w:rsidRPr="009F3E4A" w:rsidRDefault="00FF1638" w:rsidP="00FF1638">
            <w:pPr>
              <w:spacing w:after="0" w:line="240" w:lineRule="auto"/>
              <w:ind w:left="-57" w:right="-57"/>
              <w:jc w:val="center"/>
              <w:rPr>
                <w:rFonts w:cs="Times New Roman"/>
                <w:sz w:val="24"/>
                <w:szCs w:val="24"/>
              </w:rPr>
            </w:pPr>
            <w:r w:rsidRPr="009F3E4A">
              <w:rPr>
                <w:rFonts w:cs="Times New Roman"/>
                <w:sz w:val="24"/>
                <w:szCs w:val="24"/>
                <w:lang w:val="kk-KZ"/>
              </w:rPr>
              <w:t>43,3</w:t>
            </w:r>
          </w:p>
        </w:tc>
        <w:tc>
          <w:tcPr>
            <w:tcW w:w="793" w:type="pct"/>
          </w:tcPr>
          <w:p w14:paraId="43291023"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15,7</w:t>
            </w:r>
          </w:p>
        </w:tc>
        <w:tc>
          <w:tcPr>
            <w:tcW w:w="821" w:type="pct"/>
          </w:tcPr>
          <w:p w14:paraId="195CF2BF"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25,0</w:t>
            </w:r>
          </w:p>
        </w:tc>
        <w:tc>
          <w:tcPr>
            <w:tcW w:w="535" w:type="pct"/>
          </w:tcPr>
          <w:p w14:paraId="1DD94FAC"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132,5</w:t>
            </w:r>
          </w:p>
        </w:tc>
        <w:tc>
          <w:tcPr>
            <w:tcW w:w="885" w:type="pct"/>
          </w:tcPr>
          <w:p w14:paraId="34D23B7F"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14,3</w:t>
            </w:r>
          </w:p>
        </w:tc>
      </w:tr>
      <w:tr w:rsidR="00FF1638" w:rsidRPr="00390DD3" w14:paraId="2D3AD33A" w14:textId="77777777" w:rsidTr="00FF1638">
        <w:tc>
          <w:tcPr>
            <w:tcW w:w="661" w:type="pct"/>
            <w:vMerge w:val="restart"/>
            <w:vAlign w:val="center"/>
          </w:tcPr>
          <w:p w14:paraId="64F1B6CF" w14:textId="77777777" w:rsidR="00FF1638" w:rsidRPr="00390DD3" w:rsidRDefault="00FF1638" w:rsidP="00FF1638">
            <w:pPr>
              <w:spacing w:after="0" w:line="240" w:lineRule="auto"/>
              <w:ind w:left="-57" w:right="-57"/>
              <w:jc w:val="center"/>
              <w:rPr>
                <w:rFonts w:cs="Times New Roman"/>
                <w:sz w:val="24"/>
                <w:szCs w:val="24"/>
              </w:rPr>
            </w:pPr>
            <w:r w:rsidRPr="000F02CA">
              <w:rPr>
                <w:rFonts w:cs="Times New Roman"/>
                <w:sz w:val="24"/>
                <w:szCs w:val="24"/>
              </w:rPr>
              <w:t>Б</w:t>
            </w:r>
            <w:r w:rsidRPr="000F02CA">
              <w:rPr>
                <w:rFonts w:cs="Times New Roman"/>
                <w:sz w:val="24"/>
                <w:szCs w:val="24"/>
                <w:lang w:val="en-US"/>
              </w:rPr>
              <w:t>i</w:t>
            </w:r>
            <w:r w:rsidRPr="000F02CA">
              <w:rPr>
                <w:rFonts w:cs="Times New Roman"/>
                <w:sz w:val="24"/>
                <w:szCs w:val="24"/>
                <w:lang w:val="kk-KZ"/>
              </w:rPr>
              <w:t>р</w:t>
            </w:r>
            <w:r w:rsidRPr="000F02CA">
              <w:rPr>
                <w:rFonts w:cs="Times New Roman"/>
                <w:sz w:val="24"/>
                <w:szCs w:val="24"/>
              </w:rPr>
              <w:t>л</w:t>
            </w:r>
            <w:r w:rsidRPr="000F02CA">
              <w:rPr>
                <w:rFonts w:cs="Times New Roman"/>
                <w:sz w:val="24"/>
                <w:szCs w:val="24"/>
                <w:lang w:val="en-US"/>
              </w:rPr>
              <w:t>i</w:t>
            </w:r>
            <w:r w:rsidRPr="000F02CA">
              <w:rPr>
                <w:rFonts w:cs="Times New Roman"/>
                <w:sz w:val="24"/>
                <w:szCs w:val="24"/>
                <w:lang w:val="kk-KZ"/>
              </w:rPr>
              <w:t>к</w:t>
            </w:r>
            <w:r>
              <w:rPr>
                <w:rFonts w:cs="Times New Roman"/>
                <w:sz w:val="24"/>
                <w:szCs w:val="24"/>
                <w:lang w:val="kk-KZ"/>
              </w:rPr>
              <w:t xml:space="preserve"> КВ</w:t>
            </w:r>
          </w:p>
        </w:tc>
        <w:tc>
          <w:tcPr>
            <w:tcW w:w="595" w:type="pct"/>
          </w:tcPr>
          <w:p w14:paraId="27FF13BF" w14:textId="77777777" w:rsidR="00FF1638" w:rsidRPr="00390DD3" w:rsidRDefault="00FF1638" w:rsidP="00FF1638">
            <w:pPr>
              <w:spacing w:after="0" w:line="240" w:lineRule="auto"/>
              <w:ind w:left="-57" w:right="-57"/>
              <w:rPr>
                <w:rFonts w:cs="Times New Roman"/>
                <w:sz w:val="24"/>
                <w:szCs w:val="24"/>
              </w:rPr>
            </w:pPr>
            <w:r w:rsidRPr="000F02CA">
              <w:rPr>
                <w:rFonts w:cs="Times New Roman"/>
                <w:sz w:val="24"/>
                <w:szCs w:val="24"/>
              </w:rPr>
              <w:t>Контроль</w:t>
            </w:r>
          </w:p>
        </w:tc>
        <w:tc>
          <w:tcPr>
            <w:tcW w:w="710" w:type="pct"/>
          </w:tcPr>
          <w:p w14:paraId="7FA54180" w14:textId="77777777" w:rsidR="00FF1638" w:rsidRPr="009F3E4A" w:rsidRDefault="00FF1638" w:rsidP="00FF1638">
            <w:pPr>
              <w:spacing w:after="0" w:line="240" w:lineRule="auto"/>
              <w:ind w:left="-57" w:right="-57"/>
              <w:jc w:val="center"/>
              <w:rPr>
                <w:rFonts w:cs="Times New Roman"/>
                <w:sz w:val="24"/>
                <w:szCs w:val="24"/>
              </w:rPr>
            </w:pPr>
            <w:r w:rsidRPr="009F3E4A">
              <w:rPr>
                <w:rFonts w:cs="Times New Roman"/>
                <w:sz w:val="24"/>
                <w:szCs w:val="24"/>
                <w:lang w:val="kk-KZ"/>
              </w:rPr>
              <w:t>34,7</w:t>
            </w:r>
          </w:p>
        </w:tc>
        <w:tc>
          <w:tcPr>
            <w:tcW w:w="793" w:type="pct"/>
          </w:tcPr>
          <w:p w14:paraId="01CED7C5"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10,0</w:t>
            </w:r>
          </w:p>
        </w:tc>
        <w:tc>
          <w:tcPr>
            <w:tcW w:w="821" w:type="pct"/>
          </w:tcPr>
          <w:p w14:paraId="7738553D"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18,0</w:t>
            </w:r>
          </w:p>
        </w:tc>
        <w:tc>
          <w:tcPr>
            <w:tcW w:w="535" w:type="pct"/>
          </w:tcPr>
          <w:p w14:paraId="472AF99A"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138,0</w:t>
            </w:r>
          </w:p>
        </w:tc>
        <w:tc>
          <w:tcPr>
            <w:tcW w:w="885" w:type="pct"/>
          </w:tcPr>
          <w:p w14:paraId="56B65DD7"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8,6</w:t>
            </w:r>
          </w:p>
        </w:tc>
      </w:tr>
      <w:tr w:rsidR="00FF1638" w:rsidRPr="00390DD3" w14:paraId="1C105FB2" w14:textId="77777777" w:rsidTr="00FF1638">
        <w:tc>
          <w:tcPr>
            <w:tcW w:w="661" w:type="pct"/>
            <w:vMerge/>
          </w:tcPr>
          <w:p w14:paraId="44C634E8" w14:textId="77777777" w:rsidR="00FF1638" w:rsidRPr="00390DD3" w:rsidRDefault="00FF1638" w:rsidP="00FF1638">
            <w:pPr>
              <w:spacing w:after="0" w:line="240" w:lineRule="auto"/>
              <w:ind w:left="-57" w:right="-57"/>
              <w:rPr>
                <w:rFonts w:cs="Times New Roman"/>
                <w:sz w:val="24"/>
                <w:szCs w:val="24"/>
              </w:rPr>
            </w:pPr>
          </w:p>
        </w:tc>
        <w:tc>
          <w:tcPr>
            <w:tcW w:w="595" w:type="pct"/>
          </w:tcPr>
          <w:p w14:paraId="02E88426" w14:textId="77777777" w:rsidR="00FF1638" w:rsidRPr="00390DD3" w:rsidRDefault="00FF1638" w:rsidP="00FF1638">
            <w:pPr>
              <w:spacing w:after="0" w:line="240" w:lineRule="auto"/>
              <w:ind w:left="-57" w:right="-57"/>
              <w:rPr>
                <w:rFonts w:cs="Times New Roman"/>
                <w:sz w:val="24"/>
                <w:szCs w:val="24"/>
              </w:rPr>
            </w:pPr>
            <w:r w:rsidRPr="000F02CA">
              <w:rPr>
                <w:rFonts w:cs="Times New Roman"/>
                <w:sz w:val="24"/>
                <w:szCs w:val="24"/>
              </w:rPr>
              <w:t>ТМТД</w:t>
            </w:r>
          </w:p>
        </w:tc>
        <w:tc>
          <w:tcPr>
            <w:tcW w:w="710" w:type="pct"/>
          </w:tcPr>
          <w:p w14:paraId="2D224D71" w14:textId="77777777" w:rsidR="00FF1638" w:rsidRPr="009F3E4A" w:rsidRDefault="00FF1638" w:rsidP="00FF1638">
            <w:pPr>
              <w:spacing w:after="0" w:line="240" w:lineRule="auto"/>
              <w:ind w:left="-57" w:right="-57"/>
              <w:jc w:val="center"/>
              <w:rPr>
                <w:rFonts w:cs="Times New Roman"/>
                <w:sz w:val="24"/>
                <w:szCs w:val="24"/>
              </w:rPr>
            </w:pPr>
            <w:r w:rsidRPr="009F3E4A">
              <w:rPr>
                <w:rFonts w:cs="Times New Roman"/>
                <w:sz w:val="24"/>
                <w:szCs w:val="24"/>
                <w:lang w:val="kk-KZ"/>
              </w:rPr>
              <w:t>39,0</w:t>
            </w:r>
          </w:p>
        </w:tc>
        <w:tc>
          <w:tcPr>
            <w:tcW w:w="793" w:type="pct"/>
          </w:tcPr>
          <w:p w14:paraId="1801C544"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13,3</w:t>
            </w:r>
          </w:p>
        </w:tc>
        <w:tc>
          <w:tcPr>
            <w:tcW w:w="821" w:type="pct"/>
          </w:tcPr>
          <w:p w14:paraId="16F98AB0"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21,5</w:t>
            </w:r>
          </w:p>
        </w:tc>
        <w:tc>
          <w:tcPr>
            <w:tcW w:w="535" w:type="pct"/>
          </w:tcPr>
          <w:p w14:paraId="7E4A3243"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145,3</w:t>
            </w:r>
          </w:p>
        </w:tc>
        <w:tc>
          <w:tcPr>
            <w:tcW w:w="885" w:type="pct"/>
          </w:tcPr>
          <w:p w14:paraId="7F773A9C"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12,2</w:t>
            </w:r>
          </w:p>
        </w:tc>
      </w:tr>
      <w:tr w:rsidR="00FF1638" w:rsidRPr="00390DD3" w14:paraId="7359EF7A" w14:textId="77777777" w:rsidTr="00FF1638">
        <w:tc>
          <w:tcPr>
            <w:tcW w:w="661" w:type="pct"/>
            <w:vMerge/>
          </w:tcPr>
          <w:p w14:paraId="3B33EE3B" w14:textId="77777777" w:rsidR="00FF1638" w:rsidRPr="00390DD3" w:rsidRDefault="00FF1638" w:rsidP="00FF1638">
            <w:pPr>
              <w:spacing w:after="0" w:line="240" w:lineRule="auto"/>
              <w:ind w:left="-57" w:right="-57"/>
              <w:rPr>
                <w:rFonts w:cs="Times New Roman"/>
                <w:sz w:val="24"/>
                <w:szCs w:val="24"/>
              </w:rPr>
            </w:pPr>
          </w:p>
        </w:tc>
        <w:tc>
          <w:tcPr>
            <w:tcW w:w="595" w:type="pct"/>
          </w:tcPr>
          <w:p w14:paraId="52471A9C" w14:textId="77777777" w:rsidR="00FF1638" w:rsidRPr="00390DD3" w:rsidRDefault="00FF1638" w:rsidP="00FF1638">
            <w:pPr>
              <w:spacing w:after="0" w:line="240" w:lineRule="auto"/>
              <w:ind w:left="-57" w:right="-57"/>
              <w:rPr>
                <w:rFonts w:cs="Times New Roman"/>
                <w:sz w:val="24"/>
                <w:szCs w:val="24"/>
              </w:rPr>
            </w:pPr>
            <w:r w:rsidRPr="000F02CA">
              <w:rPr>
                <w:rFonts w:cs="Times New Roman"/>
                <w:sz w:val="24"/>
                <w:szCs w:val="24"/>
              </w:rPr>
              <w:t>Т+Х</w:t>
            </w:r>
          </w:p>
        </w:tc>
        <w:tc>
          <w:tcPr>
            <w:tcW w:w="710" w:type="pct"/>
          </w:tcPr>
          <w:p w14:paraId="0CD4AFF6" w14:textId="77777777" w:rsidR="00FF1638" w:rsidRPr="009F3E4A" w:rsidRDefault="00FF1638" w:rsidP="00FF1638">
            <w:pPr>
              <w:spacing w:after="0" w:line="240" w:lineRule="auto"/>
              <w:ind w:left="-57" w:right="-57"/>
              <w:jc w:val="center"/>
              <w:rPr>
                <w:rFonts w:cs="Times New Roman"/>
                <w:sz w:val="24"/>
                <w:szCs w:val="24"/>
              </w:rPr>
            </w:pPr>
            <w:r w:rsidRPr="009F3E4A">
              <w:rPr>
                <w:rFonts w:cs="Times New Roman"/>
                <w:sz w:val="24"/>
                <w:szCs w:val="24"/>
                <w:lang w:val="kk-KZ"/>
              </w:rPr>
              <w:t>39,7</w:t>
            </w:r>
          </w:p>
        </w:tc>
        <w:tc>
          <w:tcPr>
            <w:tcW w:w="793" w:type="pct"/>
          </w:tcPr>
          <w:p w14:paraId="566F2950"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14,5</w:t>
            </w:r>
          </w:p>
        </w:tc>
        <w:tc>
          <w:tcPr>
            <w:tcW w:w="821" w:type="pct"/>
          </w:tcPr>
          <w:p w14:paraId="0190BDB4"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23,0</w:t>
            </w:r>
          </w:p>
        </w:tc>
        <w:tc>
          <w:tcPr>
            <w:tcW w:w="535" w:type="pct"/>
          </w:tcPr>
          <w:p w14:paraId="28CA5B7D"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148,0</w:t>
            </w:r>
          </w:p>
        </w:tc>
        <w:tc>
          <w:tcPr>
            <w:tcW w:w="885" w:type="pct"/>
          </w:tcPr>
          <w:p w14:paraId="76248D9E"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13,5</w:t>
            </w:r>
          </w:p>
        </w:tc>
      </w:tr>
      <w:tr w:rsidR="00FF1638" w:rsidRPr="00390DD3" w14:paraId="4D4DB0EF" w14:textId="77777777" w:rsidTr="00FF1638">
        <w:tc>
          <w:tcPr>
            <w:tcW w:w="661" w:type="pct"/>
            <w:vMerge/>
          </w:tcPr>
          <w:p w14:paraId="5C451454" w14:textId="77777777" w:rsidR="00FF1638" w:rsidRPr="00390DD3" w:rsidRDefault="00FF1638" w:rsidP="00FF1638">
            <w:pPr>
              <w:spacing w:after="0" w:line="240" w:lineRule="auto"/>
              <w:ind w:left="-57" w:right="-57"/>
              <w:rPr>
                <w:rFonts w:cs="Times New Roman"/>
                <w:sz w:val="24"/>
                <w:szCs w:val="24"/>
              </w:rPr>
            </w:pPr>
          </w:p>
        </w:tc>
        <w:tc>
          <w:tcPr>
            <w:tcW w:w="595" w:type="pct"/>
          </w:tcPr>
          <w:p w14:paraId="6129C1D7" w14:textId="77777777" w:rsidR="00FF1638" w:rsidRPr="00390DD3" w:rsidRDefault="00FF1638" w:rsidP="00FF1638">
            <w:pPr>
              <w:spacing w:after="0" w:line="240" w:lineRule="auto"/>
              <w:ind w:left="-57" w:right="-57"/>
              <w:rPr>
                <w:rFonts w:cs="Times New Roman"/>
                <w:sz w:val="24"/>
                <w:szCs w:val="24"/>
              </w:rPr>
            </w:pPr>
            <w:r w:rsidRPr="000F02CA">
              <w:rPr>
                <w:rFonts w:cs="Times New Roman"/>
                <w:sz w:val="24"/>
                <w:szCs w:val="24"/>
              </w:rPr>
              <w:t>Т+Х+Н</w:t>
            </w:r>
          </w:p>
        </w:tc>
        <w:tc>
          <w:tcPr>
            <w:tcW w:w="710" w:type="pct"/>
          </w:tcPr>
          <w:p w14:paraId="19FE4174" w14:textId="77777777" w:rsidR="00FF1638" w:rsidRPr="009F3E4A" w:rsidRDefault="00FF1638" w:rsidP="00FF1638">
            <w:pPr>
              <w:spacing w:after="0" w:line="240" w:lineRule="auto"/>
              <w:ind w:left="-57" w:right="-57"/>
              <w:jc w:val="center"/>
              <w:rPr>
                <w:rFonts w:cs="Times New Roman"/>
                <w:sz w:val="24"/>
                <w:szCs w:val="24"/>
              </w:rPr>
            </w:pPr>
            <w:r w:rsidRPr="009F3E4A">
              <w:rPr>
                <w:rFonts w:cs="Times New Roman"/>
                <w:sz w:val="24"/>
                <w:szCs w:val="24"/>
                <w:lang w:val="kk-KZ"/>
              </w:rPr>
              <w:t>41,0</w:t>
            </w:r>
          </w:p>
        </w:tc>
        <w:tc>
          <w:tcPr>
            <w:tcW w:w="793" w:type="pct"/>
          </w:tcPr>
          <w:p w14:paraId="4A21CBA4"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15,0</w:t>
            </w:r>
          </w:p>
        </w:tc>
        <w:tc>
          <w:tcPr>
            <w:tcW w:w="821" w:type="pct"/>
          </w:tcPr>
          <w:p w14:paraId="0D8E3DE1"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23,7</w:t>
            </w:r>
          </w:p>
        </w:tc>
        <w:tc>
          <w:tcPr>
            <w:tcW w:w="535" w:type="pct"/>
          </w:tcPr>
          <w:p w14:paraId="24E89869"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148,0</w:t>
            </w:r>
          </w:p>
        </w:tc>
        <w:tc>
          <w:tcPr>
            <w:tcW w:w="885" w:type="pct"/>
          </w:tcPr>
          <w:p w14:paraId="0A2BCC6A" w14:textId="77777777" w:rsidR="00FF1638" w:rsidRPr="007176CB" w:rsidRDefault="00FF1638" w:rsidP="00FF1638">
            <w:pPr>
              <w:spacing w:after="0" w:line="240" w:lineRule="auto"/>
              <w:ind w:left="-57" w:right="-57"/>
              <w:jc w:val="center"/>
              <w:rPr>
                <w:rFonts w:cs="Times New Roman"/>
                <w:sz w:val="24"/>
                <w:szCs w:val="24"/>
              </w:rPr>
            </w:pPr>
            <w:r w:rsidRPr="007176CB">
              <w:rPr>
                <w:rFonts w:cs="Times New Roman"/>
                <w:sz w:val="24"/>
                <w:szCs w:val="24"/>
              </w:rPr>
              <w:t>14,3</w:t>
            </w:r>
          </w:p>
        </w:tc>
      </w:tr>
    </w:tbl>
    <w:p w14:paraId="780CCD20" w14:textId="59BD5F59" w:rsidR="00FF1638" w:rsidRDefault="00FF1638" w:rsidP="00FF1638">
      <w:pPr>
        <w:spacing w:after="0" w:line="240" w:lineRule="auto"/>
        <w:jc w:val="center"/>
        <w:rPr>
          <w:b/>
          <w:bCs/>
          <w:lang w:val="kk-KZ"/>
        </w:rPr>
      </w:pPr>
    </w:p>
    <w:p w14:paraId="50FFBA24" w14:textId="7D94C4A0" w:rsidR="00FF1638" w:rsidRDefault="00FF1638" w:rsidP="00FF1638">
      <w:pPr>
        <w:spacing w:after="0" w:line="240" w:lineRule="auto"/>
        <w:jc w:val="center"/>
        <w:rPr>
          <w:b/>
          <w:bCs/>
          <w:lang w:val="kk-KZ"/>
        </w:rPr>
      </w:pPr>
    </w:p>
    <w:p w14:paraId="4F482E40" w14:textId="1F233E78" w:rsidR="00FF1638" w:rsidRDefault="00FF1638" w:rsidP="00FF1638">
      <w:pPr>
        <w:spacing w:after="0" w:line="240" w:lineRule="auto"/>
        <w:jc w:val="center"/>
        <w:rPr>
          <w:b/>
          <w:bCs/>
          <w:lang w:val="kk-KZ"/>
        </w:rPr>
      </w:pPr>
    </w:p>
    <w:p w14:paraId="262046AE" w14:textId="3F4446D2" w:rsidR="00FF1638" w:rsidRDefault="00FF1638" w:rsidP="00FF1638">
      <w:pPr>
        <w:spacing w:after="0" w:line="240" w:lineRule="auto"/>
        <w:jc w:val="center"/>
        <w:rPr>
          <w:b/>
          <w:bCs/>
          <w:lang w:val="kk-KZ"/>
        </w:rPr>
      </w:pPr>
    </w:p>
    <w:p w14:paraId="395DB650" w14:textId="5B27F49A" w:rsidR="00FF1638" w:rsidRDefault="00FF1638" w:rsidP="00FF1638">
      <w:pPr>
        <w:spacing w:after="0" w:line="240" w:lineRule="auto"/>
        <w:jc w:val="center"/>
        <w:rPr>
          <w:b/>
          <w:bCs/>
          <w:lang w:val="kk-KZ"/>
        </w:rPr>
      </w:pPr>
    </w:p>
    <w:p w14:paraId="26DF941C" w14:textId="6A41B9AE" w:rsidR="00FF1638" w:rsidRDefault="00FF1638" w:rsidP="00FF1638">
      <w:pPr>
        <w:spacing w:after="0" w:line="240" w:lineRule="auto"/>
        <w:jc w:val="center"/>
        <w:rPr>
          <w:b/>
          <w:bCs/>
          <w:lang w:val="kk-KZ"/>
        </w:rPr>
      </w:pPr>
    </w:p>
    <w:p w14:paraId="767D3B4C" w14:textId="3D58D2D0" w:rsidR="00FF1638" w:rsidRDefault="00FF1638" w:rsidP="00FF1638">
      <w:pPr>
        <w:spacing w:after="0" w:line="240" w:lineRule="auto"/>
        <w:jc w:val="center"/>
        <w:rPr>
          <w:b/>
          <w:bCs/>
          <w:lang w:val="kk-KZ"/>
        </w:rPr>
      </w:pPr>
    </w:p>
    <w:p w14:paraId="139C4750" w14:textId="6D68820E" w:rsidR="00FF1638" w:rsidRDefault="00FF1638" w:rsidP="00FF1638">
      <w:pPr>
        <w:spacing w:after="0" w:line="240" w:lineRule="auto"/>
        <w:jc w:val="center"/>
        <w:rPr>
          <w:b/>
          <w:bCs/>
          <w:lang w:val="kk-KZ"/>
        </w:rPr>
      </w:pPr>
    </w:p>
    <w:p w14:paraId="5D52438D" w14:textId="37F66ACA" w:rsidR="00FF1638" w:rsidRDefault="00FF1638" w:rsidP="00FF1638">
      <w:pPr>
        <w:spacing w:after="0" w:line="240" w:lineRule="auto"/>
        <w:jc w:val="center"/>
        <w:rPr>
          <w:b/>
          <w:bCs/>
          <w:lang w:val="kk-KZ"/>
        </w:rPr>
      </w:pPr>
    </w:p>
    <w:p w14:paraId="036B96D0" w14:textId="51854B5B" w:rsidR="00FF1638" w:rsidRDefault="00FF1638" w:rsidP="00FF1638">
      <w:pPr>
        <w:spacing w:after="0" w:line="240" w:lineRule="auto"/>
        <w:jc w:val="center"/>
        <w:rPr>
          <w:b/>
          <w:bCs/>
          <w:lang w:val="kk-KZ"/>
        </w:rPr>
      </w:pPr>
    </w:p>
    <w:p w14:paraId="01A8B8D4" w14:textId="40C75D87" w:rsidR="00FF1638" w:rsidRDefault="00FF1638" w:rsidP="00FF1638">
      <w:pPr>
        <w:spacing w:after="0" w:line="240" w:lineRule="auto"/>
        <w:jc w:val="center"/>
        <w:rPr>
          <w:b/>
          <w:bCs/>
          <w:lang w:val="kk-KZ"/>
        </w:rPr>
      </w:pPr>
    </w:p>
    <w:p w14:paraId="3B5BECF2" w14:textId="509DCA3E" w:rsidR="00FF1638" w:rsidRDefault="00FF1638" w:rsidP="00FF1638">
      <w:pPr>
        <w:spacing w:after="0" w:line="240" w:lineRule="auto"/>
        <w:jc w:val="center"/>
        <w:rPr>
          <w:b/>
          <w:bCs/>
          <w:lang w:val="kk-KZ"/>
        </w:rPr>
      </w:pPr>
    </w:p>
    <w:p w14:paraId="50648D8E" w14:textId="3C97630B" w:rsidR="00FF1638" w:rsidRDefault="00FF1638" w:rsidP="00FF1638">
      <w:pPr>
        <w:spacing w:after="0" w:line="240" w:lineRule="auto"/>
        <w:jc w:val="center"/>
        <w:rPr>
          <w:b/>
          <w:bCs/>
          <w:lang w:val="kk-KZ"/>
        </w:rPr>
      </w:pPr>
    </w:p>
    <w:p w14:paraId="16BF6A66" w14:textId="486196E2" w:rsidR="00FF1638" w:rsidRDefault="00FF1638" w:rsidP="00FF1638">
      <w:pPr>
        <w:spacing w:after="0" w:line="240" w:lineRule="auto"/>
        <w:jc w:val="center"/>
        <w:rPr>
          <w:b/>
          <w:bCs/>
          <w:lang w:val="kk-KZ"/>
        </w:rPr>
      </w:pPr>
    </w:p>
    <w:p w14:paraId="62E62F0C" w14:textId="77777777" w:rsidR="00FF1638" w:rsidRPr="00857093" w:rsidRDefault="00FF1638" w:rsidP="00FF1638">
      <w:pPr>
        <w:spacing w:after="0" w:line="240" w:lineRule="auto"/>
        <w:jc w:val="center"/>
        <w:rPr>
          <w:b/>
          <w:bCs/>
          <w:lang w:val="kk-KZ"/>
        </w:rPr>
      </w:pPr>
    </w:p>
    <w:p w14:paraId="60F85C76" w14:textId="77777777" w:rsidR="00DA61E0" w:rsidRDefault="00DA61E0" w:rsidP="00F05751">
      <w:pPr>
        <w:spacing w:after="0" w:line="240" w:lineRule="auto"/>
        <w:jc w:val="center"/>
        <w:rPr>
          <w:b/>
          <w:bCs/>
        </w:rPr>
        <w:sectPr w:rsidR="00DA61E0">
          <w:pgSz w:w="11906" w:h="16838"/>
          <w:pgMar w:top="1134" w:right="850" w:bottom="1134" w:left="1418" w:header="708" w:footer="708" w:gutter="0"/>
          <w:cols w:space="708"/>
          <w:docGrid w:linePitch="360"/>
        </w:sectPr>
      </w:pPr>
    </w:p>
    <w:p w14:paraId="26EA5D68" w14:textId="43176F00" w:rsidR="00DA61E0" w:rsidRPr="00EA6276" w:rsidRDefault="00A3170E" w:rsidP="00DA61E0">
      <w:pPr>
        <w:spacing w:after="0" w:line="240" w:lineRule="auto"/>
        <w:jc w:val="center"/>
        <w:rPr>
          <w:b/>
          <w:bCs/>
          <w:lang w:val="kk-KZ"/>
        </w:rPr>
      </w:pPr>
      <w:r>
        <w:rPr>
          <w:b/>
          <w:bCs/>
        </w:rPr>
        <w:t>ПРИЛОЖЕНИЕ Д</w:t>
      </w:r>
      <w:r w:rsidR="00EA6276">
        <w:rPr>
          <w:b/>
          <w:bCs/>
          <w:lang w:val="kk-KZ"/>
        </w:rPr>
        <w:t xml:space="preserve"> </w:t>
      </w:r>
    </w:p>
    <w:p w14:paraId="2C4800AE" w14:textId="77777777" w:rsidR="00EA6276" w:rsidRDefault="00EA6276" w:rsidP="00DA61E0">
      <w:pPr>
        <w:spacing w:after="0" w:line="240" w:lineRule="auto"/>
        <w:jc w:val="center"/>
        <w:rPr>
          <w:b/>
          <w:bCs/>
        </w:rPr>
      </w:pPr>
    </w:p>
    <w:p w14:paraId="7B219C3E" w14:textId="7E9F5F49" w:rsidR="00EA6276" w:rsidRPr="00EA6276" w:rsidRDefault="00EA6276" w:rsidP="00EA6276">
      <w:pPr>
        <w:spacing w:after="0" w:line="240" w:lineRule="auto"/>
        <w:jc w:val="both"/>
      </w:pPr>
      <w:r w:rsidRPr="00EA6276">
        <w:t>Экономическ</w:t>
      </w:r>
      <w:r>
        <w:rPr>
          <w:lang w:val="kk-KZ"/>
        </w:rPr>
        <w:t>ие</w:t>
      </w:r>
      <w:r w:rsidRPr="00EA6276">
        <w:t xml:space="preserve"> </w:t>
      </w:r>
      <w:r>
        <w:rPr>
          <w:lang w:val="kk-KZ"/>
        </w:rPr>
        <w:t>показатели</w:t>
      </w:r>
      <w:r w:rsidRPr="00EA6276">
        <w:t xml:space="preserve"> </w:t>
      </w:r>
      <w:r w:rsidRPr="00EA6276">
        <w:rPr>
          <w:lang w:val="kk-KZ"/>
        </w:rPr>
        <w:t>применения обработки семян препаратами на разных сроках посева при фитосанитарной оптимизаций посевов сортов сои</w:t>
      </w:r>
      <w:r>
        <w:rPr>
          <w:lang w:val="kk-KZ"/>
        </w:rPr>
        <w:t>, 2021 г</w:t>
      </w:r>
    </w:p>
    <w:p w14:paraId="1F8E97C3" w14:textId="77777777" w:rsidR="00DA61E0" w:rsidRDefault="00DA61E0" w:rsidP="00F05751">
      <w:pPr>
        <w:spacing w:after="0" w:line="240" w:lineRule="auto"/>
        <w:jc w:val="center"/>
        <w:rPr>
          <w:b/>
          <w:bCs/>
          <w:lang w:val="kk-KZ"/>
        </w:rPr>
      </w:pPr>
    </w:p>
    <w:tbl>
      <w:tblPr>
        <w:tblStyle w:val="af5"/>
        <w:tblW w:w="0" w:type="auto"/>
        <w:tblLook w:val="04A0" w:firstRow="1" w:lastRow="0" w:firstColumn="1" w:lastColumn="0" w:noHBand="0" w:noVBand="1"/>
      </w:tblPr>
      <w:tblGrid>
        <w:gridCol w:w="1132"/>
        <w:gridCol w:w="1181"/>
        <w:gridCol w:w="1135"/>
        <w:gridCol w:w="1513"/>
        <w:gridCol w:w="1174"/>
        <w:gridCol w:w="1182"/>
        <w:gridCol w:w="957"/>
        <w:gridCol w:w="1199"/>
        <w:gridCol w:w="1356"/>
        <w:gridCol w:w="1065"/>
        <w:gridCol w:w="1060"/>
        <w:gridCol w:w="1606"/>
      </w:tblGrid>
      <w:tr w:rsidR="00DA61E0" w14:paraId="433AA1CB" w14:textId="77777777" w:rsidTr="00EA6276">
        <w:tc>
          <w:tcPr>
            <w:tcW w:w="1132" w:type="dxa"/>
          </w:tcPr>
          <w:p w14:paraId="1C7420AB" w14:textId="48062827" w:rsidR="00DA61E0" w:rsidRPr="0046592C" w:rsidRDefault="00DA61E0" w:rsidP="00DA61E0">
            <w:pPr>
              <w:spacing w:after="0" w:line="240" w:lineRule="auto"/>
              <w:jc w:val="center"/>
              <w:rPr>
                <w:b/>
                <w:bCs/>
                <w:sz w:val="20"/>
                <w:szCs w:val="20"/>
                <w:lang w:val="kk-KZ"/>
              </w:rPr>
            </w:pPr>
            <w:r w:rsidRPr="00DA61E0">
              <w:rPr>
                <w:color w:val="000000"/>
                <w:sz w:val="20"/>
                <w:szCs w:val="20"/>
              </w:rPr>
              <w:t>Сорт, срок</w:t>
            </w:r>
            <w:r w:rsidR="0046592C">
              <w:rPr>
                <w:color w:val="000000"/>
                <w:sz w:val="20"/>
                <w:szCs w:val="20"/>
                <w:lang w:val="kk-KZ"/>
              </w:rPr>
              <w:t xml:space="preserve"> посева</w:t>
            </w:r>
          </w:p>
        </w:tc>
        <w:tc>
          <w:tcPr>
            <w:tcW w:w="1181" w:type="dxa"/>
          </w:tcPr>
          <w:p w14:paraId="2E15EEF4" w14:textId="0C410231" w:rsidR="00DA61E0" w:rsidRPr="00DA61E0" w:rsidRDefault="00DA61E0" w:rsidP="00DA61E0">
            <w:pPr>
              <w:spacing w:after="0" w:line="240" w:lineRule="auto"/>
              <w:jc w:val="center"/>
              <w:rPr>
                <w:b/>
                <w:bCs/>
                <w:sz w:val="20"/>
                <w:szCs w:val="20"/>
                <w:lang w:val="kk-KZ"/>
              </w:rPr>
            </w:pPr>
            <w:r w:rsidRPr="00DA61E0">
              <w:rPr>
                <w:color w:val="000000"/>
                <w:sz w:val="20"/>
                <w:szCs w:val="20"/>
              </w:rPr>
              <w:t xml:space="preserve">Вариант </w:t>
            </w:r>
            <w:r w:rsidR="0046592C">
              <w:rPr>
                <w:color w:val="000000"/>
                <w:sz w:val="20"/>
                <w:szCs w:val="20"/>
                <w:lang w:val="kk-KZ"/>
              </w:rPr>
              <w:t>о</w:t>
            </w:r>
            <w:r w:rsidRPr="00DA61E0">
              <w:rPr>
                <w:color w:val="000000"/>
                <w:sz w:val="20"/>
                <w:szCs w:val="20"/>
              </w:rPr>
              <w:t>бработки</w:t>
            </w:r>
          </w:p>
        </w:tc>
        <w:tc>
          <w:tcPr>
            <w:tcW w:w="1135" w:type="dxa"/>
          </w:tcPr>
          <w:p w14:paraId="1A7CCE46" w14:textId="1389E27A" w:rsidR="00DA61E0" w:rsidRPr="0046592C" w:rsidRDefault="00DA61E0" w:rsidP="0046592C">
            <w:pPr>
              <w:spacing w:after="0" w:line="240" w:lineRule="auto"/>
              <w:jc w:val="center"/>
              <w:rPr>
                <w:color w:val="000000"/>
                <w:sz w:val="20"/>
                <w:szCs w:val="20"/>
                <w:lang w:val="kk-KZ"/>
              </w:rPr>
            </w:pPr>
            <w:r w:rsidRPr="00DA61E0">
              <w:rPr>
                <w:color w:val="000000"/>
                <w:sz w:val="20"/>
                <w:szCs w:val="20"/>
              </w:rPr>
              <w:t xml:space="preserve">Прибавка </w:t>
            </w:r>
            <w:r w:rsidR="0046592C">
              <w:rPr>
                <w:color w:val="000000"/>
                <w:sz w:val="20"/>
                <w:szCs w:val="20"/>
                <w:lang w:val="kk-KZ"/>
              </w:rPr>
              <w:t xml:space="preserve">от контроля, </w:t>
            </w:r>
            <w:r w:rsidRPr="00DA61E0">
              <w:rPr>
                <w:color w:val="000000"/>
                <w:sz w:val="20"/>
                <w:szCs w:val="20"/>
              </w:rPr>
              <w:t>ц/га</w:t>
            </w:r>
          </w:p>
        </w:tc>
        <w:tc>
          <w:tcPr>
            <w:tcW w:w="1513" w:type="dxa"/>
          </w:tcPr>
          <w:p w14:paraId="41021FC8" w14:textId="5DBD10B3" w:rsidR="00DA61E0" w:rsidRPr="00DA61E0" w:rsidRDefault="00DA61E0" w:rsidP="00DA61E0">
            <w:pPr>
              <w:spacing w:after="0" w:line="240" w:lineRule="auto"/>
              <w:jc w:val="center"/>
              <w:rPr>
                <w:b/>
                <w:bCs/>
                <w:sz w:val="20"/>
                <w:szCs w:val="20"/>
                <w:lang w:val="kk-KZ"/>
              </w:rPr>
            </w:pPr>
            <w:r w:rsidRPr="00DA61E0">
              <w:rPr>
                <w:color w:val="000000"/>
                <w:sz w:val="20"/>
                <w:szCs w:val="20"/>
              </w:rPr>
              <w:t>Стоимость дополнительно полученой продукции, тг</w:t>
            </w:r>
          </w:p>
        </w:tc>
        <w:tc>
          <w:tcPr>
            <w:tcW w:w="1174" w:type="dxa"/>
          </w:tcPr>
          <w:p w14:paraId="098A1905" w14:textId="39368A5B" w:rsidR="00DA61E0" w:rsidRPr="00DA61E0" w:rsidRDefault="00DA61E0" w:rsidP="00DA61E0">
            <w:pPr>
              <w:spacing w:after="0" w:line="240" w:lineRule="auto"/>
              <w:jc w:val="center"/>
              <w:rPr>
                <w:b/>
                <w:bCs/>
                <w:sz w:val="20"/>
                <w:szCs w:val="20"/>
                <w:lang w:val="kk-KZ"/>
              </w:rPr>
            </w:pPr>
            <w:r w:rsidRPr="00DA61E0">
              <w:rPr>
                <w:color w:val="000000"/>
                <w:sz w:val="20"/>
                <w:szCs w:val="20"/>
              </w:rPr>
              <w:t>Обработка семян</w:t>
            </w:r>
          </w:p>
        </w:tc>
        <w:tc>
          <w:tcPr>
            <w:tcW w:w="1182" w:type="dxa"/>
          </w:tcPr>
          <w:p w14:paraId="11EE94BC" w14:textId="7C668B0A" w:rsidR="00DA61E0" w:rsidRPr="00DA61E0" w:rsidRDefault="00DA61E0" w:rsidP="00DA61E0">
            <w:pPr>
              <w:spacing w:after="0" w:line="240" w:lineRule="auto"/>
              <w:jc w:val="center"/>
              <w:rPr>
                <w:b/>
                <w:bCs/>
                <w:sz w:val="20"/>
                <w:szCs w:val="20"/>
                <w:lang w:val="kk-KZ"/>
              </w:rPr>
            </w:pPr>
            <w:r w:rsidRPr="00DA61E0">
              <w:rPr>
                <w:color w:val="000000"/>
                <w:sz w:val="20"/>
                <w:szCs w:val="20"/>
              </w:rPr>
              <w:t>Обработки по вегетаций</w:t>
            </w:r>
          </w:p>
        </w:tc>
        <w:tc>
          <w:tcPr>
            <w:tcW w:w="957" w:type="dxa"/>
          </w:tcPr>
          <w:p w14:paraId="08CCA174" w14:textId="04F0F180" w:rsidR="00DA61E0" w:rsidRPr="00DA61E0" w:rsidRDefault="00DA61E0" w:rsidP="00DA61E0">
            <w:pPr>
              <w:spacing w:after="0" w:line="240" w:lineRule="auto"/>
              <w:jc w:val="center"/>
              <w:rPr>
                <w:b/>
                <w:bCs/>
                <w:sz w:val="20"/>
                <w:szCs w:val="20"/>
                <w:lang w:val="kk-KZ"/>
              </w:rPr>
            </w:pPr>
            <w:r w:rsidRPr="00DA61E0">
              <w:rPr>
                <w:color w:val="000000"/>
                <w:sz w:val="20"/>
                <w:szCs w:val="20"/>
              </w:rPr>
              <w:t>ГСМ</w:t>
            </w:r>
          </w:p>
        </w:tc>
        <w:tc>
          <w:tcPr>
            <w:tcW w:w="1199" w:type="dxa"/>
          </w:tcPr>
          <w:p w14:paraId="2D5A989D" w14:textId="2A6D8083" w:rsidR="00DA61E0" w:rsidRPr="00DA61E0" w:rsidRDefault="00DA61E0" w:rsidP="00DA61E0">
            <w:pPr>
              <w:spacing w:after="0" w:line="240" w:lineRule="auto"/>
              <w:jc w:val="center"/>
              <w:rPr>
                <w:b/>
                <w:bCs/>
                <w:sz w:val="20"/>
                <w:szCs w:val="20"/>
                <w:lang w:val="kk-KZ"/>
              </w:rPr>
            </w:pPr>
            <w:r w:rsidRPr="00DA61E0">
              <w:rPr>
                <w:color w:val="000000"/>
                <w:sz w:val="20"/>
                <w:szCs w:val="20"/>
              </w:rPr>
              <w:t>Зароботная плата</w:t>
            </w:r>
          </w:p>
        </w:tc>
        <w:tc>
          <w:tcPr>
            <w:tcW w:w="1356" w:type="dxa"/>
          </w:tcPr>
          <w:p w14:paraId="079D7EBA" w14:textId="616561CE" w:rsidR="00DA61E0" w:rsidRPr="00DA61E0" w:rsidRDefault="00DA61E0" w:rsidP="00DA61E0">
            <w:pPr>
              <w:spacing w:after="0" w:line="240" w:lineRule="auto"/>
              <w:jc w:val="center"/>
              <w:rPr>
                <w:b/>
                <w:bCs/>
                <w:sz w:val="20"/>
                <w:szCs w:val="20"/>
                <w:lang w:val="kk-KZ"/>
              </w:rPr>
            </w:pPr>
            <w:r w:rsidRPr="00DA61E0">
              <w:rPr>
                <w:color w:val="000000"/>
                <w:sz w:val="20"/>
                <w:szCs w:val="20"/>
              </w:rPr>
              <w:t>Амортизация</w:t>
            </w:r>
          </w:p>
        </w:tc>
        <w:tc>
          <w:tcPr>
            <w:tcW w:w="1065" w:type="dxa"/>
          </w:tcPr>
          <w:p w14:paraId="4013682F" w14:textId="6B920B93" w:rsidR="00DA61E0" w:rsidRPr="00DA61E0" w:rsidRDefault="00DA61E0" w:rsidP="00DA61E0">
            <w:pPr>
              <w:spacing w:after="0" w:line="240" w:lineRule="auto"/>
              <w:jc w:val="center"/>
              <w:rPr>
                <w:b/>
                <w:bCs/>
                <w:sz w:val="20"/>
                <w:szCs w:val="20"/>
                <w:lang w:val="kk-KZ"/>
              </w:rPr>
            </w:pPr>
            <w:r w:rsidRPr="00DA61E0">
              <w:rPr>
                <w:color w:val="000000"/>
                <w:sz w:val="20"/>
                <w:szCs w:val="20"/>
              </w:rPr>
              <w:t>Всего затраты</w:t>
            </w:r>
          </w:p>
        </w:tc>
        <w:tc>
          <w:tcPr>
            <w:tcW w:w="1060" w:type="dxa"/>
          </w:tcPr>
          <w:p w14:paraId="439098E8" w14:textId="5CD305EE" w:rsidR="00DA61E0" w:rsidRPr="00DA61E0" w:rsidRDefault="00DA61E0" w:rsidP="00DA61E0">
            <w:pPr>
              <w:spacing w:after="0" w:line="240" w:lineRule="auto"/>
              <w:jc w:val="center"/>
              <w:rPr>
                <w:b/>
                <w:bCs/>
                <w:sz w:val="20"/>
                <w:szCs w:val="20"/>
                <w:lang w:val="kk-KZ"/>
              </w:rPr>
            </w:pPr>
            <w:r w:rsidRPr="00DA61E0">
              <w:rPr>
                <w:color w:val="000000"/>
                <w:sz w:val="20"/>
                <w:szCs w:val="20"/>
              </w:rPr>
              <w:t>Чистый доход тг/га</w:t>
            </w:r>
          </w:p>
        </w:tc>
        <w:tc>
          <w:tcPr>
            <w:tcW w:w="1606" w:type="dxa"/>
          </w:tcPr>
          <w:p w14:paraId="1D46E136" w14:textId="26975B4C" w:rsidR="00DA61E0" w:rsidRPr="00DA61E0" w:rsidRDefault="00DA61E0" w:rsidP="00DA61E0">
            <w:pPr>
              <w:spacing w:after="0" w:line="240" w:lineRule="auto"/>
              <w:jc w:val="center"/>
              <w:rPr>
                <w:b/>
                <w:bCs/>
                <w:sz w:val="20"/>
                <w:szCs w:val="20"/>
                <w:lang w:val="kk-KZ"/>
              </w:rPr>
            </w:pPr>
            <w:r w:rsidRPr="00DA61E0">
              <w:rPr>
                <w:color w:val="000000"/>
                <w:sz w:val="20"/>
                <w:szCs w:val="20"/>
              </w:rPr>
              <w:t>Рентабельность, %</w:t>
            </w:r>
          </w:p>
        </w:tc>
      </w:tr>
      <w:tr w:rsidR="00EA6276" w14:paraId="6B42F173" w14:textId="77777777" w:rsidTr="00EA6276">
        <w:tc>
          <w:tcPr>
            <w:tcW w:w="1132" w:type="dxa"/>
            <w:vMerge w:val="restart"/>
          </w:tcPr>
          <w:p w14:paraId="2E6C350C" w14:textId="237A1FE0" w:rsidR="00EA6276" w:rsidRPr="00DA61E0" w:rsidRDefault="00EA6276" w:rsidP="00DA61E0">
            <w:pPr>
              <w:spacing w:after="0" w:line="240" w:lineRule="auto"/>
              <w:jc w:val="center"/>
              <w:rPr>
                <w:color w:val="000000"/>
                <w:sz w:val="20"/>
                <w:szCs w:val="20"/>
              </w:rPr>
            </w:pPr>
            <w:r w:rsidRPr="00DA61E0">
              <w:rPr>
                <w:rFonts w:cs="Times New Roman"/>
                <w:color w:val="000000"/>
                <w:sz w:val="20"/>
                <w:szCs w:val="20"/>
              </w:rPr>
              <w:t>Ивушка 10-20 мая</w:t>
            </w:r>
          </w:p>
        </w:tc>
        <w:tc>
          <w:tcPr>
            <w:tcW w:w="1181" w:type="dxa"/>
          </w:tcPr>
          <w:p w14:paraId="083BD897" w14:textId="6EA7CEEB" w:rsidR="00EA6276" w:rsidRPr="0046592C" w:rsidRDefault="00C530A6" w:rsidP="0046592C">
            <w:pPr>
              <w:spacing w:after="0" w:line="240" w:lineRule="auto"/>
              <w:rPr>
                <w:color w:val="000000"/>
                <w:sz w:val="20"/>
                <w:szCs w:val="20"/>
                <w:lang w:val="kk-KZ"/>
              </w:rPr>
            </w:pPr>
            <w:r>
              <w:rPr>
                <w:color w:val="000000"/>
                <w:sz w:val="20"/>
                <w:szCs w:val="20"/>
                <w:vertAlign w:val="superscript"/>
                <w:lang w:val="kk-KZ"/>
              </w:rPr>
              <w:t>*</w:t>
            </w:r>
            <w:r w:rsidR="0046592C">
              <w:rPr>
                <w:color w:val="000000"/>
                <w:sz w:val="20"/>
                <w:szCs w:val="20"/>
                <w:lang w:val="kk-KZ"/>
              </w:rPr>
              <w:t xml:space="preserve">Контроль </w:t>
            </w:r>
          </w:p>
        </w:tc>
        <w:tc>
          <w:tcPr>
            <w:tcW w:w="1135" w:type="dxa"/>
          </w:tcPr>
          <w:p w14:paraId="7AF0DA6A" w14:textId="35A2C248" w:rsidR="00EA6276" w:rsidRPr="0046592C" w:rsidRDefault="0046592C" w:rsidP="00DA61E0">
            <w:pPr>
              <w:spacing w:after="0" w:line="240" w:lineRule="auto"/>
              <w:jc w:val="center"/>
              <w:rPr>
                <w:color w:val="000000"/>
                <w:sz w:val="20"/>
                <w:szCs w:val="20"/>
                <w:lang w:val="kk-KZ"/>
              </w:rPr>
            </w:pPr>
            <w:r>
              <w:rPr>
                <w:color w:val="000000"/>
                <w:sz w:val="20"/>
                <w:szCs w:val="20"/>
                <w:lang w:val="kk-KZ"/>
              </w:rPr>
              <w:t>-</w:t>
            </w:r>
          </w:p>
        </w:tc>
        <w:tc>
          <w:tcPr>
            <w:tcW w:w="1513" w:type="dxa"/>
          </w:tcPr>
          <w:p w14:paraId="04F8123E" w14:textId="05D4481B" w:rsidR="00EA6276" w:rsidRPr="0046592C" w:rsidRDefault="0046592C" w:rsidP="00DA61E0">
            <w:pPr>
              <w:spacing w:after="0" w:line="240" w:lineRule="auto"/>
              <w:jc w:val="center"/>
              <w:rPr>
                <w:color w:val="000000"/>
                <w:sz w:val="20"/>
                <w:szCs w:val="20"/>
                <w:lang w:val="kk-KZ"/>
              </w:rPr>
            </w:pPr>
            <w:r>
              <w:rPr>
                <w:color w:val="000000"/>
                <w:sz w:val="20"/>
                <w:szCs w:val="20"/>
                <w:lang w:val="kk-KZ"/>
              </w:rPr>
              <w:t>-</w:t>
            </w:r>
          </w:p>
        </w:tc>
        <w:tc>
          <w:tcPr>
            <w:tcW w:w="1174" w:type="dxa"/>
          </w:tcPr>
          <w:p w14:paraId="3BE08035" w14:textId="3BDEDD8B" w:rsidR="00EA6276" w:rsidRPr="0046592C" w:rsidRDefault="0046592C" w:rsidP="00DA61E0">
            <w:pPr>
              <w:spacing w:after="0" w:line="240" w:lineRule="auto"/>
              <w:jc w:val="center"/>
              <w:rPr>
                <w:color w:val="000000"/>
                <w:sz w:val="20"/>
                <w:szCs w:val="20"/>
                <w:lang w:val="kk-KZ"/>
              </w:rPr>
            </w:pPr>
            <w:r>
              <w:rPr>
                <w:color w:val="000000"/>
                <w:sz w:val="20"/>
                <w:szCs w:val="20"/>
                <w:lang w:val="kk-KZ"/>
              </w:rPr>
              <w:t>-</w:t>
            </w:r>
          </w:p>
        </w:tc>
        <w:tc>
          <w:tcPr>
            <w:tcW w:w="1182" w:type="dxa"/>
          </w:tcPr>
          <w:p w14:paraId="2EA34720" w14:textId="6FE5FE00" w:rsidR="00EA6276" w:rsidRPr="0046592C" w:rsidRDefault="0046592C" w:rsidP="00DA61E0">
            <w:pPr>
              <w:spacing w:after="0" w:line="240" w:lineRule="auto"/>
              <w:jc w:val="center"/>
              <w:rPr>
                <w:color w:val="000000"/>
                <w:sz w:val="20"/>
                <w:szCs w:val="20"/>
                <w:lang w:val="kk-KZ"/>
              </w:rPr>
            </w:pPr>
            <w:r>
              <w:rPr>
                <w:color w:val="000000"/>
                <w:sz w:val="20"/>
                <w:szCs w:val="20"/>
                <w:lang w:val="kk-KZ"/>
              </w:rPr>
              <w:t>-</w:t>
            </w:r>
          </w:p>
        </w:tc>
        <w:tc>
          <w:tcPr>
            <w:tcW w:w="957" w:type="dxa"/>
          </w:tcPr>
          <w:p w14:paraId="48EC503F" w14:textId="654E4467" w:rsidR="00EA6276" w:rsidRPr="0046592C" w:rsidRDefault="0046592C" w:rsidP="00DA61E0">
            <w:pPr>
              <w:spacing w:after="0" w:line="240" w:lineRule="auto"/>
              <w:jc w:val="center"/>
              <w:rPr>
                <w:color w:val="000000"/>
                <w:sz w:val="20"/>
                <w:szCs w:val="20"/>
                <w:lang w:val="kk-KZ"/>
              </w:rPr>
            </w:pPr>
            <w:r>
              <w:rPr>
                <w:color w:val="000000"/>
                <w:sz w:val="20"/>
                <w:szCs w:val="20"/>
                <w:lang w:val="kk-KZ"/>
              </w:rPr>
              <w:t>-</w:t>
            </w:r>
          </w:p>
        </w:tc>
        <w:tc>
          <w:tcPr>
            <w:tcW w:w="1199" w:type="dxa"/>
          </w:tcPr>
          <w:p w14:paraId="2CCF4E84" w14:textId="06A30DBF" w:rsidR="00EA6276" w:rsidRPr="0046592C" w:rsidRDefault="0046592C" w:rsidP="00DA61E0">
            <w:pPr>
              <w:spacing w:after="0" w:line="240" w:lineRule="auto"/>
              <w:jc w:val="center"/>
              <w:rPr>
                <w:color w:val="000000"/>
                <w:sz w:val="20"/>
                <w:szCs w:val="20"/>
                <w:lang w:val="kk-KZ"/>
              </w:rPr>
            </w:pPr>
            <w:r>
              <w:rPr>
                <w:color w:val="000000"/>
                <w:sz w:val="20"/>
                <w:szCs w:val="20"/>
                <w:lang w:val="kk-KZ"/>
              </w:rPr>
              <w:t>-</w:t>
            </w:r>
          </w:p>
        </w:tc>
        <w:tc>
          <w:tcPr>
            <w:tcW w:w="1356" w:type="dxa"/>
          </w:tcPr>
          <w:p w14:paraId="2803D853" w14:textId="38530233" w:rsidR="00EA6276" w:rsidRPr="0046592C" w:rsidRDefault="0046592C" w:rsidP="00DA61E0">
            <w:pPr>
              <w:spacing w:after="0" w:line="240" w:lineRule="auto"/>
              <w:jc w:val="center"/>
              <w:rPr>
                <w:color w:val="000000"/>
                <w:sz w:val="20"/>
                <w:szCs w:val="20"/>
                <w:lang w:val="kk-KZ"/>
              </w:rPr>
            </w:pPr>
            <w:r>
              <w:rPr>
                <w:color w:val="000000"/>
                <w:sz w:val="20"/>
                <w:szCs w:val="20"/>
                <w:lang w:val="kk-KZ"/>
              </w:rPr>
              <w:t>-</w:t>
            </w:r>
          </w:p>
        </w:tc>
        <w:tc>
          <w:tcPr>
            <w:tcW w:w="1065" w:type="dxa"/>
          </w:tcPr>
          <w:p w14:paraId="368EAEBC" w14:textId="63881FA3" w:rsidR="00EA6276" w:rsidRPr="0046592C" w:rsidRDefault="0046592C" w:rsidP="00DA61E0">
            <w:pPr>
              <w:spacing w:after="0" w:line="240" w:lineRule="auto"/>
              <w:jc w:val="center"/>
              <w:rPr>
                <w:color w:val="000000"/>
                <w:sz w:val="20"/>
                <w:szCs w:val="20"/>
                <w:lang w:val="kk-KZ"/>
              </w:rPr>
            </w:pPr>
            <w:r>
              <w:rPr>
                <w:color w:val="000000"/>
                <w:sz w:val="20"/>
                <w:szCs w:val="20"/>
                <w:lang w:val="kk-KZ"/>
              </w:rPr>
              <w:t>-</w:t>
            </w:r>
          </w:p>
        </w:tc>
        <w:tc>
          <w:tcPr>
            <w:tcW w:w="1060" w:type="dxa"/>
          </w:tcPr>
          <w:p w14:paraId="1AD2402F" w14:textId="7832AA7F" w:rsidR="00EA6276" w:rsidRPr="0046592C" w:rsidRDefault="0046592C" w:rsidP="00DA61E0">
            <w:pPr>
              <w:spacing w:after="0" w:line="240" w:lineRule="auto"/>
              <w:jc w:val="center"/>
              <w:rPr>
                <w:color w:val="000000"/>
                <w:sz w:val="20"/>
                <w:szCs w:val="20"/>
                <w:lang w:val="kk-KZ"/>
              </w:rPr>
            </w:pPr>
            <w:r>
              <w:rPr>
                <w:color w:val="000000"/>
                <w:sz w:val="20"/>
                <w:szCs w:val="20"/>
                <w:lang w:val="kk-KZ"/>
              </w:rPr>
              <w:t>-</w:t>
            </w:r>
          </w:p>
        </w:tc>
        <w:tc>
          <w:tcPr>
            <w:tcW w:w="1606" w:type="dxa"/>
          </w:tcPr>
          <w:p w14:paraId="0EF51568" w14:textId="4AC3B4C2" w:rsidR="00EA6276" w:rsidRPr="0046592C" w:rsidRDefault="0046592C" w:rsidP="00DA61E0">
            <w:pPr>
              <w:spacing w:after="0" w:line="240" w:lineRule="auto"/>
              <w:jc w:val="center"/>
              <w:rPr>
                <w:color w:val="000000"/>
                <w:sz w:val="20"/>
                <w:szCs w:val="20"/>
                <w:lang w:val="kk-KZ"/>
              </w:rPr>
            </w:pPr>
            <w:r>
              <w:rPr>
                <w:color w:val="000000"/>
                <w:sz w:val="20"/>
                <w:szCs w:val="20"/>
                <w:lang w:val="kk-KZ"/>
              </w:rPr>
              <w:t>-</w:t>
            </w:r>
          </w:p>
        </w:tc>
      </w:tr>
      <w:tr w:rsidR="00EA6276" w14:paraId="5FA20E51" w14:textId="77777777" w:rsidTr="00EA6276">
        <w:tc>
          <w:tcPr>
            <w:tcW w:w="1132" w:type="dxa"/>
            <w:vMerge/>
            <w:vAlign w:val="center"/>
          </w:tcPr>
          <w:p w14:paraId="3B5DC608" w14:textId="2F3871FF" w:rsidR="00EA6276" w:rsidRPr="00DA61E0" w:rsidRDefault="00EA6276" w:rsidP="00DA61E0">
            <w:pPr>
              <w:spacing w:after="0" w:line="240" w:lineRule="auto"/>
              <w:jc w:val="center"/>
              <w:rPr>
                <w:rFonts w:cs="Times New Roman"/>
                <w:b/>
                <w:bCs/>
                <w:sz w:val="20"/>
                <w:szCs w:val="20"/>
                <w:lang w:val="kk-KZ"/>
              </w:rPr>
            </w:pPr>
          </w:p>
        </w:tc>
        <w:tc>
          <w:tcPr>
            <w:tcW w:w="1181" w:type="dxa"/>
            <w:vAlign w:val="center"/>
          </w:tcPr>
          <w:p w14:paraId="17830038" w14:textId="36B9FF43" w:rsidR="00EA6276" w:rsidRPr="00DA61E0" w:rsidRDefault="00C530A6" w:rsidP="00DA61E0">
            <w:pPr>
              <w:spacing w:after="0" w:line="240" w:lineRule="auto"/>
              <w:rPr>
                <w:rFonts w:cs="Times New Roman"/>
                <w:b/>
                <w:bCs/>
                <w:sz w:val="20"/>
                <w:szCs w:val="20"/>
                <w:lang w:val="kk-KZ"/>
              </w:rPr>
            </w:pPr>
            <w:r>
              <w:rPr>
                <w:rFonts w:cs="Times New Roman"/>
                <w:color w:val="000000"/>
                <w:sz w:val="20"/>
                <w:szCs w:val="20"/>
                <w:vertAlign w:val="superscript"/>
                <w:lang w:val="kk-KZ"/>
              </w:rPr>
              <w:t>*</w:t>
            </w:r>
            <w:r w:rsidR="00EA6276" w:rsidRPr="00DA61E0">
              <w:rPr>
                <w:rFonts w:cs="Times New Roman"/>
                <w:color w:val="000000"/>
                <w:sz w:val="20"/>
                <w:szCs w:val="20"/>
              </w:rPr>
              <w:t>ТМТД</w:t>
            </w:r>
          </w:p>
        </w:tc>
        <w:tc>
          <w:tcPr>
            <w:tcW w:w="1135" w:type="dxa"/>
            <w:vAlign w:val="center"/>
          </w:tcPr>
          <w:p w14:paraId="17AC199F" w14:textId="209D729D" w:rsidR="00EA6276" w:rsidRPr="00DA61E0" w:rsidRDefault="00EA6276" w:rsidP="00DA61E0">
            <w:pPr>
              <w:spacing w:after="0" w:line="240" w:lineRule="auto"/>
              <w:jc w:val="center"/>
              <w:rPr>
                <w:rFonts w:cs="Times New Roman"/>
                <w:b/>
                <w:bCs/>
                <w:sz w:val="20"/>
                <w:szCs w:val="20"/>
                <w:lang w:val="kk-KZ"/>
              </w:rPr>
            </w:pPr>
            <w:r w:rsidRPr="00DA61E0">
              <w:rPr>
                <w:rFonts w:cs="Times New Roman"/>
                <w:color w:val="000000"/>
                <w:sz w:val="20"/>
                <w:szCs w:val="20"/>
              </w:rPr>
              <w:t>2,1</w:t>
            </w:r>
          </w:p>
        </w:tc>
        <w:tc>
          <w:tcPr>
            <w:tcW w:w="1513" w:type="dxa"/>
            <w:vAlign w:val="center"/>
          </w:tcPr>
          <w:p w14:paraId="405FA1DB" w14:textId="5342B179" w:rsidR="00EA6276" w:rsidRPr="00DA61E0" w:rsidRDefault="00EA6276" w:rsidP="00DA61E0">
            <w:pPr>
              <w:spacing w:after="0" w:line="240" w:lineRule="auto"/>
              <w:jc w:val="center"/>
              <w:rPr>
                <w:rFonts w:cs="Times New Roman"/>
                <w:b/>
                <w:bCs/>
                <w:sz w:val="20"/>
                <w:szCs w:val="20"/>
                <w:lang w:val="kk-KZ"/>
              </w:rPr>
            </w:pPr>
            <w:r w:rsidRPr="00DA61E0">
              <w:rPr>
                <w:rFonts w:cs="Times New Roman"/>
                <w:color w:val="000000"/>
                <w:sz w:val="20"/>
                <w:szCs w:val="20"/>
              </w:rPr>
              <w:t>48300</w:t>
            </w:r>
          </w:p>
        </w:tc>
        <w:tc>
          <w:tcPr>
            <w:tcW w:w="1174" w:type="dxa"/>
            <w:vAlign w:val="center"/>
          </w:tcPr>
          <w:p w14:paraId="2FD13822" w14:textId="409F50E3" w:rsidR="00EA6276" w:rsidRPr="00DA61E0" w:rsidRDefault="00EA6276" w:rsidP="00DA61E0">
            <w:pPr>
              <w:spacing w:after="0" w:line="240" w:lineRule="auto"/>
              <w:jc w:val="center"/>
              <w:rPr>
                <w:rFonts w:cs="Times New Roman"/>
                <w:b/>
                <w:bCs/>
                <w:sz w:val="20"/>
                <w:szCs w:val="20"/>
                <w:lang w:val="kk-KZ"/>
              </w:rPr>
            </w:pPr>
            <w:r w:rsidRPr="00DA61E0">
              <w:rPr>
                <w:rFonts w:cs="Times New Roman"/>
                <w:color w:val="000000"/>
                <w:sz w:val="20"/>
                <w:szCs w:val="20"/>
              </w:rPr>
              <w:t>2351,4</w:t>
            </w:r>
          </w:p>
        </w:tc>
        <w:tc>
          <w:tcPr>
            <w:tcW w:w="1182" w:type="dxa"/>
            <w:vAlign w:val="center"/>
          </w:tcPr>
          <w:p w14:paraId="08634792" w14:textId="3AEEFDD1" w:rsidR="00EA6276" w:rsidRPr="00DA61E0" w:rsidRDefault="00EA6276" w:rsidP="00DA61E0">
            <w:pPr>
              <w:spacing w:after="0" w:line="240" w:lineRule="auto"/>
              <w:jc w:val="center"/>
              <w:rPr>
                <w:rFonts w:cs="Times New Roman"/>
                <w:b/>
                <w:bCs/>
                <w:sz w:val="20"/>
                <w:szCs w:val="20"/>
                <w:lang w:val="kk-KZ"/>
              </w:rPr>
            </w:pPr>
            <w:r w:rsidRPr="00DA61E0">
              <w:rPr>
                <w:rFonts w:cs="Times New Roman"/>
                <w:color w:val="000000"/>
                <w:sz w:val="20"/>
                <w:szCs w:val="20"/>
              </w:rPr>
              <w:t>24201</w:t>
            </w:r>
          </w:p>
        </w:tc>
        <w:tc>
          <w:tcPr>
            <w:tcW w:w="957" w:type="dxa"/>
            <w:vAlign w:val="center"/>
          </w:tcPr>
          <w:p w14:paraId="63BD6FFF" w14:textId="7D8BFD3C" w:rsidR="00EA6276" w:rsidRPr="00DA61E0" w:rsidRDefault="00EA6276" w:rsidP="00DA61E0">
            <w:pPr>
              <w:spacing w:after="0" w:line="240" w:lineRule="auto"/>
              <w:jc w:val="center"/>
              <w:rPr>
                <w:rFonts w:cs="Times New Roman"/>
                <w:b/>
                <w:bCs/>
                <w:sz w:val="20"/>
                <w:szCs w:val="20"/>
                <w:lang w:val="kk-KZ"/>
              </w:rPr>
            </w:pPr>
            <w:r w:rsidRPr="00DA61E0">
              <w:rPr>
                <w:rFonts w:cs="Times New Roman"/>
                <w:color w:val="000000"/>
                <w:sz w:val="20"/>
                <w:szCs w:val="20"/>
              </w:rPr>
              <w:t>1655</w:t>
            </w:r>
          </w:p>
        </w:tc>
        <w:tc>
          <w:tcPr>
            <w:tcW w:w="1199" w:type="dxa"/>
            <w:vAlign w:val="center"/>
          </w:tcPr>
          <w:p w14:paraId="757E802C" w14:textId="7E7EDD7B" w:rsidR="00EA6276" w:rsidRPr="00DA61E0" w:rsidRDefault="00EA6276" w:rsidP="00DA61E0">
            <w:pPr>
              <w:spacing w:after="0" w:line="240" w:lineRule="auto"/>
              <w:jc w:val="center"/>
              <w:rPr>
                <w:rFonts w:cs="Times New Roman"/>
                <w:b/>
                <w:bCs/>
                <w:sz w:val="20"/>
                <w:szCs w:val="20"/>
                <w:lang w:val="kk-KZ"/>
              </w:rPr>
            </w:pPr>
            <w:r w:rsidRPr="00DA61E0">
              <w:rPr>
                <w:rFonts w:cs="Times New Roman"/>
                <w:color w:val="000000"/>
                <w:sz w:val="20"/>
                <w:szCs w:val="20"/>
              </w:rPr>
              <w:t>1527</w:t>
            </w:r>
          </w:p>
        </w:tc>
        <w:tc>
          <w:tcPr>
            <w:tcW w:w="1356" w:type="dxa"/>
            <w:vAlign w:val="center"/>
          </w:tcPr>
          <w:p w14:paraId="1107FF77" w14:textId="6403AD18" w:rsidR="00EA6276" w:rsidRPr="00DA61E0" w:rsidRDefault="00EA6276" w:rsidP="00DA61E0">
            <w:pPr>
              <w:spacing w:after="0" w:line="240" w:lineRule="auto"/>
              <w:jc w:val="center"/>
              <w:rPr>
                <w:rFonts w:cs="Times New Roman"/>
                <w:b/>
                <w:bCs/>
                <w:sz w:val="20"/>
                <w:szCs w:val="20"/>
                <w:lang w:val="kk-KZ"/>
              </w:rPr>
            </w:pPr>
            <w:r w:rsidRPr="00DA61E0">
              <w:rPr>
                <w:rFonts w:cs="Times New Roman"/>
                <w:color w:val="000000"/>
                <w:sz w:val="20"/>
                <w:szCs w:val="20"/>
              </w:rPr>
              <w:t>228,1</w:t>
            </w:r>
          </w:p>
        </w:tc>
        <w:tc>
          <w:tcPr>
            <w:tcW w:w="1065" w:type="dxa"/>
            <w:vAlign w:val="center"/>
          </w:tcPr>
          <w:p w14:paraId="7AE025DC" w14:textId="7C1463D5" w:rsidR="00EA6276" w:rsidRPr="00DA61E0" w:rsidRDefault="00EA6276" w:rsidP="00DA61E0">
            <w:pPr>
              <w:spacing w:after="0" w:line="240" w:lineRule="auto"/>
              <w:jc w:val="center"/>
              <w:rPr>
                <w:rFonts w:cs="Times New Roman"/>
                <w:b/>
                <w:bCs/>
                <w:sz w:val="20"/>
                <w:szCs w:val="20"/>
                <w:lang w:val="kk-KZ"/>
              </w:rPr>
            </w:pPr>
            <w:r w:rsidRPr="00DA61E0">
              <w:rPr>
                <w:rFonts w:cs="Times New Roman"/>
                <w:color w:val="000000"/>
                <w:sz w:val="20"/>
                <w:szCs w:val="20"/>
              </w:rPr>
              <w:t>29962,5</w:t>
            </w:r>
          </w:p>
        </w:tc>
        <w:tc>
          <w:tcPr>
            <w:tcW w:w="1060" w:type="dxa"/>
            <w:vAlign w:val="center"/>
          </w:tcPr>
          <w:p w14:paraId="04195A84" w14:textId="63969715" w:rsidR="00EA6276" w:rsidRPr="00DA61E0" w:rsidRDefault="00EA6276" w:rsidP="00DA61E0">
            <w:pPr>
              <w:spacing w:after="0" w:line="240" w:lineRule="auto"/>
              <w:jc w:val="center"/>
              <w:rPr>
                <w:rFonts w:cs="Times New Roman"/>
                <w:b/>
                <w:bCs/>
                <w:sz w:val="20"/>
                <w:szCs w:val="20"/>
                <w:lang w:val="kk-KZ"/>
              </w:rPr>
            </w:pPr>
            <w:r w:rsidRPr="00DA61E0">
              <w:rPr>
                <w:rFonts w:cs="Times New Roman"/>
                <w:color w:val="000000"/>
                <w:sz w:val="20"/>
                <w:szCs w:val="20"/>
              </w:rPr>
              <w:t>18337,5</w:t>
            </w:r>
          </w:p>
        </w:tc>
        <w:tc>
          <w:tcPr>
            <w:tcW w:w="1606" w:type="dxa"/>
            <w:vAlign w:val="center"/>
          </w:tcPr>
          <w:p w14:paraId="5BB23B84" w14:textId="795B77DF" w:rsidR="00EA6276" w:rsidRPr="00DA61E0" w:rsidRDefault="00EA6276" w:rsidP="00DA61E0">
            <w:pPr>
              <w:spacing w:after="0" w:line="240" w:lineRule="auto"/>
              <w:jc w:val="center"/>
              <w:rPr>
                <w:rFonts w:cs="Times New Roman"/>
                <w:b/>
                <w:bCs/>
                <w:sz w:val="20"/>
                <w:szCs w:val="20"/>
                <w:lang w:val="kk-KZ"/>
              </w:rPr>
            </w:pPr>
            <w:r w:rsidRPr="00DA61E0">
              <w:rPr>
                <w:rFonts w:cs="Times New Roman"/>
                <w:color w:val="000000"/>
                <w:sz w:val="20"/>
                <w:szCs w:val="20"/>
              </w:rPr>
              <w:t>61,2</w:t>
            </w:r>
          </w:p>
        </w:tc>
      </w:tr>
      <w:tr w:rsidR="00EA6276" w14:paraId="448BDAAD" w14:textId="77777777" w:rsidTr="00EA6276">
        <w:tc>
          <w:tcPr>
            <w:tcW w:w="1132" w:type="dxa"/>
            <w:vMerge/>
            <w:vAlign w:val="center"/>
          </w:tcPr>
          <w:p w14:paraId="670C31AF" w14:textId="77777777" w:rsidR="00EA6276" w:rsidRPr="00DA61E0" w:rsidRDefault="00EA6276" w:rsidP="00DA61E0">
            <w:pPr>
              <w:spacing w:after="0" w:line="240" w:lineRule="auto"/>
              <w:jc w:val="center"/>
              <w:rPr>
                <w:rFonts w:cs="Times New Roman"/>
                <w:b/>
                <w:bCs/>
                <w:sz w:val="20"/>
                <w:szCs w:val="20"/>
                <w:lang w:val="kk-KZ"/>
              </w:rPr>
            </w:pPr>
          </w:p>
        </w:tc>
        <w:tc>
          <w:tcPr>
            <w:tcW w:w="1181" w:type="dxa"/>
            <w:vAlign w:val="center"/>
          </w:tcPr>
          <w:p w14:paraId="59DAF4DE" w14:textId="18828AC7" w:rsidR="00EA6276" w:rsidRPr="00DA61E0" w:rsidRDefault="00C530A6" w:rsidP="00DA61E0">
            <w:pPr>
              <w:spacing w:after="0" w:line="240" w:lineRule="auto"/>
              <w:rPr>
                <w:rFonts w:cs="Times New Roman"/>
                <w:b/>
                <w:bCs/>
                <w:sz w:val="20"/>
                <w:szCs w:val="20"/>
                <w:lang w:val="kk-KZ"/>
              </w:rPr>
            </w:pPr>
            <w:r>
              <w:rPr>
                <w:rFonts w:cs="Times New Roman"/>
                <w:color w:val="000000"/>
                <w:sz w:val="20"/>
                <w:szCs w:val="20"/>
                <w:vertAlign w:val="superscript"/>
                <w:lang w:val="kk-KZ"/>
              </w:rPr>
              <w:t>*</w:t>
            </w:r>
            <w:r w:rsidR="00EA6276" w:rsidRPr="00DA61E0">
              <w:rPr>
                <w:rFonts w:cs="Times New Roman"/>
                <w:color w:val="000000"/>
                <w:sz w:val="20"/>
                <w:szCs w:val="20"/>
              </w:rPr>
              <w:t>Т+Х</w:t>
            </w:r>
          </w:p>
        </w:tc>
        <w:tc>
          <w:tcPr>
            <w:tcW w:w="1135" w:type="dxa"/>
            <w:vAlign w:val="center"/>
          </w:tcPr>
          <w:p w14:paraId="3FF0D0E0" w14:textId="11239C47" w:rsidR="00EA6276" w:rsidRPr="00DA61E0" w:rsidRDefault="00EA6276" w:rsidP="00DA61E0">
            <w:pPr>
              <w:spacing w:after="0" w:line="240" w:lineRule="auto"/>
              <w:jc w:val="center"/>
              <w:rPr>
                <w:rFonts w:cs="Times New Roman"/>
                <w:b/>
                <w:bCs/>
                <w:sz w:val="20"/>
                <w:szCs w:val="20"/>
                <w:lang w:val="kk-KZ"/>
              </w:rPr>
            </w:pPr>
            <w:r w:rsidRPr="00DA61E0">
              <w:rPr>
                <w:rFonts w:cs="Times New Roman"/>
                <w:color w:val="000000"/>
                <w:sz w:val="20"/>
                <w:szCs w:val="20"/>
              </w:rPr>
              <w:t>3</w:t>
            </w:r>
            <w:r>
              <w:rPr>
                <w:rFonts w:cs="Times New Roman"/>
                <w:color w:val="000000"/>
                <w:sz w:val="20"/>
                <w:szCs w:val="20"/>
                <w:lang w:val="kk-KZ"/>
              </w:rPr>
              <w:t>,0</w:t>
            </w:r>
          </w:p>
        </w:tc>
        <w:tc>
          <w:tcPr>
            <w:tcW w:w="1513" w:type="dxa"/>
            <w:vAlign w:val="center"/>
          </w:tcPr>
          <w:p w14:paraId="1489EE41" w14:textId="75DFFA39" w:rsidR="00EA6276" w:rsidRPr="00DA61E0" w:rsidRDefault="00EA6276" w:rsidP="00DA61E0">
            <w:pPr>
              <w:spacing w:after="0" w:line="240" w:lineRule="auto"/>
              <w:jc w:val="center"/>
              <w:rPr>
                <w:rFonts w:cs="Times New Roman"/>
                <w:b/>
                <w:bCs/>
                <w:sz w:val="20"/>
                <w:szCs w:val="20"/>
                <w:lang w:val="kk-KZ"/>
              </w:rPr>
            </w:pPr>
            <w:r w:rsidRPr="00DA61E0">
              <w:rPr>
                <w:rFonts w:cs="Times New Roman"/>
                <w:color w:val="000000"/>
                <w:sz w:val="20"/>
                <w:szCs w:val="20"/>
              </w:rPr>
              <w:t>69000</w:t>
            </w:r>
          </w:p>
        </w:tc>
        <w:tc>
          <w:tcPr>
            <w:tcW w:w="1174" w:type="dxa"/>
            <w:vAlign w:val="center"/>
          </w:tcPr>
          <w:p w14:paraId="0A85F507" w14:textId="2C8F4DED" w:rsidR="00EA6276" w:rsidRPr="00DA61E0" w:rsidRDefault="00EA6276" w:rsidP="00DA61E0">
            <w:pPr>
              <w:spacing w:after="0" w:line="240" w:lineRule="auto"/>
              <w:jc w:val="center"/>
              <w:rPr>
                <w:rFonts w:cs="Times New Roman"/>
                <w:b/>
                <w:bCs/>
                <w:sz w:val="20"/>
                <w:szCs w:val="20"/>
                <w:lang w:val="kk-KZ"/>
              </w:rPr>
            </w:pPr>
            <w:r w:rsidRPr="00DA61E0">
              <w:rPr>
                <w:rFonts w:cs="Times New Roman"/>
                <w:color w:val="000000"/>
                <w:sz w:val="20"/>
                <w:szCs w:val="20"/>
              </w:rPr>
              <w:t>8157,6</w:t>
            </w:r>
          </w:p>
        </w:tc>
        <w:tc>
          <w:tcPr>
            <w:tcW w:w="1182" w:type="dxa"/>
            <w:vAlign w:val="center"/>
          </w:tcPr>
          <w:p w14:paraId="5015D6F9" w14:textId="10AD4242" w:rsidR="00EA6276" w:rsidRPr="00DA61E0" w:rsidRDefault="00EA6276" w:rsidP="00DA61E0">
            <w:pPr>
              <w:spacing w:after="0" w:line="240" w:lineRule="auto"/>
              <w:jc w:val="center"/>
              <w:rPr>
                <w:rFonts w:cs="Times New Roman"/>
                <w:b/>
                <w:bCs/>
                <w:sz w:val="20"/>
                <w:szCs w:val="20"/>
                <w:lang w:val="kk-KZ"/>
              </w:rPr>
            </w:pPr>
            <w:r w:rsidRPr="00DA61E0">
              <w:rPr>
                <w:rFonts w:cs="Times New Roman"/>
                <w:color w:val="000000"/>
                <w:sz w:val="20"/>
                <w:szCs w:val="20"/>
              </w:rPr>
              <w:t>24201</w:t>
            </w:r>
          </w:p>
        </w:tc>
        <w:tc>
          <w:tcPr>
            <w:tcW w:w="957" w:type="dxa"/>
            <w:vAlign w:val="center"/>
          </w:tcPr>
          <w:p w14:paraId="70E4E898" w14:textId="61D3AA8D" w:rsidR="00EA6276" w:rsidRPr="00DA61E0" w:rsidRDefault="00EA6276" w:rsidP="00DA61E0">
            <w:pPr>
              <w:spacing w:after="0" w:line="240" w:lineRule="auto"/>
              <w:jc w:val="center"/>
              <w:rPr>
                <w:rFonts w:cs="Times New Roman"/>
                <w:b/>
                <w:bCs/>
                <w:sz w:val="20"/>
                <w:szCs w:val="20"/>
                <w:lang w:val="kk-KZ"/>
              </w:rPr>
            </w:pPr>
            <w:r w:rsidRPr="00DA61E0">
              <w:rPr>
                <w:rFonts w:cs="Times New Roman"/>
                <w:color w:val="000000"/>
                <w:sz w:val="20"/>
                <w:szCs w:val="20"/>
              </w:rPr>
              <w:t>1655</w:t>
            </w:r>
          </w:p>
        </w:tc>
        <w:tc>
          <w:tcPr>
            <w:tcW w:w="1199" w:type="dxa"/>
            <w:vAlign w:val="center"/>
          </w:tcPr>
          <w:p w14:paraId="18BBFCC4" w14:textId="1042D57E" w:rsidR="00EA6276" w:rsidRPr="00DA61E0" w:rsidRDefault="00EA6276" w:rsidP="00DA61E0">
            <w:pPr>
              <w:spacing w:after="0" w:line="240" w:lineRule="auto"/>
              <w:jc w:val="center"/>
              <w:rPr>
                <w:rFonts w:cs="Times New Roman"/>
                <w:b/>
                <w:bCs/>
                <w:sz w:val="20"/>
                <w:szCs w:val="20"/>
                <w:lang w:val="kk-KZ"/>
              </w:rPr>
            </w:pPr>
            <w:r w:rsidRPr="00DA61E0">
              <w:rPr>
                <w:rFonts w:cs="Times New Roman"/>
                <w:color w:val="000000"/>
                <w:sz w:val="20"/>
                <w:szCs w:val="20"/>
              </w:rPr>
              <w:t>1527</w:t>
            </w:r>
          </w:p>
        </w:tc>
        <w:tc>
          <w:tcPr>
            <w:tcW w:w="1356" w:type="dxa"/>
            <w:vAlign w:val="center"/>
          </w:tcPr>
          <w:p w14:paraId="7EDCB441" w14:textId="6F04F652" w:rsidR="00EA6276" w:rsidRPr="00DA61E0" w:rsidRDefault="00EA6276" w:rsidP="00DA61E0">
            <w:pPr>
              <w:spacing w:after="0" w:line="240" w:lineRule="auto"/>
              <w:jc w:val="center"/>
              <w:rPr>
                <w:rFonts w:cs="Times New Roman"/>
                <w:b/>
                <w:bCs/>
                <w:sz w:val="20"/>
                <w:szCs w:val="20"/>
                <w:lang w:val="kk-KZ"/>
              </w:rPr>
            </w:pPr>
            <w:r w:rsidRPr="00DA61E0">
              <w:rPr>
                <w:rFonts w:cs="Times New Roman"/>
                <w:color w:val="000000"/>
                <w:sz w:val="20"/>
                <w:szCs w:val="20"/>
              </w:rPr>
              <w:t>228,1</w:t>
            </w:r>
          </w:p>
        </w:tc>
        <w:tc>
          <w:tcPr>
            <w:tcW w:w="1065" w:type="dxa"/>
            <w:vAlign w:val="center"/>
          </w:tcPr>
          <w:p w14:paraId="73FC25A2" w14:textId="2C6AA6CB" w:rsidR="00EA6276" w:rsidRPr="00DA61E0" w:rsidRDefault="00EA6276" w:rsidP="00DA61E0">
            <w:pPr>
              <w:spacing w:after="0" w:line="240" w:lineRule="auto"/>
              <w:jc w:val="center"/>
              <w:rPr>
                <w:rFonts w:cs="Times New Roman"/>
                <w:b/>
                <w:bCs/>
                <w:sz w:val="20"/>
                <w:szCs w:val="20"/>
                <w:lang w:val="kk-KZ"/>
              </w:rPr>
            </w:pPr>
            <w:r w:rsidRPr="00DA61E0">
              <w:rPr>
                <w:rFonts w:cs="Times New Roman"/>
                <w:color w:val="000000"/>
                <w:sz w:val="20"/>
                <w:szCs w:val="20"/>
              </w:rPr>
              <w:t>35768,7</w:t>
            </w:r>
          </w:p>
        </w:tc>
        <w:tc>
          <w:tcPr>
            <w:tcW w:w="1060" w:type="dxa"/>
            <w:vAlign w:val="center"/>
          </w:tcPr>
          <w:p w14:paraId="2B3CBA27" w14:textId="232EFA9D" w:rsidR="00EA6276" w:rsidRPr="00DA61E0" w:rsidRDefault="00EA6276" w:rsidP="00DA61E0">
            <w:pPr>
              <w:spacing w:after="0" w:line="240" w:lineRule="auto"/>
              <w:jc w:val="center"/>
              <w:rPr>
                <w:rFonts w:cs="Times New Roman"/>
                <w:b/>
                <w:bCs/>
                <w:sz w:val="20"/>
                <w:szCs w:val="20"/>
                <w:lang w:val="kk-KZ"/>
              </w:rPr>
            </w:pPr>
            <w:r w:rsidRPr="00DA61E0">
              <w:rPr>
                <w:rFonts w:cs="Times New Roman"/>
                <w:color w:val="000000"/>
                <w:sz w:val="20"/>
                <w:szCs w:val="20"/>
              </w:rPr>
              <w:t>33231,3</w:t>
            </w:r>
          </w:p>
        </w:tc>
        <w:tc>
          <w:tcPr>
            <w:tcW w:w="1606" w:type="dxa"/>
            <w:vAlign w:val="center"/>
          </w:tcPr>
          <w:p w14:paraId="53BE3F36" w14:textId="5BB73AEC" w:rsidR="00EA6276" w:rsidRPr="00DA61E0" w:rsidRDefault="00EA6276" w:rsidP="00DA61E0">
            <w:pPr>
              <w:spacing w:after="0" w:line="240" w:lineRule="auto"/>
              <w:jc w:val="center"/>
              <w:rPr>
                <w:rFonts w:cs="Times New Roman"/>
                <w:b/>
                <w:bCs/>
                <w:sz w:val="20"/>
                <w:szCs w:val="20"/>
                <w:lang w:val="kk-KZ"/>
              </w:rPr>
            </w:pPr>
            <w:r w:rsidRPr="00DA61E0">
              <w:rPr>
                <w:rFonts w:cs="Times New Roman"/>
                <w:color w:val="000000"/>
                <w:sz w:val="20"/>
                <w:szCs w:val="20"/>
              </w:rPr>
              <w:t>92,9</w:t>
            </w:r>
          </w:p>
        </w:tc>
      </w:tr>
      <w:tr w:rsidR="00EA6276" w14:paraId="0BFBC018" w14:textId="77777777" w:rsidTr="00EA6276">
        <w:tc>
          <w:tcPr>
            <w:tcW w:w="1132" w:type="dxa"/>
            <w:vMerge/>
            <w:vAlign w:val="center"/>
          </w:tcPr>
          <w:p w14:paraId="4450F371" w14:textId="77777777" w:rsidR="00EA6276" w:rsidRPr="00DA61E0" w:rsidRDefault="00EA6276" w:rsidP="00DA61E0">
            <w:pPr>
              <w:spacing w:after="0" w:line="240" w:lineRule="auto"/>
              <w:jc w:val="center"/>
              <w:rPr>
                <w:rFonts w:cs="Times New Roman"/>
                <w:b/>
                <w:bCs/>
                <w:sz w:val="20"/>
                <w:szCs w:val="20"/>
                <w:lang w:val="kk-KZ"/>
              </w:rPr>
            </w:pPr>
          </w:p>
        </w:tc>
        <w:tc>
          <w:tcPr>
            <w:tcW w:w="1181" w:type="dxa"/>
            <w:vAlign w:val="center"/>
          </w:tcPr>
          <w:p w14:paraId="709812A9" w14:textId="6312BB2C" w:rsidR="00EA6276" w:rsidRPr="00DA61E0" w:rsidRDefault="00C530A6" w:rsidP="00DA61E0">
            <w:pPr>
              <w:spacing w:after="0" w:line="240" w:lineRule="auto"/>
              <w:rPr>
                <w:rFonts w:cs="Times New Roman"/>
                <w:b/>
                <w:bCs/>
                <w:sz w:val="20"/>
                <w:szCs w:val="20"/>
                <w:lang w:val="kk-KZ"/>
              </w:rPr>
            </w:pPr>
            <w:r>
              <w:rPr>
                <w:rFonts w:cs="Times New Roman"/>
                <w:color w:val="000000"/>
                <w:sz w:val="20"/>
                <w:szCs w:val="20"/>
                <w:vertAlign w:val="superscript"/>
                <w:lang w:val="kk-KZ"/>
              </w:rPr>
              <w:t>*</w:t>
            </w:r>
            <w:r w:rsidR="00EA6276" w:rsidRPr="00DA61E0">
              <w:rPr>
                <w:rFonts w:cs="Times New Roman"/>
                <w:color w:val="000000"/>
                <w:sz w:val="20"/>
                <w:szCs w:val="20"/>
              </w:rPr>
              <w:t>Т+Х+Н</w:t>
            </w:r>
          </w:p>
        </w:tc>
        <w:tc>
          <w:tcPr>
            <w:tcW w:w="1135" w:type="dxa"/>
            <w:vAlign w:val="center"/>
          </w:tcPr>
          <w:p w14:paraId="1510CAB8" w14:textId="34FD815D" w:rsidR="00EA6276" w:rsidRPr="00DA61E0" w:rsidRDefault="00EA6276" w:rsidP="00DA61E0">
            <w:pPr>
              <w:spacing w:after="0" w:line="240" w:lineRule="auto"/>
              <w:jc w:val="center"/>
              <w:rPr>
                <w:rFonts w:cs="Times New Roman"/>
                <w:b/>
                <w:bCs/>
                <w:sz w:val="20"/>
                <w:szCs w:val="20"/>
                <w:lang w:val="kk-KZ"/>
              </w:rPr>
            </w:pPr>
            <w:r w:rsidRPr="00DA61E0">
              <w:rPr>
                <w:rFonts w:cs="Times New Roman"/>
                <w:color w:val="000000"/>
                <w:sz w:val="20"/>
                <w:szCs w:val="20"/>
              </w:rPr>
              <w:t>3,6</w:t>
            </w:r>
          </w:p>
        </w:tc>
        <w:tc>
          <w:tcPr>
            <w:tcW w:w="1513" w:type="dxa"/>
            <w:vAlign w:val="center"/>
          </w:tcPr>
          <w:p w14:paraId="403DA8EB" w14:textId="7C58AC04" w:rsidR="00EA6276" w:rsidRPr="00DA61E0" w:rsidRDefault="00EA6276" w:rsidP="00DA61E0">
            <w:pPr>
              <w:spacing w:after="0" w:line="240" w:lineRule="auto"/>
              <w:jc w:val="center"/>
              <w:rPr>
                <w:rFonts w:cs="Times New Roman"/>
                <w:b/>
                <w:bCs/>
                <w:sz w:val="20"/>
                <w:szCs w:val="20"/>
                <w:lang w:val="kk-KZ"/>
              </w:rPr>
            </w:pPr>
            <w:r w:rsidRPr="00DA61E0">
              <w:rPr>
                <w:rFonts w:cs="Times New Roman"/>
                <w:color w:val="000000"/>
                <w:sz w:val="20"/>
                <w:szCs w:val="20"/>
              </w:rPr>
              <w:t>82800</w:t>
            </w:r>
          </w:p>
        </w:tc>
        <w:tc>
          <w:tcPr>
            <w:tcW w:w="1174" w:type="dxa"/>
            <w:vAlign w:val="center"/>
          </w:tcPr>
          <w:p w14:paraId="1886226E" w14:textId="70CC107C" w:rsidR="00EA6276" w:rsidRPr="00DA61E0" w:rsidRDefault="00EA6276" w:rsidP="00DA61E0">
            <w:pPr>
              <w:spacing w:after="0" w:line="240" w:lineRule="auto"/>
              <w:jc w:val="center"/>
              <w:rPr>
                <w:rFonts w:cs="Times New Roman"/>
                <w:b/>
                <w:bCs/>
                <w:sz w:val="20"/>
                <w:szCs w:val="20"/>
                <w:lang w:val="kk-KZ"/>
              </w:rPr>
            </w:pPr>
            <w:r w:rsidRPr="00DA61E0">
              <w:rPr>
                <w:rFonts w:cs="Times New Roman"/>
                <w:color w:val="000000"/>
                <w:sz w:val="20"/>
                <w:szCs w:val="20"/>
              </w:rPr>
              <w:t>8216,8</w:t>
            </w:r>
          </w:p>
        </w:tc>
        <w:tc>
          <w:tcPr>
            <w:tcW w:w="1182" w:type="dxa"/>
            <w:vAlign w:val="center"/>
          </w:tcPr>
          <w:p w14:paraId="6CE38E61" w14:textId="5FA148C6" w:rsidR="00EA6276" w:rsidRPr="00DA61E0" w:rsidRDefault="00EA6276" w:rsidP="00DA61E0">
            <w:pPr>
              <w:spacing w:after="0" w:line="240" w:lineRule="auto"/>
              <w:jc w:val="center"/>
              <w:rPr>
                <w:rFonts w:cs="Times New Roman"/>
                <w:b/>
                <w:bCs/>
                <w:sz w:val="20"/>
                <w:szCs w:val="20"/>
                <w:lang w:val="kk-KZ"/>
              </w:rPr>
            </w:pPr>
            <w:r w:rsidRPr="00DA61E0">
              <w:rPr>
                <w:rFonts w:cs="Times New Roman"/>
                <w:color w:val="000000"/>
                <w:sz w:val="20"/>
                <w:szCs w:val="20"/>
              </w:rPr>
              <w:t>24201</w:t>
            </w:r>
          </w:p>
        </w:tc>
        <w:tc>
          <w:tcPr>
            <w:tcW w:w="957" w:type="dxa"/>
            <w:vAlign w:val="center"/>
          </w:tcPr>
          <w:p w14:paraId="70DA16D2" w14:textId="4971CB24" w:rsidR="00EA6276" w:rsidRPr="00DA61E0" w:rsidRDefault="00EA6276" w:rsidP="00DA61E0">
            <w:pPr>
              <w:spacing w:after="0" w:line="240" w:lineRule="auto"/>
              <w:jc w:val="center"/>
              <w:rPr>
                <w:rFonts w:cs="Times New Roman"/>
                <w:b/>
                <w:bCs/>
                <w:sz w:val="20"/>
                <w:szCs w:val="20"/>
                <w:lang w:val="kk-KZ"/>
              </w:rPr>
            </w:pPr>
            <w:r w:rsidRPr="00DA61E0">
              <w:rPr>
                <w:rFonts w:cs="Times New Roman"/>
                <w:color w:val="000000"/>
                <w:sz w:val="20"/>
                <w:szCs w:val="20"/>
              </w:rPr>
              <w:t>1655</w:t>
            </w:r>
          </w:p>
        </w:tc>
        <w:tc>
          <w:tcPr>
            <w:tcW w:w="1199" w:type="dxa"/>
            <w:vAlign w:val="center"/>
          </w:tcPr>
          <w:p w14:paraId="79AA7298" w14:textId="2D8AFD8B" w:rsidR="00EA6276" w:rsidRPr="00DA61E0" w:rsidRDefault="00EA6276" w:rsidP="00DA61E0">
            <w:pPr>
              <w:spacing w:after="0" w:line="240" w:lineRule="auto"/>
              <w:jc w:val="center"/>
              <w:rPr>
                <w:rFonts w:cs="Times New Roman"/>
                <w:b/>
                <w:bCs/>
                <w:sz w:val="20"/>
                <w:szCs w:val="20"/>
                <w:lang w:val="kk-KZ"/>
              </w:rPr>
            </w:pPr>
            <w:r w:rsidRPr="00DA61E0">
              <w:rPr>
                <w:rFonts w:cs="Times New Roman"/>
                <w:color w:val="000000"/>
                <w:sz w:val="20"/>
                <w:szCs w:val="20"/>
              </w:rPr>
              <w:t>1527</w:t>
            </w:r>
          </w:p>
        </w:tc>
        <w:tc>
          <w:tcPr>
            <w:tcW w:w="1356" w:type="dxa"/>
            <w:vAlign w:val="center"/>
          </w:tcPr>
          <w:p w14:paraId="1AFB183F" w14:textId="482D92B0" w:rsidR="00EA6276" w:rsidRPr="00DA61E0" w:rsidRDefault="00EA6276" w:rsidP="00DA61E0">
            <w:pPr>
              <w:spacing w:after="0" w:line="240" w:lineRule="auto"/>
              <w:jc w:val="center"/>
              <w:rPr>
                <w:rFonts w:cs="Times New Roman"/>
                <w:b/>
                <w:bCs/>
                <w:sz w:val="20"/>
                <w:szCs w:val="20"/>
                <w:lang w:val="kk-KZ"/>
              </w:rPr>
            </w:pPr>
            <w:r w:rsidRPr="00DA61E0">
              <w:rPr>
                <w:rFonts w:cs="Times New Roman"/>
                <w:color w:val="000000"/>
                <w:sz w:val="20"/>
                <w:szCs w:val="20"/>
              </w:rPr>
              <w:t>228,1</w:t>
            </w:r>
          </w:p>
        </w:tc>
        <w:tc>
          <w:tcPr>
            <w:tcW w:w="1065" w:type="dxa"/>
            <w:vAlign w:val="center"/>
          </w:tcPr>
          <w:p w14:paraId="2DDDF970" w14:textId="176157EF" w:rsidR="00EA6276" w:rsidRPr="00DA61E0" w:rsidRDefault="00EA6276" w:rsidP="00DA61E0">
            <w:pPr>
              <w:spacing w:after="0" w:line="240" w:lineRule="auto"/>
              <w:jc w:val="center"/>
              <w:rPr>
                <w:rFonts w:cs="Times New Roman"/>
                <w:b/>
                <w:bCs/>
                <w:sz w:val="20"/>
                <w:szCs w:val="20"/>
                <w:lang w:val="kk-KZ"/>
              </w:rPr>
            </w:pPr>
            <w:r w:rsidRPr="00DA61E0">
              <w:rPr>
                <w:rFonts w:cs="Times New Roman"/>
                <w:color w:val="000000"/>
                <w:sz w:val="20"/>
                <w:szCs w:val="20"/>
              </w:rPr>
              <w:t>35827,9</w:t>
            </w:r>
          </w:p>
        </w:tc>
        <w:tc>
          <w:tcPr>
            <w:tcW w:w="1060" w:type="dxa"/>
            <w:vAlign w:val="center"/>
          </w:tcPr>
          <w:p w14:paraId="37B6FB48" w14:textId="5C5127C9" w:rsidR="00EA6276" w:rsidRPr="00DA61E0" w:rsidRDefault="00EA6276" w:rsidP="00DA61E0">
            <w:pPr>
              <w:spacing w:after="0" w:line="240" w:lineRule="auto"/>
              <w:jc w:val="center"/>
              <w:rPr>
                <w:rFonts w:cs="Times New Roman"/>
                <w:b/>
                <w:bCs/>
                <w:sz w:val="20"/>
                <w:szCs w:val="20"/>
                <w:lang w:val="kk-KZ"/>
              </w:rPr>
            </w:pPr>
            <w:r w:rsidRPr="00DA61E0">
              <w:rPr>
                <w:rFonts w:cs="Times New Roman"/>
                <w:color w:val="000000"/>
                <w:sz w:val="20"/>
                <w:szCs w:val="20"/>
              </w:rPr>
              <w:t>46972,1</w:t>
            </w:r>
          </w:p>
        </w:tc>
        <w:tc>
          <w:tcPr>
            <w:tcW w:w="1606" w:type="dxa"/>
            <w:vAlign w:val="center"/>
          </w:tcPr>
          <w:p w14:paraId="01D2B87A" w14:textId="54B2F3B5" w:rsidR="00EA6276" w:rsidRPr="00DA61E0" w:rsidRDefault="00EA6276" w:rsidP="00DA61E0">
            <w:pPr>
              <w:spacing w:after="0" w:line="240" w:lineRule="auto"/>
              <w:jc w:val="center"/>
              <w:rPr>
                <w:rFonts w:cs="Times New Roman"/>
                <w:b/>
                <w:bCs/>
                <w:sz w:val="20"/>
                <w:szCs w:val="20"/>
                <w:lang w:val="kk-KZ"/>
              </w:rPr>
            </w:pPr>
            <w:r w:rsidRPr="00DA61E0">
              <w:rPr>
                <w:rFonts w:cs="Times New Roman"/>
                <w:color w:val="000000"/>
                <w:sz w:val="20"/>
                <w:szCs w:val="20"/>
              </w:rPr>
              <w:t>131,1</w:t>
            </w:r>
          </w:p>
        </w:tc>
      </w:tr>
      <w:tr w:rsidR="0046592C" w14:paraId="6D1D2CBF" w14:textId="77777777" w:rsidTr="00125946">
        <w:tc>
          <w:tcPr>
            <w:tcW w:w="1132" w:type="dxa"/>
            <w:vMerge w:val="restart"/>
            <w:vAlign w:val="center"/>
          </w:tcPr>
          <w:p w14:paraId="2B350024" w14:textId="4FD33D78"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Ивушка 20-30 мая</w:t>
            </w:r>
          </w:p>
        </w:tc>
        <w:tc>
          <w:tcPr>
            <w:tcW w:w="1181" w:type="dxa"/>
          </w:tcPr>
          <w:p w14:paraId="2B531D20" w14:textId="15C44D40" w:rsidR="0046592C" w:rsidRPr="00DA61E0" w:rsidRDefault="0046592C" w:rsidP="0046592C">
            <w:pPr>
              <w:spacing w:after="0" w:line="240" w:lineRule="auto"/>
              <w:rPr>
                <w:rFonts w:cs="Times New Roman"/>
                <w:color w:val="000000"/>
                <w:sz w:val="20"/>
                <w:szCs w:val="20"/>
              </w:rPr>
            </w:pPr>
            <w:r>
              <w:rPr>
                <w:color w:val="000000"/>
                <w:sz w:val="20"/>
                <w:szCs w:val="20"/>
                <w:lang w:val="kk-KZ"/>
              </w:rPr>
              <w:t xml:space="preserve">Контроль </w:t>
            </w:r>
          </w:p>
        </w:tc>
        <w:tc>
          <w:tcPr>
            <w:tcW w:w="1135" w:type="dxa"/>
          </w:tcPr>
          <w:p w14:paraId="2E91295F" w14:textId="400421D1" w:rsidR="0046592C" w:rsidRPr="0046592C" w:rsidRDefault="0046592C" w:rsidP="0046592C">
            <w:pPr>
              <w:spacing w:after="0" w:line="240" w:lineRule="auto"/>
              <w:jc w:val="center"/>
              <w:rPr>
                <w:rFonts w:cs="Times New Roman"/>
                <w:color w:val="000000"/>
                <w:sz w:val="20"/>
                <w:szCs w:val="20"/>
                <w:lang w:val="kk-KZ"/>
              </w:rPr>
            </w:pPr>
            <w:r>
              <w:rPr>
                <w:rFonts w:cs="Times New Roman"/>
                <w:color w:val="000000"/>
                <w:sz w:val="20"/>
                <w:szCs w:val="20"/>
                <w:lang w:val="kk-KZ"/>
              </w:rPr>
              <w:t>-</w:t>
            </w:r>
          </w:p>
        </w:tc>
        <w:tc>
          <w:tcPr>
            <w:tcW w:w="1513" w:type="dxa"/>
          </w:tcPr>
          <w:p w14:paraId="11ECE5B3" w14:textId="26D43FFB"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74" w:type="dxa"/>
          </w:tcPr>
          <w:p w14:paraId="4834C2BE" w14:textId="37A74EB6"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82" w:type="dxa"/>
          </w:tcPr>
          <w:p w14:paraId="2B1FCE23" w14:textId="28835D62"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957" w:type="dxa"/>
          </w:tcPr>
          <w:p w14:paraId="7E33E9C1" w14:textId="52A23418"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99" w:type="dxa"/>
          </w:tcPr>
          <w:p w14:paraId="289B9789" w14:textId="33B55F1A"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356" w:type="dxa"/>
          </w:tcPr>
          <w:p w14:paraId="74113783" w14:textId="500E2EE1"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065" w:type="dxa"/>
          </w:tcPr>
          <w:p w14:paraId="538B8723" w14:textId="4B293DB0"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060" w:type="dxa"/>
          </w:tcPr>
          <w:p w14:paraId="2ACC2EF2" w14:textId="08305B83"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606" w:type="dxa"/>
          </w:tcPr>
          <w:p w14:paraId="7631BC99" w14:textId="42336A82"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r>
      <w:tr w:rsidR="0046592C" w14:paraId="668612FD" w14:textId="77777777" w:rsidTr="00EA6276">
        <w:tc>
          <w:tcPr>
            <w:tcW w:w="1132" w:type="dxa"/>
            <w:vMerge/>
            <w:vAlign w:val="center"/>
          </w:tcPr>
          <w:p w14:paraId="54050CCC" w14:textId="5D884530"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60C8C1CB" w14:textId="5464036C"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ТМТД</w:t>
            </w:r>
          </w:p>
        </w:tc>
        <w:tc>
          <w:tcPr>
            <w:tcW w:w="1135" w:type="dxa"/>
            <w:vAlign w:val="center"/>
          </w:tcPr>
          <w:p w14:paraId="10BF758C" w14:textId="1BE42612"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1,5</w:t>
            </w:r>
          </w:p>
        </w:tc>
        <w:tc>
          <w:tcPr>
            <w:tcW w:w="1513" w:type="dxa"/>
            <w:vAlign w:val="center"/>
          </w:tcPr>
          <w:p w14:paraId="1C0D2572" w14:textId="1A95403B"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34500</w:t>
            </w:r>
          </w:p>
        </w:tc>
        <w:tc>
          <w:tcPr>
            <w:tcW w:w="1174" w:type="dxa"/>
            <w:vAlign w:val="center"/>
          </w:tcPr>
          <w:p w14:paraId="3F6258FC" w14:textId="6ACDDA0B"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2351,4</w:t>
            </w:r>
          </w:p>
        </w:tc>
        <w:tc>
          <w:tcPr>
            <w:tcW w:w="1182" w:type="dxa"/>
            <w:vAlign w:val="center"/>
          </w:tcPr>
          <w:p w14:paraId="3AFC9BD5" w14:textId="7632C431"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24201</w:t>
            </w:r>
          </w:p>
        </w:tc>
        <w:tc>
          <w:tcPr>
            <w:tcW w:w="957" w:type="dxa"/>
            <w:vAlign w:val="center"/>
          </w:tcPr>
          <w:p w14:paraId="07F2FD85" w14:textId="149D70BB"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1655</w:t>
            </w:r>
          </w:p>
        </w:tc>
        <w:tc>
          <w:tcPr>
            <w:tcW w:w="1199" w:type="dxa"/>
            <w:vAlign w:val="center"/>
          </w:tcPr>
          <w:p w14:paraId="0FF48134" w14:textId="76FA832E"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1527</w:t>
            </w:r>
          </w:p>
        </w:tc>
        <w:tc>
          <w:tcPr>
            <w:tcW w:w="1356" w:type="dxa"/>
            <w:vAlign w:val="center"/>
          </w:tcPr>
          <w:p w14:paraId="320D6FF9" w14:textId="03878655"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228,1</w:t>
            </w:r>
          </w:p>
        </w:tc>
        <w:tc>
          <w:tcPr>
            <w:tcW w:w="1065" w:type="dxa"/>
            <w:vAlign w:val="center"/>
          </w:tcPr>
          <w:p w14:paraId="488D7341" w14:textId="01391FDB"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29962,5</w:t>
            </w:r>
          </w:p>
        </w:tc>
        <w:tc>
          <w:tcPr>
            <w:tcW w:w="1060" w:type="dxa"/>
            <w:vAlign w:val="center"/>
          </w:tcPr>
          <w:p w14:paraId="758B6F9C" w14:textId="30702030"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4537,5</w:t>
            </w:r>
          </w:p>
        </w:tc>
        <w:tc>
          <w:tcPr>
            <w:tcW w:w="1606" w:type="dxa"/>
            <w:vAlign w:val="center"/>
          </w:tcPr>
          <w:p w14:paraId="01459C33" w14:textId="017BD724"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15,1</w:t>
            </w:r>
          </w:p>
        </w:tc>
      </w:tr>
      <w:tr w:rsidR="0046592C" w14:paraId="5D1EFBFF" w14:textId="77777777" w:rsidTr="00EA6276">
        <w:tc>
          <w:tcPr>
            <w:tcW w:w="1132" w:type="dxa"/>
            <w:vMerge/>
            <w:vAlign w:val="center"/>
          </w:tcPr>
          <w:p w14:paraId="4093522C" w14:textId="77777777"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6EC43441" w14:textId="06F93AF0"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Т+Х</w:t>
            </w:r>
          </w:p>
        </w:tc>
        <w:tc>
          <w:tcPr>
            <w:tcW w:w="1135" w:type="dxa"/>
            <w:vAlign w:val="center"/>
          </w:tcPr>
          <w:p w14:paraId="78158C62" w14:textId="2256C386"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2,5</w:t>
            </w:r>
          </w:p>
        </w:tc>
        <w:tc>
          <w:tcPr>
            <w:tcW w:w="1513" w:type="dxa"/>
            <w:vAlign w:val="center"/>
          </w:tcPr>
          <w:p w14:paraId="6DB785A8" w14:textId="7597A718"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57500</w:t>
            </w:r>
          </w:p>
        </w:tc>
        <w:tc>
          <w:tcPr>
            <w:tcW w:w="1174" w:type="dxa"/>
            <w:vAlign w:val="center"/>
          </w:tcPr>
          <w:p w14:paraId="348F7A30" w14:textId="55F2457E"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8157,6</w:t>
            </w:r>
          </w:p>
        </w:tc>
        <w:tc>
          <w:tcPr>
            <w:tcW w:w="1182" w:type="dxa"/>
            <w:vAlign w:val="center"/>
          </w:tcPr>
          <w:p w14:paraId="7F4F5C86" w14:textId="4A60E3B1"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24201</w:t>
            </w:r>
          </w:p>
        </w:tc>
        <w:tc>
          <w:tcPr>
            <w:tcW w:w="957" w:type="dxa"/>
            <w:vAlign w:val="center"/>
          </w:tcPr>
          <w:p w14:paraId="229D7FC3" w14:textId="020BCCE1"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1655</w:t>
            </w:r>
          </w:p>
        </w:tc>
        <w:tc>
          <w:tcPr>
            <w:tcW w:w="1199" w:type="dxa"/>
            <w:vAlign w:val="center"/>
          </w:tcPr>
          <w:p w14:paraId="0F3B11B7" w14:textId="19BF8378"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1527</w:t>
            </w:r>
          </w:p>
        </w:tc>
        <w:tc>
          <w:tcPr>
            <w:tcW w:w="1356" w:type="dxa"/>
            <w:vAlign w:val="center"/>
          </w:tcPr>
          <w:p w14:paraId="682363F5" w14:textId="6323611E"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228,1</w:t>
            </w:r>
          </w:p>
        </w:tc>
        <w:tc>
          <w:tcPr>
            <w:tcW w:w="1065" w:type="dxa"/>
            <w:vAlign w:val="center"/>
          </w:tcPr>
          <w:p w14:paraId="30BE9CF9" w14:textId="5F51BA87"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35768,7</w:t>
            </w:r>
          </w:p>
        </w:tc>
        <w:tc>
          <w:tcPr>
            <w:tcW w:w="1060" w:type="dxa"/>
            <w:vAlign w:val="center"/>
          </w:tcPr>
          <w:p w14:paraId="1B98D6AC" w14:textId="588FA6EE"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21731,3</w:t>
            </w:r>
          </w:p>
        </w:tc>
        <w:tc>
          <w:tcPr>
            <w:tcW w:w="1606" w:type="dxa"/>
            <w:vAlign w:val="center"/>
          </w:tcPr>
          <w:p w14:paraId="517052A2" w14:textId="527FBF95"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60,7</w:t>
            </w:r>
          </w:p>
        </w:tc>
      </w:tr>
      <w:tr w:rsidR="0046592C" w14:paraId="0588ECFA" w14:textId="77777777" w:rsidTr="00EA6276">
        <w:tc>
          <w:tcPr>
            <w:tcW w:w="1132" w:type="dxa"/>
            <w:vMerge/>
            <w:vAlign w:val="center"/>
          </w:tcPr>
          <w:p w14:paraId="08B65C1A" w14:textId="77777777"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56F80B97" w14:textId="09E5A3DA"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Т+Х+Н</w:t>
            </w:r>
          </w:p>
        </w:tc>
        <w:tc>
          <w:tcPr>
            <w:tcW w:w="1135" w:type="dxa"/>
            <w:vAlign w:val="center"/>
          </w:tcPr>
          <w:p w14:paraId="04E177E6" w14:textId="49CBAB2D"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3,1</w:t>
            </w:r>
          </w:p>
        </w:tc>
        <w:tc>
          <w:tcPr>
            <w:tcW w:w="1513" w:type="dxa"/>
            <w:vAlign w:val="center"/>
          </w:tcPr>
          <w:p w14:paraId="58C17670" w14:textId="2572B40B"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71300</w:t>
            </w:r>
          </w:p>
        </w:tc>
        <w:tc>
          <w:tcPr>
            <w:tcW w:w="1174" w:type="dxa"/>
            <w:vAlign w:val="center"/>
          </w:tcPr>
          <w:p w14:paraId="10E99642" w14:textId="3C71C38B"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8216,8</w:t>
            </w:r>
          </w:p>
        </w:tc>
        <w:tc>
          <w:tcPr>
            <w:tcW w:w="1182" w:type="dxa"/>
            <w:vAlign w:val="center"/>
          </w:tcPr>
          <w:p w14:paraId="6C362735" w14:textId="73677227"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24201</w:t>
            </w:r>
          </w:p>
        </w:tc>
        <w:tc>
          <w:tcPr>
            <w:tcW w:w="957" w:type="dxa"/>
            <w:vAlign w:val="center"/>
          </w:tcPr>
          <w:p w14:paraId="748B1629" w14:textId="62932705"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1655</w:t>
            </w:r>
          </w:p>
        </w:tc>
        <w:tc>
          <w:tcPr>
            <w:tcW w:w="1199" w:type="dxa"/>
            <w:vAlign w:val="center"/>
          </w:tcPr>
          <w:p w14:paraId="16DE111E" w14:textId="424CD78A"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1527</w:t>
            </w:r>
          </w:p>
        </w:tc>
        <w:tc>
          <w:tcPr>
            <w:tcW w:w="1356" w:type="dxa"/>
            <w:vAlign w:val="center"/>
          </w:tcPr>
          <w:p w14:paraId="604366DE" w14:textId="18F5921E"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228,1</w:t>
            </w:r>
          </w:p>
        </w:tc>
        <w:tc>
          <w:tcPr>
            <w:tcW w:w="1065" w:type="dxa"/>
            <w:vAlign w:val="center"/>
          </w:tcPr>
          <w:p w14:paraId="14CE2A9E" w14:textId="1FF3393B"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35827,9</w:t>
            </w:r>
          </w:p>
        </w:tc>
        <w:tc>
          <w:tcPr>
            <w:tcW w:w="1060" w:type="dxa"/>
            <w:vAlign w:val="center"/>
          </w:tcPr>
          <w:p w14:paraId="4445AC51" w14:textId="1A03DBF8"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35472,1</w:t>
            </w:r>
          </w:p>
        </w:tc>
        <w:tc>
          <w:tcPr>
            <w:tcW w:w="1606" w:type="dxa"/>
            <w:vAlign w:val="center"/>
          </w:tcPr>
          <w:p w14:paraId="3FF06CC1" w14:textId="537474D7"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99,0</w:t>
            </w:r>
          </w:p>
        </w:tc>
      </w:tr>
      <w:tr w:rsidR="0046592C" w14:paraId="23C3574B" w14:textId="77777777" w:rsidTr="00125946">
        <w:tc>
          <w:tcPr>
            <w:tcW w:w="1132" w:type="dxa"/>
            <w:vMerge w:val="restart"/>
            <w:vAlign w:val="center"/>
          </w:tcPr>
          <w:p w14:paraId="1DF59FBD" w14:textId="581C1D83"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Эльдорадо 10-20 мая</w:t>
            </w:r>
          </w:p>
        </w:tc>
        <w:tc>
          <w:tcPr>
            <w:tcW w:w="1181" w:type="dxa"/>
          </w:tcPr>
          <w:p w14:paraId="72FDC5D6" w14:textId="0B548EB3" w:rsidR="0046592C" w:rsidRPr="00DA61E0" w:rsidRDefault="0046592C" w:rsidP="0046592C">
            <w:pPr>
              <w:spacing w:after="0" w:line="240" w:lineRule="auto"/>
              <w:rPr>
                <w:rFonts w:cs="Times New Roman"/>
                <w:color w:val="000000"/>
                <w:sz w:val="20"/>
                <w:szCs w:val="20"/>
              </w:rPr>
            </w:pPr>
            <w:r>
              <w:rPr>
                <w:color w:val="000000"/>
                <w:sz w:val="20"/>
                <w:szCs w:val="20"/>
                <w:lang w:val="kk-KZ"/>
              </w:rPr>
              <w:t xml:space="preserve">Контроль </w:t>
            </w:r>
          </w:p>
        </w:tc>
        <w:tc>
          <w:tcPr>
            <w:tcW w:w="1135" w:type="dxa"/>
          </w:tcPr>
          <w:p w14:paraId="0C9B9B15" w14:textId="79922AB6" w:rsidR="0046592C" w:rsidRPr="0046592C" w:rsidRDefault="0046592C" w:rsidP="0046592C">
            <w:pPr>
              <w:spacing w:after="0" w:line="240" w:lineRule="auto"/>
              <w:jc w:val="center"/>
              <w:rPr>
                <w:rFonts w:cs="Times New Roman"/>
                <w:color w:val="000000"/>
                <w:sz w:val="20"/>
                <w:szCs w:val="20"/>
                <w:lang w:val="kk-KZ"/>
              </w:rPr>
            </w:pPr>
            <w:r>
              <w:rPr>
                <w:rFonts w:cs="Times New Roman"/>
                <w:color w:val="000000"/>
                <w:sz w:val="20"/>
                <w:szCs w:val="20"/>
                <w:lang w:val="kk-KZ"/>
              </w:rPr>
              <w:t>-</w:t>
            </w:r>
          </w:p>
        </w:tc>
        <w:tc>
          <w:tcPr>
            <w:tcW w:w="1513" w:type="dxa"/>
          </w:tcPr>
          <w:p w14:paraId="48991D51" w14:textId="45F32B30"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74" w:type="dxa"/>
          </w:tcPr>
          <w:p w14:paraId="3506781B" w14:textId="1CCCB931"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82" w:type="dxa"/>
          </w:tcPr>
          <w:p w14:paraId="543A68D1" w14:textId="74E93DBA"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957" w:type="dxa"/>
          </w:tcPr>
          <w:p w14:paraId="5FD3FEED" w14:textId="32F1F9DD"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99" w:type="dxa"/>
          </w:tcPr>
          <w:p w14:paraId="62E7C49B" w14:textId="080B5F57"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356" w:type="dxa"/>
          </w:tcPr>
          <w:p w14:paraId="706E4778" w14:textId="37554E18"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065" w:type="dxa"/>
          </w:tcPr>
          <w:p w14:paraId="51B8CCA4" w14:textId="5EA1BF1E"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060" w:type="dxa"/>
          </w:tcPr>
          <w:p w14:paraId="398F87C5" w14:textId="7E2DB7EA"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606" w:type="dxa"/>
          </w:tcPr>
          <w:p w14:paraId="52586263" w14:textId="3AF579EE"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r>
      <w:tr w:rsidR="0046592C" w14:paraId="32F754A2" w14:textId="77777777" w:rsidTr="00EA6276">
        <w:tc>
          <w:tcPr>
            <w:tcW w:w="1132" w:type="dxa"/>
            <w:vMerge/>
            <w:vAlign w:val="center"/>
          </w:tcPr>
          <w:p w14:paraId="70F7E385" w14:textId="729BA529"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70E06810" w14:textId="76829E79"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ТМТД</w:t>
            </w:r>
          </w:p>
        </w:tc>
        <w:tc>
          <w:tcPr>
            <w:tcW w:w="1135" w:type="dxa"/>
            <w:vAlign w:val="center"/>
          </w:tcPr>
          <w:p w14:paraId="6C052CAA" w14:textId="0C068205"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2,1</w:t>
            </w:r>
          </w:p>
        </w:tc>
        <w:tc>
          <w:tcPr>
            <w:tcW w:w="1513" w:type="dxa"/>
            <w:vAlign w:val="center"/>
          </w:tcPr>
          <w:p w14:paraId="1D8F6388" w14:textId="70B6A93E"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48300</w:t>
            </w:r>
          </w:p>
        </w:tc>
        <w:tc>
          <w:tcPr>
            <w:tcW w:w="1174" w:type="dxa"/>
            <w:vAlign w:val="center"/>
          </w:tcPr>
          <w:p w14:paraId="20EA0FEE" w14:textId="2A87AEE7"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2248,1</w:t>
            </w:r>
          </w:p>
        </w:tc>
        <w:tc>
          <w:tcPr>
            <w:tcW w:w="1182" w:type="dxa"/>
            <w:vAlign w:val="center"/>
          </w:tcPr>
          <w:p w14:paraId="4E71E7CA" w14:textId="324DA5AA"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24201</w:t>
            </w:r>
          </w:p>
        </w:tc>
        <w:tc>
          <w:tcPr>
            <w:tcW w:w="957" w:type="dxa"/>
            <w:vAlign w:val="center"/>
          </w:tcPr>
          <w:p w14:paraId="02D6116B" w14:textId="67D94B1D"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1655</w:t>
            </w:r>
          </w:p>
        </w:tc>
        <w:tc>
          <w:tcPr>
            <w:tcW w:w="1199" w:type="dxa"/>
            <w:vAlign w:val="center"/>
          </w:tcPr>
          <w:p w14:paraId="6966F1F6" w14:textId="16238801"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1527</w:t>
            </w:r>
          </w:p>
        </w:tc>
        <w:tc>
          <w:tcPr>
            <w:tcW w:w="1356" w:type="dxa"/>
            <w:vAlign w:val="center"/>
          </w:tcPr>
          <w:p w14:paraId="2D5D5E23" w14:textId="6C255A7D"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228,1</w:t>
            </w:r>
          </w:p>
        </w:tc>
        <w:tc>
          <w:tcPr>
            <w:tcW w:w="1065" w:type="dxa"/>
            <w:vAlign w:val="center"/>
          </w:tcPr>
          <w:p w14:paraId="71F1212E" w14:textId="700D5C3A"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29859,2</w:t>
            </w:r>
          </w:p>
        </w:tc>
        <w:tc>
          <w:tcPr>
            <w:tcW w:w="1060" w:type="dxa"/>
            <w:vAlign w:val="center"/>
          </w:tcPr>
          <w:p w14:paraId="4A92D1F4" w14:textId="211A74F7"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18440,8</w:t>
            </w:r>
          </w:p>
        </w:tc>
        <w:tc>
          <w:tcPr>
            <w:tcW w:w="1606" w:type="dxa"/>
            <w:vAlign w:val="center"/>
          </w:tcPr>
          <w:p w14:paraId="7D8D5B5F" w14:textId="23A26F75"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61,7</w:t>
            </w:r>
          </w:p>
        </w:tc>
      </w:tr>
      <w:tr w:rsidR="0046592C" w14:paraId="0B52199A" w14:textId="77777777" w:rsidTr="00EA6276">
        <w:tc>
          <w:tcPr>
            <w:tcW w:w="1132" w:type="dxa"/>
            <w:vMerge/>
            <w:vAlign w:val="center"/>
          </w:tcPr>
          <w:p w14:paraId="55768DE9" w14:textId="77777777"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402F134A" w14:textId="299AA263"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Т+Х</w:t>
            </w:r>
          </w:p>
        </w:tc>
        <w:tc>
          <w:tcPr>
            <w:tcW w:w="1135" w:type="dxa"/>
            <w:vAlign w:val="center"/>
          </w:tcPr>
          <w:p w14:paraId="6903CA15" w14:textId="2C54835D"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2,9</w:t>
            </w:r>
          </w:p>
        </w:tc>
        <w:tc>
          <w:tcPr>
            <w:tcW w:w="1513" w:type="dxa"/>
            <w:vAlign w:val="center"/>
          </w:tcPr>
          <w:p w14:paraId="516C7D6A" w14:textId="414040A1"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66700</w:t>
            </w:r>
          </w:p>
        </w:tc>
        <w:tc>
          <w:tcPr>
            <w:tcW w:w="1174" w:type="dxa"/>
            <w:vAlign w:val="center"/>
          </w:tcPr>
          <w:p w14:paraId="4A143A07" w14:textId="5890AF28"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7799</w:t>
            </w:r>
            <w:r>
              <w:rPr>
                <w:rFonts w:cs="Times New Roman"/>
                <w:color w:val="000000"/>
                <w:sz w:val="20"/>
                <w:szCs w:val="20"/>
                <w:lang w:val="kk-KZ"/>
              </w:rPr>
              <w:t>,0</w:t>
            </w:r>
          </w:p>
        </w:tc>
        <w:tc>
          <w:tcPr>
            <w:tcW w:w="1182" w:type="dxa"/>
            <w:vAlign w:val="center"/>
          </w:tcPr>
          <w:p w14:paraId="0502F550" w14:textId="60A3EB2F"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24201</w:t>
            </w:r>
          </w:p>
        </w:tc>
        <w:tc>
          <w:tcPr>
            <w:tcW w:w="957" w:type="dxa"/>
            <w:vAlign w:val="center"/>
          </w:tcPr>
          <w:p w14:paraId="5D89BE93" w14:textId="0B825826"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1655</w:t>
            </w:r>
          </w:p>
        </w:tc>
        <w:tc>
          <w:tcPr>
            <w:tcW w:w="1199" w:type="dxa"/>
            <w:vAlign w:val="center"/>
          </w:tcPr>
          <w:p w14:paraId="0860F64E" w14:textId="227C56C4"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1527</w:t>
            </w:r>
          </w:p>
        </w:tc>
        <w:tc>
          <w:tcPr>
            <w:tcW w:w="1356" w:type="dxa"/>
            <w:vAlign w:val="center"/>
          </w:tcPr>
          <w:p w14:paraId="0AD5CD34" w14:textId="17195015"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228,1</w:t>
            </w:r>
          </w:p>
        </w:tc>
        <w:tc>
          <w:tcPr>
            <w:tcW w:w="1065" w:type="dxa"/>
            <w:vAlign w:val="center"/>
          </w:tcPr>
          <w:p w14:paraId="472E0694" w14:textId="4121F5EB"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35410,1</w:t>
            </w:r>
          </w:p>
        </w:tc>
        <w:tc>
          <w:tcPr>
            <w:tcW w:w="1060" w:type="dxa"/>
            <w:vAlign w:val="center"/>
          </w:tcPr>
          <w:p w14:paraId="4BBF2891" w14:textId="0F05E03B"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31289,9</w:t>
            </w:r>
          </w:p>
        </w:tc>
        <w:tc>
          <w:tcPr>
            <w:tcW w:w="1606" w:type="dxa"/>
            <w:vAlign w:val="center"/>
          </w:tcPr>
          <w:p w14:paraId="7F84237B" w14:textId="1DBB3D61"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88,3</w:t>
            </w:r>
          </w:p>
        </w:tc>
      </w:tr>
      <w:tr w:rsidR="0046592C" w14:paraId="7DF374DC" w14:textId="77777777" w:rsidTr="00EA6276">
        <w:tc>
          <w:tcPr>
            <w:tcW w:w="1132" w:type="dxa"/>
            <w:vMerge/>
            <w:vAlign w:val="center"/>
          </w:tcPr>
          <w:p w14:paraId="67ACDC6B" w14:textId="77777777"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6D90ECE7" w14:textId="332E73CD"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Т+Х+Н</w:t>
            </w:r>
          </w:p>
        </w:tc>
        <w:tc>
          <w:tcPr>
            <w:tcW w:w="1135" w:type="dxa"/>
            <w:vAlign w:val="center"/>
          </w:tcPr>
          <w:p w14:paraId="6BDD59AB" w14:textId="181D56D8"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3,4</w:t>
            </w:r>
          </w:p>
        </w:tc>
        <w:tc>
          <w:tcPr>
            <w:tcW w:w="1513" w:type="dxa"/>
            <w:vAlign w:val="center"/>
          </w:tcPr>
          <w:p w14:paraId="25C5E9C9" w14:textId="38994801"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78200</w:t>
            </w:r>
          </w:p>
        </w:tc>
        <w:tc>
          <w:tcPr>
            <w:tcW w:w="1174" w:type="dxa"/>
            <w:vAlign w:val="center"/>
          </w:tcPr>
          <w:p w14:paraId="34A696D1" w14:textId="6B6C164B"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7855,6</w:t>
            </w:r>
          </w:p>
        </w:tc>
        <w:tc>
          <w:tcPr>
            <w:tcW w:w="1182" w:type="dxa"/>
            <w:vAlign w:val="center"/>
          </w:tcPr>
          <w:p w14:paraId="75F49EBF" w14:textId="2CA02379"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24201</w:t>
            </w:r>
          </w:p>
        </w:tc>
        <w:tc>
          <w:tcPr>
            <w:tcW w:w="957" w:type="dxa"/>
            <w:vAlign w:val="center"/>
          </w:tcPr>
          <w:p w14:paraId="447B08E3" w14:textId="167DA5E9"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1655</w:t>
            </w:r>
          </w:p>
        </w:tc>
        <w:tc>
          <w:tcPr>
            <w:tcW w:w="1199" w:type="dxa"/>
            <w:vAlign w:val="center"/>
          </w:tcPr>
          <w:p w14:paraId="3F10BDEA" w14:textId="6D52A406"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1527</w:t>
            </w:r>
          </w:p>
        </w:tc>
        <w:tc>
          <w:tcPr>
            <w:tcW w:w="1356" w:type="dxa"/>
            <w:vAlign w:val="center"/>
          </w:tcPr>
          <w:p w14:paraId="00527E7F" w14:textId="166B65DB"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228,1</w:t>
            </w:r>
          </w:p>
        </w:tc>
        <w:tc>
          <w:tcPr>
            <w:tcW w:w="1065" w:type="dxa"/>
            <w:vAlign w:val="center"/>
          </w:tcPr>
          <w:p w14:paraId="77CB825C" w14:textId="312F36C9"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35466,7</w:t>
            </w:r>
          </w:p>
        </w:tc>
        <w:tc>
          <w:tcPr>
            <w:tcW w:w="1060" w:type="dxa"/>
            <w:vAlign w:val="center"/>
          </w:tcPr>
          <w:p w14:paraId="5554F46A" w14:textId="6F77E942"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42733,3</w:t>
            </w:r>
          </w:p>
        </w:tc>
        <w:tc>
          <w:tcPr>
            <w:tcW w:w="1606" w:type="dxa"/>
            <w:vAlign w:val="center"/>
          </w:tcPr>
          <w:p w14:paraId="37316B70" w14:textId="1B41C1D9"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120,4</w:t>
            </w:r>
          </w:p>
        </w:tc>
      </w:tr>
      <w:tr w:rsidR="0046592C" w14:paraId="73A3E8E1" w14:textId="77777777" w:rsidTr="00125946">
        <w:tc>
          <w:tcPr>
            <w:tcW w:w="1132" w:type="dxa"/>
            <w:vMerge w:val="restart"/>
            <w:vAlign w:val="center"/>
          </w:tcPr>
          <w:p w14:paraId="3A2751D7" w14:textId="421CB9B8"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Эльдорадо 20-30 мая</w:t>
            </w:r>
          </w:p>
        </w:tc>
        <w:tc>
          <w:tcPr>
            <w:tcW w:w="1181" w:type="dxa"/>
          </w:tcPr>
          <w:p w14:paraId="117B8371" w14:textId="2A1330D9" w:rsidR="0046592C" w:rsidRPr="00DA61E0" w:rsidRDefault="0046592C" w:rsidP="0046592C">
            <w:pPr>
              <w:spacing w:after="0" w:line="240" w:lineRule="auto"/>
              <w:rPr>
                <w:rFonts w:cs="Times New Roman"/>
                <w:color w:val="000000"/>
                <w:sz w:val="20"/>
                <w:szCs w:val="20"/>
              </w:rPr>
            </w:pPr>
            <w:r>
              <w:rPr>
                <w:color w:val="000000"/>
                <w:sz w:val="20"/>
                <w:szCs w:val="20"/>
                <w:lang w:val="kk-KZ"/>
              </w:rPr>
              <w:t xml:space="preserve">Контроль </w:t>
            </w:r>
          </w:p>
        </w:tc>
        <w:tc>
          <w:tcPr>
            <w:tcW w:w="1135" w:type="dxa"/>
          </w:tcPr>
          <w:p w14:paraId="4A6E53D3" w14:textId="777D7582" w:rsidR="0046592C" w:rsidRPr="0046592C" w:rsidRDefault="0046592C" w:rsidP="0046592C">
            <w:pPr>
              <w:spacing w:after="0" w:line="240" w:lineRule="auto"/>
              <w:jc w:val="center"/>
              <w:rPr>
                <w:rFonts w:cs="Times New Roman"/>
                <w:color w:val="000000"/>
                <w:sz w:val="20"/>
                <w:szCs w:val="20"/>
                <w:lang w:val="kk-KZ"/>
              </w:rPr>
            </w:pPr>
            <w:r>
              <w:rPr>
                <w:rFonts w:cs="Times New Roman"/>
                <w:color w:val="000000"/>
                <w:sz w:val="20"/>
                <w:szCs w:val="20"/>
                <w:lang w:val="kk-KZ"/>
              </w:rPr>
              <w:t>-</w:t>
            </w:r>
          </w:p>
        </w:tc>
        <w:tc>
          <w:tcPr>
            <w:tcW w:w="1513" w:type="dxa"/>
          </w:tcPr>
          <w:p w14:paraId="0592B453" w14:textId="3D45C12F"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74" w:type="dxa"/>
          </w:tcPr>
          <w:p w14:paraId="681C927E" w14:textId="38110570"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82" w:type="dxa"/>
          </w:tcPr>
          <w:p w14:paraId="2B2CCA69" w14:textId="000A599B"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957" w:type="dxa"/>
          </w:tcPr>
          <w:p w14:paraId="705DE16D" w14:textId="281C4077"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99" w:type="dxa"/>
          </w:tcPr>
          <w:p w14:paraId="5C9E1725" w14:textId="5EE1CEB3"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356" w:type="dxa"/>
          </w:tcPr>
          <w:p w14:paraId="37EACCB8" w14:textId="17C39CB8"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065" w:type="dxa"/>
          </w:tcPr>
          <w:p w14:paraId="45BC865C" w14:textId="466003B4"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060" w:type="dxa"/>
          </w:tcPr>
          <w:p w14:paraId="6C7B5741" w14:textId="6C7AE774"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606" w:type="dxa"/>
          </w:tcPr>
          <w:p w14:paraId="52CF3EAA" w14:textId="420E4FE4"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r>
      <w:tr w:rsidR="0046592C" w14:paraId="532D34A0" w14:textId="77777777" w:rsidTr="00EA6276">
        <w:tc>
          <w:tcPr>
            <w:tcW w:w="1132" w:type="dxa"/>
            <w:vMerge/>
            <w:vAlign w:val="center"/>
          </w:tcPr>
          <w:p w14:paraId="7FD71F91" w14:textId="49C9144D"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7AE3036B" w14:textId="2688549C"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ТМТД</w:t>
            </w:r>
          </w:p>
        </w:tc>
        <w:tc>
          <w:tcPr>
            <w:tcW w:w="1135" w:type="dxa"/>
            <w:vAlign w:val="center"/>
          </w:tcPr>
          <w:p w14:paraId="720728EA" w14:textId="57229E4A"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1,3</w:t>
            </w:r>
          </w:p>
        </w:tc>
        <w:tc>
          <w:tcPr>
            <w:tcW w:w="1513" w:type="dxa"/>
            <w:vAlign w:val="center"/>
          </w:tcPr>
          <w:p w14:paraId="17B97B64" w14:textId="661F70DF"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29900</w:t>
            </w:r>
          </w:p>
        </w:tc>
        <w:tc>
          <w:tcPr>
            <w:tcW w:w="1174" w:type="dxa"/>
            <w:vAlign w:val="center"/>
          </w:tcPr>
          <w:p w14:paraId="41BF71D6" w14:textId="5F39FBBE"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2248,1</w:t>
            </w:r>
          </w:p>
        </w:tc>
        <w:tc>
          <w:tcPr>
            <w:tcW w:w="1182" w:type="dxa"/>
            <w:vAlign w:val="center"/>
          </w:tcPr>
          <w:p w14:paraId="687EF5A8" w14:textId="4E7B94F8"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24201</w:t>
            </w:r>
          </w:p>
        </w:tc>
        <w:tc>
          <w:tcPr>
            <w:tcW w:w="957" w:type="dxa"/>
            <w:vAlign w:val="center"/>
          </w:tcPr>
          <w:p w14:paraId="69A322D8" w14:textId="760ECBFA"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1655</w:t>
            </w:r>
          </w:p>
        </w:tc>
        <w:tc>
          <w:tcPr>
            <w:tcW w:w="1199" w:type="dxa"/>
            <w:vAlign w:val="center"/>
          </w:tcPr>
          <w:p w14:paraId="327C9921" w14:textId="30B42684"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1527</w:t>
            </w:r>
          </w:p>
        </w:tc>
        <w:tc>
          <w:tcPr>
            <w:tcW w:w="1356" w:type="dxa"/>
            <w:vAlign w:val="center"/>
          </w:tcPr>
          <w:p w14:paraId="710B469A" w14:textId="0A3650A0"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228,1</w:t>
            </w:r>
          </w:p>
        </w:tc>
        <w:tc>
          <w:tcPr>
            <w:tcW w:w="1065" w:type="dxa"/>
            <w:vAlign w:val="center"/>
          </w:tcPr>
          <w:p w14:paraId="58A063F3" w14:textId="60BFC637"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29859,2</w:t>
            </w:r>
          </w:p>
        </w:tc>
        <w:tc>
          <w:tcPr>
            <w:tcW w:w="1060" w:type="dxa"/>
            <w:vAlign w:val="center"/>
          </w:tcPr>
          <w:p w14:paraId="1C275199" w14:textId="38241FBF"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 xml:space="preserve"> 40,8</w:t>
            </w:r>
          </w:p>
        </w:tc>
        <w:tc>
          <w:tcPr>
            <w:tcW w:w="1606" w:type="dxa"/>
            <w:vAlign w:val="center"/>
          </w:tcPr>
          <w:p w14:paraId="2B7218C6" w14:textId="5CE2AE36"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0,1</w:t>
            </w:r>
          </w:p>
        </w:tc>
      </w:tr>
      <w:tr w:rsidR="0046592C" w14:paraId="18397043" w14:textId="77777777" w:rsidTr="00EA6276">
        <w:tc>
          <w:tcPr>
            <w:tcW w:w="1132" w:type="dxa"/>
            <w:vMerge/>
            <w:vAlign w:val="center"/>
          </w:tcPr>
          <w:p w14:paraId="0848D005" w14:textId="77777777"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6C6106E3" w14:textId="7F4246EC"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Т+Х</w:t>
            </w:r>
          </w:p>
        </w:tc>
        <w:tc>
          <w:tcPr>
            <w:tcW w:w="1135" w:type="dxa"/>
            <w:vAlign w:val="center"/>
          </w:tcPr>
          <w:p w14:paraId="61521FB5" w14:textId="2CA7CEDC"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2,6</w:t>
            </w:r>
          </w:p>
        </w:tc>
        <w:tc>
          <w:tcPr>
            <w:tcW w:w="1513" w:type="dxa"/>
            <w:vAlign w:val="center"/>
          </w:tcPr>
          <w:p w14:paraId="26975CAA" w14:textId="3CB7A2F7"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59800</w:t>
            </w:r>
          </w:p>
        </w:tc>
        <w:tc>
          <w:tcPr>
            <w:tcW w:w="1174" w:type="dxa"/>
            <w:vAlign w:val="center"/>
          </w:tcPr>
          <w:p w14:paraId="17CAAD8B" w14:textId="27D2F891"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7799</w:t>
            </w:r>
            <w:r>
              <w:rPr>
                <w:rFonts w:cs="Times New Roman"/>
                <w:color w:val="000000"/>
                <w:sz w:val="20"/>
                <w:szCs w:val="20"/>
                <w:lang w:val="kk-KZ"/>
              </w:rPr>
              <w:t>,0</w:t>
            </w:r>
          </w:p>
        </w:tc>
        <w:tc>
          <w:tcPr>
            <w:tcW w:w="1182" w:type="dxa"/>
            <w:vAlign w:val="center"/>
          </w:tcPr>
          <w:p w14:paraId="5570616C" w14:textId="00C4C2FB"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24201</w:t>
            </w:r>
          </w:p>
        </w:tc>
        <w:tc>
          <w:tcPr>
            <w:tcW w:w="957" w:type="dxa"/>
            <w:vAlign w:val="center"/>
          </w:tcPr>
          <w:p w14:paraId="5356415A" w14:textId="1778CD82"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1655</w:t>
            </w:r>
          </w:p>
        </w:tc>
        <w:tc>
          <w:tcPr>
            <w:tcW w:w="1199" w:type="dxa"/>
            <w:vAlign w:val="center"/>
          </w:tcPr>
          <w:p w14:paraId="2F1600B9" w14:textId="1070C228"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1527</w:t>
            </w:r>
          </w:p>
        </w:tc>
        <w:tc>
          <w:tcPr>
            <w:tcW w:w="1356" w:type="dxa"/>
            <w:vAlign w:val="center"/>
          </w:tcPr>
          <w:p w14:paraId="7A2689AD" w14:textId="50D533E9"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228,1</w:t>
            </w:r>
          </w:p>
        </w:tc>
        <w:tc>
          <w:tcPr>
            <w:tcW w:w="1065" w:type="dxa"/>
            <w:vAlign w:val="center"/>
          </w:tcPr>
          <w:p w14:paraId="337CB533" w14:textId="1E355CC2"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35410,1</w:t>
            </w:r>
          </w:p>
        </w:tc>
        <w:tc>
          <w:tcPr>
            <w:tcW w:w="1060" w:type="dxa"/>
            <w:vAlign w:val="center"/>
          </w:tcPr>
          <w:p w14:paraId="52402909" w14:textId="663C8129"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24389,9</w:t>
            </w:r>
          </w:p>
        </w:tc>
        <w:tc>
          <w:tcPr>
            <w:tcW w:w="1606" w:type="dxa"/>
            <w:vAlign w:val="center"/>
          </w:tcPr>
          <w:p w14:paraId="0273315D" w14:textId="6E504518"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68,9</w:t>
            </w:r>
          </w:p>
        </w:tc>
      </w:tr>
      <w:tr w:rsidR="0046592C" w14:paraId="7A776465" w14:textId="77777777" w:rsidTr="00EA6276">
        <w:tc>
          <w:tcPr>
            <w:tcW w:w="1132" w:type="dxa"/>
            <w:vMerge/>
            <w:vAlign w:val="center"/>
          </w:tcPr>
          <w:p w14:paraId="6E948C03" w14:textId="77777777"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53CC3F7B" w14:textId="187796D2"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Т+Х+Н</w:t>
            </w:r>
          </w:p>
        </w:tc>
        <w:tc>
          <w:tcPr>
            <w:tcW w:w="1135" w:type="dxa"/>
            <w:vAlign w:val="center"/>
          </w:tcPr>
          <w:p w14:paraId="5DAC3D34" w14:textId="3EE1A3C5"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3,2</w:t>
            </w:r>
          </w:p>
        </w:tc>
        <w:tc>
          <w:tcPr>
            <w:tcW w:w="1513" w:type="dxa"/>
            <w:vAlign w:val="center"/>
          </w:tcPr>
          <w:p w14:paraId="33B4E6D5" w14:textId="7154A038"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73600</w:t>
            </w:r>
          </w:p>
        </w:tc>
        <w:tc>
          <w:tcPr>
            <w:tcW w:w="1174" w:type="dxa"/>
            <w:vAlign w:val="center"/>
          </w:tcPr>
          <w:p w14:paraId="3E084548" w14:textId="56937483"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7855,6</w:t>
            </w:r>
          </w:p>
        </w:tc>
        <w:tc>
          <w:tcPr>
            <w:tcW w:w="1182" w:type="dxa"/>
            <w:vAlign w:val="center"/>
          </w:tcPr>
          <w:p w14:paraId="5E56B512" w14:textId="71E99C47"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24201</w:t>
            </w:r>
          </w:p>
        </w:tc>
        <w:tc>
          <w:tcPr>
            <w:tcW w:w="957" w:type="dxa"/>
            <w:vAlign w:val="center"/>
          </w:tcPr>
          <w:p w14:paraId="3F6D4C2E" w14:textId="2A1D5611"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1655</w:t>
            </w:r>
          </w:p>
        </w:tc>
        <w:tc>
          <w:tcPr>
            <w:tcW w:w="1199" w:type="dxa"/>
            <w:vAlign w:val="center"/>
          </w:tcPr>
          <w:p w14:paraId="5F1055FA" w14:textId="427B90D5"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1527</w:t>
            </w:r>
          </w:p>
        </w:tc>
        <w:tc>
          <w:tcPr>
            <w:tcW w:w="1356" w:type="dxa"/>
            <w:vAlign w:val="center"/>
          </w:tcPr>
          <w:p w14:paraId="10BF4CC9" w14:textId="1970203C"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228,1</w:t>
            </w:r>
          </w:p>
        </w:tc>
        <w:tc>
          <w:tcPr>
            <w:tcW w:w="1065" w:type="dxa"/>
            <w:vAlign w:val="center"/>
          </w:tcPr>
          <w:p w14:paraId="15F18341" w14:textId="7D916400"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35466,7</w:t>
            </w:r>
          </w:p>
        </w:tc>
        <w:tc>
          <w:tcPr>
            <w:tcW w:w="1060" w:type="dxa"/>
            <w:vAlign w:val="center"/>
          </w:tcPr>
          <w:p w14:paraId="6D450BFC" w14:textId="3A33E939"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38133,3</w:t>
            </w:r>
          </w:p>
        </w:tc>
        <w:tc>
          <w:tcPr>
            <w:tcW w:w="1606" w:type="dxa"/>
            <w:vAlign w:val="center"/>
          </w:tcPr>
          <w:p w14:paraId="0CE9A54E" w14:textId="67EB7380"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107,5</w:t>
            </w:r>
          </w:p>
        </w:tc>
      </w:tr>
      <w:tr w:rsidR="0046592C" w14:paraId="52AB7BE6" w14:textId="77777777" w:rsidTr="00125946">
        <w:tc>
          <w:tcPr>
            <w:tcW w:w="1132" w:type="dxa"/>
            <w:vMerge w:val="restart"/>
            <w:vAlign w:val="center"/>
          </w:tcPr>
          <w:p w14:paraId="2E87F87B" w14:textId="75B257EA"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Бiрлiк КВ 10-20 мая</w:t>
            </w:r>
          </w:p>
        </w:tc>
        <w:tc>
          <w:tcPr>
            <w:tcW w:w="1181" w:type="dxa"/>
          </w:tcPr>
          <w:p w14:paraId="31544CE5" w14:textId="136BE9AA" w:rsidR="0046592C" w:rsidRPr="00DA61E0" w:rsidRDefault="0046592C" w:rsidP="0046592C">
            <w:pPr>
              <w:spacing w:after="0" w:line="240" w:lineRule="auto"/>
              <w:rPr>
                <w:rFonts w:cs="Times New Roman"/>
                <w:color w:val="000000"/>
                <w:sz w:val="20"/>
                <w:szCs w:val="20"/>
              </w:rPr>
            </w:pPr>
            <w:r>
              <w:rPr>
                <w:color w:val="000000"/>
                <w:sz w:val="20"/>
                <w:szCs w:val="20"/>
                <w:lang w:val="kk-KZ"/>
              </w:rPr>
              <w:t xml:space="preserve">Контроль </w:t>
            </w:r>
          </w:p>
        </w:tc>
        <w:tc>
          <w:tcPr>
            <w:tcW w:w="1135" w:type="dxa"/>
          </w:tcPr>
          <w:p w14:paraId="0A16A83D" w14:textId="231203EC" w:rsidR="0046592C" w:rsidRPr="0046592C" w:rsidRDefault="0046592C" w:rsidP="0046592C">
            <w:pPr>
              <w:spacing w:after="0" w:line="240" w:lineRule="auto"/>
              <w:jc w:val="center"/>
              <w:rPr>
                <w:rFonts w:cs="Times New Roman"/>
                <w:color w:val="000000"/>
                <w:sz w:val="20"/>
                <w:szCs w:val="20"/>
                <w:lang w:val="kk-KZ"/>
              </w:rPr>
            </w:pPr>
            <w:r>
              <w:rPr>
                <w:rFonts w:cs="Times New Roman"/>
                <w:color w:val="000000"/>
                <w:sz w:val="20"/>
                <w:szCs w:val="20"/>
                <w:lang w:val="kk-KZ"/>
              </w:rPr>
              <w:t>-</w:t>
            </w:r>
          </w:p>
        </w:tc>
        <w:tc>
          <w:tcPr>
            <w:tcW w:w="1513" w:type="dxa"/>
          </w:tcPr>
          <w:p w14:paraId="2240E4BC" w14:textId="2DEFDE00"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74" w:type="dxa"/>
          </w:tcPr>
          <w:p w14:paraId="2E93B918" w14:textId="6624652A"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82" w:type="dxa"/>
          </w:tcPr>
          <w:p w14:paraId="74309B6B" w14:textId="1D49DAD2"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957" w:type="dxa"/>
          </w:tcPr>
          <w:p w14:paraId="07C73F93" w14:textId="355C669B"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99" w:type="dxa"/>
          </w:tcPr>
          <w:p w14:paraId="01DEACDE" w14:textId="34D92A9E"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356" w:type="dxa"/>
          </w:tcPr>
          <w:p w14:paraId="569A788B" w14:textId="0A44AEDE"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065" w:type="dxa"/>
          </w:tcPr>
          <w:p w14:paraId="7F0F59AA" w14:textId="07F5285C"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060" w:type="dxa"/>
          </w:tcPr>
          <w:p w14:paraId="0AEFD88E" w14:textId="6319FD41"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606" w:type="dxa"/>
          </w:tcPr>
          <w:p w14:paraId="2E537490" w14:textId="77158A6A"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r>
      <w:tr w:rsidR="0046592C" w14:paraId="12039C76" w14:textId="77777777" w:rsidTr="00EA6276">
        <w:tc>
          <w:tcPr>
            <w:tcW w:w="1132" w:type="dxa"/>
            <w:vMerge/>
            <w:vAlign w:val="center"/>
          </w:tcPr>
          <w:p w14:paraId="51536655" w14:textId="69B59216"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0789BD99" w14:textId="707D2518"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ТМТД</w:t>
            </w:r>
          </w:p>
        </w:tc>
        <w:tc>
          <w:tcPr>
            <w:tcW w:w="1135" w:type="dxa"/>
            <w:vAlign w:val="center"/>
          </w:tcPr>
          <w:p w14:paraId="4A3B4D94" w14:textId="0FE499FA"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w:t>
            </w:r>
            <w:r>
              <w:rPr>
                <w:rFonts w:cs="Times New Roman"/>
                <w:color w:val="000000"/>
                <w:sz w:val="20"/>
                <w:szCs w:val="20"/>
                <w:lang w:val="kk-KZ"/>
              </w:rPr>
              <w:t>,0</w:t>
            </w:r>
          </w:p>
        </w:tc>
        <w:tc>
          <w:tcPr>
            <w:tcW w:w="1513" w:type="dxa"/>
            <w:vAlign w:val="center"/>
          </w:tcPr>
          <w:p w14:paraId="601C0D0B" w14:textId="34AE7EB2"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46000</w:t>
            </w:r>
          </w:p>
        </w:tc>
        <w:tc>
          <w:tcPr>
            <w:tcW w:w="1174" w:type="dxa"/>
            <w:vAlign w:val="center"/>
          </w:tcPr>
          <w:p w14:paraId="2F2D3684" w14:textId="253F50ED"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2932,8</w:t>
            </w:r>
          </w:p>
        </w:tc>
        <w:tc>
          <w:tcPr>
            <w:tcW w:w="1182" w:type="dxa"/>
            <w:vAlign w:val="center"/>
          </w:tcPr>
          <w:p w14:paraId="74911F6C" w14:textId="09105AE9"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24201</w:t>
            </w:r>
          </w:p>
        </w:tc>
        <w:tc>
          <w:tcPr>
            <w:tcW w:w="957" w:type="dxa"/>
            <w:vAlign w:val="center"/>
          </w:tcPr>
          <w:p w14:paraId="7E6F5849" w14:textId="537C42B5"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1655</w:t>
            </w:r>
          </w:p>
        </w:tc>
        <w:tc>
          <w:tcPr>
            <w:tcW w:w="1199" w:type="dxa"/>
            <w:vAlign w:val="center"/>
          </w:tcPr>
          <w:p w14:paraId="109AD1A6" w14:textId="6117FE15"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1527</w:t>
            </w:r>
          </w:p>
        </w:tc>
        <w:tc>
          <w:tcPr>
            <w:tcW w:w="1356" w:type="dxa"/>
            <w:vAlign w:val="center"/>
          </w:tcPr>
          <w:p w14:paraId="1E697ACA" w14:textId="707B4DC8"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228,1</w:t>
            </w:r>
          </w:p>
        </w:tc>
        <w:tc>
          <w:tcPr>
            <w:tcW w:w="1065" w:type="dxa"/>
            <w:vAlign w:val="center"/>
          </w:tcPr>
          <w:p w14:paraId="4F9854AC" w14:textId="4563EFE9"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30543,9</w:t>
            </w:r>
          </w:p>
        </w:tc>
        <w:tc>
          <w:tcPr>
            <w:tcW w:w="1060" w:type="dxa"/>
            <w:vAlign w:val="center"/>
          </w:tcPr>
          <w:p w14:paraId="21F53AA7" w14:textId="7486F5B0"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15456,1</w:t>
            </w:r>
          </w:p>
        </w:tc>
        <w:tc>
          <w:tcPr>
            <w:tcW w:w="1606" w:type="dxa"/>
            <w:vAlign w:val="center"/>
          </w:tcPr>
          <w:p w14:paraId="57D7EF49" w14:textId="26DCFD53"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50,6</w:t>
            </w:r>
          </w:p>
        </w:tc>
      </w:tr>
      <w:tr w:rsidR="0046592C" w14:paraId="556AD13B" w14:textId="77777777" w:rsidTr="00EA6276">
        <w:tc>
          <w:tcPr>
            <w:tcW w:w="1132" w:type="dxa"/>
            <w:vMerge/>
            <w:vAlign w:val="center"/>
          </w:tcPr>
          <w:p w14:paraId="2F9625A6" w14:textId="77777777"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2E2F0F6C" w14:textId="06EF1985"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Т+Х</w:t>
            </w:r>
          </w:p>
        </w:tc>
        <w:tc>
          <w:tcPr>
            <w:tcW w:w="1135" w:type="dxa"/>
            <w:vAlign w:val="center"/>
          </w:tcPr>
          <w:p w14:paraId="5E6F6BF6" w14:textId="1DB2B7EB"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3,5</w:t>
            </w:r>
          </w:p>
        </w:tc>
        <w:tc>
          <w:tcPr>
            <w:tcW w:w="1513" w:type="dxa"/>
            <w:vAlign w:val="center"/>
          </w:tcPr>
          <w:p w14:paraId="738DB260" w14:textId="6C46797A"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80500</w:t>
            </w:r>
          </w:p>
        </w:tc>
        <w:tc>
          <w:tcPr>
            <w:tcW w:w="1174" w:type="dxa"/>
            <w:vAlign w:val="center"/>
          </w:tcPr>
          <w:p w14:paraId="1E01104D" w14:textId="66AF259E"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10174,6</w:t>
            </w:r>
          </w:p>
        </w:tc>
        <w:tc>
          <w:tcPr>
            <w:tcW w:w="1182" w:type="dxa"/>
            <w:vAlign w:val="center"/>
          </w:tcPr>
          <w:p w14:paraId="29DB2487" w14:textId="6843189B"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24201</w:t>
            </w:r>
          </w:p>
        </w:tc>
        <w:tc>
          <w:tcPr>
            <w:tcW w:w="957" w:type="dxa"/>
            <w:vAlign w:val="center"/>
          </w:tcPr>
          <w:p w14:paraId="57151E9E" w14:textId="7113D5F6"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1655</w:t>
            </w:r>
          </w:p>
        </w:tc>
        <w:tc>
          <w:tcPr>
            <w:tcW w:w="1199" w:type="dxa"/>
            <w:vAlign w:val="center"/>
          </w:tcPr>
          <w:p w14:paraId="6044697D" w14:textId="21042E89"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1527</w:t>
            </w:r>
          </w:p>
        </w:tc>
        <w:tc>
          <w:tcPr>
            <w:tcW w:w="1356" w:type="dxa"/>
            <w:vAlign w:val="center"/>
          </w:tcPr>
          <w:p w14:paraId="3B8FD54D" w14:textId="387A1476"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228,1</w:t>
            </w:r>
          </w:p>
        </w:tc>
        <w:tc>
          <w:tcPr>
            <w:tcW w:w="1065" w:type="dxa"/>
            <w:vAlign w:val="center"/>
          </w:tcPr>
          <w:p w14:paraId="17F6AC3D" w14:textId="3E6FD2C7"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37785,7</w:t>
            </w:r>
          </w:p>
        </w:tc>
        <w:tc>
          <w:tcPr>
            <w:tcW w:w="1060" w:type="dxa"/>
            <w:vAlign w:val="center"/>
          </w:tcPr>
          <w:p w14:paraId="6D3A5BA7" w14:textId="788C53CD"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42714,3</w:t>
            </w:r>
          </w:p>
        </w:tc>
        <w:tc>
          <w:tcPr>
            <w:tcW w:w="1606" w:type="dxa"/>
            <w:vAlign w:val="center"/>
          </w:tcPr>
          <w:p w14:paraId="72DAF80C" w14:textId="0E106922"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113,0</w:t>
            </w:r>
          </w:p>
        </w:tc>
      </w:tr>
      <w:tr w:rsidR="0046592C" w14:paraId="78903C18" w14:textId="77777777" w:rsidTr="00EA6276">
        <w:tc>
          <w:tcPr>
            <w:tcW w:w="1132" w:type="dxa"/>
            <w:vMerge/>
            <w:vAlign w:val="center"/>
          </w:tcPr>
          <w:p w14:paraId="7DE99B6C" w14:textId="77777777"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05FC7A05" w14:textId="269E0390"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Т+Х+Н</w:t>
            </w:r>
          </w:p>
        </w:tc>
        <w:tc>
          <w:tcPr>
            <w:tcW w:w="1135" w:type="dxa"/>
            <w:vAlign w:val="center"/>
          </w:tcPr>
          <w:p w14:paraId="41E1C7FD" w14:textId="16FB665C"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3,8</w:t>
            </w:r>
          </w:p>
        </w:tc>
        <w:tc>
          <w:tcPr>
            <w:tcW w:w="1513" w:type="dxa"/>
            <w:vAlign w:val="center"/>
          </w:tcPr>
          <w:p w14:paraId="0DC21B44" w14:textId="45928FFE"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87400</w:t>
            </w:r>
          </w:p>
        </w:tc>
        <w:tc>
          <w:tcPr>
            <w:tcW w:w="1174" w:type="dxa"/>
            <w:vAlign w:val="center"/>
          </w:tcPr>
          <w:p w14:paraId="6A9CB7D2" w14:textId="22AAE26F"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10248,7</w:t>
            </w:r>
          </w:p>
        </w:tc>
        <w:tc>
          <w:tcPr>
            <w:tcW w:w="1182" w:type="dxa"/>
            <w:vAlign w:val="center"/>
          </w:tcPr>
          <w:p w14:paraId="1944F55E" w14:textId="10BD8A07"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24201</w:t>
            </w:r>
          </w:p>
        </w:tc>
        <w:tc>
          <w:tcPr>
            <w:tcW w:w="957" w:type="dxa"/>
            <w:vAlign w:val="center"/>
          </w:tcPr>
          <w:p w14:paraId="0585D737" w14:textId="5264EFE1"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1655</w:t>
            </w:r>
          </w:p>
        </w:tc>
        <w:tc>
          <w:tcPr>
            <w:tcW w:w="1199" w:type="dxa"/>
            <w:vAlign w:val="center"/>
          </w:tcPr>
          <w:p w14:paraId="7A9E1811" w14:textId="05537391"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1527</w:t>
            </w:r>
          </w:p>
        </w:tc>
        <w:tc>
          <w:tcPr>
            <w:tcW w:w="1356" w:type="dxa"/>
            <w:vAlign w:val="center"/>
          </w:tcPr>
          <w:p w14:paraId="1E0E4222" w14:textId="6D853992"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228,1</w:t>
            </w:r>
          </w:p>
        </w:tc>
        <w:tc>
          <w:tcPr>
            <w:tcW w:w="1065" w:type="dxa"/>
            <w:vAlign w:val="center"/>
          </w:tcPr>
          <w:p w14:paraId="240BD2DE" w14:textId="2AFE8336"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37859,8</w:t>
            </w:r>
          </w:p>
        </w:tc>
        <w:tc>
          <w:tcPr>
            <w:tcW w:w="1060" w:type="dxa"/>
            <w:vAlign w:val="center"/>
          </w:tcPr>
          <w:p w14:paraId="74A5512F" w14:textId="3A77CAD8"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49540,2</w:t>
            </w:r>
          </w:p>
        </w:tc>
        <w:tc>
          <w:tcPr>
            <w:tcW w:w="1606" w:type="dxa"/>
            <w:vAlign w:val="center"/>
          </w:tcPr>
          <w:p w14:paraId="05285D4E" w14:textId="710C1931"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130,8</w:t>
            </w:r>
          </w:p>
        </w:tc>
      </w:tr>
      <w:tr w:rsidR="0046592C" w14:paraId="2F201C7C" w14:textId="77777777" w:rsidTr="00125946">
        <w:tc>
          <w:tcPr>
            <w:tcW w:w="1132" w:type="dxa"/>
            <w:vMerge w:val="restart"/>
            <w:vAlign w:val="center"/>
          </w:tcPr>
          <w:p w14:paraId="341E74A3" w14:textId="1CBC8F60"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Бiрлiк КВ до 20-30 мая</w:t>
            </w:r>
          </w:p>
        </w:tc>
        <w:tc>
          <w:tcPr>
            <w:tcW w:w="1181" w:type="dxa"/>
          </w:tcPr>
          <w:p w14:paraId="0F6D55ED" w14:textId="49DE233B" w:rsidR="0046592C" w:rsidRPr="00DA61E0" w:rsidRDefault="0046592C" w:rsidP="0046592C">
            <w:pPr>
              <w:spacing w:after="0" w:line="240" w:lineRule="auto"/>
              <w:rPr>
                <w:rFonts w:cs="Times New Roman"/>
                <w:color w:val="000000"/>
                <w:sz w:val="20"/>
                <w:szCs w:val="20"/>
              </w:rPr>
            </w:pPr>
            <w:r>
              <w:rPr>
                <w:color w:val="000000"/>
                <w:sz w:val="20"/>
                <w:szCs w:val="20"/>
                <w:lang w:val="kk-KZ"/>
              </w:rPr>
              <w:t xml:space="preserve">Контроль </w:t>
            </w:r>
          </w:p>
        </w:tc>
        <w:tc>
          <w:tcPr>
            <w:tcW w:w="1135" w:type="dxa"/>
          </w:tcPr>
          <w:p w14:paraId="70862E3A" w14:textId="052D4CC7" w:rsidR="0046592C" w:rsidRPr="0046592C" w:rsidRDefault="0046592C" w:rsidP="0046592C">
            <w:pPr>
              <w:spacing w:after="0" w:line="240" w:lineRule="auto"/>
              <w:jc w:val="center"/>
              <w:rPr>
                <w:rFonts w:cs="Times New Roman"/>
                <w:color w:val="000000"/>
                <w:sz w:val="20"/>
                <w:szCs w:val="20"/>
                <w:lang w:val="kk-KZ"/>
              </w:rPr>
            </w:pPr>
            <w:r>
              <w:rPr>
                <w:rFonts w:cs="Times New Roman"/>
                <w:color w:val="000000"/>
                <w:sz w:val="20"/>
                <w:szCs w:val="20"/>
                <w:lang w:val="kk-KZ"/>
              </w:rPr>
              <w:t>-</w:t>
            </w:r>
          </w:p>
        </w:tc>
        <w:tc>
          <w:tcPr>
            <w:tcW w:w="1513" w:type="dxa"/>
          </w:tcPr>
          <w:p w14:paraId="66A84BB2" w14:textId="69FA5F5B"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74" w:type="dxa"/>
          </w:tcPr>
          <w:p w14:paraId="616CE9C4" w14:textId="4529067E"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82" w:type="dxa"/>
          </w:tcPr>
          <w:p w14:paraId="2A50F8F1" w14:textId="51EAE0D8"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957" w:type="dxa"/>
          </w:tcPr>
          <w:p w14:paraId="7F6B0F3D" w14:textId="3AC0ACD7"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99" w:type="dxa"/>
          </w:tcPr>
          <w:p w14:paraId="49348142" w14:textId="0CB37CF0"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356" w:type="dxa"/>
          </w:tcPr>
          <w:p w14:paraId="7E4FA29B" w14:textId="5CCCCBF1"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065" w:type="dxa"/>
          </w:tcPr>
          <w:p w14:paraId="501E0826" w14:textId="37B8C4B4"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060" w:type="dxa"/>
          </w:tcPr>
          <w:p w14:paraId="2B2B6CC0" w14:textId="465EF34C"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606" w:type="dxa"/>
          </w:tcPr>
          <w:p w14:paraId="3BF7DE83" w14:textId="43A89682" w:rsidR="0046592C" w:rsidRPr="00DA61E0" w:rsidRDefault="0046592C" w:rsidP="0046592C">
            <w:pPr>
              <w:spacing w:after="0" w:line="240" w:lineRule="auto"/>
              <w:jc w:val="center"/>
              <w:rPr>
                <w:rFonts w:cs="Times New Roman"/>
                <w:color w:val="000000"/>
                <w:sz w:val="20"/>
                <w:szCs w:val="20"/>
              </w:rPr>
            </w:pPr>
            <w:r>
              <w:rPr>
                <w:color w:val="000000"/>
                <w:sz w:val="20"/>
                <w:szCs w:val="20"/>
                <w:lang w:val="kk-KZ"/>
              </w:rPr>
              <w:t>-</w:t>
            </w:r>
          </w:p>
        </w:tc>
      </w:tr>
      <w:tr w:rsidR="0046592C" w14:paraId="3BA25B6B" w14:textId="77777777" w:rsidTr="00EA6276">
        <w:tc>
          <w:tcPr>
            <w:tcW w:w="1132" w:type="dxa"/>
            <w:vMerge/>
            <w:vAlign w:val="center"/>
          </w:tcPr>
          <w:p w14:paraId="505E5EDA" w14:textId="2BF979A6"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4F69AE08" w14:textId="4F169568"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ТМТД</w:t>
            </w:r>
          </w:p>
        </w:tc>
        <w:tc>
          <w:tcPr>
            <w:tcW w:w="1135" w:type="dxa"/>
            <w:vAlign w:val="center"/>
          </w:tcPr>
          <w:p w14:paraId="244644C5" w14:textId="306E9591"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1,1</w:t>
            </w:r>
          </w:p>
        </w:tc>
        <w:tc>
          <w:tcPr>
            <w:tcW w:w="1513" w:type="dxa"/>
            <w:vAlign w:val="center"/>
          </w:tcPr>
          <w:p w14:paraId="36C90791" w14:textId="1D6CACE7"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25300</w:t>
            </w:r>
          </w:p>
        </w:tc>
        <w:tc>
          <w:tcPr>
            <w:tcW w:w="1174" w:type="dxa"/>
            <w:vAlign w:val="center"/>
          </w:tcPr>
          <w:p w14:paraId="593422E3" w14:textId="6D31C97F"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2932,8</w:t>
            </w:r>
          </w:p>
        </w:tc>
        <w:tc>
          <w:tcPr>
            <w:tcW w:w="1182" w:type="dxa"/>
            <w:vAlign w:val="center"/>
          </w:tcPr>
          <w:p w14:paraId="402B36CE" w14:textId="2A0BF417"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24201</w:t>
            </w:r>
          </w:p>
        </w:tc>
        <w:tc>
          <w:tcPr>
            <w:tcW w:w="957" w:type="dxa"/>
            <w:vAlign w:val="center"/>
          </w:tcPr>
          <w:p w14:paraId="54E25C98" w14:textId="279FE003"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1655</w:t>
            </w:r>
          </w:p>
        </w:tc>
        <w:tc>
          <w:tcPr>
            <w:tcW w:w="1199" w:type="dxa"/>
            <w:vAlign w:val="center"/>
          </w:tcPr>
          <w:p w14:paraId="0B07124E" w14:textId="3B619BC5"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1527</w:t>
            </w:r>
          </w:p>
        </w:tc>
        <w:tc>
          <w:tcPr>
            <w:tcW w:w="1356" w:type="dxa"/>
            <w:vAlign w:val="center"/>
          </w:tcPr>
          <w:p w14:paraId="29560112" w14:textId="2AA1B5C0"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228,1</w:t>
            </w:r>
          </w:p>
        </w:tc>
        <w:tc>
          <w:tcPr>
            <w:tcW w:w="1065" w:type="dxa"/>
            <w:vAlign w:val="center"/>
          </w:tcPr>
          <w:p w14:paraId="6373D4FF" w14:textId="18C650C8"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30543,9</w:t>
            </w:r>
          </w:p>
        </w:tc>
        <w:tc>
          <w:tcPr>
            <w:tcW w:w="1060" w:type="dxa"/>
            <w:vAlign w:val="center"/>
          </w:tcPr>
          <w:p w14:paraId="6DBF2316" w14:textId="20ADA58D"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-5243,9</w:t>
            </w:r>
          </w:p>
        </w:tc>
        <w:tc>
          <w:tcPr>
            <w:tcW w:w="1606" w:type="dxa"/>
            <w:vAlign w:val="center"/>
          </w:tcPr>
          <w:p w14:paraId="58B1E4C6" w14:textId="5E859780"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-17,2</w:t>
            </w:r>
          </w:p>
        </w:tc>
      </w:tr>
      <w:tr w:rsidR="0046592C" w14:paraId="784686D4" w14:textId="77777777" w:rsidTr="00EA6276">
        <w:tc>
          <w:tcPr>
            <w:tcW w:w="1132" w:type="dxa"/>
            <w:vMerge/>
            <w:vAlign w:val="center"/>
          </w:tcPr>
          <w:p w14:paraId="5E99E964" w14:textId="77777777"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519B9325" w14:textId="4611FBC4"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Т+Х</w:t>
            </w:r>
          </w:p>
        </w:tc>
        <w:tc>
          <w:tcPr>
            <w:tcW w:w="1135" w:type="dxa"/>
            <w:vAlign w:val="center"/>
          </w:tcPr>
          <w:p w14:paraId="5868C8E8" w14:textId="3AF4681E"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2,8</w:t>
            </w:r>
          </w:p>
        </w:tc>
        <w:tc>
          <w:tcPr>
            <w:tcW w:w="1513" w:type="dxa"/>
            <w:vAlign w:val="center"/>
          </w:tcPr>
          <w:p w14:paraId="46F05DA6" w14:textId="4D4B1F8A"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64400</w:t>
            </w:r>
          </w:p>
        </w:tc>
        <w:tc>
          <w:tcPr>
            <w:tcW w:w="1174" w:type="dxa"/>
            <w:vAlign w:val="center"/>
          </w:tcPr>
          <w:p w14:paraId="0E457C54" w14:textId="5605C666"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10174,6</w:t>
            </w:r>
          </w:p>
        </w:tc>
        <w:tc>
          <w:tcPr>
            <w:tcW w:w="1182" w:type="dxa"/>
            <w:vAlign w:val="center"/>
          </w:tcPr>
          <w:p w14:paraId="1ABF5FE2" w14:textId="36992C05"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24201</w:t>
            </w:r>
          </w:p>
        </w:tc>
        <w:tc>
          <w:tcPr>
            <w:tcW w:w="957" w:type="dxa"/>
            <w:vAlign w:val="center"/>
          </w:tcPr>
          <w:p w14:paraId="3ACE31E0" w14:textId="2D3A840C"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1655</w:t>
            </w:r>
          </w:p>
        </w:tc>
        <w:tc>
          <w:tcPr>
            <w:tcW w:w="1199" w:type="dxa"/>
            <w:vAlign w:val="center"/>
          </w:tcPr>
          <w:p w14:paraId="135C30E0" w14:textId="38E89E18"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1527</w:t>
            </w:r>
          </w:p>
        </w:tc>
        <w:tc>
          <w:tcPr>
            <w:tcW w:w="1356" w:type="dxa"/>
            <w:vAlign w:val="center"/>
          </w:tcPr>
          <w:p w14:paraId="52CBB453" w14:textId="4F05E179"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228,1</w:t>
            </w:r>
          </w:p>
        </w:tc>
        <w:tc>
          <w:tcPr>
            <w:tcW w:w="1065" w:type="dxa"/>
            <w:vAlign w:val="center"/>
          </w:tcPr>
          <w:p w14:paraId="6BD1C1C5" w14:textId="2FA7C83C"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37785,7</w:t>
            </w:r>
          </w:p>
        </w:tc>
        <w:tc>
          <w:tcPr>
            <w:tcW w:w="1060" w:type="dxa"/>
            <w:vAlign w:val="center"/>
          </w:tcPr>
          <w:p w14:paraId="690398CD" w14:textId="7808C7EC"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26614,3</w:t>
            </w:r>
          </w:p>
        </w:tc>
        <w:tc>
          <w:tcPr>
            <w:tcW w:w="1606" w:type="dxa"/>
            <w:vAlign w:val="center"/>
          </w:tcPr>
          <w:p w14:paraId="4A09E297" w14:textId="2CD07686"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70,4</w:t>
            </w:r>
          </w:p>
        </w:tc>
      </w:tr>
      <w:tr w:rsidR="0046592C" w14:paraId="3956FDAD" w14:textId="77777777" w:rsidTr="00EA6276">
        <w:tc>
          <w:tcPr>
            <w:tcW w:w="1132" w:type="dxa"/>
            <w:vMerge/>
            <w:vAlign w:val="center"/>
          </w:tcPr>
          <w:p w14:paraId="44AF7A43" w14:textId="77777777"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1AF230F0" w14:textId="545FC15A"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Т+Х+Н</w:t>
            </w:r>
          </w:p>
        </w:tc>
        <w:tc>
          <w:tcPr>
            <w:tcW w:w="1135" w:type="dxa"/>
            <w:vAlign w:val="center"/>
          </w:tcPr>
          <w:p w14:paraId="584C1D6F" w14:textId="78898F41"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3,1</w:t>
            </w:r>
          </w:p>
        </w:tc>
        <w:tc>
          <w:tcPr>
            <w:tcW w:w="1513" w:type="dxa"/>
            <w:vAlign w:val="center"/>
          </w:tcPr>
          <w:p w14:paraId="7B1218A4" w14:textId="5049B097"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71300</w:t>
            </w:r>
          </w:p>
        </w:tc>
        <w:tc>
          <w:tcPr>
            <w:tcW w:w="1174" w:type="dxa"/>
            <w:vAlign w:val="center"/>
          </w:tcPr>
          <w:p w14:paraId="00484C4F" w14:textId="360873FD"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10248,7</w:t>
            </w:r>
          </w:p>
        </w:tc>
        <w:tc>
          <w:tcPr>
            <w:tcW w:w="1182" w:type="dxa"/>
            <w:vAlign w:val="center"/>
          </w:tcPr>
          <w:p w14:paraId="70A42892" w14:textId="7D56704C"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24201</w:t>
            </w:r>
          </w:p>
        </w:tc>
        <w:tc>
          <w:tcPr>
            <w:tcW w:w="957" w:type="dxa"/>
            <w:vAlign w:val="center"/>
          </w:tcPr>
          <w:p w14:paraId="64B559E1" w14:textId="781F0712"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1655</w:t>
            </w:r>
          </w:p>
        </w:tc>
        <w:tc>
          <w:tcPr>
            <w:tcW w:w="1199" w:type="dxa"/>
            <w:vAlign w:val="center"/>
          </w:tcPr>
          <w:p w14:paraId="1C460A19" w14:textId="595F3A4B"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1527</w:t>
            </w:r>
          </w:p>
        </w:tc>
        <w:tc>
          <w:tcPr>
            <w:tcW w:w="1356" w:type="dxa"/>
            <w:vAlign w:val="center"/>
          </w:tcPr>
          <w:p w14:paraId="45FE1023" w14:textId="354C39B8"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228,1</w:t>
            </w:r>
          </w:p>
        </w:tc>
        <w:tc>
          <w:tcPr>
            <w:tcW w:w="1065" w:type="dxa"/>
            <w:vAlign w:val="center"/>
          </w:tcPr>
          <w:p w14:paraId="3EBDEB40" w14:textId="484F25F4"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37859,8</w:t>
            </w:r>
          </w:p>
        </w:tc>
        <w:tc>
          <w:tcPr>
            <w:tcW w:w="1060" w:type="dxa"/>
            <w:vAlign w:val="center"/>
          </w:tcPr>
          <w:p w14:paraId="16F6DC9B" w14:textId="03EA94C9"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33440,2</w:t>
            </w:r>
          </w:p>
        </w:tc>
        <w:tc>
          <w:tcPr>
            <w:tcW w:w="1606" w:type="dxa"/>
            <w:vAlign w:val="center"/>
          </w:tcPr>
          <w:p w14:paraId="1779DE6F" w14:textId="2212C60C"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88,3</w:t>
            </w:r>
          </w:p>
        </w:tc>
      </w:tr>
    </w:tbl>
    <w:p w14:paraId="3BE5818D" w14:textId="77777777" w:rsidR="00C530A6" w:rsidRPr="00C77D1E" w:rsidRDefault="00C530A6" w:rsidP="00C530A6">
      <w:pPr>
        <w:spacing w:after="0" w:line="240" w:lineRule="auto"/>
        <w:jc w:val="both"/>
        <w:rPr>
          <w:rFonts w:cs="Times New Roman"/>
          <w:sz w:val="24"/>
          <w:szCs w:val="24"/>
        </w:rPr>
      </w:pPr>
      <w:r w:rsidRPr="00C77D1E">
        <w:rPr>
          <w:rFonts w:cs="Times New Roman"/>
          <w:sz w:val="24"/>
          <w:szCs w:val="24"/>
        </w:rPr>
        <w:t>Примечание: Контроль – без обработки; ТМТД – обработано препаратом ТМТД; Т+Х – ТМТД + Хайстик; Т+Х+Н – ТМТД + Хайстик + Новосил</w:t>
      </w:r>
    </w:p>
    <w:p w14:paraId="2813F147" w14:textId="08163B11" w:rsidR="00EA6276" w:rsidRPr="00EA6276" w:rsidRDefault="00EA6276" w:rsidP="00EA6276">
      <w:pPr>
        <w:spacing w:after="0" w:line="240" w:lineRule="auto"/>
        <w:jc w:val="both"/>
      </w:pPr>
      <w:r w:rsidRPr="00EA6276">
        <w:t>Экономическ</w:t>
      </w:r>
      <w:r>
        <w:rPr>
          <w:lang w:val="kk-KZ"/>
        </w:rPr>
        <w:t>ие</w:t>
      </w:r>
      <w:r w:rsidRPr="00EA6276">
        <w:t xml:space="preserve"> </w:t>
      </w:r>
      <w:r>
        <w:rPr>
          <w:lang w:val="kk-KZ"/>
        </w:rPr>
        <w:t>показатели</w:t>
      </w:r>
      <w:r w:rsidRPr="00EA6276">
        <w:t xml:space="preserve"> </w:t>
      </w:r>
      <w:r w:rsidRPr="00EA6276">
        <w:rPr>
          <w:lang w:val="kk-KZ"/>
        </w:rPr>
        <w:t>применения обработки семян препаратами на разных сроках посева при фитосанитарной оптимизаций посевов сортов сои</w:t>
      </w:r>
      <w:r>
        <w:rPr>
          <w:lang w:val="kk-KZ"/>
        </w:rPr>
        <w:t>, 2022 г</w:t>
      </w:r>
      <w:r w:rsidR="0046592C">
        <w:rPr>
          <w:lang w:val="kk-KZ"/>
        </w:rPr>
        <w:t xml:space="preserve"> </w:t>
      </w:r>
    </w:p>
    <w:p w14:paraId="201BF953" w14:textId="77777777" w:rsidR="00EA6276" w:rsidRDefault="00EA6276" w:rsidP="00EA6276">
      <w:pPr>
        <w:spacing w:after="0" w:line="240" w:lineRule="auto"/>
        <w:jc w:val="center"/>
        <w:rPr>
          <w:b/>
          <w:bCs/>
          <w:lang w:val="kk-KZ"/>
        </w:rPr>
      </w:pPr>
    </w:p>
    <w:tbl>
      <w:tblPr>
        <w:tblStyle w:val="af5"/>
        <w:tblW w:w="0" w:type="auto"/>
        <w:tblLook w:val="04A0" w:firstRow="1" w:lastRow="0" w:firstColumn="1" w:lastColumn="0" w:noHBand="0" w:noVBand="1"/>
      </w:tblPr>
      <w:tblGrid>
        <w:gridCol w:w="1132"/>
        <w:gridCol w:w="1181"/>
        <w:gridCol w:w="1135"/>
        <w:gridCol w:w="1513"/>
        <w:gridCol w:w="1174"/>
        <w:gridCol w:w="1182"/>
        <w:gridCol w:w="957"/>
        <w:gridCol w:w="1199"/>
        <w:gridCol w:w="1356"/>
        <w:gridCol w:w="1065"/>
        <w:gridCol w:w="1060"/>
        <w:gridCol w:w="1606"/>
      </w:tblGrid>
      <w:tr w:rsidR="0046592C" w14:paraId="4FB3E658" w14:textId="77777777" w:rsidTr="00EA6276">
        <w:tc>
          <w:tcPr>
            <w:tcW w:w="1132" w:type="dxa"/>
          </w:tcPr>
          <w:p w14:paraId="6C38B865" w14:textId="03C6D109" w:rsidR="00EA6276" w:rsidRPr="0046592C" w:rsidRDefault="00EA6276" w:rsidP="00125946">
            <w:pPr>
              <w:spacing w:after="0" w:line="240" w:lineRule="auto"/>
              <w:jc w:val="center"/>
              <w:rPr>
                <w:b/>
                <w:bCs/>
                <w:sz w:val="20"/>
                <w:szCs w:val="20"/>
                <w:lang w:val="kk-KZ"/>
              </w:rPr>
            </w:pPr>
            <w:r w:rsidRPr="00DA61E0">
              <w:rPr>
                <w:color w:val="000000"/>
                <w:sz w:val="20"/>
                <w:szCs w:val="20"/>
              </w:rPr>
              <w:t>Сорт, срок</w:t>
            </w:r>
            <w:r w:rsidR="0046592C">
              <w:rPr>
                <w:color w:val="000000"/>
                <w:sz w:val="20"/>
                <w:szCs w:val="20"/>
                <w:lang w:val="kk-KZ"/>
              </w:rPr>
              <w:t xml:space="preserve"> посева</w:t>
            </w:r>
          </w:p>
        </w:tc>
        <w:tc>
          <w:tcPr>
            <w:tcW w:w="1181" w:type="dxa"/>
          </w:tcPr>
          <w:p w14:paraId="5706F353" w14:textId="343EFCE1" w:rsidR="00EA6276" w:rsidRPr="00DA61E0" w:rsidRDefault="00EA6276" w:rsidP="00125946">
            <w:pPr>
              <w:spacing w:after="0" w:line="240" w:lineRule="auto"/>
              <w:jc w:val="center"/>
              <w:rPr>
                <w:b/>
                <w:bCs/>
                <w:sz w:val="20"/>
                <w:szCs w:val="20"/>
                <w:lang w:val="kk-KZ"/>
              </w:rPr>
            </w:pPr>
            <w:r w:rsidRPr="00DA61E0">
              <w:rPr>
                <w:color w:val="000000"/>
                <w:sz w:val="20"/>
                <w:szCs w:val="20"/>
              </w:rPr>
              <w:t xml:space="preserve">Вариант </w:t>
            </w:r>
            <w:r w:rsidR="0046592C">
              <w:rPr>
                <w:color w:val="000000"/>
                <w:sz w:val="20"/>
                <w:szCs w:val="20"/>
                <w:lang w:val="kk-KZ"/>
              </w:rPr>
              <w:t>о</w:t>
            </w:r>
            <w:r w:rsidRPr="00DA61E0">
              <w:rPr>
                <w:color w:val="000000"/>
                <w:sz w:val="20"/>
                <w:szCs w:val="20"/>
              </w:rPr>
              <w:t>бработки</w:t>
            </w:r>
          </w:p>
        </w:tc>
        <w:tc>
          <w:tcPr>
            <w:tcW w:w="1135" w:type="dxa"/>
          </w:tcPr>
          <w:p w14:paraId="40B1A213" w14:textId="5D512514" w:rsidR="00EA6276" w:rsidRPr="00DA61E0" w:rsidRDefault="00EA6276" w:rsidP="00125946">
            <w:pPr>
              <w:spacing w:after="0" w:line="240" w:lineRule="auto"/>
              <w:jc w:val="center"/>
              <w:rPr>
                <w:b/>
                <w:bCs/>
                <w:sz w:val="20"/>
                <w:szCs w:val="20"/>
                <w:lang w:val="kk-KZ"/>
              </w:rPr>
            </w:pPr>
            <w:r w:rsidRPr="00DA61E0">
              <w:rPr>
                <w:color w:val="000000"/>
                <w:sz w:val="20"/>
                <w:szCs w:val="20"/>
              </w:rPr>
              <w:t xml:space="preserve">Прибавка </w:t>
            </w:r>
            <w:r w:rsidR="0046592C">
              <w:rPr>
                <w:color w:val="000000"/>
                <w:sz w:val="20"/>
                <w:szCs w:val="20"/>
                <w:lang w:val="kk-KZ"/>
              </w:rPr>
              <w:t xml:space="preserve">от контроля, </w:t>
            </w:r>
            <w:r w:rsidRPr="00DA61E0">
              <w:rPr>
                <w:color w:val="000000"/>
                <w:sz w:val="20"/>
                <w:szCs w:val="20"/>
              </w:rPr>
              <w:t>ц/га</w:t>
            </w:r>
          </w:p>
        </w:tc>
        <w:tc>
          <w:tcPr>
            <w:tcW w:w="1513" w:type="dxa"/>
          </w:tcPr>
          <w:p w14:paraId="79A39475" w14:textId="77777777" w:rsidR="00EA6276" w:rsidRPr="00DA61E0" w:rsidRDefault="00EA6276" w:rsidP="00125946">
            <w:pPr>
              <w:spacing w:after="0" w:line="240" w:lineRule="auto"/>
              <w:jc w:val="center"/>
              <w:rPr>
                <w:b/>
                <w:bCs/>
                <w:sz w:val="20"/>
                <w:szCs w:val="20"/>
                <w:lang w:val="kk-KZ"/>
              </w:rPr>
            </w:pPr>
            <w:r w:rsidRPr="00DA61E0">
              <w:rPr>
                <w:color w:val="000000"/>
                <w:sz w:val="20"/>
                <w:szCs w:val="20"/>
              </w:rPr>
              <w:t>Стоимость дополнительно полученой продукции, тг</w:t>
            </w:r>
          </w:p>
        </w:tc>
        <w:tc>
          <w:tcPr>
            <w:tcW w:w="1174" w:type="dxa"/>
          </w:tcPr>
          <w:p w14:paraId="13833961" w14:textId="77777777" w:rsidR="00EA6276" w:rsidRPr="00DA61E0" w:rsidRDefault="00EA6276" w:rsidP="00125946">
            <w:pPr>
              <w:spacing w:after="0" w:line="240" w:lineRule="auto"/>
              <w:jc w:val="center"/>
              <w:rPr>
                <w:b/>
                <w:bCs/>
                <w:sz w:val="20"/>
                <w:szCs w:val="20"/>
                <w:lang w:val="kk-KZ"/>
              </w:rPr>
            </w:pPr>
            <w:r w:rsidRPr="00DA61E0">
              <w:rPr>
                <w:color w:val="000000"/>
                <w:sz w:val="20"/>
                <w:szCs w:val="20"/>
              </w:rPr>
              <w:t>Обработка семян</w:t>
            </w:r>
          </w:p>
        </w:tc>
        <w:tc>
          <w:tcPr>
            <w:tcW w:w="1182" w:type="dxa"/>
          </w:tcPr>
          <w:p w14:paraId="2C3CEEDE" w14:textId="77777777" w:rsidR="00EA6276" w:rsidRPr="00DA61E0" w:rsidRDefault="00EA6276" w:rsidP="00125946">
            <w:pPr>
              <w:spacing w:after="0" w:line="240" w:lineRule="auto"/>
              <w:jc w:val="center"/>
              <w:rPr>
                <w:b/>
                <w:bCs/>
                <w:sz w:val="20"/>
                <w:szCs w:val="20"/>
                <w:lang w:val="kk-KZ"/>
              </w:rPr>
            </w:pPr>
            <w:r w:rsidRPr="00DA61E0">
              <w:rPr>
                <w:color w:val="000000"/>
                <w:sz w:val="20"/>
                <w:szCs w:val="20"/>
              </w:rPr>
              <w:t>Обработки по вегетаций</w:t>
            </w:r>
          </w:p>
        </w:tc>
        <w:tc>
          <w:tcPr>
            <w:tcW w:w="957" w:type="dxa"/>
          </w:tcPr>
          <w:p w14:paraId="38A49011" w14:textId="77777777" w:rsidR="00EA6276" w:rsidRPr="00DA61E0" w:rsidRDefault="00EA6276" w:rsidP="00125946">
            <w:pPr>
              <w:spacing w:after="0" w:line="240" w:lineRule="auto"/>
              <w:jc w:val="center"/>
              <w:rPr>
                <w:b/>
                <w:bCs/>
                <w:sz w:val="20"/>
                <w:szCs w:val="20"/>
                <w:lang w:val="kk-KZ"/>
              </w:rPr>
            </w:pPr>
            <w:r w:rsidRPr="00DA61E0">
              <w:rPr>
                <w:color w:val="000000"/>
                <w:sz w:val="20"/>
                <w:szCs w:val="20"/>
              </w:rPr>
              <w:t>ГСМ</w:t>
            </w:r>
          </w:p>
        </w:tc>
        <w:tc>
          <w:tcPr>
            <w:tcW w:w="1199" w:type="dxa"/>
          </w:tcPr>
          <w:p w14:paraId="1C37B8B7" w14:textId="77777777" w:rsidR="00EA6276" w:rsidRPr="00DA61E0" w:rsidRDefault="00EA6276" w:rsidP="00125946">
            <w:pPr>
              <w:spacing w:after="0" w:line="240" w:lineRule="auto"/>
              <w:jc w:val="center"/>
              <w:rPr>
                <w:b/>
                <w:bCs/>
                <w:sz w:val="20"/>
                <w:szCs w:val="20"/>
                <w:lang w:val="kk-KZ"/>
              </w:rPr>
            </w:pPr>
            <w:r w:rsidRPr="00DA61E0">
              <w:rPr>
                <w:color w:val="000000"/>
                <w:sz w:val="20"/>
                <w:szCs w:val="20"/>
              </w:rPr>
              <w:t>Зароботная плата</w:t>
            </w:r>
          </w:p>
        </w:tc>
        <w:tc>
          <w:tcPr>
            <w:tcW w:w="1356" w:type="dxa"/>
          </w:tcPr>
          <w:p w14:paraId="20B60479" w14:textId="77777777" w:rsidR="00EA6276" w:rsidRPr="00DA61E0" w:rsidRDefault="00EA6276" w:rsidP="00125946">
            <w:pPr>
              <w:spacing w:after="0" w:line="240" w:lineRule="auto"/>
              <w:jc w:val="center"/>
              <w:rPr>
                <w:b/>
                <w:bCs/>
                <w:sz w:val="20"/>
                <w:szCs w:val="20"/>
                <w:lang w:val="kk-KZ"/>
              </w:rPr>
            </w:pPr>
            <w:r w:rsidRPr="00DA61E0">
              <w:rPr>
                <w:color w:val="000000"/>
                <w:sz w:val="20"/>
                <w:szCs w:val="20"/>
              </w:rPr>
              <w:t>Амортизация</w:t>
            </w:r>
          </w:p>
        </w:tc>
        <w:tc>
          <w:tcPr>
            <w:tcW w:w="1065" w:type="dxa"/>
          </w:tcPr>
          <w:p w14:paraId="01D64E15" w14:textId="77777777" w:rsidR="00EA6276" w:rsidRPr="00DA61E0" w:rsidRDefault="00EA6276" w:rsidP="00125946">
            <w:pPr>
              <w:spacing w:after="0" w:line="240" w:lineRule="auto"/>
              <w:jc w:val="center"/>
              <w:rPr>
                <w:b/>
                <w:bCs/>
                <w:sz w:val="20"/>
                <w:szCs w:val="20"/>
                <w:lang w:val="kk-KZ"/>
              </w:rPr>
            </w:pPr>
            <w:r w:rsidRPr="00DA61E0">
              <w:rPr>
                <w:color w:val="000000"/>
                <w:sz w:val="20"/>
                <w:szCs w:val="20"/>
              </w:rPr>
              <w:t>Всего затраты</w:t>
            </w:r>
          </w:p>
        </w:tc>
        <w:tc>
          <w:tcPr>
            <w:tcW w:w="1060" w:type="dxa"/>
          </w:tcPr>
          <w:p w14:paraId="157E30FB" w14:textId="77777777" w:rsidR="00EA6276" w:rsidRPr="00DA61E0" w:rsidRDefault="00EA6276" w:rsidP="00125946">
            <w:pPr>
              <w:spacing w:after="0" w:line="240" w:lineRule="auto"/>
              <w:jc w:val="center"/>
              <w:rPr>
                <w:b/>
                <w:bCs/>
                <w:sz w:val="20"/>
                <w:szCs w:val="20"/>
                <w:lang w:val="kk-KZ"/>
              </w:rPr>
            </w:pPr>
            <w:r w:rsidRPr="00DA61E0">
              <w:rPr>
                <w:color w:val="000000"/>
                <w:sz w:val="20"/>
                <w:szCs w:val="20"/>
              </w:rPr>
              <w:t>Чистый доход тг/га</w:t>
            </w:r>
          </w:p>
        </w:tc>
        <w:tc>
          <w:tcPr>
            <w:tcW w:w="1606" w:type="dxa"/>
          </w:tcPr>
          <w:p w14:paraId="2529CD40" w14:textId="77777777" w:rsidR="00EA6276" w:rsidRPr="00DA61E0" w:rsidRDefault="00EA6276" w:rsidP="00125946">
            <w:pPr>
              <w:spacing w:after="0" w:line="240" w:lineRule="auto"/>
              <w:jc w:val="center"/>
              <w:rPr>
                <w:b/>
                <w:bCs/>
                <w:sz w:val="20"/>
                <w:szCs w:val="20"/>
                <w:lang w:val="kk-KZ"/>
              </w:rPr>
            </w:pPr>
            <w:r w:rsidRPr="00DA61E0">
              <w:rPr>
                <w:color w:val="000000"/>
                <w:sz w:val="20"/>
                <w:szCs w:val="20"/>
              </w:rPr>
              <w:t>Рентабельность, %</w:t>
            </w:r>
          </w:p>
        </w:tc>
      </w:tr>
      <w:tr w:rsidR="0046592C" w14:paraId="68376F80" w14:textId="77777777" w:rsidTr="00EA6276">
        <w:tc>
          <w:tcPr>
            <w:tcW w:w="1132" w:type="dxa"/>
            <w:vMerge w:val="restart"/>
          </w:tcPr>
          <w:p w14:paraId="18E0FEA3" w14:textId="347A5F4B" w:rsidR="0046592C" w:rsidRPr="00DA61E0" w:rsidRDefault="0046592C" w:rsidP="0046592C">
            <w:pPr>
              <w:spacing w:after="0" w:line="240" w:lineRule="auto"/>
              <w:jc w:val="center"/>
              <w:rPr>
                <w:color w:val="000000"/>
                <w:sz w:val="20"/>
                <w:szCs w:val="20"/>
              </w:rPr>
            </w:pPr>
            <w:r w:rsidRPr="00DA61E0">
              <w:rPr>
                <w:rFonts w:cs="Times New Roman"/>
                <w:color w:val="000000"/>
                <w:sz w:val="20"/>
                <w:szCs w:val="20"/>
              </w:rPr>
              <w:t>Ивушка 10-20 мая</w:t>
            </w:r>
          </w:p>
        </w:tc>
        <w:tc>
          <w:tcPr>
            <w:tcW w:w="1181" w:type="dxa"/>
          </w:tcPr>
          <w:p w14:paraId="0A9579BA" w14:textId="1A14EE84" w:rsidR="0046592C" w:rsidRPr="00DA61E0" w:rsidRDefault="0046592C" w:rsidP="0046592C">
            <w:pPr>
              <w:spacing w:after="0" w:line="240" w:lineRule="auto"/>
              <w:rPr>
                <w:color w:val="000000"/>
                <w:sz w:val="20"/>
                <w:szCs w:val="20"/>
              </w:rPr>
            </w:pPr>
            <w:r>
              <w:rPr>
                <w:color w:val="000000"/>
                <w:sz w:val="20"/>
                <w:szCs w:val="20"/>
                <w:lang w:val="kk-KZ"/>
              </w:rPr>
              <w:t xml:space="preserve">Контроль </w:t>
            </w:r>
          </w:p>
        </w:tc>
        <w:tc>
          <w:tcPr>
            <w:tcW w:w="1135" w:type="dxa"/>
          </w:tcPr>
          <w:p w14:paraId="236B8520" w14:textId="300F00DE" w:rsidR="0046592C" w:rsidRPr="00DA61E0" w:rsidRDefault="0046592C" w:rsidP="0046592C">
            <w:pPr>
              <w:spacing w:after="0" w:line="240" w:lineRule="auto"/>
              <w:jc w:val="center"/>
              <w:rPr>
                <w:color w:val="000000"/>
                <w:sz w:val="20"/>
                <w:szCs w:val="20"/>
              </w:rPr>
            </w:pPr>
            <w:r>
              <w:rPr>
                <w:color w:val="000000"/>
                <w:sz w:val="20"/>
                <w:szCs w:val="20"/>
                <w:lang w:val="kk-KZ"/>
              </w:rPr>
              <w:t>-</w:t>
            </w:r>
          </w:p>
        </w:tc>
        <w:tc>
          <w:tcPr>
            <w:tcW w:w="1513" w:type="dxa"/>
          </w:tcPr>
          <w:p w14:paraId="6EDEEB13" w14:textId="4AA0FFFE" w:rsidR="0046592C" w:rsidRPr="00DA61E0" w:rsidRDefault="0046592C" w:rsidP="0046592C">
            <w:pPr>
              <w:spacing w:after="0" w:line="240" w:lineRule="auto"/>
              <w:jc w:val="center"/>
              <w:rPr>
                <w:color w:val="000000"/>
                <w:sz w:val="20"/>
                <w:szCs w:val="20"/>
              </w:rPr>
            </w:pPr>
            <w:r>
              <w:rPr>
                <w:color w:val="000000"/>
                <w:sz w:val="20"/>
                <w:szCs w:val="20"/>
                <w:lang w:val="kk-KZ"/>
              </w:rPr>
              <w:t>-</w:t>
            </w:r>
          </w:p>
        </w:tc>
        <w:tc>
          <w:tcPr>
            <w:tcW w:w="1174" w:type="dxa"/>
          </w:tcPr>
          <w:p w14:paraId="78ED188F" w14:textId="1D8987B8" w:rsidR="0046592C" w:rsidRPr="00DA61E0" w:rsidRDefault="0046592C" w:rsidP="0046592C">
            <w:pPr>
              <w:spacing w:after="0" w:line="240" w:lineRule="auto"/>
              <w:jc w:val="center"/>
              <w:rPr>
                <w:color w:val="000000"/>
                <w:sz w:val="20"/>
                <w:szCs w:val="20"/>
              </w:rPr>
            </w:pPr>
            <w:r>
              <w:rPr>
                <w:color w:val="000000"/>
                <w:sz w:val="20"/>
                <w:szCs w:val="20"/>
                <w:lang w:val="kk-KZ"/>
              </w:rPr>
              <w:t>-</w:t>
            </w:r>
          </w:p>
        </w:tc>
        <w:tc>
          <w:tcPr>
            <w:tcW w:w="1182" w:type="dxa"/>
          </w:tcPr>
          <w:p w14:paraId="3AD40C14" w14:textId="40286C85" w:rsidR="0046592C" w:rsidRPr="00DA61E0" w:rsidRDefault="0046592C" w:rsidP="0046592C">
            <w:pPr>
              <w:spacing w:after="0" w:line="240" w:lineRule="auto"/>
              <w:jc w:val="center"/>
              <w:rPr>
                <w:color w:val="000000"/>
                <w:sz w:val="20"/>
                <w:szCs w:val="20"/>
              </w:rPr>
            </w:pPr>
            <w:r>
              <w:rPr>
                <w:color w:val="000000"/>
                <w:sz w:val="20"/>
                <w:szCs w:val="20"/>
                <w:lang w:val="kk-KZ"/>
              </w:rPr>
              <w:t>-</w:t>
            </w:r>
          </w:p>
        </w:tc>
        <w:tc>
          <w:tcPr>
            <w:tcW w:w="957" w:type="dxa"/>
          </w:tcPr>
          <w:p w14:paraId="73E024EB" w14:textId="69D7F983" w:rsidR="0046592C" w:rsidRPr="00DA61E0" w:rsidRDefault="0046592C" w:rsidP="0046592C">
            <w:pPr>
              <w:spacing w:after="0" w:line="240" w:lineRule="auto"/>
              <w:jc w:val="center"/>
              <w:rPr>
                <w:color w:val="000000"/>
                <w:sz w:val="20"/>
                <w:szCs w:val="20"/>
              </w:rPr>
            </w:pPr>
            <w:r>
              <w:rPr>
                <w:color w:val="000000"/>
                <w:sz w:val="20"/>
                <w:szCs w:val="20"/>
                <w:lang w:val="kk-KZ"/>
              </w:rPr>
              <w:t>-</w:t>
            </w:r>
          </w:p>
        </w:tc>
        <w:tc>
          <w:tcPr>
            <w:tcW w:w="1199" w:type="dxa"/>
          </w:tcPr>
          <w:p w14:paraId="78F53A69" w14:textId="1D8C1692" w:rsidR="0046592C" w:rsidRPr="00DA61E0" w:rsidRDefault="0046592C" w:rsidP="0046592C">
            <w:pPr>
              <w:spacing w:after="0" w:line="240" w:lineRule="auto"/>
              <w:jc w:val="center"/>
              <w:rPr>
                <w:color w:val="000000"/>
                <w:sz w:val="20"/>
                <w:szCs w:val="20"/>
              </w:rPr>
            </w:pPr>
            <w:r>
              <w:rPr>
                <w:color w:val="000000"/>
                <w:sz w:val="20"/>
                <w:szCs w:val="20"/>
                <w:lang w:val="kk-KZ"/>
              </w:rPr>
              <w:t>-</w:t>
            </w:r>
          </w:p>
        </w:tc>
        <w:tc>
          <w:tcPr>
            <w:tcW w:w="1356" w:type="dxa"/>
          </w:tcPr>
          <w:p w14:paraId="72CED5D6" w14:textId="224A9BCF" w:rsidR="0046592C" w:rsidRPr="00DA61E0" w:rsidRDefault="0046592C" w:rsidP="0046592C">
            <w:pPr>
              <w:spacing w:after="0" w:line="240" w:lineRule="auto"/>
              <w:jc w:val="center"/>
              <w:rPr>
                <w:color w:val="000000"/>
                <w:sz w:val="20"/>
                <w:szCs w:val="20"/>
              </w:rPr>
            </w:pPr>
            <w:r>
              <w:rPr>
                <w:color w:val="000000"/>
                <w:sz w:val="20"/>
                <w:szCs w:val="20"/>
                <w:lang w:val="kk-KZ"/>
              </w:rPr>
              <w:t>-</w:t>
            </w:r>
          </w:p>
        </w:tc>
        <w:tc>
          <w:tcPr>
            <w:tcW w:w="1065" w:type="dxa"/>
          </w:tcPr>
          <w:p w14:paraId="03EE7126" w14:textId="23481397" w:rsidR="0046592C" w:rsidRPr="00DA61E0" w:rsidRDefault="0046592C" w:rsidP="0046592C">
            <w:pPr>
              <w:spacing w:after="0" w:line="240" w:lineRule="auto"/>
              <w:jc w:val="center"/>
              <w:rPr>
                <w:color w:val="000000"/>
                <w:sz w:val="20"/>
                <w:szCs w:val="20"/>
              </w:rPr>
            </w:pPr>
            <w:r>
              <w:rPr>
                <w:color w:val="000000"/>
                <w:sz w:val="20"/>
                <w:szCs w:val="20"/>
                <w:lang w:val="kk-KZ"/>
              </w:rPr>
              <w:t>-</w:t>
            </w:r>
          </w:p>
        </w:tc>
        <w:tc>
          <w:tcPr>
            <w:tcW w:w="1060" w:type="dxa"/>
          </w:tcPr>
          <w:p w14:paraId="6D7782C3" w14:textId="1F2454F6" w:rsidR="0046592C" w:rsidRPr="00DA61E0" w:rsidRDefault="0046592C" w:rsidP="0046592C">
            <w:pPr>
              <w:spacing w:after="0" w:line="240" w:lineRule="auto"/>
              <w:jc w:val="center"/>
              <w:rPr>
                <w:color w:val="000000"/>
                <w:sz w:val="20"/>
                <w:szCs w:val="20"/>
              </w:rPr>
            </w:pPr>
            <w:r>
              <w:rPr>
                <w:color w:val="000000"/>
                <w:sz w:val="20"/>
                <w:szCs w:val="20"/>
                <w:lang w:val="kk-KZ"/>
              </w:rPr>
              <w:t>-</w:t>
            </w:r>
          </w:p>
        </w:tc>
        <w:tc>
          <w:tcPr>
            <w:tcW w:w="1606" w:type="dxa"/>
          </w:tcPr>
          <w:p w14:paraId="1CE06961" w14:textId="4FDC1152" w:rsidR="0046592C" w:rsidRPr="00DA61E0" w:rsidRDefault="0046592C" w:rsidP="0046592C">
            <w:pPr>
              <w:spacing w:after="0" w:line="240" w:lineRule="auto"/>
              <w:jc w:val="center"/>
              <w:rPr>
                <w:color w:val="000000"/>
                <w:sz w:val="20"/>
                <w:szCs w:val="20"/>
              </w:rPr>
            </w:pPr>
            <w:r>
              <w:rPr>
                <w:color w:val="000000"/>
                <w:sz w:val="20"/>
                <w:szCs w:val="20"/>
                <w:lang w:val="kk-KZ"/>
              </w:rPr>
              <w:t>-</w:t>
            </w:r>
          </w:p>
        </w:tc>
      </w:tr>
      <w:tr w:rsidR="0046592C" w14:paraId="083CDDCB" w14:textId="77777777" w:rsidTr="00EA6276">
        <w:tc>
          <w:tcPr>
            <w:tcW w:w="1132" w:type="dxa"/>
            <w:vMerge/>
            <w:vAlign w:val="center"/>
          </w:tcPr>
          <w:p w14:paraId="43988C7E" w14:textId="3277AED1"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4E52A566" w14:textId="77777777"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ТМТД</w:t>
            </w:r>
          </w:p>
        </w:tc>
        <w:tc>
          <w:tcPr>
            <w:tcW w:w="1135" w:type="dxa"/>
            <w:vAlign w:val="center"/>
          </w:tcPr>
          <w:p w14:paraId="53A01BE9" w14:textId="3AF35C61"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3,8</w:t>
            </w:r>
          </w:p>
        </w:tc>
        <w:tc>
          <w:tcPr>
            <w:tcW w:w="1513" w:type="dxa"/>
            <w:vAlign w:val="center"/>
          </w:tcPr>
          <w:p w14:paraId="405B9C07" w14:textId="252BB707"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76000</w:t>
            </w:r>
          </w:p>
        </w:tc>
        <w:tc>
          <w:tcPr>
            <w:tcW w:w="1174" w:type="dxa"/>
            <w:vAlign w:val="center"/>
          </w:tcPr>
          <w:p w14:paraId="157D7EFA" w14:textId="19194D74"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2351,4</w:t>
            </w:r>
          </w:p>
        </w:tc>
        <w:tc>
          <w:tcPr>
            <w:tcW w:w="1182" w:type="dxa"/>
            <w:vAlign w:val="center"/>
          </w:tcPr>
          <w:p w14:paraId="0A7D0CC6" w14:textId="7ABD20AC"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26621</w:t>
            </w:r>
          </w:p>
        </w:tc>
        <w:tc>
          <w:tcPr>
            <w:tcW w:w="957" w:type="dxa"/>
            <w:vAlign w:val="center"/>
          </w:tcPr>
          <w:p w14:paraId="7A5FB422" w14:textId="449B55E7"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1900</w:t>
            </w:r>
          </w:p>
        </w:tc>
        <w:tc>
          <w:tcPr>
            <w:tcW w:w="1199" w:type="dxa"/>
            <w:vAlign w:val="center"/>
          </w:tcPr>
          <w:p w14:paraId="448E82FF" w14:textId="163B5CA8"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1679</w:t>
            </w:r>
          </w:p>
        </w:tc>
        <w:tc>
          <w:tcPr>
            <w:tcW w:w="1356" w:type="dxa"/>
            <w:vAlign w:val="center"/>
          </w:tcPr>
          <w:p w14:paraId="2A445A36" w14:textId="7E5E556C"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228,1</w:t>
            </w:r>
          </w:p>
        </w:tc>
        <w:tc>
          <w:tcPr>
            <w:tcW w:w="1065" w:type="dxa"/>
            <w:vAlign w:val="center"/>
          </w:tcPr>
          <w:p w14:paraId="1B45A0D6" w14:textId="03FFF983"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32779,5</w:t>
            </w:r>
          </w:p>
        </w:tc>
        <w:tc>
          <w:tcPr>
            <w:tcW w:w="1060" w:type="dxa"/>
            <w:vAlign w:val="center"/>
          </w:tcPr>
          <w:p w14:paraId="5937F5B3" w14:textId="750FC48F"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43220,5</w:t>
            </w:r>
          </w:p>
        </w:tc>
        <w:tc>
          <w:tcPr>
            <w:tcW w:w="1606" w:type="dxa"/>
            <w:vAlign w:val="center"/>
          </w:tcPr>
          <w:p w14:paraId="52D9CA90" w14:textId="296C7224"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131,8</w:t>
            </w:r>
          </w:p>
        </w:tc>
      </w:tr>
      <w:tr w:rsidR="0046592C" w14:paraId="46655A8B" w14:textId="77777777" w:rsidTr="00EA6276">
        <w:tc>
          <w:tcPr>
            <w:tcW w:w="1132" w:type="dxa"/>
            <w:vMerge/>
            <w:vAlign w:val="center"/>
          </w:tcPr>
          <w:p w14:paraId="2215624E" w14:textId="77777777"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29690E99" w14:textId="77777777"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Т+Х</w:t>
            </w:r>
          </w:p>
        </w:tc>
        <w:tc>
          <w:tcPr>
            <w:tcW w:w="1135" w:type="dxa"/>
            <w:vAlign w:val="center"/>
          </w:tcPr>
          <w:p w14:paraId="3E61C944" w14:textId="406399A2"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4,6</w:t>
            </w:r>
          </w:p>
        </w:tc>
        <w:tc>
          <w:tcPr>
            <w:tcW w:w="1513" w:type="dxa"/>
            <w:vAlign w:val="center"/>
          </w:tcPr>
          <w:p w14:paraId="48730CB2" w14:textId="4809AB6D"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92000</w:t>
            </w:r>
          </w:p>
        </w:tc>
        <w:tc>
          <w:tcPr>
            <w:tcW w:w="1174" w:type="dxa"/>
            <w:vAlign w:val="center"/>
          </w:tcPr>
          <w:p w14:paraId="00BADE16" w14:textId="36024AB1"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8157,6</w:t>
            </w:r>
          </w:p>
        </w:tc>
        <w:tc>
          <w:tcPr>
            <w:tcW w:w="1182" w:type="dxa"/>
            <w:vAlign w:val="center"/>
          </w:tcPr>
          <w:p w14:paraId="1BE6A82B" w14:textId="10F836D4"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26621</w:t>
            </w:r>
          </w:p>
        </w:tc>
        <w:tc>
          <w:tcPr>
            <w:tcW w:w="957" w:type="dxa"/>
            <w:vAlign w:val="center"/>
          </w:tcPr>
          <w:p w14:paraId="7ACE399C" w14:textId="1D5C2448"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1900</w:t>
            </w:r>
          </w:p>
        </w:tc>
        <w:tc>
          <w:tcPr>
            <w:tcW w:w="1199" w:type="dxa"/>
            <w:vAlign w:val="center"/>
          </w:tcPr>
          <w:p w14:paraId="5484FFA8" w14:textId="72E899A6"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1679</w:t>
            </w:r>
          </w:p>
        </w:tc>
        <w:tc>
          <w:tcPr>
            <w:tcW w:w="1356" w:type="dxa"/>
            <w:vAlign w:val="center"/>
          </w:tcPr>
          <w:p w14:paraId="0D50BA82" w14:textId="605B57AF"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228,1</w:t>
            </w:r>
          </w:p>
        </w:tc>
        <w:tc>
          <w:tcPr>
            <w:tcW w:w="1065" w:type="dxa"/>
            <w:vAlign w:val="center"/>
          </w:tcPr>
          <w:p w14:paraId="6D0FC4F9" w14:textId="2B3FC172"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38585,7</w:t>
            </w:r>
          </w:p>
        </w:tc>
        <w:tc>
          <w:tcPr>
            <w:tcW w:w="1060" w:type="dxa"/>
            <w:vAlign w:val="center"/>
          </w:tcPr>
          <w:p w14:paraId="110463B2" w14:textId="78F490EA"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53414,3</w:t>
            </w:r>
          </w:p>
        </w:tc>
        <w:tc>
          <w:tcPr>
            <w:tcW w:w="1606" w:type="dxa"/>
            <w:vAlign w:val="center"/>
          </w:tcPr>
          <w:p w14:paraId="7071520B" w14:textId="6B8BD054"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138,4</w:t>
            </w:r>
          </w:p>
        </w:tc>
      </w:tr>
      <w:tr w:rsidR="0046592C" w14:paraId="53DFAE7D" w14:textId="77777777" w:rsidTr="00EA6276">
        <w:tc>
          <w:tcPr>
            <w:tcW w:w="1132" w:type="dxa"/>
            <w:vMerge/>
            <w:vAlign w:val="center"/>
          </w:tcPr>
          <w:p w14:paraId="394F6BBA" w14:textId="77777777"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36E48142" w14:textId="77777777"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Т+Х+Н</w:t>
            </w:r>
          </w:p>
        </w:tc>
        <w:tc>
          <w:tcPr>
            <w:tcW w:w="1135" w:type="dxa"/>
            <w:vAlign w:val="center"/>
          </w:tcPr>
          <w:p w14:paraId="773F8DC6" w14:textId="6DC4072C"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5,4</w:t>
            </w:r>
          </w:p>
        </w:tc>
        <w:tc>
          <w:tcPr>
            <w:tcW w:w="1513" w:type="dxa"/>
            <w:vAlign w:val="center"/>
          </w:tcPr>
          <w:p w14:paraId="5C2EEC19" w14:textId="1454091D"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108000</w:t>
            </w:r>
          </w:p>
        </w:tc>
        <w:tc>
          <w:tcPr>
            <w:tcW w:w="1174" w:type="dxa"/>
            <w:vAlign w:val="center"/>
          </w:tcPr>
          <w:p w14:paraId="0F246F00" w14:textId="76EE6730"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8216,8</w:t>
            </w:r>
          </w:p>
        </w:tc>
        <w:tc>
          <w:tcPr>
            <w:tcW w:w="1182" w:type="dxa"/>
            <w:vAlign w:val="center"/>
          </w:tcPr>
          <w:p w14:paraId="03C30668" w14:textId="32F98B7B"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26621</w:t>
            </w:r>
          </w:p>
        </w:tc>
        <w:tc>
          <w:tcPr>
            <w:tcW w:w="957" w:type="dxa"/>
            <w:vAlign w:val="center"/>
          </w:tcPr>
          <w:p w14:paraId="6BD9681E" w14:textId="2A68CF04"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1900</w:t>
            </w:r>
          </w:p>
        </w:tc>
        <w:tc>
          <w:tcPr>
            <w:tcW w:w="1199" w:type="dxa"/>
            <w:vAlign w:val="center"/>
          </w:tcPr>
          <w:p w14:paraId="0E7C4AC7" w14:textId="11DAA46C"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1679</w:t>
            </w:r>
          </w:p>
        </w:tc>
        <w:tc>
          <w:tcPr>
            <w:tcW w:w="1356" w:type="dxa"/>
            <w:vAlign w:val="center"/>
          </w:tcPr>
          <w:p w14:paraId="514D5BC8" w14:textId="0BE28028"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228,1</w:t>
            </w:r>
          </w:p>
        </w:tc>
        <w:tc>
          <w:tcPr>
            <w:tcW w:w="1065" w:type="dxa"/>
            <w:vAlign w:val="center"/>
          </w:tcPr>
          <w:p w14:paraId="1FC6D6EF" w14:textId="0B5B257F"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38644,9</w:t>
            </w:r>
          </w:p>
        </w:tc>
        <w:tc>
          <w:tcPr>
            <w:tcW w:w="1060" w:type="dxa"/>
            <w:vAlign w:val="center"/>
          </w:tcPr>
          <w:p w14:paraId="2A30490C" w14:textId="596861A9"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69355,1</w:t>
            </w:r>
          </w:p>
        </w:tc>
        <w:tc>
          <w:tcPr>
            <w:tcW w:w="1606" w:type="dxa"/>
            <w:vAlign w:val="center"/>
          </w:tcPr>
          <w:p w14:paraId="196F0A02" w14:textId="7DE936B3"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179,5</w:t>
            </w:r>
          </w:p>
        </w:tc>
      </w:tr>
      <w:tr w:rsidR="0046592C" w14:paraId="79295425" w14:textId="77777777" w:rsidTr="00125946">
        <w:tc>
          <w:tcPr>
            <w:tcW w:w="1132" w:type="dxa"/>
            <w:vMerge w:val="restart"/>
            <w:vAlign w:val="center"/>
          </w:tcPr>
          <w:p w14:paraId="14CF15C4" w14:textId="4D4AD8BB"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Ивушка 20-30 мая</w:t>
            </w:r>
          </w:p>
        </w:tc>
        <w:tc>
          <w:tcPr>
            <w:tcW w:w="1181" w:type="dxa"/>
          </w:tcPr>
          <w:p w14:paraId="6782B7A6" w14:textId="2373985F" w:rsidR="0046592C" w:rsidRPr="00DA61E0" w:rsidRDefault="0046592C" w:rsidP="0046592C">
            <w:pPr>
              <w:spacing w:after="0" w:line="240" w:lineRule="auto"/>
              <w:rPr>
                <w:rFonts w:cs="Times New Roman"/>
                <w:color w:val="000000"/>
                <w:sz w:val="20"/>
                <w:szCs w:val="20"/>
              </w:rPr>
            </w:pPr>
            <w:r>
              <w:rPr>
                <w:color w:val="000000"/>
                <w:sz w:val="20"/>
                <w:szCs w:val="20"/>
                <w:lang w:val="kk-KZ"/>
              </w:rPr>
              <w:t xml:space="preserve">Контроль </w:t>
            </w:r>
          </w:p>
        </w:tc>
        <w:tc>
          <w:tcPr>
            <w:tcW w:w="1135" w:type="dxa"/>
          </w:tcPr>
          <w:p w14:paraId="1CCC4508" w14:textId="24A94A28"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513" w:type="dxa"/>
          </w:tcPr>
          <w:p w14:paraId="638102B2" w14:textId="0D8EAB9D"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74" w:type="dxa"/>
          </w:tcPr>
          <w:p w14:paraId="675148BE" w14:textId="355A59A9"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82" w:type="dxa"/>
          </w:tcPr>
          <w:p w14:paraId="3460984F" w14:textId="662E8800"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957" w:type="dxa"/>
          </w:tcPr>
          <w:p w14:paraId="78BFEF21" w14:textId="22245F83"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99" w:type="dxa"/>
          </w:tcPr>
          <w:p w14:paraId="7645BC6C" w14:textId="6870F390"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356" w:type="dxa"/>
          </w:tcPr>
          <w:p w14:paraId="6C5A69C0" w14:textId="503CC662"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065" w:type="dxa"/>
          </w:tcPr>
          <w:p w14:paraId="6397E7F4" w14:textId="46938D18"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060" w:type="dxa"/>
          </w:tcPr>
          <w:p w14:paraId="55AA698F" w14:textId="2598B659"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606" w:type="dxa"/>
          </w:tcPr>
          <w:p w14:paraId="05A07EB3" w14:textId="6E984BFF"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r>
      <w:tr w:rsidR="0046592C" w14:paraId="6888013A" w14:textId="77777777" w:rsidTr="00EA6276">
        <w:tc>
          <w:tcPr>
            <w:tcW w:w="1132" w:type="dxa"/>
            <w:vMerge/>
            <w:vAlign w:val="center"/>
          </w:tcPr>
          <w:p w14:paraId="4735E15A" w14:textId="086CB43A"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791321C4" w14:textId="77777777"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ТМТД</w:t>
            </w:r>
          </w:p>
        </w:tc>
        <w:tc>
          <w:tcPr>
            <w:tcW w:w="1135" w:type="dxa"/>
            <w:vAlign w:val="center"/>
          </w:tcPr>
          <w:p w14:paraId="6E0367DE" w14:textId="76E473C6"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2,6</w:t>
            </w:r>
          </w:p>
        </w:tc>
        <w:tc>
          <w:tcPr>
            <w:tcW w:w="1513" w:type="dxa"/>
            <w:vAlign w:val="center"/>
          </w:tcPr>
          <w:p w14:paraId="13B49FAB" w14:textId="353A71C9"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52000</w:t>
            </w:r>
          </w:p>
        </w:tc>
        <w:tc>
          <w:tcPr>
            <w:tcW w:w="1174" w:type="dxa"/>
            <w:vAlign w:val="center"/>
          </w:tcPr>
          <w:p w14:paraId="135E2BE1" w14:textId="1E2BF36E"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2351,4</w:t>
            </w:r>
          </w:p>
        </w:tc>
        <w:tc>
          <w:tcPr>
            <w:tcW w:w="1182" w:type="dxa"/>
            <w:vAlign w:val="center"/>
          </w:tcPr>
          <w:p w14:paraId="1EC61887" w14:textId="17267A69"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26621</w:t>
            </w:r>
          </w:p>
        </w:tc>
        <w:tc>
          <w:tcPr>
            <w:tcW w:w="957" w:type="dxa"/>
            <w:vAlign w:val="center"/>
          </w:tcPr>
          <w:p w14:paraId="30A7B8F4" w14:textId="3A32D181"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1900</w:t>
            </w:r>
          </w:p>
        </w:tc>
        <w:tc>
          <w:tcPr>
            <w:tcW w:w="1199" w:type="dxa"/>
            <w:vAlign w:val="center"/>
          </w:tcPr>
          <w:p w14:paraId="2D6F2E2D" w14:textId="4A9C2704"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1679</w:t>
            </w:r>
          </w:p>
        </w:tc>
        <w:tc>
          <w:tcPr>
            <w:tcW w:w="1356" w:type="dxa"/>
            <w:vAlign w:val="center"/>
          </w:tcPr>
          <w:p w14:paraId="1D4B3D68" w14:textId="6391A688"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228,1</w:t>
            </w:r>
          </w:p>
        </w:tc>
        <w:tc>
          <w:tcPr>
            <w:tcW w:w="1065" w:type="dxa"/>
            <w:vAlign w:val="center"/>
          </w:tcPr>
          <w:p w14:paraId="6A7F7613" w14:textId="65AEA6B1"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32779,5</w:t>
            </w:r>
          </w:p>
        </w:tc>
        <w:tc>
          <w:tcPr>
            <w:tcW w:w="1060" w:type="dxa"/>
            <w:vAlign w:val="center"/>
          </w:tcPr>
          <w:p w14:paraId="36E1B90E" w14:textId="14776597"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19220,5</w:t>
            </w:r>
          </w:p>
        </w:tc>
        <w:tc>
          <w:tcPr>
            <w:tcW w:w="1606" w:type="dxa"/>
            <w:vAlign w:val="center"/>
          </w:tcPr>
          <w:p w14:paraId="0C85151F" w14:textId="724B615E"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58,6</w:t>
            </w:r>
          </w:p>
        </w:tc>
      </w:tr>
      <w:tr w:rsidR="0046592C" w14:paraId="7BDF9BB3" w14:textId="77777777" w:rsidTr="00EA6276">
        <w:tc>
          <w:tcPr>
            <w:tcW w:w="1132" w:type="dxa"/>
            <w:vMerge/>
            <w:vAlign w:val="center"/>
          </w:tcPr>
          <w:p w14:paraId="44A40C66" w14:textId="77777777"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647C8855" w14:textId="77777777"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Т+Х</w:t>
            </w:r>
          </w:p>
        </w:tc>
        <w:tc>
          <w:tcPr>
            <w:tcW w:w="1135" w:type="dxa"/>
            <w:vAlign w:val="center"/>
          </w:tcPr>
          <w:p w14:paraId="18871892" w14:textId="50E341AB"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4,2</w:t>
            </w:r>
          </w:p>
        </w:tc>
        <w:tc>
          <w:tcPr>
            <w:tcW w:w="1513" w:type="dxa"/>
            <w:vAlign w:val="center"/>
          </w:tcPr>
          <w:p w14:paraId="11C65DE7" w14:textId="395B13F7"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84000</w:t>
            </w:r>
          </w:p>
        </w:tc>
        <w:tc>
          <w:tcPr>
            <w:tcW w:w="1174" w:type="dxa"/>
            <w:vAlign w:val="center"/>
          </w:tcPr>
          <w:p w14:paraId="020D17A0" w14:textId="7619B236"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8157,6</w:t>
            </w:r>
          </w:p>
        </w:tc>
        <w:tc>
          <w:tcPr>
            <w:tcW w:w="1182" w:type="dxa"/>
            <w:vAlign w:val="center"/>
          </w:tcPr>
          <w:p w14:paraId="4B500B26" w14:textId="52D6A665"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26621</w:t>
            </w:r>
          </w:p>
        </w:tc>
        <w:tc>
          <w:tcPr>
            <w:tcW w:w="957" w:type="dxa"/>
            <w:vAlign w:val="center"/>
          </w:tcPr>
          <w:p w14:paraId="58C88939" w14:textId="0FBA565F"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1900</w:t>
            </w:r>
          </w:p>
        </w:tc>
        <w:tc>
          <w:tcPr>
            <w:tcW w:w="1199" w:type="dxa"/>
            <w:vAlign w:val="center"/>
          </w:tcPr>
          <w:p w14:paraId="20452713" w14:textId="7A9040A4"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1679</w:t>
            </w:r>
          </w:p>
        </w:tc>
        <w:tc>
          <w:tcPr>
            <w:tcW w:w="1356" w:type="dxa"/>
            <w:vAlign w:val="center"/>
          </w:tcPr>
          <w:p w14:paraId="17F8D5CD" w14:textId="0B0CD462"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228,1</w:t>
            </w:r>
          </w:p>
        </w:tc>
        <w:tc>
          <w:tcPr>
            <w:tcW w:w="1065" w:type="dxa"/>
            <w:vAlign w:val="center"/>
          </w:tcPr>
          <w:p w14:paraId="402EE167" w14:textId="063C705F"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38585,7</w:t>
            </w:r>
          </w:p>
        </w:tc>
        <w:tc>
          <w:tcPr>
            <w:tcW w:w="1060" w:type="dxa"/>
            <w:vAlign w:val="center"/>
          </w:tcPr>
          <w:p w14:paraId="618A14A4" w14:textId="4381197D"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45414,3</w:t>
            </w:r>
          </w:p>
        </w:tc>
        <w:tc>
          <w:tcPr>
            <w:tcW w:w="1606" w:type="dxa"/>
            <w:vAlign w:val="center"/>
          </w:tcPr>
          <w:p w14:paraId="0946CAD2" w14:textId="09628A06"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117,6</w:t>
            </w:r>
          </w:p>
        </w:tc>
      </w:tr>
      <w:tr w:rsidR="0046592C" w14:paraId="10B49B8C" w14:textId="77777777" w:rsidTr="00EA6276">
        <w:tc>
          <w:tcPr>
            <w:tcW w:w="1132" w:type="dxa"/>
            <w:vMerge/>
            <w:vAlign w:val="center"/>
          </w:tcPr>
          <w:p w14:paraId="4C6511D2" w14:textId="77777777"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5C697F6D" w14:textId="77777777"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Т+Х+Н</w:t>
            </w:r>
          </w:p>
        </w:tc>
        <w:tc>
          <w:tcPr>
            <w:tcW w:w="1135" w:type="dxa"/>
            <w:vAlign w:val="center"/>
          </w:tcPr>
          <w:p w14:paraId="564A6624" w14:textId="2455B823"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4,8</w:t>
            </w:r>
          </w:p>
        </w:tc>
        <w:tc>
          <w:tcPr>
            <w:tcW w:w="1513" w:type="dxa"/>
            <w:vAlign w:val="center"/>
          </w:tcPr>
          <w:p w14:paraId="7F3D6258" w14:textId="0785D3C9"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96000</w:t>
            </w:r>
          </w:p>
        </w:tc>
        <w:tc>
          <w:tcPr>
            <w:tcW w:w="1174" w:type="dxa"/>
            <w:vAlign w:val="center"/>
          </w:tcPr>
          <w:p w14:paraId="70F2C00E" w14:textId="341A7AEC"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8216,8</w:t>
            </w:r>
          </w:p>
        </w:tc>
        <w:tc>
          <w:tcPr>
            <w:tcW w:w="1182" w:type="dxa"/>
            <w:vAlign w:val="center"/>
          </w:tcPr>
          <w:p w14:paraId="2BBEBD1E" w14:textId="76EA6C59"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26621</w:t>
            </w:r>
          </w:p>
        </w:tc>
        <w:tc>
          <w:tcPr>
            <w:tcW w:w="957" w:type="dxa"/>
            <w:vAlign w:val="center"/>
          </w:tcPr>
          <w:p w14:paraId="4F69EE41" w14:textId="1A4B9084"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1900</w:t>
            </w:r>
          </w:p>
        </w:tc>
        <w:tc>
          <w:tcPr>
            <w:tcW w:w="1199" w:type="dxa"/>
            <w:vAlign w:val="center"/>
          </w:tcPr>
          <w:p w14:paraId="2DE622F5" w14:textId="5FF3C6EE"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1679</w:t>
            </w:r>
          </w:p>
        </w:tc>
        <w:tc>
          <w:tcPr>
            <w:tcW w:w="1356" w:type="dxa"/>
            <w:vAlign w:val="center"/>
          </w:tcPr>
          <w:p w14:paraId="70D7E7B1" w14:textId="26239465"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228,1</w:t>
            </w:r>
          </w:p>
        </w:tc>
        <w:tc>
          <w:tcPr>
            <w:tcW w:w="1065" w:type="dxa"/>
            <w:vAlign w:val="center"/>
          </w:tcPr>
          <w:p w14:paraId="25E07793" w14:textId="3E00AACD"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38644,9</w:t>
            </w:r>
          </w:p>
        </w:tc>
        <w:tc>
          <w:tcPr>
            <w:tcW w:w="1060" w:type="dxa"/>
            <w:vAlign w:val="center"/>
          </w:tcPr>
          <w:p w14:paraId="2F580910" w14:textId="4ABB9CC3"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57355,1</w:t>
            </w:r>
          </w:p>
        </w:tc>
        <w:tc>
          <w:tcPr>
            <w:tcW w:w="1606" w:type="dxa"/>
            <w:vAlign w:val="center"/>
          </w:tcPr>
          <w:p w14:paraId="5F60694D" w14:textId="74442B5C"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148,4</w:t>
            </w:r>
          </w:p>
        </w:tc>
      </w:tr>
      <w:tr w:rsidR="0046592C" w14:paraId="0A2E4D88" w14:textId="77777777" w:rsidTr="00125946">
        <w:tc>
          <w:tcPr>
            <w:tcW w:w="1132" w:type="dxa"/>
            <w:vMerge w:val="restart"/>
            <w:vAlign w:val="center"/>
          </w:tcPr>
          <w:p w14:paraId="59C8B5A6" w14:textId="5E56E8CD"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Эльдорадо 10-20 мая</w:t>
            </w:r>
          </w:p>
        </w:tc>
        <w:tc>
          <w:tcPr>
            <w:tcW w:w="1181" w:type="dxa"/>
          </w:tcPr>
          <w:p w14:paraId="03ED75E7" w14:textId="37635FA8" w:rsidR="0046592C" w:rsidRPr="00DA61E0" w:rsidRDefault="0046592C" w:rsidP="0046592C">
            <w:pPr>
              <w:spacing w:after="0" w:line="240" w:lineRule="auto"/>
              <w:rPr>
                <w:rFonts w:cs="Times New Roman"/>
                <w:color w:val="000000"/>
                <w:sz w:val="20"/>
                <w:szCs w:val="20"/>
              </w:rPr>
            </w:pPr>
            <w:r>
              <w:rPr>
                <w:color w:val="000000"/>
                <w:sz w:val="20"/>
                <w:szCs w:val="20"/>
                <w:lang w:val="kk-KZ"/>
              </w:rPr>
              <w:t xml:space="preserve">Контроль </w:t>
            </w:r>
          </w:p>
        </w:tc>
        <w:tc>
          <w:tcPr>
            <w:tcW w:w="1135" w:type="dxa"/>
          </w:tcPr>
          <w:p w14:paraId="47D0D52A" w14:textId="7A597D6E"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513" w:type="dxa"/>
          </w:tcPr>
          <w:p w14:paraId="318E9994" w14:textId="562DD727"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74" w:type="dxa"/>
          </w:tcPr>
          <w:p w14:paraId="46A69D21" w14:textId="37A3C61D"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82" w:type="dxa"/>
          </w:tcPr>
          <w:p w14:paraId="00E6D714" w14:textId="20F4234C"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957" w:type="dxa"/>
          </w:tcPr>
          <w:p w14:paraId="32D5D6CF" w14:textId="50FAEF81"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99" w:type="dxa"/>
          </w:tcPr>
          <w:p w14:paraId="509E940C" w14:textId="45C2F9FC"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356" w:type="dxa"/>
          </w:tcPr>
          <w:p w14:paraId="6EA27553" w14:textId="63FD1562"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065" w:type="dxa"/>
          </w:tcPr>
          <w:p w14:paraId="697BD4F4" w14:textId="7F2A2C76"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060" w:type="dxa"/>
          </w:tcPr>
          <w:p w14:paraId="4EA592BF" w14:textId="0FF89F3C"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606" w:type="dxa"/>
          </w:tcPr>
          <w:p w14:paraId="40FB77C3" w14:textId="500177B8"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r>
      <w:tr w:rsidR="0046592C" w14:paraId="39B3EA91" w14:textId="77777777" w:rsidTr="00EA6276">
        <w:tc>
          <w:tcPr>
            <w:tcW w:w="1132" w:type="dxa"/>
            <w:vMerge/>
            <w:vAlign w:val="center"/>
          </w:tcPr>
          <w:p w14:paraId="7BC004E6" w14:textId="4C2FBC48"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1088F0DB" w14:textId="77777777"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ТМТД</w:t>
            </w:r>
          </w:p>
        </w:tc>
        <w:tc>
          <w:tcPr>
            <w:tcW w:w="1135" w:type="dxa"/>
            <w:vAlign w:val="center"/>
          </w:tcPr>
          <w:p w14:paraId="708CBA6D" w14:textId="76406373"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3,8</w:t>
            </w:r>
          </w:p>
        </w:tc>
        <w:tc>
          <w:tcPr>
            <w:tcW w:w="1513" w:type="dxa"/>
            <w:vAlign w:val="center"/>
          </w:tcPr>
          <w:p w14:paraId="61D8E2A1" w14:textId="1F343CDF"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76000</w:t>
            </w:r>
          </w:p>
        </w:tc>
        <w:tc>
          <w:tcPr>
            <w:tcW w:w="1174" w:type="dxa"/>
            <w:vAlign w:val="center"/>
          </w:tcPr>
          <w:p w14:paraId="587B1E37" w14:textId="321007DC"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2248,1</w:t>
            </w:r>
          </w:p>
        </w:tc>
        <w:tc>
          <w:tcPr>
            <w:tcW w:w="1182" w:type="dxa"/>
            <w:vAlign w:val="center"/>
          </w:tcPr>
          <w:p w14:paraId="06431B1F" w14:textId="2C0A5C63"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26621</w:t>
            </w:r>
          </w:p>
        </w:tc>
        <w:tc>
          <w:tcPr>
            <w:tcW w:w="957" w:type="dxa"/>
            <w:vAlign w:val="center"/>
          </w:tcPr>
          <w:p w14:paraId="57742065" w14:textId="24871729"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1900</w:t>
            </w:r>
          </w:p>
        </w:tc>
        <w:tc>
          <w:tcPr>
            <w:tcW w:w="1199" w:type="dxa"/>
            <w:vAlign w:val="center"/>
          </w:tcPr>
          <w:p w14:paraId="1D0B9C02" w14:textId="6D904786"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1679</w:t>
            </w:r>
          </w:p>
        </w:tc>
        <w:tc>
          <w:tcPr>
            <w:tcW w:w="1356" w:type="dxa"/>
            <w:vAlign w:val="center"/>
          </w:tcPr>
          <w:p w14:paraId="616CBFFB" w14:textId="5314D265"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228,1</w:t>
            </w:r>
          </w:p>
        </w:tc>
        <w:tc>
          <w:tcPr>
            <w:tcW w:w="1065" w:type="dxa"/>
            <w:vAlign w:val="center"/>
          </w:tcPr>
          <w:p w14:paraId="240DF66C" w14:textId="60D84A20"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32676,2</w:t>
            </w:r>
          </w:p>
        </w:tc>
        <w:tc>
          <w:tcPr>
            <w:tcW w:w="1060" w:type="dxa"/>
            <w:vAlign w:val="center"/>
          </w:tcPr>
          <w:p w14:paraId="46B358D6" w14:textId="1A79C234"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43323,8</w:t>
            </w:r>
          </w:p>
        </w:tc>
        <w:tc>
          <w:tcPr>
            <w:tcW w:w="1606" w:type="dxa"/>
            <w:vAlign w:val="center"/>
          </w:tcPr>
          <w:p w14:paraId="6963EE25" w14:textId="00623069"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132,6</w:t>
            </w:r>
          </w:p>
        </w:tc>
      </w:tr>
      <w:tr w:rsidR="0046592C" w14:paraId="7DAB4CCC" w14:textId="77777777" w:rsidTr="00EA6276">
        <w:tc>
          <w:tcPr>
            <w:tcW w:w="1132" w:type="dxa"/>
            <w:vMerge/>
            <w:vAlign w:val="center"/>
          </w:tcPr>
          <w:p w14:paraId="463A9072" w14:textId="77777777"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4FC4421A" w14:textId="77777777"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Т+Х</w:t>
            </w:r>
          </w:p>
        </w:tc>
        <w:tc>
          <w:tcPr>
            <w:tcW w:w="1135" w:type="dxa"/>
            <w:vAlign w:val="center"/>
          </w:tcPr>
          <w:p w14:paraId="3728AD5F" w14:textId="51E7E5FD"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4,3</w:t>
            </w:r>
          </w:p>
        </w:tc>
        <w:tc>
          <w:tcPr>
            <w:tcW w:w="1513" w:type="dxa"/>
            <w:vAlign w:val="center"/>
          </w:tcPr>
          <w:p w14:paraId="2E8FEBC1" w14:textId="486EFD71"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86000</w:t>
            </w:r>
          </w:p>
        </w:tc>
        <w:tc>
          <w:tcPr>
            <w:tcW w:w="1174" w:type="dxa"/>
            <w:vAlign w:val="center"/>
          </w:tcPr>
          <w:p w14:paraId="62542793" w14:textId="6B54BDFA"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7799</w:t>
            </w:r>
            <w:r>
              <w:rPr>
                <w:rFonts w:cs="Times New Roman"/>
                <w:color w:val="000000"/>
                <w:sz w:val="20"/>
                <w:szCs w:val="20"/>
                <w:lang w:val="kk-KZ"/>
              </w:rPr>
              <w:t>,0</w:t>
            </w:r>
          </w:p>
        </w:tc>
        <w:tc>
          <w:tcPr>
            <w:tcW w:w="1182" w:type="dxa"/>
            <w:vAlign w:val="center"/>
          </w:tcPr>
          <w:p w14:paraId="517F11C9" w14:textId="74F45A1B"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26621</w:t>
            </w:r>
          </w:p>
        </w:tc>
        <w:tc>
          <w:tcPr>
            <w:tcW w:w="957" w:type="dxa"/>
            <w:vAlign w:val="center"/>
          </w:tcPr>
          <w:p w14:paraId="12DA2EA1" w14:textId="5D31C5E0"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1900</w:t>
            </w:r>
          </w:p>
        </w:tc>
        <w:tc>
          <w:tcPr>
            <w:tcW w:w="1199" w:type="dxa"/>
            <w:vAlign w:val="center"/>
          </w:tcPr>
          <w:p w14:paraId="573B8B76" w14:textId="59811D2E"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1679</w:t>
            </w:r>
          </w:p>
        </w:tc>
        <w:tc>
          <w:tcPr>
            <w:tcW w:w="1356" w:type="dxa"/>
            <w:vAlign w:val="center"/>
          </w:tcPr>
          <w:p w14:paraId="226217D1" w14:textId="494962C0"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228,1</w:t>
            </w:r>
          </w:p>
        </w:tc>
        <w:tc>
          <w:tcPr>
            <w:tcW w:w="1065" w:type="dxa"/>
            <w:vAlign w:val="center"/>
          </w:tcPr>
          <w:p w14:paraId="2838809F" w14:textId="1F5E2EF4"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38227,1</w:t>
            </w:r>
          </w:p>
        </w:tc>
        <w:tc>
          <w:tcPr>
            <w:tcW w:w="1060" w:type="dxa"/>
            <w:vAlign w:val="center"/>
          </w:tcPr>
          <w:p w14:paraId="1AAB297B" w14:textId="4C1C04CE"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47772,9</w:t>
            </w:r>
          </w:p>
        </w:tc>
        <w:tc>
          <w:tcPr>
            <w:tcW w:w="1606" w:type="dxa"/>
            <w:vAlign w:val="center"/>
          </w:tcPr>
          <w:p w14:paraId="336325BB" w14:textId="46EE82F5"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124,9</w:t>
            </w:r>
          </w:p>
        </w:tc>
      </w:tr>
      <w:tr w:rsidR="0046592C" w14:paraId="0BE539D1" w14:textId="77777777" w:rsidTr="00EA6276">
        <w:tc>
          <w:tcPr>
            <w:tcW w:w="1132" w:type="dxa"/>
            <w:vMerge/>
            <w:vAlign w:val="center"/>
          </w:tcPr>
          <w:p w14:paraId="2FAE3475" w14:textId="77777777"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491F3A34" w14:textId="77777777"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Т+Х+Н</w:t>
            </w:r>
          </w:p>
        </w:tc>
        <w:tc>
          <w:tcPr>
            <w:tcW w:w="1135" w:type="dxa"/>
            <w:vAlign w:val="center"/>
          </w:tcPr>
          <w:p w14:paraId="4E08C497" w14:textId="4722D6D5"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4,8</w:t>
            </w:r>
          </w:p>
        </w:tc>
        <w:tc>
          <w:tcPr>
            <w:tcW w:w="1513" w:type="dxa"/>
            <w:vAlign w:val="center"/>
          </w:tcPr>
          <w:p w14:paraId="416ABDAE" w14:textId="1E987D73"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96000</w:t>
            </w:r>
          </w:p>
        </w:tc>
        <w:tc>
          <w:tcPr>
            <w:tcW w:w="1174" w:type="dxa"/>
            <w:vAlign w:val="center"/>
          </w:tcPr>
          <w:p w14:paraId="36FB9A79" w14:textId="5B1176F9"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7855,6</w:t>
            </w:r>
          </w:p>
        </w:tc>
        <w:tc>
          <w:tcPr>
            <w:tcW w:w="1182" w:type="dxa"/>
            <w:vAlign w:val="center"/>
          </w:tcPr>
          <w:p w14:paraId="6D61DAC3" w14:textId="480E1243"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26621</w:t>
            </w:r>
          </w:p>
        </w:tc>
        <w:tc>
          <w:tcPr>
            <w:tcW w:w="957" w:type="dxa"/>
            <w:vAlign w:val="center"/>
          </w:tcPr>
          <w:p w14:paraId="5E125DA1" w14:textId="5EDF6C14"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1900</w:t>
            </w:r>
          </w:p>
        </w:tc>
        <w:tc>
          <w:tcPr>
            <w:tcW w:w="1199" w:type="dxa"/>
            <w:vAlign w:val="center"/>
          </w:tcPr>
          <w:p w14:paraId="019ECDD2" w14:textId="3C423001"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1679</w:t>
            </w:r>
          </w:p>
        </w:tc>
        <w:tc>
          <w:tcPr>
            <w:tcW w:w="1356" w:type="dxa"/>
            <w:vAlign w:val="center"/>
          </w:tcPr>
          <w:p w14:paraId="444AAD15" w14:textId="5238700D"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228,1</w:t>
            </w:r>
          </w:p>
        </w:tc>
        <w:tc>
          <w:tcPr>
            <w:tcW w:w="1065" w:type="dxa"/>
            <w:vAlign w:val="center"/>
          </w:tcPr>
          <w:p w14:paraId="7FDED684" w14:textId="5A2F8CD2"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38283,7</w:t>
            </w:r>
          </w:p>
        </w:tc>
        <w:tc>
          <w:tcPr>
            <w:tcW w:w="1060" w:type="dxa"/>
            <w:vAlign w:val="center"/>
          </w:tcPr>
          <w:p w14:paraId="22D89418" w14:textId="69F12A5A"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57716,3</w:t>
            </w:r>
          </w:p>
        </w:tc>
        <w:tc>
          <w:tcPr>
            <w:tcW w:w="1606" w:type="dxa"/>
            <w:vAlign w:val="center"/>
          </w:tcPr>
          <w:p w14:paraId="69B62639" w14:textId="6D336C35"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150,7</w:t>
            </w:r>
          </w:p>
        </w:tc>
      </w:tr>
      <w:tr w:rsidR="0046592C" w14:paraId="32B78E26" w14:textId="77777777" w:rsidTr="00125946">
        <w:tc>
          <w:tcPr>
            <w:tcW w:w="1132" w:type="dxa"/>
            <w:vMerge w:val="restart"/>
            <w:vAlign w:val="center"/>
          </w:tcPr>
          <w:p w14:paraId="6B859E3F" w14:textId="4B07AF34"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Эльдорадо 20-30 мая</w:t>
            </w:r>
          </w:p>
        </w:tc>
        <w:tc>
          <w:tcPr>
            <w:tcW w:w="1181" w:type="dxa"/>
          </w:tcPr>
          <w:p w14:paraId="0014C1AA" w14:textId="500C0781" w:rsidR="0046592C" w:rsidRPr="00DA61E0" w:rsidRDefault="0046592C" w:rsidP="0046592C">
            <w:pPr>
              <w:spacing w:after="0" w:line="240" w:lineRule="auto"/>
              <w:rPr>
                <w:rFonts w:cs="Times New Roman"/>
                <w:color w:val="000000"/>
                <w:sz w:val="20"/>
                <w:szCs w:val="20"/>
              </w:rPr>
            </w:pPr>
            <w:r>
              <w:rPr>
                <w:color w:val="000000"/>
                <w:sz w:val="20"/>
                <w:szCs w:val="20"/>
                <w:lang w:val="kk-KZ"/>
              </w:rPr>
              <w:t xml:space="preserve">Контроль </w:t>
            </w:r>
          </w:p>
        </w:tc>
        <w:tc>
          <w:tcPr>
            <w:tcW w:w="1135" w:type="dxa"/>
          </w:tcPr>
          <w:p w14:paraId="37564417" w14:textId="7888CA2F"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513" w:type="dxa"/>
          </w:tcPr>
          <w:p w14:paraId="037EFC14" w14:textId="32C1639D"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74" w:type="dxa"/>
          </w:tcPr>
          <w:p w14:paraId="39994496" w14:textId="40173F4C"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82" w:type="dxa"/>
          </w:tcPr>
          <w:p w14:paraId="47E9069C" w14:textId="56E42877"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957" w:type="dxa"/>
          </w:tcPr>
          <w:p w14:paraId="51AF5986" w14:textId="09F13F9D"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99" w:type="dxa"/>
          </w:tcPr>
          <w:p w14:paraId="4F0A5520" w14:textId="07223079"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356" w:type="dxa"/>
          </w:tcPr>
          <w:p w14:paraId="5A709898" w14:textId="45AA3B8B"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065" w:type="dxa"/>
          </w:tcPr>
          <w:p w14:paraId="2C9AF59B" w14:textId="2EBB1612"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060" w:type="dxa"/>
          </w:tcPr>
          <w:p w14:paraId="4FCD14D9" w14:textId="5A4A6A75"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606" w:type="dxa"/>
          </w:tcPr>
          <w:p w14:paraId="09A5A4FF" w14:textId="73E2F400"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r>
      <w:tr w:rsidR="0046592C" w14:paraId="4D3E55FF" w14:textId="77777777" w:rsidTr="00EA6276">
        <w:tc>
          <w:tcPr>
            <w:tcW w:w="1132" w:type="dxa"/>
            <w:vMerge/>
            <w:vAlign w:val="center"/>
          </w:tcPr>
          <w:p w14:paraId="73E7C9FC" w14:textId="1BC0B5B5"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1E3CB831" w14:textId="77777777"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ТМТД</w:t>
            </w:r>
          </w:p>
        </w:tc>
        <w:tc>
          <w:tcPr>
            <w:tcW w:w="1135" w:type="dxa"/>
            <w:vAlign w:val="center"/>
          </w:tcPr>
          <w:p w14:paraId="1A72FC28" w14:textId="68CB2690"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3,2</w:t>
            </w:r>
          </w:p>
        </w:tc>
        <w:tc>
          <w:tcPr>
            <w:tcW w:w="1513" w:type="dxa"/>
            <w:vAlign w:val="center"/>
          </w:tcPr>
          <w:p w14:paraId="48404187" w14:textId="54933F26"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64000</w:t>
            </w:r>
          </w:p>
        </w:tc>
        <w:tc>
          <w:tcPr>
            <w:tcW w:w="1174" w:type="dxa"/>
            <w:vAlign w:val="center"/>
          </w:tcPr>
          <w:p w14:paraId="641EBE51" w14:textId="2FEA70AB"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2248,1</w:t>
            </w:r>
          </w:p>
        </w:tc>
        <w:tc>
          <w:tcPr>
            <w:tcW w:w="1182" w:type="dxa"/>
            <w:vAlign w:val="center"/>
          </w:tcPr>
          <w:p w14:paraId="0A78274F" w14:textId="4FF11E1F"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26621</w:t>
            </w:r>
          </w:p>
        </w:tc>
        <w:tc>
          <w:tcPr>
            <w:tcW w:w="957" w:type="dxa"/>
            <w:vAlign w:val="center"/>
          </w:tcPr>
          <w:p w14:paraId="3E88BB2B" w14:textId="701D6878"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1900</w:t>
            </w:r>
          </w:p>
        </w:tc>
        <w:tc>
          <w:tcPr>
            <w:tcW w:w="1199" w:type="dxa"/>
            <w:vAlign w:val="center"/>
          </w:tcPr>
          <w:p w14:paraId="1E8146AD" w14:textId="333DC24C"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1679</w:t>
            </w:r>
          </w:p>
        </w:tc>
        <w:tc>
          <w:tcPr>
            <w:tcW w:w="1356" w:type="dxa"/>
            <w:vAlign w:val="center"/>
          </w:tcPr>
          <w:p w14:paraId="60811D75" w14:textId="6353BD71"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228,1</w:t>
            </w:r>
          </w:p>
        </w:tc>
        <w:tc>
          <w:tcPr>
            <w:tcW w:w="1065" w:type="dxa"/>
            <w:vAlign w:val="center"/>
          </w:tcPr>
          <w:p w14:paraId="5453FDB3" w14:textId="1E977E1B"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32676,2</w:t>
            </w:r>
          </w:p>
        </w:tc>
        <w:tc>
          <w:tcPr>
            <w:tcW w:w="1060" w:type="dxa"/>
            <w:vAlign w:val="center"/>
          </w:tcPr>
          <w:p w14:paraId="3538A0F5" w14:textId="63F29E87"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31323,8</w:t>
            </w:r>
          </w:p>
        </w:tc>
        <w:tc>
          <w:tcPr>
            <w:tcW w:w="1606" w:type="dxa"/>
            <w:vAlign w:val="center"/>
          </w:tcPr>
          <w:p w14:paraId="5883A42E" w14:textId="4DC3B911"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95,8</w:t>
            </w:r>
          </w:p>
        </w:tc>
      </w:tr>
      <w:tr w:rsidR="0046592C" w14:paraId="33D5F1DE" w14:textId="77777777" w:rsidTr="00EA6276">
        <w:tc>
          <w:tcPr>
            <w:tcW w:w="1132" w:type="dxa"/>
            <w:vMerge/>
            <w:vAlign w:val="center"/>
          </w:tcPr>
          <w:p w14:paraId="6B75F6F1" w14:textId="77777777"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278F7D8E" w14:textId="77777777"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Т+Х</w:t>
            </w:r>
          </w:p>
        </w:tc>
        <w:tc>
          <w:tcPr>
            <w:tcW w:w="1135" w:type="dxa"/>
            <w:vAlign w:val="center"/>
          </w:tcPr>
          <w:p w14:paraId="46D069C2" w14:textId="689FA61A"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4,1</w:t>
            </w:r>
          </w:p>
        </w:tc>
        <w:tc>
          <w:tcPr>
            <w:tcW w:w="1513" w:type="dxa"/>
            <w:vAlign w:val="center"/>
          </w:tcPr>
          <w:p w14:paraId="447601A8" w14:textId="4FB426FC"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82000</w:t>
            </w:r>
          </w:p>
        </w:tc>
        <w:tc>
          <w:tcPr>
            <w:tcW w:w="1174" w:type="dxa"/>
            <w:vAlign w:val="center"/>
          </w:tcPr>
          <w:p w14:paraId="7E2A5D20" w14:textId="52327718"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7799</w:t>
            </w:r>
            <w:r>
              <w:rPr>
                <w:rFonts w:cs="Times New Roman"/>
                <w:color w:val="000000"/>
                <w:sz w:val="20"/>
                <w:szCs w:val="20"/>
                <w:lang w:val="kk-KZ"/>
              </w:rPr>
              <w:t>,0</w:t>
            </w:r>
          </w:p>
        </w:tc>
        <w:tc>
          <w:tcPr>
            <w:tcW w:w="1182" w:type="dxa"/>
            <w:vAlign w:val="center"/>
          </w:tcPr>
          <w:p w14:paraId="3A437F53" w14:textId="6ED0C0AF"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26621</w:t>
            </w:r>
          </w:p>
        </w:tc>
        <w:tc>
          <w:tcPr>
            <w:tcW w:w="957" w:type="dxa"/>
            <w:vAlign w:val="center"/>
          </w:tcPr>
          <w:p w14:paraId="4A785FCE" w14:textId="597CFB93"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1900</w:t>
            </w:r>
          </w:p>
        </w:tc>
        <w:tc>
          <w:tcPr>
            <w:tcW w:w="1199" w:type="dxa"/>
            <w:vAlign w:val="center"/>
          </w:tcPr>
          <w:p w14:paraId="070034B6" w14:textId="2ACC15F0"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1679</w:t>
            </w:r>
          </w:p>
        </w:tc>
        <w:tc>
          <w:tcPr>
            <w:tcW w:w="1356" w:type="dxa"/>
            <w:vAlign w:val="center"/>
          </w:tcPr>
          <w:p w14:paraId="2DF2D98C" w14:textId="7272625D"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228,1</w:t>
            </w:r>
          </w:p>
        </w:tc>
        <w:tc>
          <w:tcPr>
            <w:tcW w:w="1065" w:type="dxa"/>
            <w:vAlign w:val="center"/>
          </w:tcPr>
          <w:p w14:paraId="5890A8DF" w14:textId="2934833F"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38227,1</w:t>
            </w:r>
          </w:p>
        </w:tc>
        <w:tc>
          <w:tcPr>
            <w:tcW w:w="1060" w:type="dxa"/>
            <w:vAlign w:val="center"/>
          </w:tcPr>
          <w:p w14:paraId="40AB6B1F" w14:textId="6DB88718"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43772,9</w:t>
            </w:r>
          </w:p>
        </w:tc>
        <w:tc>
          <w:tcPr>
            <w:tcW w:w="1606" w:type="dxa"/>
            <w:vAlign w:val="center"/>
          </w:tcPr>
          <w:p w14:paraId="0B3964A0" w14:textId="19F9533B"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114,5</w:t>
            </w:r>
          </w:p>
        </w:tc>
      </w:tr>
      <w:tr w:rsidR="0046592C" w14:paraId="020DB5AA" w14:textId="77777777" w:rsidTr="00EA6276">
        <w:tc>
          <w:tcPr>
            <w:tcW w:w="1132" w:type="dxa"/>
            <w:vMerge/>
            <w:vAlign w:val="center"/>
          </w:tcPr>
          <w:p w14:paraId="31AC9DC7" w14:textId="77777777"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462DA3C0" w14:textId="77777777"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Т+Х+Н</w:t>
            </w:r>
          </w:p>
        </w:tc>
        <w:tc>
          <w:tcPr>
            <w:tcW w:w="1135" w:type="dxa"/>
            <w:vAlign w:val="center"/>
          </w:tcPr>
          <w:p w14:paraId="5FEFC906" w14:textId="0CFACD30"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4,8</w:t>
            </w:r>
          </w:p>
        </w:tc>
        <w:tc>
          <w:tcPr>
            <w:tcW w:w="1513" w:type="dxa"/>
            <w:vAlign w:val="center"/>
          </w:tcPr>
          <w:p w14:paraId="0CFFE7F0" w14:textId="0C9E5A3F"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96000</w:t>
            </w:r>
          </w:p>
        </w:tc>
        <w:tc>
          <w:tcPr>
            <w:tcW w:w="1174" w:type="dxa"/>
            <w:vAlign w:val="center"/>
          </w:tcPr>
          <w:p w14:paraId="5071A639" w14:textId="31F8D205"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7855,6</w:t>
            </w:r>
          </w:p>
        </w:tc>
        <w:tc>
          <w:tcPr>
            <w:tcW w:w="1182" w:type="dxa"/>
            <w:vAlign w:val="center"/>
          </w:tcPr>
          <w:p w14:paraId="3302AFDA" w14:textId="319DC6F6"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26621</w:t>
            </w:r>
          </w:p>
        </w:tc>
        <w:tc>
          <w:tcPr>
            <w:tcW w:w="957" w:type="dxa"/>
            <w:vAlign w:val="center"/>
          </w:tcPr>
          <w:p w14:paraId="0920FB31" w14:textId="0CE6873D"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1900</w:t>
            </w:r>
          </w:p>
        </w:tc>
        <w:tc>
          <w:tcPr>
            <w:tcW w:w="1199" w:type="dxa"/>
            <w:vAlign w:val="center"/>
          </w:tcPr>
          <w:p w14:paraId="515134BB" w14:textId="02DEE7A9"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1679</w:t>
            </w:r>
          </w:p>
        </w:tc>
        <w:tc>
          <w:tcPr>
            <w:tcW w:w="1356" w:type="dxa"/>
            <w:vAlign w:val="center"/>
          </w:tcPr>
          <w:p w14:paraId="3360D109" w14:textId="3C69F039"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228,1</w:t>
            </w:r>
          </w:p>
        </w:tc>
        <w:tc>
          <w:tcPr>
            <w:tcW w:w="1065" w:type="dxa"/>
            <w:vAlign w:val="center"/>
          </w:tcPr>
          <w:p w14:paraId="24401DB6" w14:textId="47318C88"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38283,7</w:t>
            </w:r>
          </w:p>
        </w:tc>
        <w:tc>
          <w:tcPr>
            <w:tcW w:w="1060" w:type="dxa"/>
            <w:vAlign w:val="center"/>
          </w:tcPr>
          <w:p w14:paraId="4AC0A7FB" w14:textId="5B238CB1"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57716,3</w:t>
            </w:r>
          </w:p>
        </w:tc>
        <w:tc>
          <w:tcPr>
            <w:tcW w:w="1606" w:type="dxa"/>
            <w:vAlign w:val="center"/>
          </w:tcPr>
          <w:p w14:paraId="5BF9325B" w14:textId="52E5C0CA"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150,7</w:t>
            </w:r>
          </w:p>
        </w:tc>
      </w:tr>
      <w:tr w:rsidR="0046592C" w14:paraId="2E499D53" w14:textId="77777777" w:rsidTr="00125946">
        <w:tc>
          <w:tcPr>
            <w:tcW w:w="1132" w:type="dxa"/>
            <w:vMerge w:val="restart"/>
            <w:vAlign w:val="center"/>
          </w:tcPr>
          <w:p w14:paraId="299B5126" w14:textId="0AADEBA5"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Бiрлiк КВ 10-20 мая</w:t>
            </w:r>
          </w:p>
        </w:tc>
        <w:tc>
          <w:tcPr>
            <w:tcW w:w="1181" w:type="dxa"/>
          </w:tcPr>
          <w:p w14:paraId="4684D6F7" w14:textId="70B8A9DC" w:rsidR="0046592C" w:rsidRPr="00DA61E0" w:rsidRDefault="0046592C" w:rsidP="0046592C">
            <w:pPr>
              <w:spacing w:after="0" w:line="240" w:lineRule="auto"/>
              <w:rPr>
                <w:rFonts w:cs="Times New Roman"/>
                <w:color w:val="000000"/>
                <w:sz w:val="20"/>
                <w:szCs w:val="20"/>
              </w:rPr>
            </w:pPr>
            <w:r>
              <w:rPr>
                <w:color w:val="000000"/>
                <w:sz w:val="20"/>
                <w:szCs w:val="20"/>
                <w:lang w:val="kk-KZ"/>
              </w:rPr>
              <w:t xml:space="preserve">Контроль </w:t>
            </w:r>
          </w:p>
        </w:tc>
        <w:tc>
          <w:tcPr>
            <w:tcW w:w="1135" w:type="dxa"/>
          </w:tcPr>
          <w:p w14:paraId="71378DBE" w14:textId="77596045"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513" w:type="dxa"/>
          </w:tcPr>
          <w:p w14:paraId="7B45A99B" w14:textId="3ACF20F1"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74" w:type="dxa"/>
          </w:tcPr>
          <w:p w14:paraId="3A889B9E" w14:textId="372F8A5A"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82" w:type="dxa"/>
          </w:tcPr>
          <w:p w14:paraId="25C6BD10" w14:textId="35DB7F81"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957" w:type="dxa"/>
          </w:tcPr>
          <w:p w14:paraId="544FDF49" w14:textId="40B7456A"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99" w:type="dxa"/>
          </w:tcPr>
          <w:p w14:paraId="1735D082" w14:textId="51EECD45"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356" w:type="dxa"/>
          </w:tcPr>
          <w:p w14:paraId="068CCEAA" w14:textId="5145C122"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065" w:type="dxa"/>
          </w:tcPr>
          <w:p w14:paraId="62E11584" w14:textId="7C0F12DC"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060" w:type="dxa"/>
          </w:tcPr>
          <w:p w14:paraId="700346E9" w14:textId="69537622"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606" w:type="dxa"/>
          </w:tcPr>
          <w:p w14:paraId="48C4504E" w14:textId="41E7EC10"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r>
      <w:tr w:rsidR="0046592C" w14:paraId="309E539F" w14:textId="77777777" w:rsidTr="00EA6276">
        <w:tc>
          <w:tcPr>
            <w:tcW w:w="1132" w:type="dxa"/>
            <w:vMerge/>
            <w:vAlign w:val="center"/>
          </w:tcPr>
          <w:p w14:paraId="62FEDDBF" w14:textId="6843C372"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668DE1EC" w14:textId="77777777"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ТМТД</w:t>
            </w:r>
          </w:p>
        </w:tc>
        <w:tc>
          <w:tcPr>
            <w:tcW w:w="1135" w:type="dxa"/>
            <w:vAlign w:val="center"/>
          </w:tcPr>
          <w:p w14:paraId="6C20FD0A" w14:textId="5321F912"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3,8</w:t>
            </w:r>
          </w:p>
        </w:tc>
        <w:tc>
          <w:tcPr>
            <w:tcW w:w="1513" w:type="dxa"/>
            <w:vAlign w:val="center"/>
          </w:tcPr>
          <w:p w14:paraId="48984E76" w14:textId="595D12C3"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76000</w:t>
            </w:r>
          </w:p>
        </w:tc>
        <w:tc>
          <w:tcPr>
            <w:tcW w:w="1174" w:type="dxa"/>
            <w:vAlign w:val="center"/>
          </w:tcPr>
          <w:p w14:paraId="1606D904" w14:textId="62A599E8"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2932,8</w:t>
            </w:r>
          </w:p>
        </w:tc>
        <w:tc>
          <w:tcPr>
            <w:tcW w:w="1182" w:type="dxa"/>
            <w:vAlign w:val="center"/>
          </w:tcPr>
          <w:p w14:paraId="1FC02142" w14:textId="060E35AC"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26621</w:t>
            </w:r>
          </w:p>
        </w:tc>
        <w:tc>
          <w:tcPr>
            <w:tcW w:w="957" w:type="dxa"/>
            <w:vAlign w:val="center"/>
          </w:tcPr>
          <w:p w14:paraId="28C89A4C" w14:textId="6A2DB989"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1900</w:t>
            </w:r>
          </w:p>
        </w:tc>
        <w:tc>
          <w:tcPr>
            <w:tcW w:w="1199" w:type="dxa"/>
            <w:vAlign w:val="center"/>
          </w:tcPr>
          <w:p w14:paraId="32D42DBA" w14:textId="7733A37E"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1679</w:t>
            </w:r>
          </w:p>
        </w:tc>
        <w:tc>
          <w:tcPr>
            <w:tcW w:w="1356" w:type="dxa"/>
            <w:vAlign w:val="center"/>
          </w:tcPr>
          <w:p w14:paraId="10EB036D" w14:textId="13141A1A"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228,1</w:t>
            </w:r>
          </w:p>
        </w:tc>
        <w:tc>
          <w:tcPr>
            <w:tcW w:w="1065" w:type="dxa"/>
            <w:vAlign w:val="center"/>
          </w:tcPr>
          <w:p w14:paraId="22EF31AF" w14:textId="053A1EB5"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33360,9</w:t>
            </w:r>
          </w:p>
        </w:tc>
        <w:tc>
          <w:tcPr>
            <w:tcW w:w="1060" w:type="dxa"/>
            <w:vAlign w:val="center"/>
          </w:tcPr>
          <w:p w14:paraId="4D51CC2F" w14:textId="7DD94E92"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42639,1</w:t>
            </w:r>
          </w:p>
        </w:tc>
        <w:tc>
          <w:tcPr>
            <w:tcW w:w="1606" w:type="dxa"/>
            <w:vAlign w:val="center"/>
          </w:tcPr>
          <w:p w14:paraId="5612F719" w14:textId="45288F4E"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127,8</w:t>
            </w:r>
          </w:p>
        </w:tc>
      </w:tr>
      <w:tr w:rsidR="0046592C" w14:paraId="00DF9E7F" w14:textId="77777777" w:rsidTr="00EA6276">
        <w:tc>
          <w:tcPr>
            <w:tcW w:w="1132" w:type="dxa"/>
            <w:vMerge/>
            <w:vAlign w:val="center"/>
          </w:tcPr>
          <w:p w14:paraId="44FAD6EC" w14:textId="77777777"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6614059B" w14:textId="77777777"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Т+Х</w:t>
            </w:r>
          </w:p>
        </w:tc>
        <w:tc>
          <w:tcPr>
            <w:tcW w:w="1135" w:type="dxa"/>
            <w:vAlign w:val="center"/>
          </w:tcPr>
          <w:p w14:paraId="2927FE66" w14:textId="400E87BD"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4,1</w:t>
            </w:r>
          </w:p>
        </w:tc>
        <w:tc>
          <w:tcPr>
            <w:tcW w:w="1513" w:type="dxa"/>
            <w:vAlign w:val="center"/>
          </w:tcPr>
          <w:p w14:paraId="7E5768E4" w14:textId="087A46CA"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82000</w:t>
            </w:r>
          </w:p>
        </w:tc>
        <w:tc>
          <w:tcPr>
            <w:tcW w:w="1174" w:type="dxa"/>
            <w:vAlign w:val="center"/>
          </w:tcPr>
          <w:p w14:paraId="7A5FEADC" w14:textId="55FA60CA"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10174,6</w:t>
            </w:r>
          </w:p>
        </w:tc>
        <w:tc>
          <w:tcPr>
            <w:tcW w:w="1182" w:type="dxa"/>
            <w:vAlign w:val="center"/>
          </w:tcPr>
          <w:p w14:paraId="4CC1F9D3" w14:textId="01600213"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26621</w:t>
            </w:r>
          </w:p>
        </w:tc>
        <w:tc>
          <w:tcPr>
            <w:tcW w:w="957" w:type="dxa"/>
            <w:vAlign w:val="center"/>
          </w:tcPr>
          <w:p w14:paraId="4899EFE4" w14:textId="5B3C3A77"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1900</w:t>
            </w:r>
          </w:p>
        </w:tc>
        <w:tc>
          <w:tcPr>
            <w:tcW w:w="1199" w:type="dxa"/>
            <w:vAlign w:val="center"/>
          </w:tcPr>
          <w:p w14:paraId="5494C84E" w14:textId="309BBD7A"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1679</w:t>
            </w:r>
          </w:p>
        </w:tc>
        <w:tc>
          <w:tcPr>
            <w:tcW w:w="1356" w:type="dxa"/>
            <w:vAlign w:val="center"/>
          </w:tcPr>
          <w:p w14:paraId="6AD5474D" w14:textId="61C0B2E1"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228,1</w:t>
            </w:r>
          </w:p>
        </w:tc>
        <w:tc>
          <w:tcPr>
            <w:tcW w:w="1065" w:type="dxa"/>
            <w:vAlign w:val="center"/>
          </w:tcPr>
          <w:p w14:paraId="131D558D" w14:textId="389B5F78"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40602,7</w:t>
            </w:r>
          </w:p>
        </w:tc>
        <w:tc>
          <w:tcPr>
            <w:tcW w:w="1060" w:type="dxa"/>
            <w:vAlign w:val="center"/>
          </w:tcPr>
          <w:p w14:paraId="6767D05F" w14:textId="14A822F0"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41397,3</w:t>
            </w:r>
          </w:p>
        </w:tc>
        <w:tc>
          <w:tcPr>
            <w:tcW w:w="1606" w:type="dxa"/>
            <w:vAlign w:val="center"/>
          </w:tcPr>
          <w:p w14:paraId="14B1B7AA" w14:textId="0FDEB9B5"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101,9</w:t>
            </w:r>
          </w:p>
        </w:tc>
      </w:tr>
      <w:tr w:rsidR="0046592C" w14:paraId="0233D501" w14:textId="77777777" w:rsidTr="00EA6276">
        <w:tc>
          <w:tcPr>
            <w:tcW w:w="1132" w:type="dxa"/>
            <w:vMerge/>
            <w:vAlign w:val="center"/>
          </w:tcPr>
          <w:p w14:paraId="1DD02849" w14:textId="77777777"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55A62A32" w14:textId="77777777"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Т+Х+Н</w:t>
            </w:r>
          </w:p>
        </w:tc>
        <w:tc>
          <w:tcPr>
            <w:tcW w:w="1135" w:type="dxa"/>
            <w:vAlign w:val="center"/>
          </w:tcPr>
          <w:p w14:paraId="62ADB5E9" w14:textId="6E87169D"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4,7</w:t>
            </w:r>
          </w:p>
        </w:tc>
        <w:tc>
          <w:tcPr>
            <w:tcW w:w="1513" w:type="dxa"/>
            <w:vAlign w:val="center"/>
          </w:tcPr>
          <w:p w14:paraId="3D28A9D3" w14:textId="4F7B7846"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94000</w:t>
            </w:r>
          </w:p>
        </w:tc>
        <w:tc>
          <w:tcPr>
            <w:tcW w:w="1174" w:type="dxa"/>
            <w:vAlign w:val="center"/>
          </w:tcPr>
          <w:p w14:paraId="5C07D8FF" w14:textId="4EC1FD5B"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10248,7</w:t>
            </w:r>
          </w:p>
        </w:tc>
        <w:tc>
          <w:tcPr>
            <w:tcW w:w="1182" w:type="dxa"/>
            <w:vAlign w:val="center"/>
          </w:tcPr>
          <w:p w14:paraId="341C8435" w14:textId="0321636E"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26621</w:t>
            </w:r>
          </w:p>
        </w:tc>
        <w:tc>
          <w:tcPr>
            <w:tcW w:w="957" w:type="dxa"/>
            <w:vAlign w:val="center"/>
          </w:tcPr>
          <w:p w14:paraId="4508A95D" w14:textId="32F01E7F"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1900</w:t>
            </w:r>
          </w:p>
        </w:tc>
        <w:tc>
          <w:tcPr>
            <w:tcW w:w="1199" w:type="dxa"/>
            <w:vAlign w:val="center"/>
          </w:tcPr>
          <w:p w14:paraId="785632E4" w14:textId="40CEB612"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1679</w:t>
            </w:r>
          </w:p>
        </w:tc>
        <w:tc>
          <w:tcPr>
            <w:tcW w:w="1356" w:type="dxa"/>
            <w:vAlign w:val="center"/>
          </w:tcPr>
          <w:p w14:paraId="1DEB5A6D" w14:textId="552BA967"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228,1</w:t>
            </w:r>
          </w:p>
        </w:tc>
        <w:tc>
          <w:tcPr>
            <w:tcW w:w="1065" w:type="dxa"/>
            <w:vAlign w:val="center"/>
          </w:tcPr>
          <w:p w14:paraId="68F8DC57" w14:textId="070EBE98"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40676,8</w:t>
            </w:r>
          </w:p>
        </w:tc>
        <w:tc>
          <w:tcPr>
            <w:tcW w:w="1060" w:type="dxa"/>
            <w:vAlign w:val="center"/>
          </w:tcPr>
          <w:p w14:paraId="2E29E028" w14:textId="11511A3F"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53323,2</w:t>
            </w:r>
          </w:p>
        </w:tc>
        <w:tc>
          <w:tcPr>
            <w:tcW w:w="1606" w:type="dxa"/>
            <w:vAlign w:val="center"/>
          </w:tcPr>
          <w:p w14:paraId="17891D40" w14:textId="6C3644DB"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131,0</w:t>
            </w:r>
          </w:p>
        </w:tc>
      </w:tr>
      <w:tr w:rsidR="0046592C" w14:paraId="0412FBCA" w14:textId="77777777" w:rsidTr="00125946">
        <w:tc>
          <w:tcPr>
            <w:tcW w:w="1132" w:type="dxa"/>
            <w:vMerge w:val="restart"/>
            <w:vAlign w:val="center"/>
          </w:tcPr>
          <w:p w14:paraId="539FE5D9" w14:textId="0D48386C"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Бiрлiк КВ до 20-30 мая</w:t>
            </w:r>
          </w:p>
        </w:tc>
        <w:tc>
          <w:tcPr>
            <w:tcW w:w="1181" w:type="dxa"/>
          </w:tcPr>
          <w:p w14:paraId="38418AA7" w14:textId="33095175" w:rsidR="0046592C" w:rsidRPr="00DA61E0" w:rsidRDefault="0046592C" w:rsidP="0046592C">
            <w:pPr>
              <w:spacing w:after="0" w:line="240" w:lineRule="auto"/>
              <w:rPr>
                <w:rFonts w:cs="Times New Roman"/>
                <w:color w:val="000000"/>
                <w:sz w:val="20"/>
                <w:szCs w:val="20"/>
              </w:rPr>
            </w:pPr>
            <w:r>
              <w:rPr>
                <w:color w:val="000000"/>
                <w:sz w:val="20"/>
                <w:szCs w:val="20"/>
                <w:lang w:val="kk-KZ"/>
              </w:rPr>
              <w:t xml:space="preserve">Контроль </w:t>
            </w:r>
          </w:p>
        </w:tc>
        <w:tc>
          <w:tcPr>
            <w:tcW w:w="1135" w:type="dxa"/>
          </w:tcPr>
          <w:p w14:paraId="4570F3D2" w14:textId="0786B6B2"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513" w:type="dxa"/>
          </w:tcPr>
          <w:p w14:paraId="1946A040" w14:textId="561B7F30"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74" w:type="dxa"/>
          </w:tcPr>
          <w:p w14:paraId="457E6C60" w14:textId="77EB3AF0"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82" w:type="dxa"/>
          </w:tcPr>
          <w:p w14:paraId="1E107066" w14:textId="1640F59D"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957" w:type="dxa"/>
          </w:tcPr>
          <w:p w14:paraId="77B4C481" w14:textId="551B3537"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99" w:type="dxa"/>
          </w:tcPr>
          <w:p w14:paraId="6CE385B1" w14:textId="0FD56D21"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356" w:type="dxa"/>
          </w:tcPr>
          <w:p w14:paraId="6F8CC8D1" w14:textId="09C83EEB"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065" w:type="dxa"/>
          </w:tcPr>
          <w:p w14:paraId="0700DAF6" w14:textId="62226C20"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060" w:type="dxa"/>
          </w:tcPr>
          <w:p w14:paraId="46DCCB89" w14:textId="5D9AEEA6"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606" w:type="dxa"/>
          </w:tcPr>
          <w:p w14:paraId="1F791B24" w14:textId="1BC24D25"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r>
      <w:tr w:rsidR="0046592C" w14:paraId="5CBAD958" w14:textId="77777777" w:rsidTr="00EA6276">
        <w:tc>
          <w:tcPr>
            <w:tcW w:w="1132" w:type="dxa"/>
            <w:vMerge/>
            <w:vAlign w:val="center"/>
          </w:tcPr>
          <w:p w14:paraId="197F360C" w14:textId="336D905E"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4049240F" w14:textId="77777777"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ТМТД</w:t>
            </w:r>
          </w:p>
        </w:tc>
        <w:tc>
          <w:tcPr>
            <w:tcW w:w="1135" w:type="dxa"/>
            <w:vAlign w:val="center"/>
          </w:tcPr>
          <w:p w14:paraId="50F918AF" w14:textId="78FC7F17"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3,2</w:t>
            </w:r>
          </w:p>
        </w:tc>
        <w:tc>
          <w:tcPr>
            <w:tcW w:w="1513" w:type="dxa"/>
            <w:vAlign w:val="center"/>
          </w:tcPr>
          <w:p w14:paraId="7F34C51E" w14:textId="09A4872D"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64000</w:t>
            </w:r>
          </w:p>
        </w:tc>
        <w:tc>
          <w:tcPr>
            <w:tcW w:w="1174" w:type="dxa"/>
            <w:vAlign w:val="center"/>
          </w:tcPr>
          <w:p w14:paraId="267AFE0C" w14:textId="07E27988"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2932,8</w:t>
            </w:r>
          </w:p>
        </w:tc>
        <w:tc>
          <w:tcPr>
            <w:tcW w:w="1182" w:type="dxa"/>
            <w:vAlign w:val="center"/>
          </w:tcPr>
          <w:p w14:paraId="5770C66F" w14:textId="165D0204"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26621</w:t>
            </w:r>
          </w:p>
        </w:tc>
        <w:tc>
          <w:tcPr>
            <w:tcW w:w="957" w:type="dxa"/>
            <w:vAlign w:val="center"/>
          </w:tcPr>
          <w:p w14:paraId="1C797362" w14:textId="0923225B"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1900</w:t>
            </w:r>
          </w:p>
        </w:tc>
        <w:tc>
          <w:tcPr>
            <w:tcW w:w="1199" w:type="dxa"/>
            <w:vAlign w:val="center"/>
          </w:tcPr>
          <w:p w14:paraId="7A4C2F05" w14:textId="23E9BACD"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1679</w:t>
            </w:r>
          </w:p>
        </w:tc>
        <w:tc>
          <w:tcPr>
            <w:tcW w:w="1356" w:type="dxa"/>
            <w:vAlign w:val="center"/>
          </w:tcPr>
          <w:p w14:paraId="57B4CA67" w14:textId="58B017B9"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228,1</w:t>
            </w:r>
          </w:p>
        </w:tc>
        <w:tc>
          <w:tcPr>
            <w:tcW w:w="1065" w:type="dxa"/>
            <w:vAlign w:val="center"/>
          </w:tcPr>
          <w:p w14:paraId="4DC5A75C" w14:textId="768AF875"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33360,9</w:t>
            </w:r>
          </w:p>
        </w:tc>
        <w:tc>
          <w:tcPr>
            <w:tcW w:w="1060" w:type="dxa"/>
            <w:vAlign w:val="center"/>
          </w:tcPr>
          <w:p w14:paraId="32B25B60" w14:textId="6F689A2E"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30639,1</w:t>
            </w:r>
          </w:p>
        </w:tc>
        <w:tc>
          <w:tcPr>
            <w:tcW w:w="1606" w:type="dxa"/>
            <w:vAlign w:val="center"/>
          </w:tcPr>
          <w:p w14:paraId="7F683B60" w14:textId="31D7CF2D"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91,8</w:t>
            </w:r>
          </w:p>
        </w:tc>
      </w:tr>
      <w:tr w:rsidR="0046592C" w14:paraId="5533382A" w14:textId="77777777" w:rsidTr="00EA6276">
        <w:tc>
          <w:tcPr>
            <w:tcW w:w="1132" w:type="dxa"/>
            <w:vMerge/>
            <w:vAlign w:val="center"/>
          </w:tcPr>
          <w:p w14:paraId="0730EE66" w14:textId="77777777"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7B3661F8" w14:textId="77777777"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Т+Х</w:t>
            </w:r>
          </w:p>
        </w:tc>
        <w:tc>
          <w:tcPr>
            <w:tcW w:w="1135" w:type="dxa"/>
            <w:vAlign w:val="center"/>
          </w:tcPr>
          <w:p w14:paraId="705959A8" w14:textId="3F33ADE4"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4,4</w:t>
            </w:r>
          </w:p>
        </w:tc>
        <w:tc>
          <w:tcPr>
            <w:tcW w:w="1513" w:type="dxa"/>
            <w:vAlign w:val="center"/>
          </w:tcPr>
          <w:p w14:paraId="2ED177E5" w14:textId="3CA2D4AD"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88000</w:t>
            </w:r>
          </w:p>
        </w:tc>
        <w:tc>
          <w:tcPr>
            <w:tcW w:w="1174" w:type="dxa"/>
            <w:vAlign w:val="center"/>
          </w:tcPr>
          <w:p w14:paraId="34F15B64" w14:textId="4DC5CA50"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10174,6</w:t>
            </w:r>
          </w:p>
        </w:tc>
        <w:tc>
          <w:tcPr>
            <w:tcW w:w="1182" w:type="dxa"/>
            <w:vAlign w:val="center"/>
          </w:tcPr>
          <w:p w14:paraId="2A4BE4F2" w14:textId="37EF3442"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26621</w:t>
            </w:r>
          </w:p>
        </w:tc>
        <w:tc>
          <w:tcPr>
            <w:tcW w:w="957" w:type="dxa"/>
            <w:vAlign w:val="center"/>
          </w:tcPr>
          <w:p w14:paraId="3C9AD4AE" w14:textId="6EB48F9B"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1900</w:t>
            </w:r>
          </w:p>
        </w:tc>
        <w:tc>
          <w:tcPr>
            <w:tcW w:w="1199" w:type="dxa"/>
            <w:vAlign w:val="center"/>
          </w:tcPr>
          <w:p w14:paraId="1ADDFCF7" w14:textId="1FF62007"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1679</w:t>
            </w:r>
          </w:p>
        </w:tc>
        <w:tc>
          <w:tcPr>
            <w:tcW w:w="1356" w:type="dxa"/>
            <w:vAlign w:val="center"/>
          </w:tcPr>
          <w:p w14:paraId="513E5CD5" w14:textId="4037639E"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228,1</w:t>
            </w:r>
          </w:p>
        </w:tc>
        <w:tc>
          <w:tcPr>
            <w:tcW w:w="1065" w:type="dxa"/>
            <w:vAlign w:val="center"/>
          </w:tcPr>
          <w:p w14:paraId="607C2DB2" w14:textId="27F56B48"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40602,7</w:t>
            </w:r>
          </w:p>
        </w:tc>
        <w:tc>
          <w:tcPr>
            <w:tcW w:w="1060" w:type="dxa"/>
            <w:vAlign w:val="center"/>
          </w:tcPr>
          <w:p w14:paraId="16F1E919" w14:textId="1AEFD8DD"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47397,3</w:t>
            </w:r>
          </w:p>
        </w:tc>
        <w:tc>
          <w:tcPr>
            <w:tcW w:w="1606" w:type="dxa"/>
            <w:vAlign w:val="center"/>
          </w:tcPr>
          <w:p w14:paraId="598818FB" w14:textId="58B40D6E"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116,7</w:t>
            </w:r>
          </w:p>
        </w:tc>
      </w:tr>
      <w:tr w:rsidR="0046592C" w14:paraId="58FCA496" w14:textId="77777777" w:rsidTr="00EA6276">
        <w:tc>
          <w:tcPr>
            <w:tcW w:w="1132" w:type="dxa"/>
            <w:vMerge/>
            <w:vAlign w:val="center"/>
          </w:tcPr>
          <w:p w14:paraId="28FE7B13" w14:textId="77777777"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45C45D3F" w14:textId="77777777"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Т+Х+Н</w:t>
            </w:r>
          </w:p>
        </w:tc>
        <w:tc>
          <w:tcPr>
            <w:tcW w:w="1135" w:type="dxa"/>
            <w:vAlign w:val="center"/>
          </w:tcPr>
          <w:p w14:paraId="193A0F75" w14:textId="0E74177F"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5,1</w:t>
            </w:r>
          </w:p>
        </w:tc>
        <w:tc>
          <w:tcPr>
            <w:tcW w:w="1513" w:type="dxa"/>
            <w:vAlign w:val="center"/>
          </w:tcPr>
          <w:p w14:paraId="636FBF9D" w14:textId="16B61125"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102000</w:t>
            </w:r>
          </w:p>
        </w:tc>
        <w:tc>
          <w:tcPr>
            <w:tcW w:w="1174" w:type="dxa"/>
            <w:vAlign w:val="center"/>
          </w:tcPr>
          <w:p w14:paraId="5116C825" w14:textId="61BC8025"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10248,7</w:t>
            </w:r>
          </w:p>
        </w:tc>
        <w:tc>
          <w:tcPr>
            <w:tcW w:w="1182" w:type="dxa"/>
            <w:vAlign w:val="center"/>
          </w:tcPr>
          <w:p w14:paraId="720912AC" w14:textId="178D0521"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26621</w:t>
            </w:r>
          </w:p>
        </w:tc>
        <w:tc>
          <w:tcPr>
            <w:tcW w:w="957" w:type="dxa"/>
            <w:vAlign w:val="center"/>
          </w:tcPr>
          <w:p w14:paraId="611E4B84" w14:textId="180A75DE"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1900</w:t>
            </w:r>
          </w:p>
        </w:tc>
        <w:tc>
          <w:tcPr>
            <w:tcW w:w="1199" w:type="dxa"/>
            <w:vAlign w:val="center"/>
          </w:tcPr>
          <w:p w14:paraId="6243EAAE" w14:textId="645885EF"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1679</w:t>
            </w:r>
          </w:p>
        </w:tc>
        <w:tc>
          <w:tcPr>
            <w:tcW w:w="1356" w:type="dxa"/>
            <w:vAlign w:val="center"/>
          </w:tcPr>
          <w:p w14:paraId="628F0C58" w14:textId="33171C2F"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228,1</w:t>
            </w:r>
          </w:p>
        </w:tc>
        <w:tc>
          <w:tcPr>
            <w:tcW w:w="1065" w:type="dxa"/>
            <w:vAlign w:val="center"/>
          </w:tcPr>
          <w:p w14:paraId="24D984D4" w14:textId="18A1024E"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40676,8</w:t>
            </w:r>
          </w:p>
        </w:tc>
        <w:tc>
          <w:tcPr>
            <w:tcW w:w="1060" w:type="dxa"/>
            <w:vAlign w:val="center"/>
          </w:tcPr>
          <w:p w14:paraId="47C99254" w14:textId="7E5F5D63"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61323,2</w:t>
            </w:r>
          </w:p>
        </w:tc>
        <w:tc>
          <w:tcPr>
            <w:tcW w:w="1606" w:type="dxa"/>
            <w:vAlign w:val="center"/>
          </w:tcPr>
          <w:p w14:paraId="1AFF8E23" w14:textId="46BAEDEC"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150,7</w:t>
            </w:r>
          </w:p>
        </w:tc>
      </w:tr>
    </w:tbl>
    <w:p w14:paraId="3E784C4D" w14:textId="5F250653" w:rsidR="00EA6276" w:rsidRDefault="00EA6276" w:rsidP="00B65ACF">
      <w:pPr>
        <w:tabs>
          <w:tab w:val="left" w:pos="3540"/>
        </w:tabs>
        <w:rPr>
          <w:lang w:val="kk-KZ"/>
        </w:rPr>
      </w:pPr>
    </w:p>
    <w:p w14:paraId="2A709571" w14:textId="3C21CA1F" w:rsidR="00EA6276" w:rsidRDefault="00EA6276" w:rsidP="00B65ACF">
      <w:pPr>
        <w:tabs>
          <w:tab w:val="left" w:pos="3540"/>
        </w:tabs>
        <w:rPr>
          <w:lang w:val="kk-KZ"/>
        </w:rPr>
      </w:pPr>
    </w:p>
    <w:p w14:paraId="7753D855" w14:textId="669F233F" w:rsidR="00EA6276" w:rsidRDefault="00EA6276" w:rsidP="00B65ACF">
      <w:pPr>
        <w:tabs>
          <w:tab w:val="left" w:pos="3540"/>
        </w:tabs>
        <w:rPr>
          <w:lang w:val="kk-KZ"/>
        </w:rPr>
      </w:pPr>
    </w:p>
    <w:p w14:paraId="2D8F9863" w14:textId="4FDFE829" w:rsidR="00EA6276" w:rsidRPr="00EA6276" w:rsidRDefault="00EA6276" w:rsidP="00EA6276">
      <w:pPr>
        <w:spacing w:after="0" w:line="240" w:lineRule="auto"/>
        <w:jc w:val="both"/>
      </w:pPr>
      <w:r w:rsidRPr="00EA6276">
        <w:t>Экономическ</w:t>
      </w:r>
      <w:r>
        <w:rPr>
          <w:lang w:val="kk-KZ"/>
        </w:rPr>
        <w:t>ие</w:t>
      </w:r>
      <w:r w:rsidRPr="00EA6276">
        <w:t xml:space="preserve"> </w:t>
      </w:r>
      <w:r>
        <w:rPr>
          <w:lang w:val="kk-KZ"/>
        </w:rPr>
        <w:t>показатели</w:t>
      </w:r>
      <w:r w:rsidRPr="00EA6276">
        <w:t xml:space="preserve"> </w:t>
      </w:r>
      <w:r w:rsidRPr="00EA6276">
        <w:rPr>
          <w:lang w:val="kk-KZ"/>
        </w:rPr>
        <w:t>применения обработки семян препаратами на разных сроках посева при фитосанитарной оптимизаций посевов сортов сои</w:t>
      </w:r>
      <w:r>
        <w:rPr>
          <w:lang w:val="kk-KZ"/>
        </w:rPr>
        <w:t>, 2023 г</w:t>
      </w:r>
    </w:p>
    <w:p w14:paraId="78D5CBA1" w14:textId="77777777" w:rsidR="00EA6276" w:rsidRDefault="00EA6276" w:rsidP="00EA6276">
      <w:pPr>
        <w:spacing w:after="0" w:line="240" w:lineRule="auto"/>
        <w:jc w:val="center"/>
        <w:rPr>
          <w:b/>
          <w:bCs/>
          <w:lang w:val="kk-KZ"/>
        </w:rPr>
      </w:pPr>
    </w:p>
    <w:tbl>
      <w:tblPr>
        <w:tblStyle w:val="af5"/>
        <w:tblW w:w="0" w:type="auto"/>
        <w:tblLook w:val="04A0" w:firstRow="1" w:lastRow="0" w:firstColumn="1" w:lastColumn="0" w:noHBand="0" w:noVBand="1"/>
      </w:tblPr>
      <w:tblGrid>
        <w:gridCol w:w="1132"/>
        <w:gridCol w:w="1181"/>
        <w:gridCol w:w="1135"/>
        <w:gridCol w:w="1513"/>
        <w:gridCol w:w="1174"/>
        <w:gridCol w:w="1182"/>
        <w:gridCol w:w="957"/>
        <w:gridCol w:w="1199"/>
        <w:gridCol w:w="1356"/>
        <w:gridCol w:w="1065"/>
        <w:gridCol w:w="1060"/>
        <w:gridCol w:w="1606"/>
      </w:tblGrid>
      <w:tr w:rsidR="00EA6276" w14:paraId="2D156CDC" w14:textId="77777777" w:rsidTr="00125946">
        <w:tc>
          <w:tcPr>
            <w:tcW w:w="1132" w:type="dxa"/>
          </w:tcPr>
          <w:p w14:paraId="3CF1CC23" w14:textId="4BB04835" w:rsidR="00EA6276" w:rsidRPr="0046592C" w:rsidRDefault="00EA6276" w:rsidP="00125946">
            <w:pPr>
              <w:spacing w:after="0" w:line="240" w:lineRule="auto"/>
              <w:jc w:val="center"/>
              <w:rPr>
                <w:b/>
                <w:bCs/>
                <w:sz w:val="20"/>
                <w:szCs w:val="20"/>
                <w:lang w:val="kk-KZ"/>
              </w:rPr>
            </w:pPr>
            <w:r w:rsidRPr="00DA61E0">
              <w:rPr>
                <w:color w:val="000000"/>
                <w:sz w:val="20"/>
                <w:szCs w:val="20"/>
              </w:rPr>
              <w:t>Сорт, срок</w:t>
            </w:r>
            <w:r w:rsidR="0046592C">
              <w:rPr>
                <w:color w:val="000000"/>
                <w:sz w:val="20"/>
                <w:szCs w:val="20"/>
                <w:lang w:val="kk-KZ"/>
              </w:rPr>
              <w:t xml:space="preserve"> посева</w:t>
            </w:r>
          </w:p>
        </w:tc>
        <w:tc>
          <w:tcPr>
            <w:tcW w:w="1181" w:type="dxa"/>
          </w:tcPr>
          <w:p w14:paraId="23311CE1" w14:textId="50DDE213" w:rsidR="00EA6276" w:rsidRPr="00DA61E0" w:rsidRDefault="00EA6276" w:rsidP="00125946">
            <w:pPr>
              <w:spacing w:after="0" w:line="240" w:lineRule="auto"/>
              <w:jc w:val="center"/>
              <w:rPr>
                <w:b/>
                <w:bCs/>
                <w:sz w:val="20"/>
                <w:szCs w:val="20"/>
                <w:lang w:val="kk-KZ"/>
              </w:rPr>
            </w:pPr>
            <w:r w:rsidRPr="00DA61E0">
              <w:rPr>
                <w:color w:val="000000"/>
                <w:sz w:val="20"/>
                <w:szCs w:val="20"/>
              </w:rPr>
              <w:t xml:space="preserve">Вариант </w:t>
            </w:r>
            <w:r w:rsidR="0046592C">
              <w:rPr>
                <w:color w:val="000000"/>
                <w:sz w:val="20"/>
                <w:szCs w:val="20"/>
                <w:lang w:val="kk-KZ"/>
              </w:rPr>
              <w:t>о</w:t>
            </w:r>
            <w:r w:rsidRPr="00DA61E0">
              <w:rPr>
                <w:color w:val="000000"/>
                <w:sz w:val="20"/>
                <w:szCs w:val="20"/>
              </w:rPr>
              <w:t>бработки</w:t>
            </w:r>
          </w:p>
        </w:tc>
        <w:tc>
          <w:tcPr>
            <w:tcW w:w="1135" w:type="dxa"/>
          </w:tcPr>
          <w:p w14:paraId="2E2DA620" w14:textId="36AA65AC" w:rsidR="00EA6276" w:rsidRPr="00DA61E0" w:rsidRDefault="00EA6276" w:rsidP="00125946">
            <w:pPr>
              <w:spacing w:after="0" w:line="240" w:lineRule="auto"/>
              <w:jc w:val="center"/>
              <w:rPr>
                <w:b/>
                <w:bCs/>
                <w:sz w:val="20"/>
                <w:szCs w:val="20"/>
                <w:lang w:val="kk-KZ"/>
              </w:rPr>
            </w:pPr>
            <w:r w:rsidRPr="00DA61E0">
              <w:rPr>
                <w:color w:val="000000"/>
                <w:sz w:val="20"/>
                <w:szCs w:val="20"/>
              </w:rPr>
              <w:t>Прибавка</w:t>
            </w:r>
            <w:r w:rsidR="0046592C">
              <w:rPr>
                <w:color w:val="000000"/>
                <w:sz w:val="20"/>
                <w:szCs w:val="20"/>
                <w:lang w:val="kk-KZ"/>
              </w:rPr>
              <w:t xml:space="preserve"> от контроля,</w:t>
            </w:r>
            <w:r w:rsidRPr="00DA61E0">
              <w:rPr>
                <w:color w:val="000000"/>
                <w:sz w:val="20"/>
                <w:szCs w:val="20"/>
              </w:rPr>
              <w:t xml:space="preserve"> ц/га</w:t>
            </w:r>
          </w:p>
        </w:tc>
        <w:tc>
          <w:tcPr>
            <w:tcW w:w="1513" w:type="dxa"/>
          </w:tcPr>
          <w:p w14:paraId="284AF0EB" w14:textId="77777777" w:rsidR="00EA6276" w:rsidRPr="00DA61E0" w:rsidRDefault="00EA6276" w:rsidP="00125946">
            <w:pPr>
              <w:spacing w:after="0" w:line="240" w:lineRule="auto"/>
              <w:jc w:val="center"/>
              <w:rPr>
                <w:b/>
                <w:bCs/>
                <w:sz w:val="20"/>
                <w:szCs w:val="20"/>
                <w:lang w:val="kk-KZ"/>
              </w:rPr>
            </w:pPr>
            <w:r w:rsidRPr="00DA61E0">
              <w:rPr>
                <w:color w:val="000000"/>
                <w:sz w:val="20"/>
                <w:szCs w:val="20"/>
              </w:rPr>
              <w:t>Стоимость дополнительно полученой продукции, тг</w:t>
            </w:r>
          </w:p>
        </w:tc>
        <w:tc>
          <w:tcPr>
            <w:tcW w:w="1174" w:type="dxa"/>
          </w:tcPr>
          <w:p w14:paraId="5E09324C" w14:textId="77777777" w:rsidR="00EA6276" w:rsidRPr="00DA61E0" w:rsidRDefault="00EA6276" w:rsidP="00125946">
            <w:pPr>
              <w:spacing w:after="0" w:line="240" w:lineRule="auto"/>
              <w:jc w:val="center"/>
              <w:rPr>
                <w:b/>
                <w:bCs/>
                <w:sz w:val="20"/>
                <w:szCs w:val="20"/>
                <w:lang w:val="kk-KZ"/>
              </w:rPr>
            </w:pPr>
            <w:r w:rsidRPr="00DA61E0">
              <w:rPr>
                <w:color w:val="000000"/>
                <w:sz w:val="20"/>
                <w:szCs w:val="20"/>
              </w:rPr>
              <w:t>Обработка семян</w:t>
            </w:r>
          </w:p>
        </w:tc>
        <w:tc>
          <w:tcPr>
            <w:tcW w:w="1182" w:type="dxa"/>
          </w:tcPr>
          <w:p w14:paraId="21DB8007" w14:textId="77777777" w:rsidR="00EA6276" w:rsidRPr="00DA61E0" w:rsidRDefault="00EA6276" w:rsidP="00125946">
            <w:pPr>
              <w:spacing w:after="0" w:line="240" w:lineRule="auto"/>
              <w:jc w:val="center"/>
              <w:rPr>
                <w:b/>
                <w:bCs/>
                <w:sz w:val="20"/>
                <w:szCs w:val="20"/>
                <w:lang w:val="kk-KZ"/>
              </w:rPr>
            </w:pPr>
            <w:r w:rsidRPr="00DA61E0">
              <w:rPr>
                <w:color w:val="000000"/>
                <w:sz w:val="20"/>
                <w:szCs w:val="20"/>
              </w:rPr>
              <w:t>Обработки по вегетаций</w:t>
            </w:r>
          </w:p>
        </w:tc>
        <w:tc>
          <w:tcPr>
            <w:tcW w:w="957" w:type="dxa"/>
          </w:tcPr>
          <w:p w14:paraId="7CCB4E07" w14:textId="77777777" w:rsidR="00EA6276" w:rsidRPr="00DA61E0" w:rsidRDefault="00EA6276" w:rsidP="00125946">
            <w:pPr>
              <w:spacing w:after="0" w:line="240" w:lineRule="auto"/>
              <w:jc w:val="center"/>
              <w:rPr>
                <w:b/>
                <w:bCs/>
                <w:sz w:val="20"/>
                <w:szCs w:val="20"/>
                <w:lang w:val="kk-KZ"/>
              </w:rPr>
            </w:pPr>
            <w:r w:rsidRPr="00DA61E0">
              <w:rPr>
                <w:color w:val="000000"/>
                <w:sz w:val="20"/>
                <w:szCs w:val="20"/>
              </w:rPr>
              <w:t>ГСМ</w:t>
            </w:r>
          </w:p>
        </w:tc>
        <w:tc>
          <w:tcPr>
            <w:tcW w:w="1199" w:type="dxa"/>
          </w:tcPr>
          <w:p w14:paraId="1E7D594F" w14:textId="77777777" w:rsidR="00EA6276" w:rsidRPr="00DA61E0" w:rsidRDefault="00EA6276" w:rsidP="00125946">
            <w:pPr>
              <w:spacing w:after="0" w:line="240" w:lineRule="auto"/>
              <w:jc w:val="center"/>
              <w:rPr>
                <w:b/>
                <w:bCs/>
                <w:sz w:val="20"/>
                <w:szCs w:val="20"/>
                <w:lang w:val="kk-KZ"/>
              </w:rPr>
            </w:pPr>
            <w:r w:rsidRPr="00DA61E0">
              <w:rPr>
                <w:color w:val="000000"/>
                <w:sz w:val="20"/>
                <w:szCs w:val="20"/>
              </w:rPr>
              <w:t>Зароботная плата</w:t>
            </w:r>
          </w:p>
        </w:tc>
        <w:tc>
          <w:tcPr>
            <w:tcW w:w="1356" w:type="dxa"/>
          </w:tcPr>
          <w:p w14:paraId="49D7DB6E" w14:textId="77777777" w:rsidR="00EA6276" w:rsidRPr="00DA61E0" w:rsidRDefault="00EA6276" w:rsidP="00125946">
            <w:pPr>
              <w:spacing w:after="0" w:line="240" w:lineRule="auto"/>
              <w:jc w:val="center"/>
              <w:rPr>
                <w:b/>
                <w:bCs/>
                <w:sz w:val="20"/>
                <w:szCs w:val="20"/>
                <w:lang w:val="kk-KZ"/>
              </w:rPr>
            </w:pPr>
            <w:r w:rsidRPr="00DA61E0">
              <w:rPr>
                <w:color w:val="000000"/>
                <w:sz w:val="20"/>
                <w:szCs w:val="20"/>
              </w:rPr>
              <w:t>Амортизация</w:t>
            </w:r>
          </w:p>
        </w:tc>
        <w:tc>
          <w:tcPr>
            <w:tcW w:w="1065" w:type="dxa"/>
          </w:tcPr>
          <w:p w14:paraId="7909D97C" w14:textId="77777777" w:rsidR="00EA6276" w:rsidRPr="00DA61E0" w:rsidRDefault="00EA6276" w:rsidP="00125946">
            <w:pPr>
              <w:spacing w:after="0" w:line="240" w:lineRule="auto"/>
              <w:jc w:val="center"/>
              <w:rPr>
                <w:b/>
                <w:bCs/>
                <w:sz w:val="20"/>
                <w:szCs w:val="20"/>
                <w:lang w:val="kk-KZ"/>
              </w:rPr>
            </w:pPr>
            <w:r w:rsidRPr="00DA61E0">
              <w:rPr>
                <w:color w:val="000000"/>
                <w:sz w:val="20"/>
                <w:szCs w:val="20"/>
              </w:rPr>
              <w:t>Всего затраты</w:t>
            </w:r>
          </w:p>
        </w:tc>
        <w:tc>
          <w:tcPr>
            <w:tcW w:w="1060" w:type="dxa"/>
          </w:tcPr>
          <w:p w14:paraId="09E951AD" w14:textId="77777777" w:rsidR="00EA6276" w:rsidRPr="00DA61E0" w:rsidRDefault="00EA6276" w:rsidP="00125946">
            <w:pPr>
              <w:spacing w:after="0" w:line="240" w:lineRule="auto"/>
              <w:jc w:val="center"/>
              <w:rPr>
                <w:b/>
                <w:bCs/>
                <w:sz w:val="20"/>
                <w:szCs w:val="20"/>
                <w:lang w:val="kk-KZ"/>
              </w:rPr>
            </w:pPr>
            <w:r w:rsidRPr="00DA61E0">
              <w:rPr>
                <w:color w:val="000000"/>
                <w:sz w:val="20"/>
                <w:szCs w:val="20"/>
              </w:rPr>
              <w:t>Чистый доход тг/га</w:t>
            </w:r>
          </w:p>
        </w:tc>
        <w:tc>
          <w:tcPr>
            <w:tcW w:w="1606" w:type="dxa"/>
          </w:tcPr>
          <w:p w14:paraId="56EF156A" w14:textId="77777777" w:rsidR="00EA6276" w:rsidRPr="00DA61E0" w:rsidRDefault="00EA6276" w:rsidP="00125946">
            <w:pPr>
              <w:spacing w:after="0" w:line="240" w:lineRule="auto"/>
              <w:jc w:val="center"/>
              <w:rPr>
                <w:b/>
                <w:bCs/>
                <w:sz w:val="20"/>
                <w:szCs w:val="20"/>
                <w:lang w:val="kk-KZ"/>
              </w:rPr>
            </w:pPr>
            <w:r w:rsidRPr="00DA61E0">
              <w:rPr>
                <w:color w:val="000000"/>
                <w:sz w:val="20"/>
                <w:szCs w:val="20"/>
              </w:rPr>
              <w:t>Рентабельность, %</w:t>
            </w:r>
          </w:p>
        </w:tc>
      </w:tr>
      <w:tr w:rsidR="0046592C" w14:paraId="63C2F269" w14:textId="77777777" w:rsidTr="00125946">
        <w:tc>
          <w:tcPr>
            <w:tcW w:w="1132" w:type="dxa"/>
            <w:vMerge w:val="restart"/>
          </w:tcPr>
          <w:p w14:paraId="4180833A" w14:textId="697D8F0A" w:rsidR="0046592C" w:rsidRPr="00DA61E0" w:rsidRDefault="0046592C" w:rsidP="0046592C">
            <w:pPr>
              <w:spacing w:after="0" w:line="240" w:lineRule="auto"/>
              <w:jc w:val="center"/>
              <w:rPr>
                <w:color w:val="000000"/>
                <w:sz w:val="20"/>
                <w:szCs w:val="20"/>
              </w:rPr>
            </w:pPr>
            <w:r w:rsidRPr="00DA61E0">
              <w:rPr>
                <w:rFonts w:cs="Times New Roman"/>
                <w:color w:val="000000"/>
                <w:sz w:val="20"/>
                <w:szCs w:val="20"/>
              </w:rPr>
              <w:t>Ивушка 10-20 мая</w:t>
            </w:r>
          </w:p>
        </w:tc>
        <w:tc>
          <w:tcPr>
            <w:tcW w:w="1181" w:type="dxa"/>
          </w:tcPr>
          <w:p w14:paraId="7A372D5F" w14:textId="3BB1BD25" w:rsidR="0046592C" w:rsidRPr="00DA61E0" w:rsidRDefault="0046592C" w:rsidP="0046592C">
            <w:pPr>
              <w:spacing w:after="0" w:line="240" w:lineRule="auto"/>
              <w:jc w:val="center"/>
              <w:rPr>
                <w:color w:val="000000"/>
                <w:sz w:val="20"/>
                <w:szCs w:val="20"/>
              </w:rPr>
            </w:pPr>
            <w:r>
              <w:rPr>
                <w:color w:val="000000"/>
                <w:sz w:val="20"/>
                <w:szCs w:val="20"/>
                <w:lang w:val="kk-KZ"/>
              </w:rPr>
              <w:t xml:space="preserve">Контроль </w:t>
            </w:r>
          </w:p>
        </w:tc>
        <w:tc>
          <w:tcPr>
            <w:tcW w:w="1135" w:type="dxa"/>
          </w:tcPr>
          <w:p w14:paraId="31D48588" w14:textId="2CB21493" w:rsidR="0046592C" w:rsidRPr="00DA61E0" w:rsidRDefault="0046592C" w:rsidP="0046592C">
            <w:pPr>
              <w:spacing w:after="0" w:line="240" w:lineRule="auto"/>
              <w:jc w:val="center"/>
              <w:rPr>
                <w:color w:val="000000"/>
                <w:sz w:val="20"/>
                <w:szCs w:val="20"/>
              </w:rPr>
            </w:pPr>
            <w:r>
              <w:rPr>
                <w:color w:val="000000"/>
                <w:sz w:val="20"/>
                <w:szCs w:val="20"/>
                <w:lang w:val="kk-KZ"/>
              </w:rPr>
              <w:t>-</w:t>
            </w:r>
          </w:p>
        </w:tc>
        <w:tc>
          <w:tcPr>
            <w:tcW w:w="1513" w:type="dxa"/>
          </w:tcPr>
          <w:p w14:paraId="41137B29" w14:textId="46CC26F7" w:rsidR="0046592C" w:rsidRPr="00DA61E0" w:rsidRDefault="0046592C" w:rsidP="0046592C">
            <w:pPr>
              <w:spacing w:after="0" w:line="240" w:lineRule="auto"/>
              <w:jc w:val="center"/>
              <w:rPr>
                <w:color w:val="000000"/>
                <w:sz w:val="20"/>
                <w:szCs w:val="20"/>
              </w:rPr>
            </w:pPr>
            <w:r>
              <w:rPr>
                <w:color w:val="000000"/>
                <w:sz w:val="20"/>
                <w:szCs w:val="20"/>
                <w:lang w:val="kk-KZ"/>
              </w:rPr>
              <w:t>-</w:t>
            </w:r>
          </w:p>
        </w:tc>
        <w:tc>
          <w:tcPr>
            <w:tcW w:w="1174" w:type="dxa"/>
          </w:tcPr>
          <w:p w14:paraId="2368BC0C" w14:textId="20FFAA39" w:rsidR="0046592C" w:rsidRPr="00DA61E0" w:rsidRDefault="0046592C" w:rsidP="0046592C">
            <w:pPr>
              <w:spacing w:after="0" w:line="240" w:lineRule="auto"/>
              <w:jc w:val="center"/>
              <w:rPr>
                <w:color w:val="000000"/>
                <w:sz w:val="20"/>
                <w:szCs w:val="20"/>
              </w:rPr>
            </w:pPr>
            <w:r>
              <w:rPr>
                <w:color w:val="000000"/>
                <w:sz w:val="20"/>
                <w:szCs w:val="20"/>
                <w:lang w:val="kk-KZ"/>
              </w:rPr>
              <w:t>-</w:t>
            </w:r>
          </w:p>
        </w:tc>
        <w:tc>
          <w:tcPr>
            <w:tcW w:w="1182" w:type="dxa"/>
          </w:tcPr>
          <w:p w14:paraId="0402DE45" w14:textId="0B32140B" w:rsidR="0046592C" w:rsidRPr="00DA61E0" w:rsidRDefault="0046592C" w:rsidP="0046592C">
            <w:pPr>
              <w:spacing w:after="0" w:line="240" w:lineRule="auto"/>
              <w:jc w:val="center"/>
              <w:rPr>
                <w:color w:val="000000"/>
                <w:sz w:val="20"/>
                <w:szCs w:val="20"/>
              </w:rPr>
            </w:pPr>
            <w:r>
              <w:rPr>
                <w:color w:val="000000"/>
                <w:sz w:val="20"/>
                <w:szCs w:val="20"/>
                <w:lang w:val="kk-KZ"/>
              </w:rPr>
              <w:t>-</w:t>
            </w:r>
          </w:p>
        </w:tc>
        <w:tc>
          <w:tcPr>
            <w:tcW w:w="957" w:type="dxa"/>
          </w:tcPr>
          <w:p w14:paraId="7D15C299" w14:textId="1B379A7A" w:rsidR="0046592C" w:rsidRPr="00DA61E0" w:rsidRDefault="0046592C" w:rsidP="0046592C">
            <w:pPr>
              <w:spacing w:after="0" w:line="240" w:lineRule="auto"/>
              <w:jc w:val="center"/>
              <w:rPr>
                <w:color w:val="000000"/>
                <w:sz w:val="20"/>
                <w:szCs w:val="20"/>
              </w:rPr>
            </w:pPr>
            <w:r>
              <w:rPr>
                <w:color w:val="000000"/>
                <w:sz w:val="20"/>
                <w:szCs w:val="20"/>
                <w:lang w:val="kk-KZ"/>
              </w:rPr>
              <w:t>-</w:t>
            </w:r>
          </w:p>
        </w:tc>
        <w:tc>
          <w:tcPr>
            <w:tcW w:w="1199" w:type="dxa"/>
          </w:tcPr>
          <w:p w14:paraId="46D75700" w14:textId="3F2E01CD" w:rsidR="0046592C" w:rsidRPr="00DA61E0" w:rsidRDefault="0046592C" w:rsidP="0046592C">
            <w:pPr>
              <w:spacing w:after="0" w:line="240" w:lineRule="auto"/>
              <w:jc w:val="center"/>
              <w:rPr>
                <w:color w:val="000000"/>
                <w:sz w:val="20"/>
                <w:szCs w:val="20"/>
              </w:rPr>
            </w:pPr>
            <w:r>
              <w:rPr>
                <w:color w:val="000000"/>
                <w:sz w:val="20"/>
                <w:szCs w:val="20"/>
                <w:lang w:val="kk-KZ"/>
              </w:rPr>
              <w:t>-</w:t>
            </w:r>
          </w:p>
        </w:tc>
        <w:tc>
          <w:tcPr>
            <w:tcW w:w="1356" w:type="dxa"/>
          </w:tcPr>
          <w:p w14:paraId="4E3178BC" w14:textId="6307FA40" w:rsidR="0046592C" w:rsidRPr="00DA61E0" w:rsidRDefault="0046592C" w:rsidP="0046592C">
            <w:pPr>
              <w:spacing w:after="0" w:line="240" w:lineRule="auto"/>
              <w:jc w:val="center"/>
              <w:rPr>
                <w:color w:val="000000"/>
                <w:sz w:val="20"/>
                <w:szCs w:val="20"/>
              </w:rPr>
            </w:pPr>
            <w:r>
              <w:rPr>
                <w:color w:val="000000"/>
                <w:sz w:val="20"/>
                <w:szCs w:val="20"/>
                <w:lang w:val="kk-KZ"/>
              </w:rPr>
              <w:t>-</w:t>
            </w:r>
          </w:p>
        </w:tc>
        <w:tc>
          <w:tcPr>
            <w:tcW w:w="1065" w:type="dxa"/>
          </w:tcPr>
          <w:p w14:paraId="5AF1A70D" w14:textId="44184EDA" w:rsidR="0046592C" w:rsidRPr="00DA61E0" w:rsidRDefault="0046592C" w:rsidP="0046592C">
            <w:pPr>
              <w:spacing w:after="0" w:line="240" w:lineRule="auto"/>
              <w:jc w:val="center"/>
              <w:rPr>
                <w:color w:val="000000"/>
                <w:sz w:val="20"/>
                <w:szCs w:val="20"/>
              </w:rPr>
            </w:pPr>
            <w:r>
              <w:rPr>
                <w:color w:val="000000"/>
                <w:sz w:val="20"/>
                <w:szCs w:val="20"/>
                <w:lang w:val="kk-KZ"/>
              </w:rPr>
              <w:t>-</w:t>
            </w:r>
          </w:p>
        </w:tc>
        <w:tc>
          <w:tcPr>
            <w:tcW w:w="1060" w:type="dxa"/>
          </w:tcPr>
          <w:p w14:paraId="03A28700" w14:textId="7395E6B8" w:rsidR="0046592C" w:rsidRPr="00DA61E0" w:rsidRDefault="0046592C" w:rsidP="0046592C">
            <w:pPr>
              <w:spacing w:after="0" w:line="240" w:lineRule="auto"/>
              <w:jc w:val="center"/>
              <w:rPr>
                <w:color w:val="000000"/>
                <w:sz w:val="20"/>
                <w:szCs w:val="20"/>
              </w:rPr>
            </w:pPr>
            <w:r>
              <w:rPr>
                <w:color w:val="000000"/>
                <w:sz w:val="20"/>
                <w:szCs w:val="20"/>
                <w:lang w:val="kk-KZ"/>
              </w:rPr>
              <w:t>-</w:t>
            </w:r>
          </w:p>
        </w:tc>
        <w:tc>
          <w:tcPr>
            <w:tcW w:w="1606" w:type="dxa"/>
          </w:tcPr>
          <w:p w14:paraId="0D21C659" w14:textId="58C125C4" w:rsidR="0046592C" w:rsidRPr="00DA61E0" w:rsidRDefault="0046592C" w:rsidP="0046592C">
            <w:pPr>
              <w:spacing w:after="0" w:line="240" w:lineRule="auto"/>
              <w:jc w:val="center"/>
              <w:rPr>
                <w:color w:val="000000"/>
                <w:sz w:val="20"/>
                <w:szCs w:val="20"/>
              </w:rPr>
            </w:pPr>
            <w:r>
              <w:rPr>
                <w:color w:val="000000"/>
                <w:sz w:val="20"/>
                <w:szCs w:val="20"/>
                <w:lang w:val="kk-KZ"/>
              </w:rPr>
              <w:t>-</w:t>
            </w:r>
          </w:p>
        </w:tc>
      </w:tr>
      <w:tr w:rsidR="0046592C" w14:paraId="655A659D" w14:textId="77777777" w:rsidTr="00125946">
        <w:tc>
          <w:tcPr>
            <w:tcW w:w="1132" w:type="dxa"/>
            <w:vMerge/>
            <w:vAlign w:val="center"/>
          </w:tcPr>
          <w:p w14:paraId="29FDF63C" w14:textId="5A0413EF"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0EDC2C20" w14:textId="77777777"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ТМТД</w:t>
            </w:r>
          </w:p>
        </w:tc>
        <w:tc>
          <w:tcPr>
            <w:tcW w:w="1135" w:type="dxa"/>
            <w:vAlign w:val="center"/>
          </w:tcPr>
          <w:p w14:paraId="2F957050" w14:textId="60060D26"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3,6</w:t>
            </w:r>
          </w:p>
        </w:tc>
        <w:tc>
          <w:tcPr>
            <w:tcW w:w="1513" w:type="dxa"/>
            <w:vAlign w:val="center"/>
          </w:tcPr>
          <w:p w14:paraId="130278BE" w14:textId="63334ED5"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75780</w:t>
            </w:r>
          </w:p>
        </w:tc>
        <w:tc>
          <w:tcPr>
            <w:tcW w:w="1174" w:type="dxa"/>
            <w:vAlign w:val="center"/>
          </w:tcPr>
          <w:p w14:paraId="60DED608" w14:textId="42643C69"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2351,4</w:t>
            </w:r>
          </w:p>
        </w:tc>
        <w:tc>
          <w:tcPr>
            <w:tcW w:w="1182" w:type="dxa"/>
            <w:vAlign w:val="center"/>
          </w:tcPr>
          <w:p w14:paraId="5FC5D5E8" w14:textId="1A6E6BBA"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29815</w:t>
            </w:r>
          </w:p>
        </w:tc>
        <w:tc>
          <w:tcPr>
            <w:tcW w:w="957" w:type="dxa"/>
            <w:vAlign w:val="center"/>
          </w:tcPr>
          <w:p w14:paraId="43AC1FCA" w14:textId="19278169"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2453</w:t>
            </w:r>
          </w:p>
        </w:tc>
        <w:tc>
          <w:tcPr>
            <w:tcW w:w="1199" w:type="dxa"/>
            <w:vAlign w:val="center"/>
          </w:tcPr>
          <w:p w14:paraId="3D4C618C" w14:textId="1B9C4D86"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1847</w:t>
            </w:r>
          </w:p>
        </w:tc>
        <w:tc>
          <w:tcPr>
            <w:tcW w:w="1356" w:type="dxa"/>
            <w:vAlign w:val="center"/>
          </w:tcPr>
          <w:p w14:paraId="3647178B" w14:textId="5656BFE1"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228,1</w:t>
            </w:r>
          </w:p>
        </w:tc>
        <w:tc>
          <w:tcPr>
            <w:tcW w:w="1065" w:type="dxa"/>
            <w:vAlign w:val="center"/>
          </w:tcPr>
          <w:p w14:paraId="605F079C" w14:textId="590C0F67"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36694,5</w:t>
            </w:r>
          </w:p>
        </w:tc>
        <w:tc>
          <w:tcPr>
            <w:tcW w:w="1060" w:type="dxa"/>
            <w:vAlign w:val="center"/>
          </w:tcPr>
          <w:p w14:paraId="38B3DCE4" w14:textId="2324E6AD"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39085,5</w:t>
            </w:r>
          </w:p>
        </w:tc>
        <w:tc>
          <w:tcPr>
            <w:tcW w:w="1606" w:type="dxa"/>
            <w:vAlign w:val="center"/>
          </w:tcPr>
          <w:p w14:paraId="672DDBE9" w14:textId="28ACEDF0"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106,5</w:t>
            </w:r>
          </w:p>
        </w:tc>
      </w:tr>
      <w:tr w:rsidR="0046592C" w14:paraId="6A790357" w14:textId="77777777" w:rsidTr="00125946">
        <w:tc>
          <w:tcPr>
            <w:tcW w:w="1132" w:type="dxa"/>
            <w:vMerge/>
            <w:vAlign w:val="center"/>
          </w:tcPr>
          <w:p w14:paraId="57F92E6C" w14:textId="77777777"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0D76BEC7" w14:textId="77777777"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Т+Х</w:t>
            </w:r>
          </w:p>
        </w:tc>
        <w:tc>
          <w:tcPr>
            <w:tcW w:w="1135" w:type="dxa"/>
            <w:vAlign w:val="center"/>
          </w:tcPr>
          <w:p w14:paraId="1F818E18" w14:textId="0D30CB16"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4,4</w:t>
            </w:r>
          </w:p>
        </w:tc>
        <w:tc>
          <w:tcPr>
            <w:tcW w:w="1513" w:type="dxa"/>
            <w:vAlign w:val="center"/>
          </w:tcPr>
          <w:p w14:paraId="4834F23B" w14:textId="23EBB5A1"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92620</w:t>
            </w:r>
          </w:p>
        </w:tc>
        <w:tc>
          <w:tcPr>
            <w:tcW w:w="1174" w:type="dxa"/>
            <w:vAlign w:val="center"/>
          </w:tcPr>
          <w:p w14:paraId="323D8E29" w14:textId="24A3A287"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8157,6</w:t>
            </w:r>
          </w:p>
        </w:tc>
        <w:tc>
          <w:tcPr>
            <w:tcW w:w="1182" w:type="dxa"/>
            <w:vAlign w:val="center"/>
          </w:tcPr>
          <w:p w14:paraId="7E8394BB" w14:textId="349EE1FF"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29815</w:t>
            </w:r>
          </w:p>
        </w:tc>
        <w:tc>
          <w:tcPr>
            <w:tcW w:w="957" w:type="dxa"/>
            <w:vAlign w:val="center"/>
          </w:tcPr>
          <w:p w14:paraId="18EDC1F9" w14:textId="4E50BC04"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2453</w:t>
            </w:r>
          </w:p>
        </w:tc>
        <w:tc>
          <w:tcPr>
            <w:tcW w:w="1199" w:type="dxa"/>
            <w:vAlign w:val="center"/>
          </w:tcPr>
          <w:p w14:paraId="743720A1" w14:textId="0A49D121"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1847</w:t>
            </w:r>
          </w:p>
        </w:tc>
        <w:tc>
          <w:tcPr>
            <w:tcW w:w="1356" w:type="dxa"/>
            <w:vAlign w:val="center"/>
          </w:tcPr>
          <w:p w14:paraId="01EBC304" w14:textId="4CE89323"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228,1</w:t>
            </w:r>
          </w:p>
        </w:tc>
        <w:tc>
          <w:tcPr>
            <w:tcW w:w="1065" w:type="dxa"/>
            <w:vAlign w:val="center"/>
          </w:tcPr>
          <w:p w14:paraId="4CA5341D" w14:textId="11618FBE"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42500,7</w:t>
            </w:r>
          </w:p>
        </w:tc>
        <w:tc>
          <w:tcPr>
            <w:tcW w:w="1060" w:type="dxa"/>
            <w:vAlign w:val="center"/>
          </w:tcPr>
          <w:p w14:paraId="78CD1733" w14:textId="59B2391D"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50119,3</w:t>
            </w:r>
          </w:p>
        </w:tc>
        <w:tc>
          <w:tcPr>
            <w:tcW w:w="1606" w:type="dxa"/>
            <w:vAlign w:val="center"/>
          </w:tcPr>
          <w:p w14:paraId="6EFFE820" w14:textId="72E8E1BF"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117,9</w:t>
            </w:r>
          </w:p>
        </w:tc>
      </w:tr>
      <w:tr w:rsidR="0046592C" w14:paraId="22CD2662" w14:textId="77777777" w:rsidTr="00125946">
        <w:tc>
          <w:tcPr>
            <w:tcW w:w="1132" w:type="dxa"/>
            <w:vMerge/>
            <w:vAlign w:val="center"/>
          </w:tcPr>
          <w:p w14:paraId="3F821A37" w14:textId="77777777"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7D348240" w14:textId="77777777"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Т+Х+Н</w:t>
            </w:r>
          </w:p>
        </w:tc>
        <w:tc>
          <w:tcPr>
            <w:tcW w:w="1135" w:type="dxa"/>
            <w:vAlign w:val="center"/>
          </w:tcPr>
          <w:p w14:paraId="6275BC05" w14:textId="6B29552B"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4,9</w:t>
            </w:r>
          </w:p>
        </w:tc>
        <w:tc>
          <w:tcPr>
            <w:tcW w:w="1513" w:type="dxa"/>
            <w:vAlign w:val="center"/>
          </w:tcPr>
          <w:p w14:paraId="59BB05E0" w14:textId="2BB54B55"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103145</w:t>
            </w:r>
          </w:p>
        </w:tc>
        <w:tc>
          <w:tcPr>
            <w:tcW w:w="1174" w:type="dxa"/>
            <w:vAlign w:val="center"/>
          </w:tcPr>
          <w:p w14:paraId="76DD3817" w14:textId="6517C754"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8216,8</w:t>
            </w:r>
          </w:p>
        </w:tc>
        <w:tc>
          <w:tcPr>
            <w:tcW w:w="1182" w:type="dxa"/>
            <w:vAlign w:val="center"/>
          </w:tcPr>
          <w:p w14:paraId="1FBDC2C4" w14:textId="5C46DE58"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29815</w:t>
            </w:r>
          </w:p>
        </w:tc>
        <w:tc>
          <w:tcPr>
            <w:tcW w:w="957" w:type="dxa"/>
            <w:vAlign w:val="center"/>
          </w:tcPr>
          <w:p w14:paraId="4DE5AF25" w14:textId="25CCC756"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2453</w:t>
            </w:r>
          </w:p>
        </w:tc>
        <w:tc>
          <w:tcPr>
            <w:tcW w:w="1199" w:type="dxa"/>
            <w:vAlign w:val="center"/>
          </w:tcPr>
          <w:p w14:paraId="7F7D0564" w14:textId="3C080143"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1847</w:t>
            </w:r>
          </w:p>
        </w:tc>
        <w:tc>
          <w:tcPr>
            <w:tcW w:w="1356" w:type="dxa"/>
            <w:vAlign w:val="center"/>
          </w:tcPr>
          <w:p w14:paraId="7A44BD31" w14:textId="1A254B12"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228,1</w:t>
            </w:r>
          </w:p>
        </w:tc>
        <w:tc>
          <w:tcPr>
            <w:tcW w:w="1065" w:type="dxa"/>
            <w:vAlign w:val="center"/>
          </w:tcPr>
          <w:p w14:paraId="3A1B0859" w14:textId="23BDC250"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42559,9</w:t>
            </w:r>
          </w:p>
        </w:tc>
        <w:tc>
          <w:tcPr>
            <w:tcW w:w="1060" w:type="dxa"/>
            <w:vAlign w:val="center"/>
          </w:tcPr>
          <w:p w14:paraId="3A1C0870" w14:textId="2545E534"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60585,1</w:t>
            </w:r>
          </w:p>
        </w:tc>
        <w:tc>
          <w:tcPr>
            <w:tcW w:w="1606" w:type="dxa"/>
            <w:vAlign w:val="center"/>
          </w:tcPr>
          <w:p w14:paraId="607C7CD0" w14:textId="0816CC44"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142,3</w:t>
            </w:r>
          </w:p>
        </w:tc>
      </w:tr>
      <w:tr w:rsidR="0046592C" w14:paraId="325BD077" w14:textId="77777777" w:rsidTr="00125946">
        <w:tc>
          <w:tcPr>
            <w:tcW w:w="1132" w:type="dxa"/>
            <w:vMerge w:val="restart"/>
            <w:vAlign w:val="center"/>
          </w:tcPr>
          <w:p w14:paraId="339090C8" w14:textId="1E517C6B"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Ивушка 20-30 мая</w:t>
            </w:r>
          </w:p>
        </w:tc>
        <w:tc>
          <w:tcPr>
            <w:tcW w:w="1181" w:type="dxa"/>
          </w:tcPr>
          <w:p w14:paraId="4C0F239E" w14:textId="3D0082F5" w:rsidR="0046592C" w:rsidRPr="00DA61E0" w:rsidRDefault="0046592C" w:rsidP="0046592C">
            <w:pPr>
              <w:spacing w:after="0" w:line="240" w:lineRule="auto"/>
              <w:rPr>
                <w:rFonts w:cs="Times New Roman"/>
                <w:color w:val="000000"/>
                <w:sz w:val="20"/>
                <w:szCs w:val="20"/>
              </w:rPr>
            </w:pPr>
            <w:r>
              <w:rPr>
                <w:color w:val="000000"/>
                <w:sz w:val="20"/>
                <w:szCs w:val="20"/>
                <w:lang w:val="kk-KZ"/>
              </w:rPr>
              <w:t xml:space="preserve">Контроль </w:t>
            </w:r>
          </w:p>
        </w:tc>
        <w:tc>
          <w:tcPr>
            <w:tcW w:w="1135" w:type="dxa"/>
          </w:tcPr>
          <w:p w14:paraId="7BD651DE" w14:textId="57ACD1F6"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513" w:type="dxa"/>
          </w:tcPr>
          <w:p w14:paraId="680F99F2" w14:textId="1BFFA5DB"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74" w:type="dxa"/>
          </w:tcPr>
          <w:p w14:paraId="3991D31F" w14:textId="398A9415"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82" w:type="dxa"/>
          </w:tcPr>
          <w:p w14:paraId="2A5D2FEB" w14:textId="145FB516"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957" w:type="dxa"/>
          </w:tcPr>
          <w:p w14:paraId="5404142D" w14:textId="36B2BD19"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99" w:type="dxa"/>
          </w:tcPr>
          <w:p w14:paraId="3B86D8F7" w14:textId="020D3317"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356" w:type="dxa"/>
          </w:tcPr>
          <w:p w14:paraId="3F3E54AC" w14:textId="4F6DA603"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065" w:type="dxa"/>
          </w:tcPr>
          <w:p w14:paraId="55431543" w14:textId="3C86A4D3"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060" w:type="dxa"/>
          </w:tcPr>
          <w:p w14:paraId="09938FD3" w14:textId="146DF411"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606" w:type="dxa"/>
          </w:tcPr>
          <w:p w14:paraId="7D013504" w14:textId="5938F99B"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r>
      <w:tr w:rsidR="0046592C" w14:paraId="6CFF525C" w14:textId="77777777" w:rsidTr="00125946">
        <w:tc>
          <w:tcPr>
            <w:tcW w:w="1132" w:type="dxa"/>
            <w:vMerge/>
            <w:vAlign w:val="center"/>
          </w:tcPr>
          <w:p w14:paraId="334649E1" w14:textId="0D0BF20C"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2A8D1322" w14:textId="77777777"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ТМТД</w:t>
            </w:r>
          </w:p>
        </w:tc>
        <w:tc>
          <w:tcPr>
            <w:tcW w:w="1135" w:type="dxa"/>
            <w:vAlign w:val="center"/>
          </w:tcPr>
          <w:p w14:paraId="0123C364" w14:textId="6DA713F5"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2,8</w:t>
            </w:r>
          </w:p>
        </w:tc>
        <w:tc>
          <w:tcPr>
            <w:tcW w:w="1513" w:type="dxa"/>
            <w:vAlign w:val="center"/>
          </w:tcPr>
          <w:p w14:paraId="540B841B" w14:textId="3DB5943E"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58940</w:t>
            </w:r>
          </w:p>
        </w:tc>
        <w:tc>
          <w:tcPr>
            <w:tcW w:w="1174" w:type="dxa"/>
            <w:vAlign w:val="center"/>
          </w:tcPr>
          <w:p w14:paraId="58D7E32A" w14:textId="7A04DA46"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2351,4</w:t>
            </w:r>
          </w:p>
        </w:tc>
        <w:tc>
          <w:tcPr>
            <w:tcW w:w="1182" w:type="dxa"/>
            <w:vAlign w:val="center"/>
          </w:tcPr>
          <w:p w14:paraId="6D32A204" w14:textId="2736A1C6"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29815</w:t>
            </w:r>
          </w:p>
        </w:tc>
        <w:tc>
          <w:tcPr>
            <w:tcW w:w="957" w:type="dxa"/>
            <w:vAlign w:val="center"/>
          </w:tcPr>
          <w:p w14:paraId="4A7E5289" w14:textId="75E8E398"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2453</w:t>
            </w:r>
          </w:p>
        </w:tc>
        <w:tc>
          <w:tcPr>
            <w:tcW w:w="1199" w:type="dxa"/>
            <w:vAlign w:val="center"/>
          </w:tcPr>
          <w:p w14:paraId="6B313EF0" w14:textId="0270470B"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1847</w:t>
            </w:r>
          </w:p>
        </w:tc>
        <w:tc>
          <w:tcPr>
            <w:tcW w:w="1356" w:type="dxa"/>
            <w:vAlign w:val="center"/>
          </w:tcPr>
          <w:p w14:paraId="5B486FFA" w14:textId="2862182F"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228,1</w:t>
            </w:r>
          </w:p>
        </w:tc>
        <w:tc>
          <w:tcPr>
            <w:tcW w:w="1065" w:type="dxa"/>
            <w:vAlign w:val="center"/>
          </w:tcPr>
          <w:p w14:paraId="04FCAE27" w14:textId="56469CD7"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36694,5</w:t>
            </w:r>
          </w:p>
        </w:tc>
        <w:tc>
          <w:tcPr>
            <w:tcW w:w="1060" w:type="dxa"/>
            <w:vAlign w:val="center"/>
          </w:tcPr>
          <w:p w14:paraId="6CB1C9F5" w14:textId="0576C34D"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22245,5</w:t>
            </w:r>
          </w:p>
        </w:tc>
        <w:tc>
          <w:tcPr>
            <w:tcW w:w="1606" w:type="dxa"/>
            <w:vAlign w:val="center"/>
          </w:tcPr>
          <w:p w14:paraId="7B9DBA41" w14:textId="6EE09101"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60,6</w:t>
            </w:r>
          </w:p>
        </w:tc>
      </w:tr>
      <w:tr w:rsidR="0046592C" w14:paraId="7AADBA02" w14:textId="77777777" w:rsidTr="00125946">
        <w:tc>
          <w:tcPr>
            <w:tcW w:w="1132" w:type="dxa"/>
            <w:vMerge/>
            <w:vAlign w:val="center"/>
          </w:tcPr>
          <w:p w14:paraId="1A079247" w14:textId="77777777"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2F837533" w14:textId="77777777"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Т+Х</w:t>
            </w:r>
          </w:p>
        </w:tc>
        <w:tc>
          <w:tcPr>
            <w:tcW w:w="1135" w:type="dxa"/>
            <w:vAlign w:val="center"/>
          </w:tcPr>
          <w:p w14:paraId="61340356" w14:textId="3827C87A"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3,7</w:t>
            </w:r>
          </w:p>
        </w:tc>
        <w:tc>
          <w:tcPr>
            <w:tcW w:w="1513" w:type="dxa"/>
            <w:vAlign w:val="center"/>
          </w:tcPr>
          <w:p w14:paraId="2370E3F8" w14:textId="6942C690"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77885</w:t>
            </w:r>
          </w:p>
        </w:tc>
        <w:tc>
          <w:tcPr>
            <w:tcW w:w="1174" w:type="dxa"/>
            <w:vAlign w:val="center"/>
          </w:tcPr>
          <w:p w14:paraId="3CE65FE2" w14:textId="41C85EC6"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8157,6</w:t>
            </w:r>
          </w:p>
        </w:tc>
        <w:tc>
          <w:tcPr>
            <w:tcW w:w="1182" w:type="dxa"/>
            <w:vAlign w:val="center"/>
          </w:tcPr>
          <w:p w14:paraId="6CF9432E" w14:textId="3EE8B150"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29815</w:t>
            </w:r>
          </w:p>
        </w:tc>
        <w:tc>
          <w:tcPr>
            <w:tcW w:w="957" w:type="dxa"/>
            <w:vAlign w:val="center"/>
          </w:tcPr>
          <w:p w14:paraId="319332FF" w14:textId="7FE72CAA"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2453</w:t>
            </w:r>
          </w:p>
        </w:tc>
        <w:tc>
          <w:tcPr>
            <w:tcW w:w="1199" w:type="dxa"/>
            <w:vAlign w:val="center"/>
          </w:tcPr>
          <w:p w14:paraId="77184111" w14:textId="62A97775"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1847</w:t>
            </w:r>
          </w:p>
        </w:tc>
        <w:tc>
          <w:tcPr>
            <w:tcW w:w="1356" w:type="dxa"/>
            <w:vAlign w:val="center"/>
          </w:tcPr>
          <w:p w14:paraId="7885209C" w14:textId="1A58AD88"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228,1</w:t>
            </w:r>
          </w:p>
        </w:tc>
        <w:tc>
          <w:tcPr>
            <w:tcW w:w="1065" w:type="dxa"/>
            <w:vAlign w:val="center"/>
          </w:tcPr>
          <w:p w14:paraId="2640EF31" w14:textId="5705EEB5"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42500,7</w:t>
            </w:r>
          </w:p>
        </w:tc>
        <w:tc>
          <w:tcPr>
            <w:tcW w:w="1060" w:type="dxa"/>
            <w:vAlign w:val="center"/>
          </w:tcPr>
          <w:p w14:paraId="242501A5" w14:textId="382F186C"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35384,3</w:t>
            </w:r>
          </w:p>
        </w:tc>
        <w:tc>
          <w:tcPr>
            <w:tcW w:w="1606" w:type="dxa"/>
            <w:vAlign w:val="center"/>
          </w:tcPr>
          <w:p w14:paraId="3ABCDE6C" w14:textId="2CC0BA1E"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83,2</w:t>
            </w:r>
          </w:p>
        </w:tc>
      </w:tr>
      <w:tr w:rsidR="0046592C" w14:paraId="540270DA" w14:textId="77777777" w:rsidTr="00125946">
        <w:tc>
          <w:tcPr>
            <w:tcW w:w="1132" w:type="dxa"/>
            <w:vMerge/>
            <w:vAlign w:val="center"/>
          </w:tcPr>
          <w:p w14:paraId="75C5EAB1" w14:textId="77777777"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44C96DD4" w14:textId="77777777"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Т+Х+Н</w:t>
            </w:r>
          </w:p>
        </w:tc>
        <w:tc>
          <w:tcPr>
            <w:tcW w:w="1135" w:type="dxa"/>
            <w:vAlign w:val="center"/>
          </w:tcPr>
          <w:p w14:paraId="7E873CA6" w14:textId="78B0E33E"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4,4</w:t>
            </w:r>
          </w:p>
        </w:tc>
        <w:tc>
          <w:tcPr>
            <w:tcW w:w="1513" w:type="dxa"/>
            <w:vAlign w:val="center"/>
          </w:tcPr>
          <w:p w14:paraId="252E95F5" w14:textId="350AB344"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92620</w:t>
            </w:r>
          </w:p>
        </w:tc>
        <w:tc>
          <w:tcPr>
            <w:tcW w:w="1174" w:type="dxa"/>
            <w:vAlign w:val="center"/>
          </w:tcPr>
          <w:p w14:paraId="073B8FFB" w14:textId="768C0759"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8216,8</w:t>
            </w:r>
          </w:p>
        </w:tc>
        <w:tc>
          <w:tcPr>
            <w:tcW w:w="1182" w:type="dxa"/>
            <w:vAlign w:val="center"/>
          </w:tcPr>
          <w:p w14:paraId="130F3799" w14:textId="7502E4C1"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29815</w:t>
            </w:r>
          </w:p>
        </w:tc>
        <w:tc>
          <w:tcPr>
            <w:tcW w:w="957" w:type="dxa"/>
            <w:vAlign w:val="center"/>
          </w:tcPr>
          <w:p w14:paraId="49D4B0E3" w14:textId="0B0EB109"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2453</w:t>
            </w:r>
          </w:p>
        </w:tc>
        <w:tc>
          <w:tcPr>
            <w:tcW w:w="1199" w:type="dxa"/>
            <w:vAlign w:val="center"/>
          </w:tcPr>
          <w:p w14:paraId="7F92D92A" w14:textId="4DAA4F8E"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1847</w:t>
            </w:r>
          </w:p>
        </w:tc>
        <w:tc>
          <w:tcPr>
            <w:tcW w:w="1356" w:type="dxa"/>
            <w:vAlign w:val="center"/>
          </w:tcPr>
          <w:p w14:paraId="3FA22542" w14:textId="19BAD7A6"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228,1</w:t>
            </w:r>
          </w:p>
        </w:tc>
        <w:tc>
          <w:tcPr>
            <w:tcW w:w="1065" w:type="dxa"/>
            <w:vAlign w:val="center"/>
          </w:tcPr>
          <w:p w14:paraId="4A7C1856" w14:textId="2FEFC5B6"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42559,9</w:t>
            </w:r>
          </w:p>
        </w:tc>
        <w:tc>
          <w:tcPr>
            <w:tcW w:w="1060" w:type="dxa"/>
            <w:vAlign w:val="center"/>
          </w:tcPr>
          <w:p w14:paraId="15BE8066" w14:textId="01C8AA99"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50060,1</w:t>
            </w:r>
          </w:p>
        </w:tc>
        <w:tc>
          <w:tcPr>
            <w:tcW w:w="1606" w:type="dxa"/>
            <w:vAlign w:val="center"/>
          </w:tcPr>
          <w:p w14:paraId="485084C6" w14:textId="0C710274"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117,6</w:t>
            </w:r>
          </w:p>
        </w:tc>
      </w:tr>
      <w:tr w:rsidR="0046592C" w14:paraId="497621C2" w14:textId="77777777" w:rsidTr="00125946">
        <w:tc>
          <w:tcPr>
            <w:tcW w:w="1132" w:type="dxa"/>
            <w:vMerge w:val="restart"/>
            <w:vAlign w:val="center"/>
          </w:tcPr>
          <w:p w14:paraId="677956EF" w14:textId="033BD214"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Эльдорадо 10-20 мая</w:t>
            </w:r>
          </w:p>
        </w:tc>
        <w:tc>
          <w:tcPr>
            <w:tcW w:w="1181" w:type="dxa"/>
          </w:tcPr>
          <w:p w14:paraId="3509048A" w14:textId="1A4EC1FB" w:rsidR="0046592C" w:rsidRPr="00DA61E0" w:rsidRDefault="0046592C" w:rsidP="0046592C">
            <w:pPr>
              <w:spacing w:after="0" w:line="240" w:lineRule="auto"/>
              <w:rPr>
                <w:rFonts w:cs="Times New Roman"/>
                <w:color w:val="000000"/>
                <w:sz w:val="20"/>
                <w:szCs w:val="20"/>
              </w:rPr>
            </w:pPr>
            <w:r>
              <w:rPr>
                <w:color w:val="000000"/>
                <w:sz w:val="20"/>
                <w:szCs w:val="20"/>
                <w:lang w:val="kk-KZ"/>
              </w:rPr>
              <w:t xml:space="preserve">Контроль </w:t>
            </w:r>
          </w:p>
        </w:tc>
        <w:tc>
          <w:tcPr>
            <w:tcW w:w="1135" w:type="dxa"/>
          </w:tcPr>
          <w:p w14:paraId="35FFE352" w14:textId="5A748137"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513" w:type="dxa"/>
          </w:tcPr>
          <w:p w14:paraId="34C09BAE" w14:textId="428DFC50"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74" w:type="dxa"/>
          </w:tcPr>
          <w:p w14:paraId="5C212259" w14:textId="5C156107"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82" w:type="dxa"/>
          </w:tcPr>
          <w:p w14:paraId="7E2F9CC0" w14:textId="3B382CD3"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957" w:type="dxa"/>
          </w:tcPr>
          <w:p w14:paraId="039D6B96" w14:textId="751C67FA"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99" w:type="dxa"/>
          </w:tcPr>
          <w:p w14:paraId="49351A74" w14:textId="5DCDCD0B"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356" w:type="dxa"/>
          </w:tcPr>
          <w:p w14:paraId="1544C07D" w14:textId="3B3FF623"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065" w:type="dxa"/>
          </w:tcPr>
          <w:p w14:paraId="099947EA" w14:textId="1FD28012"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060" w:type="dxa"/>
          </w:tcPr>
          <w:p w14:paraId="5868A0F1" w14:textId="698806D5"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606" w:type="dxa"/>
          </w:tcPr>
          <w:p w14:paraId="40F31B96" w14:textId="227B007B"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r>
      <w:tr w:rsidR="0046592C" w14:paraId="1957B691" w14:textId="77777777" w:rsidTr="00125946">
        <w:tc>
          <w:tcPr>
            <w:tcW w:w="1132" w:type="dxa"/>
            <w:vMerge/>
            <w:vAlign w:val="center"/>
          </w:tcPr>
          <w:p w14:paraId="7CB03BA0" w14:textId="4CBCD4C8"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0FEC6090" w14:textId="77777777"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ТМТД</w:t>
            </w:r>
          </w:p>
        </w:tc>
        <w:tc>
          <w:tcPr>
            <w:tcW w:w="1135" w:type="dxa"/>
            <w:vAlign w:val="center"/>
          </w:tcPr>
          <w:p w14:paraId="7A413C77" w14:textId="09E7256B"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3</w:t>
            </w:r>
            <w:r>
              <w:rPr>
                <w:rFonts w:cs="Times New Roman"/>
                <w:color w:val="000000"/>
                <w:sz w:val="20"/>
                <w:szCs w:val="20"/>
                <w:lang w:val="kk-KZ"/>
              </w:rPr>
              <w:t>,0</w:t>
            </w:r>
          </w:p>
        </w:tc>
        <w:tc>
          <w:tcPr>
            <w:tcW w:w="1513" w:type="dxa"/>
            <w:vAlign w:val="center"/>
          </w:tcPr>
          <w:p w14:paraId="33B99E5D" w14:textId="1B95E6E5"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63150</w:t>
            </w:r>
          </w:p>
        </w:tc>
        <w:tc>
          <w:tcPr>
            <w:tcW w:w="1174" w:type="dxa"/>
            <w:vAlign w:val="center"/>
          </w:tcPr>
          <w:p w14:paraId="72FD1672" w14:textId="60C79D88"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2248,1</w:t>
            </w:r>
          </w:p>
        </w:tc>
        <w:tc>
          <w:tcPr>
            <w:tcW w:w="1182" w:type="dxa"/>
            <w:vAlign w:val="center"/>
          </w:tcPr>
          <w:p w14:paraId="72530A3F" w14:textId="64F3490A"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29815</w:t>
            </w:r>
          </w:p>
        </w:tc>
        <w:tc>
          <w:tcPr>
            <w:tcW w:w="957" w:type="dxa"/>
            <w:vAlign w:val="center"/>
          </w:tcPr>
          <w:p w14:paraId="76BD1662" w14:textId="6445EE48"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2453</w:t>
            </w:r>
          </w:p>
        </w:tc>
        <w:tc>
          <w:tcPr>
            <w:tcW w:w="1199" w:type="dxa"/>
            <w:vAlign w:val="center"/>
          </w:tcPr>
          <w:p w14:paraId="4F10A569" w14:textId="69D31E57"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1847</w:t>
            </w:r>
          </w:p>
        </w:tc>
        <w:tc>
          <w:tcPr>
            <w:tcW w:w="1356" w:type="dxa"/>
            <w:vAlign w:val="center"/>
          </w:tcPr>
          <w:p w14:paraId="4CA69811" w14:textId="633FD5CE"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228,1</w:t>
            </w:r>
          </w:p>
        </w:tc>
        <w:tc>
          <w:tcPr>
            <w:tcW w:w="1065" w:type="dxa"/>
            <w:vAlign w:val="center"/>
          </w:tcPr>
          <w:p w14:paraId="2E24A5BC" w14:textId="22FA36C0"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36591,2</w:t>
            </w:r>
          </w:p>
        </w:tc>
        <w:tc>
          <w:tcPr>
            <w:tcW w:w="1060" w:type="dxa"/>
            <w:vAlign w:val="center"/>
          </w:tcPr>
          <w:p w14:paraId="4EF6E3CE" w14:textId="0A456E60"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26558,8</w:t>
            </w:r>
          </w:p>
        </w:tc>
        <w:tc>
          <w:tcPr>
            <w:tcW w:w="1606" w:type="dxa"/>
            <w:vAlign w:val="center"/>
          </w:tcPr>
          <w:p w14:paraId="708E2CC0" w14:textId="1CF2EC49"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72,5</w:t>
            </w:r>
          </w:p>
        </w:tc>
      </w:tr>
      <w:tr w:rsidR="0046592C" w14:paraId="0B2C7DA7" w14:textId="77777777" w:rsidTr="00125946">
        <w:tc>
          <w:tcPr>
            <w:tcW w:w="1132" w:type="dxa"/>
            <w:vMerge/>
            <w:vAlign w:val="center"/>
          </w:tcPr>
          <w:p w14:paraId="5503930B" w14:textId="77777777"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052CF9F2" w14:textId="77777777"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Т+Х</w:t>
            </w:r>
          </w:p>
        </w:tc>
        <w:tc>
          <w:tcPr>
            <w:tcW w:w="1135" w:type="dxa"/>
            <w:vAlign w:val="center"/>
          </w:tcPr>
          <w:p w14:paraId="297D7070" w14:textId="40A13C9B"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w:t>
            </w:r>
            <w:r>
              <w:rPr>
                <w:rFonts w:cs="Times New Roman"/>
                <w:color w:val="000000"/>
                <w:sz w:val="20"/>
                <w:szCs w:val="20"/>
                <w:lang w:val="kk-KZ"/>
              </w:rPr>
              <w:t>,0</w:t>
            </w:r>
          </w:p>
        </w:tc>
        <w:tc>
          <w:tcPr>
            <w:tcW w:w="1513" w:type="dxa"/>
            <w:vAlign w:val="center"/>
          </w:tcPr>
          <w:p w14:paraId="4C4F4304" w14:textId="1EC12AFB"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84200</w:t>
            </w:r>
          </w:p>
        </w:tc>
        <w:tc>
          <w:tcPr>
            <w:tcW w:w="1174" w:type="dxa"/>
            <w:vAlign w:val="center"/>
          </w:tcPr>
          <w:p w14:paraId="17CAD17D" w14:textId="4AFD2F38"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7799</w:t>
            </w:r>
            <w:r>
              <w:rPr>
                <w:rFonts w:cs="Times New Roman"/>
                <w:color w:val="000000"/>
                <w:sz w:val="20"/>
                <w:szCs w:val="20"/>
                <w:lang w:val="kk-KZ"/>
              </w:rPr>
              <w:t>,0</w:t>
            </w:r>
          </w:p>
        </w:tc>
        <w:tc>
          <w:tcPr>
            <w:tcW w:w="1182" w:type="dxa"/>
            <w:vAlign w:val="center"/>
          </w:tcPr>
          <w:p w14:paraId="5AD36480" w14:textId="0CBCA647"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29815</w:t>
            </w:r>
          </w:p>
        </w:tc>
        <w:tc>
          <w:tcPr>
            <w:tcW w:w="957" w:type="dxa"/>
            <w:vAlign w:val="center"/>
          </w:tcPr>
          <w:p w14:paraId="7AC37643" w14:textId="3C439948"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2453</w:t>
            </w:r>
          </w:p>
        </w:tc>
        <w:tc>
          <w:tcPr>
            <w:tcW w:w="1199" w:type="dxa"/>
            <w:vAlign w:val="center"/>
          </w:tcPr>
          <w:p w14:paraId="379CDA88" w14:textId="085C2E6F"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1847</w:t>
            </w:r>
          </w:p>
        </w:tc>
        <w:tc>
          <w:tcPr>
            <w:tcW w:w="1356" w:type="dxa"/>
            <w:vAlign w:val="center"/>
          </w:tcPr>
          <w:p w14:paraId="1778665B" w14:textId="536E128B"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228,1</w:t>
            </w:r>
          </w:p>
        </w:tc>
        <w:tc>
          <w:tcPr>
            <w:tcW w:w="1065" w:type="dxa"/>
            <w:vAlign w:val="center"/>
          </w:tcPr>
          <w:p w14:paraId="00FB6776" w14:textId="40CA3D81"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42142,1</w:t>
            </w:r>
          </w:p>
        </w:tc>
        <w:tc>
          <w:tcPr>
            <w:tcW w:w="1060" w:type="dxa"/>
            <w:vAlign w:val="center"/>
          </w:tcPr>
          <w:p w14:paraId="47BCC866" w14:textId="24A81499"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42057,9</w:t>
            </w:r>
          </w:p>
        </w:tc>
        <w:tc>
          <w:tcPr>
            <w:tcW w:w="1606" w:type="dxa"/>
            <w:vAlign w:val="center"/>
          </w:tcPr>
          <w:p w14:paraId="3060C32E" w14:textId="6F56D0DA"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99,8</w:t>
            </w:r>
          </w:p>
        </w:tc>
      </w:tr>
      <w:tr w:rsidR="0046592C" w14:paraId="4CBCA6FA" w14:textId="77777777" w:rsidTr="00125946">
        <w:tc>
          <w:tcPr>
            <w:tcW w:w="1132" w:type="dxa"/>
            <w:vMerge/>
            <w:vAlign w:val="center"/>
          </w:tcPr>
          <w:p w14:paraId="44DD1D26" w14:textId="77777777"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71B41E75" w14:textId="77777777"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Т+Х+Н</w:t>
            </w:r>
          </w:p>
        </w:tc>
        <w:tc>
          <w:tcPr>
            <w:tcW w:w="1135" w:type="dxa"/>
            <w:vAlign w:val="center"/>
          </w:tcPr>
          <w:p w14:paraId="26015EAC" w14:textId="70972345"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4,8</w:t>
            </w:r>
          </w:p>
        </w:tc>
        <w:tc>
          <w:tcPr>
            <w:tcW w:w="1513" w:type="dxa"/>
            <w:vAlign w:val="center"/>
          </w:tcPr>
          <w:p w14:paraId="1D99C32E" w14:textId="7130F371"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101040</w:t>
            </w:r>
          </w:p>
        </w:tc>
        <w:tc>
          <w:tcPr>
            <w:tcW w:w="1174" w:type="dxa"/>
            <w:vAlign w:val="center"/>
          </w:tcPr>
          <w:p w14:paraId="2EE17542" w14:textId="7DF82D1C"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7855,6</w:t>
            </w:r>
          </w:p>
        </w:tc>
        <w:tc>
          <w:tcPr>
            <w:tcW w:w="1182" w:type="dxa"/>
            <w:vAlign w:val="center"/>
          </w:tcPr>
          <w:p w14:paraId="1A5C2BA3" w14:textId="34E77D24"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29815</w:t>
            </w:r>
          </w:p>
        </w:tc>
        <w:tc>
          <w:tcPr>
            <w:tcW w:w="957" w:type="dxa"/>
            <w:vAlign w:val="center"/>
          </w:tcPr>
          <w:p w14:paraId="5D02CAB4" w14:textId="2FB88C32"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2453</w:t>
            </w:r>
          </w:p>
        </w:tc>
        <w:tc>
          <w:tcPr>
            <w:tcW w:w="1199" w:type="dxa"/>
            <w:vAlign w:val="center"/>
          </w:tcPr>
          <w:p w14:paraId="4F2747F6" w14:textId="55E723E4"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1847</w:t>
            </w:r>
          </w:p>
        </w:tc>
        <w:tc>
          <w:tcPr>
            <w:tcW w:w="1356" w:type="dxa"/>
            <w:vAlign w:val="center"/>
          </w:tcPr>
          <w:p w14:paraId="310089C6" w14:textId="1F58D7D8"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228,1</w:t>
            </w:r>
          </w:p>
        </w:tc>
        <w:tc>
          <w:tcPr>
            <w:tcW w:w="1065" w:type="dxa"/>
            <w:vAlign w:val="center"/>
          </w:tcPr>
          <w:p w14:paraId="7CB24FDC" w14:textId="2E5D302B"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42198,7</w:t>
            </w:r>
          </w:p>
        </w:tc>
        <w:tc>
          <w:tcPr>
            <w:tcW w:w="1060" w:type="dxa"/>
            <w:vAlign w:val="center"/>
          </w:tcPr>
          <w:p w14:paraId="5FAEB071" w14:textId="5F2AF322"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58841,3</w:t>
            </w:r>
          </w:p>
        </w:tc>
        <w:tc>
          <w:tcPr>
            <w:tcW w:w="1606" w:type="dxa"/>
            <w:vAlign w:val="center"/>
          </w:tcPr>
          <w:p w14:paraId="4BB3D344" w14:textId="4F8D4A2E"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139,4</w:t>
            </w:r>
          </w:p>
        </w:tc>
      </w:tr>
      <w:tr w:rsidR="0046592C" w14:paraId="7B2AC290" w14:textId="77777777" w:rsidTr="00125946">
        <w:tc>
          <w:tcPr>
            <w:tcW w:w="1132" w:type="dxa"/>
            <w:vMerge w:val="restart"/>
            <w:vAlign w:val="center"/>
          </w:tcPr>
          <w:p w14:paraId="512605D6" w14:textId="1C081881"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Эльдорадо 20-30 мая</w:t>
            </w:r>
          </w:p>
        </w:tc>
        <w:tc>
          <w:tcPr>
            <w:tcW w:w="1181" w:type="dxa"/>
          </w:tcPr>
          <w:p w14:paraId="3ABAC799" w14:textId="2A93623C" w:rsidR="0046592C" w:rsidRPr="00DA61E0" w:rsidRDefault="0046592C" w:rsidP="0046592C">
            <w:pPr>
              <w:spacing w:after="0" w:line="240" w:lineRule="auto"/>
              <w:rPr>
                <w:rFonts w:cs="Times New Roman"/>
                <w:color w:val="000000"/>
                <w:sz w:val="20"/>
                <w:szCs w:val="20"/>
              </w:rPr>
            </w:pPr>
            <w:r>
              <w:rPr>
                <w:color w:val="000000"/>
                <w:sz w:val="20"/>
                <w:szCs w:val="20"/>
                <w:lang w:val="kk-KZ"/>
              </w:rPr>
              <w:t xml:space="preserve">Контроль </w:t>
            </w:r>
          </w:p>
        </w:tc>
        <w:tc>
          <w:tcPr>
            <w:tcW w:w="1135" w:type="dxa"/>
          </w:tcPr>
          <w:p w14:paraId="2A8815CB" w14:textId="732C6DD0"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513" w:type="dxa"/>
          </w:tcPr>
          <w:p w14:paraId="41B8E516" w14:textId="0A7DB27C"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74" w:type="dxa"/>
          </w:tcPr>
          <w:p w14:paraId="6D395CC0" w14:textId="13350482"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82" w:type="dxa"/>
          </w:tcPr>
          <w:p w14:paraId="4CA810D5" w14:textId="73FAB14F"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957" w:type="dxa"/>
          </w:tcPr>
          <w:p w14:paraId="669AA88C" w14:textId="73712BD7"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99" w:type="dxa"/>
          </w:tcPr>
          <w:p w14:paraId="5640F5A6" w14:textId="57ABD8F5"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356" w:type="dxa"/>
          </w:tcPr>
          <w:p w14:paraId="151CC5A3" w14:textId="76AF0099"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065" w:type="dxa"/>
          </w:tcPr>
          <w:p w14:paraId="0BD6BA03" w14:textId="32B6E65E"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060" w:type="dxa"/>
          </w:tcPr>
          <w:p w14:paraId="47AAB69E" w14:textId="2DB0767F"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606" w:type="dxa"/>
          </w:tcPr>
          <w:p w14:paraId="7B2CA7B5" w14:textId="65BEB183"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r>
      <w:tr w:rsidR="0046592C" w14:paraId="373A2FEF" w14:textId="77777777" w:rsidTr="00125946">
        <w:tc>
          <w:tcPr>
            <w:tcW w:w="1132" w:type="dxa"/>
            <w:vMerge/>
            <w:vAlign w:val="center"/>
          </w:tcPr>
          <w:p w14:paraId="7C5EA566" w14:textId="51CF62A4"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55FC3F6D" w14:textId="77777777"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ТМТД</w:t>
            </w:r>
          </w:p>
        </w:tc>
        <w:tc>
          <w:tcPr>
            <w:tcW w:w="1135" w:type="dxa"/>
            <w:vAlign w:val="center"/>
          </w:tcPr>
          <w:p w14:paraId="491A1EBA" w14:textId="7A63A50B"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2,1</w:t>
            </w:r>
          </w:p>
        </w:tc>
        <w:tc>
          <w:tcPr>
            <w:tcW w:w="1513" w:type="dxa"/>
            <w:vAlign w:val="center"/>
          </w:tcPr>
          <w:p w14:paraId="0A198F27" w14:textId="5BBF8B22"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44205</w:t>
            </w:r>
          </w:p>
        </w:tc>
        <w:tc>
          <w:tcPr>
            <w:tcW w:w="1174" w:type="dxa"/>
            <w:vAlign w:val="center"/>
          </w:tcPr>
          <w:p w14:paraId="11958CE2" w14:textId="5E49862B"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2248,1</w:t>
            </w:r>
          </w:p>
        </w:tc>
        <w:tc>
          <w:tcPr>
            <w:tcW w:w="1182" w:type="dxa"/>
            <w:vAlign w:val="center"/>
          </w:tcPr>
          <w:p w14:paraId="314A790B" w14:textId="45AD1243"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29815</w:t>
            </w:r>
          </w:p>
        </w:tc>
        <w:tc>
          <w:tcPr>
            <w:tcW w:w="957" w:type="dxa"/>
            <w:vAlign w:val="center"/>
          </w:tcPr>
          <w:p w14:paraId="111264A7" w14:textId="1BA26ABC"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2453</w:t>
            </w:r>
          </w:p>
        </w:tc>
        <w:tc>
          <w:tcPr>
            <w:tcW w:w="1199" w:type="dxa"/>
            <w:vAlign w:val="center"/>
          </w:tcPr>
          <w:p w14:paraId="09AC235A" w14:textId="40E57255"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1847</w:t>
            </w:r>
          </w:p>
        </w:tc>
        <w:tc>
          <w:tcPr>
            <w:tcW w:w="1356" w:type="dxa"/>
            <w:vAlign w:val="center"/>
          </w:tcPr>
          <w:p w14:paraId="2BD4EE84" w14:textId="3D5FFE05"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228,1</w:t>
            </w:r>
          </w:p>
        </w:tc>
        <w:tc>
          <w:tcPr>
            <w:tcW w:w="1065" w:type="dxa"/>
            <w:vAlign w:val="center"/>
          </w:tcPr>
          <w:p w14:paraId="22CF07FC" w14:textId="26A0E92C"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36591,2</w:t>
            </w:r>
          </w:p>
        </w:tc>
        <w:tc>
          <w:tcPr>
            <w:tcW w:w="1060" w:type="dxa"/>
            <w:vAlign w:val="center"/>
          </w:tcPr>
          <w:p w14:paraId="7B7213B4" w14:textId="0DBE4DD6"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7613,8</w:t>
            </w:r>
          </w:p>
        </w:tc>
        <w:tc>
          <w:tcPr>
            <w:tcW w:w="1606" w:type="dxa"/>
            <w:vAlign w:val="center"/>
          </w:tcPr>
          <w:p w14:paraId="626AD354" w14:textId="4A89B7E5"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20,8</w:t>
            </w:r>
          </w:p>
        </w:tc>
      </w:tr>
      <w:tr w:rsidR="0046592C" w14:paraId="12D6E6C4" w14:textId="77777777" w:rsidTr="00125946">
        <w:tc>
          <w:tcPr>
            <w:tcW w:w="1132" w:type="dxa"/>
            <w:vMerge/>
            <w:vAlign w:val="center"/>
          </w:tcPr>
          <w:p w14:paraId="4E4DA550" w14:textId="77777777"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13CBBE77" w14:textId="77777777"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Т+Х</w:t>
            </w:r>
          </w:p>
        </w:tc>
        <w:tc>
          <w:tcPr>
            <w:tcW w:w="1135" w:type="dxa"/>
            <w:vAlign w:val="center"/>
          </w:tcPr>
          <w:p w14:paraId="0A568AE3" w14:textId="2060A3A3"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3,2</w:t>
            </w:r>
          </w:p>
        </w:tc>
        <w:tc>
          <w:tcPr>
            <w:tcW w:w="1513" w:type="dxa"/>
            <w:vAlign w:val="center"/>
          </w:tcPr>
          <w:p w14:paraId="351AEE06" w14:textId="367256B8"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67360</w:t>
            </w:r>
          </w:p>
        </w:tc>
        <w:tc>
          <w:tcPr>
            <w:tcW w:w="1174" w:type="dxa"/>
            <w:vAlign w:val="center"/>
          </w:tcPr>
          <w:p w14:paraId="652A2190" w14:textId="75965417"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7799</w:t>
            </w:r>
            <w:r>
              <w:rPr>
                <w:rFonts w:cs="Times New Roman"/>
                <w:color w:val="000000"/>
                <w:sz w:val="20"/>
                <w:szCs w:val="20"/>
                <w:lang w:val="kk-KZ"/>
              </w:rPr>
              <w:t>,0</w:t>
            </w:r>
          </w:p>
        </w:tc>
        <w:tc>
          <w:tcPr>
            <w:tcW w:w="1182" w:type="dxa"/>
            <w:vAlign w:val="center"/>
          </w:tcPr>
          <w:p w14:paraId="1C5672CC" w14:textId="48D4B345"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29815</w:t>
            </w:r>
          </w:p>
        </w:tc>
        <w:tc>
          <w:tcPr>
            <w:tcW w:w="957" w:type="dxa"/>
            <w:vAlign w:val="center"/>
          </w:tcPr>
          <w:p w14:paraId="3B7EBBA6" w14:textId="22EE276C"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2453</w:t>
            </w:r>
          </w:p>
        </w:tc>
        <w:tc>
          <w:tcPr>
            <w:tcW w:w="1199" w:type="dxa"/>
            <w:vAlign w:val="center"/>
          </w:tcPr>
          <w:p w14:paraId="07F1AA59" w14:textId="256B2D68"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1847</w:t>
            </w:r>
          </w:p>
        </w:tc>
        <w:tc>
          <w:tcPr>
            <w:tcW w:w="1356" w:type="dxa"/>
            <w:vAlign w:val="center"/>
          </w:tcPr>
          <w:p w14:paraId="5D20C00B" w14:textId="1BB9BA16"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228,1</w:t>
            </w:r>
          </w:p>
        </w:tc>
        <w:tc>
          <w:tcPr>
            <w:tcW w:w="1065" w:type="dxa"/>
            <w:vAlign w:val="center"/>
          </w:tcPr>
          <w:p w14:paraId="4C744A2D" w14:textId="3F24A686"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42142,1</w:t>
            </w:r>
          </w:p>
        </w:tc>
        <w:tc>
          <w:tcPr>
            <w:tcW w:w="1060" w:type="dxa"/>
            <w:vAlign w:val="center"/>
          </w:tcPr>
          <w:p w14:paraId="244E7492" w14:textId="58BCCAE1"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25217,9</w:t>
            </w:r>
          </w:p>
        </w:tc>
        <w:tc>
          <w:tcPr>
            <w:tcW w:w="1606" w:type="dxa"/>
            <w:vAlign w:val="center"/>
          </w:tcPr>
          <w:p w14:paraId="70DABECE" w14:textId="54C2975E"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59,8</w:t>
            </w:r>
          </w:p>
        </w:tc>
      </w:tr>
      <w:tr w:rsidR="0046592C" w14:paraId="0D0D6F5E" w14:textId="77777777" w:rsidTr="00125946">
        <w:tc>
          <w:tcPr>
            <w:tcW w:w="1132" w:type="dxa"/>
            <w:vMerge/>
            <w:vAlign w:val="center"/>
          </w:tcPr>
          <w:p w14:paraId="595F9F7B" w14:textId="77777777"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447606F4" w14:textId="77777777"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Т+Х+Н</w:t>
            </w:r>
          </w:p>
        </w:tc>
        <w:tc>
          <w:tcPr>
            <w:tcW w:w="1135" w:type="dxa"/>
            <w:vAlign w:val="center"/>
          </w:tcPr>
          <w:p w14:paraId="7EF58D3D" w14:textId="4835DC12"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3,5</w:t>
            </w:r>
          </w:p>
        </w:tc>
        <w:tc>
          <w:tcPr>
            <w:tcW w:w="1513" w:type="dxa"/>
            <w:vAlign w:val="center"/>
          </w:tcPr>
          <w:p w14:paraId="2D384BC1" w14:textId="55488018"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73675</w:t>
            </w:r>
          </w:p>
        </w:tc>
        <w:tc>
          <w:tcPr>
            <w:tcW w:w="1174" w:type="dxa"/>
            <w:vAlign w:val="center"/>
          </w:tcPr>
          <w:p w14:paraId="63BF08D9" w14:textId="59670597"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7855,6</w:t>
            </w:r>
          </w:p>
        </w:tc>
        <w:tc>
          <w:tcPr>
            <w:tcW w:w="1182" w:type="dxa"/>
            <w:vAlign w:val="center"/>
          </w:tcPr>
          <w:p w14:paraId="32C34F97" w14:textId="604E48C5"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29815</w:t>
            </w:r>
          </w:p>
        </w:tc>
        <w:tc>
          <w:tcPr>
            <w:tcW w:w="957" w:type="dxa"/>
            <w:vAlign w:val="center"/>
          </w:tcPr>
          <w:p w14:paraId="09D116C5" w14:textId="364AA261"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2453</w:t>
            </w:r>
          </w:p>
        </w:tc>
        <w:tc>
          <w:tcPr>
            <w:tcW w:w="1199" w:type="dxa"/>
            <w:vAlign w:val="center"/>
          </w:tcPr>
          <w:p w14:paraId="35633EE9" w14:textId="684443E5"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1847</w:t>
            </w:r>
          </w:p>
        </w:tc>
        <w:tc>
          <w:tcPr>
            <w:tcW w:w="1356" w:type="dxa"/>
            <w:vAlign w:val="center"/>
          </w:tcPr>
          <w:p w14:paraId="3B714517" w14:textId="1DED8E2C"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228,1</w:t>
            </w:r>
          </w:p>
        </w:tc>
        <w:tc>
          <w:tcPr>
            <w:tcW w:w="1065" w:type="dxa"/>
            <w:vAlign w:val="center"/>
          </w:tcPr>
          <w:p w14:paraId="03745209" w14:textId="3D73E9A1"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42198,7</w:t>
            </w:r>
          </w:p>
        </w:tc>
        <w:tc>
          <w:tcPr>
            <w:tcW w:w="1060" w:type="dxa"/>
            <w:vAlign w:val="center"/>
          </w:tcPr>
          <w:p w14:paraId="207BCC1C" w14:textId="6D5B5A09"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31476,3</w:t>
            </w:r>
          </w:p>
        </w:tc>
        <w:tc>
          <w:tcPr>
            <w:tcW w:w="1606" w:type="dxa"/>
            <w:vAlign w:val="center"/>
          </w:tcPr>
          <w:p w14:paraId="4852016C" w14:textId="1C49C69B"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74,5</w:t>
            </w:r>
          </w:p>
        </w:tc>
      </w:tr>
      <w:tr w:rsidR="0046592C" w14:paraId="03AF8163" w14:textId="77777777" w:rsidTr="00125946">
        <w:tc>
          <w:tcPr>
            <w:tcW w:w="1132" w:type="dxa"/>
            <w:vMerge w:val="restart"/>
            <w:vAlign w:val="center"/>
          </w:tcPr>
          <w:p w14:paraId="00F5D5B6" w14:textId="59AFA387"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Бiрлiк КВ 10-20 мая</w:t>
            </w:r>
          </w:p>
        </w:tc>
        <w:tc>
          <w:tcPr>
            <w:tcW w:w="1181" w:type="dxa"/>
          </w:tcPr>
          <w:p w14:paraId="72145066" w14:textId="04C2D683" w:rsidR="0046592C" w:rsidRPr="00DA61E0" w:rsidRDefault="0046592C" w:rsidP="0046592C">
            <w:pPr>
              <w:spacing w:after="0" w:line="240" w:lineRule="auto"/>
              <w:rPr>
                <w:rFonts w:cs="Times New Roman"/>
                <w:color w:val="000000"/>
                <w:sz w:val="20"/>
                <w:szCs w:val="20"/>
              </w:rPr>
            </w:pPr>
            <w:r>
              <w:rPr>
                <w:color w:val="000000"/>
                <w:sz w:val="20"/>
                <w:szCs w:val="20"/>
                <w:lang w:val="kk-KZ"/>
              </w:rPr>
              <w:t xml:space="preserve">Контроль </w:t>
            </w:r>
          </w:p>
        </w:tc>
        <w:tc>
          <w:tcPr>
            <w:tcW w:w="1135" w:type="dxa"/>
          </w:tcPr>
          <w:p w14:paraId="105D5C7C" w14:textId="41AC09DA"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513" w:type="dxa"/>
          </w:tcPr>
          <w:p w14:paraId="68B1B0A0" w14:textId="0002B4C2"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74" w:type="dxa"/>
          </w:tcPr>
          <w:p w14:paraId="03D1D115" w14:textId="02DD31AD"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82" w:type="dxa"/>
          </w:tcPr>
          <w:p w14:paraId="234EB5C6" w14:textId="7AC759FD"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957" w:type="dxa"/>
          </w:tcPr>
          <w:p w14:paraId="1DA027AD" w14:textId="4CD44A07"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99" w:type="dxa"/>
          </w:tcPr>
          <w:p w14:paraId="241EDAE9" w14:textId="0728BD72"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356" w:type="dxa"/>
          </w:tcPr>
          <w:p w14:paraId="4EC0E5EC" w14:textId="40F87C28"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065" w:type="dxa"/>
          </w:tcPr>
          <w:p w14:paraId="5941814C" w14:textId="17BFD7C9"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060" w:type="dxa"/>
          </w:tcPr>
          <w:p w14:paraId="410A3666" w14:textId="35C5F7E9"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606" w:type="dxa"/>
          </w:tcPr>
          <w:p w14:paraId="3FD5AF36" w14:textId="06C480D6"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r>
      <w:tr w:rsidR="0046592C" w14:paraId="3322BE9F" w14:textId="77777777" w:rsidTr="00125946">
        <w:tc>
          <w:tcPr>
            <w:tcW w:w="1132" w:type="dxa"/>
            <w:vMerge/>
            <w:vAlign w:val="center"/>
          </w:tcPr>
          <w:p w14:paraId="57762889" w14:textId="59F9A805"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6AFE033B" w14:textId="77777777"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ТМТД</w:t>
            </w:r>
          </w:p>
        </w:tc>
        <w:tc>
          <w:tcPr>
            <w:tcW w:w="1135" w:type="dxa"/>
            <w:vAlign w:val="center"/>
          </w:tcPr>
          <w:p w14:paraId="2DCEEB1E" w14:textId="5554F901"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3,7</w:t>
            </w:r>
          </w:p>
        </w:tc>
        <w:tc>
          <w:tcPr>
            <w:tcW w:w="1513" w:type="dxa"/>
            <w:vAlign w:val="center"/>
          </w:tcPr>
          <w:p w14:paraId="761E9AF6" w14:textId="37E18D41"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77885</w:t>
            </w:r>
          </w:p>
        </w:tc>
        <w:tc>
          <w:tcPr>
            <w:tcW w:w="1174" w:type="dxa"/>
            <w:vAlign w:val="center"/>
          </w:tcPr>
          <w:p w14:paraId="0F2BD0FF" w14:textId="62F4D40C"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2932,8</w:t>
            </w:r>
          </w:p>
        </w:tc>
        <w:tc>
          <w:tcPr>
            <w:tcW w:w="1182" w:type="dxa"/>
            <w:vAlign w:val="center"/>
          </w:tcPr>
          <w:p w14:paraId="1EFD8368" w14:textId="6577BD9A"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29815</w:t>
            </w:r>
          </w:p>
        </w:tc>
        <w:tc>
          <w:tcPr>
            <w:tcW w:w="957" w:type="dxa"/>
            <w:vAlign w:val="center"/>
          </w:tcPr>
          <w:p w14:paraId="7EA6EC2B" w14:textId="3DB1B6B4"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2453</w:t>
            </w:r>
          </w:p>
        </w:tc>
        <w:tc>
          <w:tcPr>
            <w:tcW w:w="1199" w:type="dxa"/>
            <w:vAlign w:val="center"/>
          </w:tcPr>
          <w:p w14:paraId="64BF2115" w14:textId="65BAF799"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1847</w:t>
            </w:r>
          </w:p>
        </w:tc>
        <w:tc>
          <w:tcPr>
            <w:tcW w:w="1356" w:type="dxa"/>
            <w:vAlign w:val="center"/>
          </w:tcPr>
          <w:p w14:paraId="13651F63" w14:textId="50B98B1D"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228,1</w:t>
            </w:r>
          </w:p>
        </w:tc>
        <w:tc>
          <w:tcPr>
            <w:tcW w:w="1065" w:type="dxa"/>
            <w:vAlign w:val="center"/>
          </w:tcPr>
          <w:p w14:paraId="2971DD00" w14:textId="791AABE7"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37275,9</w:t>
            </w:r>
          </w:p>
        </w:tc>
        <w:tc>
          <w:tcPr>
            <w:tcW w:w="1060" w:type="dxa"/>
            <w:vAlign w:val="center"/>
          </w:tcPr>
          <w:p w14:paraId="10382025" w14:textId="6499F5D1"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40609,1</w:t>
            </w:r>
          </w:p>
        </w:tc>
        <w:tc>
          <w:tcPr>
            <w:tcW w:w="1606" w:type="dxa"/>
            <w:vAlign w:val="center"/>
          </w:tcPr>
          <w:p w14:paraId="5435E86F" w14:textId="65497F4E"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108,9</w:t>
            </w:r>
          </w:p>
        </w:tc>
      </w:tr>
      <w:tr w:rsidR="0046592C" w14:paraId="78DD3975" w14:textId="77777777" w:rsidTr="00125946">
        <w:tc>
          <w:tcPr>
            <w:tcW w:w="1132" w:type="dxa"/>
            <w:vMerge/>
            <w:vAlign w:val="center"/>
          </w:tcPr>
          <w:p w14:paraId="56F79A80" w14:textId="77777777"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73EEF7F0" w14:textId="77777777"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Т+Х</w:t>
            </w:r>
          </w:p>
        </w:tc>
        <w:tc>
          <w:tcPr>
            <w:tcW w:w="1135" w:type="dxa"/>
            <w:vAlign w:val="center"/>
          </w:tcPr>
          <w:p w14:paraId="31AAB16B" w14:textId="4FA5B38B"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4,2</w:t>
            </w:r>
          </w:p>
        </w:tc>
        <w:tc>
          <w:tcPr>
            <w:tcW w:w="1513" w:type="dxa"/>
            <w:vAlign w:val="center"/>
          </w:tcPr>
          <w:p w14:paraId="7C6519D4" w14:textId="22E5BE07"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88410</w:t>
            </w:r>
          </w:p>
        </w:tc>
        <w:tc>
          <w:tcPr>
            <w:tcW w:w="1174" w:type="dxa"/>
            <w:vAlign w:val="center"/>
          </w:tcPr>
          <w:p w14:paraId="4D9CD08D" w14:textId="62B7E6E9"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10174,6</w:t>
            </w:r>
          </w:p>
        </w:tc>
        <w:tc>
          <w:tcPr>
            <w:tcW w:w="1182" w:type="dxa"/>
            <w:vAlign w:val="center"/>
          </w:tcPr>
          <w:p w14:paraId="13F998DA" w14:textId="442266B7"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29815</w:t>
            </w:r>
          </w:p>
        </w:tc>
        <w:tc>
          <w:tcPr>
            <w:tcW w:w="957" w:type="dxa"/>
            <w:vAlign w:val="center"/>
          </w:tcPr>
          <w:p w14:paraId="69699EB0" w14:textId="76CB4DCC"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2453</w:t>
            </w:r>
          </w:p>
        </w:tc>
        <w:tc>
          <w:tcPr>
            <w:tcW w:w="1199" w:type="dxa"/>
            <w:vAlign w:val="center"/>
          </w:tcPr>
          <w:p w14:paraId="13F9A852" w14:textId="70748AB6"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1847</w:t>
            </w:r>
          </w:p>
        </w:tc>
        <w:tc>
          <w:tcPr>
            <w:tcW w:w="1356" w:type="dxa"/>
            <w:vAlign w:val="center"/>
          </w:tcPr>
          <w:p w14:paraId="6BBB1838" w14:textId="41FA4ED8"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228,1</w:t>
            </w:r>
          </w:p>
        </w:tc>
        <w:tc>
          <w:tcPr>
            <w:tcW w:w="1065" w:type="dxa"/>
            <w:vAlign w:val="center"/>
          </w:tcPr>
          <w:p w14:paraId="039D12A9" w14:textId="3AAF8F82"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44517,7</w:t>
            </w:r>
          </w:p>
        </w:tc>
        <w:tc>
          <w:tcPr>
            <w:tcW w:w="1060" w:type="dxa"/>
            <w:vAlign w:val="center"/>
          </w:tcPr>
          <w:p w14:paraId="3BE189AD" w14:textId="01783828"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43892,3</w:t>
            </w:r>
          </w:p>
        </w:tc>
        <w:tc>
          <w:tcPr>
            <w:tcW w:w="1606" w:type="dxa"/>
            <w:vAlign w:val="center"/>
          </w:tcPr>
          <w:p w14:paraId="566B9919" w14:textId="22133A27"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98,5</w:t>
            </w:r>
          </w:p>
        </w:tc>
      </w:tr>
      <w:tr w:rsidR="0046592C" w14:paraId="2D153D2E" w14:textId="77777777" w:rsidTr="00125946">
        <w:tc>
          <w:tcPr>
            <w:tcW w:w="1132" w:type="dxa"/>
            <w:vMerge/>
            <w:vAlign w:val="center"/>
          </w:tcPr>
          <w:p w14:paraId="59F2347D" w14:textId="77777777"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3BD48A55" w14:textId="77777777"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Т+Х+Н</w:t>
            </w:r>
          </w:p>
        </w:tc>
        <w:tc>
          <w:tcPr>
            <w:tcW w:w="1135" w:type="dxa"/>
            <w:vAlign w:val="center"/>
          </w:tcPr>
          <w:p w14:paraId="63CBC06F" w14:textId="56AABE76"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4,5</w:t>
            </w:r>
          </w:p>
        </w:tc>
        <w:tc>
          <w:tcPr>
            <w:tcW w:w="1513" w:type="dxa"/>
            <w:vAlign w:val="center"/>
          </w:tcPr>
          <w:p w14:paraId="1AA24F33" w14:textId="6F599BF7"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94725</w:t>
            </w:r>
          </w:p>
        </w:tc>
        <w:tc>
          <w:tcPr>
            <w:tcW w:w="1174" w:type="dxa"/>
            <w:vAlign w:val="center"/>
          </w:tcPr>
          <w:p w14:paraId="5FC50814" w14:textId="5BC15089"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10248,7</w:t>
            </w:r>
          </w:p>
        </w:tc>
        <w:tc>
          <w:tcPr>
            <w:tcW w:w="1182" w:type="dxa"/>
            <w:vAlign w:val="center"/>
          </w:tcPr>
          <w:p w14:paraId="24D3DC15" w14:textId="223B70B6"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29815</w:t>
            </w:r>
          </w:p>
        </w:tc>
        <w:tc>
          <w:tcPr>
            <w:tcW w:w="957" w:type="dxa"/>
            <w:vAlign w:val="center"/>
          </w:tcPr>
          <w:p w14:paraId="6EAECBEC" w14:textId="5D5FC0E5"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2453</w:t>
            </w:r>
          </w:p>
        </w:tc>
        <w:tc>
          <w:tcPr>
            <w:tcW w:w="1199" w:type="dxa"/>
            <w:vAlign w:val="center"/>
          </w:tcPr>
          <w:p w14:paraId="42D202B6" w14:textId="3D77F5AC"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1847</w:t>
            </w:r>
          </w:p>
        </w:tc>
        <w:tc>
          <w:tcPr>
            <w:tcW w:w="1356" w:type="dxa"/>
            <w:vAlign w:val="center"/>
          </w:tcPr>
          <w:p w14:paraId="0DBEE234" w14:textId="3E189137"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228,1</w:t>
            </w:r>
          </w:p>
        </w:tc>
        <w:tc>
          <w:tcPr>
            <w:tcW w:w="1065" w:type="dxa"/>
            <w:vAlign w:val="center"/>
          </w:tcPr>
          <w:p w14:paraId="6EF88F73" w14:textId="4F87BAA1"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44591,8</w:t>
            </w:r>
          </w:p>
        </w:tc>
        <w:tc>
          <w:tcPr>
            <w:tcW w:w="1060" w:type="dxa"/>
            <w:vAlign w:val="center"/>
          </w:tcPr>
          <w:p w14:paraId="50A40F36" w14:textId="7C0F1937"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50133,2</w:t>
            </w:r>
          </w:p>
        </w:tc>
        <w:tc>
          <w:tcPr>
            <w:tcW w:w="1606" w:type="dxa"/>
            <w:vAlign w:val="center"/>
          </w:tcPr>
          <w:p w14:paraId="40E85BC4" w14:textId="6102DEA0"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112,4</w:t>
            </w:r>
          </w:p>
        </w:tc>
      </w:tr>
      <w:tr w:rsidR="0046592C" w14:paraId="6DC67913" w14:textId="77777777" w:rsidTr="00125946">
        <w:tc>
          <w:tcPr>
            <w:tcW w:w="1132" w:type="dxa"/>
            <w:vMerge w:val="restart"/>
            <w:vAlign w:val="center"/>
          </w:tcPr>
          <w:p w14:paraId="1935DDFA" w14:textId="60A8E9CA" w:rsidR="0046592C" w:rsidRPr="00DA61E0" w:rsidRDefault="0046592C" w:rsidP="0046592C">
            <w:pPr>
              <w:spacing w:after="0" w:line="240" w:lineRule="auto"/>
              <w:jc w:val="center"/>
              <w:rPr>
                <w:rFonts w:cs="Times New Roman"/>
                <w:b/>
                <w:bCs/>
                <w:sz w:val="20"/>
                <w:szCs w:val="20"/>
                <w:lang w:val="kk-KZ"/>
              </w:rPr>
            </w:pPr>
            <w:r w:rsidRPr="00DA61E0">
              <w:rPr>
                <w:rFonts w:cs="Times New Roman"/>
                <w:color w:val="000000"/>
                <w:sz w:val="20"/>
                <w:szCs w:val="20"/>
              </w:rPr>
              <w:t>Бiрлiк КВ до 20-30 мая</w:t>
            </w:r>
          </w:p>
        </w:tc>
        <w:tc>
          <w:tcPr>
            <w:tcW w:w="1181" w:type="dxa"/>
          </w:tcPr>
          <w:p w14:paraId="42917B77" w14:textId="285DD61F" w:rsidR="0046592C" w:rsidRPr="00DA61E0" w:rsidRDefault="0046592C" w:rsidP="0046592C">
            <w:pPr>
              <w:spacing w:after="0" w:line="240" w:lineRule="auto"/>
              <w:rPr>
                <w:rFonts w:cs="Times New Roman"/>
                <w:color w:val="000000"/>
                <w:sz w:val="20"/>
                <w:szCs w:val="20"/>
              </w:rPr>
            </w:pPr>
            <w:r>
              <w:rPr>
                <w:color w:val="000000"/>
                <w:sz w:val="20"/>
                <w:szCs w:val="20"/>
                <w:lang w:val="kk-KZ"/>
              </w:rPr>
              <w:t xml:space="preserve">Контроль </w:t>
            </w:r>
          </w:p>
        </w:tc>
        <w:tc>
          <w:tcPr>
            <w:tcW w:w="1135" w:type="dxa"/>
          </w:tcPr>
          <w:p w14:paraId="623A4E2F" w14:textId="32EC3682"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513" w:type="dxa"/>
          </w:tcPr>
          <w:p w14:paraId="71D645A0" w14:textId="2AF3EB80"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74" w:type="dxa"/>
          </w:tcPr>
          <w:p w14:paraId="443A0230" w14:textId="6A9E51E8"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82" w:type="dxa"/>
          </w:tcPr>
          <w:p w14:paraId="0072B70B" w14:textId="56B92B43"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957" w:type="dxa"/>
          </w:tcPr>
          <w:p w14:paraId="4BE4DF09" w14:textId="18BD9E75"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199" w:type="dxa"/>
          </w:tcPr>
          <w:p w14:paraId="264D4566" w14:textId="3D749E4F"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356" w:type="dxa"/>
          </w:tcPr>
          <w:p w14:paraId="7D6C12EC" w14:textId="3DEA1231"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065" w:type="dxa"/>
          </w:tcPr>
          <w:p w14:paraId="361EE2C4" w14:textId="57C8C54E"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060" w:type="dxa"/>
          </w:tcPr>
          <w:p w14:paraId="59EE5CEE" w14:textId="4C462391"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c>
          <w:tcPr>
            <w:tcW w:w="1606" w:type="dxa"/>
          </w:tcPr>
          <w:p w14:paraId="28700D99" w14:textId="39CF5089" w:rsidR="0046592C" w:rsidRPr="00EA6276" w:rsidRDefault="0046592C" w:rsidP="0046592C">
            <w:pPr>
              <w:spacing w:after="0" w:line="240" w:lineRule="auto"/>
              <w:jc w:val="center"/>
              <w:rPr>
                <w:rFonts w:cs="Times New Roman"/>
                <w:color w:val="000000"/>
                <w:sz w:val="20"/>
                <w:szCs w:val="20"/>
              </w:rPr>
            </w:pPr>
            <w:r>
              <w:rPr>
                <w:color w:val="000000"/>
                <w:sz w:val="20"/>
                <w:szCs w:val="20"/>
                <w:lang w:val="kk-KZ"/>
              </w:rPr>
              <w:t>-</w:t>
            </w:r>
          </w:p>
        </w:tc>
      </w:tr>
      <w:tr w:rsidR="0046592C" w14:paraId="5788E4EC" w14:textId="77777777" w:rsidTr="00125946">
        <w:tc>
          <w:tcPr>
            <w:tcW w:w="1132" w:type="dxa"/>
            <w:vMerge/>
            <w:vAlign w:val="center"/>
          </w:tcPr>
          <w:p w14:paraId="22D8D26C" w14:textId="78C60B35"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730D425D" w14:textId="77777777"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ТМТД</w:t>
            </w:r>
          </w:p>
        </w:tc>
        <w:tc>
          <w:tcPr>
            <w:tcW w:w="1135" w:type="dxa"/>
            <w:vAlign w:val="center"/>
          </w:tcPr>
          <w:p w14:paraId="5EB7CE6A" w14:textId="5FF84D3B"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w:t>
            </w:r>
            <w:r>
              <w:rPr>
                <w:rFonts w:cs="Times New Roman"/>
                <w:color w:val="000000"/>
                <w:sz w:val="20"/>
                <w:szCs w:val="20"/>
                <w:lang w:val="kk-KZ"/>
              </w:rPr>
              <w:t>,0</w:t>
            </w:r>
          </w:p>
        </w:tc>
        <w:tc>
          <w:tcPr>
            <w:tcW w:w="1513" w:type="dxa"/>
            <w:vAlign w:val="center"/>
          </w:tcPr>
          <w:p w14:paraId="4C769040" w14:textId="5C2A11F5"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42100</w:t>
            </w:r>
          </w:p>
        </w:tc>
        <w:tc>
          <w:tcPr>
            <w:tcW w:w="1174" w:type="dxa"/>
            <w:vAlign w:val="center"/>
          </w:tcPr>
          <w:p w14:paraId="7B88B59F" w14:textId="54FFD824"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2932,8</w:t>
            </w:r>
          </w:p>
        </w:tc>
        <w:tc>
          <w:tcPr>
            <w:tcW w:w="1182" w:type="dxa"/>
            <w:vAlign w:val="center"/>
          </w:tcPr>
          <w:p w14:paraId="46AC94D0" w14:textId="7613CBBF"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29815</w:t>
            </w:r>
          </w:p>
        </w:tc>
        <w:tc>
          <w:tcPr>
            <w:tcW w:w="957" w:type="dxa"/>
            <w:vAlign w:val="center"/>
          </w:tcPr>
          <w:p w14:paraId="65D5D9BC" w14:textId="707C4316"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2453</w:t>
            </w:r>
          </w:p>
        </w:tc>
        <w:tc>
          <w:tcPr>
            <w:tcW w:w="1199" w:type="dxa"/>
            <w:vAlign w:val="center"/>
          </w:tcPr>
          <w:p w14:paraId="580EE9E5" w14:textId="6A26A7FD"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1847</w:t>
            </w:r>
          </w:p>
        </w:tc>
        <w:tc>
          <w:tcPr>
            <w:tcW w:w="1356" w:type="dxa"/>
            <w:vAlign w:val="center"/>
          </w:tcPr>
          <w:p w14:paraId="4F2FE5E9" w14:textId="68077EA2"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228,1</w:t>
            </w:r>
          </w:p>
        </w:tc>
        <w:tc>
          <w:tcPr>
            <w:tcW w:w="1065" w:type="dxa"/>
            <w:vAlign w:val="center"/>
          </w:tcPr>
          <w:p w14:paraId="7B93EED0" w14:textId="0291F202"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37275,9</w:t>
            </w:r>
          </w:p>
        </w:tc>
        <w:tc>
          <w:tcPr>
            <w:tcW w:w="1060" w:type="dxa"/>
            <w:vAlign w:val="center"/>
          </w:tcPr>
          <w:p w14:paraId="753D933A" w14:textId="6A474625"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4824,1</w:t>
            </w:r>
          </w:p>
        </w:tc>
        <w:tc>
          <w:tcPr>
            <w:tcW w:w="1606" w:type="dxa"/>
            <w:vAlign w:val="center"/>
          </w:tcPr>
          <w:p w14:paraId="5646070A" w14:textId="304AD057"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12,9</w:t>
            </w:r>
          </w:p>
        </w:tc>
      </w:tr>
      <w:tr w:rsidR="0046592C" w14:paraId="29E23C4E" w14:textId="77777777" w:rsidTr="00125946">
        <w:tc>
          <w:tcPr>
            <w:tcW w:w="1132" w:type="dxa"/>
            <w:vMerge/>
            <w:vAlign w:val="center"/>
          </w:tcPr>
          <w:p w14:paraId="39C306DB" w14:textId="77777777"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09EAC03A" w14:textId="77777777"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Т+Х</w:t>
            </w:r>
          </w:p>
        </w:tc>
        <w:tc>
          <w:tcPr>
            <w:tcW w:w="1135" w:type="dxa"/>
            <w:vAlign w:val="center"/>
          </w:tcPr>
          <w:p w14:paraId="0DDD1B2F" w14:textId="41276AAE"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3,1</w:t>
            </w:r>
          </w:p>
        </w:tc>
        <w:tc>
          <w:tcPr>
            <w:tcW w:w="1513" w:type="dxa"/>
            <w:vAlign w:val="center"/>
          </w:tcPr>
          <w:p w14:paraId="766890B2" w14:textId="20345D38"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65255</w:t>
            </w:r>
          </w:p>
        </w:tc>
        <w:tc>
          <w:tcPr>
            <w:tcW w:w="1174" w:type="dxa"/>
            <w:vAlign w:val="center"/>
          </w:tcPr>
          <w:p w14:paraId="2483E677" w14:textId="13E8F62D"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10174,6</w:t>
            </w:r>
          </w:p>
        </w:tc>
        <w:tc>
          <w:tcPr>
            <w:tcW w:w="1182" w:type="dxa"/>
            <w:vAlign w:val="center"/>
          </w:tcPr>
          <w:p w14:paraId="732D28FC" w14:textId="6B38E51A"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29815</w:t>
            </w:r>
          </w:p>
        </w:tc>
        <w:tc>
          <w:tcPr>
            <w:tcW w:w="957" w:type="dxa"/>
            <w:vAlign w:val="center"/>
          </w:tcPr>
          <w:p w14:paraId="268A4FDF" w14:textId="00B9FE9A"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2453</w:t>
            </w:r>
          </w:p>
        </w:tc>
        <w:tc>
          <w:tcPr>
            <w:tcW w:w="1199" w:type="dxa"/>
            <w:vAlign w:val="center"/>
          </w:tcPr>
          <w:p w14:paraId="2326EF76" w14:textId="7A68F9A3"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1847</w:t>
            </w:r>
          </w:p>
        </w:tc>
        <w:tc>
          <w:tcPr>
            <w:tcW w:w="1356" w:type="dxa"/>
            <w:vAlign w:val="center"/>
          </w:tcPr>
          <w:p w14:paraId="27BD465A" w14:textId="283DDC0D"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228,1</w:t>
            </w:r>
          </w:p>
        </w:tc>
        <w:tc>
          <w:tcPr>
            <w:tcW w:w="1065" w:type="dxa"/>
            <w:vAlign w:val="center"/>
          </w:tcPr>
          <w:p w14:paraId="2340C549" w14:textId="682FAB13"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44517,7</w:t>
            </w:r>
          </w:p>
        </w:tc>
        <w:tc>
          <w:tcPr>
            <w:tcW w:w="1060" w:type="dxa"/>
            <w:vAlign w:val="center"/>
          </w:tcPr>
          <w:p w14:paraId="06DD4C27" w14:textId="4B5AE5DD"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20737,3</w:t>
            </w:r>
          </w:p>
        </w:tc>
        <w:tc>
          <w:tcPr>
            <w:tcW w:w="1606" w:type="dxa"/>
            <w:vAlign w:val="center"/>
          </w:tcPr>
          <w:p w14:paraId="72BF2458" w14:textId="587C519E"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46,5</w:t>
            </w:r>
          </w:p>
        </w:tc>
      </w:tr>
      <w:tr w:rsidR="0046592C" w14:paraId="10FC5809" w14:textId="77777777" w:rsidTr="00125946">
        <w:tc>
          <w:tcPr>
            <w:tcW w:w="1132" w:type="dxa"/>
            <w:vMerge/>
            <w:vAlign w:val="center"/>
          </w:tcPr>
          <w:p w14:paraId="67304B62" w14:textId="77777777" w:rsidR="0046592C" w:rsidRPr="00DA61E0" w:rsidRDefault="0046592C" w:rsidP="0046592C">
            <w:pPr>
              <w:spacing w:after="0" w:line="240" w:lineRule="auto"/>
              <w:jc w:val="center"/>
              <w:rPr>
                <w:rFonts w:cs="Times New Roman"/>
                <w:b/>
                <w:bCs/>
                <w:sz w:val="20"/>
                <w:szCs w:val="20"/>
                <w:lang w:val="kk-KZ"/>
              </w:rPr>
            </w:pPr>
          </w:p>
        </w:tc>
        <w:tc>
          <w:tcPr>
            <w:tcW w:w="1181" w:type="dxa"/>
            <w:vAlign w:val="center"/>
          </w:tcPr>
          <w:p w14:paraId="42C8E0A4" w14:textId="77777777" w:rsidR="0046592C" w:rsidRPr="00DA61E0" w:rsidRDefault="0046592C" w:rsidP="0046592C">
            <w:pPr>
              <w:spacing w:after="0" w:line="240" w:lineRule="auto"/>
              <w:rPr>
                <w:rFonts w:cs="Times New Roman"/>
                <w:b/>
                <w:bCs/>
                <w:sz w:val="20"/>
                <w:szCs w:val="20"/>
                <w:lang w:val="kk-KZ"/>
              </w:rPr>
            </w:pPr>
            <w:r w:rsidRPr="00DA61E0">
              <w:rPr>
                <w:rFonts w:cs="Times New Roman"/>
                <w:color w:val="000000"/>
                <w:sz w:val="20"/>
                <w:szCs w:val="20"/>
              </w:rPr>
              <w:t>Т+Х+Н</w:t>
            </w:r>
          </w:p>
        </w:tc>
        <w:tc>
          <w:tcPr>
            <w:tcW w:w="1135" w:type="dxa"/>
            <w:vAlign w:val="center"/>
          </w:tcPr>
          <w:p w14:paraId="2F5EDEF4" w14:textId="3453F1EA"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3,4</w:t>
            </w:r>
          </w:p>
        </w:tc>
        <w:tc>
          <w:tcPr>
            <w:tcW w:w="1513" w:type="dxa"/>
            <w:vAlign w:val="center"/>
          </w:tcPr>
          <w:p w14:paraId="659BF547" w14:textId="13747DD8"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71570</w:t>
            </w:r>
          </w:p>
        </w:tc>
        <w:tc>
          <w:tcPr>
            <w:tcW w:w="1174" w:type="dxa"/>
            <w:vAlign w:val="center"/>
          </w:tcPr>
          <w:p w14:paraId="2B1D9F4D" w14:textId="770C8728"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10248,7</w:t>
            </w:r>
          </w:p>
        </w:tc>
        <w:tc>
          <w:tcPr>
            <w:tcW w:w="1182" w:type="dxa"/>
            <w:vAlign w:val="center"/>
          </w:tcPr>
          <w:p w14:paraId="2A752624" w14:textId="36A9F282"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29815</w:t>
            </w:r>
          </w:p>
        </w:tc>
        <w:tc>
          <w:tcPr>
            <w:tcW w:w="957" w:type="dxa"/>
            <w:vAlign w:val="center"/>
          </w:tcPr>
          <w:p w14:paraId="6B44EC65" w14:textId="30C92B23"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2453</w:t>
            </w:r>
          </w:p>
        </w:tc>
        <w:tc>
          <w:tcPr>
            <w:tcW w:w="1199" w:type="dxa"/>
            <w:vAlign w:val="center"/>
          </w:tcPr>
          <w:p w14:paraId="4E2DDD2B" w14:textId="3088A340"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1847</w:t>
            </w:r>
          </w:p>
        </w:tc>
        <w:tc>
          <w:tcPr>
            <w:tcW w:w="1356" w:type="dxa"/>
            <w:vAlign w:val="center"/>
          </w:tcPr>
          <w:p w14:paraId="508AABD6" w14:textId="04EB974F"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228,1</w:t>
            </w:r>
          </w:p>
        </w:tc>
        <w:tc>
          <w:tcPr>
            <w:tcW w:w="1065" w:type="dxa"/>
            <w:vAlign w:val="center"/>
          </w:tcPr>
          <w:p w14:paraId="72EF1C30" w14:textId="5D1868FF"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44591,8</w:t>
            </w:r>
          </w:p>
        </w:tc>
        <w:tc>
          <w:tcPr>
            <w:tcW w:w="1060" w:type="dxa"/>
            <w:vAlign w:val="center"/>
          </w:tcPr>
          <w:p w14:paraId="5A194968" w14:textId="793122C1"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26978,2</w:t>
            </w:r>
          </w:p>
        </w:tc>
        <w:tc>
          <w:tcPr>
            <w:tcW w:w="1606" w:type="dxa"/>
            <w:vAlign w:val="center"/>
          </w:tcPr>
          <w:p w14:paraId="1722113F" w14:textId="46484EA1" w:rsidR="0046592C" w:rsidRPr="00EA6276" w:rsidRDefault="0046592C" w:rsidP="0046592C">
            <w:pPr>
              <w:spacing w:after="0" w:line="240" w:lineRule="auto"/>
              <w:jc w:val="center"/>
              <w:rPr>
                <w:rFonts w:cs="Times New Roman"/>
                <w:b/>
                <w:bCs/>
                <w:sz w:val="20"/>
                <w:szCs w:val="20"/>
                <w:lang w:val="kk-KZ"/>
              </w:rPr>
            </w:pPr>
            <w:r w:rsidRPr="00EA6276">
              <w:rPr>
                <w:rFonts w:cs="Times New Roman"/>
                <w:color w:val="000000"/>
                <w:sz w:val="20"/>
                <w:szCs w:val="20"/>
              </w:rPr>
              <w:t>60,5</w:t>
            </w:r>
          </w:p>
        </w:tc>
      </w:tr>
    </w:tbl>
    <w:p w14:paraId="74E72DE8" w14:textId="63D90DE6" w:rsidR="00EA6276" w:rsidRDefault="00EA6276" w:rsidP="00B65ACF">
      <w:pPr>
        <w:tabs>
          <w:tab w:val="left" w:pos="3540"/>
        </w:tabs>
        <w:rPr>
          <w:lang w:val="kk-KZ"/>
        </w:rPr>
      </w:pPr>
    </w:p>
    <w:p w14:paraId="18F70AB2" w14:textId="099F07B8" w:rsidR="00EA6276" w:rsidRDefault="00EA6276" w:rsidP="00B65ACF">
      <w:pPr>
        <w:tabs>
          <w:tab w:val="left" w:pos="3540"/>
        </w:tabs>
        <w:rPr>
          <w:lang w:val="kk-KZ"/>
        </w:rPr>
      </w:pPr>
    </w:p>
    <w:p w14:paraId="34F7C841" w14:textId="20CA381D" w:rsidR="00004F68" w:rsidRDefault="00004F68" w:rsidP="00B65ACF">
      <w:pPr>
        <w:tabs>
          <w:tab w:val="left" w:pos="3540"/>
        </w:tabs>
        <w:rPr>
          <w:lang w:val="kk-KZ"/>
        </w:rPr>
      </w:pPr>
    </w:p>
    <w:p w14:paraId="421295F3" w14:textId="77777777" w:rsidR="00004F68" w:rsidRDefault="00004F68" w:rsidP="00B65ACF">
      <w:pPr>
        <w:tabs>
          <w:tab w:val="left" w:pos="3540"/>
        </w:tabs>
        <w:rPr>
          <w:lang w:val="kk-KZ"/>
        </w:rPr>
        <w:sectPr w:rsidR="00004F68" w:rsidSect="00DA61E0">
          <w:pgSz w:w="16838" w:h="11906" w:orient="landscape"/>
          <w:pgMar w:top="1418" w:right="1134" w:bottom="851" w:left="1134" w:header="709" w:footer="709" w:gutter="0"/>
          <w:cols w:space="708"/>
          <w:docGrid w:linePitch="360"/>
        </w:sectPr>
      </w:pPr>
    </w:p>
    <w:p w14:paraId="62FEA750" w14:textId="7960DE7E" w:rsidR="00004F68" w:rsidRDefault="00004F68" w:rsidP="006145EF">
      <w:pPr>
        <w:spacing w:after="0" w:line="240" w:lineRule="auto"/>
        <w:jc w:val="center"/>
        <w:rPr>
          <w:b/>
          <w:bCs/>
          <w:lang w:val="kk-KZ"/>
        </w:rPr>
      </w:pPr>
      <w:r>
        <w:rPr>
          <w:b/>
          <w:bCs/>
        </w:rPr>
        <w:t xml:space="preserve">ПРИЛОЖЕНИЕ </w:t>
      </w:r>
      <w:r>
        <w:rPr>
          <w:b/>
          <w:bCs/>
          <w:lang w:val="kk-KZ"/>
        </w:rPr>
        <w:t>Е</w:t>
      </w:r>
    </w:p>
    <w:p w14:paraId="14448F79" w14:textId="2540C6A3" w:rsidR="00004F68" w:rsidRPr="006145EF" w:rsidRDefault="00004F68" w:rsidP="006145EF">
      <w:pPr>
        <w:spacing w:after="0" w:line="240" w:lineRule="auto"/>
        <w:jc w:val="center"/>
        <w:rPr>
          <w:b/>
          <w:bCs/>
          <w:sz w:val="16"/>
          <w:szCs w:val="16"/>
          <w:lang w:val="kk-KZ"/>
        </w:rPr>
      </w:pPr>
    </w:p>
    <w:p w14:paraId="6D16E0BE" w14:textId="67B099D1" w:rsidR="00004F68" w:rsidRDefault="00004F68" w:rsidP="006145EF">
      <w:pPr>
        <w:spacing w:after="0" w:line="240" w:lineRule="auto"/>
        <w:rPr>
          <w:rFonts w:eastAsia="Calibri"/>
        </w:rPr>
      </w:pPr>
      <w:r>
        <w:rPr>
          <w:rFonts w:eastAsia="Calibri"/>
        </w:rPr>
        <w:t>Корреляционный анализ взаимосвязи ГТК с развитием патогенов</w:t>
      </w:r>
      <w:r>
        <w:rPr>
          <w:rFonts w:eastAsia="Calibri"/>
          <w:i/>
          <w:iCs/>
        </w:rPr>
        <w:t xml:space="preserve"> Fusarium</w:t>
      </w:r>
      <w:r>
        <w:rPr>
          <w:rFonts w:eastAsia="Calibri"/>
        </w:rPr>
        <w:t xml:space="preserve"> spp. </w:t>
      </w:r>
    </w:p>
    <w:p w14:paraId="7D09C58F" w14:textId="77777777" w:rsidR="006145EF" w:rsidRDefault="006145EF" w:rsidP="006145EF">
      <w:pPr>
        <w:spacing w:after="0" w:line="240" w:lineRule="auto"/>
        <w:rPr>
          <w:rFonts w:eastAsia="Calibri"/>
          <w:sz w:val="24"/>
          <w:szCs w:val="24"/>
          <w:lang w:eastAsia="ru-RU"/>
        </w:rPr>
      </w:pPr>
    </w:p>
    <w:tbl>
      <w:tblPr>
        <w:tblStyle w:val="af5"/>
        <w:tblW w:w="9773" w:type="dxa"/>
        <w:tblCellMar>
          <w:top w:w="15" w:type="dxa"/>
          <w:left w:w="15" w:type="dxa"/>
          <w:bottom w:w="15" w:type="dxa"/>
          <w:right w:w="15" w:type="dxa"/>
        </w:tblCellMar>
        <w:tblLook w:val="04A0" w:firstRow="1" w:lastRow="0" w:firstColumn="1" w:lastColumn="0" w:noHBand="0" w:noVBand="1"/>
      </w:tblPr>
      <w:tblGrid>
        <w:gridCol w:w="1552"/>
        <w:gridCol w:w="1842"/>
        <w:gridCol w:w="2835"/>
        <w:gridCol w:w="3544"/>
      </w:tblGrid>
      <w:tr w:rsidR="00004F68" w:rsidRPr="006145EF" w14:paraId="0FF6B1E6" w14:textId="77777777" w:rsidTr="00502145">
        <w:tc>
          <w:tcPr>
            <w:tcW w:w="1552" w:type="dxa"/>
            <w:tcBorders>
              <w:top w:val="outset" w:sz="6" w:space="0" w:color="auto"/>
              <w:left w:val="outset" w:sz="6" w:space="0" w:color="auto"/>
              <w:bottom w:val="outset" w:sz="6" w:space="0" w:color="auto"/>
              <w:right w:val="outset" w:sz="6" w:space="0" w:color="auto"/>
            </w:tcBorders>
            <w:hideMark/>
          </w:tcPr>
          <w:p w14:paraId="21B8DB8D" w14:textId="77777777" w:rsidR="00004F68" w:rsidRPr="006145EF" w:rsidRDefault="00004F68" w:rsidP="006145EF">
            <w:pPr>
              <w:spacing w:after="0" w:line="240" w:lineRule="auto"/>
              <w:ind w:left="57" w:right="57"/>
              <w:rPr>
                <w:rFonts w:eastAsia="Calibri"/>
                <w:sz w:val="24"/>
                <w:szCs w:val="24"/>
              </w:rPr>
            </w:pPr>
            <w:r w:rsidRPr="006145EF">
              <w:rPr>
                <w:rFonts w:eastAsia="Calibri"/>
                <w:sz w:val="24"/>
                <w:szCs w:val="24"/>
              </w:rPr>
              <w:t>Сорт</w:t>
            </w:r>
          </w:p>
        </w:tc>
        <w:tc>
          <w:tcPr>
            <w:tcW w:w="1842" w:type="dxa"/>
            <w:tcBorders>
              <w:top w:val="outset" w:sz="6" w:space="0" w:color="auto"/>
              <w:left w:val="outset" w:sz="6" w:space="0" w:color="auto"/>
              <w:bottom w:val="outset" w:sz="6" w:space="0" w:color="auto"/>
              <w:right w:val="outset" w:sz="6" w:space="0" w:color="auto"/>
            </w:tcBorders>
            <w:hideMark/>
          </w:tcPr>
          <w:p w14:paraId="4BCB73E2" w14:textId="77777777" w:rsidR="00004F68" w:rsidRPr="006145EF" w:rsidRDefault="00004F68" w:rsidP="006145EF">
            <w:pPr>
              <w:spacing w:after="0" w:line="240" w:lineRule="auto"/>
              <w:ind w:left="57" w:right="57"/>
              <w:rPr>
                <w:rFonts w:eastAsia="Calibri"/>
                <w:sz w:val="24"/>
                <w:szCs w:val="24"/>
              </w:rPr>
            </w:pPr>
            <w:r w:rsidRPr="006145EF">
              <w:rPr>
                <w:rFonts w:eastAsia="Calibri"/>
                <w:sz w:val="24"/>
                <w:szCs w:val="24"/>
              </w:rPr>
              <w:t xml:space="preserve">Срок посева </w:t>
            </w:r>
          </w:p>
        </w:tc>
        <w:tc>
          <w:tcPr>
            <w:tcW w:w="2835" w:type="dxa"/>
            <w:tcBorders>
              <w:top w:val="outset" w:sz="6" w:space="0" w:color="auto"/>
              <w:left w:val="outset" w:sz="6" w:space="0" w:color="auto"/>
              <w:bottom w:val="outset" w:sz="6" w:space="0" w:color="auto"/>
              <w:right w:val="outset" w:sz="6" w:space="0" w:color="auto"/>
            </w:tcBorders>
            <w:hideMark/>
          </w:tcPr>
          <w:p w14:paraId="57297FC4" w14:textId="77777777" w:rsidR="00004F68" w:rsidRPr="006145EF" w:rsidRDefault="00004F68" w:rsidP="006145EF">
            <w:pPr>
              <w:spacing w:after="0" w:line="240" w:lineRule="auto"/>
              <w:ind w:left="57" w:right="57"/>
              <w:rPr>
                <w:rFonts w:eastAsia="Calibri"/>
                <w:sz w:val="24"/>
                <w:szCs w:val="24"/>
              </w:rPr>
            </w:pPr>
            <w:r w:rsidRPr="006145EF">
              <w:rPr>
                <w:rFonts w:eastAsia="Calibri"/>
                <w:sz w:val="24"/>
                <w:szCs w:val="24"/>
              </w:rPr>
              <w:t>Коэффициент корреляции</w:t>
            </w:r>
          </w:p>
        </w:tc>
        <w:tc>
          <w:tcPr>
            <w:tcW w:w="3544" w:type="dxa"/>
            <w:tcBorders>
              <w:top w:val="outset" w:sz="6" w:space="0" w:color="auto"/>
              <w:left w:val="outset" w:sz="6" w:space="0" w:color="auto"/>
              <w:bottom w:val="outset" w:sz="6" w:space="0" w:color="auto"/>
              <w:right w:val="outset" w:sz="6" w:space="0" w:color="auto"/>
            </w:tcBorders>
            <w:hideMark/>
          </w:tcPr>
          <w:p w14:paraId="6E1753CC" w14:textId="77777777" w:rsidR="00004F68" w:rsidRPr="006145EF" w:rsidRDefault="00004F68" w:rsidP="00502145">
            <w:pPr>
              <w:spacing w:after="0" w:line="240" w:lineRule="auto"/>
              <w:ind w:left="57" w:right="57"/>
              <w:jc w:val="center"/>
              <w:rPr>
                <w:rFonts w:eastAsia="Calibri"/>
                <w:sz w:val="24"/>
                <w:szCs w:val="24"/>
              </w:rPr>
            </w:pPr>
            <w:r w:rsidRPr="006145EF">
              <w:rPr>
                <w:rFonts w:eastAsia="Calibri"/>
                <w:sz w:val="24"/>
                <w:szCs w:val="24"/>
              </w:rPr>
              <w:t>Характер взаимосвязи</w:t>
            </w:r>
          </w:p>
        </w:tc>
      </w:tr>
      <w:tr w:rsidR="00004F68" w:rsidRPr="006145EF" w14:paraId="19B06455" w14:textId="77777777" w:rsidTr="00502145">
        <w:tc>
          <w:tcPr>
            <w:tcW w:w="1552" w:type="dxa"/>
            <w:tcBorders>
              <w:top w:val="nil"/>
              <w:left w:val="outset" w:sz="6" w:space="0" w:color="auto"/>
              <w:bottom w:val="outset" w:sz="6" w:space="0" w:color="auto"/>
              <w:right w:val="outset" w:sz="6" w:space="0" w:color="auto"/>
            </w:tcBorders>
            <w:hideMark/>
          </w:tcPr>
          <w:p w14:paraId="0613708B" w14:textId="77777777" w:rsidR="00004F68" w:rsidRPr="006145EF" w:rsidRDefault="00004F68" w:rsidP="006145EF">
            <w:pPr>
              <w:spacing w:after="0" w:line="240" w:lineRule="auto"/>
              <w:ind w:left="57" w:right="57"/>
              <w:rPr>
                <w:rFonts w:eastAsia="Calibri"/>
                <w:sz w:val="24"/>
                <w:szCs w:val="24"/>
              </w:rPr>
            </w:pPr>
            <w:r w:rsidRPr="006145EF">
              <w:rPr>
                <w:rFonts w:eastAsia="Calibri"/>
                <w:sz w:val="24"/>
                <w:szCs w:val="24"/>
              </w:rPr>
              <w:t>Ивушка</w:t>
            </w:r>
          </w:p>
        </w:tc>
        <w:tc>
          <w:tcPr>
            <w:tcW w:w="1842" w:type="dxa"/>
            <w:tcBorders>
              <w:top w:val="nil"/>
              <w:left w:val="outset" w:sz="6" w:space="0" w:color="auto"/>
              <w:bottom w:val="outset" w:sz="6" w:space="0" w:color="auto"/>
              <w:right w:val="outset" w:sz="6" w:space="0" w:color="auto"/>
            </w:tcBorders>
            <w:hideMark/>
          </w:tcPr>
          <w:p w14:paraId="32D12983" w14:textId="77777777" w:rsidR="00004F68" w:rsidRPr="006145EF" w:rsidRDefault="00004F68" w:rsidP="006145EF">
            <w:pPr>
              <w:spacing w:after="0" w:line="240" w:lineRule="auto"/>
              <w:ind w:left="57" w:right="57"/>
              <w:rPr>
                <w:rFonts w:eastAsia="Calibri"/>
                <w:sz w:val="24"/>
                <w:szCs w:val="24"/>
              </w:rPr>
            </w:pPr>
            <w:r w:rsidRPr="006145EF">
              <w:rPr>
                <w:rFonts w:eastAsia="Calibri"/>
                <w:sz w:val="24"/>
                <w:szCs w:val="24"/>
              </w:rPr>
              <w:t>10-20 мая</w:t>
            </w:r>
          </w:p>
        </w:tc>
        <w:tc>
          <w:tcPr>
            <w:tcW w:w="2835" w:type="dxa"/>
            <w:tcBorders>
              <w:top w:val="nil"/>
              <w:left w:val="outset" w:sz="6" w:space="0" w:color="auto"/>
              <w:bottom w:val="outset" w:sz="6" w:space="0" w:color="auto"/>
              <w:right w:val="outset" w:sz="6" w:space="0" w:color="auto"/>
            </w:tcBorders>
            <w:hideMark/>
          </w:tcPr>
          <w:p w14:paraId="1D325617" w14:textId="77777777" w:rsidR="00004F68" w:rsidRPr="006145EF" w:rsidRDefault="00004F68" w:rsidP="006145EF">
            <w:pPr>
              <w:spacing w:after="0" w:line="240" w:lineRule="auto"/>
              <w:ind w:left="57" w:right="57"/>
              <w:jc w:val="center"/>
              <w:rPr>
                <w:rFonts w:eastAsia="Calibri"/>
                <w:sz w:val="24"/>
                <w:szCs w:val="24"/>
              </w:rPr>
            </w:pPr>
            <w:r w:rsidRPr="006145EF">
              <w:rPr>
                <w:rFonts w:eastAsia="Calibri"/>
                <w:sz w:val="24"/>
                <w:szCs w:val="24"/>
              </w:rPr>
              <w:t>0,64</w:t>
            </w:r>
          </w:p>
        </w:tc>
        <w:tc>
          <w:tcPr>
            <w:tcW w:w="3544" w:type="dxa"/>
            <w:tcBorders>
              <w:top w:val="nil"/>
              <w:left w:val="outset" w:sz="6" w:space="0" w:color="auto"/>
              <w:bottom w:val="outset" w:sz="6" w:space="0" w:color="auto"/>
              <w:right w:val="outset" w:sz="6" w:space="0" w:color="auto"/>
            </w:tcBorders>
            <w:hideMark/>
          </w:tcPr>
          <w:p w14:paraId="2F1D7F7B" w14:textId="77777777" w:rsidR="00004F68" w:rsidRPr="006145EF" w:rsidRDefault="00004F68" w:rsidP="00502145">
            <w:pPr>
              <w:spacing w:after="0" w:line="240" w:lineRule="auto"/>
              <w:ind w:left="57" w:right="57"/>
              <w:jc w:val="center"/>
              <w:rPr>
                <w:rFonts w:eastAsia="Calibri"/>
                <w:sz w:val="24"/>
                <w:szCs w:val="24"/>
              </w:rPr>
            </w:pPr>
            <w:r w:rsidRPr="006145EF">
              <w:rPr>
                <w:rFonts w:eastAsia="Calibri"/>
                <w:sz w:val="24"/>
                <w:szCs w:val="24"/>
              </w:rPr>
              <w:t>Положительный средний</w:t>
            </w:r>
          </w:p>
        </w:tc>
      </w:tr>
      <w:tr w:rsidR="00004F68" w:rsidRPr="006145EF" w14:paraId="2960D10B" w14:textId="77777777" w:rsidTr="00502145">
        <w:tc>
          <w:tcPr>
            <w:tcW w:w="1552" w:type="dxa"/>
            <w:tcBorders>
              <w:top w:val="nil"/>
              <w:left w:val="outset" w:sz="6" w:space="0" w:color="auto"/>
              <w:bottom w:val="outset" w:sz="6" w:space="0" w:color="auto"/>
              <w:right w:val="outset" w:sz="6" w:space="0" w:color="auto"/>
            </w:tcBorders>
            <w:hideMark/>
          </w:tcPr>
          <w:p w14:paraId="1F05D1C5" w14:textId="77777777" w:rsidR="00004F68" w:rsidRPr="006145EF" w:rsidRDefault="00004F68" w:rsidP="006145EF">
            <w:pPr>
              <w:spacing w:after="0" w:line="240" w:lineRule="auto"/>
              <w:ind w:left="57" w:right="57"/>
              <w:rPr>
                <w:rFonts w:eastAsia="Calibri"/>
                <w:sz w:val="24"/>
                <w:szCs w:val="24"/>
              </w:rPr>
            </w:pPr>
            <w:r w:rsidRPr="006145EF">
              <w:rPr>
                <w:rFonts w:eastAsia="Calibri"/>
                <w:sz w:val="24"/>
                <w:szCs w:val="24"/>
              </w:rPr>
              <w:t>Эльдорадо</w:t>
            </w:r>
          </w:p>
        </w:tc>
        <w:tc>
          <w:tcPr>
            <w:tcW w:w="1842" w:type="dxa"/>
            <w:tcBorders>
              <w:top w:val="nil"/>
              <w:left w:val="outset" w:sz="6" w:space="0" w:color="auto"/>
              <w:bottom w:val="outset" w:sz="6" w:space="0" w:color="auto"/>
              <w:right w:val="outset" w:sz="6" w:space="0" w:color="auto"/>
            </w:tcBorders>
            <w:hideMark/>
          </w:tcPr>
          <w:p w14:paraId="3D4D3195" w14:textId="77777777" w:rsidR="00004F68" w:rsidRPr="006145EF" w:rsidRDefault="00004F68" w:rsidP="006145EF">
            <w:pPr>
              <w:spacing w:after="0" w:line="240" w:lineRule="auto"/>
              <w:ind w:left="57" w:right="57"/>
              <w:rPr>
                <w:rFonts w:eastAsia="Calibri"/>
                <w:sz w:val="24"/>
                <w:szCs w:val="24"/>
              </w:rPr>
            </w:pPr>
            <w:r w:rsidRPr="006145EF">
              <w:rPr>
                <w:rFonts w:eastAsia="Calibri"/>
                <w:sz w:val="24"/>
                <w:szCs w:val="24"/>
              </w:rPr>
              <w:t>10-20 мая</w:t>
            </w:r>
          </w:p>
        </w:tc>
        <w:tc>
          <w:tcPr>
            <w:tcW w:w="2835" w:type="dxa"/>
            <w:tcBorders>
              <w:top w:val="nil"/>
              <w:left w:val="outset" w:sz="6" w:space="0" w:color="auto"/>
              <w:bottom w:val="outset" w:sz="6" w:space="0" w:color="auto"/>
              <w:right w:val="outset" w:sz="6" w:space="0" w:color="auto"/>
            </w:tcBorders>
            <w:hideMark/>
          </w:tcPr>
          <w:p w14:paraId="5573F1C0" w14:textId="77777777" w:rsidR="00004F68" w:rsidRPr="006145EF" w:rsidRDefault="00004F68" w:rsidP="006145EF">
            <w:pPr>
              <w:spacing w:after="0" w:line="240" w:lineRule="auto"/>
              <w:ind w:left="57" w:right="57"/>
              <w:jc w:val="center"/>
              <w:rPr>
                <w:rFonts w:eastAsia="Calibri"/>
                <w:sz w:val="24"/>
                <w:szCs w:val="24"/>
              </w:rPr>
            </w:pPr>
            <w:r w:rsidRPr="006145EF">
              <w:rPr>
                <w:rFonts w:eastAsia="Calibri"/>
                <w:sz w:val="24"/>
                <w:szCs w:val="24"/>
              </w:rPr>
              <w:t>0,78</w:t>
            </w:r>
          </w:p>
        </w:tc>
        <w:tc>
          <w:tcPr>
            <w:tcW w:w="3544" w:type="dxa"/>
            <w:tcBorders>
              <w:top w:val="nil"/>
              <w:left w:val="outset" w:sz="6" w:space="0" w:color="auto"/>
              <w:bottom w:val="outset" w:sz="6" w:space="0" w:color="auto"/>
              <w:right w:val="outset" w:sz="6" w:space="0" w:color="auto"/>
            </w:tcBorders>
            <w:hideMark/>
          </w:tcPr>
          <w:p w14:paraId="5C0E3DAC" w14:textId="77777777" w:rsidR="00004F68" w:rsidRPr="006145EF" w:rsidRDefault="00004F68" w:rsidP="00502145">
            <w:pPr>
              <w:spacing w:after="0" w:line="240" w:lineRule="auto"/>
              <w:ind w:left="57" w:right="57"/>
              <w:jc w:val="center"/>
              <w:rPr>
                <w:rFonts w:eastAsia="Calibri"/>
                <w:sz w:val="24"/>
                <w:szCs w:val="24"/>
              </w:rPr>
            </w:pPr>
            <w:r w:rsidRPr="006145EF">
              <w:rPr>
                <w:rFonts w:eastAsia="Calibri"/>
                <w:sz w:val="24"/>
                <w:szCs w:val="24"/>
              </w:rPr>
              <w:t>Положительный сильный</w:t>
            </w:r>
          </w:p>
        </w:tc>
      </w:tr>
      <w:tr w:rsidR="00004F68" w:rsidRPr="006145EF" w14:paraId="4DD0AE81" w14:textId="77777777" w:rsidTr="00502145">
        <w:tc>
          <w:tcPr>
            <w:tcW w:w="1552" w:type="dxa"/>
            <w:tcBorders>
              <w:top w:val="nil"/>
              <w:left w:val="outset" w:sz="6" w:space="0" w:color="auto"/>
              <w:bottom w:val="outset" w:sz="6" w:space="0" w:color="auto"/>
              <w:right w:val="outset" w:sz="6" w:space="0" w:color="auto"/>
            </w:tcBorders>
            <w:hideMark/>
          </w:tcPr>
          <w:p w14:paraId="02405982" w14:textId="77777777" w:rsidR="00004F68" w:rsidRPr="006145EF" w:rsidRDefault="00004F68" w:rsidP="006145EF">
            <w:pPr>
              <w:spacing w:after="0" w:line="240" w:lineRule="auto"/>
              <w:ind w:left="57" w:right="57"/>
              <w:rPr>
                <w:rFonts w:eastAsia="Calibri"/>
                <w:sz w:val="24"/>
                <w:szCs w:val="24"/>
              </w:rPr>
            </w:pPr>
            <w:r w:rsidRPr="006145EF">
              <w:rPr>
                <w:rFonts w:eastAsia="Calibri"/>
                <w:sz w:val="24"/>
                <w:szCs w:val="24"/>
              </w:rPr>
              <w:t>Бiрлiк КВ</w:t>
            </w:r>
          </w:p>
        </w:tc>
        <w:tc>
          <w:tcPr>
            <w:tcW w:w="1842" w:type="dxa"/>
            <w:tcBorders>
              <w:top w:val="nil"/>
              <w:left w:val="outset" w:sz="6" w:space="0" w:color="auto"/>
              <w:bottom w:val="outset" w:sz="6" w:space="0" w:color="auto"/>
              <w:right w:val="outset" w:sz="6" w:space="0" w:color="auto"/>
            </w:tcBorders>
            <w:hideMark/>
          </w:tcPr>
          <w:p w14:paraId="79B680C7" w14:textId="77777777" w:rsidR="00004F68" w:rsidRPr="006145EF" w:rsidRDefault="00004F68" w:rsidP="006145EF">
            <w:pPr>
              <w:spacing w:after="0" w:line="240" w:lineRule="auto"/>
              <w:ind w:left="57" w:right="57"/>
              <w:rPr>
                <w:rFonts w:eastAsia="Calibri"/>
                <w:sz w:val="24"/>
                <w:szCs w:val="24"/>
              </w:rPr>
            </w:pPr>
            <w:r w:rsidRPr="006145EF">
              <w:rPr>
                <w:rFonts w:eastAsia="Calibri"/>
                <w:sz w:val="24"/>
                <w:szCs w:val="24"/>
              </w:rPr>
              <w:t>10-20 мая</w:t>
            </w:r>
          </w:p>
        </w:tc>
        <w:tc>
          <w:tcPr>
            <w:tcW w:w="2835" w:type="dxa"/>
            <w:tcBorders>
              <w:top w:val="nil"/>
              <w:left w:val="outset" w:sz="6" w:space="0" w:color="auto"/>
              <w:bottom w:val="outset" w:sz="6" w:space="0" w:color="auto"/>
              <w:right w:val="outset" w:sz="6" w:space="0" w:color="auto"/>
            </w:tcBorders>
            <w:hideMark/>
          </w:tcPr>
          <w:p w14:paraId="6977471B" w14:textId="77777777" w:rsidR="00004F68" w:rsidRPr="006145EF" w:rsidRDefault="00004F68" w:rsidP="006145EF">
            <w:pPr>
              <w:spacing w:after="0" w:line="240" w:lineRule="auto"/>
              <w:ind w:left="57" w:right="57"/>
              <w:jc w:val="center"/>
              <w:rPr>
                <w:rFonts w:eastAsia="Calibri"/>
                <w:sz w:val="24"/>
                <w:szCs w:val="24"/>
              </w:rPr>
            </w:pPr>
            <w:r w:rsidRPr="006145EF">
              <w:rPr>
                <w:rFonts w:eastAsia="Calibri"/>
                <w:sz w:val="24"/>
                <w:szCs w:val="24"/>
              </w:rPr>
              <w:t>0,83</w:t>
            </w:r>
          </w:p>
        </w:tc>
        <w:tc>
          <w:tcPr>
            <w:tcW w:w="3544" w:type="dxa"/>
            <w:tcBorders>
              <w:top w:val="nil"/>
              <w:left w:val="outset" w:sz="6" w:space="0" w:color="auto"/>
              <w:bottom w:val="outset" w:sz="6" w:space="0" w:color="auto"/>
              <w:right w:val="outset" w:sz="6" w:space="0" w:color="auto"/>
            </w:tcBorders>
            <w:hideMark/>
          </w:tcPr>
          <w:p w14:paraId="1FEFCE79" w14:textId="77777777" w:rsidR="00004F68" w:rsidRPr="006145EF" w:rsidRDefault="00004F68" w:rsidP="00502145">
            <w:pPr>
              <w:spacing w:after="0" w:line="240" w:lineRule="auto"/>
              <w:ind w:left="57" w:right="57"/>
              <w:jc w:val="center"/>
              <w:rPr>
                <w:rFonts w:eastAsia="Calibri"/>
                <w:sz w:val="24"/>
                <w:szCs w:val="24"/>
              </w:rPr>
            </w:pPr>
            <w:r w:rsidRPr="006145EF">
              <w:rPr>
                <w:rFonts w:eastAsia="Calibri"/>
                <w:sz w:val="24"/>
                <w:szCs w:val="24"/>
              </w:rPr>
              <w:t>Положительный сильный</w:t>
            </w:r>
          </w:p>
        </w:tc>
      </w:tr>
      <w:tr w:rsidR="00004F68" w:rsidRPr="006145EF" w14:paraId="7242E5ED" w14:textId="77777777" w:rsidTr="00502145">
        <w:tc>
          <w:tcPr>
            <w:tcW w:w="1552" w:type="dxa"/>
            <w:tcBorders>
              <w:top w:val="nil"/>
              <w:left w:val="outset" w:sz="6" w:space="0" w:color="auto"/>
              <w:bottom w:val="outset" w:sz="6" w:space="0" w:color="auto"/>
              <w:right w:val="outset" w:sz="6" w:space="0" w:color="auto"/>
            </w:tcBorders>
            <w:hideMark/>
          </w:tcPr>
          <w:p w14:paraId="59C36DB1" w14:textId="77777777" w:rsidR="00004F68" w:rsidRPr="006145EF" w:rsidRDefault="00004F68" w:rsidP="006145EF">
            <w:pPr>
              <w:spacing w:after="0" w:line="240" w:lineRule="auto"/>
              <w:ind w:left="57" w:right="57"/>
              <w:rPr>
                <w:rFonts w:eastAsia="Calibri"/>
                <w:sz w:val="24"/>
                <w:szCs w:val="24"/>
              </w:rPr>
            </w:pPr>
            <w:r w:rsidRPr="006145EF">
              <w:rPr>
                <w:rFonts w:eastAsia="Calibri"/>
                <w:sz w:val="24"/>
                <w:szCs w:val="24"/>
              </w:rPr>
              <w:t>Ивушка</w:t>
            </w:r>
          </w:p>
        </w:tc>
        <w:tc>
          <w:tcPr>
            <w:tcW w:w="1842" w:type="dxa"/>
            <w:tcBorders>
              <w:top w:val="nil"/>
              <w:left w:val="outset" w:sz="6" w:space="0" w:color="auto"/>
              <w:bottom w:val="outset" w:sz="6" w:space="0" w:color="auto"/>
              <w:right w:val="outset" w:sz="6" w:space="0" w:color="auto"/>
            </w:tcBorders>
            <w:hideMark/>
          </w:tcPr>
          <w:p w14:paraId="39540F8B" w14:textId="77777777" w:rsidR="00004F68" w:rsidRPr="006145EF" w:rsidRDefault="00004F68" w:rsidP="006145EF">
            <w:pPr>
              <w:spacing w:after="0" w:line="240" w:lineRule="auto"/>
              <w:ind w:left="57" w:right="57"/>
              <w:rPr>
                <w:rFonts w:eastAsia="Calibri"/>
                <w:sz w:val="24"/>
                <w:szCs w:val="24"/>
              </w:rPr>
            </w:pPr>
            <w:r w:rsidRPr="006145EF">
              <w:rPr>
                <w:rFonts w:eastAsia="Calibri"/>
                <w:sz w:val="24"/>
                <w:szCs w:val="24"/>
              </w:rPr>
              <w:t>20-30 мая</w:t>
            </w:r>
          </w:p>
        </w:tc>
        <w:tc>
          <w:tcPr>
            <w:tcW w:w="2835" w:type="dxa"/>
            <w:tcBorders>
              <w:top w:val="nil"/>
              <w:left w:val="outset" w:sz="6" w:space="0" w:color="auto"/>
              <w:bottom w:val="outset" w:sz="6" w:space="0" w:color="auto"/>
              <w:right w:val="outset" w:sz="6" w:space="0" w:color="auto"/>
            </w:tcBorders>
            <w:hideMark/>
          </w:tcPr>
          <w:p w14:paraId="68E52514" w14:textId="77777777" w:rsidR="00004F68" w:rsidRPr="006145EF" w:rsidRDefault="00004F68" w:rsidP="006145EF">
            <w:pPr>
              <w:tabs>
                <w:tab w:val="left" w:pos="165"/>
                <w:tab w:val="center" w:pos="495"/>
                <w:tab w:val="center" w:pos="31680"/>
              </w:tabs>
              <w:spacing w:after="0" w:line="240" w:lineRule="auto"/>
              <w:ind w:left="57" w:right="57"/>
              <w:jc w:val="center"/>
              <w:rPr>
                <w:rFonts w:eastAsia="Calibri"/>
                <w:sz w:val="24"/>
                <w:szCs w:val="24"/>
              </w:rPr>
            </w:pPr>
            <w:r w:rsidRPr="006145EF">
              <w:rPr>
                <w:rFonts w:eastAsia="Calibri"/>
                <w:sz w:val="24"/>
                <w:szCs w:val="24"/>
              </w:rPr>
              <w:t>0,77</w:t>
            </w:r>
          </w:p>
        </w:tc>
        <w:tc>
          <w:tcPr>
            <w:tcW w:w="3544" w:type="dxa"/>
            <w:tcBorders>
              <w:top w:val="nil"/>
              <w:left w:val="outset" w:sz="6" w:space="0" w:color="auto"/>
              <w:bottom w:val="outset" w:sz="6" w:space="0" w:color="auto"/>
              <w:right w:val="outset" w:sz="6" w:space="0" w:color="auto"/>
            </w:tcBorders>
            <w:hideMark/>
          </w:tcPr>
          <w:p w14:paraId="39CC6B73" w14:textId="77777777" w:rsidR="00004F68" w:rsidRPr="006145EF" w:rsidRDefault="00004F68" w:rsidP="00502145">
            <w:pPr>
              <w:spacing w:after="0" w:line="240" w:lineRule="auto"/>
              <w:ind w:left="57" w:right="57"/>
              <w:jc w:val="center"/>
              <w:rPr>
                <w:rFonts w:eastAsia="Calibri"/>
                <w:sz w:val="24"/>
                <w:szCs w:val="24"/>
              </w:rPr>
            </w:pPr>
            <w:r w:rsidRPr="006145EF">
              <w:rPr>
                <w:rFonts w:eastAsia="Calibri"/>
                <w:sz w:val="24"/>
                <w:szCs w:val="24"/>
              </w:rPr>
              <w:t>Положительный сильный</w:t>
            </w:r>
          </w:p>
        </w:tc>
      </w:tr>
      <w:tr w:rsidR="00004F68" w:rsidRPr="006145EF" w14:paraId="4AADDA05" w14:textId="77777777" w:rsidTr="00502145">
        <w:tc>
          <w:tcPr>
            <w:tcW w:w="1552" w:type="dxa"/>
            <w:tcBorders>
              <w:top w:val="nil"/>
              <w:left w:val="outset" w:sz="6" w:space="0" w:color="auto"/>
              <w:bottom w:val="outset" w:sz="6" w:space="0" w:color="auto"/>
              <w:right w:val="outset" w:sz="6" w:space="0" w:color="auto"/>
            </w:tcBorders>
            <w:hideMark/>
          </w:tcPr>
          <w:p w14:paraId="0B7BBC6C" w14:textId="77777777" w:rsidR="00004F68" w:rsidRPr="006145EF" w:rsidRDefault="00004F68" w:rsidP="006145EF">
            <w:pPr>
              <w:spacing w:after="0" w:line="240" w:lineRule="auto"/>
              <w:ind w:left="57" w:right="57"/>
              <w:rPr>
                <w:rFonts w:eastAsia="Calibri"/>
                <w:sz w:val="24"/>
                <w:szCs w:val="24"/>
              </w:rPr>
            </w:pPr>
            <w:r w:rsidRPr="006145EF">
              <w:rPr>
                <w:rFonts w:eastAsia="Calibri"/>
                <w:sz w:val="24"/>
                <w:szCs w:val="24"/>
              </w:rPr>
              <w:t>Эльдорадо</w:t>
            </w:r>
          </w:p>
        </w:tc>
        <w:tc>
          <w:tcPr>
            <w:tcW w:w="1842" w:type="dxa"/>
            <w:tcBorders>
              <w:top w:val="nil"/>
              <w:left w:val="outset" w:sz="6" w:space="0" w:color="auto"/>
              <w:bottom w:val="outset" w:sz="6" w:space="0" w:color="auto"/>
              <w:right w:val="outset" w:sz="6" w:space="0" w:color="auto"/>
            </w:tcBorders>
            <w:hideMark/>
          </w:tcPr>
          <w:p w14:paraId="24F83083" w14:textId="77777777" w:rsidR="00004F68" w:rsidRPr="006145EF" w:rsidRDefault="00004F68" w:rsidP="006145EF">
            <w:pPr>
              <w:spacing w:after="0" w:line="240" w:lineRule="auto"/>
              <w:ind w:left="57" w:right="57"/>
              <w:rPr>
                <w:rFonts w:eastAsia="Calibri"/>
                <w:sz w:val="24"/>
                <w:szCs w:val="24"/>
              </w:rPr>
            </w:pPr>
            <w:r w:rsidRPr="006145EF">
              <w:rPr>
                <w:rFonts w:eastAsia="Calibri"/>
                <w:sz w:val="24"/>
                <w:szCs w:val="24"/>
              </w:rPr>
              <w:t>20-30 мая</w:t>
            </w:r>
          </w:p>
        </w:tc>
        <w:tc>
          <w:tcPr>
            <w:tcW w:w="2835" w:type="dxa"/>
            <w:tcBorders>
              <w:top w:val="nil"/>
              <w:left w:val="outset" w:sz="6" w:space="0" w:color="auto"/>
              <w:bottom w:val="outset" w:sz="6" w:space="0" w:color="auto"/>
              <w:right w:val="outset" w:sz="6" w:space="0" w:color="auto"/>
            </w:tcBorders>
            <w:hideMark/>
          </w:tcPr>
          <w:p w14:paraId="6069CAAF" w14:textId="77777777" w:rsidR="00004F68" w:rsidRPr="006145EF" w:rsidRDefault="00004F68" w:rsidP="006145EF">
            <w:pPr>
              <w:spacing w:after="0" w:line="240" w:lineRule="auto"/>
              <w:ind w:left="57" w:right="57"/>
              <w:jc w:val="center"/>
              <w:rPr>
                <w:rFonts w:eastAsia="Calibri"/>
                <w:sz w:val="24"/>
                <w:szCs w:val="24"/>
              </w:rPr>
            </w:pPr>
            <w:r w:rsidRPr="006145EF">
              <w:rPr>
                <w:rFonts w:eastAsia="Calibri"/>
                <w:sz w:val="24"/>
                <w:szCs w:val="24"/>
              </w:rPr>
              <w:t>0,80</w:t>
            </w:r>
          </w:p>
        </w:tc>
        <w:tc>
          <w:tcPr>
            <w:tcW w:w="3544" w:type="dxa"/>
            <w:tcBorders>
              <w:top w:val="nil"/>
              <w:left w:val="outset" w:sz="6" w:space="0" w:color="auto"/>
              <w:bottom w:val="outset" w:sz="6" w:space="0" w:color="auto"/>
              <w:right w:val="outset" w:sz="6" w:space="0" w:color="auto"/>
            </w:tcBorders>
            <w:hideMark/>
          </w:tcPr>
          <w:p w14:paraId="55918526" w14:textId="77777777" w:rsidR="00004F68" w:rsidRPr="006145EF" w:rsidRDefault="00004F68" w:rsidP="00502145">
            <w:pPr>
              <w:spacing w:after="0" w:line="240" w:lineRule="auto"/>
              <w:ind w:left="57" w:right="57"/>
              <w:jc w:val="center"/>
              <w:rPr>
                <w:rFonts w:eastAsia="Calibri"/>
                <w:sz w:val="24"/>
                <w:szCs w:val="24"/>
              </w:rPr>
            </w:pPr>
            <w:r w:rsidRPr="006145EF">
              <w:rPr>
                <w:rFonts w:eastAsia="Calibri"/>
                <w:sz w:val="24"/>
                <w:szCs w:val="24"/>
              </w:rPr>
              <w:t>Положительный сильный</w:t>
            </w:r>
          </w:p>
        </w:tc>
      </w:tr>
      <w:tr w:rsidR="00004F68" w:rsidRPr="006145EF" w14:paraId="25854009" w14:textId="77777777" w:rsidTr="00502145">
        <w:tc>
          <w:tcPr>
            <w:tcW w:w="1552" w:type="dxa"/>
            <w:tcBorders>
              <w:top w:val="nil"/>
              <w:left w:val="outset" w:sz="6" w:space="0" w:color="auto"/>
              <w:bottom w:val="outset" w:sz="6" w:space="0" w:color="auto"/>
              <w:right w:val="outset" w:sz="6" w:space="0" w:color="auto"/>
            </w:tcBorders>
            <w:hideMark/>
          </w:tcPr>
          <w:p w14:paraId="0A91DC25" w14:textId="77777777" w:rsidR="00004F68" w:rsidRPr="006145EF" w:rsidRDefault="00004F68" w:rsidP="006145EF">
            <w:pPr>
              <w:spacing w:after="0" w:line="240" w:lineRule="auto"/>
              <w:ind w:left="57" w:right="57"/>
              <w:rPr>
                <w:rFonts w:eastAsia="Calibri"/>
                <w:sz w:val="24"/>
                <w:szCs w:val="24"/>
              </w:rPr>
            </w:pPr>
            <w:r w:rsidRPr="006145EF">
              <w:rPr>
                <w:rFonts w:eastAsia="Calibri"/>
                <w:sz w:val="24"/>
                <w:szCs w:val="24"/>
              </w:rPr>
              <w:t>Бiрлiк КВ</w:t>
            </w:r>
          </w:p>
        </w:tc>
        <w:tc>
          <w:tcPr>
            <w:tcW w:w="1842" w:type="dxa"/>
            <w:tcBorders>
              <w:top w:val="nil"/>
              <w:left w:val="outset" w:sz="6" w:space="0" w:color="auto"/>
              <w:bottom w:val="outset" w:sz="6" w:space="0" w:color="auto"/>
              <w:right w:val="outset" w:sz="6" w:space="0" w:color="auto"/>
            </w:tcBorders>
            <w:hideMark/>
          </w:tcPr>
          <w:p w14:paraId="18B72141" w14:textId="77777777" w:rsidR="00004F68" w:rsidRPr="006145EF" w:rsidRDefault="00004F68" w:rsidP="006145EF">
            <w:pPr>
              <w:spacing w:after="0" w:line="240" w:lineRule="auto"/>
              <w:ind w:left="57" w:right="57"/>
              <w:rPr>
                <w:rFonts w:eastAsia="Calibri"/>
                <w:sz w:val="24"/>
                <w:szCs w:val="24"/>
              </w:rPr>
            </w:pPr>
            <w:r w:rsidRPr="006145EF">
              <w:rPr>
                <w:rFonts w:eastAsia="Calibri"/>
                <w:sz w:val="24"/>
                <w:szCs w:val="24"/>
              </w:rPr>
              <w:t>20-30 мая</w:t>
            </w:r>
          </w:p>
        </w:tc>
        <w:tc>
          <w:tcPr>
            <w:tcW w:w="2835" w:type="dxa"/>
            <w:tcBorders>
              <w:top w:val="nil"/>
              <w:left w:val="outset" w:sz="6" w:space="0" w:color="auto"/>
              <w:bottom w:val="outset" w:sz="6" w:space="0" w:color="auto"/>
              <w:right w:val="outset" w:sz="6" w:space="0" w:color="auto"/>
            </w:tcBorders>
            <w:hideMark/>
          </w:tcPr>
          <w:p w14:paraId="44837BBA" w14:textId="77777777" w:rsidR="00004F68" w:rsidRPr="006145EF" w:rsidRDefault="00004F68" w:rsidP="006145EF">
            <w:pPr>
              <w:spacing w:after="0" w:line="240" w:lineRule="auto"/>
              <w:ind w:left="57" w:right="57"/>
              <w:jc w:val="center"/>
              <w:rPr>
                <w:rFonts w:eastAsia="Calibri"/>
                <w:sz w:val="24"/>
                <w:szCs w:val="24"/>
              </w:rPr>
            </w:pPr>
            <w:r w:rsidRPr="006145EF">
              <w:rPr>
                <w:rFonts w:eastAsia="Calibri"/>
                <w:sz w:val="24"/>
                <w:szCs w:val="24"/>
              </w:rPr>
              <w:t>0,83</w:t>
            </w:r>
          </w:p>
        </w:tc>
        <w:tc>
          <w:tcPr>
            <w:tcW w:w="3544" w:type="dxa"/>
            <w:tcBorders>
              <w:top w:val="nil"/>
              <w:left w:val="outset" w:sz="6" w:space="0" w:color="auto"/>
              <w:bottom w:val="outset" w:sz="6" w:space="0" w:color="auto"/>
              <w:right w:val="outset" w:sz="6" w:space="0" w:color="auto"/>
            </w:tcBorders>
            <w:hideMark/>
          </w:tcPr>
          <w:p w14:paraId="032E627E" w14:textId="77777777" w:rsidR="00004F68" w:rsidRPr="006145EF" w:rsidRDefault="00004F68" w:rsidP="00502145">
            <w:pPr>
              <w:spacing w:after="0" w:line="240" w:lineRule="auto"/>
              <w:ind w:left="57" w:right="57"/>
              <w:jc w:val="center"/>
              <w:rPr>
                <w:rFonts w:eastAsia="Calibri"/>
                <w:sz w:val="24"/>
                <w:szCs w:val="24"/>
              </w:rPr>
            </w:pPr>
            <w:r w:rsidRPr="006145EF">
              <w:rPr>
                <w:rFonts w:eastAsia="Calibri"/>
                <w:sz w:val="24"/>
                <w:szCs w:val="24"/>
              </w:rPr>
              <w:t>Положительный сильный</w:t>
            </w:r>
          </w:p>
        </w:tc>
      </w:tr>
    </w:tbl>
    <w:p w14:paraId="41111F1A" w14:textId="77777777" w:rsidR="00004F68" w:rsidRPr="00004F68" w:rsidRDefault="00004F68" w:rsidP="006145EF">
      <w:pPr>
        <w:spacing w:after="0" w:line="240" w:lineRule="auto"/>
        <w:jc w:val="center"/>
        <w:rPr>
          <w:b/>
          <w:bCs/>
          <w:lang w:val="kk-KZ"/>
        </w:rPr>
      </w:pPr>
    </w:p>
    <w:p w14:paraId="71F245B2" w14:textId="7AECE898" w:rsidR="00004F68" w:rsidRDefault="00004F68" w:rsidP="006145EF">
      <w:pPr>
        <w:spacing w:after="0" w:line="240" w:lineRule="auto"/>
        <w:rPr>
          <w:rFonts w:eastAsia="Calibri"/>
        </w:rPr>
      </w:pPr>
      <w:r>
        <w:rPr>
          <w:rFonts w:eastAsia="Calibri"/>
        </w:rPr>
        <w:t>Корреляционный анализ взаимосвязи ГТК с развитием патогенов</w:t>
      </w:r>
      <w:r>
        <w:rPr>
          <w:rFonts w:eastAsia="Calibri"/>
          <w:i/>
          <w:iCs/>
        </w:rPr>
        <w:t xml:space="preserve"> Alternaria</w:t>
      </w:r>
      <w:r>
        <w:rPr>
          <w:rFonts w:eastAsia="Calibri"/>
        </w:rPr>
        <w:t xml:space="preserve"> spp.</w:t>
      </w:r>
    </w:p>
    <w:p w14:paraId="6DA413EA" w14:textId="77777777" w:rsidR="006145EF" w:rsidRDefault="006145EF" w:rsidP="006145EF">
      <w:pPr>
        <w:spacing w:after="0" w:line="240" w:lineRule="auto"/>
        <w:rPr>
          <w:sz w:val="24"/>
          <w:szCs w:val="24"/>
          <w:lang w:eastAsia="ru-RU"/>
        </w:rPr>
      </w:pPr>
    </w:p>
    <w:tbl>
      <w:tblPr>
        <w:tblStyle w:val="af5"/>
        <w:tblW w:w="9773" w:type="dxa"/>
        <w:tblCellMar>
          <w:top w:w="15" w:type="dxa"/>
          <w:left w:w="15" w:type="dxa"/>
          <w:bottom w:w="15" w:type="dxa"/>
          <w:right w:w="15" w:type="dxa"/>
        </w:tblCellMar>
        <w:tblLook w:val="04A0" w:firstRow="1" w:lastRow="0" w:firstColumn="1" w:lastColumn="0" w:noHBand="0" w:noVBand="1"/>
      </w:tblPr>
      <w:tblGrid>
        <w:gridCol w:w="1552"/>
        <w:gridCol w:w="1842"/>
        <w:gridCol w:w="2835"/>
        <w:gridCol w:w="3544"/>
      </w:tblGrid>
      <w:tr w:rsidR="00004F68" w:rsidRPr="006145EF" w14:paraId="72F1B287" w14:textId="77777777" w:rsidTr="00502145">
        <w:tc>
          <w:tcPr>
            <w:tcW w:w="1552" w:type="dxa"/>
            <w:tcBorders>
              <w:top w:val="outset" w:sz="6" w:space="0" w:color="auto"/>
              <w:left w:val="outset" w:sz="6" w:space="0" w:color="auto"/>
              <w:bottom w:val="outset" w:sz="6" w:space="0" w:color="auto"/>
              <w:right w:val="outset" w:sz="6" w:space="0" w:color="auto"/>
            </w:tcBorders>
            <w:hideMark/>
          </w:tcPr>
          <w:p w14:paraId="7668C103" w14:textId="77777777" w:rsidR="00004F68" w:rsidRPr="006145EF" w:rsidRDefault="00004F68" w:rsidP="006145EF">
            <w:pPr>
              <w:spacing w:after="0" w:line="240" w:lineRule="auto"/>
              <w:ind w:left="57" w:right="57"/>
              <w:rPr>
                <w:rFonts w:eastAsia="Calibri"/>
                <w:sz w:val="24"/>
                <w:szCs w:val="24"/>
              </w:rPr>
            </w:pPr>
            <w:r w:rsidRPr="006145EF">
              <w:rPr>
                <w:rFonts w:eastAsia="Calibri"/>
                <w:sz w:val="24"/>
                <w:szCs w:val="24"/>
              </w:rPr>
              <w:t>Сорт</w:t>
            </w:r>
          </w:p>
        </w:tc>
        <w:tc>
          <w:tcPr>
            <w:tcW w:w="1842" w:type="dxa"/>
            <w:tcBorders>
              <w:top w:val="outset" w:sz="6" w:space="0" w:color="auto"/>
              <w:left w:val="outset" w:sz="6" w:space="0" w:color="auto"/>
              <w:bottom w:val="outset" w:sz="6" w:space="0" w:color="auto"/>
              <w:right w:val="outset" w:sz="6" w:space="0" w:color="auto"/>
            </w:tcBorders>
            <w:hideMark/>
          </w:tcPr>
          <w:p w14:paraId="2BC179F7" w14:textId="77777777" w:rsidR="00004F68" w:rsidRPr="006145EF" w:rsidRDefault="00004F68" w:rsidP="006145EF">
            <w:pPr>
              <w:spacing w:after="0" w:line="240" w:lineRule="auto"/>
              <w:ind w:left="57" w:right="57"/>
              <w:rPr>
                <w:rFonts w:eastAsia="Calibri"/>
                <w:sz w:val="24"/>
                <w:szCs w:val="24"/>
              </w:rPr>
            </w:pPr>
            <w:r w:rsidRPr="006145EF">
              <w:rPr>
                <w:rFonts w:eastAsia="Calibri"/>
                <w:sz w:val="24"/>
                <w:szCs w:val="24"/>
              </w:rPr>
              <w:t xml:space="preserve">Срок посева </w:t>
            </w:r>
          </w:p>
        </w:tc>
        <w:tc>
          <w:tcPr>
            <w:tcW w:w="2835" w:type="dxa"/>
            <w:tcBorders>
              <w:top w:val="outset" w:sz="6" w:space="0" w:color="auto"/>
              <w:left w:val="outset" w:sz="6" w:space="0" w:color="auto"/>
              <w:bottom w:val="outset" w:sz="6" w:space="0" w:color="auto"/>
              <w:right w:val="outset" w:sz="6" w:space="0" w:color="auto"/>
            </w:tcBorders>
            <w:hideMark/>
          </w:tcPr>
          <w:p w14:paraId="3870C588" w14:textId="77777777" w:rsidR="00004F68" w:rsidRPr="006145EF" w:rsidRDefault="00004F68" w:rsidP="006145EF">
            <w:pPr>
              <w:spacing w:after="0" w:line="240" w:lineRule="auto"/>
              <w:ind w:left="57" w:right="57"/>
              <w:rPr>
                <w:rFonts w:eastAsia="Calibri"/>
                <w:sz w:val="24"/>
                <w:szCs w:val="24"/>
              </w:rPr>
            </w:pPr>
            <w:r w:rsidRPr="006145EF">
              <w:rPr>
                <w:rFonts w:eastAsia="Calibri"/>
                <w:sz w:val="24"/>
                <w:szCs w:val="24"/>
              </w:rPr>
              <w:t>Коэффициент корреляции</w:t>
            </w:r>
          </w:p>
        </w:tc>
        <w:tc>
          <w:tcPr>
            <w:tcW w:w="3544" w:type="dxa"/>
            <w:tcBorders>
              <w:top w:val="outset" w:sz="6" w:space="0" w:color="auto"/>
              <w:left w:val="outset" w:sz="6" w:space="0" w:color="auto"/>
              <w:bottom w:val="outset" w:sz="6" w:space="0" w:color="auto"/>
              <w:right w:val="outset" w:sz="6" w:space="0" w:color="auto"/>
            </w:tcBorders>
            <w:hideMark/>
          </w:tcPr>
          <w:p w14:paraId="5956D336" w14:textId="77777777" w:rsidR="00004F68" w:rsidRPr="006145EF" w:rsidRDefault="00004F68" w:rsidP="00502145">
            <w:pPr>
              <w:spacing w:after="0" w:line="240" w:lineRule="auto"/>
              <w:ind w:left="57" w:right="57"/>
              <w:jc w:val="center"/>
              <w:rPr>
                <w:rFonts w:eastAsia="Calibri"/>
                <w:sz w:val="24"/>
                <w:szCs w:val="24"/>
              </w:rPr>
            </w:pPr>
            <w:r w:rsidRPr="006145EF">
              <w:rPr>
                <w:rFonts w:eastAsia="Calibri"/>
                <w:sz w:val="24"/>
                <w:szCs w:val="24"/>
              </w:rPr>
              <w:t>Характер взаимосвязи</w:t>
            </w:r>
          </w:p>
        </w:tc>
      </w:tr>
      <w:tr w:rsidR="00004F68" w:rsidRPr="006145EF" w14:paraId="791D993D" w14:textId="77777777" w:rsidTr="00502145">
        <w:tc>
          <w:tcPr>
            <w:tcW w:w="1552" w:type="dxa"/>
            <w:tcBorders>
              <w:top w:val="nil"/>
              <w:left w:val="outset" w:sz="6" w:space="0" w:color="auto"/>
              <w:bottom w:val="outset" w:sz="6" w:space="0" w:color="auto"/>
              <w:right w:val="outset" w:sz="6" w:space="0" w:color="auto"/>
            </w:tcBorders>
            <w:hideMark/>
          </w:tcPr>
          <w:p w14:paraId="3D5AE52C" w14:textId="77777777" w:rsidR="00004F68" w:rsidRPr="006145EF" w:rsidRDefault="00004F68" w:rsidP="006145EF">
            <w:pPr>
              <w:spacing w:after="0" w:line="240" w:lineRule="auto"/>
              <w:ind w:left="57" w:right="57"/>
              <w:rPr>
                <w:rFonts w:eastAsia="Calibri"/>
                <w:sz w:val="24"/>
                <w:szCs w:val="24"/>
              </w:rPr>
            </w:pPr>
            <w:r w:rsidRPr="006145EF">
              <w:rPr>
                <w:rFonts w:eastAsia="Calibri"/>
                <w:sz w:val="24"/>
                <w:szCs w:val="24"/>
              </w:rPr>
              <w:t>Ивушка</w:t>
            </w:r>
          </w:p>
        </w:tc>
        <w:tc>
          <w:tcPr>
            <w:tcW w:w="1842" w:type="dxa"/>
            <w:tcBorders>
              <w:top w:val="nil"/>
              <w:left w:val="outset" w:sz="6" w:space="0" w:color="auto"/>
              <w:bottom w:val="outset" w:sz="6" w:space="0" w:color="auto"/>
              <w:right w:val="outset" w:sz="6" w:space="0" w:color="auto"/>
            </w:tcBorders>
            <w:hideMark/>
          </w:tcPr>
          <w:p w14:paraId="631693D6" w14:textId="77777777" w:rsidR="00004F68" w:rsidRPr="006145EF" w:rsidRDefault="00004F68" w:rsidP="006145EF">
            <w:pPr>
              <w:spacing w:after="0" w:line="240" w:lineRule="auto"/>
              <w:ind w:left="57" w:right="57"/>
              <w:rPr>
                <w:rFonts w:eastAsia="Calibri"/>
                <w:sz w:val="24"/>
                <w:szCs w:val="24"/>
              </w:rPr>
            </w:pPr>
            <w:r w:rsidRPr="006145EF">
              <w:rPr>
                <w:rFonts w:eastAsia="Calibri"/>
                <w:sz w:val="24"/>
                <w:szCs w:val="24"/>
              </w:rPr>
              <w:t>10-20 мая</w:t>
            </w:r>
          </w:p>
        </w:tc>
        <w:tc>
          <w:tcPr>
            <w:tcW w:w="2835" w:type="dxa"/>
            <w:tcBorders>
              <w:top w:val="nil"/>
              <w:left w:val="outset" w:sz="6" w:space="0" w:color="auto"/>
              <w:bottom w:val="outset" w:sz="6" w:space="0" w:color="auto"/>
              <w:right w:val="outset" w:sz="6" w:space="0" w:color="auto"/>
            </w:tcBorders>
            <w:hideMark/>
          </w:tcPr>
          <w:p w14:paraId="74326430" w14:textId="77777777" w:rsidR="00004F68" w:rsidRPr="006145EF" w:rsidRDefault="00004F68" w:rsidP="006145EF">
            <w:pPr>
              <w:spacing w:after="0" w:line="240" w:lineRule="auto"/>
              <w:ind w:left="57" w:right="57"/>
              <w:jc w:val="center"/>
              <w:rPr>
                <w:rFonts w:eastAsia="Calibri"/>
                <w:sz w:val="24"/>
                <w:szCs w:val="24"/>
              </w:rPr>
            </w:pPr>
            <w:r w:rsidRPr="006145EF">
              <w:rPr>
                <w:rFonts w:eastAsia="Calibri"/>
                <w:sz w:val="24"/>
                <w:szCs w:val="24"/>
              </w:rPr>
              <w:t>0,76</w:t>
            </w:r>
          </w:p>
        </w:tc>
        <w:tc>
          <w:tcPr>
            <w:tcW w:w="3544" w:type="dxa"/>
            <w:tcBorders>
              <w:top w:val="nil"/>
              <w:left w:val="outset" w:sz="6" w:space="0" w:color="auto"/>
              <w:bottom w:val="outset" w:sz="6" w:space="0" w:color="auto"/>
              <w:right w:val="outset" w:sz="6" w:space="0" w:color="auto"/>
            </w:tcBorders>
            <w:hideMark/>
          </w:tcPr>
          <w:p w14:paraId="4C3A7169" w14:textId="77777777" w:rsidR="00004F68" w:rsidRPr="006145EF" w:rsidRDefault="00004F68" w:rsidP="00502145">
            <w:pPr>
              <w:spacing w:after="0" w:line="240" w:lineRule="auto"/>
              <w:ind w:left="57" w:right="57"/>
              <w:jc w:val="center"/>
              <w:rPr>
                <w:rFonts w:eastAsia="Calibri"/>
                <w:sz w:val="24"/>
                <w:szCs w:val="24"/>
              </w:rPr>
            </w:pPr>
            <w:r w:rsidRPr="006145EF">
              <w:rPr>
                <w:rFonts w:eastAsia="Calibri"/>
                <w:sz w:val="24"/>
                <w:szCs w:val="24"/>
              </w:rPr>
              <w:t>Положительный сильный</w:t>
            </w:r>
          </w:p>
        </w:tc>
      </w:tr>
      <w:tr w:rsidR="00004F68" w:rsidRPr="006145EF" w14:paraId="2F1D585B" w14:textId="77777777" w:rsidTr="00502145">
        <w:tc>
          <w:tcPr>
            <w:tcW w:w="1552" w:type="dxa"/>
            <w:tcBorders>
              <w:top w:val="nil"/>
              <w:left w:val="outset" w:sz="6" w:space="0" w:color="auto"/>
              <w:bottom w:val="outset" w:sz="6" w:space="0" w:color="auto"/>
              <w:right w:val="outset" w:sz="6" w:space="0" w:color="auto"/>
            </w:tcBorders>
            <w:hideMark/>
          </w:tcPr>
          <w:p w14:paraId="7F8CC007" w14:textId="77777777" w:rsidR="00004F68" w:rsidRPr="006145EF" w:rsidRDefault="00004F68" w:rsidP="006145EF">
            <w:pPr>
              <w:spacing w:after="0" w:line="240" w:lineRule="auto"/>
              <w:ind w:left="57" w:right="57"/>
              <w:rPr>
                <w:rFonts w:eastAsia="Calibri"/>
                <w:sz w:val="24"/>
                <w:szCs w:val="24"/>
              </w:rPr>
            </w:pPr>
            <w:r w:rsidRPr="006145EF">
              <w:rPr>
                <w:rFonts w:eastAsia="Calibri"/>
                <w:sz w:val="24"/>
                <w:szCs w:val="24"/>
              </w:rPr>
              <w:t>Эльдорадо</w:t>
            </w:r>
          </w:p>
        </w:tc>
        <w:tc>
          <w:tcPr>
            <w:tcW w:w="1842" w:type="dxa"/>
            <w:tcBorders>
              <w:top w:val="nil"/>
              <w:left w:val="outset" w:sz="6" w:space="0" w:color="auto"/>
              <w:bottom w:val="outset" w:sz="6" w:space="0" w:color="auto"/>
              <w:right w:val="outset" w:sz="6" w:space="0" w:color="auto"/>
            </w:tcBorders>
            <w:hideMark/>
          </w:tcPr>
          <w:p w14:paraId="55AFCAF2" w14:textId="77777777" w:rsidR="00004F68" w:rsidRPr="006145EF" w:rsidRDefault="00004F68" w:rsidP="006145EF">
            <w:pPr>
              <w:spacing w:after="0" w:line="240" w:lineRule="auto"/>
              <w:ind w:left="57" w:right="57"/>
              <w:rPr>
                <w:rFonts w:eastAsia="Calibri"/>
                <w:sz w:val="24"/>
                <w:szCs w:val="24"/>
              </w:rPr>
            </w:pPr>
            <w:r w:rsidRPr="006145EF">
              <w:rPr>
                <w:rFonts w:eastAsia="Calibri"/>
                <w:sz w:val="24"/>
                <w:szCs w:val="24"/>
              </w:rPr>
              <w:t>10-20 мая</w:t>
            </w:r>
          </w:p>
        </w:tc>
        <w:tc>
          <w:tcPr>
            <w:tcW w:w="2835" w:type="dxa"/>
            <w:tcBorders>
              <w:top w:val="nil"/>
              <w:left w:val="outset" w:sz="6" w:space="0" w:color="auto"/>
              <w:bottom w:val="outset" w:sz="6" w:space="0" w:color="auto"/>
              <w:right w:val="outset" w:sz="6" w:space="0" w:color="auto"/>
            </w:tcBorders>
            <w:hideMark/>
          </w:tcPr>
          <w:p w14:paraId="5409903D" w14:textId="77777777" w:rsidR="00004F68" w:rsidRPr="006145EF" w:rsidRDefault="00004F68" w:rsidP="006145EF">
            <w:pPr>
              <w:spacing w:after="0" w:line="240" w:lineRule="auto"/>
              <w:ind w:left="57" w:right="57"/>
              <w:jc w:val="center"/>
              <w:rPr>
                <w:rFonts w:eastAsia="Calibri"/>
                <w:sz w:val="24"/>
                <w:szCs w:val="24"/>
              </w:rPr>
            </w:pPr>
            <w:r w:rsidRPr="006145EF">
              <w:rPr>
                <w:rFonts w:eastAsia="Calibri"/>
                <w:sz w:val="24"/>
                <w:szCs w:val="24"/>
              </w:rPr>
              <w:t>0,80</w:t>
            </w:r>
          </w:p>
        </w:tc>
        <w:tc>
          <w:tcPr>
            <w:tcW w:w="3544" w:type="dxa"/>
            <w:tcBorders>
              <w:top w:val="nil"/>
              <w:left w:val="outset" w:sz="6" w:space="0" w:color="auto"/>
              <w:bottom w:val="outset" w:sz="6" w:space="0" w:color="auto"/>
              <w:right w:val="outset" w:sz="6" w:space="0" w:color="auto"/>
            </w:tcBorders>
            <w:hideMark/>
          </w:tcPr>
          <w:p w14:paraId="0DEF4456" w14:textId="77777777" w:rsidR="00004F68" w:rsidRPr="006145EF" w:rsidRDefault="00004F68" w:rsidP="00502145">
            <w:pPr>
              <w:spacing w:after="0" w:line="240" w:lineRule="auto"/>
              <w:ind w:left="57" w:right="57"/>
              <w:jc w:val="center"/>
              <w:rPr>
                <w:rFonts w:eastAsia="Calibri"/>
                <w:sz w:val="24"/>
                <w:szCs w:val="24"/>
              </w:rPr>
            </w:pPr>
            <w:r w:rsidRPr="006145EF">
              <w:rPr>
                <w:rFonts w:eastAsia="Calibri"/>
                <w:sz w:val="24"/>
                <w:szCs w:val="24"/>
              </w:rPr>
              <w:t>Положительный сильный</w:t>
            </w:r>
          </w:p>
        </w:tc>
      </w:tr>
      <w:tr w:rsidR="00004F68" w:rsidRPr="006145EF" w14:paraId="781CD251" w14:textId="77777777" w:rsidTr="00502145">
        <w:tc>
          <w:tcPr>
            <w:tcW w:w="1552" w:type="dxa"/>
            <w:tcBorders>
              <w:top w:val="nil"/>
              <w:left w:val="outset" w:sz="6" w:space="0" w:color="auto"/>
              <w:bottom w:val="outset" w:sz="6" w:space="0" w:color="auto"/>
              <w:right w:val="outset" w:sz="6" w:space="0" w:color="auto"/>
            </w:tcBorders>
            <w:hideMark/>
          </w:tcPr>
          <w:p w14:paraId="13D36EFB" w14:textId="77777777" w:rsidR="00004F68" w:rsidRPr="006145EF" w:rsidRDefault="00004F68" w:rsidP="006145EF">
            <w:pPr>
              <w:spacing w:after="0" w:line="240" w:lineRule="auto"/>
              <w:ind w:left="57" w:right="57"/>
              <w:rPr>
                <w:rFonts w:eastAsia="Calibri"/>
                <w:sz w:val="24"/>
                <w:szCs w:val="24"/>
              </w:rPr>
            </w:pPr>
            <w:r w:rsidRPr="006145EF">
              <w:rPr>
                <w:rFonts w:eastAsia="Calibri"/>
                <w:sz w:val="24"/>
                <w:szCs w:val="24"/>
              </w:rPr>
              <w:t>Бiрлiк КВ</w:t>
            </w:r>
          </w:p>
        </w:tc>
        <w:tc>
          <w:tcPr>
            <w:tcW w:w="1842" w:type="dxa"/>
            <w:tcBorders>
              <w:top w:val="nil"/>
              <w:left w:val="outset" w:sz="6" w:space="0" w:color="auto"/>
              <w:bottom w:val="outset" w:sz="6" w:space="0" w:color="auto"/>
              <w:right w:val="outset" w:sz="6" w:space="0" w:color="auto"/>
            </w:tcBorders>
            <w:hideMark/>
          </w:tcPr>
          <w:p w14:paraId="31555772" w14:textId="77777777" w:rsidR="00004F68" w:rsidRPr="006145EF" w:rsidRDefault="00004F68" w:rsidP="006145EF">
            <w:pPr>
              <w:spacing w:after="0" w:line="240" w:lineRule="auto"/>
              <w:ind w:left="57" w:right="57"/>
              <w:rPr>
                <w:rFonts w:eastAsia="Calibri"/>
                <w:sz w:val="24"/>
                <w:szCs w:val="24"/>
              </w:rPr>
            </w:pPr>
            <w:r w:rsidRPr="006145EF">
              <w:rPr>
                <w:rFonts w:eastAsia="Calibri"/>
                <w:sz w:val="24"/>
                <w:szCs w:val="24"/>
              </w:rPr>
              <w:t>10-20 мая</w:t>
            </w:r>
          </w:p>
        </w:tc>
        <w:tc>
          <w:tcPr>
            <w:tcW w:w="2835" w:type="dxa"/>
            <w:tcBorders>
              <w:top w:val="nil"/>
              <w:left w:val="outset" w:sz="6" w:space="0" w:color="auto"/>
              <w:bottom w:val="outset" w:sz="6" w:space="0" w:color="auto"/>
              <w:right w:val="outset" w:sz="6" w:space="0" w:color="auto"/>
            </w:tcBorders>
            <w:hideMark/>
          </w:tcPr>
          <w:p w14:paraId="32087619" w14:textId="77777777" w:rsidR="00004F68" w:rsidRPr="006145EF" w:rsidRDefault="00004F68" w:rsidP="006145EF">
            <w:pPr>
              <w:spacing w:after="0" w:line="240" w:lineRule="auto"/>
              <w:ind w:left="57" w:right="57"/>
              <w:jc w:val="center"/>
              <w:rPr>
                <w:rFonts w:eastAsia="Calibri"/>
                <w:sz w:val="24"/>
                <w:szCs w:val="24"/>
              </w:rPr>
            </w:pPr>
            <w:r w:rsidRPr="006145EF">
              <w:rPr>
                <w:rFonts w:eastAsia="Calibri"/>
                <w:sz w:val="24"/>
                <w:szCs w:val="24"/>
              </w:rPr>
              <w:t>0,80</w:t>
            </w:r>
          </w:p>
        </w:tc>
        <w:tc>
          <w:tcPr>
            <w:tcW w:w="3544" w:type="dxa"/>
            <w:tcBorders>
              <w:top w:val="nil"/>
              <w:left w:val="outset" w:sz="6" w:space="0" w:color="auto"/>
              <w:bottom w:val="outset" w:sz="6" w:space="0" w:color="auto"/>
              <w:right w:val="outset" w:sz="6" w:space="0" w:color="auto"/>
            </w:tcBorders>
            <w:hideMark/>
          </w:tcPr>
          <w:p w14:paraId="09A77414" w14:textId="77777777" w:rsidR="00004F68" w:rsidRPr="006145EF" w:rsidRDefault="00004F68" w:rsidP="00502145">
            <w:pPr>
              <w:spacing w:after="0" w:line="240" w:lineRule="auto"/>
              <w:ind w:left="57" w:right="57"/>
              <w:jc w:val="center"/>
              <w:rPr>
                <w:rFonts w:eastAsia="Calibri"/>
                <w:sz w:val="24"/>
                <w:szCs w:val="24"/>
              </w:rPr>
            </w:pPr>
            <w:r w:rsidRPr="006145EF">
              <w:rPr>
                <w:rFonts w:eastAsia="Calibri"/>
                <w:sz w:val="24"/>
                <w:szCs w:val="24"/>
              </w:rPr>
              <w:t>Положительный сильный</w:t>
            </w:r>
          </w:p>
        </w:tc>
      </w:tr>
      <w:tr w:rsidR="00004F68" w:rsidRPr="006145EF" w14:paraId="44A6EF5E" w14:textId="77777777" w:rsidTr="00502145">
        <w:tc>
          <w:tcPr>
            <w:tcW w:w="1552" w:type="dxa"/>
            <w:tcBorders>
              <w:top w:val="nil"/>
              <w:left w:val="outset" w:sz="6" w:space="0" w:color="auto"/>
              <w:bottom w:val="outset" w:sz="6" w:space="0" w:color="auto"/>
              <w:right w:val="outset" w:sz="6" w:space="0" w:color="auto"/>
            </w:tcBorders>
            <w:hideMark/>
          </w:tcPr>
          <w:p w14:paraId="04BD7054" w14:textId="77777777" w:rsidR="00004F68" w:rsidRPr="006145EF" w:rsidRDefault="00004F68" w:rsidP="006145EF">
            <w:pPr>
              <w:spacing w:after="0" w:line="240" w:lineRule="auto"/>
              <w:ind w:left="57" w:right="57"/>
              <w:rPr>
                <w:rFonts w:eastAsia="Calibri"/>
                <w:sz w:val="24"/>
                <w:szCs w:val="24"/>
              </w:rPr>
            </w:pPr>
            <w:r w:rsidRPr="006145EF">
              <w:rPr>
                <w:rFonts w:eastAsia="Calibri"/>
                <w:sz w:val="24"/>
                <w:szCs w:val="24"/>
              </w:rPr>
              <w:t>Ивушка</w:t>
            </w:r>
          </w:p>
        </w:tc>
        <w:tc>
          <w:tcPr>
            <w:tcW w:w="1842" w:type="dxa"/>
            <w:tcBorders>
              <w:top w:val="nil"/>
              <w:left w:val="outset" w:sz="6" w:space="0" w:color="auto"/>
              <w:bottom w:val="outset" w:sz="6" w:space="0" w:color="auto"/>
              <w:right w:val="outset" w:sz="6" w:space="0" w:color="auto"/>
            </w:tcBorders>
            <w:hideMark/>
          </w:tcPr>
          <w:p w14:paraId="728B0694" w14:textId="77777777" w:rsidR="00004F68" w:rsidRPr="006145EF" w:rsidRDefault="00004F68" w:rsidP="006145EF">
            <w:pPr>
              <w:spacing w:after="0" w:line="240" w:lineRule="auto"/>
              <w:ind w:left="57" w:right="57"/>
              <w:rPr>
                <w:rFonts w:eastAsia="Calibri"/>
                <w:sz w:val="24"/>
                <w:szCs w:val="24"/>
              </w:rPr>
            </w:pPr>
            <w:r w:rsidRPr="006145EF">
              <w:rPr>
                <w:rFonts w:eastAsia="Calibri"/>
                <w:sz w:val="24"/>
                <w:szCs w:val="24"/>
              </w:rPr>
              <w:t>20-30 мая</w:t>
            </w:r>
          </w:p>
        </w:tc>
        <w:tc>
          <w:tcPr>
            <w:tcW w:w="2835" w:type="dxa"/>
            <w:tcBorders>
              <w:top w:val="nil"/>
              <w:left w:val="outset" w:sz="6" w:space="0" w:color="auto"/>
              <w:bottom w:val="outset" w:sz="6" w:space="0" w:color="auto"/>
              <w:right w:val="outset" w:sz="6" w:space="0" w:color="auto"/>
            </w:tcBorders>
            <w:hideMark/>
          </w:tcPr>
          <w:p w14:paraId="5A884138" w14:textId="77777777" w:rsidR="00004F68" w:rsidRPr="006145EF" w:rsidRDefault="00004F68" w:rsidP="006145EF">
            <w:pPr>
              <w:spacing w:after="0" w:line="240" w:lineRule="auto"/>
              <w:ind w:left="57" w:right="57"/>
              <w:jc w:val="center"/>
              <w:rPr>
                <w:rFonts w:eastAsia="Calibri"/>
                <w:sz w:val="24"/>
                <w:szCs w:val="24"/>
              </w:rPr>
            </w:pPr>
            <w:r w:rsidRPr="006145EF">
              <w:rPr>
                <w:rFonts w:eastAsia="Calibri"/>
                <w:sz w:val="24"/>
                <w:szCs w:val="24"/>
              </w:rPr>
              <w:t>0,74</w:t>
            </w:r>
          </w:p>
        </w:tc>
        <w:tc>
          <w:tcPr>
            <w:tcW w:w="3544" w:type="dxa"/>
            <w:tcBorders>
              <w:top w:val="nil"/>
              <w:left w:val="outset" w:sz="6" w:space="0" w:color="auto"/>
              <w:bottom w:val="outset" w:sz="6" w:space="0" w:color="auto"/>
              <w:right w:val="outset" w:sz="6" w:space="0" w:color="auto"/>
            </w:tcBorders>
            <w:hideMark/>
          </w:tcPr>
          <w:p w14:paraId="383AD916" w14:textId="77777777" w:rsidR="00004F68" w:rsidRPr="006145EF" w:rsidRDefault="00004F68" w:rsidP="00502145">
            <w:pPr>
              <w:spacing w:after="0" w:line="240" w:lineRule="auto"/>
              <w:ind w:left="57" w:right="57"/>
              <w:jc w:val="center"/>
              <w:rPr>
                <w:rFonts w:eastAsia="Calibri"/>
                <w:sz w:val="24"/>
                <w:szCs w:val="24"/>
              </w:rPr>
            </w:pPr>
            <w:r w:rsidRPr="006145EF">
              <w:rPr>
                <w:rFonts w:eastAsia="Calibri"/>
                <w:sz w:val="24"/>
                <w:szCs w:val="24"/>
              </w:rPr>
              <w:t>Положительный сильный</w:t>
            </w:r>
          </w:p>
        </w:tc>
      </w:tr>
      <w:tr w:rsidR="00004F68" w:rsidRPr="006145EF" w14:paraId="58CE9B82" w14:textId="77777777" w:rsidTr="00502145">
        <w:tc>
          <w:tcPr>
            <w:tcW w:w="1552" w:type="dxa"/>
            <w:tcBorders>
              <w:top w:val="nil"/>
              <w:left w:val="outset" w:sz="6" w:space="0" w:color="auto"/>
              <w:bottom w:val="outset" w:sz="6" w:space="0" w:color="auto"/>
              <w:right w:val="outset" w:sz="6" w:space="0" w:color="auto"/>
            </w:tcBorders>
            <w:hideMark/>
          </w:tcPr>
          <w:p w14:paraId="5339C2D6" w14:textId="77777777" w:rsidR="00004F68" w:rsidRPr="006145EF" w:rsidRDefault="00004F68" w:rsidP="006145EF">
            <w:pPr>
              <w:spacing w:after="0" w:line="240" w:lineRule="auto"/>
              <w:ind w:left="57" w:right="57"/>
              <w:rPr>
                <w:rFonts w:eastAsia="Calibri"/>
                <w:sz w:val="24"/>
                <w:szCs w:val="24"/>
              </w:rPr>
            </w:pPr>
            <w:r w:rsidRPr="006145EF">
              <w:rPr>
                <w:rFonts w:eastAsia="Calibri"/>
                <w:sz w:val="24"/>
                <w:szCs w:val="24"/>
              </w:rPr>
              <w:t>Эльдорадо</w:t>
            </w:r>
          </w:p>
        </w:tc>
        <w:tc>
          <w:tcPr>
            <w:tcW w:w="1842" w:type="dxa"/>
            <w:tcBorders>
              <w:top w:val="nil"/>
              <w:left w:val="outset" w:sz="6" w:space="0" w:color="auto"/>
              <w:bottom w:val="outset" w:sz="6" w:space="0" w:color="auto"/>
              <w:right w:val="outset" w:sz="6" w:space="0" w:color="auto"/>
            </w:tcBorders>
            <w:hideMark/>
          </w:tcPr>
          <w:p w14:paraId="69F475D7" w14:textId="77777777" w:rsidR="00004F68" w:rsidRPr="006145EF" w:rsidRDefault="00004F68" w:rsidP="006145EF">
            <w:pPr>
              <w:spacing w:after="0" w:line="240" w:lineRule="auto"/>
              <w:ind w:left="57" w:right="57"/>
              <w:rPr>
                <w:rFonts w:eastAsia="Calibri"/>
                <w:sz w:val="24"/>
                <w:szCs w:val="24"/>
              </w:rPr>
            </w:pPr>
            <w:r w:rsidRPr="006145EF">
              <w:rPr>
                <w:rFonts w:eastAsia="Calibri"/>
                <w:sz w:val="24"/>
                <w:szCs w:val="24"/>
              </w:rPr>
              <w:t>20-30 мая</w:t>
            </w:r>
          </w:p>
        </w:tc>
        <w:tc>
          <w:tcPr>
            <w:tcW w:w="2835" w:type="dxa"/>
            <w:tcBorders>
              <w:top w:val="nil"/>
              <w:left w:val="outset" w:sz="6" w:space="0" w:color="auto"/>
              <w:bottom w:val="outset" w:sz="6" w:space="0" w:color="auto"/>
              <w:right w:val="outset" w:sz="6" w:space="0" w:color="auto"/>
            </w:tcBorders>
            <w:hideMark/>
          </w:tcPr>
          <w:p w14:paraId="62599ABC" w14:textId="77777777" w:rsidR="00004F68" w:rsidRPr="006145EF" w:rsidRDefault="00004F68" w:rsidP="006145EF">
            <w:pPr>
              <w:spacing w:after="0" w:line="240" w:lineRule="auto"/>
              <w:ind w:left="57" w:right="57"/>
              <w:jc w:val="center"/>
              <w:rPr>
                <w:rFonts w:eastAsia="Calibri"/>
                <w:sz w:val="24"/>
                <w:szCs w:val="24"/>
              </w:rPr>
            </w:pPr>
            <w:r w:rsidRPr="006145EF">
              <w:rPr>
                <w:rFonts w:eastAsia="Calibri"/>
                <w:sz w:val="24"/>
                <w:szCs w:val="24"/>
              </w:rPr>
              <w:t>0,75</w:t>
            </w:r>
          </w:p>
        </w:tc>
        <w:tc>
          <w:tcPr>
            <w:tcW w:w="3544" w:type="dxa"/>
            <w:tcBorders>
              <w:top w:val="nil"/>
              <w:left w:val="outset" w:sz="6" w:space="0" w:color="auto"/>
              <w:bottom w:val="outset" w:sz="6" w:space="0" w:color="auto"/>
              <w:right w:val="outset" w:sz="6" w:space="0" w:color="auto"/>
            </w:tcBorders>
            <w:hideMark/>
          </w:tcPr>
          <w:p w14:paraId="22921223" w14:textId="77777777" w:rsidR="00004F68" w:rsidRPr="006145EF" w:rsidRDefault="00004F68" w:rsidP="00502145">
            <w:pPr>
              <w:spacing w:after="0" w:line="240" w:lineRule="auto"/>
              <w:ind w:left="57" w:right="57"/>
              <w:jc w:val="center"/>
              <w:rPr>
                <w:rFonts w:eastAsia="Calibri"/>
                <w:sz w:val="24"/>
                <w:szCs w:val="24"/>
              </w:rPr>
            </w:pPr>
            <w:r w:rsidRPr="006145EF">
              <w:rPr>
                <w:rFonts w:eastAsia="Calibri"/>
                <w:sz w:val="24"/>
                <w:szCs w:val="24"/>
              </w:rPr>
              <w:t>Положительный сильный</w:t>
            </w:r>
          </w:p>
        </w:tc>
      </w:tr>
      <w:tr w:rsidR="00004F68" w:rsidRPr="006145EF" w14:paraId="49002956" w14:textId="77777777" w:rsidTr="00502145">
        <w:tc>
          <w:tcPr>
            <w:tcW w:w="1552" w:type="dxa"/>
            <w:tcBorders>
              <w:top w:val="nil"/>
              <w:left w:val="outset" w:sz="6" w:space="0" w:color="auto"/>
              <w:bottom w:val="outset" w:sz="6" w:space="0" w:color="auto"/>
              <w:right w:val="outset" w:sz="6" w:space="0" w:color="auto"/>
            </w:tcBorders>
            <w:hideMark/>
          </w:tcPr>
          <w:p w14:paraId="0930BF6B" w14:textId="77777777" w:rsidR="00004F68" w:rsidRPr="006145EF" w:rsidRDefault="00004F68" w:rsidP="006145EF">
            <w:pPr>
              <w:spacing w:after="0" w:line="240" w:lineRule="auto"/>
              <w:ind w:left="57" w:right="57"/>
              <w:rPr>
                <w:rFonts w:eastAsia="Calibri"/>
                <w:sz w:val="24"/>
                <w:szCs w:val="24"/>
              </w:rPr>
            </w:pPr>
            <w:r w:rsidRPr="006145EF">
              <w:rPr>
                <w:rFonts w:eastAsia="Calibri"/>
                <w:sz w:val="24"/>
                <w:szCs w:val="24"/>
              </w:rPr>
              <w:t>Бiрлiк КВ</w:t>
            </w:r>
          </w:p>
        </w:tc>
        <w:tc>
          <w:tcPr>
            <w:tcW w:w="1842" w:type="dxa"/>
            <w:tcBorders>
              <w:top w:val="nil"/>
              <w:left w:val="outset" w:sz="6" w:space="0" w:color="auto"/>
              <w:bottom w:val="outset" w:sz="6" w:space="0" w:color="auto"/>
              <w:right w:val="outset" w:sz="6" w:space="0" w:color="auto"/>
            </w:tcBorders>
            <w:hideMark/>
          </w:tcPr>
          <w:p w14:paraId="2E2C22A5" w14:textId="77777777" w:rsidR="00004F68" w:rsidRPr="006145EF" w:rsidRDefault="00004F68" w:rsidP="006145EF">
            <w:pPr>
              <w:spacing w:after="0" w:line="240" w:lineRule="auto"/>
              <w:ind w:left="57" w:right="57"/>
              <w:rPr>
                <w:rFonts w:eastAsia="Calibri"/>
                <w:sz w:val="24"/>
                <w:szCs w:val="24"/>
              </w:rPr>
            </w:pPr>
            <w:r w:rsidRPr="006145EF">
              <w:rPr>
                <w:rFonts w:eastAsia="Calibri"/>
                <w:sz w:val="24"/>
                <w:szCs w:val="24"/>
              </w:rPr>
              <w:t>20-30 мая</w:t>
            </w:r>
          </w:p>
        </w:tc>
        <w:tc>
          <w:tcPr>
            <w:tcW w:w="2835" w:type="dxa"/>
            <w:tcBorders>
              <w:top w:val="nil"/>
              <w:left w:val="outset" w:sz="6" w:space="0" w:color="auto"/>
              <w:bottom w:val="outset" w:sz="6" w:space="0" w:color="auto"/>
              <w:right w:val="outset" w:sz="6" w:space="0" w:color="auto"/>
            </w:tcBorders>
            <w:hideMark/>
          </w:tcPr>
          <w:p w14:paraId="6E39E550" w14:textId="77777777" w:rsidR="00004F68" w:rsidRPr="006145EF" w:rsidRDefault="00004F68" w:rsidP="006145EF">
            <w:pPr>
              <w:spacing w:after="0" w:line="240" w:lineRule="auto"/>
              <w:ind w:left="57" w:right="57"/>
              <w:jc w:val="center"/>
              <w:rPr>
                <w:rFonts w:eastAsia="Calibri"/>
                <w:sz w:val="24"/>
                <w:szCs w:val="24"/>
              </w:rPr>
            </w:pPr>
            <w:r w:rsidRPr="006145EF">
              <w:rPr>
                <w:rFonts w:eastAsia="Calibri"/>
                <w:sz w:val="24"/>
                <w:szCs w:val="24"/>
              </w:rPr>
              <w:t>0,75</w:t>
            </w:r>
          </w:p>
        </w:tc>
        <w:tc>
          <w:tcPr>
            <w:tcW w:w="3544" w:type="dxa"/>
            <w:tcBorders>
              <w:top w:val="nil"/>
              <w:left w:val="outset" w:sz="6" w:space="0" w:color="auto"/>
              <w:bottom w:val="outset" w:sz="6" w:space="0" w:color="auto"/>
              <w:right w:val="outset" w:sz="6" w:space="0" w:color="auto"/>
            </w:tcBorders>
            <w:hideMark/>
          </w:tcPr>
          <w:p w14:paraId="3E1F11F1" w14:textId="77777777" w:rsidR="00004F68" w:rsidRPr="006145EF" w:rsidRDefault="00004F68" w:rsidP="00502145">
            <w:pPr>
              <w:spacing w:after="0" w:line="240" w:lineRule="auto"/>
              <w:ind w:left="57" w:right="57"/>
              <w:jc w:val="center"/>
              <w:rPr>
                <w:rFonts w:eastAsia="Calibri"/>
                <w:sz w:val="24"/>
                <w:szCs w:val="24"/>
              </w:rPr>
            </w:pPr>
            <w:r w:rsidRPr="006145EF">
              <w:rPr>
                <w:rFonts w:eastAsia="Calibri"/>
                <w:sz w:val="24"/>
                <w:szCs w:val="24"/>
              </w:rPr>
              <w:t>Положительный сильный</w:t>
            </w:r>
          </w:p>
        </w:tc>
      </w:tr>
    </w:tbl>
    <w:p w14:paraId="5FBFDE5E" w14:textId="77777777" w:rsidR="006145EF" w:rsidRDefault="006145EF" w:rsidP="006145EF">
      <w:pPr>
        <w:spacing w:after="0" w:line="240" w:lineRule="auto"/>
        <w:rPr>
          <w:rFonts w:eastAsia="Calibri"/>
        </w:rPr>
      </w:pPr>
    </w:p>
    <w:p w14:paraId="4233B0DE" w14:textId="0BC5F86A" w:rsidR="006145EF" w:rsidRDefault="006145EF" w:rsidP="006145EF">
      <w:pPr>
        <w:spacing w:after="0" w:line="240" w:lineRule="auto"/>
        <w:jc w:val="both"/>
        <w:rPr>
          <w:rFonts w:eastAsia="Calibri"/>
        </w:rPr>
      </w:pPr>
      <w:r>
        <w:rPr>
          <w:rFonts w:eastAsia="Calibri"/>
        </w:rPr>
        <w:t>Корреляционная связь между гидротермическим коэффициентом (ГТК) и основными агрономическими показателями сои</w:t>
      </w:r>
    </w:p>
    <w:p w14:paraId="44D7AB23" w14:textId="77777777" w:rsidR="006145EF" w:rsidRPr="006145EF" w:rsidRDefault="006145EF" w:rsidP="006145EF">
      <w:pPr>
        <w:spacing w:after="0" w:line="240" w:lineRule="auto"/>
        <w:jc w:val="both"/>
        <w:rPr>
          <w:rFonts w:eastAsia="Calibri"/>
        </w:rPr>
      </w:pPr>
    </w:p>
    <w:tbl>
      <w:tblPr>
        <w:tblStyle w:val="af5"/>
        <w:tblW w:w="9773" w:type="dxa"/>
        <w:tblLayout w:type="fixed"/>
        <w:tblCellMar>
          <w:top w:w="15" w:type="dxa"/>
          <w:left w:w="15" w:type="dxa"/>
          <w:bottom w:w="15" w:type="dxa"/>
          <w:right w:w="15" w:type="dxa"/>
        </w:tblCellMar>
        <w:tblLook w:val="04A0" w:firstRow="1" w:lastRow="0" w:firstColumn="1" w:lastColumn="0" w:noHBand="0" w:noVBand="1"/>
      </w:tblPr>
      <w:tblGrid>
        <w:gridCol w:w="1268"/>
        <w:gridCol w:w="1387"/>
        <w:gridCol w:w="1448"/>
        <w:gridCol w:w="1367"/>
        <w:gridCol w:w="1468"/>
        <w:gridCol w:w="1347"/>
        <w:gridCol w:w="1488"/>
      </w:tblGrid>
      <w:tr w:rsidR="006145EF" w:rsidRPr="006145EF" w14:paraId="06D923A4" w14:textId="77777777" w:rsidTr="00502145">
        <w:tc>
          <w:tcPr>
            <w:tcW w:w="1268" w:type="dxa"/>
            <w:vMerge w:val="restart"/>
            <w:tcBorders>
              <w:top w:val="outset" w:sz="6" w:space="0" w:color="auto"/>
              <w:left w:val="outset" w:sz="6" w:space="0" w:color="auto"/>
              <w:bottom w:val="outset" w:sz="6" w:space="0" w:color="auto"/>
              <w:right w:val="outset" w:sz="6" w:space="0" w:color="auto"/>
            </w:tcBorders>
            <w:hideMark/>
          </w:tcPr>
          <w:p w14:paraId="74C5D102" w14:textId="77777777" w:rsidR="006145EF" w:rsidRPr="006145EF" w:rsidRDefault="006145EF" w:rsidP="006145EF">
            <w:pPr>
              <w:spacing w:after="0" w:line="240" w:lineRule="auto"/>
              <w:ind w:left="57" w:right="57"/>
              <w:rPr>
                <w:rFonts w:eastAsia="Calibri"/>
                <w:sz w:val="24"/>
                <w:szCs w:val="24"/>
              </w:rPr>
            </w:pPr>
            <w:r w:rsidRPr="006145EF">
              <w:rPr>
                <w:rFonts w:eastAsia="Calibri"/>
                <w:sz w:val="24"/>
                <w:szCs w:val="24"/>
              </w:rPr>
              <w:t>Сорт</w:t>
            </w:r>
          </w:p>
        </w:tc>
        <w:tc>
          <w:tcPr>
            <w:tcW w:w="2835" w:type="dxa"/>
            <w:gridSpan w:val="2"/>
            <w:tcBorders>
              <w:top w:val="outset" w:sz="6" w:space="0" w:color="auto"/>
              <w:left w:val="outset" w:sz="6" w:space="0" w:color="auto"/>
              <w:bottom w:val="outset" w:sz="6" w:space="0" w:color="auto"/>
              <w:right w:val="outset" w:sz="6" w:space="0" w:color="auto"/>
            </w:tcBorders>
            <w:hideMark/>
          </w:tcPr>
          <w:p w14:paraId="63F026E5" w14:textId="77777777" w:rsidR="006145EF" w:rsidRPr="006145EF" w:rsidRDefault="006145EF" w:rsidP="006145EF">
            <w:pPr>
              <w:spacing w:after="0" w:line="240" w:lineRule="auto"/>
              <w:ind w:left="57" w:right="57"/>
              <w:rPr>
                <w:rFonts w:eastAsia="Calibri"/>
                <w:sz w:val="24"/>
                <w:szCs w:val="24"/>
              </w:rPr>
            </w:pPr>
            <w:r w:rsidRPr="006145EF">
              <w:rPr>
                <w:rFonts w:eastAsia="Calibri"/>
                <w:sz w:val="24"/>
                <w:szCs w:val="24"/>
              </w:rPr>
              <w:t>Полевая всхожесть</w:t>
            </w:r>
          </w:p>
        </w:tc>
        <w:tc>
          <w:tcPr>
            <w:tcW w:w="2835" w:type="dxa"/>
            <w:gridSpan w:val="2"/>
            <w:tcBorders>
              <w:top w:val="outset" w:sz="6" w:space="0" w:color="auto"/>
              <w:left w:val="outset" w:sz="6" w:space="0" w:color="auto"/>
              <w:bottom w:val="outset" w:sz="6" w:space="0" w:color="auto"/>
              <w:right w:val="outset" w:sz="6" w:space="0" w:color="auto"/>
            </w:tcBorders>
            <w:hideMark/>
          </w:tcPr>
          <w:p w14:paraId="0F11120F" w14:textId="77777777" w:rsidR="006145EF" w:rsidRPr="006145EF" w:rsidRDefault="006145EF" w:rsidP="006145EF">
            <w:pPr>
              <w:spacing w:after="0" w:line="240" w:lineRule="auto"/>
              <w:ind w:left="57" w:right="57"/>
              <w:rPr>
                <w:rFonts w:eastAsia="Calibri"/>
                <w:sz w:val="24"/>
                <w:szCs w:val="24"/>
              </w:rPr>
            </w:pPr>
            <w:r w:rsidRPr="006145EF">
              <w:rPr>
                <w:rFonts w:eastAsia="Calibri"/>
                <w:sz w:val="24"/>
                <w:szCs w:val="24"/>
              </w:rPr>
              <w:t>Выживаемость</w:t>
            </w:r>
          </w:p>
        </w:tc>
        <w:tc>
          <w:tcPr>
            <w:tcW w:w="2835" w:type="dxa"/>
            <w:gridSpan w:val="2"/>
            <w:tcBorders>
              <w:top w:val="outset" w:sz="6" w:space="0" w:color="auto"/>
              <w:left w:val="outset" w:sz="6" w:space="0" w:color="auto"/>
              <w:bottom w:val="outset" w:sz="6" w:space="0" w:color="auto"/>
              <w:right w:val="outset" w:sz="6" w:space="0" w:color="auto"/>
            </w:tcBorders>
            <w:hideMark/>
          </w:tcPr>
          <w:p w14:paraId="1CEE8E63" w14:textId="77777777" w:rsidR="006145EF" w:rsidRPr="006145EF" w:rsidRDefault="006145EF" w:rsidP="006145EF">
            <w:pPr>
              <w:spacing w:after="0" w:line="240" w:lineRule="auto"/>
              <w:ind w:left="57" w:right="57"/>
              <w:rPr>
                <w:rFonts w:eastAsia="Calibri"/>
                <w:sz w:val="24"/>
                <w:szCs w:val="24"/>
              </w:rPr>
            </w:pPr>
            <w:r w:rsidRPr="006145EF">
              <w:rPr>
                <w:rFonts w:eastAsia="Calibri"/>
                <w:sz w:val="24"/>
                <w:szCs w:val="24"/>
              </w:rPr>
              <w:t>Урожайность</w:t>
            </w:r>
          </w:p>
        </w:tc>
      </w:tr>
      <w:tr w:rsidR="006145EF" w:rsidRPr="006145EF" w14:paraId="60BA272B" w14:textId="77777777" w:rsidTr="00502145">
        <w:tc>
          <w:tcPr>
            <w:tcW w:w="1268" w:type="dxa"/>
            <w:vMerge/>
            <w:tcBorders>
              <w:top w:val="outset" w:sz="6" w:space="0" w:color="auto"/>
              <w:left w:val="outset" w:sz="6" w:space="0" w:color="auto"/>
              <w:bottom w:val="outset" w:sz="6" w:space="0" w:color="auto"/>
              <w:right w:val="outset" w:sz="6" w:space="0" w:color="auto"/>
            </w:tcBorders>
            <w:vAlign w:val="center"/>
            <w:hideMark/>
          </w:tcPr>
          <w:p w14:paraId="5338FC7B" w14:textId="77777777" w:rsidR="006145EF" w:rsidRPr="006145EF" w:rsidRDefault="006145EF" w:rsidP="006145EF">
            <w:pPr>
              <w:spacing w:after="0" w:line="240" w:lineRule="auto"/>
              <w:ind w:left="57" w:right="57"/>
              <w:rPr>
                <w:rFonts w:eastAsia="Calibri"/>
                <w:sz w:val="24"/>
                <w:szCs w:val="24"/>
              </w:rPr>
            </w:pPr>
          </w:p>
        </w:tc>
        <w:tc>
          <w:tcPr>
            <w:tcW w:w="1387" w:type="dxa"/>
            <w:tcBorders>
              <w:top w:val="nil"/>
              <w:left w:val="outset" w:sz="6" w:space="0" w:color="auto"/>
              <w:bottom w:val="outset" w:sz="6" w:space="0" w:color="auto"/>
              <w:right w:val="outset" w:sz="6" w:space="0" w:color="auto"/>
            </w:tcBorders>
            <w:hideMark/>
          </w:tcPr>
          <w:p w14:paraId="4C3AD379" w14:textId="77777777" w:rsidR="006145EF" w:rsidRPr="006145EF" w:rsidRDefault="006145EF" w:rsidP="006145EF">
            <w:pPr>
              <w:spacing w:after="0" w:line="240" w:lineRule="auto"/>
              <w:ind w:left="57" w:right="57"/>
              <w:rPr>
                <w:rFonts w:eastAsia="Calibri"/>
                <w:sz w:val="24"/>
                <w:szCs w:val="24"/>
              </w:rPr>
            </w:pPr>
            <w:r w:rsidRPr="006145EF">
              <w:rPr>
                <w:rFonts w:eastAsia="Calibri"/>
                <w:sz w:val="24"/>
                <w:szCs w:val="24"/>
              </w:rPr>
              <w:t>Коэффициент корреляции</w:t>
            </w:r>
          </w:p>
        </w:tc>
        <w:tc>
          <w:tcPr>
            <w:tcW w:w="1448" w:type="dxa"/>
            <w:tcBorders>
              <w:top w:val="nil"/>
              <w:left w:val="outset" w:sz="6" w:space="0" w:color="auto"/>
              <w:bottom w:val="outset" w:sz="6" w:space="0" w:color="auto"/>
              <w:right w:val="outset" w:sz="6" w:space="0" w:color="auto"/>
            </w:tcBorders>
            <w:hideMark/>
          </w:tcPr>
          <w:p w14:paraId="07CFAC2A" w14:textId="77777777" w:rsidR="006145EF" w:rsidRPr="006145EF" w:rsidRDefault="006145EF" w:rsidP="006145EF">
            <w:pPr>
              <w:spacing w:after="0" w:line="240" w:lineRule="auto"/>
              <w:ind w:left="57" w:right="57"/>
              <w:rPr>
                <w:rFonts w:eastAsia="Calibri"/>
                <w:sz w:val="24"/>
                <w:szCs w:val="24"/>
              </w:rPr>
            </w:pPr>
            <w:r w:rsidRPr="006145EF">
              <w:rPr>
                <w:rFonts w:eastAsia="Calibri"/>
                <w:sz w:val="24"/>
                <w:szCs w:val="24"/>
              </w:rPr>
              <w:t>Характер взаимосвязи</w:t>
            </w:r>
          </w:p>
        </w:tc>
        <w:tc>
          <w:tcPr>
            <w:tcW w:w="1367" w:type="dxa"/>
            <w:tcBorders>
              <w:top w:val="nil"/>
              <w:left w:val="outset" w:sz="6" w:space="0" w:color="auto"/>
              <w:bottom w:val="outset" w:sz="6" w:space="0" w:color="auto"/>
              <w:right w:val="outset" w:sz="6" w:space="0" w:color="auto"/>
            </w:tcBorders>
            <w:hideMark/>
          </w:tcPr>
          <w:p w14:paraId="450C8D9E" w14:textId="77777777" w:rsidR="006145EF" w:rsidRPr="006145EF" w:rsidRDefault="006145EF" w:rsidP="006145EF">
            <w:pPr>
              <w:spacing w:after="0" w:line="240" w:lineRule="auto"/>
              <w:ind w:left="57" w:right="57"/>
              <w:rPr>
                <w:rFonts w:eastAsia="Calibri"/>
                <w:sz w:val="24"/>
                <w:szCs w:val="24"/>
              </w:rPr>
            </w:pPr>
            <w:r w:rsidRPr="006145EF">
              <w:rPr>
                <w:rFonts w:eastAsia="Calibri"/>
                <w:sz w:val="24"/>
                <w:szCs w:val="24"/>
              </w:rPr>
              <w:t>Коэффициент корреляции</w:t>
            </w:r>
          </w:p>
        </w:tc>
        <w:tc>
          <w:tcPr>
            <w:tcW w:w="1468" w:type="dxa"/>
            <w:tcBorders>
              <w:top w:val="outset" w:sz="6" w:space="0" w:color="auto"/>
              <w:left w:val="outset" w:sz="6" w:space="0" w:color="auto"/>
              <w:bottom w:val="outset" w:sz="6" w:space="0" w:color="auto"/>
              <w:right w:val="outset" w:sz="6" w:space="0" w:color="auto"/>
            </w:tcBorders>
            <w:hideMark/>
          </w:tcPr>
          <w:p w14:paraId="0DA1AF62" w14:textId="77777777" w:rsidR="006145EF" w:rsidRPr="006145EF" w:rsidRDefault="006145EF" w:rsidP="006145EF">
            <w:pPr>
              <w:spacing w:after="0" w:line="240" w:lineRule="auto"/>
              <w:ind w:left="57" w:right="57"/>
              <w:rPr>
                <w:rFonts w:eastAsia="Calibri"/>
                <w:sz w:val="24"/>
                <w:szCs w:val="24"/>
              </w:rPr>
            </w:pPr>
            <w:r w:rsidRPr="006145EF">
              <w:rPr>
                <w:rFonts w:eastAsia="Calibri"/>
                <w:sz w:val="24"/>
                <w:szCs w:val="24"/>
              </w:rPr>
              <w:t>Характер взаимосвязи</w:t>
            </w:r>
          </w:p>
        </w:tc>
        <w:tc>
          <w:tcPr>
            <w:tcW w:w="1347" w:type="dxa"/>
            <w:tcBorders>
              <w:top w:val="outset" w:sz="6" w:space="0" w:color="auto"/>
              <w:left w:val="outset" w:sz="6" w:space="0" w:color="auto"/>
              <w:bottom w:val="outset" w:sz="6" w:space="0" w:color="auto"/>
              <w:right w:val="outset" w:sz="6" w:space="0" w:color="auto"/>
            </w:tcBorders>
            <w:hideMark/>
          </w:tcPr>
          <w:p w14:paraId="0ED1F2EF" w14:textId="77777777" w:rsidR="006145EF" w:rsidRPr="006145EF" w:rsidRDefault="006145EF" w:rsidP="006145EF">
            <w:pPr>
              <w:spacing w:after="0" w:line="240" w:lineRule="auto"/>
              <w:ind w:left="57" w:right="57"/>
              <w:rPr>
                <w:rFonts w:eastAsia="Calibri"/>
                <w:sz w:val="24"/>
                <w:szCs w:val="24"/>
              </w:rPr>
            </w:pPr>
            <w:r w:rsidRPr="006145EF">
              <w:rPr>
                <w:rFonts w:eastAsia="Calibri"/>
                <w:sz w:val="24"/>
                <w:szCs w:val="24"/>
              </w:rPr>
              <w:t>Коэффициент корреляции</w:t>
            </w:r>
          </w:p>
        </w:tc>
        <w:tc>
          <w:tcPr>
            <w:tcW w:w="1488" w:type="dxa"/>
            <w:tcBorders>
              <w:top w:val="outset" w:sz="6" w:space="0" w:color="auto"/>
              <w:left w:val="outset" w:sz="6" w:space="0" w:color="auto"/>
              <w:bottom w:val="outset" w:sz="6" w:space="0" w:color="auto"/>
              <w:right w:val="outset" w:sz="6" w:space="0" w:color="auto"/>
            </w:tcBorders>
            <w:hideMark/>
          </w:tcPr>
          <w:p w14:paraId="2761745F" w14:textId="77777777" w:rsidR="006145EF" w:rsidRPr="006145EF" w:rsidRDefault="006145EF" w:rsidP="006145EF">
            <w:pPr>
              <w:spacing w:after="0" w:line="240" w:lineRule="auto"/>
              <w:ind w:left="57" w:right="57"/>
              <w:rPr>
                <w:rFonts w:eastAsia="Calibri"/>
                <w:sz w:val="24"/>
                <w:szCs w:val="24"/>
              </w:rPr>
            </w:pPr>
            <w:r w:rsidRPr="006145EF">
              <w:rPr>
                <w:rFonts w:eastAsia="Calibri"/>
                <w:sz w:val="24"/>
                <w:szCs w:val="24"/>
              </w:rPr>
              <w:t>Характер взаимосвязи</w:t>
            </w:r>
          </w:p>
        </w:tc>
      </w:tr>
      <w:tr w:rsidR="006145EF" w:rsidRPr="006145EF" w14:paraId="49DCEB87" w14:textId="77777777" w:rsidTr="00502145">
        <w:tc>
          <w:tcPr>
            <w:tcW w:w="9773" w:type="dxa"/>
            <w:gridSpan w:val="7"/>
            <w:tcBorders>
              <w:top w:val="nil"/>
              <w:left w:val="outset" w:sz="6" w:space="0" w:color="auto"/>
              <w:bottom w:val="outset" w:sz="6" w:space="0" w:color="auto"/>
              <w:right w:val="outset" w:sz="6" w:space="0" w:color="auto"/>
            </w:tcBorders>
            <w:hideMark/>
          </w:tcPr>
          <w:p w14:paraId="607D8179" w14:textId="77777777" w:rsidR="006145EF" w:rsidRPr="006145EF" w:rsidRDefault="006145EF" w:rsidP="006145EF">
            <w:pPr>
              <w:spacing w:after="0" w:line="240" w:lineRule="auto"/>
              <w:ind w:left="57" w:right="57"/>
              <w:jc w:val="center"/>
              <w:rPr>
                <w:rFonts w:eastAsia="Calibri"/>
                <w:sz w:val="24"/>
                <w:szCs w:val="24"/>
              </w:rPr>
            </w:pPr>
            <w:r w:rsidRPr="006145EF">
              <w:rPr>
                <w:rFonts w:eastAsia="Calibri"/>
                <w:sz w:val="24"/>
                <w:szCs w:val="24"/>
              </w:rPr>
              <w:t>Срок посева 10-20 мая</w:t>
            </w:r>
          </w:p>
        </w:tc>
      </w:tr>
      <w:tr w:rsidR="006145EF" w:rsidRPr="006145EF" w14:paraId="167FA62E" w14:textId="77777777" w:rsidTr="00502145">
        <w:tc>
          <w:tcPr>
            <w:tcW w:w="1268" w:type="dxa"/>
            <w:tcBorders>
              <w:top w:val="nil"/>
              <w:left w:val="outset" w:sz="6" w:space="0" w:color="auto"/>
              <w:bottom w:val="outset" w:sz="6" w:space="0" w:color="auto"/>
              <w:right w:val="outset" w:sz="6" w:space="0" w:color="auto"/>
            </w:tcBorders>
            <w:hideMark/>
          </w:tcPr>
          <w:p w14:paraId="3B447B73" w14:textId="77777777" w:rsidR="006145EF" w:rsidRPr="006145EF" w:rsidRDefault="006145EF" w:rsidP="006145EF">
            <w:pPr>
              <w:spacing w:after="0" w:line="240" w:lineRule="auto"/>
              <w:ind w:left="57" w:right="57"/>
              <w:rPr>
                <w:rFonts w:eastAsia="Calibri"/>
                <w:sz w:val="24"/>
                <w:szCs w:val="24"/>
              </w:rPr>
            </w:pPr>
            <w:r w:rsidRPr="006145EF">
              <w:rPr>
                <w:rFonts w:eastAsia="Calibri"/>
                <w:sz w:val="24"/>
                <w:szCs w:val="24"/>
              </w:rPr>
              <w:t>Ивушка</w:t>
            </w:r>
          </w:p>
        </w:tc>
        <w:tc>
          <w:tcPr>
            <w:tcW w:w="1387" w:type="dxa"/>
            <w:tcBorders>
              <w:top w:val="outset" w:sz="6" w:space="0" w:color="auto"/>
              <w:left w:val="outset" w:sz="6" w:space="0" w:color="auto"/>
              <w:bottom w:val="outset" w:sz="6" w:space="0" w:color="auto"/>
              <w:right w:val="outset" w:sz="6" w:space="0" w:color="auto"/>
            </w:tcBorders>
            <w:hideMark/>
          </w:tcPr>
          <w:p w14:paraId="4D40C9B6" w14:textId="77777777" w:rsidR="006145EF" w:rsidRPr="006145EF" w:rsidRDefault="006145EF" w:rsidP="00FD6744">
            <w:pPr>
              <w:spacing w:after="0" w:line="240" w:lineRule="auto"/>
              <w:ind w:left="57" w:right="57"/>
              <w:jc w:val="center"/>
              <w:rPr>
                <w:rFonts w:eastAsia="Calibri"/>
                <w:sz w:val="24"/>
                <w:szCs w:val="24"/>
              </w:rPr>
            </w:pPr>
            <w:r w:rsidRPr="006145EF">
              <w:rPr>
                <w:rFonts w:eastAsia="Calibri"/>
                <w:sz w:val="24"/>
                <w:szCs w:val="24"/>
              </w:rPr>
              <w:t>0,41</w:t>
            </w:r>
          </w:p>
        </w:tc>
        <w:tc>
          <w:tcPr>
            <w:tcW w:w="1448" w:type="dxa"/>
            <w:tcBorders>
              <w:top w:val="outset" w:sz="6" w:space="0" w:color="auto"/>
              <w:left w:val="outset" w:sz="6" w:space="0" w:color="auto"/>
              <w:bottom w:val="outset" w:sz="6" w:space="0" w:color="auto"/>
              <w:right w:val="outset" w:sz="6" w:space="0" w:color="auto"/>
            </w:tcBorders>
            <w:hideMark/>
          </w:tcPr>
          <w:p w14:paraId="49872A47" w14:textId="79F8D8BB" w:rsidR="006145EF" w:rsidRPr="006145EF" w:rsidRDefault="006145EF" w:rsidP="00FD6744">
            <w:pPr>
              <w:spacing w:after="0" w:line="240" w:lineRule="auto"/>
              <w:ind w:left="57" w:right="57"/>
              <w:jc w:val="center"/>
              <w:rPr>
                <w:rFonts w:eastAsia="Calibri"/>
                <w:sz w:val="24"/>
                <w:szCs w:val="24"/>
              </w:rPr>
            </w:pPr>
            <w:r w:rsidRPr="006145EF">
              <w:rPr>
                <w:rFonts w:eastAsia="Calibri"/>
                <w:sz w:val="24"/>
                <w:szCs w:val="24"/>
              </w:rPr>
              <w:t>Средняя</w:t>
            </w:r>
          </w:p>
        </w:tc>
        <w:tc>
          <w:tcPr>
            <w:tcW w:w="1367" w:type="dxa"/>
            <w:tcBorders>
              <w:top w:val="outset" w:sz="6" w:space="0" w:color="auto"/>
              <w:left w:val="outset" w:sz="6" w:space="0" w:color="auto"/>
              <w:bottom w:val="outset" w:sz="6" w:space="0" w:color="auto"/>
              <w:right w:val="outset" w:sz="6" w:space="0" w:color="auto"/>
            </w:tcBorders>
            <w:hideMark/>
          </w:tcPr>
          <w:p w14:paraId="616DB37E" w14:textId="77777777" w:rsidR="006145EF" w:rsidRPr="006145EF" w:rsidRDefault="006145EF" w:rsidP="00FD6744">
            <w:pPr>
              <w:spacing w:after="0" w:line="240" w:lineRule="auto"/>
              <w:ind w:left="57" w:right="57"/>
              <w:jc w:val="center"/>
              <w:rPr>
                <w:rFonts w:eastAsia="Calibri"/>
                <w:sz w:val="24"/>
                <w:szCs w:val="24"/>
              </w:rPr>
            </w:pPr>
            <w:r w:rsidRPr="006145EF">
              <w:rPr>
                <w:rFonts w:eastAsia="Calibri"/>
                <w:sz w:val="24"/>
                <w:szCs w:val="24"/>
              </w:rPr>
              <w:t>0,82</w:t>
            </w:r>
          </w:p>
        </w:tc>
        <w:tc>
          <w:tcPr>
            <w:tcW w:w="1468" w:type="dxa"/>
            <w:tcBorders>
              <w:top w:val="outset" w:sz="6" w:space="0" w:color="auto"/>
              <w:left w:val="outset" w:sz="6" w:space="0" w:color="auto"/>
              <w:bottom w:val="outset" w:sz="6" w:space="0" w:color="auto"/>
              <w:right w:val="outset" w:sz="6" w:space="0" w:color="auto"/>
            </w:tcBorders>
            <w:hideMark/>
          </w:tcPr>
          <w:p w14:paraId="488BD079" w14:textId="5A9F7345" w:rsidR="006145EF" w:rsidRPr="006145EF" w:rsidRDefault="006145EF" w:rsidP="00FD6744">
            <w:pPr>
              <w:spacing w:after="0" w:line="240" w:lineRule="auto"/>
              <w:ind w:left="57" w:right="57"/>
              <w:jc w:val="center"/>
              <w:rPr>
                <w:rFonts w:eastAsia="Calibri"/>
                <w:sz w:val="24"/>
                <w:szCs w:val="24"/>
              </w:rPr>
            </w:pPr>
            <w:r w:rsidRPr="006145EF">
              <w:rPr>
                <w:rFonts w:eastAsia="Calibri"/>
                <w:sz w:val="24"/>
                <w:szCs w:val="24"/>
              </w:rPr>
              <w:t>Сильная</w:t>
            </w:r>
          </w:p>
        </w:tc>
        <w:tc>
          <w:tcPr>
            <w:tcW w:w="1347" w:type="dxa"/>
            <w:tcBorders>
              <w:top w:val="outset" w:sz="6" w:space="0" w:color="auto"/>
              <w:left w:val="outset" w:sz="6" w:space="0" w:color="auto"/>
              <w:bottom w:val="outset" w:sz="6" w:space="0" w:color="auto"/>
              <w:right w:val="outset" w:sz="6" w:space="0" w:color="auto"/>
            </w:tcBorders>
            <w:hideMark/>
          </w:tcPr>
          <w:p w14:paraId="36C99AC8" w14:textId="77777777" w:rsidR="006145EF" w:rsidRPr="006145EF" w:rsidRDefault="006145EF" w:rsidP="00FD6744">
            <w:pPr>
              <w:spacing w:after="0" w:line="240" w:lineRule="auto"/>
              <w:ind w:left="57" w:right="57"/>
              <w:jc w:val="center"/>
              <w:rPr>
                <w:rFonts w:eastAsia="Calibri"/>
                <w:sz w:val="24"/>
                <w:szCs w:val="24"/>
              </w:rPr>
            </w:pPr>
            <w:r w:rsidRPr="006145EF">
              <w:rPr>
                <w:rFonts w:eastAsia="Calibri"/>
                <w:sz w:val="24"/>
                <w:szCs w:val="24"/>
              </w:rPr>
              <w:t>0,91</w:t>
            </w:r>
          </w:p>
        </w:tc>
        <w:tc>
          <w:tcPr>
            <w:tcW w:w="1488" w:type="dxa"/>
            <w:tcBorders>
              <w:top w:val="outset" w:sz="6" w:space="0" w:color="auto"/>
              <w:left w:val="outset" w:sz="6" w:space="0" w:color="auto"/>
              <w:bottom w:val="outset" w:sz="6" w:space="0" w:color="auto"/>
              <w:right w:val="outset" w:sz="6" w:space="0" w:color="auto"/>
            </w:tcBorders>
            <w:hideMark/>
          </w:tcPr>
          <w:p w14:paraId="6F43C8EA" w14:textId="3216094A" w:rsidR="006145EF" w:rsidRPr="006145EF" w:rsidRDefault="006145EF" w:rsidP="00FD6744">
            <w:pPr>
              <w:spacing w:after="0" w:line="240" w:lineRule="auto"/>
              <w:ind w:left="57" w:right="57"/>
              <w:jc w:val="center"/>
              <w:rPr>
                <w:rFonts w:eastAsia="Calibri"/>
                <w:sz w:val="24"/>
                <w:szCs w:val="24"/>
              </w:rPr>
            </w:pPr>
            <w:r w:rsidRPr="006145EF">
              <w:rPr>
                <w:rFonts w:eastAsia="Calibri"/>
                <w:sz w:val="24"/>
                <w:szCs w:val="24"/>
              </w:rPr>
              <w:t>Сильная</w:t>
            </w:r>
          </w:p>
        </w:tc>
      </w:tr>
      <w:tr w:rsidR="00502145" w:rsidRPr="006145EF" w14:paraId="654D7BA8" w14:textId="77777777" w:rsidTr="00502145">
        <w:tc>
          <w:tcPr>
            <w:tcW w:w="1268" w:type="dxa"/>
            <w:tcBorders>
              <w:top w:val="nil"/>
              <w:left w:val="outset" w:sz="6" w:space="0" w:color="auto"/>
              <w:bottom w:val="outset" w:sz="6" w:space="0" w:color="auto"/>
              <w:right w:val="outset" w:sz="6" w:space="0" w:color="auto"/>
            </w:tcBorders>
          </w:tcPr>
          <w:p w14:paraId="3A16FF37" w14:textId="3FDAB503" w:rsidR="00502145" w:rsidRPr="006145EF" w:rsidRDefault="00502145" w:rsidP="00502145">
            <w:pPr>
              <w:spacing w:after="0" w:line="240" w:lineRule="auto"/>
              <w:ind w:left="57" w:right="57"/>
              <w:rPr>
                <w:rFonts w:eastAsia="Calibri"/>
                <w:sz w:val="24"/>
                <w:szCs w:val="24"/>
              </w:rPr>
            </w:pPr>
            <w:r w:rsidRPr="006145EF">
              <w:rPr>
                <w:rFonts w:eastAsia="Calibri"/>
                <w:sz w:val="24"/>
                <w:szCs w:val="24"/>
              </w:rPr>
              <w:t>Эльдорадо</w:t>
            </w:r>
          </w:p>
        </w:tc>
        <w:tc>
          <w:tcPr>
            <w:tcW w:w="1387" w:type="dxa"/>
            <w:tcBorders>
              <w:top w:val="nil"/>
              <w:left w:val="outset" w:sz="6" w:space="0" w:color="auto"/>
              <w:bottom w:val="outset" w:sz="6" w:space="0" w:color="auto"/>
              <w:right w:val="outset" w:sz="6" w:space="0" w:color="auto"/>
            </w:tcBorders>
          </w:tcPr>
          <w:p w14:paraId="1F49A5EB" w14:textId="445F175F" w:rsidR="00502145" w:rsidRPr="006145EF" w:rsidRDefault="00502145" w:rsidP="00FD6744">
            <w:pPr>
              <w:spacing w:after="0" w:line="240" w:lineRule="auto"/>
              <w:ind w:left="57" w:right="57"/>
              <w:jc w:val="center"/>
              <w:rPr>
                <w:rFonts w:eastAsia="Calibri"/>
                <w:sz w:val="24"/>
                <w:szCs w:val="24"/>
              </w:rPr>
            </w:pPr>
            <w:r w:rsidRPr="006145EF">
              <w:rPr>
                <w:rFonts w:eastAsia="Calibri"/>
                <w:sz w:val="24"/>
                <w:szCs w:val="24"/>
              </w:rPr>
              <w:t>0,55</w:t>
            </w:r>
          </w:p>
        </w:tc>
        <w:tc>
          <w:tcPr>
            <w:tcW w:w="1448" w:type="dxa"/>
            <w:tcBorders>
              <w:top w:val="nil"/>
              <w:left w:val="outset" w:sz="6" w:space="0" w:color="auto"/>
              <w:bottom w:val="outset" w:sz="6" w:space="0" w:color="auto"/>
              <w:right w:val="outset" w:sz="6" w:space="0" w:color="auto"/>
            </w:tcBorders>
          </w:tcPr>
          <w:p w14:paraId="676EE00A" w14:textId="126F32F4" w:rsidR="00502145" w:rsidRPr="006145EF" w:rsidRDefault="00502145" w:rsidP="00FD6744">
            <w:pPr>
              <w:spacing w:after="0" w:line="240" w:lineRule="auto"/>
              <w:ind w:left="57" w:right="57"/>
              <w:jc w:val="center"/>
              <w:rPr>
                <w:rFonts w:eastAsia="Calibri"/>
                <w:sz w:val="24"/>
                <w:szCs w:val="24"/>
              </w:rPr>
            </w:pPr>
            <w:r w:rsidRPr="006145EF">
              <w:rPr>
                <w:rFonts w:eastAsia="Calibri"/>
                <w:sz w:val="24"/>
                <w:szCs w:val="24"/>
              </w:rPr>
              <w:t>Средняя</w:t>
            </w:r>
          </w:p>
        </w:tc>
        <w:tc>
          <w:tcPr>
            <w:tcW w:w="1367" w:type="dxa"/>
            <w:tcBorders>
              <w:top w:val="nil"/>
              <w:left w:val="outset" w:sz="6" w:space="0" w:color="auto"/>
              <w:bottom w:val="outset" w:sz="6" w:space="0" w:color="auto"/>
              <w:right w:val="outset" w:sz="6" w:space="0" w:color="auto"/>
            </w:tcBorders>
          </w:tcPr>
          <w:p w14:paraId="2395DE44" w14:textId="02F950F8" w:rsidR="00502145" w:rsidRPr="006145EF" w:rsidRDefault="00502145" w:rsidP="00FD6744">
            <w:pPr>
              <w:spacing w:after="0" w:line="240" w:lineRule="auto"/>
              <w:ind w:left="57" w:right="57"/>
              <w:jc w:val="center"/>
              <w:rPr>
                <w:rFonts w:eastAsia="Calibri"/>
                <w:sz w:val="24"/>
                <w:szCs w:val="24"/>
              </w:rPr>
            </w:pPr>
            <w:r w:rsidRPr="006145EF">
              <w:rPr>
                <w:rFonts w:eastAsia="Calibri"/>
                <w:sz w:val="24"/>
                <w:szCs w:val="24"/>
              </w:rPr>
              <w:t>0,90</w:t>
            </w:r>
          </w:p>
        </w:tc>
        <w:tc>
          <w:tcPr>
            <w:tcW w:w="1468" w:type="dxa"/>
            <w:tcBorders>
              <w:top w:val="nil"/>
              <w:left w:val="outset" w:sz="6" w:space="0" w:color="auto"/>
              <w:bottom w:val="outset" w:sz="6" w:space="0" w:color="auto"/>
              <w:right w:val="outset" w:sz="6" w:space="0" w:color="auto"/>
            </w:tcBorders>
          </w:tcPr>
          <w:p w14:paraId="477C8921" w14:textId="4F0270AA" w:rsidR="00502145" w:rsidRPr="006145EF" w:rsidRDefault="00502145" w:rsidP="00FD6744">
            <w:pPr>
              <w:spacing w:after="0" w:line="240" w:lineRule="auto"/>
              <w:ind w:left="57" w:right="57"/>
              <w:jc w:val="center"/>
              <w:rPr>
                <w:rFonts w:eastAsia="Calibri"/>
                <w:sz w:val="24"/>
                <w:szCs w:val="24"/>
              </w:rPr>
            </w:pPr>
            <w:r w:rsidRPr="006145EF">
              <w:rPr>
                <w:rFonts w:eastAsia="Calibri"/>
                <w:sz w:val="24"/>
                <w:szCs w:val="24"/>
              </w:rPr>
              <w:t>Сильная</w:t>
            </w:r>
          </w:p>
        </w:tc>
        <w:tc>
          <w:tcPr>
            <w:tcW w:w="1347" w:type="dxa"/>
            <w:tcBorders>
              <w:top w:val="nil"/>
              <w:left w:val="outset" w:sz="6" w:space="0" w:color="auto"/>
              <w:bottom w:val="outset" w:sz="6" w:space="0" w:color="auto"/>
              <w:right w:val="outset" w:sz="6" w:space="0" w:color="auto"/>
            </w:tcBorders>
          </w:tcPr>
          <w:p w14:paraId="0FA59A32" w14:textId="7873707F" w:rsidR="00502145" w:rsidRPr="006145EF" w:rsidRDefault="00502145" w:rsidP="00FD6744">
            <w:pPr>
              <w:spacing w:after="0" w:line="240" w:lineRule="auto"/>
              <w:ind w:left="57" w:right="57"/>
              <w:jc w:val="center"/>
              <w:rPr>
                <w:rFonts w:eastAsia="Calibri"/>
                <w:sz w:val="24"/>
                <w:szCs w:val="24"/>
              </w:rPr>
            </w:pPr>
            <w:r w:rsidRPr="006145EF">
              <w:rPr>
                <w:rFonts w:eastAsia="Calibri"/>
                <w:sz w:val="24"/>
                <w:szCs w:val="24"/>
              </w:rPr>
              <w:t>0,96</w:t>
            </w:r>
          </w:p>
        </w:tc>
        <w:tc>
          <w:tcPr>
            <w:tcW w:w="1488" w:type="dxa"/>
            <w:tcBorders>
              <w:top w:val="nil"/>
              <w:left w:val="outset" w:sz="6" w:space="0" w:color="auto"/>
              <w:bottom w:val="outset" w:sz="6" w:space="0" w:color="auto"/>
              <w:right w:val="outset" w:sz="6" w:space="0" w:color="auto"/>
            </w:tcBorders>
          </w:tcPr>
          <w:p w14:paraId="5F193685" w14:textId="2BA9022D" w:rsidR="00502145" w:rsidRPr="006145EF" w:rsidRDefault="00502145" w:rsidP="00FD6744">
            <w:pPr>
              <w:spacing w:after="0" w:line="240" w:lineRule="auto"/>
              <w:ind w:left="57" w:right="57"/>
              <w:jc w:val="center"/>
              <w:rPr>
                <w:rFonts w:eastAsia="Calibri"/>
                <w:sz w:val="24"/>
                <w:szCs w:val="24"/>
              </w:rPr>
            </w:pPr>
            <w:r w:rsidRPr="006145EF">
              <w:rPr>
                <w:rFonts w:eastAsia="Calibri"/>
                <w:sz w:val="24"/>
                <w:szCs w:val="24"/>
              </w:rPr>
              <w:t>Сильная</w:t>
            </w:r>
          </w:p>
        </w:tc>
      </w:tr>
      <w:tr w:rsidR="00502145" w:rsidRPr="006145EF" w14:paraId="0C3DCD74" w14:textId="77777777" w:rsidTr="00502145">
        <w:tc>
          <w:tcPr>
            <w:tcW w:w="1268" w:type="dxa"/>
            <w:tcBorders>
              <w:top w:val="nil"/>
              <w:left w:val="outset" w:sz="6" w:space="0" w:color="auto"/>
              <w:bottom w:val="outset" w:sz="6" w:space="0" w:color="auto"/>
              <w:right w:val="outset" w:sz="6" w:space="0" w:color="auto"/>
            </w:tcBorders>
          </w:tcPr>
          <w:p w14:paraId="688DD916" w14:textId="30FE1E14" w:rsidR="00502145" w:rsidRPr="006145EF" w:rsidRDefault="00502145" w:rsidP="00502145">
            <w:pPr>
              <w:spacing w:after="0" w:line="240" w:lineRule="auto"/>
              <w:ind w:left="57" w:right="57"/>
              <w:rPr>
                <w:rFonts w:eastAsia="Calibri"/>
                <w:sz w:val="24"/>
                <w:szCs w:val="24"/>
              </w:rPr>
            </w:pPr>
            <w:r w:rsidRPr="006145EF">
              <w:rPr>
                <w:rFonts w:eastAsia="Calibri"/>
                <w:sz w:val="24"/>
                <w:szCs w:val="24"/>
              </w:rPr>
              <w:t>Бiрлiк КВ</w:t>
            </w:r>
          </w:p>
        </w:tc>
        <w:tc>
          <w:tcPr>
            <w:tcW w:w="1387" w:type="dxa"/>
            <w:tcBorders>
              <w:top w:val="nil"/>
              <w:left w:val="outset" w:sz="6" w:space="0" w:color="auto"/>
              <w:bottom w:val="outset" w:sz="6" w:space="0" w:color="auto"/>
              <w:right w:val="outset" w:sz="6" w:space="0" w:color="auto"/>
            </w:tcBorders>
          </w:tcPr>
          <w:p w14:paraId="24CE00E7" w14:textId="1FD4B06C" w:rsidR="00502145" w:rsidRPr="006145EF" w:rsidRDefault="00502145" w:rsidP="00FD6744">
            <w:pPr>
              <w:spacing w:after="0" w:line="240" w:lineRule="auto"/>
              <w:ind w:left="57" w:right="57"/>
              <w:jc w:val="center"/>
              <w:rPr>
                <w:rFonts w:eastAsia="Calibri"/>
                <w:sz w:val="24"/>
                <w:szCs w:val="24"/>
              </w:rPr>
            </w:pPr>
            <w:r w:rsidRPr="006145EF">
              <w:rPr>
                <w:rFonts w:eastAsia="Calibri"/>
                <w:sz w:val="24"/>
                <w:szCs w:val="24"/>
              </w:rPr>
              <w:t>0,55</w:t>
            </w:r>
          </w:p>
        </w:tc>
        <w:tc>
          <w:tcPr>
            <w:tcW w:w="1448" w:type="dxa"/>
            <w:tcBorders>
              <w:top w:val="nil"/>
              <w:left w:val="outset" w:sz="6" w:space="0" w:color="auto"/>
              <w:bottom w:val="outset" w:sz="6" w:space="0" w:color="auto"/>
              <w:right w:val="outset" w:sz="6" w:space="0" w:color="auto"/>
            </w:tcBorders>
          </w:tcPr>
          <w:p w14:paraId="0E056494" w14:textId="0DC538B7" w:rsidR="00502145" w:rsidRPr="006145EF" w:rsidRDefault="00502145" w:rsidP="00FD6744">
            <w:pPr>
              <w:spacing w:after="0" w:line="240" w:lineRule="auto"/>
              <w:ind w:left="57" w:right="57"/>
              <w:jc w:val="center"/>
              <w:rPr>
                <w:rFonts w:eastAsia="Calibri"/>
                <w:sz w:val="24"/>
                <w:szCs w:val="24"/>
              </w:rPr>
            </w:pPr>
            <w:r w:rsidRPr="006145EF">
              <w:rPr>
                <w:rFonts w:eastAsia="Calibri"/>
                <w:sz w:val="24"/>
                <w:szCs w:val="24"/>
              </w:rPr>
              <w:t>Средняя</w:t>
            </w:r>
          </w:p>
        </w:tc>
        <w:tc>
          <w:tcPr>
            <w:tcW w:w="1367" w:type="dxa"/>
            <w:tcBorders>
              <w:top w:val="nil"/>
              <w:left w:val="outset" w:sz="6" w:space="0" w:color="auto"/>
              <w:bottom w:val="outset" w:sz="6" w:space="0" w:color="auto"/>
              <w:right w:val="outset" w:sz="6" w:space="0" w:color="auto"/>
            </w:tcBorders>
          </w:tcPr>
          <w:p w14:paraId="7FF04041" w14:textId="13317582" w:rsidR="00502145" w:rsidRPr="006145EF" w:rsidRDefault="00502145" w:rsidP="00FD6744">
            <w:pPr>
              <w:spacing w:after="0" w:line="240" w:lineRule="auto"/>
              <w:ind w:left="57" w:right="57"/>
              <w:jc w:val="center"/>
              <w:rPr>
                <w:rFonts w:eastAsia="Calibri"/>
                <w:sz w:val="24"/>
                <w:szCs w:val="24"/>
              </w:rPr>
            </w:pPr>
            <w:r w:rsidRPr="006145EF">
              <w:rPr>
                <w:rFonts w:eastAsia="Calibri"/>
                <w:sz w:val="24"/>
                <w:szCs w:val="24"/>
              </w:rPr>
              <w:t>0,90</w:t>
            </w:r>
          </w:p>
        </w:tc>
        <w:tc>
          <w:tcPr>
            <w:tcW w:w="1468" w:type="dxa"/>
            <w:tcBorders>
              <w:top w:val="nil"/>
              <w:left w:val="outset" w:sz="6" w:space="0" w:color="auto"/>
              <w:bottom w:val="outset" w:sz="6" w:space="0" w:color="auto"/>
              <w:right w:val="outset" w:sz="6" w:space="0" w:color="auto"/>
            </w:tcBorders>
          </w:tcPr>
          <w:p w14:paraId="3EDDEA2F" w14:textId="621D7914" w:rsidR="00502145" w:rsidRPr="006145EF" w:rsidRDefault="00502145" w:rsidP="00FD6744">
            <w:pPr>
              <w:spacing w:after="0" w:line="240" w:lineRule="auto"/>
              <w:ind w:left="57" w:right="57"/>
              <w:jc w:val="center"/>
              <w:rPr>
                <w:rFonts w:eastAsia="Calibri"/>
                <w:sz w:val="24"/>
                <w:szCs w:val="24"/>
              </w:rPr>
            </w:pPr>
            <w:r w:rsidRPr="006145EF">
              <w:rPr>
                <w:rFonts w:eastAsia="Calibri"/>
                <w:sz w:val="24"/>
                <w:szCs w:val="24"/>
              </w:rPr>
              <w:t>Сильная</w:t>
            </w:r>
          </w:p>
        </w:tc>
        <w:tc>
          <w:tcPr>
            <w:tcW w:w="1347" w:type="dxa"/>
            <w:tcBorders>
              <w:top w:val="nil"/>
              <w:left w:val="outset" w:sz="6" w:space="0" w:color="auto"/>
              <w:bottom w:val="outset" w:sz="6" w:space="0" w:color="auto"/>
              <w:right w:val="outset" w:sz="6" w:space="0" w:color="auto"/>
            </w:tcBorders>
          </w:tcPr>
          <w:p w14:paraId="626DEE8E" w14:textId="1BA34C6C" w:rsidR="00502145" w:rsidRPr="006145EF" w:rsidRDefault="00502145" w:rsidP="00FD6744">
            <w:pPr>
              <w:spacing w:after="0" w:line="240" w:lineRule="auto"/>
              <w:ind w:left="57" w:right="57"/>
              <w:jc w:val="center"/>
              <w:rPr>
                <w:rFonts w:eastAsia="Calibri"/>
                <w:sz w:val="24"/>
                <w:szCs w:val="24"/>
              </w:rPr>
            </w:pPr>
            <w:r w:rsidRPr="006145EF">
              <w:rPr>
                <w:rFonts w:eastAsia="Calibri"/>
                <w:sz w:val="24"/>
                <w:szCs w:val="24"/>
              </w:rPr>
              <w:t>0,97</w:t>
            </w:r>
          </w:p>
        </w:tc>
        <w:tc>
          <w:tcPr>
            <w:tcW w:w="1488" w:type="dxa"/>
            <w:tcBorders>
              <w:top w:val="nil"/>
              <w:left w:val="outset" w:sz="6" w:space="0" w:color="auto"/>
              <w:bottom w:val="outset" w:sz="6" w:space="0" w:color="auto"/>
              <w:right w:val="outset" w:sz="6" w:space="0" w:color="auto"/>
            </w:tcBorders>
          </w:tcPr>
          <w:p w14:paraId="2E65A37D" w14:textId="1FBAE1BD" w:rsidR="00502145" w:rsidRPr="006145EF" w:rsidRDefault="00502145" w:rsidP="00FD6744">
            <w:pPr>
              <w:spacing w:after="0" w:line="240" w:lineRule="auto"/>
              <w:ind w:left="57" w:right="57"/>
              <w:jc w:val="center"/>
              <w:rPr>
                <w:rFonts w:eastAsia="Calibri"/>
                <w:sz w:val="24"/>
                <w:szCs w:val="24"/>
              </w:rPr>
            </w:pPr>
            <w:r w:rsidRPr="006145EF">
              <w:rPr>
                <w:rFonts w:eastAsia="Calibri"/>
                <w:sz w:val="24"/>
                <w:szCs w:val="24"/>
              </w:rPr>
              <w:t>Сильная</w:t>
            </w:r>
          </w:p>
        </w:tc>
      </w:tr>
      <w:tr w:rsidR="00502145" w:rsidRPr="006145EF" w14:paraId="1A4BC961" w14:textId="77777777" w:rsidTr="00502145">
        <w:tc>
          <w:tcPr>
            <w:tcW w:w="9773" w:type="dxa"/>
            <w:gridSpan w:val="7"/>
            <w:tcBorders>
              <w:top w:val="nil"/>
              <w:left w:val="outset" w:sz="6" w:space="0" w:color="auto"/>
              <w:bottom w:val="outset" w:sz="6" w:space="0" w:color="auto"/>
              <w:right w:val="outset" w:sz="6" w:space="0" w:color="auto"/>
            </w:tcBorders>
            <w:hideMark/>
          </w:tcPr>
          <w:p w14:paraId="39FF82DA" w14:textId="77777777" w:rsidR="00502145" w:rsidRPr="006145EF" w:rsidRDefault="00502145" w:rsidP="00502145">
            <w:pPr>
              <w:spacing w:after="0" w:line="240" w:lineRule="auto"/>
              <w:ind w:left="57" w:right="57"/>
              <w:jc w:val="center"/>
              <w:rPr>
                <w:rFonts w:eastAsia="Calibri"/>
                <w:sz w:val="24"/>
                <w:szCs w:val="24"/>
              </w:rPr>
            </w:pPr>
            <w:r w:rsidRPr="006145EF">
              <w:rPr>
                <w:rFonts w:eastAsia="Calibri"/>
                <w:sz w:val="24"/>
                <w:szCs w:val="24"/>
              </w:rPr>
              <w:t>Срок посева 20-30 мая</w:t>
            </w:r>
          </w:p>
        </w:tc>
      </w:tr>
      <w:tr w:rsidR="00502145" w:rsidRPr="006145EF" w14:paraId="0415410F" w14:textId="77777777" w:rsidTr="00502145">
        <w:tc>
          <w:tcPr>
            <w:tcW w:w="1268" w:type="dxa"/>
            <w:tcBorders>
              <w:top w:val="nil"/>
              <w:left w:val="outset" w:sz="6" w:space="0" w:color="auto"/>
              <w:bottom w:val="outset" w:sz="6" w:space="0" w:color="auto"/>
              <w:right w:val="outset" w:sz="6" w:space="0" w:color="auto"/>
            </w:tcBorders>
            <w:hideMark/>
          </w:tcPr>
          <w:p w14:paraId="68793C18" w14:textId="77777777" w:rsidR="00502145" w:rsidRPr="006145EF" w:rsidRDefault="00502145" w:rsidP="00502145">
            <w:pPr>
              <w:spacing w:after="0" w:line="240" w:lineRule="auto"/>
              <w:ind w:left="57" w:right="57"/>
              <w:rPr>
                <w:rFonts w:eastAsia="Calibri"/>
                <w:sz w:val="24"/>
                <w:szCs w:val="24"/>
              </w:rPr>
            </w:pPr>
            <w:r w:rsidRPr="006145EF">
              <w:rPr>
                <w:rFonts w:eastAsia="Calibri"/>
                <w:sz w:val="24"/>
                <w:szCs w:val="24"/>
              </w:rPr>
              <w:t>Ивушка</w:t>
            </w:r>
          </w:p>
        </w:tc>
        <w:tc>
          <w:tcPr>
            <w:tcW w:w="1387" w:type="dxa"/>
            <w:tcBorders>
              <w:top w:val="outset" w:sz="6" w:space="0" w:color="auto"/>
              <w:left w:val="outset" w:sz="6" w:space="0" w:color="auto"/>
              <w:bottom w:val="outset" w:sz="6" w:space="0" w:color="auto"/>
              <w:right w:val="outset" w:sz="6" w:space="0" w:color="auto"/>
            </w:tcBorders>
            <w:hideMark/>
          </w:tcPr>
          <w:p w14:paraId="0E0344DB" w14:textId="77777777" w:rsidR="00502145" w:rsidRPr="006145EF" w:rsidRDefault="00502145" w:rsidP="00FD6744">
            <w:pPr>
              <w:spacing w:after="0" w:line="240" w:lineRule="auto"/>
              <w:ind w:left="57" w:right="57"/>
              <w:jc w:val="center"/>
              <w:rPr>
                <w:rFonts w:eastAsia="Calibri"/>
                <w:sz w:val="24"/>
                <w:szCs w:val="24"/>
              </w:rPr>
            </w:pPr>
            <w:r w:rsidRPr="006145EF">
              <w:rPr>
                <w:rFonts w:eastAsia="Calibri"/>
                <w:sz w:val="24"/>
                <w:szCs w:val="24"/>
              </w:rPr>
              <w:t>0,33</w:t>
            </w:r>
          </w:p>
        </w:tc>
        <w:tc>
          <w:tcPr>
            <w:tcW w:w="1448" w:type="dxa"/>
            <w:tcBorders>
              <w:top w:val="outset" w:sz="6" w:space="0" w:color="auto"/>
              <w:left w:val="outset" w:sz="6" w:space="0" w:color="auto"/>
              <w:bottom w:val="outset" w:sz="6" w:space="0" w:color="auto"/>
              <w:right w:val="outset" w:sz="6" w:space="0" w:color="auto"/>
            </w:tcBorders>
            <w:hideMark/>
          </w:tcPr>
          <w:p w14:paraId="2E753AC2" w14:textId="5F72D198" w:rsidR="00502145" w:rsidRPr="006145EF" w:rsidRDefault="00502145" w:rsidP="00FD6744">
            <w:pPr>
              <w:spacing w:after="0" w:line="240" w:lineRule="auto"/>
              <w:ind w:left="57" w:right="57"/>
              <w:jc w:val="center"/>
              <w:rPr>
                <w:rFonts w:eastAsia="Calibri"/>
                <w:sz w:val="24"/>
                <w:szCs w:val="24"/>
              </w:rPr>
            </w:pPr>
            <w:r w:rsidRPr="006145EF">
              <w:rPr>
                <w:rFonts w:eastAsia="Calibri"/>
                <w:sz w:val="24"/>
                <w:szCs w:val="24"/>
              </w:rPr>
              <w:t>Слабая</w:t>
            </w:r>
          </w:p>
        </w:tc>
        <w:tc>
          <w:tcPr>
            <w:tcW w:w="1367" w:type="dxa"/>
            <w:tcBorders>
              <w:top w:val="outset" w:sz="6" w:space="0" w:color="auto"/>
              <w:left w:val="outset" w:sz="6" w:space="0" w:color="auto"/>
              <w:bottom w:val="outset" w:sz="6" w:space="0" w:color="auto"/>
              <w:right w:val="outset" w:sz="6" w:space="0" w:color="auto"/>
            </w:tcBorders>
            <w:hideMark/>
          </w:tcPr>
          <w:p w14:paraId="625BFCF7" w14:textId="77777777" w:rsidR="00502145" w:rsidRPr="006145EF" w:rsidRDefault="00502145" w:rsidP="00FD6744">
            <w:pPr>
              <w:spacing w:after="0" w:line="240" w:lineRule="auto"/>
              <w:ind w:left="57" w:right="57"/>
              <w:jc w:val="center"/>
              <w:rPr>
                <w:rFonts w:eastAsia="Calibri"/>
                <w:sz w:val="24"/>
                <w:szCs w:val="24"/>
              </w:rPr>
            </w:pPr>
            <w:r w:rsidRPr="006145EF">
              <w:rPr>
                <w:rFonts w:eastAsia="Calibri"/>
                <w:sz w:val="24"/>
                <w:szCs w:val="24"/>
              </w:rPr>
              <w:t>0,78</w:t>
            </w:r>
          </w:p>
        </w:tc>
        <w:tc>
          <w:tcPr>
            <w:tcW w:w="1468" w:type="dxa"/>
            <w:tcBorders>
              <w:top w:val="outset" w:sz="6" w:space="0" w:color="auto"/>
              <w:left w:val="outset" w:sz="6" w:space="0" w:color="auto"/>
              <w:bottom w:val="outset" w:sz="6" w:space="0" w:color="auto"/>
              <w:right w:val="outset" w:sz="6" w:space="0" w:color="auto"/>
            </w:tcBorders>
            <w:hideMark/>
          </w:tcPr>
          <w:p w14:paraId="7E047D6C" w14:textId="52DFAE6D" w:rsidR="00502145" w:rsidRPr="006145EF" w:rsidRDefault="00502145" w:rsidP="00FD6744">
            <w:pPr>
              <w:spacing w:after="0" w:line="240" w:lineRule="auto"/>
              <w:ind w:left="57" w:right="57"/>
              <w:jc w:val="center"/>
              <w:rPr>
                <w:rFonts w:eastAsia="Calibri"/>
                <w:sz w:val="24"/>
                <w:szCs w:val="24"/>
              </w:rPr>
            </w:pPr>
            <w:r w:rsidRPr="006145EF">
              <w:rPr>
                <w:rFonts w:eastAsia="Calibri"/>
                <w:sz w:val="24"/>
                <w:szCs w:val="24"/>
              </w:rPr>
              <w:t>Сильная</w:t>
            </w:r>
          </w:p>
        </w:tc>
        <w:tc>
          <w:tcPr>
            <w:tcW w:w="1347" w:type="dxa"/>
            <w:tcBorders>
              <w:top w:val="outset" w:sz="6" w:space="0" w:color="auto"/>
              <w:left w:val="outset" w:sz="6" w:space="0" w:color="auto"/>
              <w:bottom w:val="outset" w:sz="6" w:space="0" w:color="auto"/>
              <w:right w:val="outset" w:sz="6" w:space="0" w:color="auto"/>
            </w:tcBorders>
            <w:hideMark/>
          </w:tcPr>
          <w:p w14:paraId="0D4C9571" w14:textId="77777777" w:rsidR="00502145" w:rsidRPr="006145EF" w:rsidRDefault="00502145" w:rsidP="00FD6744">
            <w:pPr>
              <w:spacing w:after="0" w:line="240" w:lineRule="auto"/>
              <w:ind w:left="57" w:right="57"/>
              <w:jc w:val="center"/>
              <w:rPr>
                <w:rFonts w:eastAsia="Calibri"/>
                <w:sz w:val="24"/>
                <w:szCs w:val="24"/>
              </w:rPr>
            </w:pPr>
            <w:r w:rsidRPr="006145EF">
              <w:rPr>
                <w:rFonts w:eastAsia="Calibri"/>
                <w:sz w:val="24"/>
                <w:szCs w:val="24"/>
              </w:rPr>
              <w:t>0,89</w:t>
            </w:r>
          </w:p>
        </w:tc>
        <w:tc>
          <w:tcPr>
            <w:tcW w:w="1488" w:type="dxa"/>
            <w:tcBorders>
              <w:top w:val="outset" w:sz="6" w:space="0" w:color="auto"/>
              <w:left w:val="outset" w:sz="6" w:space="0" w:color="auto"/>
              <w:bottom w:val="outset" w:sz="6" w:space="0" w:color="auto"/>
              <w:right w:val="outset" w:sz="6" w:space="0" w:color="auto"/>
            </w:tcBorders>
            <w:hideMark/>
          </w:tcPr>
          <w:p w14:paraId="4E0DD79B" w14:textId="6A336F40" w:rsidR="00502145" w:rsidRPr="006145EF" w:rsidRDefault="00502145" w:rsidP="00FD6744">
            <w:pPr>
              <w:spacing w:after="0" w:line="240" w:lineRule="auto"/>
              <w:ind w:left="57" w:right="57"/>
              <w:jc w:val="center"/>
              <w:rPr>
                <w:rFonts w:eastAsia="Calibri"/>
                <w:sz w:val="24"/>
                <w:szCs w:val="24"/>
              </w:rPr>
            </w:pPr>
            <w:r w:rsidRPr="006145EF">
              <w:rPr>
                <w:rFonts w:eastAsia="Calibri"/>
                <w:sz w:val="24"/>
                <w:szCs w:val="24"/>
              </w:rPr>
              <w:t>Сильная</w:t>
            </w:r>
          </w:p>
        </w:tc>
      </w:tr>
      <w:tr w:rsidR="00502145" w:rsidRPr="006145EF" w14:paraId="1C160515" w14:textId="77777777" w:rsidTr="00502145">
        <w:tc>
          <w:tcPr>
            <w:tcW w:w="1268" w:type="dxa"/>
            <w:tcBorders>
              <w:top w:val="nil"/>
              <w:left w:val="outset" w:sz="6" w:space="0" w:color="auto"/>
              <w:bottom w:val="outset" w:sz="6" w:space="0" w:color="auto"/>
              <w:right w:val="outset" w:sz="6" w:space="0" w:color="auto"/>
            </w:tcBorders>
          </w:tcPr>
          <w:p w14:paraId="3E6D9791" w14:textId="63ED4E64" w:rsidR="00502145" w:rsidRPr="006145EF" w:rsidRDefault="00502145" w:rsidP="00502145">
            <w:pPr>
              <w:spacing w:after="0" w:line="240" w:lineRule="auto"/>
              <w:ind w:left="57" w:right="57"/>
              <w:rPr>
                <w:rFonts w:eastAsia="Calibri"/>
                <w:sz w:val="24"/>
                <w:szCs w:val="24"/>
              </w:rPr>
            </w:pPr>
            <w:r w:rsidRPr="006145EF">
              <w:rPr>
                <w:rFonts w:eastAsia="Calibri"/>
                <w:sz w:val="24"/>
                <w:szCs w:val="24"/>
              </w:rPr>
              <w:t>Эльдорадо</w:t>
            </w:r>
          </w:p>
        </w:tc>
        <w:tc>
          <w:tcPr>
            <w:tcW w:w="1387" w:type="dxa"/>
            <w:tcBorders>
              <w:top w:val="nil"/>
              <w:left w:val="outset" w:sz="6" w:space="0" w:color="auto"/>
              <w:bottom w:val="outset" w:sz="6" w:space="0" w:color="auto"/>
              <w:right w:val="outset" w:sz="6" w:space="0" w:color="auto"/>
            </w:tcBorders>
          </w:tcPr>
          <w:p w14:paraId="0D5C7B95" w14:textId="21E53828" w:rsidR="00502145" w:rsidRPr="006145EF" w:rsidRDefault="00502145" w:rsidP="00FD6744">
            <w:pPr>
              <w:spacing w:after="0" w:line="240" w:lineRule="auto"/>
              <w:ind w:left="57" w:right="57"/>
              <w:jc w:val="center"/>
              <w:rPr>
                <w:rFonts w:eastAsia="Calibri"/>
                <w:sz w:val="24"/>
                <w:szCs w:val="24"/>
              </w:rPr>
            </w:pPr>
            <w:r w:rsidRPr="006145EF">
              <w:rPr>
                <w:rFonts w:eastAsia="Calibri"/>
                <w:sz w:val="24"/>
                <w:szCs w:val="24"/>
              </w:rPr>
              <w:t>0,58</w:t>
            </w:r>
          </w:p>
        </w:tc>
        <w:tc>
          <w:tcPr>
            <w:tcW w:w="1448" w:type="dxa"/>
            <w:tcBorders>
              <w:top w:val="nil"/>
              <w:left w:val="outset" w:sz="6" w:space="0" w:color="auto"/>
              <w:bottom w:val="outset" w:sz="6" w:space="0" w:color="auto"/>
              <w:right w:val="outset" w:sz="6" w:space="0" w:color="auto"/>
            </w:tcBorders>
          </w:tcPr>
          <w:p w14:paraId="2FFDB7CE" w14:textId="523FDA6B" w:rsidR="00502145" w:rsidRPr="006145EF" w:rsidRDefault="00502145" w:rsidP="00FD6744">
            <w:pPr>
              <w:spacing w:after="0" w:line="240" w:lineRule="auto"/>
              <w:ind w:left="57" w:right="57"/>
              <w:jc w:val="center"/>
              <w:rPr>
                <w:rFonts w:eastAsia="Calibri"/>
                <w:sz w:val="24"/>
                <w:szCs w:val="24"/>
              </w:rPr>
            </w:pPr>
            <w:r w:rsidRPr="006145EF">
              <w:rPr>
                <w:rFonts w:eastAsia="Calibri"/>
                <w:sz w:val="24"/>
                <w:szCs w:val="24"/>
              </w:rPr>
              <w:t>Средняя</w:t>
            </w:r>
          </w:p>
        </w:tc>
        <w:tc>
          <w:tcPr>
            <w:tcW w:w="1367" w:type="dxa"/>
            <w:tcBorders>
              <w:top w:val="nil"/>
              <w:left w:val="outset" w:sz="6" w:space="0" w:color="auto"/>
              <w:bottom w:val="outset" w:sz="6" w:space="0" w:color="auto"/>
              <w:right w:val="outset" w:sz="6" w:space="0" w:color="auto"/>
            </w:tcBorders>
          </w:tcPr>
          <w:p w14:paraId="338127EA" w14:textId="5B772824" w:rsidR="00502145" w:rsidRPr="006145EF" w:rsidRDefault="00502145" w:rsidP="00FD6744">
            <w:pPr>
              <w:spacing w:after="0" w:line="240" w:lineRule="auto"/>
              <w:ind w:left="57" w:right="57"/>
              <w:jc w:val="center"/>
              <w:rPr>
                <w:rFonts w:eastAsia="Calibri"/>
                <w:sz w:val="24"/>
                <w:szCs w:val="24"/>
              </w:rPr>
            </w:pPr>
            <w:r w:rsidRPr="006145EF">
              <w:rPr>
                <w:rFonts w:eastAsia="Calibri"/>
                <w:sz w:val="24"/>
                <w:szCs w:val="24"/>
              </w:rPr>
              <w:t>0,92</w:t>
            </w:r>
          </w:p>
        </w:tc>
        <w:tc>
          <w:tcPr>
            <w:tcW w:w="1468" w:type="dxa"/>
            <w:tcBorders>
              <w:top w:val="nil"/>
              <w:left w:val="outset" w:sz="6" w:space="0" w:color="auto"/>
              <w:bottom w:val="outset" w:sz="6" w:space="0" w:color="auto"/>
              <w:right w:val="outset" w:sz="6" w:space="0" w:color="auto"/>
            </w:tcBorders>
          </w:tcPr>
          <w:p w14:paraId="7CE4F9D2" w14:textId="76AB117C" w:rsidR="00502145" w:rsidRPr="006145EF" w:rsidRDefault="00502145" w:rsidP="00FD6744">
            <w:pPr>
              <w:spacing w:after="0" w:line="240" w:lineRule="auto"/>
              <w:ind w:left="57" w:right="57"/>
              <w:jc w:val="center"/>
              <w:rPr>
                <w:rFonts w:eastAsia="Calibri"/>
                <w:sz w:val="24"/>
                <w:szCs w:val="24"/>
              </w:rPr>
            </w:pPr>
            <w:r w:rsidRPr="006145EF">
              <w:rPr>
                <w:rFonts w:eastAsia="Calibri"/>
                <w:sz w:val="24"/>
                <w:szCs w:val="24"/>
              </w:rPr>
              <w:t>Сильная</w:t>
            </w:r>
          </w:p>
        </w:tc>
        <w:tc>
          <w:tcPr>
            <w:tcW w:w="1347" w:type="dxa"/>
            <w:tcBorders>
              <w:top w:val="nil"/>
              <w:left w:val="outset" w:sz="6" w:space="0" w:color="auto"/>
              <w:bottom w:val="outset" w:sz="6" w:space="0" w:color="auto"/>
              <w:right w:val="outset" w:sz="6" w:space="0" w:color="auto"/>
            </w:tcBorders>
          </w:tcPr>
          <w:p w14:paraId="7750E7DE" w14:textId="489C25B7" w:rsidR="00502145" w:rsidRPr="006145EF" w:rsidRDefault="00502145" w:rsidP="00FD6744">
            <w:pPr>
              <w:spacing w:after="0" w:line="240" w:lineRule="auto"/>
              <w:ind w:left="57" w:right="57"/>
              <w:jc w:val="center"/>
              <w:rPr>
                <w:rFonts w:eastAsia="Calibri"/>
                <w:sz w:val="24"/>
                <w:szCs w:val="24"/>
              </w:rPr>
            </w:pPr>
            <w:r w:rsidRPr="006145EF">
              <w:rPr>
                <w:rFonts w:eastAsia="Calibri"/>
                <w:sz w:val="24"/>
                <w:szCs w:val="24"/>
              </w:rPr>
              <w:t>0,97</w:t>
            </w:r>
          </w:p>
        </w:tc>
        <w:tc>
          <w:tcPr>
            <w:tcW w:w="1488" w:type="dxa"/>
            <w:tcBorders>
              <w:top w:val="nil"/>
              <w:left w:val="outset" w:sz="6" w:space="0" w:color="auto"/>
              <w:bottom w:val="outset" w:sz="6" w:space="0" w:color="auto"/>
              <w:right w:val="outset" w:sz="6" w:space="0" w:color="auto"/>
            </w:tcBorders>
          </w:tcPr>
          <w:p w14:paraId="75DC3624" w14:textId="1BCAC15A" w:rsidR="00502145" w:rsidRPr="006145EF" w:rsidRDefault="00502145" w:rsidP="00FD6744">
            <w:pPr>
              <w:spacing w:after="0" w:line="240" w:lineRule="auto"/>
              <w:ind w:left="57" w:right="57"/>
              <w:jc w:val="center"/>
              <w:rPr>
                <w:rFonts w:eastAsia="Calibri"/>
                <w:sz w:val="24"/>
                <w:szCs w:val="24"/>
              </w:rPr>
            </w:pPr>
            <w:r w:rsidRPr="006145EF">
              <w:rPr>
                <w:rFonts w:eastAsia="Calibri"/>
                <w:sz w:val="24"/>
                <w:szCs w:val="24"/>
              </w:rPr>
              <w:t>Сильная</w:t>
            </w:r>
          </w:p>
        </w:tc>
      </w:tr>
      <w:tr w:rsidR="00502145" w:rsidRPr="006145EF" w14:paraId="1A74CCC7" w14:textId="77777777" w:rsidTr="00502145">
        <w:tc>
          <w:tcPr>
            <w:tcW w:w="1268" w:type="dxa"/>
            <w:tcBorders>
              <w:top w:val="nil"/>
              <w:left w:val="outset" w:sz="6" w:space="0" w:color="auto"/>
              <w:bottom w:val="outset" w:sz="6" w:space="0" w:color="auto"/>
              <w:right w:val="outset" w:sz="6" w:space="0" w:color="auto"/>
            </w:tcBorders>
          </w:tcPr>
          <w:p w14:paraId="13CDAFCD" w14:textId="0E3E8762" w:rsidR="00502145" w:rsidRPr="006145EF" w:rsidRDefault="00502145" w:rsidP="00502145">
            <w:pPr>
              <w:spacing w:after="0" w:line="240" w:lineRule="auto"/>
              <w:ind w:left="57" w:right="57"/>
              <w:rPr>
                <w:rFonts w:eastAsia="Calibri"/>
                <w:sz w:val="24"/>
                <w:szCs w:val="24"/>
              </w:rPr>
            </w:pPr>
            <w:r w:rsidRPr="006145EF">
              <w:rPr>
                <w:rFonts w:eastAsia="Calibri"/>
                <w:sz w:val="24"/>
                <w:szCs w:val="24"/>
              </w:rPr>
              <w:t>Бiрлiк КВ</w:t>
            </w:r>
          </w:p>
        </w:tc>
        <w:tc>
          <w:tcPr>
            <w:tcW w:w="1387" w:type="dxa"/>
            <w:tcBorders>
              <w:top w:val="nil"/>
              <w:left w:val="outset" w:sz="6" w:space="0" w:color="auto"/>
              <w:bottom w:val="outset" w:sz="6" w:space="0" w:color="auto"/>
              <w:right w:val="outset" w:sz="6" w:space="0" w:color="auto"/>
            </w:tcBorders>
          </w:tcPr>
          <w:p w14:paraId="54DE15A7" w14:textId="0FDC6F21" w:rsidR="00502145" w:rsidRPr="006145EF" w:rsidRDefault="00502145" w:rsidP="00FD6744">
            <w:pPr>
              <w:spacing w:after="0" w:line="240" w:lineRule="auto"/>
              <w:ind w:left="57" w:right="57"/>
              <w:jc w:val="center"/>
              <w:rPr>
                <w:rFonts w:eastAsia="Calibri"/>
                <w:sz w:val="24"/>
                <w:szCs w:val="24"/>
              </w:rPr>
            </w:pPr>
            <w:r w:rsidRPr="006145EF">
              <w:rPr>
                <w:rFonts w:eastAsia="Calibri"/>
                <w:sz w:val="24"/>
                <w:szCs w:val="24"/>
              </w:rPr>
              <w:t>0,37</w:t>
            </w:r>
          </w:p>
        </w:tc>
        <w:tc>
          <w:tcPr>
            <w:tcW w:w="1448" w:type="dxa"/>
            <w:tcBorders>
              <w:top w:val="nil"/>
              <w:left w:val="outset" w:sz="6" w:space="0" w:color="auto"/>
              <w:bottom w:val="outset" w:sz="6" w:space="0" w:color="auto"/>
              <w:right w:val="outset" w:sz="6" w:space="0" w:color="auto"/>
            </w:tcBorders>
          </w:tcPr>
          <w:p w14:paraId="66F17AC3" w14:textId="4C68648C" w:rsidR="00502145" w:rsidRPr="006145EF" w:rsidRDefault="00502145" w:rsidP="00FD6744">
            <w:pPr>
              <w:spacing w:after="0" w:line="240" w:lineRule="auto"/>
              <w:ind w:left="57" w:right="57"/>
              <w:jc w:val="center"/>
              <w:rPr>
                <w:rFonts w:eastAsia="Calibri"/>
                <w:sz w:val="24"/>
                <w:szCs w:val="24"/>
              </w:rPr>
            </w:pPr>
            <w:r w:rsidRPr="006145EF">
              <w:rPr>
                <w:rFonts w:eastAsia="Calibri"/>
                <w:sz w:val="24"/>
                <w:szCs w:val="24"/>
              </w:rPr>
              <w:t>Слабая</w:t>
            </w:r>
          </w:p>
        </w:tc>
        <w:tc>
          <w:tcPr>
            <w:tcW w:w="1367" w:type="dxa"/>
            <w:tcBorders>
              <w:top w:val="nil"/>
              <w:left w:val="outset" w:sz="6" w:space="0" w:color="auto"/>
              <w:bottom w:val="outset" w:sz="6" w:space="0" w:color="auto"/>
              <w:right w:val="outset" w:sz="6" w:space="0" w:color="auto"/>
            </w:tcBorders>
          </w:tcPr>
          <w:p w14:paraId="58FF7589" w14:textId="13F1890D" w:rsidR="00502145" w:rsidRPr="006145EF" w:rsidRDefault="00502145" w:rsidP="00FD6744">
            <w:pPr>
              <w:spacing w:after="0" w:line="240" w:lineRule="auto"/>
              <w:ind w:left="57" w:right="57"/>
              <w:jc w:val="center"/>
              <w:rPr>
                <w:rFonts w:eastAsia="Calibri"/>
                <w:sz w:val="24"/>
                <w:szCs w:val="24"/>
              </w:rPr>
            </w:pPr>
            <w:r w:rsidRPr="006145EF">
              <w:rPr>
                <w:rFonts w:eastAsia="Calibri"/>
                <w:sz w:val="24"/>
                <w:szCs w:val="24"/>
              </w:rPr>
              <w:t>0,78</w:t>
            </w:r>
          </w:p>
        </w:tc>
        <w:tc>
          <w:tcPr>
            <w:tcW w:w="1468" w:type="dxa"/>
            <w:tcBorders>
              <w:top w:val="nil"/>
              <w:left w:val="outset" w:sz="6" w:space="0" w:color="auto"/>
              <w:bottom w:val="outset" w:sz="6" w:space="0" w:color="auto"/>
              <w:right w:val="outset" w:sz="6" w:space="0" w:color="auto"/>
            </w:tcBorders>
          </w:tcPr>
          <w:p w14:paraId="5B4CFBC8" w14:textId="5BE63A4E" w:rsidR="00502145" w:rsidRPr="006145EF" w:rsidRDefault="00502145" w:rsidP="00FD6744">
            <w:pPr>
              <w:spacing w:after="0" w:line="240" w:lineRule="auto"/>
              <w:ind w:left="57" w:right="57"/>
              <w:jc w:val="center"/>
              <w:rPr>
                <w:rFonts w:eastAsia="Calibri"/>
                <w:sz w:val="24"/>
                <w:szCs w:val="24"/>
              </w:rPr>
            </w:pPr>
            <w:r w:rsidRPr="006145EF">
              <w:rPr>
                <w:rFonts w:eastAsia="Calibri"/>
                <w:sz w:val="24"/>
                <w:szCs w:val="24"/>
              </w:rPr>
              <w:t>Сильная</w:t>
            </w:r>
          </w:p>
        </w:tc>
        <w:tc>
          <w:tcPr>
            <w:tcW w:w="1347" w:type="dxa"/>
            <w:tcBorders>
              <w:top w:val="nil"/>
              <w:left w:val="outset" w:sz="6" w:space="0" w:color="auto"/>
              <w:bottom w:val="outset" w:sz="6" w:space="0" w:color="auto"/>
              <w:right w:val="outset" w:sz="6" w:space="0" w:color="auto"/>
            </w:tcBorders>
          </w:tcPr>
          <w:p w14:paraId="336420E4" w14:textId="4CE00031" w:rsidR="00502145" w:rsidRPr="006145EF" w:rsidRDefault="00502145" w:rsidP="00FD6744">
            <w:pPr>
              <w:spacing w:after="0" w:line="240" w:lineRule="auto"/>
              <w:ind w:left="57" w:right="57"/>
              <w:jc w:val="center"/>
              <w:rPr>
                <w:rFonts w:eastAsia="Calibri"/>
                <w:sz w:val="24"/>
                <w:szCs w:val="24"/>
              </w:rPr>
            </w:pPr>
            <w:r w:rsidRPr="006145EF">
              <w:rPr>
                <w:rFonts w:eastAsia="Calibri"/>
                <w:sz w:val="24"/>
                <w:szCs w:val="24"/>
              </w:rPr>
              <w:t>0,98</w:t>
            </w:r>
          </w:p>
        </w:tc>
        <w:tc>
          <w:tcPr>
            <w:tcW w:w="1488" w:type="dxa"/>
            <w:tcBorders>
              <w:top w:val="nil"/>
              <w:left w:val="outset" w:sz="6" w:space="0" w:color="auto"/>
              <w:bottom w:val="outset" w:sz="6" w:space="0" w:color="auto"/>
              <w:right w:val="outset" w:sz="6" w:space="0" w:color="auto"/>
            </w:tcBorders>
          </w:tcPr>
          <w:p w14:paraId="234EA0A0" w14:textId="2A57AE4F" w:rsidR="00502145" w:rsidRPr="006145EF" w:rsidRDefault="00502145" w:rsidP="00FD6744">
            <w:pPr>
              <w:spacing w:after="0" w:line="240" w:lineRule="auto"/>
              <w:ind w:left="57" w:right="57"/>
              <w:jc w:val="center"/>
              <w:rPr>
                <w:rFonts w:eastAsia="Calibri"/>
                <w:sz w:val="24"/>
                <w:szCs w:val="24"/>
              </w:rPr>
            </w:pPr>
            <w:r w:rsidRPr="006145EF">
              <w:rPr>
                <w:rFonts w:eastAsia="Calibri"/>
                <w:sz w:val="24"/>
                <w:szCs w:val="24"/>
              </w:rPr>
              <w:t>Сильная</w:t>
            </w:r>
          </w:p>
        </w:tc>
      </w:tr>
    </w:tbl>
    <w:p w14:paraId="45ECEEBD" w14:textId="1EA7C6CB" w:rsidR="00EA6276" w:rsidRPr="005952DC" w:rsidRDefault="00EA6276" w:rsidP="006145EF">
      <w:pPr>
        <w:tabs>
          <w:tab w:val="left" w:pos="3540"/>
        </w:tabs>
        <w:rPr>
          <w:lang w:val="kk-KZ"/>
        </w:rPr>
      </w:pPr>
    </w:p>
    <w:sectPr w:rsidR="00EA6276" w:rsidRPr="005952DC" w:rsidSect="00004F68">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F0DA93" w14:textId="77777777" w:rsidR="00E17E5D" w:rsidRDefault="00E17E5D">
      <w:pPr>
        <w:spacing w:line="240" w:lineRule="auto"/>
      </w:pPr>
      <w:r>
        <w:separator/>
      </w:r>
    </w:p>
  </w:endnote>
  <w:endnote w:type="continuationSeparator" w:id="0">
    <w:p w14:paraId="06DA0C66" w14:textId="77777777" w:rsidR="00E17E5D" w:rsidRDefault="00E17E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Batang"/>
    <w:panose1 w:val="00000000000000000000"/>
    <w:charset w:val="81"/>
    <w:family w:val="auto"/>
    <w:notTrueType/>
    <w:pitch w:val="default"/>
    <w:sig w:usb0="00000281" w:usb1="09070000" w:usb2="00000010" w:usb3="00000000" w:csb0="000A000C"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4452014"/>
    </w:sdtPr>
    <w:sdtEndPr/>
    <w:sdtContent>
      <w:p w14:paraId="40B1D400" w14:textId="77777777" w:rsidR="00FD6673" w:rsidRDefault="00FD6673">
        <w:pPr>
          <w:pStyle w:val="af1"/>
          <w:jc w:val="center"/>
        </w:pPr>
        <w:r>
          <w:fldChar w:fldCharType="begin"/>
        </w:r>
        <w:r>
          <w:instrText>PAGE   \* MERGEFORMAT</w:instrText>
        </w:r>
        <w:r>
          <w:fldChar w:fldCharType="separate"/>
        </w:r>
        <w:r>
          <w:t>2</w:t>
        </w:r>
        <w:r>
          <w:fldChar w:fldCharType="end"/>
        </w:r>
      </w:p>
    </w:sdtContent>
  </w:sdt>
  <w:p w14:paraId="40B1D401" w14:textId="77777777" w:rsidR="00FD6673" w:rsidRDefault="00FD6673">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ED3B5C" w14:textId="77777777" w:rsidR="00E17E5D" w:rsidRDefault="00E17E5D">
      <w:pPr>
        <w:spacing w:after="0"/>
      </w:pPr>
      <w:r>
        <w:separator/>
      </w:r>
    </w:p>
  </w:footnote>
  <w:footnote w:type="continuationSeparator" w:id="0">
    <w:p w14:paraId="65F81351" w14:textId="77777777" w:rsidR="00E17E5D" w:rsidRDefault="00E17E5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B903672"/>
    <w:multiLevelType w:val="multilevel"/>
    <w:tmpl w:val="6B903672"/>
    <w:lvl w:ilvl="0">
      <w:start w:val="1"/>
      <w:numFmt w:val="decimal"/>
      <w:lvlText w:val="%1"/>
      <w:lvlJc w:val="left"/>
      <w:pPr>
        <w:ind w:left="1068"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30F"/>
    <w:rsid w:val="00000346"/>
    <w:rsid w:val="000005D7"/>
    <w:rsid w:val="00004152"/>
    <w:rsid w:val="00004F68"/>
    <w:rsid w:val="00005F76"/>
    <w:rsid w:val="0000606E"/>
    <w:rsid w:val="00011530"/>
    <w:rsid w:val="0001205D"/>
    <w:rsid w:val="000124C6"/>
    <w:rsid w:val="00012B2E"/>
    <w:rsid w:val="00012E76"/>
    <w:rsid w:val="000138AF"/>
    <w:rsid w:val="000138D7"/>
    <w:rsid w:val="00015F7F"/>
    <w:rsid w:val="00016664"/>
    <w:rsid w:val="00020121"/>
    <w:rsid w:val="000211D2"/>
    <w:rsid w:val="00021A29"/>
    <w:rsid w:val="00021BBF"/>
    <w:rsid w:val="00022ABF"/>
    <w:rsid w:val="0002461A"/>
    <w:rsid w:val="0002737F"/>
    <w:rsid w:val="000307C2"/>
    <w:rsid w:val="0003311F"/>
    <w:rsid w:val="00036158"/>
    <w:rsid w:val="00036558"/>
    <w:rsid w:val="00036AA3"/>
    <w:rsid w:val="00037E3A"/>
    <w:rsid w:val="000405B8"/>
    <w:rsid w:val="00041857"/>
    <w:rsid w:val="000424EB"/>
    <w:rsid w:val="00043511"/>
    <w:rsid w:val="00044DD9"/>
    <w:rsid w:val="00044E6F"/>
    <w:rsid w:val="00046729"/>
    <w:rsid w:val="00051205"/>
    <w:rsid w:val="00052624"/>
    <w:rsid w:val="00053E4D"/>
    <w:rsid w:val="000540DC"/>
    <w:rsid w:val="000553EE"/>
    <w:rsid w:val="00060AB5"/>
    <w:rsid w:val="00060B89"/>
    <w:rsid w:val="00061CB0"/>
    <w:rsid w:val="000626E6"/>
    <w:rsid w:val="00066B65"/>
    <w:rsid w:val="000705A8"/>
    <w:rsid w:val="00072036"/>
    <w:rsid w:val="00072F02"/>
    <w:rsid w:val="00073FEB"/>
    <w:rsid w:val="0007508B"/>
    <w:rsid w:val="00075AC1"/>
    <w:rsid w:val="000802CF"/>
    <w:rsid w:val="00083CCA"/>
    <w:rsid w:val="00084B49"/>
    <w:rsid w:val="00086C00"/>
    <w:rsid w:val="00087419"/>
    <w:rsid w:val="0008793B"/>
    <w:rsid w:val="00091F97"/>
    <w:rsid w:val="000948F5"/>
    <w:rsid w:val="000968C9"/>
    <w:rsid w:val="00096EEF"/>
    <w:rsid w:val="000A08E2"/>
    <w:rsid w:val="000A1168"/>
    <w:rsid w:val="000A1702"/>
    <w:rsid w:val="000A2008"/>
    <w:rsid w:val="000A2D03"/>
    <w:rsid w:val="000A56FD"/>
    <w:rsid w:val="000B15E8"/>
    <w:rsid w:val="000B3B60"/>
    <w:rsid w:val="000B4E58"/>
    <w:rsid w:val="000B6085"/>
    <w:rsid w:val="000B71AB"/>
    <w:rsid w:val="000C09A3"/>
    <w:rsid w:val="000C1A6E"/>
    <w:rsid w:val="000C1E5E"/>
    <w:rsid w:val="000C68FA"/>
    <w:rsid w:val="000C6DE2"/>
    <w:rsid w:val="000D153F"/>
    <w:rsid w:val="000D1D0B"/>
    <w:rsid w:val="000D23E2"/>
    <w:rsid w:val="000D288F"/>
    <w:rsid w:val="000D2EF3"/>
    <w:rsid w:val="000D3C44"/>
    <w:rsid w:val="000D4798"/>
    <w:rsid w:val="000D659C"/>
    <w:rsid w:val="000D6836"/>
    <w:rsid w:val="000E0E16"/>
    <w:rsid w:val="000E1388"/>
    <w:rsid w:val="000E26BB"/>
    <w:rsid w:val="000E40F1"/>
    <w:rsid w:val="000E46DA"/>
    <w:rsid w:val="000E4FA2"/>
    <w:rsid w:val="000E51DA"/>
    <w:rsid w:val="000E5A69"/>
    <w:rsid w:val="000E686A"/>
    <w:rsid w:val="000E7954"/>
    <w:rsid w:val="000F014D"/>
    <w:rsid w:val="000F1FAC"/>
    <w:rsid w:val="000F4D07"/>
    <w:rsid w:val="000F51D5"/>
    <w:rsid w:val="001011C1"/>
    <w:rsid w:val="0010338F"/>
    <w:rsid w:val="00106034"/>
    <w:rsid w:val="00107C64"/>
    <w:rsid w:val="001125BF"/>
    <w:rsid w:val="001134CF"/>
    <w:rsid w:val="001162EA"/>
    <w:rsid w:val="00116511"/>
    <w:rsid w:val="00116A65"/>
    <w:rsid w:val="00121852"/>
    <w:rsid w:val="00121878"/>
    <w:rsid w:val="00121C26"/>
    <w:rsid w:val="0012466F"/>
    <w:rsid w:val="00124EF8"/>
    <w:rsid w:val="00125946"/>
    <w:rsid w:val="00126F02"/>
    <w:rsid w:val="001278AE"/>
    <w:rsid w:val="00131089"/>
    <w:rsid w:val="00131C3A"/>
    <w:rsid w:val="00131DBE"/>
    <w:rsid w:val="0013221D"/>
    <w:rsid w:val="00132781"/>
    <w:rsid w:val="00133649"/>
    <w:rsid w:val="00133CEE"/>
    <w:rsid w:val="00133F47"/>
    <w:rsid w:val="00135680"/>
    <w:rsid w:val="00136535"/>
    <w:rsid w:val="001405B3"/>
    <w:rsid w:val="001413D7"/>
    <w:rsid w:val="001414DD"/>
    <w:rsid w:val="00142138"/>
    <w:rsid w:val="00142706"/>
    <w:rsid w:val="00142CF5"/>
    <w:rsid w:val="00142D92"/>
    <w:rsid w:val="00144C61"/>
    <w:rsid w:val="0014647A"/>
    <w:rsid w:val="001464B2"/>
    <w:rsid w:val="00146B51"/>
    <w:rsid w:val="00147091"/>
    <w:rsid w:val="00147619"/>
    <w:rsid w:val="001520C0"/>
    <w:rsid w:val="00152196"/>
    <w:rsid w:val="0015239F"/>
    <w:rsid w:val="00154642"/>
    <w:rsid w:val="001548AB"/>
    <w:rsid w:val="001551A2"/>
    <w:rsid w:val="0015602E"/>
    <w:rsid w:val="00156D3F"/>
    <w:rsid w:val="00157388"/>
    <w:rsid w:val="001617F8"/>
    <w:rsid w:val="00161911"/>
    <w:rsid w:val="00162F35"/>
    <w:rsid w:val="00167886"/>
    <w:rsid w:val="0016798C"/>
    <w:rsid w:val="00167B49"/>
    <w:rsid w:val="00171468"/>
    <w:rsid w:val="00172106"/>
    <w:rsid w:val="00173A63"/>
    <w:rsid w:val="00173C34"/>
    <w:rsid w:val="00174FE3"/>
    <w:rsid w:val="00177CC8"/>
    <w:rsid w:val="00182B05"/>
    <w:rsid w:val="0018364A"/>
    <w:rsid w:val="0018375B"/>
    <w:rsid w:val="0018376D"/>
    <w:rsid w:val="00184192"/>
    <w:rsid w:val="001841D9"/>
    <w:rsid w:val="001845FF"/>
    <w:rsid w:val="001846EA"/>
    <w:rsid w:val="00184D5D"/>
    <w:rsid w:val="0018526A"/>
    <w:rsid w:val="001856AD"/>
    <w:rsid w:val="00185B1B"/>
    <w:rsid w:val="00186898"/>
    <w:rsid w:val="00187D42"/>
    <w:rsid w:val="00187E04"/>
    <w:rsid w:val="001916DF"/>
    <w:rsid w:val="00191B18"/>
    <w:rsid w:val="00192DCA"/>
    <w:rsid w:val="001938F0"/>
    <w:rsid w:val="00193C7A"/>
    <w:rsid w:val="001942BC"/>
    <w:rsid w:val="00194A31"/>
    <w:rsid w:val="00195B0D"/>
    <w:rsid w:val="00196823"/>
    <w:rsid w:val="001971F2"/>
    <w:rsid w:val="001A125A"/>
    <w:rsid w:val="001A25AA"/>
    <w:rsid w:val="001A678F"/>
    <w:rsid w:val="001A6DBC"/>
    <w:rsid w:val="001A7FE8"/>
    <w:rsid w:val="001B269F"/>
    <w:rsid w:val="001B4788"/>
    <w:rsid w:val="001B4F5D"/>
    <w:rsid w:val="001B550E"/>
    <w:rsid w:val="001B75C4"/>
    <w:rsid w:val="001C04F4"/>
    <w:rsid w:val="001C1BDF"/>
    <w:rsid w:val="001C1E52"/>
    <w:rsid w:val="001C375C"/>
    <w:rsid w:val="001C583D"/>
    <w:rsid w:val="001C5CB4"/>
    <w:rsid w:val="001C7207"/>
    <w:rsid w:val="001D1E8B"/>
    <w:rsid w:val="001D2B01"/>
    <w:rsid w:val="001D2DA8"/>
    <w:rsid w:val="001E3062"/>
    <w:rsid w:val="001E55B2"/>
    <w:rsid w:val="001F16D4"/>
    <w:rsid w:val="001F1E05"/>
    <w:rsid w:val="001F3829"/>
    <w:rsid w:val="001F7F38"/>
    <w:rsid w:val="002017B5"/>
    <w:rsid w:val="00202BA1"/>
    <w:rsid w:val="002030F7"/>
    <w:rsid w:val="002032D9"/>
    <w:rsid w:val="00203E4A"/>
    <w:rsid w:val="00204A1C"/>
    <w:rsid w:val="00207069"/>
    <w:rsid w:val="002072D2"/>
    <w:rsid w:val="002072E9"/>
    <w:rsid w:val="0021057F"/>
    <w:rsid w:val="00210AD7"/>
    <w:rsid w:val="00210F63"/>
    <w:rsid w:val="00212DCC"/>
    <w:rsid w:val="002164CB"/>
    <w:rsid w:val="00221189"/>
    <w:rsid w:val="002218F0"/>
    <w:rsid w:val="002230D7"/>
    <w:rsid w:val="002233BD"/>
    <w:rsid w:val="00223FDB"/>
    <w:rsid w:val="00224534"/>
    <w:rsid w:val="00225E72"/>
    <w:rsid w:val="002262DE"/>
    <w:rsid w:val="00226CC2"/>
    <w:rsid w:val="00227D2C"/>
    <w:rsid w:val="0023014A"/>
    <w:rsid w:val="00230177"/>
    <w:rsid w:val="00232B8E"/>
    <w:rsid w:val="00233C05"/>
    <w:rsid w:val="00235F4E"/>
    <w:rsid w:val="0023706A"/>
    <w:rsid w:val="00237328"/>
    <w:rsid w:val="0023775D"/>
    <w:rsid w:val="002379B7"/>
    <w:rsid w:val="00237FF9"/>
    <w:rsid w:val="0024033E"/>
    <w:rsid w:val="00240341"/>
    <w:rsid w:val="00240894"/>
    <w:rsid w:val="00242625"/>
    <w:rsid w:val="00242C2D"/>
    <w:rsid w:val="00242FD8"/>
    <w:rsid w:val="002467EC"/>
    <w:rsid w:val="002471D2"/>
    <w:rsid w:val="0024728D"/>
    <w:rsid w:val="002475D5"/>
    <w:rsid w:val="00247C4C"/>
    <w:rsid w:val="00252198"/>
    <w:rsid w:val="00253E3A"/>
    <w:rsid w:val="00253F73"/>
    <w:rsid w:val="00255320"/>
    <w:rsid w:val="002555E9"/>
    <w:rsid w:val="00255C78"/>
    <w:rsid w:val="002572A5"/>
    <w:rsid w:val="0025785F"/>
    <w:rsid w:val="00262B2C"/>
    <w:rsid w:val="002636F7"/>
    <w:rsid w:val="00264576"/>
    <w:rsid w:val="00265B93"/>
    <w:rsid w:val="00267674"/>
    <w:rsid w:val="00270092"/>
    <w:rsid w:val="0027326C"/>
    <w:rsid w:val="002752B4"/>
    <w:rsid w:val="00275DA3"/>
    <w:rsid w:val="00276C4F"/>
    <w:rsid w:val="0028148B"/>
    <w:rsid w:val="00283620"/>
    <w:rsid w:val="00283F1F"/>
    <w:rsid w:val="00285686"/>
    <w:rsid w:val="00287516"/>
    <w:rsid w:val="00290005"/>
    <w:rsid w:val="0029014D"/>
    <w:rsid w:val="00290FB8"/>
    <w:rsid w:val="00291A5D"/>
    <w:rsid w:val="00291D79"/>
    <w:rsid w:val="00292DAD"/>
    <w:rsid w:val="00294DB5"/>
    <w:rsid w:val="0029501D"/>
    <w:rsid w:val="00296661"/>
    <w:rsid w:val="00296E95"/>
    <w:rsid w:val="00297322"/>
    <w:rsid w:val="002A4391"/>
    <w:rsid w:val="002A59EF"/>
    <w:rsid w:val="002A5F8D"/>
    <w:rsid w:val="002B016C"/>
    <w:rsid w:val="002B03BE"/>
    <w:rsid w:val="002B06A2"/>
    <w:rsid w:val="002B113D"/>
    <w:rsid w:val="002B130F"/>
    <w:rsid w:val="002B177F"/>
    <w:rsid w:val="002B1A39"/>
    <w:rsid w:val="002B3556"/>
    <w:rsid w:val="002B7605"/>
    <w:rsid w:val="002B7C71"/>
    <w:rsid w:val="002C00CF"/>
    <w:rsid w:val="002C0791"/>
    <w:rsid w:val="002C1035"/>
    <w:rsid w:val="002C2AEA"/>
    <w:rsid w:val="002C3FE3"/>
    <w:rsid w:val="002C497A"/>
    <w:rsid w:val="002C76ED"/>
    <w:rsid w:val="002D01F3"/>
    <w:rsid w:val="002D02F5"/>
    <w:rsid w:val="002D268F"/>
    <w:rsid w:val="002D2FF7"/>
    <w:rsid w:val="002D48B3"/>
    <w:rsid w:val="002D715B"/>
    <w:rsid w:val="002E15D6"/>
    <w:rsid w:val="002E3C24"/>
    <w:rsid w:val="002E4065"/>
    <w:rsid w:val="002E4528"/>
    <w:rsid w:val="002E5C48"/>
    <w:rsid w:val="002E63FC"/>
    <w:rsid w:val="002E7664"/>
    <w:rsid w:val="002F0DC5"/>
    <w:rsid w:val="002F528A"/>
    <w:rsid w:val="002F58FD"/>
    <w:rsid w:val="002F72CB"/>
    <w:rsid w:val="003015CA"/>
    <w:rsid w:val="003044CE"/>
    <w:rsid w:val="0030459B"/>
    <w:rsid w:val="00305BF7"/>
    <w:rsid w:val="0030623D"/>
    <w:rsid w:val="003079E0"/>
    <w:rsid w:val="0031020E"/>
    <w:rsid w:val="003104A3"/>
    <w:rsid w:val="00310C53"/>
    <w:rsid w:val="003124CA"/>
    <w:rsid w:val="003145A3"/>
    <w:rsid w:val="003151F5"/>
    <w:rsid w:val="0031703E"/>
    <w:rsid w:val="0032264D"/>
    <w:rsid w:val="00322A7A"/>
    <w:rsid w:val="003239B7"/>
    <w:rsid w:val="0032401A"/>
    <w:rsid w:val="003264B3"/>
    <w:rsid w:val="0033047E"/>
    <w:rsid w:val="003305BD"/>
    <w:rsid w:val="00331444"/>
    <w:rsid w:val="003362C0"/>
    <w:rsid w:val="00336686"/>
    <w:rsid w:val="00341853"/>
    <w:rsid w:val="00341A93"/>
    <w:rsid w:val="00342610"/>
    <w:rsid w:val="00344DF0"/>
    <w:rsid w:val="00346B73"/>
    <w:rsid w:val="00346CDC"/>
    <w:rsid w:val="00347252"/>
    <w:rsid w:val="003474BF"/>
    <w:rsid w:val="00352BAE"/>
    <w:rsid w:val="003530EC"/>
    <w:rsid w:val="00353BF5"/>
    <w:rsid w:val="003544D6"/>
    <w:rsid w:val="00354D38"/>
    <w:rsid w:val="00355336"/>
    <w:rsid w:val="003560F2"/>
    <w:rsid w:val="003572B4"/>
    <w:rsid w:val="003572E6"/>
    <w:rsid w:val="00357B79"/>
    <w:rsid w:val="003611CD"/>
    <w:rsid w:val="003625A2"/>
    <w:rsid w:val="00362863"/>
    <w:rsid w:val="00362F82"/>
    <w:rsid w:val="003656E5"/>
    <w:rsid w:val="0037014C"/>
    <w:rsid w:val="00370467"/>
    <w:rsid w:val="0037168C"/>
    <w:rsid w:val="003716D3"/>
    <w:rsid w:val="00372A86"/>
    <w:rsid w:val="003744C4"/>
    <w:rsid w:val="0037469A"/>
    <w:rsid w:val="003756D1"/>
    <w:rsid w:val="003764E6"/>
    <w:rsid w:val="0037715F"/>
    <w:rsid w:val="003808D6"/>
    <w:rsid w:val="00380ADF"/>
    <w:rsid w:val="0038222C"/>
    <w:rsid w:val="00382D77"/>
    <w:rsid w:val="00385A8A"/>
    <w:rsid w:val="00387896"/>
    <w:rsid w:val="003943B3"/>
    <w:rsid w:val="003A061A"/>
    <w:rsid w:val="003A0D50"/>
    <w:rsid w:val="003A14BB"/>
    <w:rsid w:val="003A3E3F"/>
    <w:rsid w:val="003A3F68"/>
    <w:rsid w:val="003A4EAB"/>
    <w:rsid w:val="003A56A4"/>
    <w:rsid w:val="003A71C4"/>
    <w:rsid w:val="003B0A24"/>
    <w:rsid w:val="003B3216"/>
    <w:rsid w:val="003B3943"/>
    <w:rsid w:val="003B4B0B"/>
    <w:rsid w:val="003B586A"/>
    <w:rsid w:val="003B5F55"/>
    <w:rsid w:val="003C0D97"/>
    <w:rsid w:val="003C24AC"/>
    <w:rsid w:val="003C2EAF"/>
    <w:rsid w:val="003C32C3"/>
    <w:rsid w:val="003C3477"/>
    <w:rsid w:val="003C59F5"/>
    <w:rsid w:val="003C5AA6"/>
    <w:rsid w:val="003C74A2"/>
    <w:rsid w:val="003D2806"/>
    <w:rsid w:val="003D3B2C"/>
    <w:rsid w:val="003D4D7F"/>
    <w:rsid w:val="003D576E"/>
    <w:rsid w:val="003D725B"/>
    <w:rsid w:val="003D767F"/>
    <w:rsid w:val="003D7FE1"/>
    <w:rsid w:val="003E0521"/>
    <w:rsid w:val="003E2878"/>
    <w:rsid w:val="003E35FE"/>
    <w:rsid w:val="003E377F"/>
    <w:rsid w:val="003E4F22"/>
    <w:rsid w:val="003E5B6C"/>
    <w:rsid w:val="003E7257"/>
    <w:rsid w:val="003E7465"/>
    <w:rsid w:val="003F1BAB"/>
    <w:rsid w:val="003F6135"/>
    <w:rsid w:val="003F6768"/>
    <w:rsid w:val="003F7778"/>
    <w:rsid w:val="003F7BA9"/>
    <w:rsid w:val="00400F13"/>
    <w:rsid w:val="00402005"/>
    <w:rsid w:val="004074D2"/>
    <w:rsid w:val="00410468"/>
    <w:rsid w:val="0041201D"/>
    <w:rsid w:val="0041299D"/>
    <w:rsid w:val="00414A4C"/>
    <w:rsid w:val="00414B7C"/>
    <w:rsid w:val="004169AC"/>
    <w:rsid w:val="004202AD"/>
    <w:rsid w:val="004204F1"/>
    <w:rsid w:val="00420C77"/>
    <w:rsid w:val="004226D0"/>
    <w:rsid w:val="00424AF1"/>
    <w:rsid w:val="00424AF9"/>
    <w:rsid w:val="00425611"/>
    <w:rsid w:val="00426F2F"/>
    <w:rsid w:val="00427829"/>
    <w:rsid w:val="0043012F"/>
    <w:rsid w:val="00430C2B"/>
    <w:rsid w:val="00430C89"/>
    <w:rsid w:val="00430FB8"/>
    <w:rsid w:val="0043123B"/>
    <w:rsid w:val="0043133A"/>
    <w:rsid w:val="0043327E"/>
    <w:rsid w:val="004348DA"/>
    <w:rsid w:val="00435522"/>
    <w:rsid w:val="00436D28"/>
    <w:rsid w:val="00440BA8"/>
    <w:rsid w:val="00440C62"/>
    <w:rsid w:val="004418D5"/>
    <w:rsid w:val="00441FE2"/>
    <w:rsid w:val="004435E1"/>
    <w:rsid w:val="00444EFA"/>
    <w:rsid w:val="004450F9"/>
    <w:rsid w:val="004468E2"/>
    <w:rsid w:val="00450468"/>
    <w:rsid w:val="00451900"/>
    <w:rsid w:val="00451F72"/>
    <w:rsid w:val="00452840"/>
    <w:rsid w:val="0045338B"/>
    <w:rsid w:val="004546F9"/>
    <w:rsid w:val="00454761"/>
    <w:rsid w:val="0045480B"/>
    <w:rsid w:val="00454DB8"/>
    <w:rsid w:val="00455C73"/>
    <w:rsid w:val="00457036"/>
    <w:rsid w:val="00461492"/>
    <w:rsid w:val="00461691"/>
    <w:rsid w:val="004622A7"/>
    <w:rsid w:val="00462BC6"/>
    <w:rsid w:val="00463F34"/>
    <w:rsid w:val="004654E4"/>
    <w:rsid w:val="0046592C"/>
    <w:rsid w:val="0047010E"/>
    <w:rsid w:val="0047029C"/>
    <w:rsid w:val="0047168C"/>
    <w:rsid w:val="004728CE"/>
    <w:rsid w:val="0047495B"/>
    <w:rsid w:val="00474DA2"/>
    <w:rsid w:val="00477727"/>
    <w:rsid w:val="004819C1"/>
    <w:rsid w:val="00484928"/>
    <w:rsid w:val="0048668C"/>
    <w:rsid w:val="004908B2"/>
    <w:rsid w:val="00492F84"/>
    <w:rsid w:val="00493FE4"/>
    <w:rsid w:val="00494743"/>
    <w:rsid w:val="00495457"/>
    <w:rsid w:val="00495C32"/>
    <w:rsid w:val="00496848"/>
    <w:rsid w:val="00497982"/>
    <w:rsid w:val="004A17FA"/>
    <w:rsid w:val="004A1F0C"/>
    <w:rsid w:val="004A3DD2"/>
    <w:rsid w:val="004A3F7B"/>
    <w:rsid w:val="004A657B"/>
    <w:rsid w:val="004A69F4"/>
    <w:rsid w:val="004A6F8A"/>
    <w:rsid w:val="004A7AFA"/>
    <w:rsid w:val="004B0ED6"/>
    <w:rsid w:val="004B1D60"/>
    <w:rsid w:val="004B2B9C"/>
    <w:rsid w:val="004B50BB"/>
    <w:rsid w:val="004B559E"/>
    <w:rsid w:val="004B7701"/>
    <w:rsid w:val="004C04AC"/>
    <w:rsid w:val="004C0608"/>
    <w:rsid w:val="004C0DB7"/>
    <w:rsid w:val="004C0EC2"/>
    <w:rsid w:val="004C454E"/>
    <w:rsid w:val="004C4734"/>
    <w:rsid w:val="004C60ED"/>
    <w:rsid w:val="004C64D7"/>
    <w:rsid w:val="004C6797"/>
    <w:rsid w:val="004C7661"/>
    <w:rsid w:val="004C7953"/>
    <w:rsid w:val="004D0E90"/>
    <w:rsid w:val="004D24F2"/>
    <w:rsid w:val="004D3E7B"/>
    <w:rsid w:val="004D4722"/>
    <w:rsid w:val="004E0F9C"/>
    <w:rsid w:val="004E113D"/>
    <w:rsid w:val="004E1A76"/>
    <w:rsid w:val="004E29C2"/>
    <w:rsid w:val="004F0BE4"/>
    <w:rsid w:val="004F2928"/>
    <w:rsid w:val="004F5824"/>
    <w:rsid w:val="004F61DE"/>
    <w:rsid w:val="004F623A"/>
    <w:rsid w:val="005005F1"/>
    <w:rsid w:val="00501AEF"/>
    <w:rsid w:val="00501F34"/>
    <w:rsid w:val="00502145"/>
    <w:rsid w:val="00502472"/>
    <w:rsid w:val="00502BF0"/>
    <w:rsid w:val="00503201"/>
    <w:rsid w:val="00503EED"/>
    <w:rsid w:val="00510A57"/>
    <w:rsid w:val="00511AF3"/>
    <w:rsid w:val="00513EE3"/>
    <w:rsid w:val="00516571"/>
    <w:rsid w:val="00517B43"/>
    <w:rsid w:val="00520335"/>
    <w:rsid w:val="00521DB0"/>
    <w:rsid w:val="00524D1D"/>
    <w:rsid w:val="0053122D"/>
    <w:rsid w:val="0053332E"/>
    <w:rsid w:val="00535617"/>
    <w:rsid w:val="00535D43"/>
    <w:rsid w:val="00535EC1"/>
    <w:rsid w:val="00536548"/>
    <w:rsid w:val="005368E8"/>
    <w:rsid w:val="00536CCA"/>
    <w:rsid w:val="00537862"/>
    <w:rsid w:val="00540835"/>
    <w:rsid w:val="00540977"/>
    <w:rsid w:val="0054130B"/>
    <w:rsid w:val="00541A65"/>
    <w:rsid w:val="00541FCD"/>
    <w:rsid w:val="00542E0D"/>
    <w:rsid w:val="005432E0"/>
    <w:rsid w:val="0054451D"/>
    <w:rsid w:val="00546EEA"/>
    <w:rsid w:val="005474F2"/>
    <w:rsid w:val="00547E7A"/>
    <w:rsid w:val="00547E96"/>
    <w:rsid w:val="00550985"/>
    <w:rsid w:val="00553A07"/>
    <w:rsid w:val="0055543E"/>
    <w:rsid w:val="00555C47"/>
    <w:rsid w:val="00555DAF"/>
    <w:rsid w:val="00556678"/>
    <w:rsid w:val="00556C02"/>
    <w:rsid w:val="005578B6"/>
    <w:rsid w:val="00560922"/>
    <w:rsid w:val="00561A95"/>
    <w:rsid w:val="00562909"/>
    <w:rsid w:val="0056383A"/>
    <w:rsid w:val="0056691D"/>
    <w:rsid w:val="005669B8"/>
    <w:rsid w:val="00570873"/>
    <w:rsid w:val="00570989"/>
    <w:rsid w:val="00571D08"/>
    <w:rsid w:val="00571F44"/>
    <w:rsid w:val="0057277E"/>
    <w:rsid w:val="00575B88"/>
    <w:rsid w:val="0057628F"/>
    <w:rsid w:val="0058399A"/>
    <w:rsid w:val="005843BA"/>
    <w:rsid w:val="00586C50"/>
    <w:rsid w:val="00587756"/>
    <w:rsid w:val="00592C66"/>
    <w:rsid w:val="0059383C"/>
    <w:rsid w:val="00593E5B"/>
    <w:rsid w:val="005952DC"/>
    <w:rsid w:val="0059538F"/>
    <w:rsid w:val="00595B79"/>
    <w:rsid w:val="00597A38"/>
    <w:rsid w:val="005A029F"/>
    <w:rsid w:val="005A2ACD"/>
    <w:rsid w:val="005A3A7F"/>
    <w:rsid w:val="005A4345"/>
    <w:rsid w:val="005A45F7"/>
    <w:rsid w:val="005A6D66"/>
    <w:rsid w:val="005A7DA3"/>
    <w:rsid w:val="005B0226"/>
    <w:rsid w:val="005B08FE"/>
    <w:rsid w:val="005B0D0E"/>
    <w:rsid w:val="005B2517"/>
    <w:rsid w:val="005B3487"/>
    <w:rsid w:val="005B5062"/>
    <w:rsid w:val="005B57CB"/>
    <w:rsid w:val="005B5E6F"/>
    <w:rsid w:val="005B60E8"/>
    <w:rsid w:val="005B68EA"/>
    <w:rsid w:val="005C057D"/>
    <w:rsid w:val="005C11CC"/>
    <w:rsid w:val="005C1D38"/>
    <w:rsid w:val="005C2DB9"/>
    <w:rsid w:val="005C3228"/>
    <w:rsid w:val="005C5200"/>
    <w:rsid w:val="005C6C40"/>
    <w:rsid w:val="005C6F24"/>
    <w:rsid w:val="005D073D"/>
    <w:rsid w:val="005D1144"/>
    <w:rsid w:val="005D35BC"/>
    <w:rsid w:val="005D3EB9"/>
    <w:rsid w:val="005D4DF9"/>
    <w:rsid w:val="005D7F87"/>
    <w:rsid w:val="005E0258"/>
    <w:rsid w:val="005E03D5"/>
    <w:rsid w:val="005E12FA"/>
    <w:rsid w:val="005E311E"/>
    <w:rsid w:val="005E5BBB"/>
    <w:rsid w:val="005E6D6F"/>
    <w:rsid w:val="005E6ECE"/>
    <w:rsid w:val="005E79C2"/>
    <w:rsid w:val="005F12AA"/>
    <w:rsid w:val="005F1F58"/>
    <w:rsid w:val="005F384E"/>
    <w:rsid w:val="005F50F3"/>
    <w:rsid w:val="005F55B3"/>
    <w:rsid w:val="00601E5D"/>
    <w:rsid w:val="00601ED3"/>
    <w:rsid w:val="006027EB"/>
    <w:rsid w:val="0060302E"/>
    <w:rsid w:val="006030B4"/>
    <w:rsid w:val="00604DDE"/>
    <w:rsid w:val="00606F14"/>
    <w:rsid w:val="00606F2F"/>
    <w:rsid w:val="00610E4B"/>
    <w:rsid w:val="00611AA3"/>
    <w:rsid w:val="006144CF"/>
    <w:rsid w:val="006145EF"/>
    <w:rsid w:val="00614F5B"/>
    <w:rsid w:val="00616C95"/>
    <w:rsid w:val="0061788D"/>
    <w:rsid w:val="00620A34"/>
    <w:rsid w:val="00620B6D"/>
    <w:rsid w:val="00621BCD"/>
    <w:rsid w:val="00624C3F"/>
    <w:rsid w:val="006250CC"/>
    <w:rsid w:val="00625890"/>
    <w:rsid w:val="00626110"/>
    <w:rsid w:val="006265E3"/>
    <w:rsid w:val="00630850"/>
    <w:rsid w:val="00631154"/>
    <w:rsid w:val="00632990"/>
    <w:rsid w:val="00634BFD"/>
    <w:rsid w:val="0063608F"/>
    <w:rsid w:val="00636929"/>
    <w:rsid w:val="006377C0"/>
    <w:rsid w:val="006401D7"/>
    <w:rsid w:val="006427FD"/>
    <w:rsid w:val="006439D8"/>
    <w:rsid w:val="00643DFC"/>
    <w:rsid w:val="006449E4"/>
    <w:rsid w:val="0064740E"/>
    <w:rsid w:val="0064785A"/>
    <w:rsid w:val="00651C03"/>
    <w:rsid w:val="00657E69"/>
    <w:rsid w:val="00657F5A"/>
    <w:rsid w:val="00662D53"/>
    <w:rsid w:val="006631DD"/>
    <w:rsid w:val="00663B72"/>
    <w:rsid w:val="00665D50"/>
    <w:rsid w:val="006664FC"/>
    <w:rsid w:val="00667111"/>
    <w:rsid w:val="00670266"/>
    <w:rsid w:val="0067087C"/>
    <w:rsid w:val="00670CE7"/>
    <w:rsid w:val="006714E2"/>
    <w:rsid w:val="00671518"/>
    <w:rsid w:val="0067162B"/>
    <w:rsid w:val="0067284E"/>
    <w:rsid w:val="00672A49"/>
    <w:rsid w:val="00675741"/>
    <w:rsid w:val="006765F9"/>
    <w:rsid w:val="0067719A"/>
    <w:rsid w:val="00680F94"/>
    <w:rsid w:val="0068233A"/>
    <w:rsid w:val="006828E5"/>
    <w:rsid w:val="00682BA7"/>
    <w:rsid w:val="006838D1"/>
    <w:rsid w:val="00684F4E"/>
    <w:rsid w:val="006863EF"/>
    <w:rsid w:val="006864DC"/>
    <w:rsid w:val="00690538"/>
    <w:rsid w:val="00691239"/>
    <w:rsid w:val="0069168D"/>
    <w:rsid w:val="00692A54"/>
    <w:rsid w:val="00693DBC"/>
    <w:rsid w:val="00693F08"/>
    <w:rsid w:val="00694B25"/>
    <w:rsid w:val="006A0F6A"/>
    <w:rsid w:val="006A544B"/>
    <w:rsid w:val="006A5870"/>
    <w:rsid w:val="006A6F33"/>
    <w:rsid w:val="006B0A18"/>
    <w:rsid w:val="006B16DA"/>
    <w:rsid w:val="006B43E0"/>
    <w:rsid w:val="006B66A8"/>
    <w:rsid w:val="006B7F55"/>
    <w:rsid w:val="006C1442"/>
    <w:rsid w:val="006C2992"/>
    <w:rsid w:val="006C30C9"/>
    <w:rsid w:val="006C3C1D"/>
    <w:rsid w:val="006C4782"/>
    <w:rsid w:val="006C50AB"/>
    <w:rsid w:val="006C6756"/>
    <w:rsid w:val="006D155F"/>
    <w:rsid w:val="006D1857"/>
    <w:rsid w:val="006D359D"/>
    <w:rsid w:val="006D4C3B"/>
    <w:rsid w:val="006D5940"/>
    <w:rsid w:val="006D59B6"/>
    <w:rsid w:val="006D7058"/>
    <w:rsid w:val="006D726D"/>
    <w:rsid w:val="006E07F8"/>
    <w:rsid w:val="006E092C"/>
    <w:rsid w:val="006E103A"/>
    <w:rsid w:val="006E3285"/>
    <w:rsid w:val="006E48AE"/>
    <w:rsid w:val="006E4FE5"/>
    <w:rsid w:val="006E759D"/>
    <w:rsid w:val="006E7A54"/>
    <w:rsid w:val="006F4FDF"/>
    <w:rsid w:val="006F5AB7"/>
    <w:rsid w:val="006F5E4A"/>
    <w:rsid w:val="00702A38"/>
    <w:rsid w:val="00702CF1"/>
    <w:rsid w:val="00703A22"/>
    <w:rsid w:val="00706DF5"/>
    <w:rsid w:val="007075AB"/>
    <w:rsid w:val="00711A4F"/>
    <w:rsid w:val="00712F13"/>
    <w:rsid w:val="0071310C"/>
    <w:rsid w:val="00714982"/>
    <w:rsid w:val="00724337"/>
    <w:rsid w:val="007257DD"/>
    <w:rsid w:val="00726AF6"/>
    <w:rsid w:val="007272D1"/>
    <w:rsid w:val="007303E6"/>
    <w:rsid w:val="00731EEF"/>
    <w:rsid w:val="007323F4"/>
    <w:rsid w:val="007326CA"/>
    <w:rsid w:val="0073381D"/>
    <w:rsid w:val="0073427A"/>
    <w:rsid w:val="00734AF8"/>
    <w:rsid w:val="00734F07"/>
    <w:rsid w:val="00737BCE"/>
    <w:rsid w:val="00741F76"/>
    <w:rsid w:val="00742485"/>
    <w:rsid w:val="00742DEB"/>
    <w:rsid w:val="0074470C"/>
    <w:rsid w:val="007450E8"/>
    <w:rsid w:val="0074661B"/>
    <w:rsid w:val="0074679E"/>
    <w:rsid w:val="007473D7"/>
    <w:rsid w:val="00750665"/>
    <w:rsid w:val="00751A1E"/>
    <w:rsid w:val="007526B3"/>
    <w:rsid w:val="007534DB"/>
    <w:rsid w:val="00760860"/>
    <w:rsid w:val="00761F98"/>
    <w:rsid w:val="00763F16"/>
    <w:rsid w:val="0076472A"/>
    <w:rsid w:val="0076502A"/>
    <w:rsid w:val="00765349"/>
    <w:rsid w:val="007668B4"/>
    <w:rsid w:val="00767758"/>
    <w:rsid w:val="00770937"/>
    <w:rsid w:val="00771889"/>
    <w:rsid w:val="007728EC"/>
    <w:rsid w:val="0077662D"/>
    <w:rsid w:val="00777932"/>
    <w:rsid w:val="00781C90"/>
    <w:rsid w:val="00783835"/>
    <w:rsid w:val="00784604"/>
    <w:rsid w:val="00786E4E"/>
    <w:rsid w:val="007879E0"/>
    <w:rsid w:val="00787A51"/>
    <w:rsid w:val="00791311"/>
    <w:rsid w:val="007913B7"/>
    <w:rsid w:val="00791461"/>
    <w:rsid w:val="00791DD8"/>
    <w:rsid w:val="00792C13"/>
    <w:rsid w:val="00792FEA"/>
    <w:rsid w:val="007930EB"/>
    <w:rsid w:val="007939D7"/>
    <w:rsid w:val="00796ED4"/>
    <w:rsid w:val="0079732F"/>
    <w:rsid w:val="007A0135"/>
    <w:rsid w:val="007A097A"/>
    <w:rsid w:val="007A2AF9"/>
    <w:rsid w:val="007A56A8"/>
    <w:rsid w:val="007B15B7"/>
    <w:rsid w:val="007B3F69"/>
    <w:rsid w:val="007B5BBA"/>
    <w:rsid w:val="007B76D3"/>
    <w:rsid w:val="007C12A8"/>
    <w:rsid w:val="007C1F61"/>
    <w:rsid w:val="007C38EE"/>
    <w:rsid w:val="007D0017"/>
    <w:rsid w:val="007D1912"/>
    <w:rsid w:val="007D1F9F"/>
    <w:rsid w:val="007D2EC5"/>
    <w:rsid w:val="007D4C14"/>
    <w:rsid w:val="007E0186"/>
    <w:rsid w:val="007E02BB"/>
    <w:rsid w:val="007E1D98"/>
    <w:rsid w:val="007E27F9"/>
    <w:rsid w:val="007E36A8"/>
    <w:rsid w:val="007E3A89"/>
    <w:rsid w:val="007E59B3"/>
    <w:rsid w:val="007F1306"/>
    <w:rsid w:val="007F155B"/>
    <w:rsid w:val="007F328D"/>
    <w:rsid w:val="007F354E"/>
    <w:rsid w:val="007F4FD6"/>
    <w:rsid w:val="007F51E7"/>
    <w:rsid w:val="007F7C53"/>
    <w:rsid w:val="007F7EF8"/>
    <w:rsid w:val="008003F0"/>
    <w:rsid w:val="00800E52"/>
    <w:rsid w:val="0080302C"/>
    <w:rsid w:val="008033C8"/>
    <w:rsid w:val="00803981"/>
    <w:rsid w:val="00804D69"/>
    <w:rsid w:val="00805881"/>
    <w:rsid w:val="008062BC"/>
    <w:rsid w:val="008075E8"/>
    <w:rsid w:val="008123AE"/>
    <w:rsid w:val="00812433"/>
    <w:rsid w:val="00813056"/>
    <w:rsid w:val="0081314C"/>
    <w:rsid w:val="008135C9"/>
    <w:rsid w:val="00813AED"/>
    <w:rsid w:val="008142A7"/>
    <w:rsid w:val="0081757C"/>
    <w:rsid w:val="008176FF"/>
    <w:rsid w:val="008208ED"/>
    <w:rsid w:val="00820990"/>
    <w:rsid w:val="00821744"/>
    <w:rsid w:val="00822143"/>
    <w:rsid w:val="008230A0"/>
    <w:rsid w:val="0082426E"/>
    <w:rsid w:val="008246CE"/>
    <w:rsid w:val="00824CB6"/>
    <w:rsid w:val="00825559"/>
    <w:rsid w:val="008259AD"/>
    <w:rsid w:val="00827EEF"/>
    <w:rsid w:val="00830D4E"/>
    <w:rsid w:val="008315C3"/>
    <w:rsid w:val="00831A6C"/>
    <w:rsid w:val="008330D9"/>
    <w:rsid w:val="00833508"/>
    <w:rsid w:val="008344C3"/>
    <w:rsid w:val="00834878"/>
    <w:rsid w:val="00834BE7"/>
    <w:rsid w:val="00834E7C"/>
    <w:rsid w:val="00837CFF"/>
    <w:rsid w:val="00840770"/>
    <w:rsid w:val="0084207A"/>
    <w:rsid w:val="00843136"/>
    <w:rsid w:val="0084370E"/>
    <w:rsid w:val="0084397A"/>
    <w:rsid w:val="00845011"/>
    <w:rsid w:val="00846D2E"/>
    <w:rsid w:val="00847209"/>
    <w:rsid w:val="0084770E"/>
    <w:rsid w:val="00850D13"/>
    <w:rsid w:val="00855949"/>
    <w:rsid w:val="00855D10"/>
    <w:rsid w:val="0085651D"/>
    <w:rsid w:val="00856CF6"/>
    <w:rsid w:val="00857093"/>
    <w:rsid w:val="008576E8"/>
    <w:rsid w:val="00860341"/>
    <w:rsid w:val="00860A6B"/>
    <w:rsid w:val="00860C13"/>
    <w:rsid w:val="0086120F"/>
    <w:rsid w:val="00861FA4"/>
    <w:rsid w:val="00862304"/>
    <w:rsid w:val="00863EA1"/>
    <w:rsid w:val="00864D50"/>
    <w:rsid w:val="008663CB"/>
    <w:rsid w:val="00871C11"/>
    <w:rsid w:val="00871E64"/>
    <w:rsid w:val="0087326B"/>
    <w:rsid w:val="00873F1E"/>
    <w:rsid w:val="00874AED"/>
    <w:rsid w:val="00881211"/>
    <w:rsid w:val="0088203B"/>
    <w:rsid w:val="00882E48"/>
    <w:rsid w:val="00886963"/>
    <w:rsid w:val="00886992"/>
    <w:rsid w:val="00886FD8"/>
    <w:rsid w:val="00887A45"/>
    <w:rsid w:val="00891FBE"/>
    <w:rsid w:val="00893BDA"/>
    <w:rsid w:val="0089731C"/>
    <w:rsid w:val="00897A83"/>
    <w:rsid w:val="008A0F9B"/>
    <w:rsid w:val="008A17AD"/>
    <w:rsid w:val="008A2005"/>
    <w:rsid w:val="008A29B1"/>
    <w:rsid w:val="008A2E2A"/>
    <w:rsid w:val="008A499F"/>
    <w:rsid w:val="008A613B"/>
    <w:rsid w:val="008A7595"/>
    <w:rsid w:val="008B3293"/>
    <w:rsid w:val="008B3917"/>
    <w:rsid w:val="008B7EB0"/>
    <w:rsid w:val="008C0205"/>
    <w:rsid w:val="008C102A"/>
    <w:rsid w:val="008C633B"/>
    <w:rsid w:val="008C6515"/>
    <w:rsid w:val="008C7629"/>
    <w:rsid w:val="008D1B1C"/>
    <w:rsid w:val="008D1C11"/>
    <w:rsid w:val="008D2197"/>
    <w:rsid w:val="008D23D0"/>
    <w:rsid w:val="008D3895"/>
    <w:rsid w:val="008D473A"/>
    <w:rsid w:val="008D4C55"/>
    <w:rsid w:val="008D4EE2"/>
    <w:rsid w:val="008D53E5"/>
    <w:rsid w:val="008D6103"/>
    <w:rsid w:val="008D7618"/>
    <w:rsid w:val="008E0AA5"/>
    <w:rsid w:val="008E23C2"/>
    <w:rsid w:val="008E248C"/>
    <w:rsid w:val="008E2A11"/>
    <w:rsid w:val="008E2BB0"/>
    <w:rsid w:val="008E34EF"/>
    <w:rsid w:val="008E4BA5"/>
    <w:rsid w:val="008E6887"/>
    <w:rsid w:val="008E6CE6"/>
    <w:rsid w:val="008F152B"/>
    <w:rsid w:val="008F1687"/>
    <w:rsid w:val="008F22AD"/>
    <w:rsid w:val="008F2459"/>
    <w:rsid w:val="008F48AF"/>
    <w:rsid w:val="008F535C"/>
    <w:rsid w:val="008F6DD6"/>
    <w:rsid w:val="008F74A7"/>
    <w:rsid w:val="00900F1C"/>
    <w:rsid w:val="00901887"/>
    <w:rsid w:val="00902814"/>
    <w:rsid w:val="00905080"/>
    <w:rsid w:val="00905A2C"/>
    <w:rsid w:val="0090613A"/>
    <w:rsid w:val="0090615E"/>
    <w:rsid w:val="00906539"/>
    <w:rsid w:val="009065D4"/>
    <w:rsid w:val="00907C4D"/>
    <w:rsid w:val="00910A16"/>
    <w:rsid w:val="00911B50"/>
    <w:rsid w:val="00912C2E"/>
    <w:rsid w:val="00912C9B"/>
    <w:rsid w:val="00915907"/>
    <w:rsid w:val="009160E9"/>
    <w:rsid w:val="00920240"/>
    <w:rsid w:val="009225C8"/>
    <w:rsid w:val="00922A73"/>
    <w:rsid w:val="009233F3"/>
    <w:rsid w:val="00923514"/>
    <w:rsid w:val="0092368C"/>
    <w:rsid w:val="00923EB0"/>
    <w:rsid w:val="009242E3"/>
    <w:rsid w:val="0092470E"/>
    <w:rsid w:val="00924D4A"/>
    <w:rsid w:val="0092692E"/>
    <w:rsid w:val="00927F8A"/>
    <w:rsid w:val="00930341"/>
    <w:rsid w:val="00930AAD"/>
    <w:rsid w:val="00930B6B"/>
    <w:rsid w:val="00932B09"/>
    <w:rsid w:val="0093668A"/>
    <w:rsid w:val="0094104B"/>
    <w:rsid w:val="0094206B"/>
    <w:rsid w:val="00943525"/>
    <w:rsid w:val="00944E20"/>
    <w:rsid w:val="0095033B"/>
    <w:rsid w:val="009503F6"/>
    <w:rsid w:val="00953599"/>
    <w:rsid w:val="00953666"/>
    <w:rsid w:val="009536B6"/>
    <w:rsid w:val="009543F4"/>
    <w:rsid w:val="00955D69"/>
    <w:rsid w:val="0095617A"/>
    <w:rsid w:val="009562C8"/>
    <w:rsid w:val="009622EC"/>
    <w:rsid w:val="00963046"/>
    <w:rsid w:val="0096396F"/>
    <w:rsid w:val="009639F7"/>
    <w:rsid w:val="00965081"/>
    <w:rsid w:val="00965D53"/>
    <w:rsid w:val="00965FA2"/>
    <w:rsid w:val="00971547"/>
    <w:rsid w:val="009715F9"/>
    <w:rsid w:val="00972325"/>
    <w:rsid w:val="00973097"/>
    <w:rsid w:val="009738E7"/>
    <w:rsid w:val="00974B32"/>
    <w:rsid w:val="009775CD"/>
    <w:rsid w:val="009802AB"/>
    <w:rsid w:val="009814F6"/>
    <w:rsid w:val="009818DA"/>
    <w:rsid w:val="00981CBF"/>
    <w:rsid w:val="0098325A"/>
    <w:rsid w:val="00983414"/>
    <w:rsid w:val="00986D8B"/>
    <w:rsid w:val="00987DEB"/>
    <w:rsid w:val="00993A6F"/>
    <w:rsid w:val="009952D3"/>
    <w:rsid w:val="0099799F"/>
    <w:rsid w:val="009A0492"/>
    <w:rsid w:val="009A16CE"/>
    <w:rsid w:val="009A189F"/>
    <w:rsid w:val="009A39D1"/>
    <w:rsid w:val="009A3EC6"/>
    <w:rsid w:val="009B018B"/>
    <w:rsid w:val="009B0A7B"/>
    <w:rsid w:val="009B1795"/>
    <w:rsid w:val="009B35CE"/>
    <w:rsid w:val="009B3928"/>
    <w:rsid w:val="009C0651"/>
    <w:rsid w:val="009C081C"/>
    <w:rsid w:val="009C0DD7"/>
    <w:rsid w:val="009C1396"/>
    <w:rsid w:val="009C142E"/>
    <w:rsid w:val="009C2B40"/>
    <w:rsid w:val="009C330E"/>
    <w:rsid w:val="009C6F4A"/>
    <w:rsid w:val="009C7437"/>
    <w:rsid w:val="009C781D"/>
    <w:rsid w:val="009C7B03"/>
    <w:rsid w:val="009D04A5"/>
    <w:rsid w:val="009D28D9"/>
    <w:rsid w:val="009D730A"/>
    <w:rsid w:val="009E210D"/>
    <w:rsid w:val="009E3258"/>
    <w:rsid w:val="009E3937"/>
    <w:rsid w:val="009E733A"/>
    <w:rsid w:val="009F1C67"/>
    <w:rsid w:val="009F22C6"/>
    <w:rsid w:val="009F4A4C"/>
    <w:rsid w:val="009F57A4"/>
    <w:rsid w:val="009F66AF"/>
    <w:rsid w:val="009F6E36"/>
    <w:rsid w:val="009F7A4D"/>
    <w:rsid w:val="00A00F03"/>
    <w:rsid w:val="00A03782"/>
    <w:rsid w:val="00A03E78"/>
    <w:rsid w:val="00A0430D"/>
    <w:rsid w:val="00A063D6"/>
    <w:rsid w:val="00A075C1"/>
    <w:rsid w:val="00A07687"/>
    <w:rsid w:val="00A1051E"/>
    <w:rsid w:val="00A12ECE"/>
    <w:rsid w:val="00A13010"/>
    <w:rsid w:val="00A13218"/>
    <w:rsid w:val="00A13BFA"/>
    <w:rsid w:val="00A142D5"/>
    <w:rsid w:val="00A14BCE"/>
    <w:rsid w:val="00A150A5"/>
    <w:rsid w:val="00A15500"/>
    <w:rsid w:val="00A16760"/>
    <w:rsid w:val="00A16C03"/>
    <w:rsid w:val="00A16EE8"/>
    <w:rsid w:val="00A17AC8"/>
    <w:rsid w:val="00A20653"/>
    <w:rsid w:val="00A206B6"/>
    <w:rsid w:val="00A206E9"/>
    <w:rsid w:val="00A3062B"/>
    <w:rsid w:val="00A3170E"/>
    <w:rsid w:val="00A31FCE"/>
    <w:rsid w:val="00A32C7C"/>
    <w:rsid w:val="00A338AF"/>
    <w:rsid w:val="00A34110"/>
    <w:rsid w:val="00A342C6"/>
    <w:rsid w:val="00A34A61"/>
    <w:rsid w:val="00A34BDD"/>
    <w:rsid w:val="00A353FC"/>
    <w:rsid w:val="00A3591F"/>
    <w:rsid w:val="00A363C9"/>
    <w:rsid w:val="00A3723B"/>
    <w:rsid w:val="00A40AA4"/>
    <w:rsid w:val="00A420AC"/>
    <w:rsid w:val="00A444B8"/>
    <w:rsid w:val="00A44B81"/>
    <w:rsid w:val="00A45974"/>
    <w:rsid w:val="00A47556"/>
    <w:rsid w:val="00A47652"/>
    <w:rsid w:val="00A50114"/>
    <w:rsid w:val="00A50C96"/>
    <w:rsid w:val="00A50F47"/>
    <w:rsid w:val="00A51B77"/>
    <w:rsid w:val="00A51E6E"/>
    <w:rsid w:val="00A529DE"/>
    <w:rsid w:val="00A55D6D"/>
    <w:rsid w:val="00A55D9D"/>
    <w:rsid w:val="00A56080"/>
    <w:rsid w:val="00A564EE"/>
    <w:rsid w:val="00A60A04"/>
    <w:rsid w:val="00A61100"/>
    <w:rsid w:val="00A612B6"/>
    <w:rsid w:val="00A61B82"/>
    <w:rsid w:val="00A63B72"/>
    <w:rsid w:val="00A6717A"/>
    <w:rsid w:val="00A67465"/>
    <w:rsid w:val="00A70756"/>
    <w:rsid w:val="00A70CEE"/>
    <w:rsid w:val="00A721B1"/>
    <w:rsid w:val="00A746EB"/>
    <w:rsid w:val="00A747A7"/>
    <w:rsid w:val="00A75303"/>
    <w:rsid w:val="00A75A47"/>
    <w:rsid w:val="00A75B93"/>
    <w:rsid w:val="00A77861"/>
    <w:rsid w:val="00A81469"/>
    <w:rsid w:val="00A8149F"/>
    <w:rsid w:val="00A83CA5"/>
    <w:rsid w:val="00A83E38"/>
    <w:rsid w:val="00A90B22"/>
    <w:rsid w:val="00A923DE"/>
    <w:rsid w:val="00A930E6"/>
    <w:rsid w:val="00A932BC"/>
    <w:rsid w:val="00A936AE"/>
    <w:rsid w:val="00A93738"/>
    <w:rsid w:val="00A939DF"/>
    <w:rsid w:val="00A946E2"/>
    <w:rsid w:val="00A949BD"/>
    <w:rsid w:val="00A95F4C"/>
    <w:rsid w:val="00A969EF"/>
    <w:rsid w:val="00A97A3F"/>
    <w:rsid w:val="00AA0D56"/>
    <w:rsid w:val="00AA5CDA"/>
    <w:rsid w:val="00AB0CD6"/>
    <w:rsid w:val="00AB1DE8"/>
    <w:rsid w:val="00AB1F34"/>
    <w:rsid w:val="00AB301F"/>
    <w:rsid w:val="00AB36AA"/>
    <w:rsid w:val="00AB411D"/>
    <w:rsid w:val="00AB4606"/>
    <w:rsid w:val="00AB4C35"/>
    <w:rsid w:val="00AB53B9"/>
    <w:rsid w:val="00AB7E28"/>
    <w:rsid w:val="00AC2433"/>
    <w:rsid w:val="00AC2BDD"/>
    <w:rsid w:val="00AC35C5"/>
    <w:rsid w:val="00AC3813"/>
    <w:rsid w:val="00AC3916"/>
    <w:rsid w:val="00AC41FC"/>
    <w:rsid w:val="00AC42A8"/>
    <w:rsid w:val="00AC42B9"/>
    <w:rsid w:val="00AC5124"/>
    <w:rsid w:val="00AC55B4"/>
    <w:rsid w:val="00AC6C8D"/>
    <w:rsid w:val="00AC79B9"/>
    <w:rsid w:val="00AD1A9A"/>
    <w:rsid w:val="00AD2B98"/>
    <w:rsid w:val="00AD4CCB"/>
    <w:rsid w:val="00AD5E13"/>
    <w:rsid w:val="00AD5E8F"/>
    <w:rsid w:val="00AE17A0"/>
    <w:rsid w:val="00AE1FC2"/>
    <w:rsid w:val="00AE462F"/>
    <w:rsid w:val="00AE710B"/>
    <w:rsid w:val="00AE77BE"/>
    <w:rsid w:val="00AF5015"/>
    <w:rsid w:val="00AF7A25"/>
    <w:rsid w:val="00B00845"/>
    <w:rsid w:val="00B00907"/>
    <w:rsid w:val="00B015EE"/>
    <w:rsid w:val="00B03115"/>
    <w:rsid w:val="00B055DC"/>
    <w:rsid w:val="00B0662C"/>
    <w:rsid w:val="00B06FB3"/>
    <w:rsid w:val="00B11ACB"/>
    <w:rsid w:val="00B1232F"/>
    <w:rsid w:val="00B1233F"/>
    <w:rsid w:val="00B12E20"/>
    <w:rsid w:val="00B13130"/>
    <w:rsid w:val="00B13FA0"/>
    <w:rsid w:val="00B1542E"/>
    <w:rsid w:val="00B15DAF"/>
    <w:rsid w:val="00B17187"/>
    <w:rsid w:val="00B17EDE"/>
    <w:rsid w:val="00B21CAC"/>
    <w:rsid w:val="00B22A32"/>
    <w:rsid w:val="00B23074"/>
    <w:rsid w:val="00B23DC4"/>
    <w:rsid w:val="00B247FC"/>
    <w:rsid w:val="00B2531D"/>
    <w:rsid w:val="00B2566A"/>
    <w:rsid w:val="00B26412"/>
    <w:rsid w:val="00B269DA"/>
    <w:rsid w:val="00B2749F"/>
    <w:rsid w:val="00B27764"/>
    <w:rsid w:val="00B31DA1"/>
    <w:rsid w:val="00B34AFA"/>
    <w:rsid w:val="00B4148E"/>
    <w:rsid w:val="00B41FEC"/>
    <w:rsid w:val="00B43ACB"/>
    <w:rsid w:val="00B446A3"/>
    <w:rsid w:val="00B447C7"/>
    <w:rsid w:val="00B51D76"/>
    <w:rsid w:val="00B53F4D"/>
    <w:rsid w:val="00B55498"/>
    <w:rsid w:val="00B55770"/>
    <w:rsid w:val="00B57752"/>
    <w:rsid w:val="00B60AD2"/>
    <w:rsid w:val="00B62CAB"/>
    <w:rsid w:val="00B63759"/>
    <w:rsid w:val="00B63F60"/>
    <w:rsid w:val="00B64627"/>
    <w:rsid w:val="00B6574F"/>
    <w:rsid w:val="00B65ACF"/>
    <w:rsid w:val="00B66C19"/>
    <w:rsid w:val="00B6702A"/>
    <w:rsid w:val="00B67AA3"/>
    <w:rsid w:val="00B707BE"/>
    <w:rsid w:val="00B72D8B"/>
    <w:rsid w:val="00B73FBD"/>
    <w:rsid w:val="00B743AE"/>
    <w:rsid w:val="00B76232"/>
    <w:rsid w:val="00B76DDD"/>
    <w:rsid w:val="00B76DFE"/>
    <w:rsid w:val="00B77A7F"/>
    <w:rsid w:val="00B80FAE"/>
    <w:rsid w:val="00B85E86"/>
    <w:rsid w:val="00B85EE7"/>
    <w:rsid w:val="00B908D4"/>
    <w:rsid w:val="00B91336"/>
    <w:rsid w:val="00B9457F"/>
    <w:rsid w:val="00B95E27"/>
    <w:rsid w:val="00B96CF8"/>
    <w:rsid w:val="00B97EF3"/>
    <w:rsid w:val="00BA3FA7"/>
    <w:rsid w:val="00BA55E4"/>
    <w:rsid w:val="00BA6C74"/>
    <w:rsid w:val="00BA7005"/>
    <w:rsid w:val="00BA7A91"/>
    <w:rsid w:val="00BB2E09"/>
    <w:rsid w:val="00BB6A24"/>
    <w:rsid w:val="00BB7EDD"/>
    <w:rsid w:val="00BC117B"/>
    <w:rsid w:val="00BC2E8D"/>
    <w:rsid w:val="00BC4614"/>
    <w:rsid w:val="00BC652F"/>
    <w:rsid w:val="00BC686F"/>
    <w:rsid w:val="00BD1A78"/>
    <w:rsid w:val="00BD1F14"/>
    <w:rsid w:val="00BD2107"/>
    <w:rsid w:val="00BD2765"/>
    <w:rsid w:val="00BD6555"/>
    <w:rsid w:val="00BE068F"/>
    <w:rsid w:val="00BE16CB"/>
    <w:rsid w:val="00BE207B"/>
    <w:rsid w:val="00BE3FEB"/>
    <w:rsid w:val="00BE4FE0"/>
    <w:rsid w:val="00BF1021"/>
    <w:rsid w:val="00BF244A"/>
    <w:rsid w:val="00BF38DB"/>
    <w:rsid w:val="00BF440D"/>
    <w:rsid w:val="00BF476E"/>
    <w:rsid w:val="00BF4E99"/>
    <w:rsid w:val="00BF5D87"/>
    <w:rsid w:val="00BF715B"/>
    <w:rsid w:val="00BF79DB"/>
    <w:rsid w:val="00C02502"/>
    <w:rsid w:val="00C025B8"/>
    <w:rsid w:val="00C03B5B"/>
    <w:rsid w:val="00C04A69"/>
    <w:rsid w:val="00C04C63"/>
    <w:rsid w:val="00C05594"/>
    <w:rsid w:val="00C07871"/>
    <w:rsid w:val="00C078CF"/>
    <w:rsid w:val="00C144D5"/>
    <w:rsid w:val="00C15D79"/>
    <w:rsid w:val="00C16644"/>
    <w:rsid w:val="00C17A93"/>
    <w:rsid w:val="00C20ED3"/>
    <w:rsid w:val="00C21B85"/>
    <w:rsid w:val="00C21C0E"/>
    <w:rsid w:val="00C221D3"/>
    <w:rsid w:val="00C226E5"/>
    <w:rsid w:val="00C22B0B"/>
    <w:rsid w:val="00C22D7E"/>
    <w:rsid w:val="00C23F51"/>
    <w:rsid w:val="00C2594A"/>
    <w:rsid w:val="00C271D9"/>
    <w:rsid w:val="00C27EBD"/>
    <w:rsid w:val="00C3062A"/>
    <w:rsid w:val="00C32BC5"/>
    <w:rsid w:val="00C33919"/>
    <w:rsid w:val="00C34E0C"/>
    <w:rsid w:val="00C351A4"/>
    <w:rsid w:val="00C37317"/>
    <w:rsid w:val="00C374D5"/>
    <w:rsid w:val="00C40939"/>
    <w:rsid w:val="00C40FD9"/>
    <w:rsid w:val="00C411FD"/>
    <w:rsid w:val="00C42E52"/>
    <w:rsid w:val="00C47470"/>
    <w:rsid w:val="00C47D95"/>
    <w:rsid w:val="00C507DD"/>
    <w:rsid w:val="00C52141"/>
    <w:rsid w:val="00C52FFB"/>
    <w:rsid w:val="00C530A6"/>
    <w:rsid w:val="00C54D3C"/>
    <w:rsid w:val="00C5564C"/>
    <w:rsid w:val="00C55FD5"/>
    <w:rsid w:val="00C57937"/>
    <w:rsid w:val="00C57CB4"/>
    <w:rsid w:val="00C6146E"/>
    <w:rsid w:val="00C6263E"/>
    <w:rsid w:val="00C62F5D"/>
    <w:rsid w:val="00C64B75"/>
    <w:rsid w:val="00C64C11"/>
    <w:rsid w:val="00C652ED"/>
    <w:rsid w:val="00C65341"/>
    <w:rsid w:val="00C673A7"/>
    <w:rsid w:val="00C7056E"/>
    <w:rsid w:val="00C710B4"/>
    <w:rsid w:val="00C715DE"/>
    <w:rsid w:val="00C7451E"/>
    <w:rsid w:val="00C75143"/>
    <w:rsid w:val="00C76997"/>
    <w:rsid w:val="00C7735D"/>
    <w:rsid w:val="00C77D1E"/>
    <w:rsid w:val="00C80F91"/>
    <w:rsid w:val="00C81DB7"/>
    <w:rsid w:val="00C82950"/>
    <w:rsid w:val="00C8548F"/>
    <w:rsid w:val="00C8617E"/>
    <w:rsid w:val="00C8701C"/>
    <w:rsid w:val="00C877B3"/>
    <w:rsid w:val="00C87F78"/>
    <w:rsid w:val="00C909B0"/>
    <w:rsid w:val="00C90F9C"/>
    <w:rsid w:val="00C9461A"/>
    <w:rsid w:val="00C9496A"/>
    <w:rsid w:val="00C97C18"/>
    <w:rsid w:val="00C97DEA"/>
    <w:rsid w:val="00CA1635"/>
    <w:rsid w:val="00CA3CF3"/>
    <w:rsid w:val="00CA3FC8"/>
    <w:rsid w:val="00CA4E34"/>
    <w:rsid w:val="00CA552F"/>
    <w:rsid w:val="00CA5C27"/>
    <w:rsid w:val="00CB52E3"/>
    <w:rsid w:val="00CB5856"/>
    <w:rsid w:val="00CC0C9E"/>
    <w:rsid w:val="00CC0EA9"/>
    <w:rsid w:val="00CC3155"/>
    <w:rsid w:val="00CC4994"/>
    <w:rsid w:val="00CC4D21"/>
    <w:rsid w:val="00CC4EFB"/>
    <w:rsid w:val="00CC74EE"/>
    <w:rsid w:val="00CC7E34"/>
    <w:rsid w:val="00CD1285"/>
    <w:rsid w:val="00CD2325"/>
    <w:rsid w:val="00CD4037"/>
    <w:rsid w:val="00CD40DD"/>
    <w:rsid w:val="00CD4B75"/>
    <w:rsid w:val="00CD4DC9"/>
    <w:rsid w:val="00CD5909"/>
    <w:rsid w:val="00CD678B"/>
    <w:rsid w:val="00CD78D3"/>
    <w:rsid w:val="00CE37CB"/>
    <w:rsid w:val="00CE38BF"/>
    <w:rsid w:val="00CE4962"/>
    <w:rsid w:val="00CE4E34"/>
    <w:rsid w:val="00CE5FDD"/>
    <w:rsid w:val="00CF0374"/>
    <w:rsid w:val="00CF090A"/>
    <w:rsid w:val="00CF560C"/>
    <w:rsid w:val="00CF5867"/>
    <w:rsid w:val="00CF6A69"/>
    <w:rsid w:val="00CF6AA6"/>
    <w:rsid w:val="00CF7DA7"/>
    <w:rsid w:val="00D00C51"/>
    <w:rsid w:val="00D00F46"/>
    <w:rsid w:val="00D0160D"/>
    <w:rsid w:val="00D01C98"/>
    <w:rsid w:val="00D01CD9"/>
    <w:rsid w:val="00D01FFF"/>
    <w:rsid w:val="00D074D1"/>
    <w:rsid w:val="00D100F1"/>
    <w:rsid w:val="00D124CF"/>
    <w:rsid w:val="00D1308E"/>
    <w:rsid w:val="00D13C87"/>
    <w:rsid w:val="00D14139"/>
    <w:rsid w:val="00D144C9"/>
    <w:rsid w:val="00D15A31"/>
    <w:rsid w:val="00D1607E"/>
    <w:rsid w:val="00D16F71"/>
    <w:rsid w:val="00D20BC4"/>
    <w:rsid w:val="00D20E16"/>
    <w:rsid w:val="00D20F87"/>
    <w:rsid w:val="00D212A6"/>
    <w:rsid w:val="00D23CBC"/>
    <w:rsid w:val="00D24F20"/>
    <w:rsid w:val="00D2788C"/>
    <w:rsid w:val="00D278D8"/>
    <w:rsid w:val="00D3005B"/>
    <w:rsid w:val="00D30B11"/>
    <w:rsid w:val="00D32ABB"/>
    <w:rsid w:val="00D334C0"/>
    <w:rsid w:val="00D34678"/>
    <w:rsid w:val="00D3473F"/>
    <w:rsid w:val="00D355C1"/>
    <w:rsid w:val="00D35C8F"/>
    <w:rsid w:val="00D37F1F"/>
    <w:rsid w:val="00D40A91"/>
    <w:rsid w:val="00D4333C"/>
    <w:rsid w:val="00D43540"/>
    <w:rsid w:val="00D44FBA"/>
    <w:rsid w:val="00D45D97"/>
    <w:rsid w:val="00D45DD2"/>
    <w:rsid w:val="00D46393"/>
    <w:rsid w:val="00D50061"/>
    <w:rsid w:val="00D50D85"/>
    <w:rsid w:val="00D50ED4"/>
    <w:rsid w:val="00D51172"/>
    <w:rsid w:val="00D5204B"/>
    <w:rsid w:val="00D532C3"/>
    <w:rsid w:val="00D540CA"/>
    <w:rsid w:val="00D606C6"/>
    <w:rsid w:val="00D638DB"/>
    <w:rsid w:val="00D64891"/>
    <w:rsid w:val="00D65887"/>
    <w:rsid w:val="00D65A23"/>
    <w:rsid w:val="00D67AFB"/>
    <w:rsid w:val="00D726A5"/>
    <w:rsid w:val="00D74032"/>
    <w:rsid w:val="00D74D5B"/>
    <w:rsid w:val="00D773E3"/>
    <w:rsid w:val="00D825B2"/>
    <w:rsid w:val="00D83722"/>
    <w:rsid w:val="00D85E02"/>
    <w:rsid w:val="00D85FAE"/>
    <w:rsid w:val="00D867AC"/>
    <w:rsid w:val="00D904C7"/>
    <w:rsid w:val="00D93DA5"/>
    <w:rsid w:val="00DA234C"/>
    <w:rsid w:val="00DA4CAE"/>
    <w:rsid w:val="00DA5306"/>
    <w:rsid w:val="00DA61E0"/>
    <w:rsid w:val="00DA6284"/>
    <w:rsid w:val="00DA62FA"/>
    <w:rsid w:val="00DA68E6"/>
    <w:rsid w:val="00DB23B4"/>
    <w:rsid w:val="00DB329D"/>
    <w:rsid w:val="00DB4187"/>
    <w:rsid w:val="00DB51C0"/>
    <w:rsid w:val="00DB67C7"/>
    <w:rsid w:val="00DB7378"/>
    <w:rsid w:val="00DC09FC"/>
    <w:rsid w:val="00DC2411"/>
    <w:rsid w:val="00DC2B97"/>
    <w:rsid w:val="00DC33C0"/>
    <w:rsid w:val="00DC356E"/>
    <w:rsid w:val="00DC37BB"/>
    <w:rsid w:val="00DC3B59"/>
    <w:rsid w:val="00DC3FAE"/>
    <w:rsid w:val="00DC620B"/>
    <w:rsid w:val="00DD12D5"/>
    <w:rsid w:val="00DD182D"/>
    <w:rsid w:val="00DD216A"/>
    <w:rsid w:val="00DD4BEB"/>
    <w:rsid w:val="00DD5AAF"/>
    <w:rsid w:val="00DD5E1B"/>
    <w:rsid w:val="00DD654B"/>
    <w:rsid w:val="00DD6E65"/>
    <w:rsid w:val="00DD6F85"/>
    <w:rsid w:val="00DD732E"/>
    <w:rsid w:val="00DE03EA"/>
    <w:rsid w:val="00DE0C84"/>
    <w:rsid w:val="00DE1910"/>
    <w:rsid w:val="00DE1E17"/>
    <w:rsid w:val="00DE41EF"/>
    <w:rsid w:val="00DE4B65"/>
    <w:rsid w:val="00DE4BEB"/>
    <w:rsid w:val="00DE57B0"/>
    <w:rsid w:val="00DF06E9"/>
    <w:rsid w:val="00DF1E27"/>
    <w:rsid w:val="00DF59C2"/>
    <w:rsid w:val="00DF5CDA"/>
    <w:rsid w:val="00E0167E"/>
    <w:rsid w:val="00E01F8D"/>
    <w:rsid w:val="00E020F7"/>
    <w:rsid w:val="00E02449"/>
    <w:rsid w:val="00E0309C"/>
    <w:rsid w:val="00E04264"/>
    <w:rsid w:val="00E05C03"/>
    <w:rsid w:val="00E07D2D"/>
    <w:rsid w:val="00E133B4"/>
    <w:rsid w:val="00E1458A"/>
    <w:rsid w:val="00E16E30"/>
    <w:rsid w:val="00E17E5D"/>
    <w:rsid w:val="00E219F1"/>
    <w:rsid w:val="00E2611C"/>
    <w:rsid w:val="00E2708B"/>
    <w:rsid w:val="00E27176"/>
    <w:rsid w:val="00E3198C"/>
    <w:rsid w:val="00E31D39"/>
    <w:rsid w:val="00E344BF"/>
    <w:rsid w:val="00E34C72"/>
    <w:rsid w:val="00E354B0"/>
    <w:rsid w:val="00E36099"/>
    <w:rsid w:val="00E3727E"/>
    <w:rsid w:val="00E378C7"/>
    <w:rsid w:val="00E37CF6"/>
    <w:rsid w:val="00E4138C"/>
    <w:rsid w:val="00E41418"/>
    <w:rsid w:val="00E44A59"/>
    <w:rsid w:val="00E460BC"/>
    <w:rsid w:val="00E460FC"/>
    <w:rsid w:val="00E464A8"/>
    <w:rsid w:val="00E464F0"/>
    <w:rsid w:val="00E46AB6"/>
    <w:rsid w:val="00E47239"/>
    <w:rsid w:val="00E47938"/>
    <w:rsid w:val="00E512CD"/>
    <w:rsid w:val="00E51F88"/>
    <w:rsid w:val="00E52606"/>
    <w:rsid w:val="00E5264F"/>
    <w:rsid w:val="00E5495B"/>
    <w:rsid w:val="00E554CB"/>
    <w:rsid w:val="00E55602"/>
    <w:rsid w:val="00E56FBD"/>
    <w:rsid w:val="00E60ACE"/>
    <w:rsid w:val="00E61E09"/>
    <w:rsid w:val="00E6207A"/>
    <w:rsid w:val="00E646F3"/>
    <w:rsid w:val="00E7307E"/>
    <w:rsid w:val="00E76124"/>
    <w:rsid w:val="00E7697A"/>
    <w:rsid w:val="00E77456"/>
    <w:rsid w:val="00E80263"/>
    <w:rsid w:val="00E819C0"/>
    <w:rsid w:val="00E81DEE"/>
    <w:rsid w:val="00E82922"/>
    <w:rsid w:val="00E82AD4"/>
    <w:rsid w:val="00E846D7"/>
    <w:rsid w:val="00E847AD"/>
    <w:rsid w:val="00E85D37"/>
    <w:rsid w:val="00E86AC8"/>
    <w:rsid w:val="00E904CB"/>
    <w:rsid w:val="00E92432"/>
    <w:rsid w:val="00EA014D"/>
    <w:rsid w:val="00EA0BB7"/>
    <w:rsid w:val="00EA1886"/>
    <w:rsid w:val="00EA27D4"/>
    <w:rsid w:val="00EA4202"/>
    <w:rsid w:val="00EA4572"/>
    <w:rsid w:val="00EA46C9"/>
    <w:rsid w:val="00EA6276"/>
    <w:rsid w:val="00EA7780"/>
    <w:rsid w:val="00EB2E02"/>
    <w:rsid w:val="00EB35B9"/>
    <w:rsid w:val="00EB4698"/>
    <w:rsid w:val="00EB5C98"/>
    <w:rsid w:val="00EB67F2"/>
    <w:rsid w:val="00EB7AA0"/>
    <w:rsid w:val="00EC0AF9"/>
    <w:rsid w:val="00EC28AB"/>
    <w:rsid w:val="00EC3001"/>
    <w:rsid w:val="00EC6F51"/>
    <w:rsid w:val="00ED18AF"/>
    <w:rsid w:val="00ED24FD"/>
    <w:rsid w:val="00ED2D2F"/>
    <w:rsid w:val="00ED3503"/>
    <w:rsid w:val="00ED35E6"/>
    <w:rsid w:val="00ED6D55"/>
    <w:rsid w:val="00EE01F7"/>
    <w:rsid w:val="00EE199C"/>
    <w:rsid w:val="00EE1EB4"/>
    <w:rsid w:val="00EE271B"/>
    <w:rsid w:val="00EE39D6"/>
    <w:rsid w:val="00EE4306"/>
    <w:rsid w:val="00EE4D00"/>
    <w:rsid w:val="00EE4D6D"/>
    <w:rsid w:val="00EE601A"/>
    <w:rsid w:val="00EE7EC3"/>
    <w:rsid w:val="00EF0073"/>
    <w:rsid w:val="00EF0296"/>
    <w:rsid w:val="00EF155A"/>
    <w:rsid w:val="00EF49CC"/>
    <w:rsid w:val="00EF60F7"/>
    <w:rsid w:val="00EF63AB"/>
    <w:rsid w:val="00EF72D2"/>
    <w:rsid w:val="00F00C79"/>
    <w:rsid w:val="00F012E0"/>
    <w:rsid w:val="00F014A7"/>
    <w:rsid w:val="00F02116"/>
    <w:rsid w:val="00F028AD"/>
    <w:rsid w:val="00F02B56"/>
    <w:rsid w:val="00F0358F"/>
    <w:rsid w:val="00F03D1A"/>
    <w:rsid w:val="00F05751"/>
    <w:rsid w:val="00F10A2F"/>
    <w:rsid w:val="00F12324"/>
    <w:rsid w:val="00F12AC4"/>
    <w:rsid w:val="00F14F89"/>
    <w:rsid w:val="00F17ACF"/>
    <w:rsid w:val="00F20294"/>
    <w:rsid w:val="00F209B3"/>
    <w:rsid w:val="00F22177"/>
    <w:rsid w:val="00F223DB"/>
    <w:rsid w:val="00F2272E"/>
    <w:rsid w:val="00F22923"/>
    <w:rsid w:val="00F22DEF"/>
    <w:rsid w:val="00F25031"/>
    <w:rsid w:val="00F2557B"/>
    <w:rsid w:val="00F25E51"/>
    <w:rsid w:val="00F26092"/>
    <w:rsid w:val="00F31C25"/>
    <w:rsid w:val="00F374A9"/>
    <w:rsid w:val="00F42431"/>
    <w:rsid w:val="00F426A4"/>
    <w:rsid w:val="00F42A48"/>
    <w:rsid w:val="00F42D23"/>
    <w:rsid w:val="00F4674F"/>
    <w:rsid w:val="00F506A0"/>
    <w:rsid w:val="00F51767"/>
    <w:rsid w:val="00F529FF"/>
    <w:rsid w:val="00F53127"/>
    <w:rsid w:val="00F5420B"/>
    <w:rsid w:val="00F54601"/>
    <w:rsid w:val="00F54E7C"/>
    <w:rsid w:val="00F570B5"/>
    <w:rsid w:val="00F57FE5"/>
    <w:rsid w:val="00F60FF6"/>
    <w:rsid w:val="00F622EC"/>
    <w:rsid w:val="00F629C3"/>
    <w:rsid w:val="00F63D45"/>
    <w:rsid w:val="00F6558F"/>
    <w:rsid w:val="00F65965"/>
    <w:rsid w:val="00F65ED2"/>
    <w:rsid w:val="00F665B8"/>
    <w:rsid w:val="00F66716"/>
    <w:rsid w:val="00F707CC"/>
    <w:rsid w:val="00F70BDB"/>
    <w:rsid w:val="00F710E4"/>
    <w:rsid w:val="00F7253A"/>
    <w:rsid w:val="00F74D26"/>
    <w:rsid w:val="00F76FBF"/>
    <w:rsid w:val="00F81429"/>
    <w:rsid w:val="00F81972"/>
    <w:rsid w:val="00F829F9"/>
    <w:rsid w:val="00F85075"/>
    <w:rsid w:val="00F8608D"/>
    <w:rsid w:val="00F87884"/>
    <w:rsid w:val="00F910A3"/>
    <w:rsid w:val="00F93AE7"/>
    <w:rsid w:val="00F945DB"/>
    <w:rsid w:val="00F9478D"/>
    <w:rsid w:val="00F948F7"/>
    <w:rsid w:val="00F96DE4"/>
    <w:rsid w:val="00F97DA1"/>
    <w:rsid w:val="00FA20C7"/>
    <w:rsid w:val="00FA2436"/>
    <w:rsid w:val="00FA2C50"/>
    <w:rsid w:val="00FA3624"/>
    <w:rsid w:val="00FA3748"/>
    <w:rsid w:val="00FA5935"/>
    <w:rsid w:val="00FA7030"/>
    <w:rsid w:val="00FB0A88"/>
    <w:rsid w:val="00FB2DF8"/>
    <w:rsid w:val="00FB5994"/>
    <w:rsid w:val="00FB5D8B"/>
    <w:rsid w:val="00FC09F4"/>
    <w:rsid w:val="00FC0EB0"/>
    <w:rsid w:val="00FC3C13"/>
    <w:rsid w:val="00FC46C9"/>
    <w:rsid w:val="00FC4F7F"/>
    <w:rsid w:val="00FC5143"/>
    <w:rsid w:val="00FC72A4"/>
    <w:rsid w:val="00FD01B8"/>
    <w:rsid w:val="00FD166E"/>
    <w:rsid w:val="00FD1851"/>
    <w:rsid w:val="00FD3A2F"/>
    <w:rsid w:val="00FD5544"/>
    <w:rsid w:val="00FD6673"/>
    <w:rsid w:val="00FD6744"/>
    <w:rsid w:val="00FD6B56"/>
    <w:rsid w:val="00FD717E"/>
    <w:rsid w:val="00FD760A"/>
    <w:rsid w:val="00FD7EBF"/>
    <w:rsid w:val="00FD7F44"/>
    <w:rsid w:val="00FE05FA"/>
    <w:rsid w:val="00FE0AD4"/>
    <w:rsid w:val="00FE17F6"/>
    <w:rsid w:val="00FE1FD6"/>
    <w:rsid w:val="00FE3885"/>
    <w:rsid w:val="00FE4E7A"/>
    <w:rsid w:val="00FE55B3"/>
    <w:rsid w:val="00FE5980"/>
    <w:rsid w:val="00FE6F73"/>
    <w:rsid w:val="00FE7DD7"/>
    <w:rsid w:val="00FF0AE1"/>
    <w:rsid w:val="00FF1638"/>
    <w:rsid w:val="00FF1CCB"/>
    <w:rsid w:val="00FF2E7F"/>
    <w:rsid w:val="00FF3523"/>
    <w:rsid w:val="00FF3780"/>
    <w:rsid w:val="00FF3CF0"/>
    <w:rsid w:val="00FF3EB0"/>
    <w:rsid w:val="00FF55F3"/>
    <w:rsid w:val="00FF73F9"/>
    <w:rsid w:val="00FF7E0D"/>
    <w:rsid w:val="02F64204"/>
    <w:rsid w:val="17632B17"/>
    <w:rsid w:val="1CC93B8E"/>
    <w:rsid w:val="253A74F2"/>
    <w:rsid w:val="27447D74"/>
    <w:rsid w:val="30F62B7B"/>
    <w:rsid w:val="4280131A"/>
    <w:rsid w:val="47221565"/>
    <w:rsid w:val="50D27B6D"/>
    <w:rsid w:val="5A955DA5"/>
    <w:rsid w:val="63ED6CF2"/>
    <w:rsid w:val="650B0753"/>
    <w:rsid w:val="7B2D739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1AC0F"/>
  <w15:docId w15:val="{2E7B55EB-4417-4B8E-940F-B1578435C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6" w:lineRule="auto"/>
    </w:pPr>
    <w:rPr>
      <w:rFonts w:ascii="Times New Roman" w:hAnsi="Times New Roman"/>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Pr>
      <w:sz w:val="16"/>
      <w:szCs w:val="16"/>
    </w:rPr>
  </w:style>
  <w:style w:type="character" w:styleId="a4">
    <w:name w:val="Emphasis"/>
    <w:basedOn w:val="a0"/>
    <w:uiPriority w:val="20"/>
    <w:qFormat/>
    <w:rPr>
      <w:i/>
      <w:iCs/>
    </w:rPr>
  </w:style>
  <w:style w:type="character" w:styleId="a5">
    <w:name w:val="Hyperlink"/>
    <w:basedOn w:val="a0"/>
    <w:unhideWhenUsed/>
    <w:qFormat/>
    <w:rPr>
      <w:color w:val="0000FF"/>
      <w:u w:val="single"/>
    </w:rPr>
  </w:style>
  <w:style w:type="character" w:styleId="a6">
    <w:name w:val="Strong"/>
    <w:basedOn w:val="a0"/>
    <w:uiPriority w:val="22"/>
    <w:qFormat/>
    <w:rPr>
      <w:b/>
      <w:bCs/>
    </w:rPr>
  </w:style>
  <w:style w:type="paragraph" w:styleId="a7">
    <w:name w:val="Plain Text"/>
    <w:basedOn w:val="a"/>
    <w:link w:val="a8"/>
    <w:uiPriority w:val="99"/>
    <w:semiHidden/>
    <w:unhideWhenUsed/>
    <w:qFormat/>
    <w:pPr>
      <w:spacing w:after="0" w:line="240" w:lineRule="auto"/>
    </w:pPr>
    <w:rPr>
      <w:rFonts w:ascii="Courier New" w:eastAsia="Times New Roman" w:hAnsi="Courier New" w:cs="Times New Roman"/>
      <w:sz w:val="20"/>
      <w:szCs w:val="20"/>
      <w:lang w:eastAsia="ru-RU"/>
    </w:rPr>
  </w:style>
  <w:style w:type="paragraph" w:styleId="a9">
    <w:name w:val="annotation text"/>
    <w:basedOn w:val="a"/>
    <w:link w:val="aa"/>
    <w:uiPriority w:val="99"/>
    <w:semiHidden/>
    <w:unhideWhenUsed/>
    <w:qFormat/>
    <w:pPr>
      <w:spacing w:line="240" w:lineRule="auto"/>
    </w:pPr>
    <w:rPr>
      <w:sz w:val="20"/>
      <w:szCs w:val="20"/>
    </w:rPr>
  </w:style>
  <w:style w:type="paragraph" w:styleId="ab">
    <w:name w:val="annotation subject"/>
    <w:basedOn w:val="a9"/>
    <w:next w:val="a9"/>
    <w:link w:val="ac"/>
    <w:uiPriority w:val="99"/>
    <w:semiHidden/>
    <w:unhideWhenUsed/>
    <w:qFormat/>
    <w:rPr>
      <w:b/>
      <w:bCs/>
    </w:rPr>
  </w:style>
  <w:style w:type="paragraph" w:styleId="ad">
    <w:name w:val="header"/>
    <w:basedOn w:val="a"/>
    <w:link w:val="ae"/>
    <w:uiPriority w:val="99"/>
    <w:unhideWhenUsed/>
    <w:qFormat/>
    <w:pPr>
      <w:tabs>
        <w:tab w:val="center" w:pos="4677"/>
        <w:tab w:val="right" w:pos="9355"/>
      </w:tabs>
      <w:spacing w:after="0" w:line="240" w:lineRule="auto"/>
    </w:pPr>
  </w:style>
  <w:style w:type="paragraph" w:styleId="af">
    <w:name w:val="Body Text"/>
    <w:basedOn w:val="a"/>
    <w:link w:val="af0"/>
    <w:uiPriority w:val="1"/>
    <w:qFormat/>
    <w:pPr>
      <w:widowControl w:val="0"/>
      <w:autoSpaceDE w:val="0"/>
      <w:autoSpaceDN w:val="0"/>
      <w:spacing w:after="0" w:line="240" w:lineRule="auto"/>
    </w:pPr>
    <w:rPr>
      <w:rFonts w:eastAsia="Times New Roman" w:cs="Times New Roman"/>
      <w:szCs w:val="28"/>
    </w:rPr>
  </w:style>
  <w:style w:type="paragraph" w:styleId="af1">
    <w:name w:val="footer"/>
    <w:basedOn w:val="a"/>
    <w:link w:val="af2"/>
    <w:uiPriority w:val="99"/>
    <w:unhideWhenUsed/>
    <w:qFormat/>
    <w:pPr>
      <w:tabs>
        <w:tab w:val="center" w:pos="4677"/>
        <w:tab w:val="right" w:pos="9355"/>
      </w:tabs>
      <w:spacing w:after="0" w:line="240" w:lineRule="auto"/>
    </w:pPr>
  </w:style>
  <w:style w:type="paragraph" w:styleId="af3">
    <w:name w:val="Normal (Web)"/>
    <w:basedOn w:val="a"/>
    <w:link w:val="af4"/>
    <w:uiPriority w:val="99"/>
    <w:unhideWhenUsed/>
    <w:qFormat/>
    <w:rPr>
      <w:rFonts w:cs="Times New Roman"/>
      <w:sz w:val="24"/>
      <w:szCs w:val="24"/>
    </w:rPr>
  </w:style>
  <w:style w:type="table" w:styleId="af5">
    <w:name w:val="Table Grid"/>
    <w:basedOn w:val="a1"/>
    <w:uiPriority w:val="9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eastAsia="en-US"/>
    </w:rPr>
  </w:style>
  <w:style w:type="character" w:customStyle="1" w:styleId="af4">
    <w:name w:val="Обычный (Интернет) Знак"/>
    <w:link w:val="af3"/>
    <w:uiPriority w:val="99"/>
    <w:qFormat/>
    <w:locked/>
    <w:rPr>
      <w:rFonts w:ascii="Times New Roman" w:hAnsi="Times New Roman" w:cs="Times New Roman"/>
      <w:kern w:val="0"/>
      <w:sz w:val="24"/>
      <w:szCs w:val="24"/>
      <w:lang w:val="ru-RU"/>
      <w14:ligatures w14:val="none"/>
    </w:rPr>
  </w:style>
  <w:style w:type="paragraph" w:customStyle="1" w:styleId="Af6">
    <w:name w:val="Основной текст A"/>
    <w:qFormat/>
    <w:rPr>
      <w:rFonts w:ascii="Times New Roman" w:eastAsia="Arial Unicode MS" w:hAnsi="Times New Roman" w:cs="Arial Unicode MS"/>
      <w:color w:val="000000"/>
      <w:sz w:val="24"/>
      <w:szCs w:val="24"/>
      <w:u w:color="000000"/>
    </w:rPr>
  </w:style>
  <w:style w:type="character" w:customStyle="1" w:styleId="a8">
    <w:name w:val="Текст Знак"/>
    <w:basedOn w:val="a0"/>
    <w:link w:val="a7"/>
    <w:uiPriority w:val="99"/>
    <w:semiHidden/>
    <w:qFormat/>
    <w:rPr>
      <w:rFonts w:ascii="Courier New" w:eastAsia="Times New Roman" w:hAnsi="Courier New" w:cs="Times New Roman"/>
      <w:kern w:val="0"/>
      <w:sz w:val="20"/>
      <w:szCs w:val="20"/>
      <w:lang w:eastAsia="ru-RU"/>
      <w14:ligatures w14:val="none"/>
    </w:rPr>
  </w:style>
  <w:style w:type="character" w:customStyle="1" w:styleId="af0">
    <w:name w:val="Основной текст Знак"/>
    <w:basedOn w:val="a0"/>
    <w:link w:val="af"/>
    <w:uiPriority w:val="1"/>
    <w:qFormat/>
    <w:rPr>
      <w:rFonts w:ascii="Times New Roman" w:eastAsia="Times New Roman" w:hAnsi="Times New Roman" w:cs="Times New Roman"/>
      <w:kern w:val="0"/>
      <w:sz w:val="28"/>
      <w:szCs w:val="28"/>
      <w14:ligatures w14:val="none"/>
    </w:rPr>
  </w:style>
  <w:style w:type="paragraph" w:customStyle="1" w:styleId="21">
    <w:name w:val="Заголовок 21"/>
    <w:basedOn w:val="a"/>
    <w:uiPriority w:val="1"/>
    <w:qFormat/>
    <w:pPr>
      <w:widowControl w:val="0"/>
      <w:autoSpaceDE w:val="0"/>
      <w:autoSpaceDN w:val="0"/>
      <w:spacing w:before="72" w:after="0" w:line="240" w:lineRule="auto"/>
      <w:ind w:left="1303"/>
      <w:jc w:val="both"/>
      <w:outlineLvl w:val="2"/>
    </w:pPr>
    <w:rPr>
      <w:rFonts w:eastAsia="Times New Roman" w:cs="Times New Roman"/>
      <w:b/>
      <w:bCs/>
      <w:szCs w:val="28"/>
    </w:rPr>
  </w:style>
  <w:style w:type="table" w:customStyle="1" w:styleId="TableNormal">
    <w:name w:val="Table Normal"/>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spacing w:after="0" w:line="240" w:lineRule="auto"/>
      <w:ind w:left="107"/>
      <w:jc w:val="center"/>
    </w:pPr>
    <w:rPr>
      <w:rFonts w:eastAsia="Times New Roman" w:cs="Times New Roman"/>
      <w:sz w:val="22"/>
    </w:rPr>
  </w:style>
  <w:style w:type="character" w:customStyle="1" w:styleId="ae">
    <w:name w:val="Верхний колонтитул Знак"/>
    <w:basedOn w:val="a0"/>
    <w:link w:val="ad"/>
    <w:uiPriority w:val="99"/>
    <w:qFormat/>
    <w:rPr>
      <w:rFonts w:ascii="Times New Roman" w:hAnsi="Times New Roman"/>
      <w:kern w:val="0"/>
      <w:sz w:val="28"/>
      <w14:ligatures w14:val="none"/>
    </w:rPr>
  </w:style>
  <w:style w:type="character" w:customStyle="1" w:styleId="af2">
    <w:name w:val="Нижний колонтитул Знак"/>
    <w:basedOn w:val="a0"/>
    <w:link w:val="af1"/>
    <w:uiPriority w:val="99"/>
    <w:qFormat/>
    <w:rPr>
      <w:rFonts w:ascii="Times New Roman" w:hAnsi="Times New Roman"/>
      <w:kern w:val="0"/>
      <w:sz w:val="28"/>
      <w14:ligatures w14:val="none"/>
    </w:rPr>
  </w:style>
  <w:style w:type="character" w:customStyle="1" w:styleId="aa">
    <w:name w:val="Текст примечания Знак"/>
    <w:basedOn w:val="a0"/>
    <w:link w:val="a9"/>
    <w:uiPriority w:val="99"/>
    <w:semiHidden/>
    <w:qFormat/>
    <w:rPr>
      <w:rFonts w:ascii="Times New Roman" w:hAnsi="Times New Roman"/>
      <w:kern w:val="0"/>
      <w:sz w:val="20"/>
      <w:szCs w:val="20"/>
      <w14:ligatures w14:val="none"/>
    </w:rPr>
  </w:style>
  <w:style w:type="character" w:customStyle="1" w:styleId="ac">
    <w:name w:val="Тема примечания Знак"/>
    <w:basedOn w:val="aa"/>
    <w:link w:val="ab"/>
    <w:uiPriority w:val="99"/>
    <w:semiHidden/>
    <w:qFormat/>
    <w:rPr>
      <w:rFonts w:ascii="Times New Roman" w:hAnsi="Times New Roman"/>
      <w:b/>
      <w:bCs/>
      <w:kern w:val="0"/>
      <w:sz w:val="20"/>
      <w:szCs w:val="20"/>
      <w14:ligatures w14:val="none"/>
    </w:rPr>
  </w:style>
  <w:style w:type="paragraph" w:styleId="af7">
    <w:name w:val="List Paragraph"/>
    <w:basedOn w:val="a"/>
    <w:uiPriority w:val="34"/>
    <w:qFormat/>
    <w:pPr>
      <w:ind w:left="720"/>
      <w:contextualSpacing/>
    </w:pPr>
  </w:style>
  <w:style w:type="table" w:customStyle="1" w:styleId="1">
    <w:name w:val="Сетка таблицы светлая1"/>
    <w:basedOn w:val="a1"/>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0">
    <w:name w:val="Таблица простая 21"/>
    <w:basedOn w:val="a1"/>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10">
    <w:name w:val="Неразрешенное упоминание1"/>
    <w:basedOn w:val="a0"/>
    <w:uiPriority w:val="99"/>
    <w:semiHidden/>
    <w:unhideWhenUsed/>
    <w:qFormat/>
    <w:rPr>
      <w:color w:val="605E5C"/>
      <w:shd w:val="clear" w:color="auto" w:fill="E1DFDD"/>
    </w:rPr>
  </w:style>
  <w:style w:type="paragraph" w:customStyle="1" w:styleId="referencemrcssattr">
    <w:name w:val="reference_mr_css_attr"/>
    <w:basedOn w:val="a"/>
    <w:rsid w:val="00E31D39"/>
    <w:pPr>
      <w:spacing w:before="100" w:beforeAutospacing="1" w:after="100" w:afterAutospacing="1" w:line="240" w:lineRule="auto"/>
    </w:pPr>
    <w:rPr>
      <w:rFonts w:eastAsia="Times New Roman" w:cs="Times New Roman"/>
      <w:sz w:val="24"/>
      <w:szCs w:val="24"/>
      <w:lang w:eastAsia="ru-RU"/>
    </w:rPr>
  </w:style>
  <w:style w:type="character" w:customStyle="1" w:styleId="fontstyle01">
    <w:name w:val="fontstyle01"/>
    <w:basedOn w:val="a0"/>
    <w:rsid w:val="00E6207A"/>
    <w:rPr>
      <w:rFonts w:ascii="TimesNewRomanPSMT" w:eastAsia="TimesNewRomanPSMT" w:hint="eastAsia"/>
      <w:b w:val="0"/>
      <w:bCs w:val="0"/>
      <w:i w:val="0"/>
      <w:iCs w:val="0"/>
      <w:color w:val="000000"/>
      <w:sz w:val="28"/>
      <w:szCs w:val="28"/>
    </w:rPr>
  </w:style>
  <w:style w:type="character" w:styleId="af8">
    <w:name w:val="Unresolved Mention"/>
    <w:basedOn w:val="a0"/>
    <w:uiPriority w:val="99"/>
    <w:semiHidden/>
    <w:unhideWhenUsed/>
    <w:rsid w:val="002072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62582">
      <w:bodyDiv w:val="1"/>
      <w:marLeft w:val="0"/>
      <w:marRight w:val="0"/>
      <w:marTop w:val="0"/>
      <w:marBottom w:val="0"/>
      <w:divBdr>
        <w:top w:val="none" w:sz="0" w:space="0" w:color="auto"/>
        <w:left w:val="none" w:sz="0" w:space="0" w:color="auto"/>
        <w:bottom w:val="none" w:sz="0" w:space="0" w:color="auto"/>
        <w:right w:val="none" w:sz="0" w:space="0" w:color="auto"/>
      </w:divBdr>
    </w:div>
    <w:div w:id="110708923">
      <w:bodyDiv w:val="1"/>
      <w:marLeft w:val="0"/>
      <w:marRight w:val="0"/>
      <w:marTop w:val="0"/>
      <w:marBottom w:val="0"/>
      <w:divBdr>
        <w:top w:val="none" w:sz="0" w:space="0" w:color="auto"/>
        <w:left w:val="none" w:sz="0" w:space="0" w:color="auto"/>
        <w:bottom w:val="none" w:sz="0" w:space="0" w:color="auto"/>
        <w:right w:val="none" w:sz="0" w:space="0" w:color="auto"/>
      </w:divBdr>
    </w:div>
    <w:div w:id="334460703">
      <w:bodyDiv w:val="1"/>
      <w:marLeft w:val="0"/>
      <w:marRight w:val="0"/>
      <w:marTop w:val="0"/>
      <w:marBottom w:val="0"/>
      <w:divBdr>
        <w:top w:val="none" w:sz="0" w:space="0" w:color="auto"/>
        <w:left w:val="none" w:sz="0" w:space="0" w:color="auto"/>
        <w:bottom w:val="none" w:sz="0" w:space="0" w:color="auto"/>
        <w:right w:val="none" w:sz="0" w:space="0" w:color="auto"/>
      </w:divBdr>
    </w:div>
    <w:div w:id="338392801">
      <w:bodyDiv w:val="1"/>
      <w:marLeft w:val="0"/>
      <w:marRight w:val="0"/>
      <w:marTop w:val="0"/>
      <w:marBottom w:val="0"/>
      <w:divBdr>
        <w:top w:val="none" w:sz="0" w:space="0" w:color="auto"/>
        <w:left w:val="none" w:sz="0" w:space="0" w:color="auto"/>
        <w:bottom w:val="none" w:sz="0" w:space="0" w:color="auto"/>
        <w:right w:val="none" w:sz="0" w:space="0" w:color="auto"/>
      </w:divBdr>
    </w:div>
    <w:div w:id="356079282">
      <w:bodyDiv w:val="1"/>
      <w:marLeft w:val="0"/>
      <w:marRight w:val="0"/>
      <w:marTop w:val="0"/>
      <w:marBottom w:val="0"/>
      <w:divBdr>
        <w:top w:val="none" w:sz="0" w:space="0" w:color="auto"/>
        <w:left w:val="none" w:sz="0" w:space="0" w:color="auto"/>
        <w:bottom w:val="none" w:sz="0" w:space="0" w:color="auto"/>
        <w:right w:val="none" w:sz="0" w:space="0" w:color="auto"/>
      </w:divBdr>
    </w:div>
    <w:div w:id="396175862">
      <w:bodyDiv w:val="1"/>
      <w:marLeft w:val="0"/>
      <w:marRight w:val="0"/>
      <w:marTop w:val="0"/>
      <w:marBottom w:val="0"/>
      <w:divBdr>
        <w:top w:val="none" w:sz="0" w:space="0" w:color="auto"/>
        <w:left w:val="none" w:sz="0" w:space="0" w:color="auto"/>
        <w:bottom w:val="none" w:sz="0" w:space="0" w:color="auto"/>
        <w:right w:val="none" w:sz="0" w:space="0" w:color="auto"/>
      </w:divBdr>
    </w:div>
    <w:div w:id="457455892">
      <w:bodyDiv w:val="1"/>
      <w:marLeft w:val="0"/>
      <w:marRight w:val="0"/>
      <w:marTop w:val="0"/>
      <w:marBottom w:val="0"/>
      <w:divBdr>
        <w:top w:val="none" w:sz="0" w:space="0" w:color="auto"/>
        <w:left w:val="none" w:sz="0" w:space="0" w:color="auto"/>
        <w:bottom w:val="none" w:sz="0" w:space="0" w:color="auto"/>
        <w:right w:val="none" w:sz="0" w:space="0" w:color="auto"/>
      </w:divBdr>
    </w:div>
    <w:div w:id="535388974">
      <w:bodyDiv w:val="1"/>
      <w:marLeft w:val="0"/>
      <w:marRight w:val="0"/>
      <w:marTop w:val="0"/>
      <w:marBottom w:val="0"/>
      <w:divBdr>
        <w:top w:val="none" w:sz="0" w:space="0" w:color="auto"/>
        <w:left w:val="none" w:sz="0" w:space="0" w:color="auto"/>
        <w:bottom w:val="none" w:sz="0" w:space="0" w:color="auto"/>
        <w:right w:val="none" w:sz="0" w:space="0" w:color="auto"/>
      </w:divBdr>
    </w:div>
    <w:div w:id="601646753">
      <w:bodyDiv w:val="1"/>
      <w:marLeft w:val="0"/>
      <w:marRight w:val="0"/>
      <w:marTop w:val="0"/>
      <w:marBottom w:val="0"/>
      <w:divBdr>
        <w:top w:val="none" w:sz="0" w:space="0" w:color="auto"/>
        <w:left w:val="none" w:sz="0" w:space="0" w:color="auto"/>
        <w:bottom w:val="none" w:sz="0" w:space="0" w:color="auto"/>
        <w:right w:val="none" w:sz="0" w:space="0" w:color="auto"/>
      </w:divBdr>
    </w:div>
    <w:div w:id="611980619">
      <w:bodyDiv w:val="1"/>
      <w:marLeft w:val="0"/>
      <w:marRight w:val="0"/>
      <w:marTop w:val="0"/>
      <w:marBottom w:val="0"/>
      <w:divBdr>
        <w:top w:val="none" w:sz="0" w:space="0" w:color="auto"/>
        <w:left w:val="none" w:sz="0" w:space="0" w:color="auto"/>
        <w:bottom w:val="none" w:sz="0" w:space="0" w:color="auto"/>
        <w:right w:val="none" w:sz="0" w:space="0" w:color="auto"/>
      </w:divBdr>
    </w:div>
    <w:div w:id="797800320">
      <w:bodyDiv w:val="1"/>
      <w:marLeft w:val="0"/>
      <w:marRight w:val="0"/>
      <w:marTop w:val="0"/>
      <w:marBottom w:val="0"/>
      <w:divBdr>
        <w:top w:val="none" w:sz="0" w:space="0" w:color="auto"/>
        <w:left w:val="none" w:sz="0" w:space="0" w:color="auto"/>
        <w:bottom w:val="none" w:sz="0" w:space="0" w:color="auto"/>
        <w:right w:val="none" w:sz="0" w:space="0" w:color="auto"/>
      </w:divBdr>
    </w:div>
    <w:div w:id="867989312">
      <w:bodyDiv w:val="1"/>
      <w:marLeft w:val="0"/>
      <w:marRight w:val="0"/>
      <w:marTop w:val="0"/>
      <w:marBottom w:val="0"/>
      <w:divBdr>
        <w:top w:val="none" w:sz="0" w:space="0" w:color="auto"/>
        <w:left w:val="none" w:sz="0" w:space="0" w:color="auto"/>
        <w:bottom w:val="none" w:sz="0" w:space="0" w:color="auto"/>
        <w:right w:val="none" w:sz="0" w:space="0" w:color="auto"/>
      </w:divBdr>
    </w:div>
    <w:div w:id="946473329">
      <w:bodyDiv w:val="1"/>
      <w:marLeft w:val="0"/>
      <w:marRight w:val="0"/>
      <w:marTop w:val="0"/>
      <w:marBottom w:val="0"/>
      <w:divBdr>
        <w:top w:val="none" w:sz="0" w:space="0" w:color="auto"/>
        <w:left w:val="none" w:sz="0" w:space="0" w:color="auto"/>
        <w:bottom w:val="none" w:sz="0" w:space="0" w:color="auto"/>
        <w:right w:val="none" w:sz="0" w:space="0" w:color="auto"/>
      </w:divBdr>
    </w:div>
    <w:div w:id="1022587063">
      <w:bodyDiv w:val="1"/>
      <w:marLeft w:val="0"/>
      <w:marRight w:val="0"/>
      <w:marTop w:val="0"/>
      <w:marBottom w:val="0"/>
      <w:divBdr>
        <w:top w:val="none" w:sz="0" w:space="0" w:color="auto"/>
        <w:left w:val="none" w:sz="0" w:space="0" w:color="auto"/>
        <w:bottom w:val="none" w:sz="0" w:space="0" w:color="auto"/>
        <w:right w:val="none" w:sz="0" w:space="0" w:color="auto"/>
      </w:divBdr>
    </w:div>
    <w:div w:id="1070880448">
      <w:bodyDiv w:val="1"/>
      <w:marLeft w:val="0"/>
      <w:marRight w:val="0"/>
      <w:marTop w:val="0"/>
      <w:marBottom w:val="0"/>
      <w:divBdr>
        <w:top w:val="none" w:sz="0" w:space="0" w:color="auto"/>
        <w:left w:val="none" w:sz="0" w:space="0" w:color="auto"/>
        <w:bottom w:val="none" w:sz="0" w:space="0" w:color="auto"/>
        <w:right w:val="none" w:sz="0" w:space="0" w:color="auto"/>
      </w:divBdr>
    </w:div>
    <w:div w:id="1223560854">
      <w:bodyDiv w:val="1"/>
      <w:marLeft w:val="0"/>
      <w:marRight w:val="0"/>
      <w:marTop w:val="0"/>
      <w:marBottom w:val="0"/>
      <w:divBdr>
        <w:top w:val="none" w:sz="0" w:space="0" w:color="auto"/>
        <w:left w:val="none" w:sz="0" w:space="0" w:color="auto"/>
        <w:bottom w:val="none" w:sz="0" w:space="0" w:color="auto"/>
        <w:right w:val="none" w:sz="0" w:space="0" w:color="auto"/>
      </w:divBdr>
    </w:div>
    <w:div w:id="1306163108">
      <w:bodyDiv w:val="1"/>
      <w:marLeft w:val="0"/>
      <w:marRight w:val="0"/>
      <w:marTop w:val="0"/>
      <w:marBottom w:val="0"/>
      <w:divBdr>
        <w:top w:val="none" w:sz="0" w:space="0" w:color="auto"/>
        <w:left w:val="none" w:sz="0" w:space="0" w:color="auto"/>
        <w:bottom w:val="none" w:sz="0" w:space="0" w:color="auto"/>
        <w:right w:val="none" w:sz="0" w:space="0" w:color="auto"/>
      </w:divBdr>
    </w:div>
    <w:div w:id="1420249458">
      <w:bodyDiv w:val="1"/>
      <w:marLeft w:val="0"/>
      <w:marRight w:val="0"/>
      <w:marTop w:val="0"/>
      <w:marBottom w:val="0"/>
      <w:divBdr>
        <w:top w:val="none" w:sz="0" w:space="0" w:color="auto"/>
        <w:left w:val="none" w:sz="0" w:space="0" w:color="auto"/>
        <w:bottom w:val="none" w:sz="0" w:space="0" w:color="auto"/>
        <w:right w:val="none" w:sz="0" w:space="0" w:color="auto"/>
      </w:divBdr>
    </w:div>
    <w:div w:id="1422680512">
      <w:bodyDiv w:val="1"/>
      <w:marLeft w:val="0"/>
      <w:marRight w:val="0"/>
      <w:marTop w:val="0"/>
      <w:marBottom w:val="0"/>
      <w:divBdr>
        <w:top w:val="none" w:sz="0" w:space="0" w:color="auto"/>
        <w:left w:val="none" w:sz="0" w:space="0" w:color="auto"/>
        <w:bottom w:val="none" w:sz="0" w:space="0" w:color="auto"/>
        <w:right w:val="none" w:sz="0" w:space="0" w:color="auto"/>
      </w:divBdr>
    </w:div>
    <w:div w:id="1463116433">
      <w:bodyDiv w:val="1"/>
      <w:marLeft w:val="0"/>
      <w:marRight w:val="0"/>
      <w:marTop w:val="0"/>
      <w:marBottom w:val="0"/>
      <w:divBdr>
        <w:top w:val="none" w:sz="0" w:space="0" w:color="auto"/>
        <w:left w:val="none" w:sz="0" w:space="0" w:color="auto"/>
        <w:bottom w:val="none" w:sz="0" w:space="0" w:color="auto"/>
        <w:right w:val="none" w:sz="0" w:space="0" w:color="auto"/>
      </w:divBdr>
    </w:div>
    <w:div w:id="1645741854">
      <w:bodyDiv w:val="1"/>
      <w:marLeft w:val="0"/>
      <w:marRight w:val="0"/>
      <w:marTop w:val="0"/>
      <w:marBottom w:val="0"/>
      <w:divBdr>
        <w:top w:val="none" w:sz="0" w:space="0" w:color="auto"/>
        <w:left w:val="none" w:sz="0" w:space="0" w:color="auto"/>
        <w:bottom w:val="none" w:sz="0" w:space="0" w:color="auto"/>
        <w:right w:val="none" w:sz="0" w:space="0" w:color="auto"/>
      </w:divBdr>
    </w:div>
    <w:div w:id="1721054438">
      <w:bodyDiv w:val="1"/>
      <w:marLeft w:val="0"/>
      <w:marRight w:val="0"/>
      <w:marTop w:val="0"/>
      <w:marBottom w:val="0"/>
      <w:divBdr>
        <w:top w:val="none" w:sz="0" w:space="0" w:color="auto"/>
        <w:left w:val="none" w:sz="0" w:space="0" w:color="auto"/>
        <w:bottom w:val="none" w:sz="0" w:space="0" w:color="auto"/>
        <w:right w:val="none" w:sz="0" w:space="0" w:color="auto"/>
      </w:divBdr>
    </w:div>
    <w:div w:id="1880162565">
      <w:bodyDiv w:val="1"/>
      <w:marLeft w:val="0"/>
      <w:marRight w:val="0"/>
      <w:marTop w:val="0"/>
      <w:marBottom w:val="0"/>
      <w:divBdr>
        <w:top w:val="none" w:sz="0" w:space="0" w:color="auto"/>
        <w:left w:val="none" w:sz="0" w:space="0" w:color="auto"/>
        <w:bottom w:val="none" w:sz="0" w:space="0" w:color="auto"/>
        <w:right w:val="none" w:sz="0" w:space="0" w:color="auto"/>
      </w:divBdr>
    </w:div>
    <w:div w:id="20938926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117" Type="http://schemas.openxmlformats.org/officeDocument/2006/relationships/fontTable" Target="fontTable.xml"/><Relationship Id="rId21" Type="http://schemas.openxmlformats.org/officeDocument/2006/relationships/image" Target="media/image6.jpeg"/><Relationship Id="rId42" Type="http://schemas.openxmlformats.org/officeDocument/2006/relationships/image" Target="media/image27.jpeg"/><Relationship Id="rId47" Type="http://schemas.openxmlformats.org/officeDocument/2006/relationships/image" Target="media/image32.jpeg"/><Relationship Id="rId63" Type="http://schemas.openxmlformats.org/officeDocument/2006/relationships/image" Target="media/image40.jpeg"/><Relationship Id="rId68" Type="http://schemas.openxmlformats.org/officeDocument/2006/relationships/image" Target="media/image45.png"/><Relationship Id="rId84" Type="http://schemas.openxmlformats.org/officeDocument/2006/relationships/hyperlink" Target="https://doi.org/10.1111/ppa.13696" TargetMode="External"/><Relationship Id="rId89" Type="http://schemas.openxmlformats.org/officeDocument/2006/relationships/hyperlink" Target="https://doi.org/10.1111/ppa.13871" TargetMode="External"/><Relationship Id="rId112" Type="http://schemas.openxmlformats.org/officeDocument/2006/relationships/image" Target="media/image60.png"/><Relationship Id="rId16" Type="http://schemas.microsoft.com/office/2007/relationships/hdphoto" Target="media/hdphoto2.wdp"/><Relationship Id="rId107" Type="http://schemas.openxmlformats.org/officeDocument/2006/relationships/image" Target="media/image55.png"/><Relationship Id="rId11" Type="http://schemas.openxmlformats.org/officeDocument/2006/relationships/chart" Target="charts/chart3.xml"/><Relationship Id="rId32" Type="http://schemas.openxmlformats.org/officeDocument/2006/relationships/image" Target="media/image17.jpeg"/><Relationship Id="rId37" Type="http://schemas.openxmlformats.org/officeDocument/2006/relationships/image" Target="media/image22.jpeg"/><Relationship Id="rId53" Type="http://schemas.openxmlformats.org/officeDocument/2006/relationships/hyperlink" Target="https://www.ncbi.nlm.nih.gov/nucleotide/MN896945.1?report=genbank&amp;log$=nucltop&amp;blast_rank=1&amp;RID=X5HY93EX016" TargetMode="External"/><Relationship Id="rId58" Type="http://schemas.openxmlformats.org/officeDocument/2006/relationships/image" Target="media/image35.jpeg"/><Relationship Id="rId74" Type="http://schemas.openxmlformats.org/officeDocument/2006/relationships/hyperlink" Target="https://doi.org/10.3390/plants12193445" TargetMode="External"/><Relationship Id="rId79" Type="http://schemas.openxmlformats.org/officeDocument/2006/relationships/hyperlink" Target="https://doi.org/10.1016/j.foodchem.2018.07.158" TargetMode="External"/><Relationship Id="rId102" Type="http://schemas.openxmlformats.org/officeDocument/2006/relationships/image" Target="media/image50.png"/><Relationship Id="rId5" Type="http://schemas.openxmlformats.org/officeDocument/2006/relationships/webSettings" Target="webSettings.xml"/><Relationship Id="rId90" Type="http://schemas.openxmlformats.org/officeDocument/2006/relationships/hyperlink" Target="https://doi.org/10.1088/1755-1315/101/1/012070" TargetMode="External"/><Relationship Id="rId95" Type="http://schemas.openxmlformats.org/officeDocument/2006/relationships/hyperlink" Target="https://doi.org/10.1590/1983-21252025v38e12566" TargetMode="External"/><Relationship Id="rId22" Type="http://schemas.openxmlformats.org/officeDocument/2006/relationships/image" Target="media/image7.jfif"/><Relationship Id="rId27" Type="http://schemas.openxmlformats.org/officeDocument/2006/relationships/image" Target="media/image12.jpeg"/><Relationship Id="rId43" Type="http://schemas.openxmlformats.org/officeDocument/2006/relationships/image" Target="media/image28.jpeg"/><Relationship Id="rId48" Type="http://schemas.openxmlformats.org/officeDocument/2006/relationships/image" Target="media/image33.png"/><Relationship Id="rId64" Type="http://schemas.openxmlformats.org/officeDocument/2006/relationships/image" Target="media/image41.jpeg"/><Relationship Id="rId69" Type="http://schemas.openxmlformats.org/officeDocument/2006/relationships/image" Target="media/image46.jpeg"/><Relationship Id="rId113" Type="http://schemas.openxmlformats.org/officeDocument/2006/relationships/image" Target="media/image61.png"/><Relationship Id="rId118" Type="http://schemas.openxmlformats.org/officeDocument/2006/relationships/theme" Target="theme/theme1.xml"/><Relationship Id="rId80" Type="http://schemas.openxmlformats.org/officeDocument/2006/relationships/hyperlink" Target="https://doi.org/10.3390/nu15081959" TargetMode="External"/><Relationship Id="rId85" Type="http://schemas.openxmlformats.org/officeDocument/2006/relationships/hyperlink" Target="https://doi.org/10.1111/mpp.13039" TargetMode="External"/><Relationship Id="rId12" Type="http://schemas.openxmlformats.org/officeDocument/2006/relationships/chart" Target="charts/chart4.xml"/><Relationship Id="rId17" Type="http://schemas.openxmlformats.org/officeDocument/2006/relationships/image" Target="media/image3.png"/><Relationship Id="rId33" Type="http://schemas.openxmlformats.org/officeDocument/2006/relationships/image" Target="media/image18.jpeg"/><Relationship Id="rId38" Type="http://schemas.openxmlformats.org/officeDocument/2006/relationships/image" Target="media/image23.jpeg"/><Relationship Id="rId59" Type="http://schemas.openxmlformats.org/officeDocument/2006/relationships/image" Target="media/image36.png"/><Relationship Id="rId103" Type="http://schemas.openxmlformats.org/officeDocument/2006/relationships/image" Target="media/image51.png"/><Relationship Id="rId108" Type="http://schemas.openxmlformats.org/officeDocument/2006/relationships/image" Target="media/image56.jpeg"/><Relationship Id="rId54" Type="http://schemas.openxmlformats.org/officeDocument/2006/relationships/hyperlink" Target="https://www.ncbi.nlm.nih.gov/Taxonomy/Browser/wwwtax.cgi?id=5127" TargetMode="External"/><Relationship Id="rId70" Type="http://schemas.openxmlformats.org/officeDocument/2006/relationships/hyperlink" Target="https://www.ncbi.nlm.nih.gov/nucleotide/NR_137143.1?report=genbank&amp;log$=nucltop&amp;blast_rank=1&amp;RID=1FJ5BKJF013" TargetMode="External"/><Relationship Id="rId75" Type="http://schemas.openxmlformats.org/officeDocument/2006/relationships/hyperlink" Target="https://www.iisd.org/system/files/2024-02/2024-global-market-report-soybean.pdf" TargetMode="External"/><Relationship Id="rId91" Type="http://schemas.openxmlformats.org/officeDocument/2006/relationships/hyperlink" Target="https://doi.org/10.5423/PPJ.OA.08.2011.0153" TargetMode="External"/><Relationship Id="rId96" Type="http://schemas.openxmlformats.org/officeDocument/2006/relationships/hyperlink" Target="https://doi.org/10.30564/re.v7i3.10487"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jpeg"/><Relationship Id="rId28" Type="http://schemas.openxmlformats.org/officeDocument/2006/relationships/image" Target="media/image13.jpeg"/><Relationship Id="rId49" Type="http://schemas.openxmlformats.org/officeDocument/2006/relationships/hyperlink" Target="https://www.ncbi.nlm.nih.gov/nucleotide/MN319461.1?report=genbank&amp;log$=nucltop&amp;blast_rank=1&amp;RID=X5HVZF1E016" TargetMode="External"/><Relationship Id="rId114" Type="http://schemas.openxmlformats.org/officeDocument/2006/relationships/image" Target="media/image62.png"/><Relationship Id="rId10" Type="http://schemas.openxmlformats.org/officeDocument/2006/relationships/chart" Target="charts/chart2.xml"/><Relationship Id="rId31" Type="http://schemas.openxmlformats.org/officeDocument/2006/relationships/image" Target="media/image16.jpeg"/><Relationship Id="rId44" Type="http://schemas.openxmlformats.org/officeDocument/2006/relationships/image" Target="media/image29.jpeg"/><Relationship Id="rId52" Type="http://schemas.openxmlformats.org/officeDocument/2006/relationships/hyperlink" Target="https://www.ncbi.nlm.nih.gov/Taxonomy/Browser/wwwtax.cgi?mode=Info&amp;id=5507&amp;lvl=3&amp;lin=f&amp;keep=1&amp;srchmode=1&amp;unlock" TargetMode="External"/><Relationship Id="rId60" Type="http://schemas.openxmlformats.org/officeDocument/2006/relationships/image" Target="media/image37.jpeg"/><Relationship Id="rId65" Type="http://schemas.openxmlformats.org/officeDocument/2006/relationships/image" Target="media/image42.jpeg"/><Relationship Id="rId73" Type="http://schemas.openxmlformats.org/officeDocument/2006/relationships/hyperlink" Target="http://blast.ncbi.nlm.nih.gov/Blast.cgi" TargetMode="External"/><Relationship Id="rId78" Type="http://schemas.openxmlformats.org/officeDocument/2006/relationships/hyperlink" Target="https://doi.org/10.1111/1541-4337.12338" TargetMode="External"/><Relationship Id="rId81" Type="http://schemas.openxmlformats.org/officeDocument/2006/relationships/hyperlink" Target="https://doi.org/10.1016/j.agee.2023.109094" TargetMode="External"/><Relationship Id="rId86" Type="http://schemas.openxmlformats.org/officeDocument/2006/relationships/hyperlink" Target="https://doi.org/10.1111/ppa.13871" TargetMode="External"/><Relationship Id="rId94" Type="http://schemas.openxmlformats.org/officeDocument/2006/relationships/hyperlink" Target="https://doi.org/10.3389/fpls.2023.1268706" TargetMode="External"/><Relationship Id="rId99" Type="http://schemas.openxmlformats.org/officeDocument/2006/relationships/hyperlink" Target="https://doi.org/10.1002/ndr2.12276" TargetMode="External"/><Relationship Id="rId101" Type="http://schemas.openxmlformats.org/officeDocument/2006/relationships/image" Target="media/image49.png"/><Relationship Id="rId4" Type="http://schemas.openxmlformats.org/officeDocument/2006/relationships/settings" Target="settings.xml"/><Relationship Id="rId9" Type="http://schemas.openxmlformats.org/officeDocument/2006/relationships/chart" Target="charts/chart1.xml"/><Relationship Id="rId13" Type="http://schemas.openxmlformats.org/officeDocument/2006/relationships/image" Target="media/image1.png"/><Relationship Id="rId18" Type="http://schemas.microsoft.com/office/2007/relationships/hdphoto" Target="media/hdphoto3.wdp"/><Relationship Id="rId39" Type="http://schemas.openxmlformats.org/officeDocument/2006/relationships/image" Target="media/image24.jpeg"/><Relationship Id="rId109" Type="http://schemas.openxmlformats.org/officeDocument/2006/relationships/image" Target="media/image57.png"/><Relationship Id="rId34" Type="http://schemas.openxmlformats.org/officeDocument/2006/relationships/image" Target="media/image19.jpeg"/><Relationship Id="rId50" Type="http://schemas.openxmlformats.org/officeDocument/2006/relationships/hyperlink" Target="https://www.ncbi.nlm.nih.gov/Taxonomy/Browser/wwwtax.cgi?mode=Info&amp;id=61374&amp;lvl=3&amp;lin=f&amp;keep=1&amp;srchmode=1&amp;unlock" TargetMode="External"/><Relationship Id="rId55" Type="http://schemas.openxmlformats.org/officeDocument/2006/relationships/hyperlink" Target="https://www.ncbi.nlm.nih.gov/nucleotide/LT841259.1?report=genbank&amp;log$=nucltop&amp;blast_rank=5&amp;RID=X5HY93EX016" TargetMode="External"/><Relationship Id="rId76" Type="http://schemas.openxmlformats.org/officeDocument/2006/relationships/hyperlink" Target="https://doi.org/10.1080/10408398.2014.989958" TargetMode="External"/><Relationship Id="rId97" Type="http://schemas.openxmlformats.org/officeDocument/2006/relationships/hyperlink" Target="https://doi.org/10.1093/molbev/msab120" TargetMode="External"/><Relationship Id="rId104" Type="http://schemas.openxmlformats.org/officeDocument/2006/relationships/image" Target="media/image52.png"/><Relationship Id="rId7" Type="http://schemas.openxmlformats.org/officeDocument/2006/relationships/endnotes" Target="endnotes.xml"/><Relationship Id="rId71" Type="http://schemas.openxmlformats.org/officeDocument/2006/relationships/hyperlink" Target="https://www.ncbi.nlm.nih.gov/Taxonomy/Browser/wwwtax.cgi?id=230003" TargetMode="External"/><Relationship Id="rId92" Type="http://schemas.openxmlformats.org/officeDocument/2006/relationships/hyperlink" Target="https://doi.org/10.1111/ppa.13816" TargetMode="External"/><Relationship Id="rId2" Type="http://schemas.openxmlformats.org/officeDocument/2006/relationships/numbering" Target="numbering.xml"/><Relationship Id="rId29" Type="http://schemas.openxmlformats.org/officeDocument/2006/relationships/image" Target="media/image14.jpeg"/><Relationship Id="rId24" Type="http://schemas.openxmlformats.org/officeDocument/2006/relationships/image" Target="media/image9.jpeg"/><Relationship Id="rId40" Type="http://schemas.openxmlformats.org/officeDocument/2006/relationships/image" Target="media/image25.jpeg"/><Relationship Id="rId45" Type="http://schemas.openxmlformats.org/officeDocument/2006/relationships/image" Target="media/image30.jpeg"/><Relationship Id="rId66" Type="http://schemas.openxmlformats.org/officeDocument/2006/relationships/image" Target="media/image43.jpeg"/><Relationship Id="rId87" Type="http://schemas.openxmlformats.org/officeDocument/2006/relationships/hyperlink" Target="https://plantpathology.ca.uky.edu/files/ppfs-ag-s-03.pdf" TargetMode="External"/><Relationship Id="rId110" Type="http://schemas.openxmlformats.org/officeDocument/2006/relationships/image" Target="media/image58.png"/><Relationship Id="rId115" Type="http://schemas.openxmlformats.org/officeDocument/2006/relationships/image" Target="media/image63.png"/><Relationship Id="rId61" Type="http://schemas.openxmlformats.org/officeDocument/2006/relationships/image" Target="media/image38.png"/><Relationship Id="rId82" Type="http://schemas.openxmlformats.org/officeDocument/2006/relationships/hyperlink" Target="https://doi.org/10.1016/j.eti.2023.103158" TargetMode="External"/><Relationship Id="rId19" Type="http://schemas.openxmlformats.org/officeDocument/2006/relationships/image" Target="media/image4.jpeg"/><Relationship Id="rId14" Type="http://schemas.microsoft.com/office/2007/relationships/hdphoto" Target="media/hdphoto1.wdp"/><Relationship Id="rId30" Type="http://schemas.openxmlformats.org/officeDocument/2006/relationships/image" Target="media/image15.jpeg"/><Relationship Id="rId35" Type="http://schemas.openxmlformats.org/officeDocument/2006/relationships/image" Target="media/image20.jpeg"/><Relationship Id="rId56" Type="http://schemas.openxmlformats.org/officeDocument/2006/relationships/hyperlink" Target="https://www.ncbi.nlm.nih.gov/Taxonomy/Browser/wwwtax.cgi?mode=Info&amp;id=948311&amp;lvl=3&amp;lin=f&amp;keep=1&amp;srchmode=1&amp;unlock" TargetMode="External"/><Relationship Id="rId77" Type="http://schemas.openxmlformats.org/officeDocument/2006/relationships/hyperlink" Target="https://doi.org/10.1111/1541-4337.70157" TargetMode="External"/><Relationship Id="rId100" Type="http://schemas.openxmlformats.org/officeDocument/2006/relationships/image" Target="media/image48.jpeg"/><Relationship Id="rId105" Type="http://schemas.openxmlformats.org/officeDocument/2006/relationships/image" Target="media/image53.png"/><Relationship Id="rId8" Type="http://schemas.openxmlformats.org/officeDocument/2006/relationships/footer" Target="footer1.xml"/><Relationship Id="rId51" Type="http://schemas.openxmlformats.org/officeDocument/2006/relationships/hyperlink" Target="https://www.ncbi.nlm.nih.gov/nucleotide/KP009005.1?report=genbank&amp;log$=nucltop&amp;blast_rank=11&amp;RID=X5HVZF1E016" TargetMode="External"/><Relationship Id="rId72" Type="http://schemas.openxmlformats.org/officeDocument/2006/relationships/image" Target="media/image47.png"/><Relationship Id="rId93" Type="http://schemas.openxmlformats.org/officeDocument/2006/relationships/hyperlink" Target="https://doi.org/10.1094/PDIS-12-14-1333-PDN" TargetMode="External"/><Relationship Id="rId98" Type="http://schemas.openxmlformats.org/officeDocument/2006/relationships/hyperlink" Target="https://doi.org/10.1094/PDIS-01-19-0198-PDN" TargetMode="External"/><Relationship Id="rId3" Type="http://schemas.openxmlformats.org/officeDocument/2006/relationships/styles" Target="styles.xml"/><Relationship Id="rId25" Type="http://schemas.openxmlformats.org/officeDocument/2006/relationships/image" Target="media/image10.jpeg"/><Relationship Id="rId46" Type="http://schemas.openxmlformats.org/officeDocument/2006/relationships/image" Target="media/image31.jpeg"/><Relationship Id="rId67" Type="http://schemas.openxmlformats.org/officeDocument/2006/relationships/image" Target="media/image44.png"/><Relationship Id="rId116" Type="http://schemas.openxmlformats.org/officeDocument/2006/relationships/image" Target="media/image64.png"/><Relationship Id="rId20" Type="http://schemas.openxmlformats.org/officeDocument/2006/relationships/image" Target="media/image5.jpeg"/><Relationship Id="rId41" Type="http://schemas.openxmlformats.org/officeDocument/2006/relationships/image" Target="media/image26.jpeg"/><Relationship Id="rId62" Type="http://schemas.openxmlformats.org/officeDocument/2006/relationships/image" Target="media/image39.jpeg"/><Relationship Id="rId83" Type="http://schemas.openxmlformats.org/officeDocument/2006/relationships/hyperlink" Target="https://kazniizr.kz/otechestvennaya-selektsiya-soi-v-gody-nezavisimosti-kazahstana-kak-osnova-prodovolstvennoj-bezopasnosti-strany/" TargetMode="External"/><Relationship Id="rId88" Type="http://schemas.openxmlformats.org/officeDocument/2006/relationships/hyperlink" Target="https://doi.org/10.1007/s00122-022-04220-8" TargetMode="External"/><Relationship Id="rId111" Type="http://schemas.openxmlformats.org/officeDocument/2006/relationships/image" Target="media/image59.png"/><Relationship Id="rId15" Type="http://schemas.openxmlformats.org/officeDocument/2006/relationships/image" Target="media/image2.png"/><Relationship Id="rId36" Type="http://schemas.openxmlformats.org/officeDocument/2006/relationships/image" Target="media/image21.jpeg"/><Relationship Id="rId57" Type="http://schemas.openxmlformats.org/officeDocument/2006/relationships/image" Target="media/image34.jpeg"/><Relationship Id="rId106" Type="http://schemas.openxmlformats.org/officeDocument/2006/relationships/image" Target="media/image54.png"/></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5c1a218c83b1ce61/&#1056;&#1072;&#1073;&#1086;&#1095;&#1080;&#1081;%20&#1089;&#1090;&#1086;&#1083;/&#1056;&#1072;&#1073;&#1086;&#1095;&#1080;&#1081;%20&#1089;&#1090;&#1086;&#1083;%202024%20&#1075;/&#1063;&#1080;&#1085;&#1075;&#1080;&#1079;%20&#1057;&#1082;&#1086;&#1087;&#1091;&#1089;/&#1044;&#1080;&#1072;&#1075;&#1088;&#1072;&#1084;&#1084;&#1099;%20&#1087;&#1086;%20&#1087;&#1086;&#1075;&#1086;&#1076;&#1077;.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719816272965902E-2"/>
          <c:y val="5.0925925925925902E-2"/>
          <c:w val="0.92361351706036698"/>
          <c:h val="0.78618839311752697"/>
        </c:manualLayout>
      </c:layout>
      <c:barChart>
        <c:barDir val="col"/>
        <c:grouping val="clustered"/>
        <c:varyColors val="0"/>
        <c:ser>
          <c:idx val="0"/>
          <c:order val="0"/>
          <c:tx>
            <c:strRef>
              <c:f>Лист1!$B$1</c:f>
              <c:strCache>
                <c:ptCount val="1"/>
                <c:pt idx="0">
                  <c:v>Площадъ, тыс. га</c:v>
                </c:pt>
              </c:strCache>
            </c:strRef>
          </c:tx>
          <c:spPr>
            <a:pattFill prst="narHorz">
              <a:fgClr>
                <a:schemeClr val="bg2">
                  <a:lumMod val="10000"/>
                </a:schemeClr>
              </a:fgClr>
              <a:bgClr>
                <a:schemeClr val="bg1"/>
              </a:bgClr>
            </a:pattFill>
            <a:ln>
              <a:noFill/>
            </a:ln>
            <a:effectLst/>
          </c:spPr>
          <c:invertIfNegative val="0"/>
          <c:dLbls>
            <c:dLbl>
              <c:idx val="0"/>
              <c:layout>
                <c:manualLayout>
                  <c:x val="-1.1111111111111099E-2"/>
                  <c:y val="1.0856663750364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399-4171-9978-0080BCC03F31}"/>
                </c:ext>
              </c:extLst>
            </c:dLbl>
            <c:dLbl>
              <c:idx val="1"/>
              <c:layout>
                <c:manualLayout>
                  <c:x val="-8.3333333333333297E-3"/>
                  <c:y val="-7.2798191892680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399-4171-9978-0080BCC03F31}"/>
                </c:ext>
              </c:extLst>
            </c:dLbl>
            <c:dLbl>
              <c:idx val="2"/>
              <c:layout>
                <c:manualLayout>
                  <c:x val="-1.38888888888889E-2"/>
                  <c:y val="1.3819626713327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399-4171-9978-0080BCC03F31}"/>
                </c:ext>
              </c:extLst>
            </c:dLbl>
            <c:dLbl>
              <c:idx val="3"/>
              <c:layout>
                <c:manualLayout>
                  <c:x val="-1.6666666666666701E-2"/>
                  <c:y val="2.307888597258669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99-4171-9978-0080BCC03F31}"/>
                </c:ext>
              </c:extLst>
            </c:dLbl>
            <c:dLbl>
              <c:idx val="4"/>
              <c:layout>
                <c:manualLayout>
                  <c:x val="5.5555555555555003E-3"/>
                  <c:y val="9.189997083697859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99-4171-9978-0080BCC03F31}"/>
                </c:ext>
              </c:extLst>
            </c:dLbl>
            <c:dLbl>
              <c:idx val="5"/>
              <c:layout>
                <c:manualLayout>
                  <c:x val="0"/>
                  <c:y val="1.381962671332749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399-4171-9978-0080BCC03F31}"/>
                </c:ext>
              </c:extLst>
            </c:dLbl>
            <c:dLbl>
              <c:idx val="6"/>
              <c:layout>
                <c:manualLayout>
                  <c:x val="0"/>
                  <c:y val="-3.893627879848350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399-4171-9978-0080BCC03F31}"/>
                </c:ext>
              </c:extLst>
            </c:dLbl>
            <c:dLbl>
              <c:idx val="7"/>
              <c:layout>
                <c:manualLayout>
                  <c:x val="-1.11111111111112E-2"/>
                  <c:y val="-4.698891805191099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399-4171-9978-0080BCC03F31}"/>
                </c:ext>
              </c:extLst>
            </c:dLbl>
            <c:dLbl>
              <c:idx val="8"/>
              <c:layout>
                <c:manualLayout>
                  <c:x val="-1.94444444444445E-2"/>
                  <c:y val="1.3819626713327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399-4171-9978-0080BCC03F31}"/>
                </c:ext>
              </c:extLst>
            </c:dLbl>
            <c:dLbl>
              <c:idx val="9"/>
              <c:layout>
                <c:manualLayout>
                  <c:x val="-1.6666666666666798E-2"/>
                  <c:y val="4.560367454068239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399-4171-9978-0080BCC03F31}"/>
                </c:ext>
              </c:extLst>
            </c:dLbl>
            <c:dLbl>
              <c:idx val="10"/>
              <c:layout>
                <c:manualLayout>
                  <c:x val="-5.5555555555556599E-3"/>
                  <c:y val="1.844925634295710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399-4171-9978-0080BCC03F31}"/>
                </c:ext>
              </c:extLst>
            </c:dLbl>
            <c:spPr>
              <a:noFill/>
              <a:ln>
                <a:noFill/>
              </a:ln>
              <a:effectLst/>
            </c:spPr>
            <c:txPr>
              <a:bodyPr rot="0" spcFirstLastPara="1" vertOverflow="ellipsis" vert="horz" wrap="square" lIns="38100" tIns="19050" rIns="38100" bIns="19050" anchor="ctr" anchorCtr="1"/>
              <a:lstStyle/>
              <a:p>
                <a:pPr>
                  <a:defRPr lang="ru-RU" sz="900" b="0" i="0" u="none" strike="noStrike" kern="1200" baseline="0">
                    <a:solidFill>
                      <a:schemeClr val="dk1">
                        <a:lumMod val="75000"/>
                        <a:lumOff val="25000"/>
                      </a:schemeClr>
                    </a:solidFill>
                    <a:latin typeface="Times New Roman" panose="02020603050405020304" charset="0"/>
                    <a:ea typeface="+mn-ea"/>
                    <a:cs typeface="Times New Roman" panose="02020603050405020304"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19050" cap="rnd">
                <a:solidFill>
                  <a:schemeClr val="bg1">
                    <a:lumMod val="65000"/>
                  </a:schemeClr>
                </a:solidFill>
              </a:ln>
              <a:effectLst>
                <a:outerShdw sx="1000" sy="1000" algn="ctr" rotWithShape="0">
                  <a:srgbClr val="000000"/>
                </a:outerShdw>
              </a:effectLst>
            </c:spPr>
            <c:trendlineType val="movingAvg"/>
            <c:period val="2"/>
            <c:dispRSqr val="0"/>
            <c:dispEq val="0"/>
          </c:trendline>
          <c:cat>
            <c:numRef>
              <c:f>Лист1!$A$2:$A$12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Лист1!$B$2:$B$12</c:f>
              <c:numCache>
                <c:formatCode>General</c:formatCode>
                <c:ptCount val="11"/>
                <c:pt idx="0">
                  <c:v>119.1</c:v>
                </c:pt>
                <c:pt idx="1">
                  <c:v>106.8</c:v>
                </c:pt>
                <c:pt idx="2">
                  <c:v>106.5</c:v>
                </c:pt>
                <c:pt idx="3">
                  <c:v>128.80000000000001</c:v>
                </c:pt>
                <c:pt idx="4">
                  <c:v>125.9</c:v>
                </c:pt>
                <c:pt idx="5">
                  <c:v>139.5</c:v>
                </c:pt>
                <c:pt idx="6">
                  <c:v>127.8</c:v>
                </c:pt>
                <c:pt idx="7">
                  <c:v>113.3</c:v>
                </c:pt>
                <c:pt idx="8">
                  <c:v>127.7</c:v>
                </c:pt>
                <c:pt idx="9">
                  <c:v>100.5</c:v>
                </c:pt>
                <c:pt idx="10">
                  <c:v>99.7</c:v>
                </c:pt>
              </c:numCache>
            </c:numRef>
          </c:val>
          <c:extLst>
            <c:ext xmlns:c16="http://schemas.microsoft.com/office/drawing/2014/chart" uri="{C3380CC4-5D6E-409C-BE32-E72D297353CC}">
              <c16:uniqueId val="{0000000C-A399-4171-9978-0080BCC03F31}"/>
            </c:ext>
          </c:extLst>
        </c:ser>
        <c:dLbls>
          <c:showLegendKey val="0"/>
          <c:showVal val="1"/>
          <c:showCatName val="0"/>
          <c:showSerName val="0"/>
          <c:showPercent val="0"/>
          <c:showBubbleSize val="0"/>
        </c:dLbls>
        <c:gapWidth val="172"/>
        <c:overlap val="-43"/>
        <c:axId val="779193999"/>
        <c:axId val="779193039"/>
      </c:barChart>
      <c:catAx>
        <c:axId val="779193999"/>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lang="ru-RU" sz="900" b="1" i="0" u="none" strike="noStrike" kern="1200" baseline="0">
                    <a:solidFill>
                      <a:schemeClr val="dk1">
                        <a:lumMod val="65000"/>
                        <a:lumOff val="35000"/>
                      </a:schemeClr>
                    </a:solidFill>
                    <a:latin typeface="Times New Roman" panose="02020603050405020304" charset="0"/>
                    <a:ea typeface="+mn-ea"/>
                    <a:cs typeface="Times New Roman" panose="02020603050405020304" charset="0"/>
                  </a:defRPr>
                </a:pPr>
                <a:r>
                  <a:rPr lang="en-US"/>
                  <a:t>Год </a:t>
                </a:r>
              </a:p>
            </c:rich>
          </c:tx>
          <c:layout>
            <c:manualLayout>
              <c:xMode val="edge"/>
              <c:yMode val="edge"/>
              <c:x val="0.50212379702537202"/>
              <c:y val="0.91673592884222799"/>
            </c:manualLayout>
          </c:layout>
          <c:overlay val="0"/>
          <c:spPr>
            <a:noFill/>
            <a:ln>
              <a:noFill/>
            </a:ln>
            <a:effectLst/>
          </c:spPr>
          <c:txPr>
            <a:bodyPr rot="0" spcFirstLastPara="1" vertOverflow="ellipsis" vert="horz" wrap="square" anchor="ctr" anchorCtr="1"/>
            <a:lstStyle/>
            <a:p>
              <a:pPr>
                <a:defRPr lang="ru-RU" sz="900" b="1" i="0" u="none" strike="noStrike" kern="1200" baseline="0">
                  <a:solidFill>
                    <a:schemeClr val="dk1">
                      <a:lumMod val="65000"/>
                      <a:lumOff val="35000"/>
                    </a:schemeClr>
                  </a:solidFill>
                  <a:latin typeface="Times New Roman" panose="02020603050405020304" charset="0"/>
                  <a:ea typeface="+mn-ea"/>
                  <a:cs typeface="Times New Roman" panose="02020603050405020304" charset="0"/>
                </a:defRPr>
              </a:pPr>
              <a:endParaRPr lang="ru-RU"/>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ru-RU" sz="900" b="0" i="0" u="none" strike="noStrike" kern="1200" cap="none" spc="0" normalizeH="0" baseline="0">
                <a:solidFill>
                  <a:schemeClr val="dk1">
                    <a:lumMod val="65000"/>
                    <a:lumOff val="35000"/>
                  </a:schemeClr>
                </a:solidFill>
                <a:latin typeface="Times New Roman" panose="02020603050405020304" charset="0"/>
                <a:ea typeface="+mn-ea"/>
                <a:cs typeface="Times New Roman" panose="02020603050405020304" charset="0"/>
              </a:defRPr>
            </a:pPr>
            <a:endParaRPr lang="ru-RU"/>
          </a:p>
        </c:txPr>
        <c:crossAx val="779193039"/>
        <c:crosses val="autoZero"/>
        <c:auto val="1"/>
        <c:lblAlgn val="ctr"/>
        <c:lblOffset val="100"/>
        <c:noMultiLvlLbl val="0"/>
      </c:catAx>
      <c:valAx>
        <c:axId val="779193039"/>
        <c:scaling>
          <c:orientation val="minMax"/>
          <c:max val="150"/>
          <c:min val="80"/>
        </c:scaling>
        <c:delete val="1"/>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lang="ru-RU" sz="900" b="1" i="0" u="none" strike="noStrike" kern="1200" baseline="0">
                    <a:solidFill>
                      <a:schemeClr val="dk1">
                        <a:lumMod val="65000"/>
                        <a:lumOff val="35000"/>
                      </a:schemeClr>
                    </a:solidFill>
                    <a:latin typeface="Times New Roman" panose="02020603050405020304" charset="0"/>
                    <a:ea typeface="+mn-ea"/>
                    <a:cs typeface="Times New Roman" panose="02020603050405020304" charset="0"/>
                  </a:defRPr>
                </a:pPr>
                <a:r>
                  <a:rPr lang="ru-RU"/>
                  <a:t>Площадъ тыс. гектар</a:t>
                </a:r>
              </a:p>
            </c:rich>
          </c:tx>
          <c:layout>
            <c:manualLayout>
              <c:xMode val="edge"/>
              <c:yMode val="edge"/>
              <c:x val="1.3847112860892401E-2"/>
              <c:y val="0.221438830562846"/>
            </c:manualLayout>
          </c:layout>
          <c:overlay val="0"/>
          <c:spPr>
            <a:noFill/>
            <a:ln>
              <a:noFill/>
            </a:ln>
            <a:effectLst/>
          </c:spPr>
          <c:txPr>
            <a:bodyPr rot="-5400000" spcFirstLastPara="1" vertOverflow="ellipsis" vert="horz" wrap="square" anchor="ctr" anchorCtr="1"/>
            <a:lstStyle/>
            <a:p>
              <a:pPr>
                <a:defRPr lang="ru-RU" sz="900" b="1" i="0" u="none" strike="noStrike" kern="1200" baseline="0">
                  <a:solidFill>
                    <a:schemeClr val="dk1">
                      <a:lumMod val="65000"/>
                      <a:lumOff val="35000"/>
                    </a:schemeClr>
                  </a:solidFill>
                  <a:latin typeface="Times New Roman" panose="02020603050405020304" charset="0"/>
                  <a:ea typeface="+mn-ea"/>
                  <a:cs typeface="Times New Roman" panose="02020603050405020304" charset="0"/>
                </a:defRPr>
              </a:pPr>
              <a:endParaRPr lang="ru-RU"/>
            </a:p>
          </c:txPr>
        </c:title>
        <c:numFmt formatCode="General" sourceLinked="1"/>
        <c:majorTickMark val="none"/>
        <c:minorTickMark val="none"/>
        <c:tickLblPos val="nextTo"/>
        <c:crossAx val="779193999"/>
        <c:crosses val="autoZero"/>
        <c:crossBetween val="between"/>
        <c:majorUnit val="50"/>
      </c:valAx>
      <c:spPr>
        <a:pattFill prst="ltDnDiag">
          <a:fgClr>
            <a:schemeClr val="dk1">
              <a:lumMod val="15000"/>
              <a:lumOff val="85000"/>
            </a:schemeClr>
          </a:fgClr>
          <a:bgClr>
            <a:schemeClr val="lt1"/>
          </a:bgClr>
        </a:pattFill>
        <a:ln>
          <a:noFill/>
        </a:ln>
        <a:effectLst/>
      </c:spPr>
    </c:plotArea>
    <c:plotVisOnly val="1"/>
    <c:dispBlanksAs val="gap"/>
    <c:showDLblsOverMax val="0"/>
    <c:extLst>
      <c:ext uri="{0b15fc19-7d7d-44ad-8c2d-2c3a37ce22c3}">
        <chartProps xmlns="https://web.wps.cn/et/2018/main" chartId="{620afb93-0c2b-4222-86a3-a69f865e15cf}"/>
      </c:ext>
    </c:extLst>
  </c:chart>
  <c:spPr>
    <a:solidFill>
      <a:schemeClr val="lt1"/>
    </a:solidFill>
    <a:ln w="9525" cap="flat" cmpd="sng" algn="ctr">
      <a:noFill/>
      <a:round/>
    </a:ln>
    <a:effectLst/>
  </c:spPr>
  <c:txPr>
    <a:bodyPr/>
    <a:lstStyle/>
    <a:p>
      <a:pPr>
        <a:defRPr lang="ru-RU">
          <a:latin typeface="Times New Roman" panose="02020603050405020304" charset="0"/>
          <a:cs typeface="Times New Roman" panose="02020603050405020304"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Май</c:v>
                </c:pt>
                <c:pt idx="1">
                  <c:v>Июнь</c:v>
                </c:pt>
                <c:pt idx="2">
                  <c:v>Июль</c:v>
                </c:pt>
                <c:pt idx="3">
                  <c:v>Август</c:v>
                </c:pt>
                <c:pt idx="4">
                  <c:v>Сентябрь</c:v>
                </c:pt>
              </c:strCache>
            </c:strRef>
          </c:cat>
          <c:val>
            <c:numRef>
              <c:f>Лист1!$B$2:$B$6</c:f>
              <c:numCache>
                <c:formatCode>General</c:formatCode>
                <c:ptCount val="5"/>
                <c:pt idx="0">
                  <c:v>16.600000000000001</c:v>
                </c:pt>
                <c:pt idx="1">
                  <c:v>17</c:v>
                </c:pt>
                <c:pt idx="2">
                  <c:v>19.399999999999999</c:v>
                </c:pt>
                <c:pt idx="3">
                  <c:v>18.8</c:v>
                </c:pt>
                <c:pt idx="4">
                  <c:v>8.6999999999999993</c:v>
                </c:pt>
              </c:numCache>
            </c:numRef>
          </c:val>
          <c:extLst>
            <c:ext xmlns:c16="http://schemas.microsoft.com/office/drawing/2014/chart" uri="{C3380CC4-5D6E-409C-BE32-E72D297353CC}">
              <c16:uniqueId val="{00000000-77ED-4691-B63D-2F4816690EB1}"/>
            </c:ext>
          </c:extLst>
        </c:ser>
        <c:ser>
          <c:idx val="1"/>
          <c:order val="1"/>
          <c:tx>
            <c:strRef>
              <c:f>Лист1!$C$1</c:f>
              <c:strCache>
                <c:ptCount val="1"/>
                <c:pt idx="0">
                  <c:v>2022</c:v>
                </c:pt>
              </c:strCache>
            </c:strRef>
          </c:tx>
          <c:spPr>
            <a:solidFill>
              <a:schemeClr val="accent6">
                <a:lumMod val="50000"/>
              </a:schemeClr>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Май</c:v>
                </c:pt>
                <c:pt idx="1">
                  <c:v>Июнь</c:v>
                </c:pt>
                <c:pt idx="2">
                  <c:v>Июль</c:v>
                </c:pt>
                <c:pt idx="3">
                  <c:v>Август</c:v>
                </c:pt>
                <c:pt idx="4">
                  <c:v>Сентябрь</c:v>
                </c:pt>
              </c:strCache>
            </c:strRef>
          </c:cat>
          <c:val>
            <c:numRef>
              <c:f>Лист1!$C$2:$C$6</c:f>
              <c:numCache>
                <c:formatCode>General</c:formatCode>
                <c:ptCount val="5"/>
                <c:pt idx="0">
                  <c:v>13.5</c:v>
                </c:pt>
                <c:pt idx="1">
                  <c:v>17</c:v>
                </c:pt>
                <c:pt idx="2">
                  <c:v>19.399999999999999</c:v>
                </c:pt>
                <c:pt idx="3">
                  <c:v>15.8</c:v>
                </c:pt>
                <c:pt idx="4">
                  <c:v>12</c:v>
                </c:pt>
              </c:numCache>
            </c:numRef>
          </c:val>
          <c:extLst>
            <c:ext xmlns:c16="http://schemas.microsoft.com/office/drawing/2014/chart" uri="{C3380CC4-5D6E-409C-BE32-E72D297353CC}">
              <c16:uniqueId val="{00000001-77ED-4691-B63D-2F4816690EB1}"/>
            </c:ext>
          </c:extLst>
        </c:ser>
        <c:ser>
          <c:idx val="2"/>
          <c:order val="2"/>
          <c:tx>
            <c:strRef>
              <c:f>Лист1!$D$1</c:f>
              <c:strCache>
                <c:ptCount val="1"/>
                <c:pt idx="0">
                  <c:v>2023</c:v>
                </c:pt>
              </c:strCache>
            </c:strRef>
          </c:tx>
          <c:spPr>
            <a:solidFill>
              <a:srgbClr val="FF0000"/>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Май</c:v>
                </c:pt>
                <c:pt idx="1">
                  <c:v>Июнь</c:v>
                </c:pt>
                <c:pt idx="2">
                  <c:v>Июль</c:v>
                </c:pt>
                <c:pt idx="3">
                  <c:v>Август</c:v>
                </c:pt>
                <c:pt idx="4">
                  <c:v>Сентябрь</c:v>
                </c:pt>
              </c:strCache>
            </c:strRef>
          </c:cat>
          <c:val>
            <c:numRef>
              <c:f>Лист1!$D$2:$D$6</c:f>
              <c:numCache>
                <c:formatCode>General</c:formatCode>
                <c:ptCount val="5"/>
                <c:pt idx="0">
                  <c:v>13.5</c:v>
                </c:pt>
                <c:pt idx="1">
                  <c:v>17.5</c:v>
                </c:pt>
                <c:pt idx="2">
                  <c:v>21.5</c:v>
                </c:pt>
                <c:pt idx="3">
                  <c:v>17.2</c:v>
                </c:pt>
                <c:pt idx="4">
                  <c:v>11.1</c:v>
                </c:pt>
              </c:numCache>
            </c:numRef>
          </c:val>
          <c:extLst>
            <c:ext xmlns:c16="http://schemas.microsoft.com/office/drawing/2014/chart" uri="{C3380CC4-5D6E-409C-BE32-E72D297353CC}">
              <c16:uniqueId val="{00000002-77ED-4691-B63D-2F4816690EB1}"/>
            </c:ext>
          </c:extLst>
        </c:ser>
        <c:ser>
          <c:idx val="3"/>
          <c:order val="3"/>
          <c:tx>
            <c:strRef>
              <c:f>Лист1!$E$1</c:f>
              <c:strCache>
                <c:ptCount val="1"/>
                <c:pt idx="0">
                  <c:v>Среднемноголетние показатели</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Май</c:v>
                </c:pt>
                <c:pt idx="1">
                  <c:v>Июнь</c:v>
                </c:pt>
                <c:pt idx="2">
                  <c:v>Июль</c:v>
                </c:pt>
                <c:pt idx="3">
                  <c:v>Август</c:v>
                </c:pt>
                <c:pt idx="4">
                  <c:v>Сентябрь</c:v>
                </c:pt>
              </c:strCache>
            </c:strRef>
          </c:cat>
          <c:val>
            <c:numRef>
              <c:f>Лист1!$E$2:$E$6</c:f>
              <c:numCache>
                <c:formatCode>General</c:formatCode>
                <c:ptCount val="5"/>
                <c:pt idx="0">
                  <c:v>8.8000000000000007</c:v>
                </c:pt>
                <c:pt idx="1">
                  <c:v>15</c:v>
                </c:pt>
                <c:pt idx="2">
                  <c:v>18.3</c:v>
                </c:pt>
                <c:pt idx="3">
                  <c:v>17.3</c:v>
                </c:pt>
                <c:pt idx="4">
                  <c:v>10.3</c:v>
                </c:pt>
              </c:numCache>
            </c:numRef>
          </c:val>
          <c:extLst>
            <c:ext xmlns:c16="http://schemas.microsoft.com/office/drawing/2014/chart" uri="{C3380CC4-5D6E-409C-BE32-E72D297353CC}">
              <c16:uniqueId val="{00000003-77ED-4691-B63D-2F4816690EB1}"/>
            </c:ext>
          </c:extLst>
        </c:ser>
        <c:dLbls>
          <c:dLblPos val="outEnd"/>
          <c:showLegendKey val="0"/>
          <c:showVal val="1"/>
          <c:showCatName val="0"/>
          <c:showSerName val="0"/>
          <c:showPercent val="0"/>
          <c:showBubbleSize val="0"/>
        </c:dLbls>
        <c:gapWidth val="219"/>
        <c:overlap val="-27"/>
        <c:axId val="1338032496"/>
        <c:axId val="1470274368"/>
      </c:barChart>
      <c:catAx>
        <c:axId val="1338032496"/>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900"/>
                  <a:t>Месяц</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70274368"/>
        <c:crosses val="autoZero"/>
        <c:auto val="1"/>
        <c:lblAlgn val="ctr"/>
        <c:lblOffset val="100"/>
        <c:noMultiLvlLbl val="0"/>
      </c:catAx>
      <c:valAx>
        <c:axId val="1470274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900"/>
                  <a:t>Температура 0С</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38032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Май</c:v>
                </c:pt>
                <c:pt idx="1">
                  <c:v>Июнь</c:v>
                </c:pt>
                <c:pt idx="2">
                  <c:v>Июль</c:v>
                </c:pt>
                <c:pt idx="3">
                  <c:v>Август</c:v>
                </c:pt>
                <c:pt idx="4">
                  <c:v>Сентябрь</c:v>
                </c:pt>
              </c:strCache>
            </c:strRef>
          </c:cat>
          <c:val>
            <c:numRef>
              <c:f>Лист1!$B$2:$B$6</c:f>
              <c:numCache>
                <c:formatCode>General</c:formatCode>
                <c:ptCount val="5"/>
                <c:pt idx="0">
                  <c:v>18.3</c:v>
                </c:pt>
                <c:pt idx="1">
                  <c:v>12.4</c:v>
                </c:pt>
                <c:pt idx="2">
                  <c:v>41.2</c:v>
                </c:pt>
                <c:pt idx="3">
                  <c:v>16.5</c:v>
                </c:pt>
                <c:pt idx="4">
                  <c:v>21.4</c:v>
                </c:pt>
              </c:numCache>
            </c:numRef>
          </c:val>
          <c:extLst>
            <c:ext xmlns:c16="http://schemas.microsoft.com/office/drawing/2014/chart" uri="{C3380CC4-5D6E-409C-BE32-E72D297353CC}">
              <c16:uniqueId val="{00000000-0F26-4AD2-9A93-99FC878393C1}"/>
            </c:ext>
          </c:extLst>
        </c:ser>
        <c:ser>
          <c:idx val="1"/>
          <c:order val="1"/>
          <c:tx>
            <c:strRef>
              <c:f>Лист1!$C$1</c:f>
              <c:strCache>
                <c:ptCount val="1"/>
                <c:pt idx="0">
                  <c:v>2022</c:v>
                </c:pt>
              </c:strCache>
            </c:strRef>
          </c:tx>
          <c:spPr>
            <a:solidFill>
              <a:schemeClr val="accent6">
                <a:lumMod val="50000"/>
              </a:schemeClr>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Май</c:v>
                </c:pt>
                <c:pt idx="1">
                  <c:v>Июнь</c:v>
                </c:pt>
                <c:pt idx="2">
                  <c:v>Июль</c:v>
                </c:pt>
                <c:pt idx="3">
                  <c:v>Август</c:v>
                </c:pt>
                <c:pt idx="4">
                  <c:v>Сентябрь</c:v>
                </c:pt>
              </c:strCache>
            </c:strRef>
          </c:cat>
          <c:val>
            <c:numRef>
              <c:f>Лист1!$C$2:$C$6</c:f>
              <c:numCache>
                <c:formatCode>General</c:formatCode>
                <c:ptCount val="5"/>
                <c:pt idx="0">
                  <c:v>13.3</c:v>
                </c:pt>
                <c:pt idx="1">
                  <c:v>54</c:v>
                </c:pt>
                <c:pt idx="2">
                  <c:v>53.4</c:v>
                </c:pt>
                <c:pt idx="3">
                  <c:v>48.5</c:v>
                </c:pt>
                <c:pt idx="4">
                  <c:v>14.2</c:v>
                </c:pt>
              </c:numCache>
            </c:numRef>
          </c:val>
          <c:extLst>
            <c:ext xmlns:c16="http://schemas.microsoft.com/office/drawing/2014/chart" uri="{C3380CC4-5D6E-409C-BE32-E72D297353CC}">
              <c16:uniqueId val="{00000001-0F26-4AD2-9A93-99FC878393C1}"/>
            </c:ext>
          </c:extLst>
        </c:ser>
        <c:ser>
          <c:idx val="2"/>
          <c:order val="2"/>
          <c:tx>
            <c:strRef>
              <c:f>Лист1!$D$1</c:f>
              <c:strCache>
                <c:ptCount val="1"/>
                <c:pt idx="0">
                  <c:v>2023</c:v>
                </c:pt>
              </c:strCache>
            </c:strRef>
          </c:tx>
          <c:spPr>
            <a:solidFill>
              <a:srgbClr val="C00000"/>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Май</c:v>
                </c:pt>
                <c:pt idx="1">
                  <c:v>Июнь</c:v>
                </c:pt>
                <c:pt idx="2">
                  <c:v>Июль</c:v>
                </c:pt>
                <c:pt idx="3">
                  <c:v>Август</c:v>
                </c:pt>
                <c:pt idx="4">
                  <c:v>Сентябрь</c:v>
                </c:pt>
              </c:strCache>
            </c:strRef>
          </c:cat>
          <c:val>
            <c:numRef>
              <c:f>Лист1!$D$2:$D$6</c:f>
              <c:numCache>
                <c:formatCode>General</c:formatCode>
                <c:ptCount val="5"/>
                <c:pt idx="0">
                  <c:v>11.2</c:v>
                </c:pt>
                <c:pt idx="1">
                  <c:v>44.3</c:v>
                </c:pt>
                <c:pt idx="2">
                  <c:v>48.7</c:v>
                </c:pt>
                <c:pt idx="3">
                  <c:v>61.3</c:v>
                </c:pt>
                <c:pt idx="4">
                  <c:v>79.900000000000006</c:v>
                </c:pt>
              </c:numCache>
            </c:numRef>
          </c:val>
          <c:extLst>
            <c:ext xmlns:c16="http://schemas.microsoft.com/office/drawing/2014/chart" uri="{C3380CC4-5D6E-409C-BE32-E72D297353CC}">
              <c16:uniqueId val="{00000002-0F26-4AD2-9A93-99FC878393C1}"/>
            </c:ext>
          </c:extLst>
        </c:ser>
        <c:ser>
          <c:idx val="3"/>
          <c:order val="3"/>
          <c:tx>
            <c:strRef>
              <c:f>Лист1!$E$1</c:f>
              <c:strCache>
                <c:ptCount val="1"/>
                <c:pt idx="0">
                  <c:v>Среднемноголетние показатели</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Май</c:v>
                </c:pt>
                <c:pt idx="1">
                  <c:v>Июнь</c:v>
                </c:pt>
                <c:pt idx="2">
                  <c:v>Июль</c:v>
                </c:pt>
                <c:pt idx="3">
                  <c:v>Август</c:v>
                </c:pt>
                <c:pt idx="4">
                  <c:v>Сентябрь</c:v>
                </c:pt>
              </c:strCache>
            </c:strRef>
          </c:cat>
          <c:val>
            <c:numRef>
              <c:f>Лист1!$E$2:$E$6</c:f>
              <c:numCache>
                <c:formatCode>General</c:formatCode>
                <c:ptCount val="5"/>
                <c:pt idx="0">
                  <c:v>32</c:v>
                </c:pt>
                <c:pt idx="1">
                  <c:v>42</c:v>
                </c:pt>
                <c:pt idx="2">
                  <c:v>60</c:v>
                </c:pt>
                <c:pt idx="3">
                  <c:v>49</c:v>
                </c:pt>
                <c:pt idx="4">
                  <c:v>29.9</c:v>
                </c:pt>
              </c:numCache>
            </c:numRef>
          </c:val>
          <c:extLst>
            <c:ext xmlns:c16="http://schemas.microsoft.com/office/drawing/2014/chart" uri="{C3380CC4-5D6E-409C-BE32-E72D297353CC}">
              <c16:uniqueId val="{00000003-0F26-4AD2-9A93-99FC878393C1}"/>
            </c:ext>
          </c:extLst>
        </c:ser>
        <c:dLbls>
          <c:dLblPos val="outEnd"/>
          <c:showLegendKey val="0"/>
          <c:showVal val="1"/>
          <c:showCatName val="0"/>
          <c:showSerName val="0"/>
          <c:showPercent val="0"/>
          <c:showBubbleSize val="0"/>
        </c:dLbls>
        <c:gapWidth val="219"/>
        <c:overlap val="-27"/>
        <c:axId val="1338032496"/>
        <c:axId val="1470274368"/>
      </c:barChart>
      <c:catAx>
        <c:axId val="1338032496"/>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900"/>
                  <a:t>Месяц</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70274368"/>
        <c:crosses val="autoZero"/>
        <c:auto val="1"/>
        <c:lblAlgn val="ctr"/>
        <c:lblOffset val="100"/>
        <c:noMultiLvlLbl val="0"/>
      </c:catAx>
      <c:valAx>
        <c:axId val="1470274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900"/>
                  <a:t>Количество осадков, мм</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38032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Май</c:v>
                </c:pt>
                <c:pt idx="1">
                  <c:v>Июнь</c:v>
                </c:pt>
                <c:pt idx="2">
                  <c:v>Июль</c:v>
                </c:pt>
                <c:pt idx="3">
                  <c:v>Август</c:v>
                </c:pt>
                <c:pt idx="4">
                  <c:v>Сентябрь</c:v>
                </c:pt>
              </c:strCache>
            </c:strRef>
          </c:cat>
          <c:val>
            <c:numRef>
              <c:f>Лист1!$B$2:$B$6</c:f>
              <c:numCache>
                <c:formatCode>General</c:formatCode>
                <c:ptCount val="5"/>
                <c:pt idx="0">
                  <c:v>0.4</c:v>
                </c:pt>
                <c:pt idx="1">
                  <c:v>0.2</c:v>
                </c:pt>
                <c:pt idx="2">
                  <c:v>0.7</c:v>
                </c:pt>
                <c:pt idx="3">
                  <c:v>0.3</c:v>
                </c:pt>
                <c:pt idx="4">
                  <c:v>0.8</c:v>
                </c:pt>
              </c:numCache>
            </c:numRef>
          </c:val>
          <c:extLst>
            <c:ext xmlns:c16="http://schemas.microsoft.com/office/drawing/2014/chart" uri="{C3380CC4-5D6E-409C-BE32-E72D297353CC}">
              <c16:uniqueId val="{00000000-6CB3-4F28-AC6D-20919CFE76C7}"/>
            </c:ext>
          </c:extLst>
        </c:ser>
        <c:ser>
          <c:idx val="1"/>
          <c:order val="1"/>
          <c:tx>
            <c:strRef>
              <c:f>Лист1!$C$1</c:f>
              <c:strCache>
                <c:ptCount val="1"/>
                <c:pt idx="0">
                  <c:v>2022</c:v>
                </c:pt>
              </c:strCache>
            </c:strRef>
          </c:tx>
          <c:spPr>
            <a:solidFill>
              <a:schemeClr val="accent6">
                <a:lumMod val="50000"/>
              </a:schemeClr>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Май</c:v>
                </c:pt>
                <c:pt idx="1">
                  <c:v>Июнь</c:v>
                </c:pt>
                <c:pt idx="2">
                  <c:v>Июль</c:v>
                </c:pt>
                <c:pt idx="3">
                  <c:v>Август</c:v>
                </c:pt>
                <c:pt idx="4">
                  <c:v>Сентябрь</c:v>
                </c:pt>
              </c:strCache>
            </c:strRef>
          </c:cat>
          <c:val>
            <c:numRef>
              <c:f>Лист1!$C$2:$C$6</c:f>
              <c:numCache>
                <c:formatCode>General</c:formatCode>
                <c:ptCount val="5"/>
                <c:pt idx="0">
                  <c:v>0.3</c:v>
                </c:pt>
                <c:pt idx="1">
                  <c:v>1.1000000000000001</c:v>
                </c:pt>
                <c:pt idx="2">
                  <c:v>1.1000000000000001</c:v>
                </c:pt>
                <c:pt idx="3">
                  <c:v>0.9</c:v>
                </c:pt>
                <c:pt idx="4">
                  <c:v>0.4</c:v>
                </c:pt>
              </c:numCache>
            </c:numRef>
          </c:val>
          <c:extLst>
            <c:ext xmlns:c16="http://schemas.microsoft.com/office/drawing/2014/chart" uri="{C3380CC4-5D6E-409C-BE32-E72D297353CC}">
              <c16:uniqueId val="{00000001-6CB3-4F28-AC6D-20919CFE76C7}"/>
            </c:ext>
          </c:extLst>
        </c:ser>
        <c:ser>
          <c:idx val="2"/>
          <c:order val="2"/>
          <c:tx>
            <c:strRef>
              <c:f>Лист1!$D$1</c:f>
              <c:strCache>
                <c:ptCount val="1"/>
                <c:pt idx="0">
                  <c:v>2023</c:v>
                </c:pt>
              </c:strCache>
            </c:strRef>
          </c:tx>
          <c:spPr>
            <a:solidFill>
              <a:srgbClr val="C00000"/>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Май</c:v>
                </c:pt>
                <c:pt idx="1">
                  <c:v>Июнь</c:v>
                </c:pt>
                <c:pt idx="2">
                  <c:v>Июль</c:v>
                </c:pt>
                <c:pt idx="3">
                  <c:v>Август</c:v>
                </c:pt>
                <c:pt idx="4">
                  <c:v>Сентябрь</c:v>
                </c:pt>
              </c:strCache>
            </c:strRef>
          </c:cat>
          <c:val>
            <c:numRef>
              <c:f>Лист1!$D$2:$D$6</c:f>
              <c:numCache>
                <c:formatCode>General</c:formatCode>
                <c:ptCount val="5"/>
                <c:pt idx="0">
                  <c:v>0.7</c:v>
                </c:pt>
                <c:pt idx="1">
                  <c:v>0.8</c:v>
                </c:pt>
                <c:pt idx="2">
                  <c:v>0.7</c:v>
                </c:pt>
                <c:pt idx="3">
                  <c:v>1.2</c:v>
                </c:pt>
                <c:pt idx="4">
                  <c:v>2.4</c:v>
                </c:pt>
              </c:numCache>
            </c:numRef>
          </c:val>
          <c:extLst>
            <c:ext xmlns:c16="http://schemas.microsoft.com/office/drawing/2014/chart" uri="{C3380CC4-5D6E-409C-BE32-E72D297353CC}">
              <c16:uniqueId val="{00000002-6CB3-4F28-AC6D-20919CFE76C7}"/>
            </c:ext>
          </c:extLst>
        </c:ser>
        <c:ser>
          <c:idx val="3"/>
          <c:order val="3"/>
          <c:tx>
            <c:strRef>
              <c:f>Лист1!$E$1</c:f>
              <c:strCache>
                <c:ptCount val="1"/>
                <c:pt idx="0">
                  <c:v>Средние многолетние данные</c:v>
                </c:pt>
              </c:strCache>
            </c:strRef>
          </c:tx>
          <c:spPr>
            <a:solidFill>
              <a:srgbClr val="FFC000"/>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Май</c:v>
                </c:pt>
                <c:pt idx="1">
                  <c:v>Июнь</c:v>
                </c:pt>
                <c:pt idx="2">
                  <c:v>Июль</c:v>
                </c:pt>
                <c:pt idx="3">
                  <c:v>Август</c:v>
                </c:pt>
                <c:pt idx="4">
                  <c:v>Сентябрь</c:v>
                </c:pt>
              </c:strCache>
            </c:strRef>
          </c:cat>
          <c:val>
            <c:numRef>
              <c:f>Лист1!$E$2:$E$6</c:f>
              <c:numCache>
                <c:formatCode>General</c:formatCode>
                <c:ptCount val="5"/>
                <c:pt idx="0">
                  <c:v>1.4</c:v>
                </c:pt>
                <c:pt idx="1">
                  <c:v>0.9</c:v>
                </c:pt>
                <c:pt idx="2">
                  <c:v>1.1000000000000001</c:v>
                </c:pt>
                <c:pt idx="3">
                  <c:v>0.9</c:v>
                </c:pt>
                <c:pt idx="4">
                  <c:v>1</c:v>
                </c:pt>
              </c:numCache>
            </c:numRef>
          </c:val>
          <c:extLst>
            <c:ext xmlns:c16="http://schemas.microsoft.com/office/drawing/2014/chart" uri="{C3380CC4-5D6E-409C-BE32-E72D297353CC}">
              <c16:uniqueId val="{00000003-6CB3-4F28-AC6D-20919CFE76C7}"/>
            </c:ext>
          </c:extLst>
        </c:ser>
        <c:dLbls>
          <c:dLblPos val="outEnd"/>
          <c:showLegendKey val="0"/>
          <c:showVal val="1"/>
          <c:showCatName val="0"/>
          <c:showSerName val="0"/>
          <c:showPercent val="0"/>
          <c:showBubbleSize val="0"/>
        </c:dLbls>
        <c:gapWidth val="219"/>
        <c:overlap val="-27"/>
        <c:axId val="369507648"/>
        <c:axId val="369508960"/>
      </c:barChart>
      <c:catAx>
        <c:axId val="369507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69508960"/>
        <c:crosses val="autoZero"/>
        <c:auto val="1"/>
        <c:lblAlgn val="ctr"/>
        <c:lblOffset val="100"/>
        <c:noMultiLvlLbl val="0"/>
      </c:catAx>
      <c:valAx>
        <c:axId val="369508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69507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6B7CC-2E14-4645-B602-C231655C2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39502</Words>
  <Characters>225168</Characters>
  <Application>Microsoft Office Word</Application>
  <DocSecurity>0</DocSecurity>
  <Lines>1876</Lines>
  <Paragraphs>528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Чингиз Канапин</dc:creator>
  <cp:lastModifiedBy>Ayazhan Torekankyzy</cp:lastModifiedBy>
  <cp:revision>3</cp:revision>
  <cp:lastPrinted>2025-11-19T09:23:00Z</cp:lastPrinted>
  <dcterms:created xsi:type="dcterms:W3CDTF">2026-04-01T12:03:00Z</dcterms:created>
  <dcterms:modified xsi:type="dcterms:W3CDTF">2026-04-03T09:12:00Z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D79613D3CC0B47BDB6C463CFD14D768F_12</vt:lpwstr>
  </property>
</Properties>
</file>