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F0A1E7" w14:textId="77777777" w:rsidR="00374129" w:rsidRDefault="00FC0BF9" w:rsidP="00FF1111">
      <w:pPr>
        <w:spacing w:after="0" w:line="240" w:lineRule="auto"/>
        <w:jc w:val="center"/>
        <w:rPr>
          <w:rFonts w:ascii="Times New Roman" w:hAnsi="Times New Roman" w:cs="Times New Roman"/>
          <w:sz w:val="28"/>
          <w:szCs w:val="28"/>
          <w:lang w:val="kk-KZ"/>
        </w:rPr>
      </w:pPr>
      <w:bookmarkStart w:id="0" w:name="_Hlk220354115"/>
      <w:r>
        <w:rPr>
          <w:rFonts w:ascii="Times New Roman" w:hAnsi="Times New Roman" w:cs="Times New Roman"/>
          <w:sz w:val="28"/>
          <w:szCs w:val="28"/>
          <w:lang w:val="kk-KZ"/>
        </w:rPr>
        <w:t xml:space="preserve">Кaзaxcкий aгpoтexничecкий исследовательский yнивepcитeт </w:t>
      </w:r>
    </w:p>
    <w:p w14:paraId="5C800132" w14:textId="77777777" w:rsidR="00374129" w:rsidRDefault="00FC0BF9" w:rsidP="00FF111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имени C. Ceйфyллинa</w:t>
      </w:r>
    </w:p>
    <w:bookmarkEnd w:id="0"/>
    <w:p w14:paraId="35BAB2AE" w14:textId="77777777" w:rsidR="00374129" w:rsidRDefault="00374129">
      <w:pPr>
        <w:spacing w:after="0" w:line="240" w:lineRule="auto"/>
        <w:ind w:firstLine="567"/>
        <w:jc w:val="center"/>
        <w:rPr>
          <w:rFonts w:ascii="Times New Roman" w:hAnsi="Times New Roman" w:cs="Times New Roman"/>
          <w:sz w:val="28"/>
          <w:szCs w:val="28"/>
          <w:lang w:val="kk-KZ"/>
        </w:rPr>
      </w:pPr>
    </w:p>
    <w:p w14:paraId="56659D0B" w14:textId="77777777" w:rsidR="00374129" w:rsidRDefault="00374129">
      <w:pPr>
        <w:spacing w:after="0" w:line="240" w:lineRule="auto"/>
        <w:ind w:firstLine="567"/>
        <w:jc w:val="center"/>
        <w:rPr>
          <w:rFonts w:ascii="Times New Roman" w:hAnsi="Times New Roman" w:cs="Times New Roman"/>
          <w:sz w:val="28"/>
          <w:szCs w:val="28"/>
          <w:lang w:val="kk-KZ"/>
        </w:rPr>
      </w:pPr>
    </w:p>
    <w:p w14:paraId="1346950D" w14:textId="77777777" w:rsidR="00374129" w:rsidRDefault="00374129">
      <w:pPr>
        <w:spacing w:after="0" w:line="240" w:lineRule="auto"/>
        <w:ind w:firstLine="567"/>
        <w:jc w:val="center"/>
        <w:rPr>
          <w:rFonts w:ascii="Times New Roman" w:hAnsi="Times New Roman" w:cs="Times New Roman"/>
          <w:sz w:val="28"/>
          <w:szCs w:val="28"/>
          <w:lang w:val="kk-KZ"/>
        </w:rPr>
      </w:pPr>
    </w:p>
    <w:p w14:paraId="15D0D656" w14:textId="6900C16A" w:rsidR="00374129" w:rsidRDefault="008848B9" w:rsidP="00FF1111">
      <w:pPr>
        <w:spacing w:after="0" w:line="240" w:lineRule="auto"/>
        <w:jc w:val="both"/>
        <w:rPr>
          <w:rFonts w:ascii="Times New Roman" w:hAnsi="Times New Roman" w:cs="Times New Roman"/>
          <w:sz w:val="28"/>
          <w:szCs w:val="28"/>
          <w:lang w:val="kk-KZ"/>
        </w:rPr>
      </w:pPr>
      <w:r w:rsidRPr="008848B9">
        <w:rPr>
          <w:rFonts w:ascii="Times New Roman" w:hAnsi="Times New Roman" w:cs="Times New Roman"/>
          <w:sz w:val="28"/>
          <w:szCs w:val="28"/>
          <w:lang w:val="kk-KZ"/>
        </w:rPr>
        <w:t>УДК 619:616.9:578.824.1(043.3)</w:t>
      </w:r>
      <w:r w:rsidR="00FC0BF9">
        <w:rPr>
          <w:rFonts w:ascii="Times New Roman" w:hAnsi="Times New Roman" w:cs="Times New Roman"/>
          <w:sz w:val="28"/>
          <w:szCs w:val="28"/>
          <w:lang w:val="kk-KZ"/>
        </w:rPr>
        <w:t xml:space="preserve">                          </w:t>
      </w:r>
      <w:r w:rsidR="00FF1111">
        <w:rPr>
          <w:rFonts w:ascii="Times New Roman" w:hAnsi="Times New Roman" w:cs="Times New Roman"/>
          <w:sz w:val="28"/>
          <w:szCs w:val="28"/>
          <w:lang w:val="kk-KZ"/>
        </w:rPr>
        <w:t xml:space="preserve">                 </w:t>
      </w:r>
      <w:r w:rsidR="00FC0BF9">
        <w:rPr>
          <w:rFonts w:ascii="Times New Roman" w:hAnsi="Times New Roman" w:cs="Times New Roman"/>
          <w:sz w:val="28"/>
          <w:szCs w:val="28"/>
          <w:lang w:val="kk-KZ"/>
        </w:rPr>
        <w:t xml:space="preserve">      На правах рукописи</w:t>
      </w:r>
    </w:p>
    <w:p w14:paraId="07BB6714" w14:textId="549855B7" w:rsidR="00374129" w:rsidRDefault="00374129">
      <w:pPr>
        <w:spacing w:after="0" w:line="240" w:lineRule="auto"/>
        <w:ind w:firstLine="567"/>
        <w:jc w:val="center"/>
        <w:rPr>
          <w:rFonts w:ascii="Times New Roman" w:hAnsi="Times New Roman" w:cs="Times New Roman"/>
          <w:b/>
          <w:bCs/>
          <w:sz w:val="28"/>
          <w:szCs w:val="28"/>
          <w:lang w:val="kk-KZ"/>
        </w:rPr>
      </w:pPr>
    </w:p>
    <w:p w14:paraId="3B6E28D5" w14:textId="77777777" w:rsidR="00374129" w:rsidRDefault="00374129">
      <w:pPr>
        <w:spacing w:after="0" w:line="240" w:lineRule="auto"/>
        <w:ind w:firstLine="567"/>
        <w:jc w:val="center"/>
        <w:rPr>
          <w:rFonts w:ascii="Times New Roman" w:hAnsi="Times New Roman" w:cs="Times New Roman"/>
          <w:b/>
          <w:bCs/>
          <w:sz w:val="28"/>
          <w:szCs w:val="28"/>
          <w:lang w:val="kk-KZ"/>
        </w:rPr>
      </w:pPr>
    </w:p>
    <w:p w14:paraId="2EEE8B6D" w14:textId="77777777" w:rsidR="00374129" w:rsidRDefault="00374129">
      <w:pPr>
        <w:spacing w:after="0" w:line="240" w:lineRule="auto"/>
        <w:ind w:firstLine="567"/>
        <w:jc w:val="center"/>
        <w:rPr>
          <w:rFonts w:ascii="Times New Roman" w:hAnsi="Times New Roman" w:cs="Times New Roman"/>
          <w:b/>
          <w:bCs/>
          <w:sz w:val="28"/>
          <w:szCs w:val="28"/>
          <w:lang w:val="kk-KZ"/>
        </w:rPr>
      </w:pPr>
    </w:p>
    <w:p w14:paraId="1067B40F" w14:textId="77777777" w:rsidR="00374129" w:rsidRDefault="00FC0BF9" w:rsidP="00FF1111">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КАБЖАНОВА АНАР МАГЖАНОВНА</w:t>
      </w:r>
    </w:p>
    <w:p w14:paraId="757366A8" w14:textId="77777777" w:rsidR="00374129" w:rsidRDefault="00374129">
      <w:pPr>
        <w:spacing w:after="0" w:line="240" w:lineRule="auto"/>
        <w:ind w:firstLine="567"/>
        <w:jc w:val="center"/>
        <w:rPr>
          <w:rFonts w:ascii="Times New Roman" w:hAnsi="Times New Roman" w:cs="Times New Roman"/>
          <w:sz w:val="28"/>
          <w:szCs w:val="28"/>
          <w:lang w:val="kk-KZ"/>
        </w:rPr>
      </w:pPr>
    </w:p>
    <w:p w14:paraId="6736389C" w14:textId="77777777" w:rsidR="00374129" w:rsidRDefault="00374129">
      <w:pPr>
        <w:spacing w:after="0" w:line="240" w:lineRule="auto"/>
        <w:ind w:firstLine="567"/>
        <w:jc w:val="center"/>
        <w:rPr>
          <w:rFonts w:ascii="Times New Roman" w:hAnsi="Times New Roman" w:cs="Times New Roman"/>
          <w:sz w:val="28"/>
          <w:szCs w:val="28"/>
          <w:lang w:val="kk-KZ"/>
        </w:rPr>
      </w:pPr>
    </w:p>
    <w:p w14:paraId="2626A2FF" w14:textId="77777777" w:rsidR="00374129" w:rsidRDefault="00374129">
      <w:pPr>
        <w:spacing w:after="0" w:line="240" w:lineRule="auto"/>
        <w:ind w:firstLine="567"/>
        <w:jc w:val="center"/>
        <w:rPr>
          <w:rFonts w:ascii="Times New Roman" w:hAnsi="Times New Roman" w:cs="Times New Roman"/>
          <w:sz w:val="28"/>
          <w:szCs w:val="28"/>
          <w:lang w:val="kk-KZ"/>
        </w:rPr>
      </w:pPr>
    </w:p>
    <w:p w14:paraId="3347E0D0" w14:textId="77777777" w:rsidR="00374129" w:rsidRDefault="00FC0BF9" w:rsidP="00FF1111">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Влияние природно-климатических и социально-экономических факторов на эпизоотический процесс бешенства</w:t>
      </w:r>
    </w:p>
    <w:p w14:paraId="67884CAC" w14:textId="77777777" w:rsidR="00374129" w:rsidRDefault="00374129" w:rsidP="00FF1111">
      <w:pPr>
        <w:spacing w:after="0" w:line="240" w:lineRule="auto"/>
        <w:jc w:val="center"/>
        <w:rPr>
          <w:rFonts w:ascii="Times New Roman" w:hAnsi="Times New Roman" w:cs="Times New Roman"/>
          <w:sz w:val="28"/>
          <w:szCs w:val="28"/>
          <w:lang w:val="kk-KZ"/>
        </w:rPr>
      </w:pPr>
    </w:p>
    <w:p w14:paraId="56DDB5D3" w14:textId="77777777" w:rsidR="00374129" w:rsidRDefault="00374129" w:rsidP="00FF1111">
      <w:pPr>
        <w:spacing w:after="0" w:line="240" w:lineRule="auto"/>
        <w:jc w:val="center"/>
        <w:rPr>
          <w:rFonts w:ascii="Times New Roman" w:hAnsi="Times New Roman" w:cs="Times New Roman"/>
          <w:sz w:val="28"/>
          <w:szCs w:val="28"/>
          <w:lang w:val="kk-KZ"/>
        </w:rPr>
      </w:pPr>
    </w:p>
    <w:p w14:paraId="12954BC7" w14:textId="77777777" w:rsidR="00374129" w:rsidRDefault="00374129" w:rsidP="00FF1111">
      <w:pPr>
        <w:spacing w:after="0" w:line="240" w:lineRule="auto"/>
        <w:jc w:val="center"/>
        <w:rPr>
          <w:rFonts w:ascii="Times New Roman" w:hAnsi="Times New Roman" w:cs="Times New Roman"/>
          <w:sz w:val="28"/>
          <w:szCs w:val="28"/>
          <w:lang w:val="kk-KZ"/>
        </w:rPr>
      </w:pPr>
    </w:p>
    <w:p w14:paraId="0488C8E5" w14:textId="77777777" w:rsidR="00374129" w:rsidRDefault="00FC0BF9" w:rsidP="00FF111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6D120200 – Ветеринарная санитария</w:t>
      </w:r>
    </w:p>
    <w:p w14:paraId="0E8FA421" w14:textId="77777777" w:rsidR="00374129" w:rsidRDefault="00374129" w:rsidP="00FF1111">
      <w:pPr>
        <w:spacing w:after="0" w:line="240" w:lineRule="auto"/>
        <w:jc w:val="center"/>
        <w:rPr>
          <w:rFonts w:ascii="Times New Roman" w:hAnsi="Times New Roman" w:cs="Times New Roman"/>
          <w:sz w:val="28"/>
          <w:szCs w:val="28"/>
          <w:lang w:val="kk-KZ"/>
        </w:rPr>
      </w:pPr>
    </w:p>
    <w:p w14:paraId="5741595A" w14:textId="77777777" w:rsidR="00FF1111" w:rsidRDefault="00FF1111" w:rsidP="00FF1111">
      <w:pPr>
        <w:spacing w:after="0" w:line="240" w:lineRule="auto"/>
        <w:jc w:val="center"/>
        <w:rPr>
          <w:rFonts w:ascii="Times New Roman" w:hAnsi="Times New Roman" w:cs="Times New Roman"/>
          <w:sz w:val="28"/>
          <w:szCs w:val="28"/>
          <w:lang w:val="kk-KZ"/>
        </w:rPr>
      </w:pPr>
    </w:p>
    <w:p w14:paraId="37983C89" w14:textId="77777777" w:rsidR="00374129" w:rsidRDefault="00374129" w:rsidP="00FF1111">
      <w:pPr>
        <w:spacing w:after="0" w:line="240" w:lineRule="auto"/>
        <w:jc w:val="center"/>
        <w:rPr>
          <w:rFonts w:ascii="Times New Roman" w:hAnsi="Times New Roman" w:cs="Times New Roman"/>
          <w:sz w:val="28"/>
          <w:szCs w:val="28"/>
          <w:lang w:val="kk-KZ"/>
        </w:rPr>
      </w:pPr>
    </w:p>
    <w:p w14:paraId="66573699" w14:textId="77777777" w:rsidR="00374129" w:rsidRDefault="00FC0BF9" w:rsidP="00FF111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Диссертация на соискание степени </w:t>
      </w:r>
    </w:p>
    <w:p w14:paraId="3AD67BD3" w14:textId="77777777" w:rsidR="00374129" w:rsidRDefault="00FC0BF9" w:rsidP="00FF111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доктора философии (</w:t>
      </w:r>
      <w:bookmarkStart w:id="1" w:name="_GoBack"/>
      <w:r>
        <w:rPr>
          <w:rFonts w:ascii="Times New Roman" w:hAnsi="Times New Roman" w:cs="Times New Roman"/>
          <w:sz w:val="28"/>
          <w:szCs w:val="28"/>
          <w:lang w:val="kk-KZ"/>
        </w:rPr>
        <w:t>PhD</w:t>
      </w:r>
      <w:bookmarkEnd w:id="1"/>
      <w:r>
        <w:rPr>
          <w:rFonts w:ascii="Times New Roman" w:hAnsi="Times New Roman" w:cs="Times New Roman"/>
          <w:sz w:val="28"/>
          <w:szCs w:val="28"/>
          <w:lang w:val="kk-KZ"/>
        </w:rPr>
        <w:t>)</w:t>
      </w:r>
    </w:p>
    <w:p w14:paraId="51592B3D" w14:textId="77777777" w:rsidR="00374129" w:rsidRDefault="00374129">
      <w:pPr>
        <w:spacing w:after="0" w:line="240" w:lineRule="auto"/>
        <w:ind w:firstLine="567"/>
        <w:jc w:val="center"/>
        <w:rPr>
          <w:rFonts w:ascii="Times New Roman" w:hAnsi="Times New Roman" w:cs="Times New Roman"/>
          <w:sz w:val="28"/>
          <w:szCs w:val="28"/>
          <w:lang w:val="kk-KZ"/>
        </w:rPr>
      </w:pPr>
    </w:p>
    <w:p w14:paraId="2F0F80AB" w14:textId="77777777" w:rsidR="00782221" w:rsidRDefault="00782221">
      <w:pPr>
        <w:spacing w:after="0" w:line="240" w:lineRule="auto"/>
        <w:ind w:firstLine="567"/>
        <w:jc w:val="center"/>
        <w:rPr>
          <w:rFonts w:ascii="Times New Roman" w:hAnsi="Times New Roman" w:cs="Times New Roman"/>
          <w:sz w:val="28"/>
          <w:szCs w:val="28"/>
          <w:lang w:val="kk-KZ"/>
        </w:rPr>
      </w:pPr>
    </w:p>
    <w:p w14:paraId="2D871B33" w14:textId="77777777" w:rsidR="00374129" w:rsidRDefault="00374129">
      <w:pPr>
        <w:spacing w:after="0" w:line="240" w:lineRule="auto"/>
        <w:ind w:firstLine="567"/>
        <w:jc w:val="center"/>
        <w:rPr>
          <w:rFonts w:ascii="Times New Roman" w:hAnsi="Times New Roman" w:cs="Times New Roman"/>
          <w:sz w:val="28"/>
          <w:szCs w:val="28"/>
          <w:lang w:val="kk-KZ"/>
        </w:rPr>
      </w:pPr>
    </w:p>
    <w:p w14:paraId="480B3F56" w14:textId="77777777" w:rsidR="00782221" w:rsidRDefault="00FC0BF9" w:rsidP="00782221">
      <w:pPr>
        <w:spacing w:after="0" w:line="240" w:lineRule="auto"/>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Научны</w:t>
      </w:r>
      <w:r w:rsidR="00AC4D77">
        <w:rPr>
          <w:rFonts w:ascii="Times New Roman" w:hAnsi="Times New Roman" w:cs="Times New Roman"/>
          <w:sz w:val="28"/>
          <w:szCs w:val="28"/>
          <w:lang w:val="kk-KZ"/>
        </w:rPr>
        <w:t>й</w:t>
      </w:r>
      <w:r>
        <w:rPr>
          <w:rFonts w:ascii="Times New Roman" w:hAnsi="Times New Roman" w:cs="Times New Roman"/>
          <w:sz w:val="28"/>
          <w:szCs w:val="28"/>
          <w:lang w:val="kk-KZ"/>
        </w:rPr>
        <w:t xml:space="preserve"> консультант </w:t>
      </w:r>
    </w:p>
    <w:p w14:paraId="020E8DBA" w14:textId="77777777" w:rsidR="00FF1111" w:rsidRDefault="00FF1111" w:rsidP="00FF1111">
      <w:pPr>
        <w:spacing w:after="0" w:line="240" w:lineRule="auto"/>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доктор ветеринарных наук, </w:t>
      </w:r>
    </w:p>
    <w:p w14:paraId="65AEE831" w14:textId="4265A8EB" w:rsidR="00FF1111" w:rsidRDefault="008848B9" w:rsidP="00FF1111">
      <w:pPr>
        <w:spacing w:after="0" w:line="240" w:lineRule="auto"/>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академик НАН РК</w:t>
      </w:r>
    </w:p>
    <w:p w14:paraId="547D10C4" w14:textId="7B6A5AC9" w:rsidR="00782221" w:rsidRDefault="00782221" w:rsidP="00782221">
      <w:pPr>
        <w:spacing w:after="0" w:line="240" w:lineRule="auto"/>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С.К.</w:t>
      </w:r>
      <w:r w:rsidR="00FF1111">
        <w:rPr>
          <w:rFonts w:ascii="Times New Roman" w:hAnsi="Times New Roman" w:cs="Times New Roman"/>
          <w:sz w:val="28"/>
          <w:szCs w:val="28"/>
          <w:lang w:val="kk-KZ"/>
        </w:rPr>
        <w:t xml:space="preserve"> Абдрахманов</w:t>
      </w:r>
    </w:p>
    <w:p w14:paraId="1CA37B4C" w14:textId="77777777" w:rsidR="00374129" w:rsidRPr="00FF1111" w:rsidRDefault="00374129">
      <w:pPr>
        <w:spacing w:after="0" w:line="240" w:lineRule="auto"/>
        <w:ind w:firstLine="567"/>
        <w:jc w:val="right"/>
        <w:rPr>
          <w:rFonts w:ascii="Times New Roman" w:hAnsi="Times New Roman" w:cs="Times New Roman"/>
          <w:sz w:val="16"/>
          <w:szCs w:val="16"/>
          <w:lang w:val="kk-KZ"/>
        </w:rPr>
      </w:pPr>
    </w:p>
    <w:p w14:paraId="46BDE2C8" w14:textId="77777777" w:rsidR="00374129" w:rsidRDefault="00FC0BF9">
      <w:pPr>
        <w:spacing w:after="0" w:line="240" w:lineRule="auto"/>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Зарубежный научный консультант </w:t>
      </w:r>
    </w:p>
    <w:p w14:paraId="7DB1FA21" w14:textId="483693EA" w:rsidR="00374129" w:rsidRDefault="00782221" w:rsidP="00782221">
      <w:pPr>
        <w:spacing w:after="0" w:line="240" w:lineRule="auto"/>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доктор PhD</w:t>
      </w:r>
    </w:p>
    <w:p w14:paraId="35F147B1" w14:textId="5D549A10" w:rsidR="00374129" w:rsidRDefault="00FF1111" w:rsidP="00FF1111">
      <w:pPr>
        <w:spacing w:after="0" w:line="240" w:lineRule="auto"/>
        <w:jc w:val="right"/>
        <w:rPr>
          <w:rFonts w:ascii="Times New Roman" w:hAnsi="Times New Roman" w:cs="Times New Roman"/>
          <w:sz w:val="28"/>
          <w:szCs w:val="28"/>
        </w:rPr>
      </w:pPr>
      <w:r>
        <w:rPr>
          <w:rFonts w:ascii="Times New Roman" w:hAnsi="Times New Roman" w:cs="Times New Roman"/>
          <w:sz w:val="28"/>
          <w:szCs w:val="28"/>
          <w:lang w:val="kk-KZ"/>
        </w:rPr>
        <w:t>Т.</w:t>
      </w:r>
      <w:r w:rsidR="007E7AB6">
        <w:rPr>
          <w:rFonts w:ascii="Times New Roman" w:hAnsi="Times New Roman" w:cs="Times New Roman"/>
          <w:sz w:val="28"/>
          <w:szCs w:val="28"/>
          <w:lang w:val="kk-KZ"/>
        </w:rPr>
        <w:t xml:space="preserve"> </w:t>
      </w:r>
      <w:r>
        <w:rPr>
          <w:rFonts w:ascii="Times New Roman" w:hAnsi="Times New Roman" w:cs="Times New Roman"/>
          <w:sz w:val="28"/>
          <w:szCs w:val="28"/>
          <w:lang w:val="kk-KZ"/>
        </w:rPr>
        <w:t>Якубовский</w:t>
      </w:r>
    </w:p>
    <w:p w14:paraId="0E8479A5" w14:textId="77777777" w:rsidR="00782221" w:rsidRDefault="00782221">
      <w:pPr>
        <w:spacing w:after="0" w:line="240" w:lineRule="auto"/>
        <w:jc w:val="center"/>
        <w:rPr>
          <w:rFonts w:ascii="Times New Roman" w:hAnsi="Times New Roman" w:cs="Times New Roman"/>
          <w:sz w:val="28"/>
          <w:szCs w:val="28"/>
          <w:lang w:val="kk-KZ"/>
        </w:rPr>
      </w:pPr>
    </w:p>
    <w:p w14:paraId="7EB48621" w14:textId="77777777" w:rsidR="00782221" w:rsidRDefault="00782221">
      <w:pPr>
        <w:spacing w:after="0" w:line="240" w:lineRule="auto"/>
        <w:jc w:val="center"/>
        <w:rPr>
          <w:rFonts w:ascii="Times New Roman" w:hAnsi="Times New Roman" w:cs="Times New Roman"/>
          <w:sz w:val="28"/>
          <w:szCs w:val="28"/>
          <w:lang w:val="kk-KZ"/>
        </w:rPr>
      </w:pPr>
    </w:p>
    <w:p w14:paraId="54E02430" w14:textId="77777777" w:rsidR="00782221" w:rsidRDefault="00782221">
      <w:pPr>
        <w:spacing w:after="0" w:line="240" w:lineRule="auto"/>
        <w:jc w:val="center"/>
        <w:rPr>
          <w:rFonts w:ascii="Times New Roman" w:hAnsi="Times New Roman" w:cs="Times New Roman"/>
          <w:sz w:val="28"/>
          <w:szCs w:val="28"/>
          <w:lang w:val="kk-KZ"/>
        </w:rPr>
      </w:pPr>
    </w:p>
    <w:p w14:paraId="1C159EBC" w14:textId="77777777" w:rsidR="00FF1111" w:rsidRDefault="00FF1111">
      <w:pPr>
        <w:spacing w:after="0" w:line="240" w:lineRule="auto"/>
        <w:jc w:val="center"/>
        <w:rPr>
          <w:rFonts w:ascii="Times New Roman" w:hAnsi="Times New Roman" w:cs="Times New Roman"/>
          <w:sz w:val="28"/>
          <w:szCs w:val="28"/>
          <w:lang w:val="kk-KZ"/>
        </w:rPr>
      </w:pPr>
    </w:p>
    <w:p w14:paraId="04774088" w14:textId="77777777" w:rsidR="00FF1111" w:rsidRDefault="00FF1111">
      <w:pPr>
        <w:spacing w:after="0" w:line="240" w:lineRule="auto"/>
        <w:jc w:val="center"/>
        <w:rPr>
          <w:rFonts w:ascii="Times New Roman" w:hAnsi="Times New Roman" w:cs="Times New Roman"/>
          <w:sz w:val="28"/>
          <w:szCs w:val="28"/>
          <w:lang w:val="kk-KZ"/>
        </w:rPr>
      </w:pPr>
    </w:p>
    <w:p w14:paraId="6DF357A7" w14:textId="77777777" w:rsidR="00FF1111" w:rsidRDefault="00FF1111">
      <w:pPr>
        <w:spacing w:after="0" w:line="240" w:lineRule="auto"/>
        <w:jc w:val="center"/>
        <w:rPr>
          <w:rFonts w:ascii="Times New Roman" w:hAnsi="Times New Roman" w:cs="Times New Roman"/>
          <w:sz w:val="28"/>
          <w:szCs w:val="28"/>
          <w:lang w:val="kk-KZ"/>
        </w:rPr>
      </w:pPr>
    </w:p>
    <w:p w14:paraId="2B768EFD" w14:textId="77777777" w:rsidR="00FF1111" w:rsidRDefault="00FF1111">
      <w:pPr>
        <w:spacing w:after="0" w:line="240" w:lineRule="auto"/>
        <w:jc w:val="center"/>
        <w:rPr>
          <w:rFonts w:ascii="Times New Roman" w:hAnsi="Times New Roman" w:cs="Times New Roman"/>
          <w:sz w:val="28"/>
          <w:szCs w:val="28"/>
          <w:lang w:val="kk-KZ"/>
        </w:rPr>
      </w:pPr>
    </w:p>
    <w:p w14:paraId="7E585A58" w14:textId="77777777" w:rsidR="00FF1111" w:rsidRDefault="00FF1111">
      <w:pPr>
        <w:spacing w:after="0" w:line="240" w:lineRule="auto"/>
        <w:jc w:val="center"/>
        <w:rPr>
          <w:rFonts w:ascii="Times New Roman" w:hAnsi="Times New Roman" w:cs="Times New Roman"/>
          <w:sz w:val="28"/>
          <w:szCs w:val="28"/>
          <w:lang w:val="kk-KZ"/>
        </w:rPr>
      </w:pPr>
    </w:p>
    <w:p w14:paraId="045816FD" w14:textId="6E8A90C1" w:rsidR="00374129" w:rsidRDefault="00FC0BF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Республика Казахстан</w:t>
      </w:r>
    </w:p>
    <w:p w14:paraId="4276988A" w14:textId="1F988F67" w:rsidR="00374129" w:rsidRDefault="00FF1111">
      <w:pPr>
        <w:spacing w:after="0" w:line="240" w:lineRule="auto"/>
        <w:jc w:val="center"/>
        <w:rPr>
          <w:rFonts w:ascii="Times New Roman" w:hAnsi="Times New Roman" w:cs="Times New Roman"/>
          <w:sz w:val="28"/>
          <w:szCs w:val="28"/>
          <w:lang w:val="kk-KZ"/>
        </w:rPr>
        <w:sectPr w:rsidR="00374129" w:rsidSect="00FF1111">
          <w:footerReference w:type="default" r:id="rId8"/>
          <w:pgSz w:w="11906" w:h="16838" w:code="9"/>
          <w:pgMar w:top="1134" w:right="567" w:bottom="1134" w:left="1701" w:header="0" w:footer="709" w:gutter="0"/>
          <w:cols w:space="720"/>
          <w:formProt w:val="0"/>
          <w:docGrid w:linePitch="360" w:charSpace="-2049"/>
        </w:sect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3AC22302" wp14:editId="2A52AF6F">
                <wp:simplePos x="0" y="0"/>
                <wp:positionH relativeFrom="column">
                  <wp:posOffset>2687066</wp:posOffset>
                </wp:positionH>
                <wp:positionV relativeFrom="paragraph">
                  <wp:posOffset>217678</wp:posOffset>
                </wp:positionV>
                <wp:extent cx="929030" cy="373075"/>
                <wp:effectExtent l="0" t="0" r="4445" b="8255"/>
                <wp:wrapNone/>
                <wp:docPr id="14" name="Прямоугольник 14"/>
                <wp:cNvGraphicFramePr/>
                <a:graphic xmlns:a="http://schemas.openxmlformats.org/drawingml/2006/main">
                  <a:graphicData uri="http://schemas.microsoft.com/office/word/2010/wordprocessingShape">
                    <wps:wsp>
                      <wps:cNvSpPr/>
                      <wps:spPr>
                        <a:xfrm>
                          <a:off x="0" y="0"/>
                          <a:ext cx="929030" cy="373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C6C546" id="Прямоугольник 14" o:spid="_x0000_s1026" style="position:absolute;margin-left:211.6pt;margin-top:17.15pt;width:73.15pt;height:29.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" fillcolor="white [3212]" stroked="f" strokeweight="1.5pt"/>
            </w:pict>
          </mc:Fallback>
        </mc:AlternateContent>
      </w:r>
      <w:r w:rsidR="00FC0BF9">
        <w:rPr>
          <w:rFonts w:ascii="Times New Roman" w:hAnsi="Times New Roman" w:cs="Times New Roman"/>
          <w:sz w:val="28"/>
          <w:szCs w:val="28"/>
          <w:lang w:val="kk-KZ"/>
        </w:rPr>
        <w:t>Астана, 202</w:t>
      </w:r>
      <w:r>
        <w:rPr>
          <w:rFonts w:ascii="Times New Roman" w:hAnsi="Times New Roman" w:cs="Times New Roman"/>
          <w:sz w:val="28"/>
          <w:szCs w:val="28"/>
          <w:lang w:val="kk-KZ"/>
        </w:rPr>
        <w:t>6</w:t>
      </w:r>
    </w:p>
    <w:p w14:paraId="5AC6BB8D" w14:textId="77777777" w:rsidR="00374129" w:rsidRDefault="00FC0BF9">
      <w:pPr>
        <w:spacing w:after="0" w:line="240" w:lineRule="auto"/>
        <w:jc w:val="center"/>
        <w:rPr>
          <w:rFonts w:ascii="Times New Roman" w:hAnsi="Times New Roman" w:cs="Times New Roman"/>
          <w:b/>
          <w:bCs/>
          <w:sz w:val="28"/>
          <w:szCs w:val="28"/>
        </w:rPr>
      </w:pPr>
      <w:bookmarkStart w:id="2" w:name="_Hlk194681320"/>
      <w:bookmarkEnd w:id="2"/>
      <w:r>
        <w:rPr>
          <w:rFonts w:ascii="Times New Roman" w:hAnsi="Times New Roman" w:cs="Times New Roman"/>
          <w:b/>
          <w:bCs/>
          <w:sz w:val="28"/>
          <w:szCs w:val="28"/>
        </w:rPr>
        <w:lastRenderedPageBreak/>
        <w:t>СОДЕРЖАНИЕ</w:t>
      </w:r>
    </w:p>
    <w:p w14:paraId="1515ECC3" w14:textId="77777777" w:rsidR="00374129" w:rsidRDefault="00374129" w:rsidP="006A21AF">
      <w:pPr>
        <w:spacing w:after="0" w:line="240" w:lineRule="auto"/>
        <w:jc w:val="right"/>
        <w:rPr>
          <w:rFonts w:ascii="Times New Roman" w:hAnsi="Times New Roman" w:cs="Times New Roman"/>
          <w:sz w:val="28"/>
          <w:szCs w:val="28"/>
        </w:rPr>
      </w:pPr>
    </w:p>
    <w:tbl>
      <w:tblPr>
        <w:tblW w:w="9889" w:type="dxa"/>
        <w:tblLook w:val="04A0" w:firstRow="1" w:lastRow="0" w:firstColumn="1" w:lastColumn="0" w:noHBand="0" w:noVBand="1"/>
      </w:tblPr>
      <w:tblGrid>
        <w:gridCol w:w="986"/>
        <w:gridCol w:w="8056"/>
        <w:gridCol w:w="847"/>
      </w:tblGrid>
      <w:tr w:rsidR="00043D2F" w:rsidRPr="00043D2F" w14:paraId="37620E23" w14:textId="77777777" w:rsidTr="003262C4">
        <w:tc>
          <w:tcPr>
            <w:tcW w:w="9042" w:type="dxa"/>
            <w:gridSpan w:val="2"/>
          </w:tcPr>
          <w:p w14:paraId="63210C1E" w14:textId="5AD38E46"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b/>
                <w:bCs/>
                <w:sz w:val="28"/>
                <w:szCs w:val="28"/>
              </w:rPr>
              <w:t>НОРМАТИВНЫЕ ССЫЛКИ</w:t>
            </w:r>
            <w:r w:rsidRPr="00043D2F">
              <w:rPr>
                <w:rFonts w:ascii="Times New Roman" w:hAnsi="Times New Roman" w:cs="Times New Roman"/>
                <w:sz w:val="28"/>
                <w:szCs w:val="28"/>
              </w:rPr>
              <w:t xml:space="preserve"> ……………………</w:t>
            </w:r>
            <w:proofErr w:type="gramStart"/>
            <w:r w:rsidRPr="00043D2F">
              <w:rPr>
                <w:rFonts w:ascii="Times New Roman" w:hAnsi="Times New Roman" w:cs="Times New Roman"/>
                <w:sz w:val="28"/>
                <w:szCs w:val="28"/>
              </w:rPr>
              <w:t>…</w:t>
            </w:r>
            <w:r w:rsidR="006A21AF">
              <w:rPr>
                <w:rFonts w:ascii="Times New Roman" w:hAnsi="Times New Roman" w:cs="Times New Roman"/>
                <w:sz w:val="28"/>
                <w:szCs w:val="28"/>
              </w:rPr>
              <w:t>….</w:t>
            </w:r>
            <w:proofErr w:type="gramEnd"/>
            <w:r w:rsidRPr="00043D2F">
              <w:rPr>
                <w:rFonts w:ascii="Times New Roman" w:hAnsi="Times New Roman" w:cs="Times New Roman"/>
                <w:sz w:val="28"/>
                <w:szCs w:val="28"/>
              </w:rPr>
              <w:t>…………………</w:t>
            </w:r>
            <w:r w:rsidR="00FF1111">
              <w:rPr>
                <w:rFonts w:ascii="Times New Roman" w:hAnsi="Times New Roman" w:cs="Times New Roman"/>
                <w:sz w:val="28"/>
                <w:szCs w:val="28"/>
              </w:rPr>
              <w:t>..</w:t>
            </w:r>
          </w:p>
        </w:tc>
        <w:tc>
          <w:tcPr>
            <w:tcW w:w="847" w:type="dxa"/>
          </w:tcPr>
          <w:p w14:paraId="05DAD676" w14:textId="77777777" w:rsidR="00043D2F" w:rsidRPr="00043D2F" w:rsidRDefault="00043D2F" w:rsidP="00043D2F">
            <w:pPr>
              <w:spacing w:after="0" w:line="240" w:lineRule="auto"/>
              <w:jc w:val="both"/>
              <w:rPr>
                <w:rFonts w:ascii="Times New Roman" w:hAnsi="Times New Roman" w:cs="Times New Roman"/>
                <w:sz w:val="28"/>
                <w:szCs w:val="28"/>
                <w:lang w:val="en-US"/>
              </w:rPr>
            </w:pPr>
            <w:r w:rsidRPr="00043D2F">
              <w:rPr>
                <w:rFonts w:ascii="Times New Roman" w:hAnsi="Times New Roman" w:cs="Times New Roman"/>
                <w:sz w:val="28"/>
                <w:szCs w:val="28"/>
                <w:lang w:val="en-US"/>
              </w:rPr>
              <w:t>4</w:t>
            </w:r>
          </w:p>
        </w:tc>
      </w:tr>
      <w:tr w:rsidR="00043D2F" w:rsidRPr="00043D2F" w14:paraId="3B747C0C" w14:textId="77777777" w:rsidTr="003262C4">
        <w:tc>
          <w:tcPr>
            <w:tcW w:w="9042" w:type="dxa"/>
            <w:gridSpan w:val="2"/>
          </w:tcPr>
          <w:p w14:paraId="47C52111" w14:textId="1B70A5BA"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b/>
                <w:bCs/>
                <w:sz w:val="28"/>
                <w:szCs w:val="28"/>
              </w:rPr>
              <w:t>ОПРЕДЕЛЕНИЯ</w:t>
            </w:r>
            <w:r w:rsidRPr="00043D2F">
              <w:rPr>
                <w:rFonts w:ascii="Times New Roman" w:hAnsi="Times New Roman" w:cs="Times New Roman"/>
                <w:sz w:val="28"/>
                <w:szCs w:val="28"/>
              </w:rPr>
              <w:t xml:space="preserve"> ………………………………………</w:t>
            </w:r>
            <w:proofErr w:type="gramStart"/>
            <w:r w:rsidRPr="00043D2F">
              <w:rPr>
                <w:rFonts w:ascii="Times New Roman" w:hAnsi="Times New Roman" w:cs="Times New Roman"/>
                <w:sz w:val="28"/>
                <w:szCs w:val="28"/>
              </w:rPr>
              <w:t>…</w:t>
            </w:r>
            <w:r w:rsidR="006A21AF">
              <w:rPr>
                <w:rFonts w:ascii="Times New Roman" w:hAnsi="Times New Roman" w:cs="Times New Roman"/>
                <w:sz w:val="28"/>
                <w:szCs w:val="28"/>
              </w:rPr>
              <w:t>….</w:t>
            </w:r>
            <w:proofErr w:type="gramEnd"/>
            <w:r w:rsidRPr="00043D2F">
              <w:rPr>
                <w:rFonts w:ascii="Times New Roman" w:hAnsi="Times New Roman" w:cs="Times New Roman"/>
                <w:sz w:val="28"/>
                <w:szCs w:val="28"/>
              </w:rPr>
              <w:t>……………</w:t>
            </w:r>
            <w:r w:rsidR="00FF1111">
              <w:rPr>
                <w:rFonts w:ascii="Times New Roman" w:hAnsi="Times New Roman" w:cs="Times New Roman"/>
                <w:sz w:val="28"/>
                <w:szCs w:val="28"/>
              </w:rPr>
              <w:t>…</w:t>
            </w:r>
          </w:p>
        </w:tc>
        <w:tc>
          <w:tcPr>
            <w:tcW w:w="847" w:type="dxa"/>
          </w:tcPr>
          <w:p w14:paraId="70926689" w14:textId="77777777" w:rsidR="00043D2F" w:rsidRPr="00043D2F" w:rsidRDefault="00043D2F" w:rsidP="00043D2F">
            <w:pPr>
              <w:spacing w:after="0" w:line="240" w:lineRule="auto"/>
              <w:jc w:val="both"/>
              <w:rPr>
                <w:rFonts w:ascii="Times New Roman" w:hAnsi="Times New Roman" w:cs="Times New Roman"/>
                <w:sz w:val="28"/>
                <w:szCs w:val="28"/>
                <w:lang w:val="en-US"/>
              </w:rPr>
            </w:pPr>
            <w:r w:rsidRPr="00043D2F">
              <w:rPr>
                <w:rFonts w:ascii="Times New Roman" w:hAnsi="Times New Roman" w:cs="Times New Roman"/>
                <w:sz w:val="28"/>
                <w:szCs w:val="28"/>
                <w:lang w:val="en-US"/>
              </w:rPr>
              <w:t>5</w:t>
            </w:r>
          </w:p>
        </w:tc>
      </w:tr>
      <w:tr w:rsidR="00043D2F" w:rsidRPr="00043D2F" w14:paraId="55FBB532" w14:textId="77777777" w:rsidTr="003262C4">
        <w:tc>
          <w:tcPr>
            <w:tcW w:w="9042" w:type="dxa"/>
            <w:gridSpan w:val="2"/>
          </w:tcPr>
          <w:p w14:paraId="7EC7AFF2" w14:textId="0F11ECB0"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b/>
                <w:bCs/>
                <w:sz w:val="28"/>
                <w:szCs w:val="28"/>
              </w:rPr>
              <w:t>ОБОЗНАЧЕНИЯ И СОКРАЩЕНИЯ</w:t>
            </w:r>
            <w:r w:rsidRPr="00043D2F">
              <w:rPr>
                <w:rFonts w:ascii="Times New Roman" w:hAnsi="Times New Roman" w:cs="Times New Roman"/>
                <w:sz w:val="28"/>
                <w:szCs w:val="28"/>
              </w:rPr>
              <w:t>……………………</w:t>
            </w:r>
            <w:proofErr w:type="gramStart"/>
            <w:r w:rsidRPr="00043D2F">
              <w:rPr>
                <w:rFonts w:ascii="Times New Roman" w:hAnsi="Times New Roman" w:cs="Times New Roman"/>
                <w:sz w:val="28"/>
                <w:szCs w:val="28"/>
              </w:rPr>
              <w:t>…</w:t>
            </w:r>
            <w:r w:rsidR="006A21AF">
              <w:rPr>
                <w:rFonts w:ascii="Times New Roman" w:hAnsi="Times New Roman" w:cs="Times New Roman"/>
                <w:sz w:val="28"/>
                <w:szCs w:val="28"/>
              </w:rPr>
              <w:t>….</w:t>
            </w:r>
            <w:proofErr w:type="gramEnd"/>
            <w:r w:rsidRPr="00043D2F">
              <w:rPr>
                <w:rFonts w:ascii="Times New Roman" w:hAnsi="Times New Roman" w:cs="Times New Roman"/>
                <w:sz w:val="28"/>
                <w:szCs w:val="28"/>
              </w:rPr>
              <w:t>………</w:t>
            </w:r>
            <w:r w:rsidR="00FF1111">
              <w:rPr>
                <w:rFonts w:ascii="Times New Roman" w:hAnsi="Times New Roman" w:cs="Times New Roman"/>
                <w:sz w:val="28"/>
                <w:szCs w:val="28"/>
              </w:rPr>
              <w:t>.</w:t>
            </w:r>
            <w:r w:rsidRPr="00043D2F">
              <w:rPr>
                <w:rFonts w:ascii="Times New Roman" w:hAnsi="Times New Roman" w:cs="Times New Roman"/>
                <w:sz w:val="28"/>
                <w:szCs w:val="28"/>
              </w:rPr>
              <w:t>…</w:t>
            </w:r>
          </w:p>
        </w:tc>
        <w:tc>
          <w:tcPr>
            <w:tcW w:w="847" w:type="dxa"/>
          </w:tcPr>
          <w:p w14:paraId="4DB5E414" w14:textId="77777777" w:rsidR="00043D2F" w:rsidRPr="00043D2F" w:rsidRDefault="00043D2F" w:rsidP="00043D2F">
            <w:pPr>
              <w:spacing w:after="0" w:line="240" w:lineRule="auto"/>
              <w:jc w:val="both"/>
              <w:rPr>
                <w:rFonts w:ascii="Times New Roman" w:hAnsi="Times New Roman" w:cs="Times New Roman"/>
                <w:sz w:val="28"/>
                <w:szCs w:val="28"/>
                <w:lang w:val="en-US"/>
              </w:rPr>
            </w:pPr>
            <w:r w:rsidRPr="00043D2F">
              <w:rPr>
                <w:rFonts w:ascii="Times New Roman" w:hAnsi="Times New Roman" w:cs="Times New Roman"/>
                <w:sz w:val="28"/>
                <w:szCs w:val="28"/>
                <w:lang w:val="en-US"/>
              </w:rPr>
              <w:t>7</w:t>
            </w:r>
          </w:p>
        </w:tc>
      </w:tr>
      <w:tr w:rsidR="00043D2F" w:rsidRPr="00043D2F" w14:paraId="78C78B06" w14:textId="77777777" w:rsidTr="003262C4">
        <w:tc>
          <w:tcPr>
            <w:tcW w:w="9042" w:type="dxa"/>
            <w:gridSpan w:val="2"/>
          </w:tcPr>
          <w:p w14:paraId="34632884" w14:textId="55E9B83F"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b/>
                <w:bCs/>
                <w:sz w:val="28"/>
                <w:szCs w:val="28"/>
              </w:rPr>
              <w:t>ВВЕДЕНИЕ</w:t>
            </w:r>
            <w:r w:rsidRPr="00043D2F">
              <w:rPr>
                <w:rFonts w:ascii="Times New Roman" w:hAnsi="Times New Roman" w:cs="Times New Roman"/>
                <w:sz w:val="28"/>
                <w:szCs w:val="28"/>
              </w:rPr>
              <w:t xml:space="preserve"> ……………………………………………………</w:t>
            </w:r>
            <w:proofErr w:type="gramStart"/>
            <w:r w:rsidRPr="00043D2F">
              <w:rPr>
                <w:rFonts w:ascii="Times New Roman" w:hAnsi="Times New Roman" w:cs="Times New Roman"/>
                <w:sz w:val="28"/>
                <w:szCs w:val="28"/>
              </w:rPr>
              <w:t>…</w:t>
            </w:r>
            <w:r w:rsidR="006A21AF">
              <w:rPr>
                <w:rFonts w:ascii="Times New Roman" w:hAnsi="Times New Roman" w:cs="Times New Roman"/>
                <w:sz w:val="28"/>
                <w:szCs w:val="28"/>
              </w:rPr>
              <w:t>….</w:t>
            </w:r>
            <w:proofErr w:type="gramEnd"/>
            <w:r w:rsidRPr="00043D2F">
              <w:rPr>
                <w:rFonts w:ascii="Times New Roman" w:hAnsi="Times New Roman" w:cs="Times New Roman"/>
                <w:sz w:val="28"/>
                <w:szCs w:val="28"/>
              </w:rPr>
              <w:t>…</w:t>
            </w:r>
            <w:r w:rsidR="00FF1111">
              <w:rPr>
                <w:rFonts w:ascii="Times New Roman" w:hAnsi="Times New Roman" w:cs="Times New Roman"/>
                <w:sz w:val="28"/>
                <w:szCs w:val="28"/>
              </w:rPr>
              <w:t>….</w:t>
            </w:r>
            <w:r w:rsidRPr="00043D2F">
              <w:rPr>
                <w:rFonts w:ascii="Times New Roman" w:hAnsi="Times New Roman" w:cs="Times New Roman"/>
                <w:sz w:val="28"/>
                <w:szCs w:val="28"/>
              </w:rPr>
              <w:t>…</w:t>
            </w:r>
          </w:p>
        </w:tc>
        <w:tc>
          <w:tcPr>
            <w:tcW w:w="847" w:type="dxa"/>
          </w:tcPr>
          <w:p w14:paraId="5B161243" w14:textId="77777777" w:rsidR="00043D2F" w:rsidRPr="00043D2F" w:rsidRDefault="00043D2F" w:rsidP="00043D2F">
            <w:pPr>
              <w:spacing w:after="0" w:line="240" w:lineRule="auto"/>
              <w:jc w:val="both"/>
              <w:rPr>
                <w:rFonts w:ascii="Times New Roman" w:hAnsi="Times New Roman" w:cs="Times New Roman"/>
                <w:sz w:val="28"/>
                <w:szCs w:val="28"/>
                <w:lang w:val="en-US"/>
              </w:rPr>
            </w:pPr>
            <w:r w:rsidRPr="00043D2F">
              <w:rPr>
                <w:rFonts w:ascii="Times New Roman" w:hAnsi="Times New Roman" w:cs="Times New Roman"/>
                <w:sz w:val="28"/>
                <w:szCs w:val="28"/>
                <w:lang w:val="en-US"/>
              </w:rPr>
              <w:t>8</w:t>
            </w:r>
          </w:p>
        </w:tc>
      </w:tr>
      <w:tr w:rsidR="00043D2F" w:rsidRPr="00043D2F" w14:paraId="6DD7D06F" w14:textId="77777777" w:rsidTr="003262C4">
        <w:tc>
          <w:tcPr>
            <w:tcW w:w="9042" w:type="dxa"/>
            <w:gridSpan w:val="2"/>
          </w:tcPr>
          <w:p w14:paraId="1A2D5A98" w14:textId="3ADE978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b/>
                <w:bCs/>
                <w:sz w:val="28"/>
                <w:szCs w:val="28"/>
              </w:rPr>
              <w:t>1 ОБЗОР ЛИТЕРАТУРЫ</w:t>
            </w:r>
            <w:r w:rsidRPr="00043D2F">
              <w:rPr>
                <w:rFonts w:ascii="Times New Roman" w:hAnsi="Times New Roman" w:cs="Times New Roman"/>
                <w:sz w:val="28"/>
                <w:szCs w:val="28"/>
              </w:rPr>
              <w:t xml:space="preserve"> ………………………………………</w:t>
            </w:r>
            <w:proofErr w:type="gramStart"/>
            <w:r w:rsidRPr="00043D2F">
              <w:rPr>
                <w:rFonts w:ascii="Times New Roman" w:hAnsi="Times New Roman" w:cs="Times New Roman"/>
                <w:sz w:val="28"/>
                <w:szCs w:val="28"/>
              </w:rPr>
              <w:t>…</w:t>
            </w:r>
            <w:r w:rsidR="006A21AF">
              <w:rPr>
                <w:rFonts w:ascii="Times New Roman" w:hAnsi="Times New Roman" w:cs="Times New Roman"/>
                <w:sz w:val="28"/>
                <w:szCs w:val="28"/>
              </w:rPr>
              <w:t>….</w:t>
            </w:r>
            <w:proofErr w:type="gramEnd"/>
            <w:r w:rsidRPr="00043D2F">
              <w:rPr>
                <w:rFonts w:ascii="Times New Roman" w:hAnsi="Times New Roman" w:cs="Times New Roman"/>
                <w:sz w:val="28"/>
                <w:szCs w:val="28"/>
              </w:rPr>
              <w:t>…</w:t>
            </w:r>
            <w:r w:rsidR="00FF1111">
              <w:rPr>
                <w:rFonts w:ascii="Times New Roman" w:hAnsi="Times New Roman" w:cs="Times New Roman"/>
                <w:sz w:val="28"/>
                <w:szCs w:val="28"/>
              </w:rPr>
              <w:t>.</w:t>
            </w:r>
            <w:r w:rsidRPr="00043D2F">
              <w:rPr>
                <w:rFonts w:ascii="Times New Roman" w:hAnsi="Times New Roman" w:cs="Times New Roman"/>
                <w:sz w:val="28"/>
                <w:szCs w:val="28"/>
              </w:rPr>
              <w:t>…</w:t>
            </w:r>
          </w:p>
        </w:tc>
        <w:tc>
          <w:tcPr>
            <w:tcW w:w="847" w:type="dxa"/>
          </w:tcPr>
          <w:p w14:paraId="58F944F8" w14:textId="7BE7723B" w:rsidR="00043D2F" w:rsidRPr="00043D2F" w:rsidRDefault="00043D2F" w:rsidP="00992320">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lang w:val="en-US"/>
              </w:rPr>
              <w:t>1</w:t>
            </w:r>
            <w:r w:rsidR="00992320">
              <w:rPr>
                <w:rFonts w:ascii="Times New Roman" w:hAnsi="Times New Roman" w:cs="Times New Roman"/>
                <w:sz w:val="28"/>
                <w:szCs w:val="28"/>
              </w:rPr>
              <w:t>5</w:t>
            </w:r>
          </w:p>
        </w:tc>
      </w:tr>
      <w:tr w:rsidR="00043D2F" w:rsidRPr="00043D2F" w14:paraId="2A8287E0" w14:textId="77777777" w:rsidTr="003262C4">
        <w:tc>
          <w:tcPr>
            <w:tcW w:w="986" w:type="dxa"/>
          </w:tcPr>
          <w:p w14:paraId="0B641336"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1.1</w:t>
            </w:r>
          </w:p>
        </w:tc>
        <w:tc>
          <w:tcPr>
            <w:tcW w:w="8056" w:type="dxa"/>
          </w:tcPr>
          <w:p w14:paraId="1941ACDA" w14:textId="7D164B2D"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Современное состояние бешенства как трансграничной зоонозной инфекции</w:t>
            </w:r>
            <w:r w:rsidR="00FF1111">
              <w:rPr>
                <w:rFonts w:ascii="Times New Roman" w:hAnsi="Times New Roman" w:cs="Times New Roman"/>
                <w:sz w:val="28"/>
                <w:szCs w:val="28"/>
              </w:rPr>
              <w:t>……………………………………………</w:t>
            </w:r>
            <w:r w:rsidR="006A21AF">
              <w:rPr>
                <w:rFonts w:ascii="Times New Roman" w:hAnsi="Times New Roman" w:cs="Times New Roman"/>
                <w:sz w:val="28"/>
                <w:szCs w:val="28"/>
              </w:rPr>
              <w:t>….</w:t>
            </w:r>
            <w:r w:rsidR="00FF1111">
              <w:rPr>
                <w:rFonts w:ascii="Times New Roman" w:hAnsi="Times New Roman" w:cs="Times New Roman"/>
                <w:sz w:val="28"/>
                <w:szCs w:val="28"/>
              </w:rPr>
              <w:t>...</w:t>
            </w:r>
          </w:p>
        </w:tc>
        <w:tc>
          <w:tcPr>
            <w:tcW w:w="847" w:type="dxa"/>
          </w:tcPr>
          <w:p w14:paraId="0790DD72" w14:textId="77777777" w:rsidR="00043D2F" w:rsidRPr="00043D2F" w:rsidRDefault="00043D2F" w:rsidP="00043D2F">
            <w:pPr>
              <w:spacing w:after="0" w:line="240" w:lineRule="auto"/>
              <w:jc w:val="both"/>
              <w:rPr>
                <w:rFonts w:ascii="Times New Roman" w:hAnsi="Times New Roman" w:cs="Times New Roman"/>
                <w:sz w:val="28"/>
                <w:szCs w:val="28"/>
              </w:rPr>
            </w:pPr>
          </w:p>
          <w:p w14:paraId="5B8C255F" w14:textId="665F5645" w:rsidR="00043D2F" w:rsidRPr="00043D2F" w:rsidRDefault="00043D2F" w:rsidP="00992320">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lang w:val="en-US"/>
              </w:rPr>
              <w:t>1</w:t>
            </w:r>
            <w:r w:rsidR="00992320">
              <w:rPr>
                <w:rFonts w:ascii="Times New Roman" w:hAnsi="Times New Roman" w:cs="Times New Roman"/>
                <w:sz w:val="28"/>
                <w:szCs w:val="28"/>
              </w:rPr>
              <w:t>5</w:t>
            </w:r>
          </w:p>
        </w:tc>
      </w:tr>
      <w:tr w:rsidR="00043D2F" w:rsidRPr="00043D2F" w14:paraId="67912FAC" w14:textId="77777777" w:rsidTr="003262C4">
        <w:tc>
          <w:tcPr>
            <w:tcW w:w="986" w:type="dxa"/>
          </w:tcPr>
          <w:p w14:paraId="6CA37876"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1.2</w:t>
            </w:r>
          </w:p>
        </w:tc>
        <w:tc>
          <w:tcPr>
            <w:tcW w:w="8056" w:type="dxa"/>
          </w:tcPr>
          <w:p w14:paraId="565129C6" w14:textId="45DF75BC"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Экологические и климатические детерминанты эпизоотического процесса бешенства</w:t>
            </w:r>
            <w:r w:rsidR="00FF1111">
              <w:rPr>
                <w:rFonts w:ascii="Times New Roman" w:hAnsi="Times New Roman" w:cs="Times New Roman"/>
                <w:sz w:val="28"/>
                <w:szCs w:val="28"/>
              </w:rPr>
              <w:t>…………………………</w:t>
            </w:r>
            <w:r w:rsidR="006A21AF">
              <w:rPr>
                <w:rFonts w:ascii="Times New Roman" w:hAnsi="Times New Roman" w:cs="Times New Roman"/>
                <w:sz w:val="28"/>
                <w:szCs w:val="28"/>
              </w:rPr>
              <w:t>……………………….</w:t>
            </w:r>
          </w:p>
        </w:tc>
        <w:tc>
          <w:tcPr>
            <w:tcW w:w="847" w:type="dxa"/>
          </w:tcPr>
          <w:p w14:paraId="02BC61C8" w14:textId="77777777" w:rsidR="00043D2F" w:rsidRPr="00043D2F" w:rsidRDefault="00043D2F" w:rsidP="00043D2F">
            <w:pPr>
              <w:spacing w:after="0" w:line="240" w:lineRule="auto"/>
              <w:jc w:val="both"/>
              <w:rPr>
                <w:rFonts w:ascii="Times New Roman" w:hAnsi="Times New Roman" w:cs="Times New Roman"/>
                <w:sz w:val="28"/>
                <w:szCs w:val="28"/>
              </w:rPr>
            </w:pPr>
          </w:p>
          <w:p w14:paraId="0FFFE8C3" w14:textId="53A3EE77" w:rsidR="00043D2F" w:rsidRPr="00043D2F" w:rsidRDefault="00043D2F" w:rsidP="00992320">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1</w:t>
            </w:r>
            <w:r w:rsidR="00992320">
              <w:rPr>
                <w:rFonts w:ascii="Times New Roman" w:hAnsi="Times New Roman" w:cs="Times New Roman"/>
                <w:sz w:val="28"/>
                <w:szCs w:val="28"/>
              </w:rPr>
              <w:t>8</w:t>
            </w:r>
          </w:p>
        </w:tc>
      </w:tr>
      <w:tr w:rsidR="00043D2F" w:rsidRPr="00043D2F" w14:paraId="6B60F213" w14:textId="77777777" w:rsidTr="003262C4">
        <w:tc>
          <w:tcPr>
            <w:tcW w:w="986" w:type="dxa"/>
          </w:tcPr>
          <w:p w14:paraId="47DEB81E"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1.3</w:t>
            </w:r>
          </w:p>
        </w:tc>
        <w:tc>
          <w:tcPr>
            <w:tcW w:w="8056" w:type="dxa"/>
          </w:tcPr>
          <w:p w14:paraId="464A408C" w14:textId="69D1C2A3"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Социально-экономические детерминанты распространения бешенства</w:t>
            </w:r>
            <w:r w:rsidR="00FF1111">
              <w:rPr>
                <w:rFonts w:ascii="Times New Roman" w:hAnsi="Times New Roman" w:cs="Times New Roman"/>
                <w:sz w:val="28"/>
                <w:szCs w:val="28"/>
              </w:rPr>
              <w:t>………………………………………………………</w:t>
            </w:r>
            <w:proofErr w:type="gramStart"/>
            <w:r w:rsidR="00FF1111">
              <w:rPr>
                <w:rFonts w:ascii="Times New Roman" w:hAnsi="Times New Roman" w:cs="Times New Roman"/>
                <w:sz w:val="28"/>
                <w:szCs w:val="28"/>
              </w:rPr>
              <w:t>…</w:t>
            </w:r>
            <w:r w:rsidR="006A21AF">
              <w:rPr>
                <w:rFonts w:ascii="Times New Roman" w:hAnsi="Times New Roman" w:cs="Times New Roman"/>
                <w:sz w:val="28"/>
                <w:szCs w:val="28"/>
              </w:rPr>
              <w:t>….</w:t>
            </w:r>
            <w:proofErr w:type="gramEnd"/>
            <w:r w:rsidR="006A21AF">
              <w:rPr>
                <w:rFonts w:ascii="Times New Roman" w:hAnsi="Times New Roman" w:cs="Times New Roman"/>
                <w:sz w:val="28"/>
                <w:szCs w:val="28"/>
              </w:rPr>
              <w:t>.</w:t>
            </w:r>
          </w:p>
        </w:tc>
        <w:tc>
          <w:tcPr>
            <w:tcW w:w="847" w:type="dxa"/>
          </w:tcPr>
          <w:p w14:paraId="299B190C" w14:textId="77777777" w:rsidR="00043D2F" w:rsidRPr="00043D2F" w:rsidRDefault="00043D2F" w:rsidP="00043D2F">
            <w:pPr>
              <w:spacing w:after="0" w:line="240" w:lineRule="auto"/>
              <w:jc w:val="both"/>
              <w:rPr>
                <w:rFonts w:ascii="Times New Roman" w:hAnsi="Times New Roman" w:cs="Times New Roman"/>
                <w:sz w:val="28"/>
                <w:szCs w:val="28"/>
              </w:rPr>
            </w:pPr>
          </w:p>
          <w:p w14:paraId="3E1CA133" w14:textId="4A75145D" w:rsidR="00043D2F" w:rsidRPr="00043D2F" w:rsidRDefault="00043D2F" w:rsidP="00992320">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w:t>
            </w:r>
            <w:r w:rsidR="00992320">
              <w:rPr>
                <w:rFonts w:ascii="Times New Roman" w:hAnsi="Times New Roman" w:cs="Times New Roman"/>
                <w:sz w:val="28"/>
                <w:szCs w:val="28"/>
              </w:rPr>
              <w:t>2</w:t>
            </w:r>
          </w:p>
        </w:tc>
      </w:tr>
      <w:tr w:rsidR="00043D2F" w:rsidRPr="00043D2F" w14:paraId="2D69B740" w14:textId="77777777" w:rsidTr="003262C4">
        <w:tc>
          <w:tcPr>
            <w:tcW w:w="986" w:type="dxa"/>
          </w:tcPr>
          <w:p w14:paraId="0133A6DC"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1.4</w:t>
            </w:r>
          </w:p>
        </w:tc>
        <w:tc>
          <w:tcPr>
            <w:tcW w:w="8056" w:type="dxa"/>
          </w:tcPr>
          <w:p w14:paraId="35950563" w14:textId="2F24D3F0"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Пространственный подход в изучении бешенства: от картирования к анализу риска</w:t>
            </w:r>
            <w:r w:rsidR="00FF1111">
              <w:rPr>
                <w:rFonts w:ascii="Times New Roman" w:hAnsi="Times New Roman" w:cs="Times New Roman"/>
                <w:sz w:val="28"/>
                <w:szCs w:val="28"/>
              </w:rPr>
              <w:t>…………………………………...</w:t>
            </w:r>
            <w:r w:rsidR="006A21AF">
              <w:rPr>
                <w:rFonts w:ascii="Times New Roman" w:hAnsi="Times New Roman" w:cs="Times New Roman"/>
                <w:sz w:val="28"/>
                <w:szCs w:val="28"/>
              </w:rPr>
              <w:t>.....</w:t>
            </w:r>
          </w:p>
        </w:tc>
        <w:tc>
          <w:tcPr>
            <w:tcW w:w="847" w:type="dxa"/>
          </w:tcPr>
          <w:p w14:paraId="30FC7B09" w14:textId="77777777" w:rsidR="00043D2F" w:rsidRPr="00043D2F" w:rsidRDefault="00043D2F" w:rsidP="00043D2F">
            <w:pPr>
              <w:spacing w:after="0" w:line="240" w:lineRule="auto"/>
              <w:jc w:val="both"/>
              <w:rPr>
                <w:rFonts w:ascii="Times New Roman" w:hAnsi="Times New Roman" w:cs="Times New Roman"/>
                <w:sz w:val="28"/>
                <w:szCs w:val="28"/>
              </w:rPr>
            </w:pPr>
          </w:p>
          <w:p w14:paraId="6108E5EE"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24</w:t>
            </w:r>
          </w:p>
        </w:tc>
      </w:tr>
      <w:tr w:rsidR="00043D2F" w:rsidRPr="00043D2F" w14:paraId="2B16305C" w14:textId="77777777" w:rsidTr="003262C4">
        <w:tc>
          <w:tcPr>
            <w:tcW w:w="986" w:type="dxa"/>
          </w:tcPr>
          <w:p w14:paraId="4BA7D948"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1.5</w:t>
            </w:r>
          </w:p>
        </w:tc>
        <w:tc>
          <w:tcPr>
            <w:tcW w:w="8056" w:type="dxa"/>
          </w:tcPr>
          <w:p w14:paraId="0147807E" w14:textId="65A8837C"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Профилактика бешенства в условиях пространственной неоднородности</w:t>
            </w:r>
            <w:r w:rsidR="00FF1111">
              <w:rPr>
                <w:rFonts w:ascii="Times New Roman" w:hAnsi="Times New Roman" w:cs="Times New Roman"/>
                <w:sz w:val="28"/>
                <w:szCs w:val="28"/>
              </w:rPr>
              <w:t>……………………………………</w:t>
            </w:r>
            <w:proofErr w:type="gramStart"/>
            <w:r w:rsidR="00FF1111">
              <w:rPr>
                <w:rFonts w:ascii="Times New Roman" w:hAnsi="Times New Roman" w:cs="Times New Roman"/>
                <w:sz w:val="28"/>
                <w:szCs w:val="28"/>
              </w:rPr>
              <w:t>…….</w:t>
            </w:r>
            <w:proofErr w:type="gramEnd"/>
            <w:r w:rsidR="00FF1111">
              <w:rPr>
                <w:rFonts w:ascii="Times New Roman" w:hAnsi="Times New Roman" w:cs="Times New Roman"/>
                <w:sz w:val="28"/>
                <w:szCs w:val="28"/>
              </w:rPr>
              <w:t>………</w:t>
            </w:r>
            <w:r w:rsidR="006A21AF">
              <w:rPr>
                <w:rFonts w:ascii="Times New Roman" w:hAnsi="Times New Roman" w:cs="Times New Roman"/>
                <w:sz w:val="28"/>
                <w:szCs w:val="28"/>
              </w:rPr>
              <w:t>…..</w:t>
            </w:r>
          </w:p>
        </w:tc>
        <w:tc>
          <w:tcPr>
            <w:tcW w:w="847" w:type="dxa"/>
          </w:tcPr>
          <w:p w14:paraId="2F191361" w14:textId="77777777" w:rsidR="00043D2F" w:rsidRPr="00043D2F" w:rsidRDefault="00043D2F" w:rsidP="00043D2F">
            <w:pPr>
              <w:spacing w:after="0" w:line="240" w:lineRule="auto"/>
              <w:jc w:val="both"/>
              <w:rPr>
                <w:rFonts w:ascii="Times New Roman" w:hAnsi="Times New Roman" w:cs="Times New Roman"/>
                <w:sz w:val="28"/>
                <w:szCs w:val="28"/>
              </w:rPr>
            </w:pPr>
            <w:bookmarkStart w:id="3" w:name="_Hlk192262467"/>
            <w:bookmarkEnd w:id="3"/>
          </w:p>
          <w:p w14:paraId="70092D27"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27</w:t>
            </w:r>
          </w:p>
        </w:tc>
      </w:tr>
      <w:tr w:rsidR="00043D2F" w:rsidRPr="00043D2F" w14:paraId="66DAA2F3" w14:textId="77777777" w:rsidTr="003262C4">
        <w:tc>
          <w:tcPr>
            <w:tcW w:w="986" w:type="dxa"/>
          </w:tcPr>
          <w:p w14:paraId="0D4A0CF8" w14:textId="77777777" w:rsidR="00043D2F" w:rsidRPr="00043D2F" w:rsidRDefault="00043D2F" w:rsidP="00043D2F">
            <w:pPr>
              <w:spacing w:after="0" w:line="240" w:lineRule="auto"/>
              <w:jc w:val="both"/>
              <w:rPr>
                <w:rFonts w:ascii="Times New Roman" w:hAnsi="Times New Roman" w:cs="Times New Roman"/>
                <w:b/>
                <w:bCs/>
                <w:sz w:val="28"/>
                <w:szCs w:val="28"/>
              </w:rPr>
            </w:pPr>
            <w:r w:rsidRPr="00043D2F">
              <w:rPr>
                <w:rFonts w:ascii="Times New Roman" w:hAnsi="Times New Roman" w:cs="Times New Roman"/>
                <w:b/>
                <w:bCs/>
                <w:sz w:val="28"/>
                <w:szCs w:val="28"/>
              </w:rPr>
              <w:t>2</w:t>
            </w:r>
          </w:p>
        </w:tc>
        <w:tc>
          <w:tcPr>
            <w:tcW w:w="8056" w:type="dxa"/>
          </w:tcPr>
          <w:p w14:paraId="6CE04DDF" w14:textId="6FF435E6" w:rsidR="00043D2F" w:rsidRPr="00FF1111" w:rsidRDefault="00043D2F" w:rsidP="00043D2F">
            <w:pPr>
              <w:spacing w:after="0" w:line="240" w:lineRule="auto"/>
              <w:jc w:val="both"/>
              <w:rPr>
                <w:rFonts w:ascii="Times New Roman" w:hAnsi="Times New Roman" w:cs="Times New Roman"/>
                <w:bCs/>
                <w:sz w:val="28"/>
                <w:szCs w:val="28"/>
              </w:rPr>
            </w:pPr>
            <w:r w:rsidRPr="00043D2F">
              <w:rPr>
                <w:rFonts w:ascii="Times New Roman" w:hAnsi="Times New Roman" w:cs="Times New Roman"/>
                <w:b/>
                <w:bCs/>
                <w:sz w:val="28"/>
                <w:szCs w:val="28"/>
              </w:rPr>
              <w:t>СОБСТВЕННЫЕ ИССЛЕДОВАНИЯ</w:t>
            </w:r>
            <w:r w:rsidR="00FF1111">
              <w:rPr>
                <w:rFonts w:ascii="Times New Roman" w:hAnsi="Times New Roman" w:cs="Times New Roman"/>
                <w:bCs/>
                <w:sz w:val="28"/>
                <w:szCs w:val="28"/>
              </w:rPr>
              <w:t>……………………</w:t>
            </w:r>
            <w:proofErr w:type="gramStart"/>
            <w:r w:rsidR="00FF1111">
              <w:rPr>
                <w:rFonts w:ascii="Times New Roman" w:hAnsi="Times New Roman" w:cs="Times New Roman"/>
                <w:bCs/>
                <w:sz w:val="28"/>
                <w:szCs w:val="28"/>
              </w:rPr>
              <w:t>…</w:t>
            </w:r>
            <w:r w:rsidR="006A21AF">
              <w:rPr>
                <w:rFonts w:ascii="Times New Roman" w:hAnsi="Times New Roman" w:cs="Times New Roman"/>
                <w:bCs/>
                <w:sz w:val="28"/>
                <w:szCs w:val="28"/>
              </w:rPr>
              <w:t>….</w:t>
            </w:r>
            <w:proofErr w:type="gramEnd"/>
            <w:r w:rsidR="006A21AF">
              <w:rPr>
                <w:rFonts w:ascii="Times New Roman" w:hAnsi="Times New Roman" w:cs="Times New Roman"/>
                <w:bCs/>
                <w:sz w:val="28"/>
                <w:szCs w:val="28"/>
              </w:rPr>
              <w:t>.</w:t>
            </w:r>
          </w:p>
        </w:tc>
        <w:tc>
          <w:tcPr>
            <w:tcW w:w="847" w:type="dxa"/>
          </w:tcPr>
          <w:p w14:paraId="741864A9" w14:textId="3DB19874" w:rsidR="00043D2F" w:rsidRPr="00043D2F" w:rsidRDefault="00043D2F" w:rsidP="00992320">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3</w:t>
            </w:r>
            <w:r w:rsidR="00992320">
              <w:rPr>
                <w:rFonts w:ascii="Times New Roman" w:hAnsi="Times New Roman" w:cs="Times New Roman"/>
                <w:sz w:val="28"/>
                <w:szCs w:val="28"/>
              </w:rPr>
              <w:t>4</w:t>
            </w:r>
          </w:p>
        </w:tc>
      </w:tr>
      <w:tr w:rsidR="00043D2F" w:rsidRPr="00043D2F" w14:paraId="123DD8F0" w14:textId="77777777" w:rsidTr="003262C4">
        <w:tc>
          <w:tcPr>
            <w:tcW w:w="986" w:type="dxa"/>
          </w:tcPr>
          <w:p w14:paraId="6CAA3258"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2.1</w:t>
            </w:r>
          </w:p>
        </w:tc>
        <w:tc>
          <w:tcPr>
            <w:tcW w:w="8056" w:type="dxa"/>
          </w:tcPr>
          <w:p w14:paraId="585A53A7" w14:textId="337D5613"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Материалы и методы исследований</w:t>
            </w:r>
            <w:r w:rsidR="00FF1111">
              <w:rPr>
                <w:rFonts w:ascii="Times New Roman" w:hAnsi="Times New Roman" w:cs="Times New Roman"/>
                <w:sz w:val="28"/>
                <w:szCs w:val="28"/>
              </w:rPr>
              <w:t>…………………………</w:t>
            </w:r>
            <w:proofErr w:type="gramStart"/>
            <w:r w:rsidR="00FF1111">
              <w:rPr>
                <w:rFonts w:ascii="Times New Roman" w:hAnsi="Times New Roman" w:cs="Times New Roman"/>
                <w:sz w:val="28"/>
                <w:szCs w:val="28"/>
              </w:rPr>
              <w:t>…</w:t>
            </w:r>
            <w:r w:rsidR="006A21AF">
              <w:rPr>
                <w:rFonts w:ascii="Times New Roman" w:hAnsi="Times New Roman" w:cs="Times New Roman"/>
                <w:sz w:val="28"/>
                <w:szCs w:val="28"/>
              </w:rPr>
              <w:t>….</w:t>
            </w:r>
            <w:proofErr w:type="gramEnd"/>
            <w:r w:rsidR="006A21AF">
              <w:rPr>
                <w:rFonts w:ascii="Times New Roman" w:hAnsi="Times New Roman" w:cs="Times New Roman"/>
                <w:sz w:val="28"/>
                <w:szCs w:val="28"/>
              </w:rPr>
              <w:t>.</w:t>
            </w:r>
          </w:p>
        </w:tc>
        <w:tc>
          <w:tcPr>
            <w:tcW w:w="847" w:type="dxa"/>
          </w:tcPr>
          <w:p w14:paraId="1C4806E9" w14:textId="6969E0E7" w:rsidR="00043D2F" w:rsidRPr="00043D2F" w:rsidRDefault="00043D2F" w:rsidP="00992320">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3</w:t>
            </w:r>
            <w:r w:rsidR="00992320">
              <w:rPr>
                <w:rFonts w:ascii="Times New Roman" w:hAnsi="Times New Roman" w:cs="Times New Roman"/>
                <w:sz w:val="28"/>
                <w:szCs w:val="28"/>
              </w:rPr>
              <w:t>4</w:t>
            </w:r>
          </w:p>
        </w:tc>
      </w:tr>
      <w:tr w:rsidR="00043D2F" w:rsidRPr="00043D2F" w14:paraId="4AB8491B" w14:textId="77777777" w:rsidTr="003262C4">
        <w:tc>
          <w:tcPr>
            <w:tcW w:w="986" w:type="dxa"/>
          </w:tcPr>
          <w:p w14:paraId="69B81CD1"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2.1.1</w:t>
            </w:r>
          </w:p>
        </w:tc>
        <w:tc>
          <w:tcPr>
            <w:tcW w:w="8056" w:type="dxa"/>
          </w:tcPr>
          <w:p w14:paraId="57366F84" w14:textId="457165C1"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Материалы исследований</w:t>
            </w:r>
            <w:r w:rsidR="00FF1111">
              <w:rPr>
                <w:rFonts w:ascii="Times New Roman" w:hAnsi="Times New Roman" w:cs="Times New Roman"/>
                <w:sz w:val="28"/>
                <w:szCs w:val="28"/>
              </w:rPr>
              <w:t>……………………………………......</w:t>
            </w:r>
            <w:r w:rsidR="006A21AF">
              <w:rPr>
                <w:rFonts w:ascii="Times New Roman" w:hAnsi="Times New Roman" w:cs="Times New Roman"/>
                <w:sz w:val="28"/>
                <w:szCs w:val="28"/>
              </w:rPr>
              <w:t>.....</w:t>
            </w:r>
          </w:p>
        </w:tc>
        <w:tc>
          <w:tcPr>
            <w:tcW w:w="847" w:type="dxa"/>
          </w:tcPr>
          <w:p w14:paraId="5E6102E1" w14:textId="18F1585A" w:rsidR="00043D2F" w:rsidRPr="00043D2F" w:rsidRDefault="00043D2F" w:rsidP="00992320">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3</w:t>
            </w:r>
            <w:r w:rsidR="00992320">
              <w:rPr>
                <w:rFonts w:ascii="Times New Roman" w:hAnsi="Times New Roman" w:cs="Times New Roman"/>
                <w:sz w:val="28"/>
                <w:szCs w:val="28"/>
              </w:rPr>
              <w:t>4</w:t>
            </w:r>
          </w:p>
        </w:tc>
      </w:tr>
      <w:tr w:rsidR="00043D2F" w:rsidRPr="00043D2F" w14:paraId="08F6CB5A" w14:textId="77777777" w:rsidTr="003262C4">
        <w:tc>
          <w:tcPr>
            <w:tcW w:w="986" w:type="dxa"/>
          </w:tcPr>
          <w:p w14:paraId="1AD962B5"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2.1.2</w:t>
            </w:r>
          </w:p>
        </w:tc>
        <w:tc>
          <w:tcPr>
            <w:tcW w:w="8056" w:type="dxa"/>
          </w:tcPr>
          <w:p w14:paraId="20AC81B0" w14:textId="66323663"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Методы исследований</w:t>
            </w:r>
            <w:r w:rsidR="00FF1111">
              <w:rPr>
                <w:rFonts w:ascii="Times New Roman" w:hAnsi="Times New Roman" w:cs="Times New Roman"/>
                <w:sz w:val="28"/>
                <w:szCs w:val="28"/>
              </w:rPr>
              <w:t>……………………………………………</w:t>
            </w:r>
            <w:r w:rsidR="006A21AF">
              <w:rPr>
                <w:rFonts w:ascii="Times New Roman" w:hAnsi="Times New Roman" w:cs="Times New Roman"/>
                <w:sz w:val="28"/>
                <w:szCs w:val="28"/>
              </w:rPr>
              <w:t>….</w:t>
            </w:r>
          </w:p>
        </w:tc>
        <w:tc>
          <w:tcPr>
            <w:tcW w:w="847" w:type="dxa"/>
          </w:tcPr>
          <w:p w14:paraId="14F7FECD" w14:textId="468DFF38" w:rsidR="00043D2F" w:rsidRPr="00043D2F" w:rsidRDefault="00043D2F" w:rsidP="00992320">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3</w:t>
            </w:r>
            <w:r w:rsidR="00992320">
              <w:rPr>
                <w:rFonts w:ascii="Times New Roman" w:hAnsi="Times New Roman" w:cs="Times New Roman"/>
                <w:sz w:val="28"/>
                <w:szCs w:val="28"/>
              </w:rPr>
              <w:t>4</w:t>
            </w:r>
          </w:p>
        </w:tc>
      </w:tr>
      <w:tr w:rsidR="00043D2F" w:rsidRPr="00043D2F" w14:paraId="7A318D2C" w14:textId="77777777" w:rsidTr="003262C4">
        <w:tc>
          <w:tcPr>
            <w:tcW w:w="986" w:type="dxa"/>
          </w:tcPr>
          <w:p w14:paraId="7EE3FD1B"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w:t>
            </w:r>
          </w:p>
        </w:tc>
        <w:tc>
          <w:tcPr>
            <w:tcW w:w="8056" w:type="dxa"/>
          </w:tcPr>
          <w:p w14:paraId="0B71E49B" w14:textId="2F5D6662" w:rsidR="00043D2F" w:rsidRPr="00043D2F" w:rsidRDefault="00FF1111" w:rsidP="00FF1111">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Результаты исследований</w:t>
            </w:r>
            <w:r>
              <w:rPr>
                <w:rFonts w:ascii="Times New Roman" w:hAnsi="Times New Roman" w:cs="Times New Roman"/>
                <w:sz w:val="28"/>
                <w:szCs w:val="28"/>
              </w:rPr>
              <w:t>...............................................................</w:t>
            </w:r>
            <w:r w:rsidR="006A21AF">
              <w:rPr>
                <w:rFonts w:ascii="Times New Roman" w:hAnsi="Times New Roman" w:cs="Times New Roman"/>
                <w:sz w:val="28"/>
                <w:szCs w:val="28"/>
              </w:rPr>
              <w:t>.....</w:t>
            </w:r>
          </w:p>
        </w:tc>
        <w:tc>
          <w:tcPr>
            <w:tcW w:w="847" w:type="dxa"/>
          </w:tcPr>
          <w:p w14:paraId="2B5BC216" w14:textId="252F8772" w:rsidR="00043D2F" w:rsidRPr="00043D2F" w:rsidRDefault="00043D2F" w:rsidP="00992320">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4</w:t>
            </w:r>
            <w:r w:rsidR="00992320">
              <w:rPr>
                <w:rFonts w:ascii="Times New Roman" w:hAnsi="Times New Roman" w:cs="Times New Roman"/>
                <w:sz w:val="28"/>
                <w:szCs w:val="28"/>
              </w:rPr>
              <w:t>8</w:t>
            </w:r>
          </w:p>
        </w:tc>
      </w:tr>
      <w:tr w:rsidR="00043D2F" w:rsidRPr="00043D2F" w14:paraId="331B6D9B" w14:textId="77777777" w:rsidTr="003262C4">
        <w:tc>
          <w:tcPr>
            <w:tcW w:w="986" w:type="dxa"/>
          </w:tcPr>
          <w:p w14:paraId="5A01C040"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2.2.1</w:t>
            </w:r>
          </w:p>
        </w:tc>
        <w:tc>
          <w:tcPr>
            <w:tcW w:w="8056" w:type="dxa"/>
          </w:tcPr>
          <w:p w14:paraId="10394D6A" w14:textId="27C49392" w:rsidR="00043D2F" w:rsidRPr="00043D2F" w:rsidRDefault="00043D2F" w:rsidP="00992320">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Создание информационной базы данных об эпизоотической ситуации по бешенству животных за последние 10 лет (2013-</w:t>
            </w:r>
            <w:proofErr w:type="gramStart"/>
            <w:r w:rsidRPr="00043D2F">
              <w:rPr>
                <w:rFonts w:ascii="Times New Roman" w:hAnsi="Times New Roman" w:cs="Times New Roman"/>
                <w:sz w:val="28"/>
                <w:szCs w:val="28"/>
              </w:rPr>
              <w:t>2024)</w:t>
            </w:r>
            <w:r w:rsidR="00FF1111">
              <w:rPr>
                <w:rFonts w:ascii="Times New Roman" w:hAnsi="Times New Roman" w:cs="Times New Roman"/>
                <w:sz w:val="28"/>
                <w:szCs w:val="28"/>
              </w:rPr>
              <w:t>…</w:t>
            </w:r>
            <w:proofErr w:type="gramEnd"/>
            <w:r w:rsidR="00FF1111">
              <w:rPr>
                <w:rFonts w:ascii="Times New Roman" w:hAnsi="Times New Roman" w:cs="Times New Roman"/>
                <w:sz w:val="28"/>
                <w:szCs w:val="28"/>
              </w:rPr>
              <w:t>……</w:t>
            </w:r>
            <w:r w:rsidR="00992320">
              <w:rPr>
                <w:rFonts w:ascii="Times New Roman" w:hAnsi="Times New Roman" w:cs="Times New Roman"/>
                <w:sz w:val="28"/>
                <w:szCs w:val="28"/>
              </w:rPr>
              <w:t>….</w:t>
            </w:r>
            <w:r w:rsidR="00FF1111">
              <w:rPr>
                <w:rFonts w:ascii="Times New Roman" w:hAnsi="Times New Roman" w:cs="Times New Roman"/>
                <w:sz w:val="28"/>
                <w:szCs w:val="28"/>
              </w:rPr>
              <w:t>…………………………………………………...</w:t>
            </w:r>
            <w:r w:rsidR="006A21AF">
              <w:rPr>
                <w:rFonts w:ascii="Times New Roman" w:hAnsi="Times New Roman" w:cs="Times New Roman"/>
                <w:sz w:val="28"/>
                <w:szCs w:val="28"/>
              </w:rPr>
              <w:t>......</w:t>
            </w:r>
          </w:p>
        </w:tc>
        <w:tc>
          <w:tcPr>
            <w:tcW w:w="847" w:type="dxa"/>
          </w:tcPr>
          <w:p w14:paraId="2B6BF469" w14:textId="77777777" w:rsidR="00992320" w:rsidRDefault="00992320" w:rsidP="00043D2F">
            <w:pPr>
              <w:spacing w:after="0" w:line="240" w:lineRule="auto"/>
              <w:jc w:val="both"/>
              <w:rPr>
                <w:rFonts w:ascii="Times New Roman" w:hAnsi="Times New Roman" w:cs="Times New Roman"/>
                <w:sz w:val="28"/>
                <w:szCs w:val="28"/>
              </w:rPr>
            </w:pPr>
          </w:p>
          <w:p w14:paraId="678C2B5F" w14:textId="77777777" w:rsidR="00992320" w:rsidRDefault="00992320" w:rsidP="00043D2F">
            <w:pPr>
              <w:spacing w:after="0" w:line="240" w:lineRule="auto"/>
              <w:jc w:val="both"/>
              <w:rPr>
                <w:rFonts w:ascii="Times New Roman" w:hAnsi="Times New Roman" w:cs="Times New Roman"/>
                <w:sz w:val="28"/>
                <w:szCs w:val="28"/>
              </w:rPr>
            </w:pPr>
          </w:p>
          <w:p w14:paraId="015BA025" w14:textId="591E770D" w:rsidR="00043D2F" w:rsidRPr="00043D2F" w:rsidRDefault="00043D2F" w:rsidP="00992320">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4</w:t>
            </w:r>
            <w:r w:rsidR="00992320">
              <w:rPr>
                <w:rFonts w:ascii="Times New Roman" w:hAnsi="Times New Roman" w:cs="Times New Roman"/>
                <w:sz w:val="28"/>
                <w:szCs w:val="28"/>
              </w:rPr>
              <w:t>8</w:t>
            </w:r>
          </w:p>
        </w:tc>
      </w:tr>
      <w:tr w:rsidR="00043D2F" w:rsidRPr="00043D2F" w14:paraId="6A1C2C07" w14:textId="77777777" w:rsidTr="003262C4">
        <w:tc>
          <w:tcPr>
            <w:tcW w:w="986" w:type="dxa"/>
          </w:tcPr>
          <w:p w14:paraId="3E4895B2"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2.2.2</w:t>
            </w:r>
          </w:p>
        </w:tc>
        <w:tc>
          <w:tcPr>
            <w:tcW w:w="8056" w:type="dxa"/>
          </w:tcPr>
          <w:p w14:paraId="01A3B076" w14:textId="21C5A754"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 xml:space="preserve">Выявление закономерностей развития эпизоотического процесса бешенства на основе аналитической обработки базы данных по бешенству животных с использованием инструментов </w:t>
            </w:r>
            <w:proofErr w:type="spellStart"/>
            <w:r w:rsidRPr="00043D2F">
              <w:rPr>
                <w:rFonts w:ascii="Times New Roman" w:hAnsi="Times New Roman" w:cs="Times New Roman"/>
                <w:sz w:val="28"/>
                <w:szCs w:val="28"/>
              </w:rPr>
              <w:t>ArcGis</w:t>
            </w:r>
            <w:proofErr w:type="spellEnd"/>
            <w:r w:rsidRPr="00043D2F">
              <w:rPr>
                <w:rFonts w:ascii="Times New Roman" w:hAnsi="Times New Roman" w:cs="Times New Roman"/>
                <w:sz w:val="28"/>
                <w:szCs w:val="28"/>
              </w:rPr>
              <w:t xml:space="preserve"> </w:t>
            </w:r>
            <w:proofErr w:type="spellStart"/>
            <w:r w:rsidRPr="00043D2F">
              <w:rPr>
                <w:rFonts w:ascii="Times New Roman" w:hAnsi="Times New Roman" w:cs="Times New Roman"/>
                <w:sz w:val="28"/>
                <w:szCs w:val="28"/>
              </w:rPr>
              <w:t>Pro</w:t>
            </w:r>
            <w:proofErr w:type="spellEnd"/>
            <w:r w:rsidR="00FF1111">
              <w:rPr>
                <w:rFonts w:ascii="Times New Roman" w:hAnsi="Times New Roman" w:cs="Times New Roman"/>
                <w:sz w:val="28"/>
                <w:szCs w:val="28"/>
              </w:rPr>
              <w:t>…………………………………………</w:t>
            </w:r>
            <w:r w:rsidR="006A21AF">
              <w:rPr>
                <w:rFonts w:ascii="Times New Roman" w:hAnsi="Times New Roman" w:cs="Times New Roman"/>
                <w:sz w:val="28"/>
                <w:szCs w:val="28"/>
              </w:rPr>
              <w:t>……………………</w:t>
            </w:r>
            <w:proofErr w:type="gramStart"/>
            <w:r w:rsidR="006A21AF">
              <w:rPr>
                <w:rFonts w:ascii="Times New Roman" w:hAnsi="Times New Roman" w:cs="Times New Roman"/>
                <w:sz w:val="28"/>
                <w:szCs w:val="28"/>
              </w:rPr>
              <w:t>…….</w:t>
            </w:r>
            <w:proofErr w:type="gramEnd"/>
            <w:r w:rsidR="006A21AF">
              <w:rPr>
                <w:rFonts w:ascii="Times New Roman" w:hAnsi="Times New Roman" w:cs="Times New Roman"/>
                <w:sz w:val="28"/>
                <w:szCs w:val="28"/>
              </w:rPr>
              <w:t>.</w:t>
            </w:r>
          </w:p>
        </w:tc>
        <w:tc>
          <w:tcPr>
            <w:tcW w:w="847" w:type="dxa"/>
          </w:tcPr>
          <w:p w14:paraId="7425BC8B" w14:textId="77777777" w:rsidR="00992320" w:rsidRDefault="00992320" w:rsidP="00043D2F">
            <w:pPr>
              <w:spacing w:after="0" w:line="240" w:lineRule="auto"/>
              <w:jc w:val="both"/>
              <w:rPr>
                <w:rFonts w:ascii="Times New Roman" w:hAnsi="Times New Roman" w:cs="Times New Roman"/>
                <w:sz w:val="28"/>
                <w:szCs w:val="28"/>
              </w:rPr>
            </w:pPr>
          </w:p>
          <w:p w14:paraId="66BF1F33" w14:textId="77777777" w:rsidR="00992320" w:rsidRDefault="00992320" w:rsidP="00043D2F">
            <w:pPr>
              <w:spacing w:after="0" w:line="240" w:lineRule="auto"/>
              <w:jc w:val="both"/>
              <w:rPr>
                <w:rFonts w:ascii="Times New Roman" w:hAnsi="Times New Roman" w:cs="Times New Roman"/>
                <w:sz w:val="28"/>
                <w:szCs w:val="28"/>
              </w:rPr>
            </w:pPr>
          </w:p>
          <w:p w14:paraId="4D1CC75C" w14:textId="77777777" w:rsidR="00992320" w:rsidRDefault="00992320" w:rsidP="00043D2F">
            <w:pPr>
              <w:spacing w:after="0" w:line="240" w:lineRule="auto"/>
              <w:jc w:val="both"/>
              <w:rPr>
                <w:rFonts w:ascii="Times New Roman" w:hAnsi="Times New Roman" w:cs="Times New Roman"/>
                <w:sz w:val="28"/>
                <w:szCs w:val="28"/>
              </w:rPr>
            </w:pPr>
          </w:p>
          <w:p w14:paraId="7FB5521D" w14:textId="2D4DDCEF" w:rsidR="00043D2F" w:rsidRPr="00043D2F" w:rsidRDefault="00043D2F" w:rsidP="00992320">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5</w:t>
            </w:r>
            <w:r w:rsidR="00992320">
              <w:rPr>
                <w:rFonts w:ascii="Times New Roman" w:hAnsi="Times New Roman" w:cs="Times New Roman"/>
                <w:sz w:val="28"/>
                <w:szCs w:val="28"/>
              </w:rPr>
              <w:t>2</w:t>
            </w:r>
          </w:p>
        </w:tc>
      </w:tr>
      <w:tr w:rsidR="00043D2F" w:rsidRPr="00043D2F" w14:paraId="36839742" w14:textId="77777777" w:rsidTr="003262C4">
        <w:tc>
          <w:tcPr>
            <w:tcW w:w="986" w:type="dxa"/>
          </w:tcPr>
          <w:p w14:paraId="55D1F9E9"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2.2.2.1</w:t>
            </w:r>
          </w:p>
        </w:tc>
        <w:tc>
          <w:tcPr>
            <w:tcW w:w="8056" w:type="dxa"/>
          </w:tcPr>
          <w:p w14:paraId="736D32AA" w14:textId="661FFC7A" w:rsidR="00043D2F" w:rsidRPr="00043D2F" w:rsidRDefault="00043D2F" w:rsidP="00992320">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Общая визуализация очагов бешенства с 2013 по 202</w:t>
            </w:r>
            <w:r w:rsidR="00992320">
              <w:rPr>
                <w:rFonts w:ascii="Times New Roman" w:hAnsi="Times New Roman" w:cs="Times New Roman"/>
                <w:sz w:val="28"/>
                <w:szCs w:val="28"/>
              </w:rPr>
              <w:t>4</w:t>
            </w:r>
            <w:r w:rsidRPr="00043D2F">
              <w:rPr>
                <w:rFonts w:ascii="Times New Roman" w:hAnsi="Times New Roman" w:cs="Times New Roman"/>
                <w:sz w:val="28"/>
                <w:szCs w:val="28"/>
              </w:rPr>
              <w:t xml:space="preserve"> </w:t>
            </w:r>
            <w:proofErr w:type="spellStart"/>
            <w:r w:rsidRPr="00043D2F">
              <w:rPr>
                <w:rFonts w:ascii="Times New Roman" w:hAnsi="Times New Roman" w:cs="Times New Roman"/>
                <w:sz w:val="28"/>
                <w:szCs w:val="28"/>
              </w:rPr>
              <w:t>гг</w:t>
            </w:r>
            <w:proofErr w:type="spellEnd"/>
            <w:r w:rsidR="00FF1111">
              <w:rPr>
                <w:rFonts w:ascii="Times New Roman" w:hAnsi="Times New Roman" w:cs="Times New Roman"/>
                <w:sz w:val="28"/>
                <w:szCs w:val="28"/>
              </w:rPr>
              <w:t>…</w:t>
            </w:r>
            <w:proofErr w:type="gramStart"/>
            <w:r w:rsidR="00FF1111">
              <w:rPr>
                <w:rFonts w:ascii="Times New Roman" w:hAnsi="Times New Roman" w:cs="Times New Roman"/>
                <w:sz w:val="28"/>
                <w:szCs w:val="28"/>
              </w:rPr>
              <w:t>…</w:t>
            </w:r>
            <w:r w:rsidR="006A21AF">
              <w:rPr>
                <w:rFonts w:ascii="Times New Roman" w:hAnsi="Times New Roman" w:cs="Times New Roman"/>
                <w:sz w:val="28"/>
                <w:szCs w:val="28"/>
              </w:rPr>
              <w:t>….</w:t>
            </w:r>
            <w:proofErr w:type="gramEnd"/>
            <w:r w:rsidR="006A21AF">
              <w:rPr>
                <w:rFonts w:ascii="Times New Roman" w:hAnsi="Times New Roman" w:cs="Times New Roman"/>
                <w:sz w:val="28"/>
                <w:szCs w:val="28"/>
              </w:rPr>
              <w:t>.</w:t>
            </w:r>
          </w:p>
        </w:tc>
        <w:tc>
          <w:tcPr>
            <w:tcW w:w="847" w:type="dxa"/>
          </w:tcPr>
          <w:p w14:paraId="3F3D877D" w14:textId="651056C8" w:rsidR="00043D2F" w:rsidRPr="00043D2F" w:rsidRDefault="00043D2F" w:rsidP="00992320">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5</w:t>
            </w:r>
            <w:r w:rsidR="00992320">
              <w:rPr>
                <w:rFonts w:ascii="Times New Roman" w:hAnsi="Times New Roman" w:cs="Times New Roman"/>
                <w:sz w:val="28"/>
                <w:szCs w:val="28"/>
              </w:rPr>
              <w:t>2</w:t>
            </w:r>
          </w:p>
        </w:tc>
      </w:tr>
      <w:tr w:rsidR="00043D2F" w:rsidRPr="00043D2F" w14:paraId="23E1CE9E" w14:textId="77777777" w:rsidTr="003262C4">
        <w:tc>
          <w:tcPr>
            <w:tcW w:w="986" w:type="dxa"/>
          </w:tcPr>
          <w:p w14:paraId="714E9870"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2.2.2.2</w:t>
            </w:r>
          </w:p>
        </w:tc>
        <w:tc>
          <w:tcPr>
            <w:tcW w:w="8056" w:type="dxa"/>
          </w:tcPr>
          <w:p w14:paraId="6F3AFC3E" w14:textId="15594DB5"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Анализ видовых особенностей распространения бешенства животных</w:t>
            </w:r>
            <w:r w:rsidR="00FF1111">
              <w:rPr>
                <w:rFonts w:ascii="Times New Roman" w:hAnsi="Times New Roman" w:cs="Times New Roman"/>
                <w:sz w:val="28"/>
                <w:szCs w:val="28"/>
              </w:rPr>
              <w:t>………………………………………………………</w:t>
            </w:r>
            <w:proofErr w:type="gramStart"/>
            <w:r w:rsidR="00FF1111">
              <w:rPr>
                <w:rFonts w:ascii="Times New Roman" w:hAnsi="Times New Roman" w:cs="Times New Roman"/>
                <w:sz w:val="28"/>
                <w:szCs w:val="28"/>
              </w:rPr>
              <w:t>…</w:t>
            </w:r>
            <w:r w:rsidR="006A21AF">
              <w:rPr>
                <w:rFonts w:ascii="Times New Roman" w:hAnsi="Times New Roman" w:cs="Times New Roman"/>
                <w:sz w:val="28"/>
                <w:szCs w:val="28"/>
              </w:rPr>
              <w:t>….</w:t>
            </w:r>
            <w:proofErr w:type="gramEnd"/>
            <w:r w:rsidR="006A21AF">
              <w:rPr>
                <w:rFonts w:ascii="Times New Roman" w:hAnsi="Times New Roman" w:cs="Times New Roman"/>
                <w:sz w:val="28"/>
                <w:szCs w:val="28"/>
              </w:rPr>
              <w:t>.</w:t>
            </w:r>
          </w:p>
        </w:tc>
        <w:tc>
          <w:tcPr>
            <w:tcW w:w="847" w:type="dxa"/>
          </w:tcPr>
          <w:p w14:paraId="3EDE15F7" w14:textId="77777777" w:rsidR="00992320" w:rsidRDefault="00992320" w:rsidP="00043D2F">
            <w:pPr>
              <w:spacing w:after="0" w:line="240" w:lineRule="auto"/>
              <w:jc w:val="both"/>
              <w:rPr>
                <w:rFonts w:ascii="Times New Roman" w:hAnsi="Times New Roman" w:cs="Times New Roman"/>
                <w:sz w:val="28"/>
                <w:szCs w:val="28"/>
              </w:rPr>
            </w:pPr>
          </w:p>
          <w:p w14:paraId="44EBC498" w14:textId="6032759B" w:rsidR="00043D2F" w:rsidRPr="00043D2F" w:rsidRDefault="00043D2F" w:rsidP="00992320">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5</w:t>
            </w:r>
            <w:r w:rsidR="00992320">
              <w:rPr>
                <w:rFonts w:ascii="Times New Roman" w:hAnsi="Times New Roman" w:cs="Times New Roman"/>
                <w:sz w:val="28"/>
                <w:szCs w:val="28"/>
              </w:rPr>
              <w:t>3</w:t>
            </w:r>
          </w:p>
        </w:tc>
      </w:tr>
      <w:tr w:rsidR="00043D2F" w:rsidRPr="00043D2F" w14:paraId="1FC3EF5D" w14:textId="77777777" w:rsidTr="003262C4">
        <w:tc>
          <w:tcPr>
            <w:tcW w:w="986" w:type="dxa"/>
          </w:tcPr>
          <w:p w14:paraId="28C03D3F"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2.2.2.3</w:t>
            </w:r>
          </w:p>
        </w:tc>
        <w:tc>
          <w:tcPr>
            <w:tcW w:w="8056" w:type="dxa"/>
          </w:tcPr>
          <w:p w14:paraId="71FA560D" w14:textId="1C822753" w:rsidR="00043D2F" w:rsidRPr="00043D2F" w:rsidRDefault="00043D2F" w:rsidP="00043D2F">
            <w:pPr>
              <w:spacing w:after="0" w:line="240" w:lineRule="auto"/>
              <w:jc w:val="both"/>
              <w:rPr>
                <w:rFonts w:ascii="Times New Roman" w:hAnsi="Times New Roman" w:cs="Times New Roman"/>
                <w:sz w:val="28"/>
                <w:szCs w:val="28"/>
              </w:rPr>
            </w:pPr>
            <w:proofErr w:type="spellStart"/>
            <w:r w:rsidRPr="00043D2F">
              <w:rPr>
                <w:rFonts w:ascii="Times New Roman" w:hAnsi="Times New Roman" w:cs="Times New Roman"/>
                <w:sz w:val="28"/>
                <w:szCs w:val="28"/>
              </w:rPr>
              <w:t>Мультивариативный</w:t>
            </w:r>
            <w:proofErr w:type="spellEnd"/>
            <w:r w:rsidRPr="00043D2F">
              <w:rPr>
                <w:rFonts w:ascii="Times New Roman" w:hAnsi="Times New Roman" w:cs="Times New Roman"/>
                <w:sz w:val="28"/>
                <w:szCs w:val="28"/>
              </w:rPr>
              <w:t xml:space="preserve"> анализ очагов бешенства животных</w:t>
            </w:r>
            <w:r w:rsidR="006A21AF">
              <w:rPr>
                <w:rFonts w:ascii="Times New Roman" w:hAnsi="Times New Roman" w:cs="Times New Roman"/>
                <w:sz w:val="28"/>
                <w:szCs w:val="28"/>
              </w:rPr>
              <w:t>…</w:t>
            </w:r>
            <w:proofErr w:type="gramStart"/>
            <w:r w:rsidR="006A21AF">
              <w:rPr>
                <w:rFonts w:ascii="Times New Roman" w:hAnsi="Times New Roman" w:cs="Times New Roman"/>
                <w:sz w:val="28"/>
                <w:szCs w:val="28"/>
              </w:rPr>
              <w:t>…….</w:t>
            </w:r>
            <w:proofErr w:type="gramEnd"/>
            <w:r w:rsidR="006A21AF">
              <w:rPr>
                <w:rFonts w:ascii="Times New Roman" w:hAnsi="Times New Roman" w:cs="Times New Roman"/>
                <w:sz w:val="28"/>
                <w:szCs w:val="28"/>
              </w:rPr>
              <w:t>.</w:t>
            </w:r>
          </w:p>
        </w:tc>
        <w:tc>
          <w:tcPr>
            <w:tcW w:w="847" w:type="dxa"/>
          </w:tcPr>
          <w:p w14:paraId="2BC42B75" w14:textId="67804951" w:rsidR="00043D2F" w:rsidRPr="00043D2F" w:rsidRDefault="00043D2F" w:rsidP="00992320">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5</w:t>
            </w:r>
            <w:r w:rsidR="00992320">
              <w:rPr>
                <w:rFonts w:ascii="Times New Roman" w:hAnsi="Times New Roman" w:cs="Times New Roman"/>
                <w:sz w:val="28"/>
                <w:szCs w:val="28"/>
              </w:rPr>
              <w:t>5</w:t>
            </w:r>
          </w:p>
        </w:tc>
      </w:tr>
      <w:tr w:rsidR="00043D2F" w:rsidRPr="00043D2F" w14:paraId="4C19E6FB" w14:textId="77777777" w:rsidTr="003262C4">
        <w:tc>
          <w:tcPr>
            <w:tcW w:w="986" w:type="dxa"/>
          </w:tcPr>
          <w:p w14:paraId="3AC27DAE"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2.2.2.4</w:t>
            </w:r>
          </w:p>
        </w:tc>
        <w:tc>
          <w:tcPr>
            <w:tcW w:w="8056" w:type="dxa"/>
          </w:tcPr>
          <w:p w14:paraId="525C4D35" w14:textId="54D2AA58"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Анализ по типу местности</w:t>
            </w:r>
            <w:r w:rsidR="006A21AF">
              <w:rPr>
                <w:rFonts w:ascii="Times New Roman" w:hAnsi="Times New Roman" w:cs="Times New Roman"/>
                <w:sz w:val="28"/>
                <w:szCs w:val="28"/>
              </w:rPr>
              <w:t>……………………………………</w:t>
            </w:r>
            <w:proofErr w:type="gramStart"/>
            <w:r w:rsidR="006A21AF">
              <w:rPr>
                <w:rFonts w:ascii="Times New Roman" w:hAnsi="Times New Roman" w:cs="Times New Roman"/>
                <w:sz w:val="28"/>
                <w:szCs w:val="28"/>
              </w:rPr>
              <w:t>…….</w:t>
            </w:r>
            <w:proofErr w:type="gramEnd"/>
            <w:r w:rsidR="006A21AF">
              <w:rPr>
                <w:rFonts w:ascii="Times New Roman" w:hAnsi="Times New Roman" w:cs="Times New Roman"/>
                <w:sz w:val="28"/>
                <w:szCs w:val="28"/>
              </w:rPr>
              <w:t>.</w:t>
            </w:r>
          </w:p>
        </w:tc>
        <w:tc>
          <w:tcPr>
            <w:tcW w:w="847" w:type="dxa"/>
          </w:tcPr>
          <w:p w14:paraId="3A0AD1A8" w14:textId="1BCF9FED" w:rsidR="00043D2F" w:rsidRPr="00043D2F" w:rsidRDefault="00043D2F" w:rsidP="00992320">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5</w:t>
            </w:r>
            <w:r w:rsidR="00992320">
              <w:rPr>
                <w:rFonts w:ascii="Times New Roman" w:hAnsi="Times New Roman" w:cs="Times New Roman"/>
                <w:sz w:val="28"/>
                <w:szCs w:val="28"/>
              </w:rPr>
              <w:t>7</w:t>
            </w:r>
          </w:p>
        </w:tc>
      </w:tr>
      <w:tr w:rsidR="00043D2F" w:rsidRPr="00043D2F" w14:paraId="11F26D4B" w14:textId="77777777" w:rsidTr="003262C4">
        <w:tc>
          <w:tcPr>
            <w:tcW w:w="986" w:type="dxa"/>
          </w:tcPr>
          <w:p w14:paraId="18BF19EE"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2.2.2.5</w:t>
            </w:r>
          </w:p>
        </w:tc>
        <w:tc>
          <w:tcPr>
            <w:tcW w:w="8056" w:type="dxa"/>
          </w:tcPr>
          <w:p w14:paraId="765284C4" w14:textId="6A44AFAD"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Анализ сезонности случаев бешенства животных</w:t>
            </w:r>
            <w:r w:rsidR="006A21AF">
              <w:rPr>
                <w:rFonts w:ascii="Times New Roman" w:hAnsi="Times New Roman" w:cs="Times New Roman"/>
                <w:sz w:val="28"/>
                <w:szCs w:val="28"/>
              </w:rPr>
              <w:t>………………...</w:t>
            </w:r>
          </w:p>
        </w:tc>
        <w:tc>
          <w:tcPr>
            <w:tcW w:w="847" w:type="dxa"/>
          </w:tcPr>
          <w:p w14:paraId="56BC5414" w14:textId="7DD7B5AB" w:rsidR="00043D2F" w:rsidRPr="00043D2F" w:rsidRDefault="00043D2F" w:rsidP="00307969">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5</w:t>
            </w:r>
            <w:r w:rsidR="00307969">
              <w:rPr>
                <w:rFonts w:ascii="Times New Roman" w:hAnsi="Times New Roman" w:cs="Times New Roman"/>
                <w:sz w:val="28"/>
                <w:szCs w:val="28"/>
              </w:rPr>
              <w:t>8</w:t>
            </w:r>
          </w:p>
        </w:tc>
      </w:tr>
      <w:tr w:rsidR="00043D2F" w:rsidRPr="00043D2F" w14:paraId="1B3DE672" w14:textId="77777777" w:rsidTr="003262C4">
        <w:tc>
          <w:tcPr>
            <w:tcW w:w="986" w:type="dxa"/>
          </w:tcPr>
          <w:p w14:paraId="1C578A8C"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2.2.3</w:t>
            </w:r>
          </w:p>
        </w:tc>
        <w:tc>
          <w:tcPr>
            <w:tcW w:w="8056" w:type="dxa"/>
          </w:tcPr>
          <w:p w14:paraId="656AEE74" w14:textId="5DB58ADB"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Пространственный анализ бешенства животных</w:t>
            </w:r>
            <w:r w:rsidR="006A21AF">
              <w:rPr>
                <w:rFonts w:ascii="Times New Roman" w:hAnsi="Times New Roman" w:cs="Times New Roman"/>
                <w:sz w:val="28"/>
                <w:szCs w:val="28"/>
              </w:rPr>
              <w:t>………………….</w:t>
            </w:r>
          </w:p>
        </w:tc>
        <w:tc>
          <w:tcPr>
            <w:tcW w:w="847" w:type="dxa"/>
          </w:tcPr>
          <w:p w14:paraId="524AD0ED" w14:textId="4DCE3FAD" w:rsidR="00043D2F" w:rsidRPr="00043D2F" w:rsidRDefault="00043D2F" w:rsidP="00307969">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5</w:t>
            </w:r>
            <w:r w:rsidR="00307969">
              <w:rPr>
                <w:rFonts w:ascii="Times New Roman" w:hAnsi="Times New Roman" w:cs="Times New Roman"/>
                <w:sz w:val="28"/>
                <w:szCs w:val="28"/>
              </w:rPr>
              <w:t>8</w:t>
            </w:r>
          </w:p>
        </w:tc>
      </w:tr>
      <w:tr w:rsidR="00043D2F" w:rsidRPr="00043D2F" w14:paraId="67CAFEBC" w14:textId="77777777" w:rsidTr="003262C4">
        <w:tc>
          <w:tcPr>
            <w:tcW w:w="986" w:type="dxa"/>
          </w:tcPr>
          <w:p w14:paraId="30BE6ECB"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2.2.3.1</w:t>
            </w:r>
          </w:p>
        </w:tc>
        <w:tc>
          <w:tcPr>
            <w:tcW w:w="8056" w:type="dxa"/>
          </w:tcPr>
          <w:p w14:paraId="14AD313F" w14:textId="20493AA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 xml:space="preserve">Пространственная автокорреляция (индекс </w:t>
            </w:r>
            <w:proofErr w:type="spellStart"/>
            <w:r w:rsidRPr="00043D2F">
              <w:rPr>
                <w:rFonts w:ascii="Times New Roman" w:hAnsi="Times New Roman" w:cs="Times New Roman"/>
                <w:sz w:val="28"/>
                <w:szCs w:val="28"/>
              </w:rPr>
              <w:t>Морана</w:t>
            </w:r>
            <w:proofErr w:type="spellEnd"/>
            <w:r w:rsidRPr="00043D2F">
              <w:rPr>
                <w:rFonts w:ascii="Times New Roman" w:hAnsi="Times New Roman" w:cs="Times New Roman"/>
                <w:sz w:val="28"/>
                <w:szCs w:val="28"/>
              </w:rPr>
              <w:t xml:space="preserve"> </w:t>
            </w:r>
            <w:proofErr w:type="gramStart"/>
            <w:r w:rsidRPr="00043D2F">
              <w:rPr>
                <w:rFonts w:ascii="Times New Roman" w:hAnsi="Times New Roman" w:cs="Times New Roman"/>
                <w:sz w:val="28"/>
                <w:szCs w:val="28"/>
              </w:rPr>
              <w:t>1)</w:t>
            </w:r>
            <w:r w:rsidR="006A21AF">
              <w:rPr>
                <w:rFonts w:ascii="Times New Roman" w:hAnsi="Times New Roman" w:cs="Times New Roman"/>
                <w:sz w:val="28"/>
                <w:szCs w:val="28"/>
              </w:rPr>
              <w:t>…</w:t>
            </w:r>
            <w:proofErr w:type="gramEnd"/>
            <w:r w:rsidR="006A21AF">
              <w:rPr>
                <w:rFonts w:ascii="Times New Roman" w:hAnsi="Times New Roman" w:cs="Times New Roman"/>
                <w:sz w:val="28"/>
                <w:szCs w:val="28"/>
              </w:rPr>
              <w:t>………...</w:t>
            </w:r>
          </w:p>
        </w:tc>
        <w:tc>
          <w:tcPr>
            <w:tcW w:w="847" w:type="dxa"/>
          </w:tcPr>
          <w:p w14:paraId="53470D03" w14:textId="150282E6" w:rsidR="00043D2F" w:rsidRPr="00043D2F" w:rsidRDefault="00043D2F" w:rsidP="00307969">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5</w:t>
            </w:r>
            <w:r w:rsidR="00307969">
              <w:rPr>
                <w:rFonts w:ascii="Times New Roman" w:hAnsi="Times New Roman" w:cs="Times New Roman"/>
                <w:sz w:val="28"/>
                <w:szCs w:val="28"/>
              </w:rPr>
              <w:t>8</w:t>
            </w:r>
          </w:p>
        </w:tc>
      </w:tr>
      <w:tr w:rsidR="00043D2F" w:rsidRPr="00043D2F" w14:paraId="14E90487" w14:textId="77777777" w:rsidTr="003262C4">
        <w:tc>
          <w:tcPr>
            <w:tcW w:w="986" w:type="dxa"/>
          </w:tcPr>
          <w:p w14:paraId="719B598C"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2.2.3.2</w:t>
            </w:r>
          </w:p>
        </w:tc>
        <w:tc>
          <w:tcPr>
            <w:tcW w:w="8056" w:type="dxa"/>
          </w:tcPr>
          <w:p w14:paraId="6FC7353C" w14:textId="0C5E88BB"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Кластерный анализ и анализ выбросов (</w:t>
            </w:r>
            <w:proofErr w:type="spellStart"/>
            <w:r w:rsidRPr="00043D2F">
              <w:rPr>
                <w:rFonts w:ascii="Times New Roman" w:hAnsi="Times New Roman" w:cs="Times New Roman"/>
                <w:sz w:val="28"/>
                <w:szCs w:val="28"/>
              </w:rPr>
              <w:t>Anselin</w:t>
            </w:r>
            <w:proofErr w:type="spellEnd"/>
            <w:r w:rsidRPr="00043D2F">
              <w:rPr>
                <w:rFonts w:ascii="Times New Roman" w:hAnsi="Times New Roman" w:cs="Times New Roman"/>
                <w:sz w:val="28"/>
                <w:szCs w:val="28"/>
              </w:rPr>
              <w:t xml:space="preserve"> </w:t>
            </w:r>
            <w:proofErr w:type="spellStart"/>
            <w:r w:rsidRPr="00043D2F">
              <w:rPr>
                <w:rFonts w:ascii="Times New Roman" w:hAnsi="Times New Roman" w:cs="Times New Roman"/>
                <w:sz w:val="28"/>
                <w:szCs w:val="28"/>
              </w:rPr>
              <w:t>Local</w:t>
            </w:r>
            <w:proofErr w:type="spellEnd"/>
            <w:r w:rsidRPr="00043D2F">
              <w:rPr>
                <w:rFonts w:ascii="Times New Roman" w:hAnsi="Times New Roman" w:cs="Times New Roman"/>
                <w:sz w:val="28"/>
                <w:szCs w:val="28"/>
              </w:rPr>
              <w:t xml:space="preserve"> </w:t>
            </w:r>
            <w:proofErr w:type="spellStart"/>
            <w:r w:rsidRPr="00043D2F">
              <w:rPr>
                <w:rFonts w:ascii="Times New Roman" w:hAnsi="Times New Roman" w:cs="Times New Roman"/>
                <w:sz w:val="28"/>
                <w:szCs w:val="28"/>
              </w:rPr>
              <w:t>Moran</w:t>
            </w:r>
            <w:proofErr w:type="spellEnd"/>
            <w:r w:rsidRPr="00043D2F">
              <w:rPr>
                <w:rFonts w:ascii="Times New Roman" w:hAnsi="Times New Roman" w:cs="Times New Roman"/>
                <w:sz w:val="28"/>
                <w:szCs w:val="28"/>
              </w:rPr>
              <w:t>' I</w:t>
            </w:r>
            <w:proofErr w:type="gramStart"/>
            <w:r w:rsidRPr="00043D2F">
              <w:rPr>
                <w:rFonts w:ascii="Times New Roman" w:hAnsi="Times New Roman" w:cs="Times New Roman"/>
                <w:sz w:val="28"/>
                <w:szCs w:val="28"/>
              </w:rPr>
              <w:t>)</w:t>
            </w:r>
            <w:r w:rsidR="006A21AF">
              <w:rPr>
                <w:rFonts w:ascii="Times New Roman" w:hAnsi="Times New Roman" w:cs="Times New Roman"/>
                <w:sz w:val="28"/>
                <w:szCs w:val="28"/>
              </w:rPr>
              <w:t>….</w:t>
            </w:r>
            <w:proofErr w:type="gramEnd"/>
          </w:p>
        </w:tc>
        <w:tc>
          <w:tcPr>
            <w:tcW w:w="847" w:type="dxa"/>
          </w:tcPr>
          <w:p w14:paraId="485235DC" w14:textId="0E544920" w:rsidR="00043D2F" w:rsidRPr="00043D2F" w:rsidRDefault="00307969" w:rsidP="00043D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60</w:t>
            </w:r>
          </w:p>
        </w:tc>
      </w:tr>
      <w:tr w:rsidR="00043D2F" w:rsidRPr="00043D2F" w14:paraId="0FA93CCB" w14:textId="77777777" w:rsidTr="003262C4">
        <w:tc>
          <w:tcPr>
            <w:tcW w:w="986" w:type="dxa"/>
          </w:tcPr>
          <w:p w14:paraId="4A5F6D15" w14:textId="77777777" w:rsidR="00043D2F" w:rsidRPr="00043D2F" w:rsidRDefault="00043D2F" w:rsidP="00043D2F">
            <w:pPr>
              <w:spacing w:after="0" w:line="240" w:lineRule="auto"/>
              <w:jc w:val="both"/>
              <w:rPr>
                <w:rFonts w:ascii="Times New Roman" w:hAnsi="Times New Roman" w:cs="Times New Roman"/>
                <w:sz w:val="28"/>
                <w:szCs w:val="28"/>
              </w:rPr>
            </w:pPr>
            <w:bookmarkStart w:id="4" w:name="_Hlk192262476"/>
            <w:bookmarkEnd w:id="4"/>
            <w:r w:rsidRPr="00043D2F">
              <w:rPr>
                <w:rFonts w:ascii="Times New Roman" w:hAnsi="Times New Roman" w:cs="Times New Roman"/>
                <w:sz w:val="28"/>
                <w:szCs w:val="28"/>
              </w:rPr>
              <w:t>2.2.3.3</w:t>
            </w:r>
          </w:p>
        </w:tc>
        <w:tc>
          <w:tcPr>
            <w:tcW w:w="8056" w:type="dxa"/>
          </w:tcPr>
          <w:p w14:paraId="49E8A7C1" w14:textId="7D2728F6"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Анализ горячих точек бешенства животных</w:t>
            </w:r>
            <w:r w:rsidR="006A21AF">
              <w:rPr>
                <w:rFonts w:ascii="Times New Roman" w:hAnsi="Times New Roman" w:cs="Times New Roman"/>
                <w:sz w:val="28"/>
                <w:szCs w:val="28"/>
              </w:rPr>
              <w:t>……………………….</w:t>
            </w:r>
          </w:p>
        </w:tc>
        <w:tc>
          <w:tcPr>
            <w:tcW w:w="847" w:type="dxa"/>
          </w:tcPr>
          <w:p w14:paraId="7D786AE1" w14:textId="190E9C54" w:rsidR="00043D2F" w:rsidRPr="00043D2F" w:rsidRDefault="00043D2F" w:rsidP="00307969">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6</w:t>
            </w:r>
            <w:r w:rsidR="00307969">
              <w:rPr>
                <w:rFonts w:ascii="Times New Roman" w:hAnsi="Times New Roman" w:cs="Times New Roman"/>
                <w:sz w:val="28"/>
                <w:szCs w:val="28"/>
              </w:rPr>
              <w:t>1</w:t>
            </w:r>
          </w:p>
        </w:tc>
      </w:tr>
      <w:tr w:rsidR="00043D2F" w:rsidRPr="00043D2F" w14:paraId="4D98DBAD" w14:textId="77777777" w:rsidTr="003262C4">
        <w:tc>
          <w:tcPr>
            <w:tcW w:w="986" w:type="dxa"/>
          </w:tcPr>
          <w:p w14:paraId="6A8DDF62"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2.2.3.4</w:t>
            </w:r>
          </w:p>
        </w:tc>
        <w:tc>
          <w:tcPr>
            <w:tcW w:w="8056" w:type="dxa"/>
          </w:tcPr>
          <w:p w14:paraId="5FBF8FD0" w14:textId="21266870"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Оценка плотности точечных данных бешенства животных (</w:t>
            </w:r>
            <w:proofErr w:type="spellStart"/>
            <w:r w:rsidRPr="00043D2F">
              <w:rPr>
                <w:rFonts w:ascii="Times New Roman" w:hAnsi="Times New Roman" w:cs="Times New Roman"/>
                <w:sz w:val="28"/>
                <w:szCs w:val="28"/>
              </w:rPr>
              <w:t>Kernel</w:t>
            </w:r>
            <w:proofErr w:type="spellEnd"/>
            <w:r w:rsidRPr="00043D2F">
              <w:rPr>
                <w:rFonts w:ascii="Times New Roman" w:hAnsi="Times New Roman" w:cs="Times New Roman"/>
                <w:sz w:val="28"/>
                <w:szCs w:val="28"/>
              </w:rPr>
              <w:t xml:space="preserve"> </w:t>
            </w:r>
            <w:proofErr w:type="spellStart"/>
            <w:proofErr w:type="gramStart"/>
            <w:r w:rsidRPr="00043D2F">
              <w:rPr>
                <w:rFonts w:ascii="Times New Roman" w:hAnsi="Times New Roman" w:cs="Times New Roman"/>
                <w:sz w:val="28"/>
                <w:szCs w:val="28"/>
              </w:rPr>
              <w:t>Density</w:t>
            </w:r>
            <w:proofErr w:type="spellEnd"/>
            <w:r w:rsidRPr="00043D2F">
              <w:rPr>
                <w:rFonts w:ascii="Times New Roman" w:hAnsi="Times New Roman" w:cs="Times New Roman"/>
                <w:sz w:val="28"/>
                <w:szCs w:val="28"/>
              </w:rPr>
              <w:t>)</w:t>
            </w:r>
            <w:r w:rsidR="006A21AF">
              <w:rPr>
                <w:rFonts w:ascii="Times New Roman" w:hAnsi="Times New Roman" w:cs="Times New Roman"/>
                <w:sz w:val="28"/>
                <w:szCs w:val="28"/>
              </w:rPr>
              <w:t>…</w:t>
            </w:r>
            <w:proofErr w:type="gramEnd"/>
            <w:r w:rsidR="006A21AF">
              <w:rPr>
                <w:rFonts w:ascii="Times New Roman" w:hAnsi="Times New Roman" w:cs="Times New Roman"/>
                <w:sz w:val="28"/>
                <w:szCs w:val="28"/>
              </w:rPr>
              <w:t>…………………………………………………….</w:t>
            </w:r>
          </w:p>
        </w:tc>
        <w:tc>
          <w:tcPr>
            <w:tcW w:w="847" w:type="dxa"/>
          </w:tcPr>
          <w:p w14:paraId="608FF158" w14:textId="77777777" w:rsidR="00307969" w:rsidRDefault="00307969" w:rsidP="00043D2F">
            <w:pPr>
              <w:spacing w:after="0" w:line="240" w:lineRule="auto"/>
              <w:jc w:val="both"/>
              <w:rPr>
                <w:rFonts w:ascii="Times New Roman" w:hAnsi="Times New Roman" w:cs="Times New Roman"/>
                <w:sz w:val="28"/>
                <w:szCs w:val="28"/>
              </w:rPr>
            </w:pPr>
          </w:p>
          <w:p w14:paraId="52FCF6E7" w14:textId="38ED9215" w:rsidR="00043D2F" w:rsidRPr="00043D2F" w:rsidRDefault="00043D2F" w:rsidP="00307969">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6</w:t>
            </w:r>
            <w:r w:rsidR="00307969">
              <w:rPr>
                <w:rFonts w:ascii="Times New Roman" w:hAnsi="Times New Roman" w:cs="Times New Roman"/>
                <w:sz w:val="28"/>
                <w:szCs w:val="28"/>
              </w:rPr>
              <w:t>2</w:t>
            </w:r>
          </w:p>
        </w:tc>
      </w:tr>
      <w:tr w:rsidR="00043D2F" w:rsidRPr="00043D2F" w14:paraId="4CFE563B" w14:textId="77777777" w:rsidTr="003262C4">
        <w:tc>
          <w:tcPr>
            <w:tcW w:w="986" w:type="dxa"/>
          </w:tcPr>
          <w:p w14:paraId="7C305AEE"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2.2.3.5</w:t>
            </w:r>
          </w:p>
        </w:tc>
        <w:tc>
          <w:tcPr>
            <w:tcW w:w="8056" w:type="dxa"/>
          </w:tcPr>
          <w:p w14:paraId="661D498E" w14:textId="71103615"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Пространственно-временной анализ бешенства животных (</w:t>
            </w:r>
            <w:proofErr w:type="spellStart"/>
            <w:r w:rsidRPr="00043D2F">
              <w:rPr>
                <w:rFonts w:ascii="Times New Roman" w:hAnsi="Times New Roman" w:cs="Times New Roman"/>
                <w:sz w:val="28"/>
                <w:szCs w:val="28"/>
              </w:rPr>
              <w:t>Space</w:t>
            </w:r>
            <w:proofErr w:type="spellEnd"/>
            <w:r w:rsidRPr="00043D2F">
              <w:rPr>
                <w:rFonts w:ascii="Times New Roman" w:hAnsi="Times New Roman" w:cs="Times New Roman"/>
                <w:sz w:val="28"/>
                <w:szCs w:val="28"/>
              </w:rPr>
              <w:t xml:space="preserve"> </w:t>
            </w:r>
            <w:proofErr w:type="spellStart"/>
            <w:r w:rsidRPr="00043D2F">
              <w:rPr>
                <w:rFonts w:ascii="Times New Roman" w:hAnsi="Times New Roman" w:cs="Times New Roman"/>
                <w:sz w:val="28"/>
                <w:szCs w:val="28"/>
              </w:rPr>
              <w:t>Time</w:t>
            </w:r>
            <w:proofErr w:type="spellEnd"/>
            <w:r w:rsidRPr="00043D2F">
              <w:rPr>
                <w:rFonts w:ascii="Times New Roman" w:hAnsi="Times New Roman" w:cs="Times New Roman"/>
                <w:sz w:val="28"/>
                <w:szCs w:val="28"/>
              </w:rPr>
              <w:t xml:space="preserve"> </w:t>
            </w:r>
            <w:proofErr w:type="spellStart"/>
            <w:r w:rsidRPr="00043D2F">
              <w:rPr>
                <w:rFonts w:ascii="Times New Roman" w:hAnsi="Times New Roman" w:cs="Times New Roman"/>
                <w:sz w:val="28"/>
                <w:szCs w:val="28"/>
              </w:rPr>
              <w:t>Kernel</w:t>
            </w:r>
            <w:proofErr w:type="spellEnd"/>
            <w:r w:rsidRPr="00043D2F">
              <w:rPr>
                <w:rFonts w:ascii="Times New Roman" w:hAnsi="Times New Roman" w:cs="Times New Roman"/>
                <w:sz w:val="28"/>
                <w:szCs w:val="28"/>
              </w:rPr>
              <w:t xml:space="preserve"> </w:t>
            </w:r>
            <w:proofErr w:type="spellStart"/>
            <w:proofErr w:type="gramStart"/>
            <w:r w:rsidRPr="00043D2F">
              <w:rPr>
                <w:rFonts w:ascii="Times New Roman" w:hAnsi="Times New Roman" w:cs="Times New Roman"/>
                <w:sz w:val="28"/>
                <w:szCs w:val="28"/>
              </w:rPr>
              <w:t>Density</w:t>
            </w:r>
            <w:proofErr w:type="spellEnd"/>
            <w:r w:rsidRPr="00043D2F">
              <w:rPr>
                <w:rFonts w:ascii="Times New Roman" w:hAnsi="Times New Roman" w:cs="Times New Roman"/>
                <w:sz w:val="28"/>
                <w:szCs w:val="28"/>
              </w:rPr>
              <w:t>)</w:t>
            </w:r>
            <w:r w:rsidR="006A21AF">
              <w:rPr>
                <w:rFonts w:ascii="Times New Roman" w:hAnsi="Times New Roman" w:cs="Times New Roman"/>
                <w:sz w:val="28"/>
                <w:szCs w:val="28"/>
              </w:rPr>
              <w:t>…</w:t>
            </w:r>
            <w:proofErr w:type="gramEnd"/>
            <w:r w:rsidR="006A21AF">
              <w:rPr>
                <w:rFonts w:ascii="Times New Roman" w:hAnsi="Times New Roman" w:cs="Times New Roman"/>
                <w:sz w:val="28"/>
                <w:szCs w:val="28"/>
              </w:rPr>
              <w:t>………………………………………………</w:t>
            </w:r>
          </w:p>
        </w:tc>
        <w:tc>
          <w:tcPr>
            <w:tcW w:w="847" w:type="dxa"/>
          </w:tcPr>
          <w:p w14:paraId="0D0A0CFE" w14:textId="77777777" w:rsidR="00307969" w:rsidRDefault="00307969" w:rsidP="00043D2F">
            <w:pPr>
              <w:spacing w:after="0" w:line="240" w:lineRule="auto"/>
              <w:jc w:val="both"/>
              <w:rPr>
                <w:rFonts w:ascii="Times New Roman" w:hAnsi="Times New Roman" w:cs="Times New Roman"/>
                <w:sz w:val="28"/>
                <w:szCs w:val="28"/>
              </w:rPr>
            </w:pPr>
          </w:p>
          <w:p w14:paraId="0C9BB869" w14:textId="232904F5" w:rsidR="00043D2F" w:rsidRPr="00043D2F" w:rsidRDefault="00043D2F" w:rsidP="00307969">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6</w:t>
            </w:r>
            <w:r w:rsidR="00307969">
              <w:rPr>
                <w:rFonts w:ascii="Times New Roman" w:hAnsi="Times New Roman" w:cs="Times New Roman"/>
                <w:sz w:val="28"/>
                <w:szCs w:val="28"/>
              </w:rPr>
              <w:t>3</w:t>
            </w:r>
          </w:p>
        </w:tc>
      </w:tr>
      <w:tr w:rsidR="00043D2F" w:rsidRPr="00043D2F" w14:paraId="02A1CD77" w14:textId="77777777" w:rsidTr="003262C4">
        <w:tc>
          <w:tcPr>
            <w:tcW w:w="986" w:type="dxa"/>
          </w:tcPr>
          <w:p w14:paraId="543EF737"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2.2.3.6</w:t>
            </w:r>
          </w:p>
        </w:tc>
        <w:tc>
          <w:tcPr>
            <w:tcW w:w="8056" w:type="dxa"/>
          </w:tcPr>
          <w:p w14:paraId="0E9ED465" w14:textId="7FAB79CF"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 xml:space="preserve">Факторный анализ бешенства с использованием инструментов </w:t>
            </w:r>
            <w:proofErr w:type="spellStart"/>
            <w:r w:rsidRPr="00043D2F">
              <w:rPr>
                <w:rFonts w:ascii="Times New Roman" w:hAnsi="Times New Roman" w:cs="Times New Roman"/>
                <w:sz w:val="28"/>
                <w:szCs w:val="28"/>
              </w:rPr>
              <w:t>Geoprocessing</w:t>
            </w:r>
            <w:proofErr w:type="spellEnd"/>
            <w:r w:rsidRPr="00043D2F">
              <w:rPr>
                <w:rFonts w:ascii="Times New Roman" w:hAnsi="Times New Roman" w:cs="Times New Roman"/>
                <w:sz w:val="28"/>
                <w:szCs w:val="28"/>
              </w:rPr>
              <w:t xml:space="preserve"> программы </w:t>
            </w:r>
            <w:proofErr w:type="spellStart"/>
            <w:r w:rsidRPr="00043D2F">
              <w:rPr>
                <w:rFonts w:ascii="Times New Roman" w:hAnsi="Times New Roman" w:cs="Times New Roman"/>
                <w:sz w:val="28"/>
                <w:szCs w:val="28"/>
              </w:rPr>
              <w:t>Arcgis</w:t>
            </w:r>
            <w:proofErr w:type="spellEnd"/>
            <w:r w:rsidRPr="00043D2F">
              <w:rPr>
                <w:rFonts w:ascii="Times New Roman" w:hAnsi="Times New Roman" w:cs="Times New Roman"/>
                <w:sz w:val="28"/>
                <w:szCs w:val="28"/>
              </w:rPr>
              <w:t xml:space="preserve"> </w:t>
            </w:r>
            <w:proofErr w:type="spellStart"/>
            <w:r w:rsidRPr="00043D2F">
              <w:rPr>
                <w:rFonts w:ascii="Times New Roman" w:hAnsi="Times New Roman" w:cs="Times New Roman"/>
                <w:sz w:val="28"/>
                <w:szCs w:val="28"/>
              </w:rPr>
              <w:t>Pro</w:t>
            </w:r>
            <w:proofErr w:type="spellEnd"/>
            <w:r w:rsidR="006A21AF">
              <w:rPr>
                <w:rFonts w:ascii="Times New Roman" w:hAnsi="Times New Roman" w:cs="Times New Roman"/>
                <w:sz w:val="28"/>
                <w:szCs w:val="28"/>
              </w:rPr>
              <w:t>……………………………….</w:t>
            </w:r>
          </w:p>
        </w:tc>
        <w:tc>
          <w:tcPr>
            <w:tcW w:w="847" w:type="dxa"/>
          </w:tcPr>
          <w:p w14:paraId="3F78A463" w14:textId="77777777" w:rsidR="00E849BE" w:rsidRDefault="00E849BE" w:rsidP="00043D2F">
            <w:pPr>
              <w:spacing w:after="0" w:line="240" w:lineRule="auto"/>
              <w:jc w:val="both"/>
              <w:rPr>
                <w:rFonts w:ascii="Times New Roman" w:hAnsi="Times New Roman" w:cs="Times New Roman"/>
                <w:sz w:val="28"/>
                <w:szCs w:val="28"/>
              </w:rPr>
            </w:pPr>
          </w:p>
          <w:p w14:paraId="7E46F13E" w14:textId="506345A4" w:rsidR="00043D2F" w:rsidRPr="00043D2F" w:rsidRDefault="00043D2F" w:rsidP="00E849BE">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6</w:t>
            </w:r>
            <w:r w:rsidR="00E849BE">
              <w:rPr>
                <w:rFonts w:ascii="Times New Roman" w:hAnsi="Times New Roman" w:cs="Times New Roman"/>
                <w:sz w:val="28"/>
                <w:szCs w:val="28"/>
              </w:rPr>
              <w:t>4</w:t>
            </w:r>
          </w:p>
        </w:tc>
      </w:tr>
      <w:tr w:rsidR="00043D2F" w:rsidRPr="00043D2F" w14:paraId="26791AB4" w14:textId="77777777" w:rsidTr="003262C4">
        <w:tc>
          <w:tcPr>
            <w:tcW w:w="986" w:type="dxa"/>
          </w:tcPr>
          <w:p w14:paraId="1453FE1D"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lastRenderedPageBreak/>
              <w:t>2.2.4</w:t>
            </w:r>
          </w:p>
        </w:tc>
        <w:tc>
          <w:tcPr>
            <w:tcW w:w="8056" w:type="dxa"/>
          </w:tcPr>
          <w:p w14:paraId="754854A2" w14:textId="2A4CB419"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Определение развития эпизоотологического процесса бешенства животных при воздействии природно-климатических факторов</w:t>
            </w:r>
            <w:r w:rsidR="006A21AF">
              <w:rPr>
                <w:rFonts w:ascii="Times New Roman" w:hAnsi="Times New Roman" w:cs="Times New Roman"/>
                <w:sz w:val="28"/>
                <w:szCs w:val="28"/>
              </w:rPr>
              <w:t>...</w:t>
            </w:r>
          </w:p>
        </w:tc>
        <w:tc>
          <w:tcPr>
            <w:tcW w:w="847" w:type="dxa"/>
          </w:tcPr>
          <w:p w14:paraId="0B737F18" w14:textId="77777777" w:rsidR="00E849BE" w:rsidRDefault="00E849BE" w:rsidP="00043D2F">
            <w:pPr>
              <w:spacing w:after="0" w:line="240" w:lineRule="auto"/>
              <w:jc w:val="both"/>
              <w:rPr>
                <w:rFonts w:ascii="Times New Roman" w:hAnsi="Times New Roman" w:cs="Times New Roman"/>
                <w:sz w:val="28"/>
                <w:szCs w:val="28"/>
              </w:rPr>
            </w:pPr>
          </w:p>
          <w:p w14:paraId="72E3C13C" w14:textId="612686E6" w:rsidR="00043D2F" w:rsidRPr="00043D2F" w:rsidRDefault="00043D2F" w:rsidP="00E849BE">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6</w:t>
            </w:r>
            <w:r w:rsidR="00E849BE">
              <w:rPr>
                <w:rFonts w:ascii="Times New Roman" w:hAnsi="Times New Roman" w:cs="Times New Roman"/>
                <w:sz w:val="28"/>
                <w:szCs w:val="28"/>
              </w:rPr>
              <w:t>5</w:t>
            </w:r>
          </w:p>
        </w:tc>
      </w:tr>
      <w:tr w:rsidR="00043D2F" w:rsidRPr="00043D2F" w14:paraId="0BD94C6E" w14:textId="77777777" w:rsidTr="003262C4">
        <w:tc>
          <w:tcPr>
            <w:tcW w:w="986" w:type="dxa"/>
          </w:tcPr>
          <w:p w14:paraId="0F022144"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2.2.5</w:t>
            </w:r>
          </w:p>
        </w:tc>
        <w:tc>
          <w:tcPr>
            <w:tcW w:w="8056" w:type="dxa"/>
          </w:tcPr>
          <w:p w14:paraId="5FC2F82E" w14:textId="035C177D"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Идентификация пространственных кластеров с оценкой плотности населения с помощью ПО «</w:t>
            </w:r>
            <w:proofErr w:type="spellStart"/>
            <w:proofErr w:type="gramStart"/>
            <w:r w:rsidRPr="00043D2F">
              <w:rPr>
                <w:rFonts w:ascii="Times New Roman" w:hAnsi="Times New Roman" w:cs="Times New Roman"/>
                <w:sz w:val="28"/>
                <w:szCs w:val="28"/>
              </w:rPr>
              <w:t>Satscan</w:t>
            </w:r>
            <w:proofErr w:type="spellEnd"/>
            <w:r w:rsidRPr="00043D2F">
              <w:rPr>
                <w:rFonts w:ascii="Times New Roman" w:hAnsi="Times New Roman" w:cs="Times New Roman"/>
                <w:sz w:val="28"/>
                <w:szCs w:val="28"/>
              </w:rPr>
              <w:t>»</w:t>
            </w:r>
            <w:r w:rsidR="006A21AF">
              <w:rPr>
                <w:rFonts w:ascii="Times New Roman" w:hAnsi="Times New Roman" w:cs="Times New Roman"/>
                <w:sz w:val="28"/>
                <w:szCs w:val="28"/>
              </w:rPr>
              <w:t>…</w:t>
            </w:r>
            <w:proofErr w:type="gramEnd"/>
            <w:r w:rsidR="006A21AF">
              <w:rPr>
                <w:rFonts w:ascii="Times New Roman" w:hAnsi="Times New Roman" w:cs="Times New Roman"/>
                <w:sz w:val="28"/>
                <w:szCs w:val="28"/>
              </w:rPr>
              <w:t>………………...</w:t>
            </w:r>
          </w:p>
        </w:tc>
        <w:tc>
          <w:tcPr>
            <w:tcW w:w="847" w:type="dxa"/>
          </w:tcPr>
          <w:p w14:paraId="5AE73148" w14:textId="77777777" w:rsidR="00E849BE" w:rsidRDefault="00E849BE" w:rsidP="00043D2F">
            <w:pPr>
              <w:spacing w:after="0" w:line="240" w:lineRule="auto"/>
              <w:jc w:val="both"/>
              <w:rPr>
                <w:rFonts w:ascii="Times New Roman" w:hAnsi="Times New Roman" w:cs="Times New Roman"/>
                <w:sz w:val="28"/>
                <w:szCs w:val="28"/>
              </w:rPr>
            </w:pPr>
          </w:p>
          <w:p w14:paraId="55B7EBAE" w14:textId="123D9D5B" w:rsidR="00043D2F" w:rsidRPr="00043D2F" w:rsidRDefault="00043D2F" w:rsidP="00E849BE">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7</w:t>
            </w:r>
            <w:r w:rsidR="00E849BE">
              <w:rPr>
                <w:rFonts w:ascii="Times New Roman" w:hAnsi="Times New Roman" w:cs="Times New Roman"/>
                <w:sz w:val="28"/>
                <w:szCs w:val="28"/>
              </w:rPr>
              <w:t>4</w:t>
            </w:r>
          </w:p>
        </w:tc>
      </w:tr>
      <w:tr w:rsidR="00043D2F" w:rsidRPr="00043D2F" w14:paraId="1B98D529" w14:textId="77777777" w:rsidTr="003262C4">
        <w:tc>
          <w:tcPr>
            <w:tcW w:w="986" w:type="dxa"/>
          </w:tcPr>
          <w:p w14:paraId="2A55BFC0"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2.2.6</w:t>
            </w:r>
          </w:p>
        </w:tc>
        <w:tc>
          <w:tcPr>
            <w:tcW w:w="8056" w:type="dxa"/>
          </w:tcPr>
          <w:p w14:paraId="36A9ED89" w14:textId="63A76433"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Зонирование Республики Казахстан по риску бешенства животных</w:t>
            </w:r>
            <w:r w:rsidR="006A21AF">
              <w:rPr>
                <w:rFonts w:ascii="Times New Roman" w:hAnsi="Times New Roman" w:cs="Times New Roman"/>
                <w:sz w:val="28"/>
                <w:szCs w:val="28"/>
              </w:rPr>
              <w:t>…………………………………………………………......</w:t>
            </w:r>
          </w:p>
        </w:tc>
        <w:tc>
          <w:tcPr>
            <w:tcW w:w="847" w:type="dxa"/>
          </w:tcPr>
          <w:p w14:paraId="7DD5C120" w14:textId="77777777" w:rsidR="00E849BE" w:rsidRDefault="00E849BE" w:rsidP="00043D2F">
            <w:pPr>
              <w:spacing w:after="0" w:line="240" w:lineRule="auto"/>
              <w:jc w:val="both"/>
              <w:rPr>
                <w:rFonts w:ascii="Times New Roman" w:hAnsi="Times New Roman" w:cs="Times New Roman"/>
                <w:sz w:val="28"/>
                <w:szCs w:val="28"/>
              </w:rPr>
            </w:pPr>
          </w:p>
          <w:p w14:paraId="300A70DF" w14:textId="2D597E52" w:rsidR="00043D2F" w:rsidRPr="00043D2F" w:rsidRDefault="00043D2F" w:rsidP="00E849BE">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7</w:t>
            </w:r>
            <w:r w:rsidR="00E849BE">
              <w:rPr>
                <w:rFonts w:ascii="Times New Roman" w:hAnsi="Times New Roman" w:cs="Times New Roman"/>
                <w:sz w:val="28"/>
                <w:szCs w:val="28"/>
              </w:rPr>
              <w:t>8</w:t>
            </w:r>
          </w:p>
        </w:tc>
      </w:tr>
      <w:tr w:rsidR="00043D2F" w:rsidRPr="00043D2F" w14:paraId="37340D97" w14:textId="77777777" w:rsidTr="003262C4">
        <w:tc>
          <w:tcPr>
            <w:tcW w:w="986" w:type="dxa"/>
          </w:tcPr>
          <w:p w14:paraId="51363792"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2.2.7</w:t>
            </w:r>
          </w:p>
        </w:tc>
        <w:tc>
          <w:tcPr>
            <w:tcW w:w="8056" w:type="dxa"/>
          </w:tcPr>
          <w:p w14:paraId="27FEC64A" w14:textId="6CDB6FA9"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Пространственное прогнозирование и моделирование бешенства животных</w:t>
            </w:r>
            <w:r w:rsidR="006A21AF">
              <w:rPr>
                <w:rFonts w:ascii="Times New Roman" w:hAnsi="Times New Roman" w:cs="Times New Roman"/>
                <w:sz w:val="28"/>
                <w:szCs w:val="28"/>
              </w:rPr>
              <w:t>………………………………………………………</w:t>
            </w:r>
            <w:proofErr w:type="gramStart"/>
            <w:r w:rsidR="006A21AF">
              <w:rPr>
                <w:rFonts w:ascii="Times New Roman" w:hAnsi="Times New Roman" w:cs="Times New Roman"/>
                <w:sz w:val="28"/>
                <w:szCs w:val="28"/>
              </w:rPr>
              <w:t>…….</w:t>
            </w:r>
            <w:proofErr w:type="gramEnd"/>
            <w:r w:rsidR="006A21AF">
              <w:rPr>
                <w:rFonts w:ascii="Times New Roman" w:hAnsi="Times New Roman" w:cs="Times New Roman"/>
                <w:sz w:val="28"/>
                <w:szCs w:val="28"/>
              </w:rPr>
              <w:t>.</w:t>
            </w:r>
          </w:p>
        </w:tc>
        <w:tc>
          <w:tcPr>
            <w:tcW w:w="847" w:type="dxa"/>
          </w:tcPr>
          <w:p w14:paraId="75B98195" w14:textId="77777777" w:rsidR="00E849BE" w:rsidRDefault="00E849BE" w:rsidP="00043D2F">
            <w:pPr>
              <w:spacing w:after="0" w:line="240" w:lineRule="auto"/>
              <w:jc w:val="both"/>
              <w:rPr>
                <w:rFonts w:ascii="Times New Roman" w:hAnsi="Times New Roman" w:cs="Times New Roman"/>
                <w:sz w:val="28"/>
                <w:szCs w:val="28"/>
              </w:rPr>
            </w:pPr>
          </w:p>
          <w:p w14:paraId="7409CE16" w14:textId="1E00B402" w:rsidR="00043D2F" w:rsidRPr="00043D2F" w:rsidRDefault="00E849BE" w:rsidP="00043D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80</w:t>
            </w:r>
          </w:p>
        </w:tc>
      </w:tr>
      <w:tr w:rsidR="00043D2F" w:rsidRPr="00043D2F" w14:paraId="1C1EFD0C" w14:textId="77777777" w:rsidTr="003262C4">
        <w:tc>
          <w:tcPr>
            <w:tcW w:w="986" w:type="dxa"/>
          </w:tcPr>
          <w:p w14:paraId="62FA2D66"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2.2.8</w:t>
            </w:r>
          </w:p>
        </w:tc>
        <w:tc>
          <w:tcPr>
            <w:tcW w:w="8056" w:type="dxa"/>
          </w:tcPr>
          <w:p w14:paraId="32AC9033" w14:textId="61DF7D6F"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 xml:space="preserve">Анализ ветеринарных мероприятий против бешенства животных в Казахстане в 2021-2024 </w:t>
            </w:r>
            <w:proofErr w:type="spellStart"/>
            <w:r w:rsidRPr="00043D2F">
              <w:rPr>
                <w:rFonts w:ascii="Times New Roman" w:hAnsi="Times New Roman" w:cs="Times New Roman"/>
                <w:sz w:val="28"/>
                <w:szCs w:val="28"/>
              </w:rPr>
              <w:t>гг</w:t>
            </w:r>
            <w:proofErr w:type="spellEnd"/>
            <w:r w:rsidR="006A21AF">
              <w:rPr>
                <w:rFonts w:ascii="Times New Roman" w:hAnsi="Times New Roman" w:cs="Times New Roman"/>
                <w:sz w:val="28"/>
                <w:szCs w:val="28"/>
              </w:rPr>
              <w:t>…………………………………………</w:t>
            </w:r>
          </w:p>
        </w:tc>
        <w:tc>
          <w:tcPr>
            <w:tcW w:w="847" w:type="dxa"/>
          </w:tcPr>
          <w:p w14:paraId="1C067A62" w14:textId="77777777" w:rsidR="00E849BE" w:rsidRDefault="00E849BE" w:rsidP="00043D2F">
            <w:pPr>
              <w:spacing w:after="0" w:line="240" w:lineRule="auto"/>
              <w:jc w:val="both"/>
              <w:rPr>
                <w:rFonts w:ascii="Times New Roman" w:hAnsi="Times New Roman" w:cs="Times New Roman"/>
                <w:sz w:val="28"/>
                <w:szCs w:val="28"/>
              </w:rPr>
            </w:pPr>
          </w:p>
          <w:p w14:paraId="2124CED1"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83</w:t>
            </w:r>
          </w:p>
        </w:tc>
      </w:tr>
      <w:tr w:rsidR="00043D2F" w:rsidRPr="00043D2F" w14:paraId="684B5B35" w14:textId="77777777" w:rsidTr="003262C4">
        <w:tc>
          <w:tcPr>
            <w:tcW w:w="986" w:type="dxa"/>
          </w:tcPr>
          <w:p w14:paraId="6BDE7605"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2.2.9</w:t>
            </w:r>
          </w:p>
        </w:tc>
        <w:tc>
          <w:tcPr>
            <w:tcW w:w="8056" w:type="dxa"/>
          </w:tcPr>
          <w:p w14:paraId="506294A7" w14:textId="491EF206"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Разработка плана профилактических мероприятий против бешенства в Республике Казахстан</w:t>
            </w:r>
            <w:r w:rsidR="006A21AF">
              <w:rPr>
                <w:rFonts w:ascii="Times New Roman" w:hAnsi="Times New Roman" w:cs="Times New Roman"/>
                <w:sz w:val="28"/>
                <w:szCs w:val="28"/>
              </w:rPr>
              <w:t>…………………………………</w:t>
            </w:r>
          </w:p>
        </w:tc>
        <w:tc>
          <w:tcPr>
            <w:tcW w:w="847" w:type="dxa"/>
          </w:tcPr>
          <w:p w14:paraId="3F91CA48" w14:textId="77777777" w:rsidR="00E849BE" w:rsidRDefault="00E849BE" w:rsidP="00043D2F">
            <w:pPr>
              <w:spacing w:after="0" w:line="240" w:lineRule="auto"/>
              <w:jc w:val="both"/>
              <w:rPr>
                <w:rFonts w:ascii="Times New Roman" w:hAnsi="Times New Roman" w:cs="Times New Roman"/>
                <w:sz w:val="28"/>
                <w:szCs w:val="28"/>
              </w:rPr>
            </w:pPr>
            <w:bookmarkStart w:id="5" w:name="_Hlk196129803"/>
            <w:bookmarkEnd w:id="5"/>
          </w:p>
          <w:p w14:paraId="70EDA7CD"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89</w:t>
            </w:r>
          </w:p>
        </w:tc>
      </w:tr>
      <w:tr w:rsidR="00043D2F" w:rsidRPr="00043D2F" w14:paraId="38B4D9B9" w14:textId="77777777" w:rsidTr="003262C4">
        <w:tc>
          <w:tcPr>
            <w:tcW w:w="986" w:type="dxa"/>
          </w:tcPr>
          <w:p w14:paraId="2DF6E449" w14:textId="7777777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2.2.10</w:t>
            </w:r>
          </w:p>
        </w:tc>
        <w:tc>
          <w:tcPr>
            <w:tcW w:w="8056" w:type="dxa"/>
          </w:tcPr>
          <w:p w14:paraId="73A08ACD" w14:textId="06D76237" w:rsidR="00043D2F" w:rsidRPr="00043D2F" w:rsidRDefault="00043D2F" w:rsidP="00043D2F">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Обсуждение полученных результатов</w:t>
            </w:r>
            <w:r w:rsidR="006A21AF">
              <w:rPr>
                <w:rFonts w:ascii="Times New Roman" w:hAnsi="Times New Roman" w:cs="Times New Roman"/>
                <w:sz w:val="28"/>
                <w:szCs w:val="28"/>
              </w:rPr>
              <w:t>……………………………...</w:t>
            </w:r>
          </w:p>
        </w:tc>
        <w:tc>
          <w:tcPr>
            <w:tcW w:w="847" w:type="dxa"/>
          </w:tcPr>
          <w:p w14:paraId="70F9C2D8" w14:textId="37AE8CA3" w:rsidR="00043D2F" w:rsidRPr="00043D2F" w:rsidRDefault="00043D2F" w:rsidP="00E849BE">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9</w:t>
            </w:r>
            <w:r w:rsidR="00E849BE">
              <w:rPr>
                <w:rFonts w:ascii="Times New Roman" w:hAnsi="Times New Roman" w:cs="Times New Roman"/>
                <w:sz w:val="28"/>
                <w:szCs w:val="28"/>
              </w:rPr>
              <w:t>1</w:t>
            </w:r>
          </w:p>
        </w:tc>
      </w:tr>
      <w:tr w:rsidR="00043D2F" w:rsidRPr="00043D2F" w14:paraId="7D32A3AF" w14:textId="77777777" w:rsidTr="003262C4">
        <w:tc>
          <w:tcPr>
            <w:tcW w:w="9042" w:type="dxa"/>
            <w:gridSpan w:val="2"/>
          </w:tcPr>
          <w:p w14:paraId="0D114E6D" w14:textId="6B2D9EEC" w:rsidR="00043D2F" w:rsidRPr="006A21AF" w:rsidRDefault="00043D2F" w:rsidP="00043D2F">
            <w:pPr>
              <w:spacing w:after="0" w:line="240" w:lineRule="auto"/>
              <w:jc w:val="both"/>
              <w:rPr>
                <w:rFonts w:ascii="Times New Roman" w:hAnsi="Times New Roman" w:cs="Times New Roman"/>
                <w:bCs/>
                <w:sz w:val="28"/>
                <w:szCs w:val="28"/>
              </w:rPr>
            </w:pPr>
            <w:r w:rsidRPr="00043D2F">
              <w:rPr>
                <w:rFonts w:ascii="Times New Roman" w:hAnsi="Times New Roman" w:cs="Times New Roman"/>
                <w:b/>
                <w:bCs/>
                <w:sz w:val="28"/>
                <w:szCs w:val="28"/>
              </w:rPr>
              <w:t>ЗАКЛЮЧЕНИЕ</w:t>
            </w:r>
            <w:r w:rsidR="006A21AF">
              <w:rPr>
                <w:rFonts w:ascii="Times New Roman" w:hAnsi="Times New Roman" w:cs="Times New Roman"/>
                <w:bCs/>
                <w:sz w:val="28"/>
                <w:szCs w:val="28"/>
              </w:rPr>
              <w:t>………………………………………………………………</w:t>
            </w:r>
          </w:p>
        </w:tc>
        <w:tc>
          <w:tcPr>
            <w:tcW w:w="847" w:type="dxa"/>
          </w:tcPr>
          <w:p w14:paraId="6BFA5242" w14:textId="06724575" w:rsidR="00043D2F" w:rsidRPr="00043D2F" w:rsidRDefault="00043D2F" w:rsidP="00E849BE">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9</w:t>
            </w:r>
            <w:r w:rsidR="00E849BE">
              <w:rPr>
                <w:rFonts w:ascii="Times New Roman" w:hAnsi="Times New Roman" w:cs="Times New Roman"/>
                <w:sz w:val="28"/>
                <w:szCs w:val="28"/>
              </w:rPr>
              <w:t>8</w:t>
            </w:r>
          </w:p>
        </w:tc>
      </w:tr>
      <w:tr w:rsidR="00043D2F" w:rsidRPr="00043D2F" w14:paraId="38DF6F64" w14:textId="77777777" w:rsidTr="003262C4">
        <w:tc>
          <w:tcPr>
            <w:tcW w:w="9042" w:type="dxa"/>
            <w:gridSpan w:val="2"/>
          </w:tcPr>
          <w:p w14:paraId="3925F6B0" w14:textId="0A545DD9" w:rsidR="00043D2F" w:rsidRPr="006A21AF" w:rsidRDefault="00043D2F" w:rsidP="00043D2F">
            <w:pPr>
              <w:spacing w:after="0" w:line="240" w:lineRule="auto"/>
              <w:jc w:val="both"/>
              <w:rPr>
                <w:rFonts w:ascii="Times New Roman" w:hAnsi="Times New Roman" w:cs="Times New Roman"/>
                <w:bCs/>
                <w:sz w:val="28"/>
                <w:szCs w:val="28"/>
              </w:rPr>
            </w:pPr>
            <w:r w:rsidRPr="00043D2F">
              <w:rPr>
                <w:rFonts w:ascii="Times New Roman" w:hAnsi="Times New Roman" w:cs="Times New Roman"/>
                <w:b/>
                <w:bCs/>
                <w:sz w:val="28"/>
                <w:szCs w:val="28"/>
              </w:rPr>
              <w:t>СПИСОК ИСПОЛЬЗОВАННЫХ ИСТОЧНИКОВ</w:t>
            </w:r>
            <w:r w:rsidR="006A21AF">
              <w:rPr>
                <w:rFonts w:ascii="Times New Roman" w:hAnsi="Times New Roman" w:cs="Times New Roman"/>
                <w:bCs/>
                <w:sz w:val="28"/>
                <w:szCs w:val="28"/>
              </w:rPr>
              <w:t>………………</w:t>
            </w:r>
            <w:proofErr w:type="gramStart"/>
            <w:r w:rsidR="006A21AF">
              <w:rPr>
                <w:rFonts w:ascii="Times New Roman" w:hAnsi="Times New Roman" w:cs="Times New Roman"/>
                <w:bCs/>
                <w:sz w:val="28"/>
                <w:szCs w:val="28"/>
              </w:rPr>
              <w:t>…….</w:t>
            </w:r>
            <w:proofErr w:type="gramEnd"/>
            <w:r w:rsidR="006A21AF">
              <w:rPr>
                <w:rFonts w:ascii="Times New Roman" w:hAnsi="Times New Roman" w:cs="Times New Roman"/>
                <w:bCs/>
                <w:sz w:val="28"/>
                <w:szCs w:val="28"/>
              </w:rPr>
              <w:t>.</w:t>
            </w:r>
          </w:p>
        </w:tc>
        <w:tc>
          <w:tcPr>
            <w:tcW w:w="847" w:type="dxa"/>
          </w:tcPr>
          <w:p w14:paraId="00758E44" w14:textId="578262E9" w:rsidR="00043D2F" w:rsidRPr="00043D2F" w:rsidRDefault="00043D2F" w:rsidP="00E849BE">
            <w:pPr>
              <w:spacing w:after="0" w:line="240" w:lineRule="auto"/>
              <w:jc w:val="both"/>
              <w:rPr>
                <w:rFonts w:ascii="Times New Roman" w:hAnsi="Times New Roman" w:cs="Times New Roman"/>
                <w:sz w:val="28"/>
                <w:szCs w:val="28"/>
              </w:rPr>
            </w:pPr>
            <w:r w:rsidRPr="00043D2F">
              <w:rPr>
                <w:rFonts w:ascii="Times New Roman" w:hAnsi="Times New Roman" w:cs="Times New Roman"/>
                <w:sz w:val="28"/>
                <w:szCs w:val="28"/>
              </w:rPr>
              <w:t>10</w:t>
            </w:r>
            <w:r w:rsidR="00E849BE">
              <w:rPr>
                <w:rFonts w:ascii="Times New Roman" w:hAnsi="Times New Roman" w:cs="Times New Roman"/>
                <w:sz w:val="28"/>
                <w:szCs w:val="28"/>
              </w:rPr>
              <w:t>3</w:t>
            </w:r>
          </w:p>
        </w:tc>
      </w:tr>
      <w:tr w:rsidR="004F3E9E" w:rsidRPr="004F3E9E" w14:paraId="0CB33DAB" w14:textId="77777777" w:rsidTr="003262C4">
        <w:tc>
          <w:tcPr>
            <w:tcW w:w="9042" w:type="dxa"/>
            <w:gridSpan w:val="2"/>
          </w:tcPr>
          <w:p w14:paraId="6EC11B01" w14:textId="695C9EFE" w:rsidR="00043D2F" w:rsidRPr="004F3E9E" w:rsidRDefault="00043D2F" w:rsidP="003262C4">
            <w:pPr>
              <w:spacing w:after="0" w:line="240" w:lineRule="auto"/>
              <w:rPr>
                <w:rFonts w:ascii="Times New Roman" w:hAnsi="Times New Roman" w:cs="Times New Roman"/>
                <w:b/>
                <w:bCs/>
                <w:color w:val="auto"/>
                <w:sz w:val="28"/>
                <w:szCs w:val="28"/>
              </w:rPr>
            </w:pPr>
            <w:r w:rsidRPr="004F3E9E">
              <w:rPr>
                <w:rFonts w:ascii="Times New Roman" w:hAnsi="Times New Roman" w:cs="Times New Roman"/>
                <w:b/>
                <w:bCs/>
                <w:color w:val="auto"/>
                <w:sz w:val="28"/>
                <w:szCs w:val="28"/>
              </w:rPr>
              <w:t>ПРИЛОЖЕНИЕ А</w:t>
            </w:r>
            <w:r w:rsidR="004F3E9E" w:rsidRPr="004F3E9E">
              <w:rPr>
                <w:rFonts w:ascii="Times New Roman" w:hAnsi="Times New Roman" w:cs="Times New Roman"/>
                <w:bCs/>
                <w:color w:val="auto"/>
                <w:sz w:val="28"/>
                <w:szCs w:val="28"/>
              </w:rPr>
              <w:t xml:space="preserve"> ‒ </w:t>
            </w:r>
            <w:r w:rsidR="004F3E9E">
              <w:rPr>
                <w:rFonts w:ascii="Times New Roman" w:hAnsi="Times New Roman" w:cs="Times New Roman"/>
                <w:sz w:val="28"/>
                <w:szCs w:val="28"/>
                <w:lang w:eastAsia="ru-RU"/>
              </w:rPr>
              <w:t>Сертификаты</w:t>
            </w:r>
            <w:r w:rsidR="003262C4">
              <w:rPr>
                <w:rFonts w:ascii="Times New Roman" w:hAnsi="Times New Roman" w:cs="Times New Roman"/>
                <w:sz w:val="28"/>
                <w:szCs w:val="28"/>
                <w:lang w:eastAsia="ru-RU"/>
              </w:rPr>
              <w:t xml:space="preserve"> об участии в конференциях…………</w:t>
            </w:r>
          </w:p>
        </w:tc>
        <w:tc>
          <w:tcPr>
            <w:tcW w:w="847" w:type="dxa"/>
          </w:tcPr>
          <w:p w14:paraId="0135EC34" w14:textId="21CC69DF" w:rsidR="00043D2F" w:rsidRPr="004F3E9E" w:rsidRDefault="00043D2F" w:rsidP="004F3E9E">
            <w:pPr>
              <w:spacing w:after="0" w:line="240" w:lineRule="auto"/>
              <w:jc w:val="both"/>
              <w:rPr>
                <w:rFonts w:ascii="Times New Roman" w:hAnsi="Times New Roman" w:cs="Times New Roman"/>
                <w:color w:val="auto"/>
                <w:sz w:val="28"/>
                <w:szCs w:val="28"/>
              </w:rPr>
            </w:pPr>
            <w:r w:rsidRPr="004F3E9E">
              <w:rPr>
                <w:rFonts w:ascii="Times New Roman" w:hAnsi="Times New Roman" w:cs="Times New Roman"/>
                <w:color w:val="auto"/>
                <w:sz w:val="28"/>
                <w:szCs w:val="28"/>
              </w:rPr>
              <w:t>11</w:t>
            </w:r>
            <w:r w:rsidR="004F3E9E">
              <w:rPr>
                <w:rFonts w:ascii="Times New Roman" w:hAnsi="Times New Roman" w:cs="Times New Roman"/>
                <w:color w:val="auto"/>
                <w:sz w:val="28"/>
                <w:szCs w:val="28"/>
              </w:rPr>
              <w:t>1</w:t>
            </w:r>
          </w:p>
        </w:tc>
      </w:tr>
      <w:tr w:rsidR="004F3E9E" w:rsidRPr="004F3E9E" w14:paraId="3197D48C" w14:textId="77777777" w:rsidTr="003262C4">
        <w:tc>
          <w:tcPr>
            <w:tcW w:w="9042" w:type="dxa"/>
            <w:gridSpan w:val="2"/>
          </w:tcPr>
          <w:p w14:paraId="53517421" w14:textId="152B3EAC" w:rsidR="00043D2F" w:rsidRPr="004F3E9E" w:rsidRDefault="00043D2F" w:rsidP="00043D2F">
            <w:pPr>
              <w:spacing w:after="0" w:line="240" w:lineRule="auto"/>
              <w:jc w:val="both"/>
              <w:rPr>
                <w:rFonts w:ascii="Times New Roman" w:hAnsi="Times New Roman" w:cs="Times New Roman"/>
                <w:b/>
                <w:bCs/>
                <w:color w:val="auto"/>
                <w:sz w:val="28"/>
                <w:szCs w:val="28"/>
              </w:rPr>
            </w:pPr>
            <w:r w:rsidRPr="004F3E9E">
              <w:rPr>
                <w:rFonts w:ascii="Times New Roman" w:hAnsi="Times New Roman" w:cs="Times New Roman"/>
                <w:b/>
                <w:bCs/>
                <w:color w:val="auto"/>
                <w:sz w:val="28"/>
                <w:szCs w:val="28"/>
              </w:rPr>
              <w:t>ПРИЛОЖЕНИЕ Б</w:t>
            </w:r>
            <w:r w:rsidR="004F3E9E" w:rsidRPr="004F3E9E">
              <w:rPr>
                <w:rFonts w:ascii="Times New Roman" w:hAnsi="Times New Roman" w:cs="Times New Roman"/>
                <w:bCs/>
                <w:color w:val="auto"/>
                <w:sz w:val="28"/>
                <w:szCs w:val="28"/>
              </w:rPr>
              <w:t xml:space="preserve"> ‒</w:t>
            </w:r>
            <w:r w:rsidR="004F3E9E">
              <w:rPr>
                <w:rFonts w:ascii="Times New Roman" w:hAnsi="Times New Roman" w:cs="Times New Roman"/>
                <w:bCs/>
                <w:color w:val="auto"/>
                <w:sz w:val="28"/>
                <w:szCs w:val="28"/>
              </w:rPr>
              <w:t xml:space="preserve"> </w:t>
            </w:r>
            <w:r w:rsidR="004F3E9E" w:rsidRPr="008C4C1F">
              <w:rPr>
                <w:rFonts w:ascii="Times New Roman" w:hAnsi="Times New Roman" w:cs="Times New Roman"/>
                <w:sz w:val="28"/>
                <w:szCs w:val="28"/>
              </w:rPr>
              <w:t xml:space="preserve">Публикации в научных изданиях, входящих в международные информационные ресурсы </w:t>
            </w:r>
            <w:r w:rsidR="004F3E9E" w:rsidRPr="008C4C1F">
              <w:rPr>
                <w:rFonts w:ascii="Times New Roman" w:hAnsi="Times New Roman" w:cs="Times New Roman"/>
                <w:sz w:val="28"/>
                <w:szCs w:val="28"/>
                <w:lang w:val="en-US"/>
              </w:rPr>
              <w:t>Web</w:t>
            </w:r>
            <w:r w:rsidR="004F3E9E" w:rsidRPr="008C4C1F">
              <w:rPr>
                <w:rFonts w:ascii="Times New Roman" w:hAnsi="Times New Roman" w:cs="Times New Roman"/>
                <w:sz w:val="28"/>
                <w:szCs w:val="28"/>
              </w:rPr>
              <w:t xml:space="preserve"> </w:t>
            </w:r>
            <w:r w:rsidR="004F3E9E" w:rsidRPr="008C4C1F">
              <w:rPr>
                <w:rFonts w:ascii="Times New Roman" w:hAnsi="Times New Roman" w:cs="Times New Roman"/>
                <w:sz w:val="28"/>
                <w:szCs w:val="28"/>
                <w:lang w:val="en-US"/>
              </w:rPr>
              <w:t>of</w:t>
            </w:r>
            <w:r w:rsidR="004F3E9E" w:rsidRPr="008C4C1F">
              <w:rPr>
                <w:rFonts w:ascii="Times New Roman" w:hAnsi="Times New Roman" w:cs="Times New Roman"/>
                <w:sz w:val="28"/>
                <w:szCs w:val="28"/>
              </w:rPr>
              <w:t xml:space="preserve"> </w:t>
            </w:r>
            <w:r w:rsidR="004F3E9E" w:rsidRPr="008C4C1F">
              <w:rPr>
                <w:rFonts w:ascii="Times New Roman" w:hAnsi="Times New Roman" w:cs="Times New Roman"/>
                <w:sz w:val="28"/>
                <w:szCs w:val="28"/>
                <w:lang w:val="en-US"/>
              </w:rPr>
              <w:t>science</w:t>
            </w:r>
            <w:r w:rsidR="004F3E9E" w:rsidRPr="008C4C1F">
              <w:rPr>
                <w:rFonts w:ascii="Times New Roman" w:hAnsi="Times New Roman" w:cs="Times New Roman"/>
                <w:sz w:val="28"/>
                <w:szCs w:val="28"/>
              </w:rPr>
              <w:t xml:space="preserve"> и </w:t>
            </w:r>
            <w:r w:rsidR="004F3E9E" w:rsidRPr="008C4C1F">
              <w:rPr>
                <w:rFonts w:ascii="Times New Roman" w:hAnsi="Times New Roman" w:cs="Times New Roman"/>
                <w:sz w:val="28"/>
                <w:szCs w:val="28"/>
                <w:lang w:val="en-US"/>
              </w:rPr>
              <w:t>Scopus</w:t>
            </w:r>
            <w:r w:rsidR="004F3E9E">
              <w:rPr>
                <w:rFonts w:ascii="Times New Roman" w:hAnsi="Times New Roman" w:cs="Times New Roman"/>
                <w:sz w:val="28"/>
                <w:szCs w:val="28"/>
              </w:rPr>
              <w:t>…….</w:t>
            </w:r>
          </w:p>
        </w:tc>
        <w:tc>
          <w:tcPr>
            <w:tcW w:w="847" w:type="dxa"/>
          </w:tcPr>
          <w:p w14:paraId="370FFF36" w14:textId="77777777" w:rsidR="004F3E9E" w:rsidRDefault="004F3E9E" w:rsidP="00043D2F">
            <w:pPr>
              <w:spacing w:after="0" w:line="240" w:lineRule="auto"/>
              <w:jc w:val="both"/>
              <w:rPr>
                <w:rFonts w:ascii="Times New Roman" w:hAnsi="Times New Roman" w:cs="Times New Roman"/>
                <w:color w:val="auto"/>
                <w:sz w:val="28"/>
                <w:szCs w:val="28"/>
              </w:rPr>
            </w:pPr>
          </w:p>
          <w:p w14:paraId="76E1055E" w14:textId="5927001D" w:rsidR="00043D2F" w:rsidRPr="004F3E9E" w:rsidRDefault="00043D2F" w:rsidP="004F3E9E">
            <w:pPr>
              <w:spacing w:after="0" w:line="240" w:lineRule="auto"/>
              <w:jc w:val="both"/>
              <w:rPr>
                <w:rFonts w:ascii="Times New Roman" w:hAnsi="Times New Roman" w:cs="Times New Roman"/>
                <w:color w:val="auto"/>
                <w:sz w:val="28"/>
                <w:szCs w:val="28"/>
              </w:rPr>
            </w:pPr>
            <w:r w:rsidRPr="004F3E9E">
              <w:rPr>
                <w:rFonts w:ascii="Times New Roman" w:hAnsi="Times New Roman" w:cs="Times New Roman"/>
                <w:color w:val="auto"/>
                <w:sz w:val="28"/>
                <w:szCs w:val="28"/>
              </w:rPr>
              <w:t>11</w:t>
            </w:r>
            <w:r w:rsidR="004F3E9E">
              <w:rPr>
                <w:rFonts w:ascii="Times New Roman" w:hAnsi="Times New Roman" w:cs="Times New Roman"/>
                <w:color w:val="auto"/>
                <w:sz w:val="28"/>
                <w:szCs w:val="28"/>
              </w:rPr>
              <w:t>3</w:t>
            </w:r>
          </w:p>
        </w:tc>
      </w:tr>
      <w:tr w:rsidR="004F3E9E" w:rsidRPr="004F3E9E" w14:paraId="263E6D77" w14:textId="77777777" w:rsidTr="003262C4">
        <w:tc>
          <w:tcPr>
            <w:tcW w:w="9042" w:type="dxa"/>
            <w:gridSpan w:val="2"/>
          </w:tcPr>
          <w:p w14:paraId="28C1B9D4" w14:textId="5A92E0A9" w:rsidR="00043D2F" w:rsidRPr="004F3E9E" w:rsidRDefault="00043D2F" w:rsidP="00043D2F">
            <w:pPr>
              <w:spacing w:after="0" w:line="240" w:lineRule="auto"/>
              <w:jc w:val="both"/>
              <w:rPr>
                <w:rFonts w:ascii="Times New Roman" w:hAnsi="Times New Roman" w:cs="Times New Roman"/>
                <w:b/>
                <w:bCs/>
                <w:color w:val="auto"/>
                <w:sz w:val="28"/>
                <w:szCs w:val="28"/>
              </w:rPr>
            </w:pPr>
            <w:r w:rsidRPr="004F3E9E">
              <w:rPr>
                <w:rFonts w:ascii="Times New Roman" w:hAnsi="Times New Roman" w:cs="Times New Roman"/>
                <w:b/>
                <w:bCs/>
                <w:color w:val="auto"/>
                <w:sz w:val="28"/>
                <w:szCs w:val="28"/>
              </w:rPr>
              <w:t>ПРИЛОЖЕНИЕ В</w:t>
            </w:r>
            <w:r w:rsidR="004F3E9E" w:rsidRPr="004F3E9E">
              <w:rPr>
                <w:rFonts w:ascii="Times New Roman" w:hAnsi="Times New Roman" w:cs="Times New Roman"/>
                <w:bCs/>
                <w:color w:val="auto"/>
                <w:sz w:val="28"/>
                <w:szCs w:val="28"/>
              </w:rPr>
              <w:t xml:space="preserve"> ‒</w:t>
            </w:r>
            <w:r w:rsidR="004F3E9E">
              <w:rPr>
                <w:rFonts w:ascii="Times New Roman" w:hAnsi="Times New Roman" w:cs="Times New Roman"/>
                <w:bCs/>
                <w:color w:val="auto"/>
                <w:sz w:val="28"/>
                <w:szCs w:val="28"/>
              </w:rPr>
              <w:t xml:space="preserve"> </w:t>
            </w:r>
            <w:r w:rsidR="004F3E9E" w:rsidRPr="008C4C1F">
              <w:rPr>
                <w:rFonts w:ascii="Times New Roman" w:hAnsi="Times New Roman" w:cs="Times New Roman"/>
                <w:sz w:val="28"/>
                <w:szCs w:val="28"/>
              </w:rPr>
              <w:t>Публикации в научных изданиях, рекомендованных Комитетом по обеспечению качества в сфере образования и науки (КОКСОН)</w:t>
            </w:r>
            <w:r w:rsidR="004F3E9E">
              <w:rPr>
                <w:rFonts w:ascii="Times New Roman" w:hAnsi="Times New Roman" w:cs="Times New Roman"/>
                <w:sz w:val="28"/>
                <w:szCs w:val="28"/>
              </w:rPr>
              <w:t>…………………………………………….</w:t>
            </w:r>
          </w:p>
        </w:tc>
        <w:tc>
          <w:tcPr>
            <w:tcW w:w="847" w:type="dxa"/>
          </w:tcPr>
          <w:p w14:paraId="4FC1A98E" w14:textId="77777777" w:rsidR="00043D2F" w:rsidRDefault="00043D2F" w:rsidP="00043D2F">
            <w:pPr>
              <w:spacing w:after="0" w:line="240" w:lineRule="auto"/>
              <w:jc w:val="both"/>
              <w:rPr>
                <w:rFonts w:ascii="Times New Roman" w:hAnsi="Times New Roman" w:cs="Times New Roman"/>
                <w:color w:val="auto"/>
                <w:sz w:val="28"/>
                <w:szCs w:val="28"/>
              </w:rPr>
            </w:pPr>
          </w:p>
          <w:p w14:paraId="53929795" w14:textId="77777777" w:rsidR="004F3E9E" w:rsidRDefault="004F3E9E" w:rsidP="00043D2F">
            <w:pPr>
              <w:spacing w:after="0" w:line="240" w:lineRule="auto"/>
              <w:jc w:val="both"/>
              <w:rPr>
                <w:rFonts w:ascii="Times New Roman" w:hAnsi="Times New Roman" w:cs="Times New Roman"/>
                <w:color w:val="auto"/>
                <w:sz w:val="28"/>
                <w:szCs w:val="28"/>
              </w:rPr>
            </w:pPr>
          </w:p>
          <w:p w14:paraId="2B02D1FC" w14:textId="4C29C22A" w:rsidR="004F3E9E" w:rsidRPr="004F3E9E" w:rsidRDefault="004F3E9E" w:rsidP="004F3E9E">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116</w:t>
            </w:r>
          </w:p>
        </w:tc>
      </w:tr>
      <w:tr w:rsidR="004F3E9E" w:rsidRPr="004F3E9E" w14:paraId="2C0B5944" w14:textId="77777777" w:rsidTr="003262C4">
        <w:tc>
          <w:tcPr>
            <w:tcW w:w="9042" w:type="dxa"/>
            <w:gridSpan w:val="2"/>
          </w:tcPr>
          <w:p w14:paraId="43FA3B8E" w14:textId="4F5DCE59" w:rsidR="00043D2F" w:rsidRPr="004F3E9E" w:rsidRDefault="00043D2F" w:rsidP="004F3E9E">
            <w:pPr>
              <w:spacing w:after="0" w:line="240" w:lineRule="auto"/>
              <w:jc w:val="both"/>
              <w:rPr>
                <w:rFonts w:ascii="Times New Roman" w:hAnsi="Times New Roman" w:cs="Times New Roman"/>
                <w:b/>
                <w:bCs/>
                <w:color w:val="auto"/>
                <w:sz w:val="28"/>
                <w:szCs w:val="28"/>
              </w:rPr>
            </w:pPr>
            <w:r w:rsidRPr="004F3E9E">
              <w:rPr>
                <w:rFonts w:ascii="Times New Roman" w:hAnsi="Times New Roman" w:cs="Times New Roman"/>
                <w:b/>
                <w:bCs/>
                <w:color w:val="auto"/>
                <w:sz w:val="28"/>
                <w:szCs w:val="28"/>
              </w:rPr>
              <w:t>ПРИЛОЖЕНИЕ Г</w:t>
            </w:r>
            <w:r w:rsidR="004F3E9E" w:rsidRPr="004F3E9E">
              <w:rPr>
                <w:rFonts w:ascii="Times New Roman" w:hAnsi="Times New Roman" w:cs="Times New Roman"/>
                <w:bCs/>
                <w:color w:val="auto"/>
                <w:sz w:val="28"/>
                <w:szCs w:val="28"/>
              </w:rPr>
              <w:t xml:space="preserve"> ‒</w:t>
            </w:r>
            <w:r w:rsidR="004F3E9E">
              <w:rPr>
                <w:rFonts w:ascii="Times New Roman" w:hAnsi="Times New Roman" w:cs="Times New Roman"/>
                <w:bCs/>
                <w:color w:val="auto"/>
                <w:sz w:val="28"/>
                <w:szCs w:val="28"/>
              </w:rPr>
              <w:t xml:space="preserve"> </w:t>
            </w:r>
            <w:r w:rsidR="004F3E9E" w:rsidRPr="008C4C1F">
              <w:rPr>
                <w:rFonts w:ascii="Times New Roman" w:hAnsi="Times New Roman" w:cs="Times New Roman"/>
                <w:sz w:val="28"/>
                <w:szCs w:val="28"/>
              </w:rPr>
              <w:t>Публикации в материалах международных конференций</w:t>
            </w:r>
            <w:r w:rsidR="004F3E9E">
              <w:rPr>
                <w:rFonts w:ascii="Times New Roman" w:hAnsi="Times New Roman" w:cs="Times New Roman"/>
                <w:sz w:val="28"/>
                <w:szCs w:val="28"/>
              </w:rPr>
              <w:t>…………………………………………………………………...</w:t>
            </w:r>
          </w:p>
        </w:tc>
        <w:tc>
          <w:tcPr>
            <w:tcW w:w="847" w:type="dxa"/>
          </w:tcPr>
          <w:p w14:paraId="2EFB12AA" w14:textId="77777777" w:rsidR="00043D2F" w:rsidRDefault="00043D2F" w:rsidP="00043D2F">
            <w:pPr>
              <w:spacing w:after="0" w:line="240" w:lineRule="auto"/>
              <w:jc w:val="both"/>
              <w:rPr>
                <w:rFonts w:ascii="Times New Roman" w:hAnsi="Times New Roman" w:cs="Times New Roman"/>
                <w:color w:val="auto"/>
                <w:sz w:val="28"/>
                <w:szCs w:val="28"/>
              </w:rPr>
            </w:pPr>
          </w:p>
          <w:p w14:paraId="71CBA1CE" w14:textId="5391C570" w:rsidR="004F3E9E" w:rsidRPr="004F3E9E" w:rsidRDefault="004F3E9E" w:rsidP="00043D2F">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r w:rsidR="00C05191">
              <w:rPr>
                <w:rFonts w:ascii="Times New Roman" w:hAnsi="Times New Roman" w:cs="Times New Roman"/>
                <w:color w:val="auto"/>
                <w:sz w:val="28"/>
                <w:szCs w:val="28"/>
              </w:rPr>
              <w:t>19</w:t>
            </w:r>
          </w:p>
        </w:tc>
      </w:tr>
      <w:tr w:rsidR="004F3E9E" w:rsidRPr="004F3E9E" w14:paraId="35A7CD7B" w14:textId="77777777" w:rsidTr="003262C4">
        <w:tc>
          <w:tcPr>
            <w:tcW w:w="9042" w:type="dxa"/>
            <w:gridSpan w:val="2"/>
          </w:tcPr>
          <w:p w14:paraId="1F5E850B" w14:textId="07D5399A" w:rsidR="004F3E9E" w:rsidRPr="004F3E9E" w:rsidRDefault="004F3E9E" w:rsidP="004F3E9E">
            <w:pPr>
              <w:spacing w:after="0" w:line="240" w:lineRule="auto"/>
              <w:jc w:val="both"/>
              <w:rPr>
                <w:rFonts w:ascii="Times New Roman" w:hAnsi="Times New Roman" w:cs="Times New Roman"/>
                <w:b/>
                <w:bCs/>
                <w:color w:val="auto"/>
                <w:sz w:val="28"/>
                <w:szCs w:val="28"/>
              </w:rPr>
            </w:pPr>
            <w:r w:rsidRPr="004F3E9E">
              <w:rPr>
                <w:rFonts w:ascii="Times New Roman" w:hAnsi="Times New Roman" w:cs="Times New Roman"/>
                <w:b/>
                <w:bCs/>
                <w:color w:val="auto"/>
                <w:sz w:val="28"/>
                <w:szCs w:val="28"/>
              </w:rPr>
              <w:t xml:space="preserve">ПРИЛОЖЕНИЕ </w:t>
            </w:r>
            <w:r>
              <w:rPr>
                <w:rFonts w:ascii="Times New Roman" w:hAnsi="Times New Roman" w:cs="Times New Roman"/>
                <w:b/>
                <w:bCs/>
                <w:color w:val="auto"/>
                <w:sz w:val="28"/>
                <w:szCs w:val="28"/>
              </w:rPr>
              <w:t>Д</w:t>
            </w:r>
            <w:r w:rsidRPr="004F3E9E">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 xml:space="preserve"> </w:t>
            </w:r>
            <w:r w:rsidRPr="008C4C1F">
              <w:rPr>
                <w:rFonts w:ascii="Times New Roman" w:hAnsi="Times New Roman" w:cs="Times New Roman"/>
                <w:sz w:val="28"/>
                <w:szCs w:val="28"/>
              </w:rPr>
              <w:t>Разработка и внедрение методической рекомендации по повышению эффективности профилактических мероприятий против бешенства животных</w:t>
            </w:r>
            <w:r>
              <w:rPr>
                <w:rFonts w:ascii="Times New Roman" w:hAnsi="Times New Roman" w:cs="Times New Roman"/>
                <w:sz w:val="28"/>
                <w:szCs w:val="28"/>
              </w:rPr>
              <w:t>………………………………….</w:t>
            </w:r>
          </w:p>
        </w:tc>
        <w:tc>
          <w:tcPr>
            <w:tcW w:w="847" w:type="dxa"/>
          </w:tcPr>
          <w:p w14:paraId="1A0F7BD3" w14:textId="77777777" w:rsidR="004F3E9E" w:rsidRDefault="004F3E9E" w:rsidP="00043D2F">
            <w:pPr>
              <w:spacing w:after="0" w:line="240" w:lineRule="auto"/>
              <w:jc w:val="both"/>
              <w:rPr>
                <w:rFonts w:ascii="Times New Roman" w:hAnsi="Times New Roman" w:cs="Times New Roman"/>
                <w:color w:val="auto"/>
                <w:sz w:val="28"/>
                <w:szCs w:val="28"/>
              </w:rPr>
            </w:pPr>
          </w:p>
          <w:p w14:paraId="5F0E0DF0" w14:textId="77777777" w:rsidR="004F3E9E" w:rsidRDefault="004F3E9E" w:rsidP="00043D2F">
            <w:pPr>
              <w:spacing w:after="0" w:line="240" w:lineRule="auto"/>
              <w:jc w:val="both"/>
              <w:rPr>
                <w:rFonts w:ascii="Times New Roman" w:hAnsi="Times New Roman" w:cs="Times New Roman"/>
                <w:color w:val="auto"/>
                <w:sz w:val="28"/>
                <w:szCs w:val="28"/>
              </w:rPr>
            </w:pPr>
          </w:p>
          <w:p w14:paraId="0822AF32" w14:textId="3939AA8C" w:rsidR="004F3E9E" w:rsidRPr="004F3E9E" w:rsidRDefault="004F3E9E" w:rsidP="00043D2F">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122</w:t>
            </w:r>
          </w:p>
        </w:tc>
      </w:tr>
      <w:tr w:rsidR="00AD1EE8" w:rsidRPr="004F3E9E" w14:paraId="00B4B554" w14:textId="77777777" w:rsidTr="003262C4">
        <w:trPr>
          <w:trHeight w:val="131"/>
        </w:trPr>
        <w:tc>
          <w:tcPr>
            <w:tcW w:w="9042" w:type="dxa"/>
            <w:gridSpan w:val="2"/>
          </w:tcPr>
          <w:p w14:paraId="01A44506" w14:textId="6D254FAD" w:rsidR="00AD1EE8" w:rsidRPr="003262C4" w:rsidRDefault="00AD1EE8" w:rsidP="0031484F">
            <w:pPr>
              <w:spacing w:after="0" w:line="240" w:lineRule="auto"/>
              <w:rPr>
                <w:rFonts w:ascii="Times New Roman" w:hAnsi="Times New Roman" w:cs="Times New Roman"/>
                <w:color w:val="auto"/>
                <w:sz w:val="28"/>
                <w:szCs w:val="28"/>
              </w:rPr>
            </w:pPr>
            <w:r w:rsidRPr="00AD1EE8">
              <w:rPr>
                <w:rFonts w:ascii="Times New Roman" w:hAnsi="Times New Roman" w:cs="Times New Roman"/>
                <w:b/>
                <w:bCs/>
                <w:color w:val="auto"/>
                <w:sz w:val="28"/>
                <w:szCs w:val="28"/>
              </w:rPr>
              <w:t>ПРИЛОЖЕНИЕ</w:t>
            </w:r>
            <w:r w:rsidR="003262C4">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rPr>
              <w:t>Е</w:t>
            </w:r>
            <w:r w:rsidRPr="0031484F">
              <w:rPr>
                <w:rFonts w:ascii="Times New Roman" w:hAnsi="Times New Roman" w:cs="Times New Roman"/>
                <w:bCs/>
                <w:color w:val="auto"/>
                <w:sz w:val="28"/>
                <w:szCs w:val="28"/>
              </w:rPr>
              <w:t xml:space="preserve"> – </w:t>
            </w:r>
            <w:r w:rsidRPr="00AD1EE8">
              <w:rPr>
                <w:rFonts w:ascii="Times New Roman" w:hAnsi="Times New Roman" w:cs="Times New Roman"/>
                <w:color w:val="auto"/>
                <w:sz w:val="28"/>
                <w:szCs w:val="28"/>
              </w:rPr>
              <w:t>Акт</w:t>
            </w:r>
            <w:r w:rsidR="0031484F">
              <w:rPr>
                <w:rFonts w:ascii="Times New Roman" w:hAnsi="Times New Roman" w:cs="Times New Roman"/>
                <w:color w:val="auto"/>
                <w:sz w:val="28"/>
                <w:szCs w:val="28"/>
              </w:rPr>
              <w:t>ы</w:t>
            </w:r>
            <w:r w:rsidRPr="00AD1EE8">
              <w:rPr>
                <w:rFonts w:ascii="Times New Roman" w:hAnsi="Times New Roman" w:cs="Times New Roman"/>
                <w:color w:val="auto"/>
                <w:sz w:val="28"/>
                <w:szCs w:val="28"/>
              </w:rPr>
              <w:t xml:space="preserve"> </w:t>
            </w:r>
            <w:r w:rsidR="003262C4">
              <w:rPr>
                <w:rFonts w:ascii="Times New Roman" w:hAnsi="Times New Roman" w:cs="Times New Roman"/>
                <w:color w:val="auto"/>
                <w:sz w:val="28"/>
                <w:szCs w:val="28"/>
              </w:rPr>
              <w:t>внедрения……………</w:t>
            </w:r>
            <w:r w:rsidR="0031484F">
              <w:rPr>
                <w:rFonts w:ascii="Times New Roman" w:hAnsi="Times New Roman" w:cs="Times New Roman"/>
                <w:color w:val="auto"/>
                <w:sz w:val="28"/>
                <w:szCs w:val="28"/>
              </w:rPr>
              <w:t>…………</w:t>
            </w:r>
            <w:proofErr w:type="gramStart"/>
            <w:r w:rsidR="0031484F">
              <w:rPr>
                <w:rFonts w:ascii="Times New Roman" w:hAnsi="Times New Roman" w:cs="Times New Roman"/>
                <w:color w:val="auto"/>
                <w:sz w:val="28"/>
                <w:szCs w:val="28"/>
              </w:rPr>
              <w:t>…….</w:t>
            </w:r>
            <w:proofErr w:type="gramEnd"/>
            <w:r w:rsidR="003262C4">
              <w:rPr>
                <w:rFonts w:ascii="Times New Roman" w:hAnsi="Times New Roman" w:cs="Times New Roman"/>
                <w:color w:val="auto"/>
                <w:sz w:val="28"/>
                <w:szCs w:val="28"/>
              </w:rPr>
              <w:t>………...</w:t>
            </w:r>
          </w:p>
        </w:tc>
        <w:tc>
          <w:tcPr>
            <w:tcW w:w="847" w:type="dxa"/>
          </w:tcPr>
          <w:p w14:paraId="15F8B141" w14:textId="192FB3C9" w:rsidR="00AD1EE8" w:rsidRDefault="003262C4" w:rsidP="00043D2F">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124</w:t>
            </w:r>
          </w:p>
        </w:tc>
      </w:tr>
    </w:tbl>
    <w:p w14:paraId="6B16F5B2" w14:textId="77777777" w:rsidR="00374129" w:rsidRDefault="00374129">
      <w:pPr>
        <w:sectPr w:rsidR="00374129" w:rsidSect="006A21AF">
          <w:footerReference w:type="default" r:id="rId9"/>
          <w:pgSz w:w="11906" w:h="16838"/>
          <w:pgMar w:top="1134" w:right="567" w:bottom="1134" w:left="1701" w:header="709" w:footer="709" w:gutter="0"/>
          <w:cols w:space="720"/>
          <w:formProt w:val="0"/>
          <w:docGrid w:linePitch="360" w:charSpace="-2049"/>
        </w:sectPr>
      </w:pPr>
    </w:p>
    <w:p w14:paraId="6ADC8E8B" w14:textId="77777777" w:rsidR="00374129" w:rsidRPr="00043D2F" w:rsidRDefault="00FC0BF9">
      <w:pPr>
        <w:spacing w:after="0" w:line="240" w:lineRule="auto"/>
        <w:jc w:val="center"/>
        <w:rPr>
          <w:rFonts w:ascii="Times New Roman" w:hAnsi="Times New Roman" w:cs="Times New Roman"/>
          <w:b/>
          <w:bCs/>
          <w:sz w:val="28"/>
          <w:szCs w:val="28"/>
        </w:rPr>
      </w:pPr>
      <w:r w:rsidRPr="00043D2F">
        <w:rPr>
          <w:rFonts w:ascii="Times New Roman" w:hAnsi="Times New Roman" w:cs="Times New Roman"/>
          <w:b/>
          <w:bCs/>
          <w:sz w:val="28"/>
          <w:szCs w:val="28"/>
        </w:rPr>
        <w:lastRenderedPageBreak/>
        <w:t>НОРМАТИВНЫЕ ССЫЛКИ</w:t>
      </w:r>
    </w:p>
    <w:p w14:paraId="2A556574" w14:textId="77777777" w:rsidR="00374129" w:rsidRDefault="00374129">
      <w:pPr>
        <w:spacing w:after="0" w:line="240" w:lineRule="auto"/>
        <w:jc w:val="both"/>
        <w:rPr>
          <w:rFonts w:ascii="Times New Roman" w:hAnsi="Times New Roman" w:cs="Times New Roman"/>
          <w:sz w:val="28"/>
          <w:szCs w:val="28"/>
        </w:rPr>
      </w:pPr>
    </w:p>
    <w:p w14:paraId="30A88BB8" w14:textId="77777777" w:rsidR="00741E8C" w:rsidRDefault="00741E8C" w:rsidP="00D0314A">
      <w:pPr>
        <w:spacing w:after="0" w:line="240" w:lineRule="auto"/>
        <w:ind w:firstLine="709"/>
        <w:jc w:val="both"/>
        <w:rPr>
          <w:rFonts w:ascii="Times New Roman" w:hAnsi="Times New Roman" w:cs="Times New Roman"/>
          <w:sz w:val="28"/>
          <w:szCs w:val="28"/>
        </w:rPr>
      </w:pPr>
      <w:r w:rsidRPr="00741E8C">
        <w:rPr>
          <w:rFonts w:ascii="Times New Roman" w:hAnsi="Times New Roman" w:cs="Times New Roman"/>
          <w:sz w:val="28"/>
          <w:szCs w:val="28"/>
        </w:rPr>
        <w:t>В настоящей диссертации использованы ссылки на следующие стандарты:</w:t>
      </w:r>
    </w:p>
    <w:p w14:paraId="059EDE1A" w14:textId="77777777" w:rsidR="00741E8C" w:rsidRDefault="00741E8C" w:rsidP="00FF1111">
      <w:pPr>
        <w:spacing w:after="0" w:line="240" w:lineRule="auto"/>
        <w:ind w:firstLine="709"/>
        <w:jc w:val="both"/>
        <w:rPr>
          <w:rFonts w:ascii="Times New Roman" w:hAnsi="Times New Roman" w:cs="Times New Roman"/>
          <w:sz w:val="28"/>
          <w:szCs w:val="28"/>
        </w:rPr>
      </w:pPr>
      <w:r w:rsidRPr="00741E8C">
        <w:rPr>
          <w:rFonts w:ascii="Times New Roman" w:hAnsi="Times New Roman" w:cs="Times New Roman"/>
          <w:sz w:val="28"/>
          <w:szCs w:val="28"/>
        </w:rPr>
        <w:t>Приказ Министра сельского хозяйства Республики Казахстан от 30 июня 2014 года № 16-07/332 «Об утверждении Правил планирования и проведения ветеринарных мероприятий против особо опасных болезней животных».</w:t>
      </w:r>
    </w:p>
    <w:p w14:paraId="4225A4CB" w14:textId="3ABB4344" w:rsidR="00374129" w:rsidRDefault="00D0314A" w:rsidP="00FF11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Приказ Министра сельского хозяйства Республики Казахстан</w:t>
      </w:r>
      <w:r w:rsidR="00AA3938">
        <w:rPr>
          <w:rFonts w:ascii="Times New Roman" w:hAnsi="Times New Roman" w:cs="Times New Roman"/>
          <w:sz w:val="28"/>
          <w:szCs w:val="28"/>
        </w:rPr>
        <w:t>.</w:t>
      </w:r>
      <w:r>
        <w:rPr>
          <w:rFonts w:ascii="Times New Roman" w:hAnsi="Times New Roman" w:cs="Times New Roman"/>
          <w:sz w:val="28"/>
          <w:szCs w:val="28"/>
        </w:rPr>
        <w:t xml:space="preserve"> </w:t>
      </w:r>
      <w:r w:rsidR="00FC0BF9">
        <w:rPr>
          <w:rFonts w:ascii="Times New Roman" w:hAnsi="Times New Roman" w:cs="Times New Roman"/>
          <w:sz w:val="28"/>
          <w:szCs w:val="28"/>
        </w:rPr>
        <w:t>Об</w:t>
      </w:r>
      <w:r w:rsidR="00AA3938">
        <w:rPr>
          <w:rFonts w:ascii="Times New Roman" w:hAnsi="Times New Roman" w:cs="Times New Roman"/>
          <w:sz w:val="28"/>
          <w:szCs w:val="28"/>
        </w:rPr>
        <w:t> </w:t>
      </w:r>
      <w:r w:rsidR="00FC0BF9">
        <w:rPr>
          <w:rFonts w:ascii="Times New Roman" w:hAnsi="Times New Roman" w:cs="Times New Roman"/>
          <w:sz w:val="28"/>
          <w:szCs w:val="28"/>
        </w:rPr>
        <w:t>утверждении нормативных правовых актов в области ветеринарии</w:t>
      </w:r>
      <w:r w:rsidR="00AA3938">
        <w:rPr>
          <w:rFonts w:ascii="Times New Roman" w:hAnsi="Times New Roman" w:cs="Times New Roman"/>
          <w:sz w:val="28"/>
          <w:szCs w:val="28"/>
        </w:rPr>
        <w:t>: утв.</w:t>
      </w:r>
      <w:r w:rsidR="00FC0BF9">
        <w:rPr>
          <w:rFonts w:ascii="Times New Roman" w:hAnsi="Times New Roman" w:cs="Times New Roman"/>
          <w:sz w:val="28"/>
          <w:szCs w:val="28"/>
        </w:rPr>
        <w:t xml:space="preserve"> 30</w:t>
      </w:r>
      <w:r w:rsidR="00AA3938">
        <w:rPr>
          <w:rFonts w:ascii="Times New Roman" w:hAnsi="Times New Roman" w:cs="Times New Roman"/>
          <w:sz w:val="28"/>
          <w:szCs w:val="28"/>
        </w:rPr>
        <w:t> </w:t>
      </w:r>
      <w:r w:rsidR="00FC0BF9">
        <w:rPr>
          <w:rFonts w:ascii="Times New Roman" w:hAnsi="Times New Roman" w:cs="Times New Roman"/>
          <w:sz w:val="28"/>
          <w:szCs w:val="28"/>
        </w:rPr>
        <w:t>октября 2014 года</w:t>
      </w:r>
      <w:r w:rsidR="00AA3938">
        <w:rPr>
          <w:rFonts w:ascii="Times New Roman" w:hAnsi="Times New Roman" w:cs="Times New Roman"/>
          <w:sz w:val="28"/>
          <w:szCs w:val="28"/>
        </w:rPr>
        <w:t>,</w:t>
      </w:r>
      <w:r w:rsidR="00FC0BF9">
        <w:rPr>
          <w:rFonts w:ascii="Times New Roman" w:hAnsi="Times New Roman" w:cs="Times New Roman"/>
          <w:sz w:val="28"/>
          <w:szCs w:val="28"/>
        </w:rPr>
        <w:t xml:space="preserve"> №7-1/559</w:t>
      </w:r>
      <w:r>
        <w:rPr>
          <w:rFonts w:ascii="Times New Roman" w:hAnsi="Times New Roman" w:cs="Times New Roman"/>
          <w:sz w:val="28"/>
          <w:szCs w:val="28"/>
        </w:rPr>
        <w:t>.</w:t>
      </w:r>
    </w:p>
    <w:p w14:paraId="7C1FBCA2" w14:textId="1B041A41" w:rsidR="00374129" w:rsidRDefault="001C2DBC">
      <w:pPr>
        <w:spacing w:after="0" w:line="240" w:lineRule="auto"/>
        <w:ind w:firstLine="567"/>
        <w:jc w:val="both"/>
        <w:rPr>
          <w:rFonts w:ascii="Times New Roman" w:hAnsi="Times New Roman" w:cs="Times New Roman"/>
          <w:sz w:val="28"/>
          <w:szCs w:val="28"/>
        </w:rPr>
      </w:pPr>
      <w:r w:rsidRPr="001C2DBC">
        <w:rPr>
          <w:rFonts w:ascii="Times New Roman" w:hAnsi="Times New Roman" w:cs="Times New Roman"/>
          <w:sz w:val="28"/>
          <w:szCs w:val="28"/>
        </w:rPr>
        <w:t>Перечень особо опасных болезней, диагностика, профилактика и ликвидация которых осуществляется за счёт средств республиканского бюджета.</w:t>
      </w:r>
    </w:p>
    <w:p w14:paraId="68949BD1" w14:textId="77777777" w:rsidR="00374129" w:rsidRDefault="00374129">
      <w:pPr>
        <w:spacing w:after="0" w:line="240" w:lineRule="auto"/>
        <w:ind w:firstLine="567"/>
        <w:jc w:val="both"/>
        <w:rPr>
          <w:rFonts w:ascii="Times New Roman" w:hAnsi="Times New Roman" w:cs="Times New Roman"/>
          <w:sz w:val="28"/>
          <w:szCs w:val="28"/>
        </w:rPr>
      </w:pPr>
    </w:p>
    <w:p w14:paraId="282AA2A1" w14:textId="77777777" w:rsidR="00374129" w:rsidRDefault="00374129">
      <w:pPr>
        <w:spacing w:after="0" w:line="240" w:lineRule="auto"/>
        <w:ind w:firstLine="567"/>
        <w:jc w:val="both"/>
        <w:rPr>
          <w:rFonts w:ascii="Times New Roman" w:hAnsi="Times New Roman" w:cs="Times New Roman"/>
          <w:sz w:val="28"/>
          <w:szCs w:val="28"/>
        </w:rPr>
      </w:pPr>
    </w:p>
    <w:p w14:paraId="06ADBE14" w14:textId="77777777" w:rsidR="00374129" w:rsidRDefault="00374129">
      <w:pPr>
        <w:spacing w:after="0" w:line="240" w:lineRule="auto"/>
        <w:ind w:firstLine="567"/>
        <w:jc w:val="both"/>
        <w:rPr>
          <w:rFonts w:ascii="Times New Roman" w:hAnsi="Times New Roman" w:cs="Times New Roman"/>
          <w:sz w:val="28"/>
          <w:szCs w:val="28"/>
        </w:rPr>
      </w:pPr>
    </w:p>
    <w:p w14:paraId="5261B299" w14:textId="77777777" w:rsidR="00374129" w:rsidRDefault="00374129">
      <w:pPr>
        <w:spacing w:after="0" w:line="240" w:lineRule="auto"/>
        <w:ind w:firstLine="567"/>
        <w:jc w:val="both"/>
        <w:rPr>
          <w:rFonts w:ascii="Times New Roman" w:hAnsi="Times New Roman" w:cs="Times New Roman"/>
          <w:sz w:val="28"/>
          <w:szCs w:val="28"/>
        </w:rPr>
      </w:pPr>
    </w:p>
    <w:p w14:paraId="090D6D4E" w14:textId="77777777" w:rsidR="00374129" w:rsidRDefault="00374129">
      <w:pPr>
        <w:spacing w:after="0" w:line="240" w:lineRule="auto"/>
        <w:ind w:firstLine="567"/>
        <w:jc w:val="both"/>
        <w:rPr>
          <w:rFonts w:ascii="Times New Roman" w:hAnsi="Times New Roman" w:cs="Times New Roman"/>
          <w:sz w:val="28"/>
          <w:szCs w:val="28"/>
        </w:rPr>
      </w:pPr>
    </w:p>
    <w:p w14:paraId="6326F504" w14:textId="77777777" w:rsidR="00374129" w:rsidRDefault="00374129">
      <w:pPr>
        <w:spacing w:after="0" w:line="240" w:lineRule="auto"/>
        <w:ind w:firstLine="567"/>
        <w:jc w:val="both"/>
        <w:rPr>
          <w:rFonts w:ascii="Times New Roman" w:hAnsi="Times New Roman" w:cs="Times New Roman"/>
          <w:sz w:val="28"/>
          <w:szCs w:val="28"/>
        </w:rPr>
      </w:pPr>
    </w:p>
    <w:p w14:paraId="689296AF" w14:textId="77777777" w:rsidR="00374129" w:rsidRDefault="00374129">
      <w:pPr>
        <w:spacing w:after="0" w:line="240" w:lineRule="auto"/>
        <w:ind w:firstLine="567"/>
        <w:jc w:val="both"/>
        <w:rPr>
          <w:rFonts w:ascii="Times New Roman" w:hAnsi="Times New Roman" w:cs="Times New Roman"/>
          <w:sz w:val="28"/>
          <w:szCs w:val="28"/>
        </w:rPr>
      </w:pPr>
    </w:p>
    <w:p w14:paraId="5AAB978E" w14:textId="77777777" w:rsidR="00374129" w:rsidRDefault="00374129">
      <w:pPr>
        <w:spacing w:after="0" w:line="240" w:lineRule="auto"/>
        <w:ind w:firstLine="567"/>
        <w:jc w:val="both"/>
        <w:rPr>
          <w:rFonts w:ascii="Times New Roman" w:hAnsi="Times New Roman" w:cs="Times New Roman"/>
          <w:sz w:val="28"/>
          <w:szCs w:val="28"/>
        </w:rPr>
      </w:pPr>
    </w:p>
    <w:p w14:paraId="03E21694" w14:textId="77777777" w:rsidR="00374129" w:rsidRDefault="00374129">
      <w:pPr>
        <w:spacing w:after="0" w:line="240" w:lineRule="auto"/>
        <w:ind w:firstLine="567"/>
        <w:jc w:val="both"/>
        <w:rPr>
          <w:rFonts w:ascii="Times New Roman" w:hAnsi="Times New Roman" w:cs="Times New Roman"/>
          <w:sz w:val="28"/>
          <w:szCs w:val="28"/>
        </w:rPr>
      </w:pPr>
    </w:p>
    <w:p w14:paraId="1388E623" w14:textId="77777777" w:rsidR="00374129" w:rsidRDefault="00374129">
      <w:pPr>
        <w:spacing w:after="0" w:line="240" w:lineRule="auto"/>
        <w:ind w:firstLine="567"/>
        <w:jc w:val="both"/>
        <w:rPr>
          <w:rFonts w:ascii="Times New Roman" w:hAnsi="Times New Roman" w:cs="Times New Roman"/>
          <w:sz w:val="28"/>
          <w:szCs w:val="28"/>
        </w:rPr>
      </w:pPr>
    </w:p>
    <w:p w14:paraId="05F1934D" w14:textId="77777777" w:rsidR="00374129" w:rsidRDefault="00374129">
      <w:pPr>
        <w:spacing w:after="0" w:line="240" w:lineRule="auto"/>
        <w:ind w:firstLine="567"/>
        <w:jc w:val="both"/>
        <w:rPr>
          <w:rFonts w:ascii="Times New Roman" w:hAnsi="Times New Roman" w:cs="Times New Roman"/>
          <w:sz w:val="28"/>
          <w:szCs w:val="28"/>
        </w:rPr>
        <w:sectPr w:rsidR="00374129" w:rsidSect="001C0728">
          <w:footerReference w:type="default" r:id="rId10"/>
          <w:pgSz w:w="11906" w:h="16838" w:code="9"/>
          <w:pgMar w:top="1134" w:right="567" w:bottom="1134" w:left="1701" w:header="709" w:footer="709" w:gutter="0"/>
          <w:cols w:space="720"/>
          <w:formProt w:val="0"/>
          <w:docGrid w:linePitch="360" w:charSpace="-2049"/>
        </w:sectPr>
      </w:pPr>
    </w:p>
    <w:p w14:paraId="1FACA87F" w14:textId="77777777" w:rsidR="00374129" w:rsidRPr="00043D2F" w:rsidRDefault="00FC0BF9">
      <w:pPr>
        <w:spacing w:after="0" w:line="240" w:lineRule="auto"/>
        <w:jc w:val="center"/>
        <w:rPr>
          <w:rFonts w:ascii="Times New Roman" w:hAnsi="Times New Roman" w:cs="Times New Roman"/>
          <w:b/>
          <w:bCs/>
          <w:sz w:val="28"/>
          <w:szCs w:val="28"/>
        </w:rPr>
      </w:pPr>
      <w:r w:rsidRPr="00043D2F">
        <w:rPr>
          <w:rFonts w:ascii="Times New Roman" w:hAnsi="Times New Roman" w:cs="Times New Roman"/>
          <w:b/>
          <w:bCs/>
          <w:sz w:val="28"/>
          <w:szCs w:val="28"/>
        </w:rPr>
        <w:lastRenderedPageBreak/>
        <w:t>ОПРЕДЕЛЕНИЯ</w:t>
      </w:r>
    </w:p>
    <w:p w14:paraId="7F19F5E0" w14:textId="77777777" w:rsidR="00FF1111" w:rsidRDefault="00FF1111" w:rsidP="00DB41E3">
      <w:pPr>
        <w:spacing w:after="0" w:line="240" w:lineRule="auto"/>
        <w:ind w:firstLine="567"/>
        <w:jc w:val="both"/>
        <w:rPr>
          <w:rFonts w:ascii="Times New Roman" w:hAnsi="Times New Roman" w:cs="Times New Roman"/>
          <w:sz w:val="28"/>
          <w:szCs w:val="28"/>
        </w:rPr>
      </w:pPr>
    </w:p>
    <w:p w14:paraId="3DBA2D38" w14:textId="77777777" w:rsidR="005313CE" w:rsidRDefault="00DB41E3" w:rsidP="005313CE">
      <w:pPr>
        <w:spacing w:after="0" w:line="240" w:lineRule="auto"/>
        <w:ind w:firstLine="709"/>
        <w:jc w:val="both"/>
        <w:rPr>
          <w:rFonts w:ascii="Times New Roman" w:hAnsi="Times New Roman" w:cs="Times New Roman"/>
          <w:sz w:val="28"/>
          <w:szCs w:val="28"/>
        </w:rPr>
      </w:pPr>
      <w:r w:rsidRPr="005313CE">
        <w:rPr>
          <w:rFonts w:ascii="Times New Roman" w:hAnsi="Times New Roman" w:cs="Times New Roman"/>
          <w:sz w:val="28"/>
          <w:szCs w:val="28"/>
        </w:rPr>
        <w:t xml:space="preserve">В настоящей диссертации применяют следующие термины с соответствующими определениями: </w:t>
      </w:r>
    </w:p>
    <w:p w14:paraId="006ECC31" w14:textId="77777777" w:rsidR="005313CE" w:rsidRDefault="00FC0BF9" w:rsidP="005313CE">
      <w:pPr>
        <w:spacing w:after="0" w:line="240" w:lineRule="auto"/>
        <w:ind w:firstLine="709"/>
        <w:jc w:val="both"/>
        <w:rPr>
          <w:rFonts w:ascii="Times New Roman" w:hAnsi="Times New Roman" w:cs="Times New Roman"/>
          <w:sz w:val="28"/>
          <w:szCs w:val="28"/>
        </w:rPr>
      </w:pPr>
      <w:r w:rsidRPr="005313CE">
        <w:rPr>
          <w:rFonts w:ascii="Times New Roman" w:hAnsi="Times New Roman" w:cs="Times New Roman"/>
          <w:b/>
          <w:sz w:val="28"/>
          <w:szCs w:val="28"/>
        </w:rPr>
        <w:t>Автохтонный</w:t>
      </w:r>
      <w:r w:rsidRPr="005313CE">
        <w:rPr>
          <w:rFonts w:ascii="Times New Roman" w:hAnsi="Times New Roman" w:cs="Times New Roman"/>
          <w:sz w:val="28"/>
          <w:szCs w:val="28"/>
        </w:rPr>
        <w:t xml:space="preserve"> </w:t>
      </w:r>
      <w:r w:rsidR="00AA3938" w:rsidRPr="005313CE">
        <w:rPr>
          <w:rFonts w:ascii="Times New Roman" w:hAnsi="Times New Roman" w:cs="Times New Roman"/>
          <w:sz w:val="28"/>
          <w:szCs w:val="28"/>
        </w:rPr>
        <w:t>‒</w:t>
      </w:r>
      <w:r w:rsidR="00AC4D77" w:rsidRPr="005313CE">
        <w:rPr>
          <w:rFonts w:ascii="Times New Roman" w:hAnsi="Times New Roman" w:cs="Times New Roman"/>
          <w:sz w:val="28"/>
          <w:szCs w:val="28"/>
        </w:rPr>
        <w:t xml:space="preserve"> </w:t>
      </w:r>
      <w:r w:rsidRPr="005313CE">
        <w:rPr>
          <w:rFonts w:ascii="Times New Roman" w:hAnsi="Times New Roman" w:cs="Times New Roman"/>
          <w:sz w:val="28"/>
          <w:szCs w:val="28"/>
        </w:rPr>
        <w:t>относящийся к объектам, происхождение и формирование которых исторически связано с данной территорией.</w:t>
      </w:r>
    </w:p>
    <w:p w14:paraId="63B92F10" w14:textId="77777777" w:rsidR="005313CE" w:rsidRDefault="00FC0BF9" w:rsidP="005313CE">
      <w:pPr>
        <w:spacing w:after="0" w:line="240" w:lineRule="auto"/>
        <w:ind w:firstLine="709"/>
        <w:jc w:val="both"/>
        <w:rPr>
          <w:rFonts w:ascii="Times New Roman" w:hAnsi="Times New Roman" w:cs="Times New Roman"/>
          <w:sz w:val="28"/>
          <w:szCs w:val="28"/>
        </w:rPr>
      </w:pPr>
      <w:r w:rsidRPr="005313CE">
        <w:rPr>
          <w:rFonts w:ascii="Times New Roman" w:hAnsi="Times New Roman" w:cs="Times New Roman"/>
          <w:b/>
          <w:sz w:val="28"/>
          <w:szCs w:val="28"/>
        </w:rPr>
        <w:t>База данных</w:t>
      </w:r>
      <w:r w:rsidRPr="005313CE">
        <w:rPr>
          <w:rFonts w:ascii="Times New Roman" w:hAnsi="Times New Roman" w:cs="Times New Roman"/>
          <w:sz w:val="28"/>
          <w:szCs w:val="28"/>
        </w:rPr>
        <w:t xml:space="preserve"> </w:t>
      </w:r>
      <w:r w:rsidR="00AA3938" w:rsidRPr="005313CE">
        <w:rPr>
          <w:rFonts w:ascii="Times New Roman" w:hAnsi="Times New Roman" w:cs="Times New Roman"/>
          <w:sz w:val="28"/>
          <w:szCs w:val="28"/>
        </w:rPr>
        <w:t>‒</w:t>
      </w:r>
      <w:r w:rsidR="00AC4D77" w:rsidRPr="005313CE">
        <w:rPr>
          <w:rFonts w:ascii="Times New Roman" w:hAnsi="Times New Roman" w:cs="Times New Roman"/>
          <w:sz w:val="28"/>
          <w:szCs w:val="28"/>
        </w:rPr>
        <w:t xml:space="preserve"> </w:t>
      </w:r>
      <w:r w:rsidRPr="005313CE">
        <w:rPr>
          <w:rFonts w:ascii="Times New Roman" w:hAnsi="Times New Roman" w:cs="Times New Roman"/>
          <w:sz w:val="28"/>
          <w:szCs w:val="28"/>
        </w:rPr>
        <w:t>структурированная совокупность взаимосвязанных данных, организованных по формализованным правилам для хранения, обработки и анализа информации.</w:t>
      </w:r>
    </w:p>
    <w:p w14:paraId="13CA3C00" w14:textId="524F586C" w:rsidR="00DB41E3" w:rsidRPr="005313CE" w:rsidRDefault="00FC0BF9" w:rsidP="005313CE">
      <w:pPr>
        <w:spacing w:after="0" w:line="240" w:lineRule="auto"/>
        <w:ind w:firstLine="709"/>
        <w:jc w:val="both"/>
        <w:rPr>
          <w:rFonts w:ascii="Times New Roman" w:hAnsi="Times New Roman" w:cs="Times New Roman"/>
          <w:sz w:val="28"/>
          <w:szCs w:val="28"/>
        </w:rPr>
      </w:pPr>
      <w:r w:rsidRPr="005313CE">
        <w:rPr>
          <w:rFonts w:ascii="Times New Roman" w:hAnsi="Times New Roman" w:cs="Times New Roman"/>
          <w:b/>
          <w:sz w:val="28"/>
          <w:szCs w:val="28"/>
        </w:rPr>
        <w:t>Биогеоценоз</w:t>
      </w:r>
      <w:r w:rsidRPr="005313CE">
        <w:rPr>
          <w:rFonts w:ascii="Times New Roman" w:hAnsi="Times New Roman" w:cs="Times New Roman"/>
          <w:sz w:val="28"/>
          <w:szCs w:val="28"/>
        </w:rPr>
        <w:t xml:space="preserve"> </w:t>
      </w:r>
      <w:r w:rsidR="00AA3938" w:rsidRPr="005313CE">
        <w:rPr>
          <w:rFonts w:ascii="Times New Roman" w:hAnsi="Times New Roman" w:cs="Times New Roman"/>
          <w:sz w:val="28"/>
          <w:szCs w:val="28"/>
        </w:rPr>
        <w:t>‒</w:t>
      </w:r>
      <w:r w:rsidR="00AC4D77" w:rsidRPr="005313CE">
        <w:rPr>
          <w:rFonts w:ascii="Times New Roman" w:hAnsi="Times New Roman" w:cs="Times New Roman"/>
          <w:sz w:val="28"/>
          <w:szCs w:val="28"/>
        </w:rPr>
        <w:t xml:space="preserve"> </w:t>
      </w:r>
      <w:r w:rsidRPr="005313CE">
        <w:rPr>
          <w:rFonts w:ascii="Times New Roman" w:hAnsi="Times New Roman" w:cs="Times New Roman"/>
          <w:sz w:val="28"/>
          <w:szCs w:val="28"/>
        </w:rPr>
        <w:t>экологически целостная система, представляющая собой относительно однородный по геологическим и климатическим условиям участок земной поверхности с устойчивым сообществом живых организмов и их средой обитания.</w:t>
      </w:r>
    </w:p>
    <w:p w14:paraId="29A7F00A" w14:textId="77777777" w:rsidR="005313CE" w:rsidRDefault="00FC0BF9" w:rsidP="005313CE">
      <w:pPr>
        <w:spacing w:after="0" w:line="240" w:lineRule="auto"/>
        <w:ind w:firstLine="709"/>
        <w:jc w:val="both"/>
        <w:rPr>
          <w:rFonts w:ascii="Times New Roman" w:hAnsi="Times New Roman" w:cs="Times New Roman"/>
          <w:sz w:val="28"/>
          <w:szCs w:val="28"/>
        </w:rPr>
      </w:pPr>
      <w:r w:rsidRPr="005313CE">
        <w:rPr>
          <w:rFonts w:ascii="Times New Roman" w:hAnsi="Times New Roman" w:cs="Times New Roman"/>
          <w:b/>
          <w:sz w:val="28"/>
          <w:szCs w:val="28"/>
        </w:rPr>
        <w:t>Геоинформационная система (ГИС)</w:t>
      </w:r>
      <w:r w:rsidR="00AC4D77" w:rsidRPr="005313CE">
        <w:rPr>
          <w:rFonts w:ascii="Times New Roman" w:hAnsi="Times New Roman" w:cs="Times New Roman"/>
          <w:sz w:val="28"/>
          <w:szCs w:val="28"/>
        </w:rPr>
        <w:t xml:space="preserve"> </w:t>
      </w:r>
      <w:r w:rsidR="00AA3938" w:rsidRPr="005313CE">
        <w:rPr>
          <w:rFonts w:ascii="Times New Roman" w:hAnsi="Times New Roman" w:cs="Times New Roman"/>
          <w:sz w:val="28"/>
          <w:szCs w:val="28"/>
        </w:rPr>
        <w:t>‒</w:t>
      </w:r>
      <w:r w:rsidR="00AC4D77" w:rsidRPr="005313CE">
        <w:rPr>
          <w:rFonts w:ascii="Times New Roman" w:hAnsi="Times New Roman" w:cs="Times New Roman"/>
          <w:sz w:val="28"/>
          <w:szCs w:val="28"/>
        </w:rPr>
        <w:t xml:space="preserve"> </w:t>
      </w:r>
      <w:r w:rsidRPr="005313CE">
        <w:rPr>
          <w:rFonts w:ascii="Times New Roman" w:hAnsi="Times New Roman" w:cs="Times New Roman"/>
          <w:sz w:val="28"/>
          <w:szCs w:val="28"/>
        </w:rPr>
        <w:t>совокупность взаимосвязанных аппаратных, программных и организационных средств с участием пользователя, предназначенная для получения, хранения, обработки, анализа, визуализации и распространения пространственно-координатной информации, а также для интеграции разнородных данных и знаний о территории, обеспечивающих их рациональное использование при решении научных и прикладных задач инвентаризации, пространственного анализа, моделирования, прогнозирования, управления состоянием окружающей среды и оптимизации территориальной организации общества.</w:t>
      </w:r>
    </w:p>
    <w:p w14:paraId="74CFBF40" w14:textId="77777777" w:rsidR="005313CE" w:rsidRDefault="00FC0BF9" w:rsidP="005313CE">
      <w:pPr>
        <w:spacing w:after="0" w:line="240" w:lineRule="auto"/>
        <w:ind w:firstLine="709"/>
        <w:jc w:val="both"/>
        <w:rPr>
          <w:rFonts w:ascii="Times New Roman" w:hAnsi="Times New Roman" w:cs="Times New Roman"/>
          <w:sz w:val="28"/>
          <w:szCs w:val="28"/>
        </w:rPr>
      </w:pPr>
      <w:r w:rsidRPr="005313CE">
        <w:rPr>
          <w:rFonts w:ascii="Times New Roman" w:hAnsi="Times New Roman" w:cs="Times New Roman"/>
          <w:b/>
          <w:sz w:val="28"/>
          <w:szCs w:val="28"/>
        </w:rPr>
        <w:t>Заболеваемость (инцидентность)</w:t>
      </w:r>
      <w:r w:rsidRPr="005313CE">
        <w:rPr>
          <w:rFonts w:ascii="Times New Roman" w:hAnsi="Times New Roman" w:cs="Times New Roman"/>
          <w:sz w:val="28"/>
          <w:szCs w:val="28"/>
        </w:rPr>
        <w:t xml:space="preserve"> </w:t>
      </w:r>
      <w:r w:rsidR="00AA3938" w:rsidRPr="005313CE">
        <w:rPr>
          <w:rFonts w:ascii="Times New Roman" w:hAnsi="Times New Roman" w:cs="Times New Roman"/>
          <w:sz w:val="28"/>
          <w:szCs w:val="28"/>
        </w:rPr>
        <w:t>‒</w:t>
      </w:r>
      <w:r w:rsidRPr="005313CE">
        <w:rPr>
          <w:rFonts w:ascii="Times New Roman" w:hAnsi="Times New Roman" w:cs="Times New Roman"/>
          <w:sz w:val="28"/>
          <w:szCs w:val="28"/>
        </w:rPr>
        <w:t xml:space="preserve"> эпидемиологический показатель, характеризующий частоту возникновения новых случаев заболевания в определённой популяции за строго заданный период времени </w:t>
      </w:r>
    </w:p>
    <w:p w14:paraId="7A945BC7" w14:textId="77777777" w:rsidR="005313CE" w:rsidRDefault="00FC0BF9" w:rsidP="005313CE">
      <w:pPr>
        <w:spacing w:after="0" w:line="240" w:lineRule="auto"/>
        <w:ind w:firstLine="709"/>
        <w:jc w:val="both"/>
        <w:rPr>
          <w:rFonts w:ascii="Times New Roman" w:hAnsi="Times New Roman" w:cs="Times New Roman"/>
          <w:sz w:val="28"/>
          <w:szCs w:val="28"/>
        </w:rPr>
      </w:pPr>
      <w:r w:rsidRPr="005313CE">
        <w:rPr>
          <w:rFonts w:ascii="Times New Roman" w:hAnsi="Times New Roman" w:cs="Times New Roman"/>
          <w:b/>
          <w:sz w:val="28"/>
          <w:szCs w:val="28"/>
        </w:rPr>
        <w:t>Клада</w:t>
      </w:r>
      <w:r w:rsidRPr="005313CE">
        <w:rPr>
          <w:rFonts w:ascii="Times New Roman" w:hAnsi="Times New Roman" w:cs="Times New Roman"/>
          <w:sz w:val="28"/>
          <w:szCs w:val="28"/>
        </w:rPr>
        <w:t xml:space="preserve"> </w:t>
      </w:r>
      <w:r w:rsidR="00AA3938" w:rsidRPr="005313CE">
        <w:rPr>
          <w:rFonts w:ascii="Times New Roman" w:hAnsi="Times New Roman" w:cs="Times New Roman"/>
          <w:sz w:val="28"/>
          <w:szCs w:val="28"/>
        </w:rPr>
        <w:t>‒</w:t>
      </w:r>
      <w:r w:rsidR="00AC4D77" w:rsidRPr="005313CE">
        <w:rPr>
          <w:rFonts w:ascii="Times New Roman" w:hAnsi="Times New Roman" w:cs="Times New Roman"/>
          <w:sz w:val="28"/>
          <w:szCs w:val="28"/>
        </w:rPr>
        <w:t xml:space="preserve"> </w:t>
      </w:r>
      <w:proofErr w:type="spellStart"/>
      <w:r w:rsidRPr="005313CE">
        <w:rPr>
          <w:rFonts w:ascii="Times New Roman" w:hAnsi="Times New Roman" w:cs="Times New Roman"/>
          <w:sz w:val="28"/>
          <w:szCs w:val="28"/>
        </w:rPr>
        <w:t>монофилетическая</w:t>
      </w:r>
      <w:proofErr w:type="spellEnd"/>
      <w:r w:rsidRPr="005313CE">
        <w:rPr>
          <w:rFonts w:ascii="Times New Roman" w:hAnsi="Times New Roman" w:cs="Times New Roman"/>
          <w:sz w:val="28"/>
          <w:szCs w:val="28"/>
        </w:rPr>
        <w:t xml:space="preserve"> группа организмов, включающая общего предка и всех его прямых потомков.</w:t>
      </w:r>
    </w:p>
    <w:p w14:paraId="75D8BC8A" w14:textId="77777777" w:rsidR="005313CE" w:rsidRDefault="00FC0BF9" w:rsidP="005313CE">
      <w:pPr>
        <w:spacing w:after="0" w:line="240" w:lineRule="auto"/>
        <w:ind w:firstLine="709"/>
        <w:jc w:val="both"/>
        <w:rPr>
          <w:rFonts w:ascii="Times New Roman" w:hAnsi="Times New Roman" w:cs="Times New Roman"/>
          <w:sz w:val="28"/>
          <w:szCs w:val="28"/>
        </w:rPr>
      </w:pPr>
      <w:r w:rsidRPr="005313CE">
        <w:rPr>
          <w:rFonts w:ascii="Times New Roman" w:hAnsi="Times New Roman" w:cs="Times New Roman"/>
          <w:b/>
          <w:sz w:val="28"/>
          <w:szCs w:val="28"/>
        </w:rPr>
        <w:t xml:space="preserve">Коэффициент </w:t>
      </w:r>
      <w:proofErr w:type="spellStart"/>
      <w:r w:rsidRPr="005313CE">
        <w:rPr>
          <w:rFonts w:ascii="Times New Roman" w:hAnsi="Times New Roman" w:cs="Times New Roman"/>
          <w:b/>
          <w:sz w:val="28"/>
          <w:szCs w:val="28"/>
        </w:rPr>
        <w:t>очаговости</w:t>
      </w:r>
      <w:proofErr w:type="spellEnd"/>
      <w:r w:rsidRPr="005313CE">
        <w:rPr>
          <w:rFonts w:ascii="Times New Roman" w:hAnsi="Times New Roman" w:cs="Times New Roman"/>
          <w:sz w:val="28"/>
          <w:szCs w:val="28"/>
        </w:rPr>
        <w:t xml:space="preserve"> </w:t>
      </w:r>
      <w:r w:rsidR="00AA3938" w:rsidRPr="005313CE">
        <w:rPr>
          <w:rFonts w:ascii="Times New Roman" w:hAnsi="Times New Roman" w:cs="Times New Roman"/>
          <w:sz w:val="28"/>
          <w:szCs w:val="28"/>
        </w:rPr>
        <w:t>‒</w:t>
      </w:r>
      <w:r w:rsidRPr="005313CE">
        <w:rPr>
          <w:rFonts w:ascii="Times New Roman" w:hAnsi="Times New Roman" w:cs="Times New Roman"/>
          <w:sz w:val="28"/>
          <w:szCs w:val="28"/>
        </w:rPr>
        <w:t xml:space="preserve"> аналитический показатель, отражающий усреднённое количество заболевших животных, приходящееся на один выявленный эпизоотический очаг либо неблагополучную в эпизоотическом отношении территориальную единицу.</w:t>
      </w:r>
    </w:p>
    <w:p w14:paraId="442673B1" w14:textId="77777777" w:rsidR="005313CE" w:rsidRDefault="00FC0BF9" w:rsidP="005313CE">
      <w:pPr>
        <w:spacing w:after="0" w:line="240" w:lineRule="auto"/>
        <w:ind w:firstLine="709"/>
        <w:jc w:val="both"/>
        <w:rPr>
          <w:rFonts w:ascii="Times New Roman" w:hAnsi="Times New Roman" w:cs="Times New Roman"/>
          <w:sz w:val="28"/>
          <w:szCs w:val="28"/>
        </w:rPr>
      </w:pPr>
      <w:r w:rsidRPr="005313CE">
        <w:rPr>
          <w:rFonts w:ascii="Times New Roman" w:hAnsi="Times New Roman" w:cs="Times New Roman"/>
          <w:b/>
          <w:sz w:val="28"/>
          <w:szCs w:val="28"/>
        </w:rPr>
        <w:t>Паттерн</w:t>
      </w:r>
      <w:r w:rsidRPr="005313CE">
        <w:rPr>
          <w:rFonts w:ascii="Times New Roman" w:hAnsi="Times New Roman" w:cs="Times New Roman"/>
          <w:sz w:val="28"/>
          <w:szCs w:val="28"/>
        </w:rPr>
        <w:t xml:space="preserve"> </w:t>
      </w:r>
      <w:r w:rsidR="00AA3938" w:rsidRPr="005313CE">
        <w:rPr>
          <w:rFonts w:ascii="Times New Roman" w:hAnsi="Times New Roman" w:cs="Times New Roman"/>
          <w:sz w:val="28"/>
          <w:szCs w:val="28"/>
        </w:rPr>
        <w:t>‒</w:t>
      </w:r>
      <w:r w:rsidR="00AC4D77" w:rsidRPr="005313CE">
        <w:rPr>
          <w:rFonts w:ascii="Times New Roman" w:hAnsi="Times New Roman" w:cs="Times New Roman"/>
          <w:sz w:val="28"/>
          <w:szCs w:val="28"/>
        </w:rPr>
        <w:t xml:space="preserve"> </w:t>
      </w:r>
      <w:r w:rsidRPr="005313CE">
        <w:rPr>
          <w:rFonts w:ascii="Times New Roman" w:hAnsi="Times New Roman" w:cs="Times New Roman"/>
          <w:sz w:val="28"/>
          <w:szCs w:val="28"/>
        </w:rPr>
        <w:t>устойчивая конфигурация пространственных, временных либо пространственно-временных проявлений, формирующая регулярность повторения наблюдаемого явления в эпизоотическом процессе.</w:t>
      </w:r>
    </w:p>
    <w:p w14:paraId="3824084E" w14:textId="77777777" w:rsidR="005313CE" w:rsidRDefault="00FC0BF9" w:rsidP="005313CE">
      <w:pPr>
        <w:spacing w:after="0" w:line="240" w:lineRule="auto"/>
        <w:ind w:firstLine="709"/>
        <w:jc w:val="both"/>
        <w:rPr>
          <w:rFonts w:ascii="Times New Roman" w:hAnsi="Times New Roman" w:cs="Times New Roman"/>
          <w:sz w:val="28"/>
          <w:szCs w:val="28"/>
        </w:rPr>
      </w:pPr>
      <w:proofErr w:type="spellStart"/>
      <w:r w:rsidRPr="005313CE">
        <w:rPr>
          <w:rFonts w:ascii="Times New Roman" w:hAnsi="Times New Roman" w:cs="Times New Roman"/>
          <w:b/>
          <w:sz w:val="28"/>
          <w:szCs w:val="28"/>
        </w:rPr>
        <w:t>Превалентность</w:t>
      </w:r>
      <w:proofErr w:type="spellEnd"/>
      <w:r w:rsidRPr="005313CE">
        <w:rPr>
          <w:rFonts w:ascii="Times New Roman" w:hAnsi="Times New Roman" w:cs="Times New Roman"/>
          <w:sz w:val="28"/>
          <w:szCs w:val="28"/>
        </w:rPr>
        <w:t xml:space="preserve"> </w:t>
      </w:r>
      <w:r w:rsidR="00AA3938" w:rsidRPr="005313CE">
        <w:rPr>
          <w:rFonts w:ascii="Times New Roman" w:hAnsi="Times New Roman" w:cs="Times New Roman"/>
          <w:sz w:val="28"/>
          <w:szCs w:val="28"/>
        </w:rPr>
        <w:t>‒</w:t>
      </w:r>
      <w:r w:rsidR="00AC4D77" w:rsidRPr="005313CE">
        <w:rPr>
          <w:rFonts w:ascii="Times New Roman" w:hAnsi="Times New Roman" w:cs="Times New Roman"/>
          <w:sz w:val="28"/>
          <w:szCs w:val="28"/>
        </w:rPr>
        <w:t xml:space="preserve"> </w:t>
      </w:r>
      <w:r w:rsidRPr="005313CE">
        <w:rPr>
          <w:rFonts w:ascii="Times New Roman" w:hAnsi="Times New Roman" w:cs="Times New Roman"/>
          <w:sz w:val="28"/>
          <w:szCs w:val="28"/>
        </w:rPr>
        <w:t>интегральный показатель, характеризующий совокупную численность инфицированных или являющихся носителями возбудителя животных в пределах популяции на фиксированную дату либо за заданный временной отрезок.</w:t>
      </w:r>
    </w:p>
    <w:p w14:paraId="33289AF0" w14:textId="77777777" w:rsidR="005313CE" w:rsidRDefault="00FC0BF9" w:rsidP="005313CE">
      <w:pPr>
        <w:spacing w:after="0" w:line="240" w:lineRule="auto"/>
        <w:ind w:firstLine="709"/>
        <w:jc w:val="both"/>
        <w:rPr>
          <w:rFonts w:ascii="Times New Roman" w:hAnsi="Times New Roman" w:cs="Times New Roman"/>
          <w:sz w:val="28"/>
          <w:szCs w:val="28"/>
        </w:rPr>
      </w:pPr>
      <w:r w:rsidRPr="005313CE">
        <w:rPr>
          <w:rFonts w:ascii="Times New Roman" w:hAnsi="Times New Roman" w:cs="Times New Roman"/>
          <w:b/>
          <w:sz w:val="28"/>
          <w:szCs w:val="28"/>
        </w:rPr>
        <w:t>Предиктор</w:t>
      </w:r>
      <w:r w:rsidRPr="005313CE">
        <w:rPr>
          <w:rFonts w:ascii="Times New Roman" w:hAnsi="Times New Roman" w:cs="Times New Roman"/>
          <w:sz w:val="28"/>
          <w:szCs w:val="28"/>
        </w:rPr>
        <w:t xml:space="preserve"> </w:t>
      </w:r>
      <w:r w:rsidR="00AA3938" w:rsidRPr="005313CE">
        <w:rPr>
          <w:rFonts w:ascii="Times New Roman" w:hAnsi="Times New Roman" w:cs="Times New Roman"/>
          <w:sz w:val="28"/>
          <w:szCs w:val="28"/>
        </w:rPr>
        <w:t>‒</w:t>
      </w:r>
      <w:r w:rsidR="00AC4D77" w:rsidRPr="005313CE">
        <w:rPr>
          <w:rFonts w:ascii="Times New Roman" w:hAnsi="Times New Roman" w:cs="Times New Roman"/>
          <w:sz w:val="28"/>
          <w:szCs w:val="28"/>
        </w:rPr>
        <w:t xml:space="preserve"> </w:t>
      </w:r>
      <w:r w:rsidRPr="005313CE">
        <w:rPr>
          <w:rFonts w:ascii="Times New Roman" w:hAnsi="Times New Roman" w:cs="Times New Roman"/>
          <w:sz w:val="28"/>
          <w:szCs w:val="28"/>
        </w:rPr>
        <w:t>фактор или параметр, выступающий в роли независимой переменной и используемый для количественной оценки или прогнозирования вероятности возникновения и развития эпизоотических явлений.</w:t>
      </w:r>
    </w:p>
    <w:p w14:paraId="0E9A71FF" w14:textId="77777777" w:rsidR="005313CE" w:rsidRDefault="00FC0BF9" w:rsidP="005313CE">
      <w:pPr>
        <w:spacing w:after="0" w:line="240" w:lineRule="auto"/>
        <w:ind w:firstLine="709"/>
        <w:jc w:val="both"/>
        <w:rPr>
          <w:rFonts w:ascii="Times New Roman" w:hAnsi="Times New Roman" w:cs="Times New Roman"/>
          <w:sz w:val="28"/>
          <w:szCs w:val="28"/>
        </w:rPr>
      </w:pPr>
      <w:r w:rsidRPr="005313CE">
        <w:rPr>
          <w:rFonts w:ascii="Times New Roman" w:hAnsi="Times New Roman" w:cs="Times New Roman"/>
          <w:b/>
          <w:sz w:val="28"/>
          <w:szCs w:val="28"/>
        </w:rPr>
        <w:t>Пространственный анализ</w:t>
      </w:r>
      <w:r w:rsidRPr="005313CE">
        <w:rPr>
          <w:rFonts w:ascii="Times New Roman" w:hAnsi="Times New Roman" w:cs="Times New Roman"/>
          <w:sz w:val="28"/>
          <w:szCs w:val="28"/>
        </w:rPr>
        <w:t xml:space="preserve"> </w:t>
      </w:r>
      <w:r w:rsidR="00AA3938" w:rsidRPr="005313CE">
        <w:rPr>
          <w:rFonts w:ascii="Times New Roman" w:hAnsi="Times New Roman" w:cs="Times New Roman"/>
          <w:sz w:val="28"/>
          <w:szCs w:val="28"/>
        </w:rPr>
        <w:t>‒</w:t>
      </w:r>
      <w:r w:rsidR="00AC4D77" w:rsidRPr="005313CE">
        <w:rPr>
          <w:rFonts w:ascii="Times New Roman" w:hAnsi="Times New Roman" w:cs="Times New Roman"/>
          <w:sz w:val="28"/>
          <w:szCs w:val="28"/>
        </w:rPr>
        <w:t xml:space="preserve"> </w:t>
      </w:r>
      <w:r w:rsidRPr="005313CE">
        <w:rPr>
          <w:rFonts w:ascii="Times New Roman" w:hAnsi="Times New Roman" w:cs="Times New Roman"/>
          <w:sz w:val="28"/>
          <w:szCs w:val="28"/>
        </w:rPr>
        <w:t>комплекс аналитических приёмов, направленных на выявление закономерностей размещения эпизоотологических данных и исследование взаимосвязей между объектами, локализованными в географическом пространстве.</w:t>
      </w:r>
    </w:p>
    <w:p w14:paraId="57C0A6B8" w14:textId="77777777" w:rsidR="005313CE" w:rsidRDefault="00FC0BF9" w:rsidP="005313CE">
      <w:pPr>
        <w:spacing w:after="0" w:line="240" w:lineRule="auto"/>
        <w:ind w:firstLine="709"/>
        <w:jc w:val="both"/>
        <w:rPr>
          <w:rFonts w:ascii="Times New Roman" w:hAnsi="Times New Roman" w:cs="Times New Roman"/>
          <w:sz w:val="28"/>
          <w:szCs w:val="28"/>
        </w:rPr>
      </w:pPr>
      <w:r w:rsidRPr="005313CE">
        <w:rPr>
          <w:rFonts w:ascii="Times New Roman" w:hAnsi="Times New Roman" w:cs="Times New Roman"/>
          <w:b/>
          <w:sz w:val="28"/>
          <w:szCs w:val="28"/>
        </w:rPr>
        <w:lastRenderedPageBreak/>
        <w:t>Резервуарный вид</w:t>
      </w:r>
      <w:r w:rsidRPr="005313CE">
        <w:rPr>
          <w:rFonts w:ascii="Times New Roman" w:hAnsi="Times New Roman" w:cs="Times New Roman"/>
          <w:sz w:val="28"/>
          <w:szCs w:val="28"/>
        </w:rPr>
        <w:t xml:space="preserve"> </w:t>
      </w:r>
      <w:r w:rsidR="00AA3938" w:rsidRPr="005313CE">
        <w:rPr>
          <w:rFonts w:ascii="Times New Roman" w:hAnsi="Times New Roman" w:cs="Times New Roman"/>
          <w:sz w:val="28"/>
          <w:szCs w:val="28"/>
        </w:rPr>
        <w:t>‒</w:t>
      </w:r>
      <w:r w:rsidR="00AC4D77" w:rsidRPr="005313CE">
        <w:rPr>
          <w:rFonts w:ascii="Times New Roman" w:hAnsi="Times New Roman" w:cs="Times New Roman"/>
          <w:sz w:val="28"/>
          <w:szCs w:val="28"/>
        </w:rPr>
        <w:t xml:space="preserve"> </w:t>
      </w:r>
      <w:r w:rsidRPr="005313CE">
        <w:rPr>
          <w:rFonts w:ascii="Times New Roman" w:hAnsi="Times New Roman" w:cs="Times New Roman"/>
          <w:sz w:val="28"/>
          <w:szCs w:val="28"/>
        </w:rPr>
        <w:t xml:space="preserve">биологический вид животных, в популяции которого возбудитель инфекции способен длительно сохраняться, поддерживать циркуляцию и обеспечивать эпидемиологическую устойчивость без полного </w:t>
      </w:r>
      <w:proofErr w:type="spellStart"/>
      <w:r w:rsidRPr="005313CE">
        <w:rPr>
          <w:rFonts w:ascii="Times New Roman" w:hAnsi="Times New Roman" w:cs="Times New Roman"/>
          <w:sz w:val="28"/>
          <w:szCs w:val="28"/>
        </w:rPr>
        <w:t>элиминационного</w:t>
      </w:r>
      <w:proofErr w:type="spellEnd"/>
      <w:r w:rsidRPr="005313CE">
        <w:rPr>
          <w:rFonts w:ascii="Times New Roman" w:hAnsi="Times New Roman" w:cs="Times New Roman"/>
          <w:sz w:val="28"/>
          <w:szCs w:val="28"/>
        </w:rPr>
        <w:t xml:space="preserve"> вымирания.</w:t>
      </w:r>
    </w:p>
    <w:p w14:paraId="10DF559F" w14:textId="77777777" w:rsidR="005313CE" w:rsidRDefault="00FC0BF9" w:rsidP="005313CE">
      <w:pPr>
        <w:spacing w:after="0" w:line="240" w:lineRule="auto"/>
        <w:ind w:firstLine="709"/>
        <w:jc w:val="both"/>
        <w:rPr>
          <w:rFonts w:ascii="Times New Roman" w:hAnsi="Times New Roman" w:cs="Times New Roman"/>
          <w:sz w:val="28"/>
          <w:szCs w:val="28"/>
        </w:rPr>
      </w:pPr>
      <w:r w:rsidRPr="005313CE">
        <w:rPr>
          <w:rFonts w:ascii="Times New Roman" w:hAnsi="Times New Roman" w:cs="Times New Roman"/>
          <w:b/>
          <w:sz w:val="28"/>
          <w:szCs w:val="28"/>
        </w:rPr>
        <w:t>Риск в эпизоотологии</w:t>
      </w:r>
      <w:r w:rsidRPr="005313CE">
        <w:rPr>
          <w:rFonts w:ascii="Times New Roman" w:hAnsi="Times New Roman" w:cs="Times New Roman"/>
          <w:sz w:val="28"/>
          <w:szCs w:val="28"/>
        </w:rPr>
        <w:t xml:space="preserve"> </w:t>
      </w:r>
      <w:r w:rsidR="00AA3938" w:rsidRPr="005313CE">
        <w:rPr>
          <w:rFonts w:ascii="Times New Roman" w:hAnsi="Times New Roman" w:cs="Times New Roman"/>
          <w:sz w:val="28"/>
          <w:szCs w:val="28"/>
        </w:rPr>
        <w:t>‒</w:t>
      </w:r>
      <w:r w:rsidR="00AC4D77" w:rsidRPr="005313CE">
        <w:rPr>
          <w:rFonts w:ascii="Times New Roman" w:hAnsi="Times New Roman" w:cs="Times New Roman"/>
          <w:sz w:val="28"/>
          <w:szCs w:val="28"/>
        </w:rPr>
        <w:t xml:space="preserve"> </w:t>
      </w:r>
      <w:r w:rsidRPr="005313CE">
        <w:rPr>
          <w:rFonts w:ascii="Times New Roman" w:hAnsi="Times New Roman" w:cs="Times New Roman"/>
          <w:sz w:val="28"/>
          <w:szCs w:val="28"/>
        </w:rPr>
        <w:t>количественная оценка вероятности возникновения очагов инфекционного заболевания и их последующего распространения среди животных в пределах определённой территории и временного интервала.</w:t>
      </w:r>
    </w:p>
    <w:p w14:paraId="5D568E55" w14:textId="77777777" w:rsidR="005313CE" w:rsidRDefault="00FC0BF9" w:rsidP="005313CE">
      <w:pPr>
        <w:spacing w:after="0" w:line="240" w:lineRule="auto"/>
        <w:ind w:firstLine="709"/>
        <w:jc w:val="both"/>
        <w:rPr>
          <w:rFonts w:ascii="Times New Roman" w:hAnsi="Times New Roman" w:cs="Times New Roman"/>
          <w:sz w:val="28"/>
          <w:szCs w:val="28"/>
        </w:rPr>
      </w:pPr>
      <w:r w:rsidRPr="005313CE">
        <w:rPr>
          <w:rFonts w:ascii="Times New Roman" w:hAnsi="Times New Roman" w:cs="Times New Roman"/>
          <w:b/>
          <w:sz w:val="28"/>
          <w:szCs w:val="28"/>
        </w:rPr>
        <w:t>Цифровая модель эпизоотического процесса</w:t>
      </w:r>
      <w:r w:rsidRPr="005313CE">
        <w:rPr>
          <w:rFonts w:ascii="Times New Roman" w:hAnsi="Times New Roman" w:cs="Times New Roman"/>
          <w:sz w:val="28"/>
          <w:szCs w:val="28"/>
        </w:rPr>
        <w:t xml:space="preserve"> </w:t>
      </w:r>
      <w:r w:rsidR="00AA3938" w:rsidRPr="005313CE">
        <w:rPr>
          <w:rFonts w:ascii="Times New Roman" w:hAnsi="Times New Roman" w:cs="Times New Roman"/>
          <w:sz w:val="28"/>
          <w:szCs w:val="28"/>
        </w:rPr>
        <w:t>‒</w:t>
      </w:r>
      <w:r w:rsidR="00AC4D77" w:rsidRPr="005313CE">
        <w:rPr>
          <w:rFonts w:ascii="Times New Roman" w:hAnsi="Times New Roman" w:cs="Times New Roman"/>
          <w:sz w:val="28"/>
          <w:szCs w:val="28"/>
        </w:rPr>
        <w:t xml:space="preserve"> </w:t>
      </w:r>
      <w:r w:rsidRPr="005313CE">
        <w:rPr>
          <w:rFonts w:ascii="Times New Roman" w:hAnsi="Times New Roman" w:cs="Times New Roman"/>
          <w:sz w:val="28"/>
          <w:szCs w:val="28"/>
        </w:rPr>
        <w:t>многоуровневая программно-аналитическая система, объединяющая структурированные эпизоотологические данные, инструменты пространственно-временного моделирования и формализованные правила, описывающие динамику распространения инфекции.</w:t>
      </w:r>
    </w:p>
    <w:p w14:paraId="27437102" w14:textId="77777777" w:rsidR="005313CE" w:rsidRDefault="00FC0BF9" w:rsidP="005313CE">
      <w:pPr>
        <w:spacing w:after="0" w:line="240" w:lineRule="auto"/>
        <w:ind w:firstLine="709"/>
        <w:jc w:val="both"/>
        <w:rPr>
          <w:rFonts w:ascii="Times New Roman" w:hAnsi="Times New Roman" w:cs="Times New Roman"/>
          <w:sz w:val="28"/>
          <w:szCs w:val="28"/>
        </w:rPr>
      </w:pPr>
      <w:proofErr w:type="spellStart"/>
      <w:r w:rsidRPr="005313CE">
        <w:rPr>
          <w:rFonts w:ascii="Times New Roman" w:hAnsi="Times New Roman" w:cs="Times New Roman"/>
          <w:b/>
          <w:sz w:val="28"/>
          <w:szCs w:val="28"/>
        </w:rPr>
        <w:t>Шейп</w:t>
      </w:r>
      <w:proofErr w:type="spellEnd"/>
      <w:r w:rsidRPr="005313CE">
        <w:rPr>
          <w:rFonts w:ascii="Times New Roman" w:hAnsi="Times New Roman" w:cs="Times New Roman"/>
          <w:b/>
          <w:sz w:val="28"/>
          <w:szCs w:val="28"/>
        </w:rPr>
        <w:t>-файл</w:t>
      </w:r>
      <w:r w:rsidRPr="005313CE">
        <w:rPr>
          <w:rFonts w:ascii="Times New Roman" w:hAnsi="Times New Roman" w:cs="Times New Roman"/>
          <w:sz w:val="28"/>
          <w:szCs w:val="28"/>
        </w:rPr>
        <w:t xml:space="preserve"> </w:t>
      </w:r>
      <w:r w:rsidR="00AA3938" w:rsidRPr="005313CE">
        <w:rPr>
          <w:rFonts w:ascii="Times New Roman" w:hAnsi="Times New Roman" w:cs="Times New Roman"/>
          <w:sz w:val="28"/>
          <w:szCs w:val="28"/>
        </w:rPr>
        <w:t>‒</w:t>
      </w:r>
      <w:r w:rsidR="00AC4D77" w:rsidRPr="005313CE">
        <w:rPr>
          <w:rFonts w:ascii="Times New Roman" w:hAnsi="Times New Roman" w:cs="Times New Roman"/>
          <w:sz w:val="28"/>
          <w:szCs w:val="28"/>
        </w:rPr>
        <w:t xml:space="preserve"> </w:t>
      </w:r>
      <w:r w:rsidRPr="005313CE">
        <w:rPr>
          <w:rFonts w:ascii="Times New Roman" w:hAnsi="Times New Roman" w:cs="Times New Roman"/>
          <w:sz w:val="28"/>
          <w:szCs w:val="28"/>
        </w:rPr>
        <w:t xml:space="preserve">векторный формат представления </w:t>
      </w:r>
      <w:proofErr w:type="spellStart"/>
      <w:r w:rsidRPr="005313CE">
        <w:rPr>
          <w:rFonts w:ascii="Times New Roman" w:hAnsi="Times New Roman" w:cs="Times New Roman"/>
          <w:sz w:val="28"/>
          <w:szCs w:val="28"/>
        </w:rPr>
        <w:t>геопространственной</w:t>
      </w:r>
      <w:proofErr w:type="spellEnd"/>
      <w:r w:rsidRPr="005313CE">
        <w:rPr>
          <w:rFonts w:ascii="Times New Roman" w:hAnsi="Times New Roman" w:cs="Times New Roman"/>
          <w:sz w:val="28"/>
          <w:szCs w:val="28"/>
        </w:rPr>
        <w:t xml:space="preserve"> информации без явной топологической структуры, предназначенный для хранения геометрии объектов (точек, линий, полигонов) и связанных с ними атрибутов.</w:t>
      </w:r>
    </w:p>
    <w:p w14:paraId="38EC17F2" w14:textId="77777777" w:rsidR="005313CE" w:rsidRDefault="00FC0BF9" w:rsidP="005313CE">
      <w:pPr>
        <w:spacing w:after="0" w:line="240" w:lineRule="auto"/>
        <w:ind w:firstLine="709"/>
        <w:jc w:val="both"/>
        <w:rPr>
          <w:rFonts w:ascii="Times New Roman" w:hAnsi="Times New Roman" w:cs="Times New Roman"/>
          <w:sz w:val="28"/>
          <w:szCs w:val="28"/>
        </w:rPr>
      </w:pPr>
      <w:r w:rsidRPr="005313CE">
        <w:rPr>
          <w:rFonts w:ascii="Times New Roman" w:hAnsi="Times New Roman" w:cs="Times New Roman"/>
          <w:b/>
          <w:sz w:val="28"/>
          <w:szCs w:val="28"/>
        </w:rPr>
        <w:t>Эпизоотический кластер</w:t>
      </w:r>
      <w:r w:rsidRPr="005313CE">
        <w:rPr>
          <w:rFonts w:ascii="Times New Roman" w:hAnsi="Times New Roman" w:cs="Times New Roman"/>
          <w:sz w:val="28"/>
          <w:szCs w:val="28"/>
        </w:rPr>
        <w:t xml:space="preserve"> </w:t>
      </w:r>
      <w:r w:rsidR="00AA3938" w:rsidRPr="005313CE">
        <w:rPr>
          <w:rFonts w:ascii="Times New Roman" w:hAnsi="Times New Roman" w:cs="Times New Roman"/>
          <w:sz w:val="28"/>
          <w:szCs w:val="28"/>
        </w:rPr>
        <w:t>‒</w:t>
      </w:r>
      <w:r w:rsidR="00AC4D77" w:rsidRPr="005313CE">
        <w:rPr>
          <w:rFonts w:ascii="Times New Roman" w:hAnsi="Times New Roman" w:cs="Times New Roman"/>
          <w:sz w:val="28"/>
          <w:szCs w:val="28"/>
        </w:rPr>
        <w:t xml:space="preserve"> </w:t>
      </w:r>
      <w:proofErr w:type="spellStart"/>
      <w:r w:rsidRPr="005313CE">
        <w:rPr>
          <w:rFonts w:ascii="Times New Roman" w:hAnsi="Times New Roman" w:cs="Times New Roman"/>
          <w:sz w:val="28"/>
          <w:szCs w:val="28"/>
        </w:rPr>
        <w:t>пространственно</w:t>
      </w:r>
      <w:proofErr w:type="spellEnd"/>
      <w:r w:rsidRPr="005313CE">
        <w:rPr>
          <w:rFonts w:ascii="Times New Roman" w:hAnsi="Times New Roman" w:cs="Times New Roman"/>
          <w:sz w:val="28"/>
          <w:szCs w:val="28"/>
        </w:rPr>
        <w:t xml:space="preserve"> и экологически обусловленная зона, в пределах которой обеспечивается долговременная циркуляция возбудителя за счёт устойчивого существования популяций резервуарных животных под воздействием постоянных инфекционных и природных факторов.</w:t>
      </w:r>
    </w:p>
    <w:p w14:paraId="03581A8B" w14:textId="77777777" w:rsidR="005313CE" w:rsidRDefault="00FC0BF9" w:rsidP="005313CE">
      <w:pPr>
        <w:spacing w:after="0" w:line="240" w:lineRule="auto"/>
        <w:ind w:firstLine="709"/>
        <w:jc w:val="both"/>
        <w:rPr>
          <w:rFonts w:ascii="Times New Roman" w:hAnsi="Times New Roman" w:cs="Times New Roman"/>
          <w:sz w:val="28"/>
          <w:szCs w:val="28"/>
        </w:rPr>
      </w:pPr>
      <w:r w:rsidRPr="005313CE">
        <w:rPr>
          <w:rFonts w:ascii="Times New Roman" w:hAnsi="Times New Roman" w:cs="Times New Roman"/>
          <w:b/>
          <w:sz w:val="28"/>
          <w:szCs w:val="28"/>
        </w:rPr>
        <w:t>Эпизоотологическая база данных</w:t>
      </w:r>
      <w:r w:rsidRPr="005313CE">
        <w:rPr>
          <w:rFonts w:ascii="Times New Roman" w:hAnsi="Times New Roman" w:cs="Times New Roman"/>
          <w:sz w:val="28"/>
          <w:szCs w:val="28"/>
        </w:rPr>
        <w:t xml:space="preserve"> </w:t>
      </w:r>
      <w:r w:rsidR="00AA3938" w:rsidRPr="005313CE">
        <w:rPr>
          <w:rFonts w:ascii="Times New Roman" w:hAnsi="Times New Roman" w:cs="Times New Roman"/>
          <w:sz w:val="28"/>
          <w:szCs w:val="28"/>
        </w:rPr>
        <w:t>‒</w:t>
      </w:r>
      <w:r w:rsidR="00AC4D77" w:rsidRPr="005313CE">
        <w:rPr>
          <w:rFonts w:ascii="Times New Roman" w:hAnsi="Times New Roman" w:cs="Times New Roman"/>
          <w:sz w:val="28"/>
          <w:szCs w:val="28"/>
        </w:rPr>
        <w:t xml:space="preserve"> </w:t>
      </w:r>
      <w:r w:rsidRPr="005313CE">
        <w:rPr>
          <w:rFonts w:ascii="Times New Roman" w:hAnsi="Times New Roman" w:cs="Times New Roman"/>
          <w:sz w:val="28"/>
          <w:szCs w:val="28"/>
        </w:rPr>
        <w:t>систематизированный массив сведений, предназначенный для накопления, анализа и интерпретации информации о параметрах и динамике эпизоотического процесса.</w:t>
      </w:r>
    </w:p>
    <w:p w14:paraId="1DDA46CF" w14:textId="65FEFB05" w:rsidR="00374129" w:rsidRPr="005313CE" w:rsidRDefault="00FC0BF9" w:rsidP="005313CE">
      <w:pPr>
        <w:spacing w:after="0" w:line="240" w:lineRule="auto"/>
        <w:ind w:firstLine="709"/>
        <w:jc w:val="both"/>
        <w:rPr>
          <w:rFonts w:ascii="Times New Roman" w:hAnsi="Times New Roman" w:cs="Times New Roman"/>
          <w:sz w:val="28"/>
          <w:szCs w:val="28"/>
        </w:rPr>
        <w:sectPr w:rsidR="00374129" w:rsidRPr="005313CE" w:rsidSect="001C0728">
          <w:footerReference w:type="default" r:id="rId11"/>
          <w:pgSz w:w="11906" w:h="16838"/>
          <w:pgMar w:top="1134" w:right="567" w:bottom="1134" w:left="1701" w:header="709" w:footer="709" w:gutter="0"/>
          <w:cols w:space="720"/>
          <w:formProt w:val="0"/>
          <w:docGrid w:linePitch="360" w:charSpace="-2049"/>
        </w:sectPr>
      </w:pPr>
      <w:proofErr w:type="spellStart"/>
      <w:r w:rsidRPr="005313CE">
        <w:rPr>
          <w:rFonts w:ascii="Times New Roman" w:hAnsi="Times New Roman" w:cs="Times New Roman"/>
          <w:b/>
          <w:sz w:val="28"/>
          <w:szCs w:val="28"/>
        </w:rPr>
        <w:t>Эпизоометрические</w:t>
      </w:r>
      <w:proofErr w:type="spellEnd"/>
      <w:r w:rsidRPr="005313CE">
        <w:rPr>
          <w:rFonts w:ascii="Times New Roman" w:hAnsi="Times New Roman" w:cs="Times New Roman"/>
          <w:b/>
          <w:sz w:val="28"/>
          <w:szCs w:val="28"/>
        </w:rPr>
        <w:t xml:space="preserve"> данные</w:t>
      </w:r>
      <w:r w:rsidRPr="005313CE">
        <w:rPr>
          <w:rFonts w:ascii="Times New Roman" w:hAnsi="Times New Roman" w:cs="Times New Roman"/>
          <w:sz w:val="28"/>
          <w:szCs w:val="28"/>
        </w:rPr>
        <w:t xml:space="preserve"> </w:t>
      </w:r>
      <w:r w:rsidR="00AA3938" w:rsidRPr="005313CE">
        <w:rPr>
          <w:rFonts w:ascii="Times New Roman" w:hAnsi="Times New Roman" w:cs="Times New Roman"/>
          <w:sz w:val="28"/>
          <w:szCs w:val="28"/>
        </w:rPr>
        <w:t>‒</w:t>
      </w:r>
      <w:r w:rsidR="00AC4D77" w:rsidRPr="005313CE">
        <w:rPr>
          <w:rFonts w:ascii="Times New Roman" w:hAnsi="Times New Roman" w:cs="Times New Roman"/>
          <w:sz w:val="28"/>
          <w:szCs w:val="28"/>
        </w:rPr>
        <w:t xml:space="preserve"> </w:t>
      </w:r>
      <w:r w:rsidRPr="005313CE">
        <w:rPr>
          <w:rFonts w:ascii="Times New Roman" w:hAnsi="Times New Roman" w:cs="Times New Roman"/>
          <w:sz w:val="28"/>
          <w:szCs w:val="28"/>
        </w:rPr>
        <w:t>совокупность количественных показателей, полученных в результате эпизоотологического наблюдения и выраженных в унифицированных измерительных единицах для последующего анализа.</w:t>
      </w:r>
    </w:p>
    <w:p w14:paraId="59DB404D" w14:textId="77777777" w:rsidR="00374129" w:rsidRPr="00043D2F" w:rsidRDefault="00FC0BF9">
      <w:pPr>
        <w:spacing w:after="0" w:line="240" w:lineRule="auto"/>
        <w:jc w:val="center"/>
        <w:rPr>
          <w:rFonts w:ascii="Times New Roman" w:hAnsi="Times New Roman" w:cs="Times New Roman"/>
          <w:b/>
          <w:bCs/>
          <w:sz w:val="28"/>
          <w:szCs w:val="28"/>
        </w:rPr>
      </w:pPr>
      <w:r w:rsidRPr="00043D2F">
        <w:rPr>
          <w:rFonts w:ascii="Times New Roman" w:hAnsi="Times New Roman" w:cs="Times New Roman"/>
          <w:b/>
          <w:bCs/>
          <w:sz w:val="28"/>
          <w:szCs w:val="28"/>
        </w:rPr>
        <w:lastRenderedPageBreak/>
        <w:t>ОБОЗНАЧЕНИЯ И СОКРАЩЕНИЯ</w:t>
      </w:r>
    </w:p>
    <w:p w14:paraId="4B3EA04A" w14:textId="77777777" w:rsidR="00374129" w:rsidRDefault="00374129">
      <w:pPr>
        <w:spacing w:after="0" w:line="240" w:lineRule="auto"/>
        <w:jc w:val="both"/>
        <w:rPr>
          <w:rFonts w:ascii="Times New Roman" w:hAnsi="Times New Roman" w:cs="Times New Roman"/>
          <w:sz w:val="28"/>
          <w:szCs w:val="28"/>
        </w:rPr>
      </w:pPr>
    </w:p>
    <w:tbl>
      <w:tblPr>
        <w:tblW w:w="9606" w:type="dxa"/>
        <w:tblLook w:val="04A0" w:firstRow="1" w:lastRow="0" w:firstColumn="1" w:lastColumn="0" w:noHBand="0" w:noVBand="1"/>
      </w:tblPr>
      <w:tblGrid>
        <w:gridCol w:w="1399"/>
        <w:gridCol w:w="8207"/>
      </w:tblGrid>
      <w:tr w:rsidR="00374129" w14:paraId="67CE3521" w14:textId="77777777" w:rsidTr="00FF1111">
        <w:tc>
          <w:tcPr>
            <w:tcW w:w="1399" w:type="dxa"/>
          </w:tcPr>
          <w:p w14:paraId="3C981A50" w14:textId="77777777"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БД</w:t>
            </w:r>
          </w:p>
        </w:tc>
        <w:tc>
          <w:tcPr>
            <w:tcW w:w="8207" w:type="dxa"/>
          </w:tcPr>
          <w:p w14:paraId="32364A54" w14:textId="77777777" w:rsidR="00374129" w:rsidRPr="00FF1111" w:rsidRDefault="00FC0BF9" w:rsidP="00FF1111">
            <w:pPr>
              <w:pStyle w:val="ac"/>
              <w:numPr>
                <w:ilvl w:val="0"/>
                <w:numId w:val="6"/>
              </w:numPr>
              <w:tabs>
                <w:tab w:val="left" w:pos="-69"/>
              </w:tabs>
              <w:spacing w:after="0" w:line="240" w:lineRule="auto"/>
              <w:ind w:left="141" w:hanging="264"/>
              <w:rPr>
                <w:rFonts w:ascii="Times New Roman" w:hAnsi="Times New Roman" w:cs="Times New Roman"/>
                <w:sz w:val="28"/>
                <w:szCs w:val="28"/>
              </w:rPr>
            </w:pPr>
            <w:r w:rsidRPr="00FF1111">
              <w:rPr>
                <w:rFonts w:ascii="Times New Roman" w:hAnsi="Times New Roman" w:cs="Times New Roman"/>
                <w:sz w:val="28"/>
                <w:szCs w:val="28"/>
              </w:rPr>
              <w:t>База данных</w:t>
            </w:r>
          </w:p>
        </w:tc>
      </w:tr>
      <w:tr w:rsidR="00374129" w14:paraId="2C4AC060" w14:textId="77777777" w:rsidTr="00FF1111">
        <w:tc>
          <w:tcPr>
            <w:tcW w:w="1399" w:type="dxa"/>
          </w:tcPr>
          <w:p w14:paraId="6CD9312A" w14:textId="77777777"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КХ</w:t>
            </w:r>
          </w:p>
        </w:tc>
        <w:tc>
          <w:tcPr>
            <w:tcW w:w="8207" w:type="dxa"/>
          </w:tcPr>
          <w:p w14:paraId="634013F6" w14:textId="77777777" w:rsidR="00374129" w:rsidRPr="00FF1111" w:rsidRDefault="00FC0BF9" w:rsidP="00FF1111">
            <w:pPr>
              <w:pStyle w:val="ac"/>
              <w:numPr>
                <w:ilvl w:val="0"/>
                <w:numId w:val="6"/>
              </w:numPr>
              <w:tabs>
                <w:tab w:val="left" w:pos="-69"/>
              </w:tabs>
              <w:spacing w:after="0" w:line="240" w:lineRule="auto"/>
              <w:ind w:left="141" w:hanging="264"/>
              <w:rPr>
                <w:rFonts w:ascii="Times New Roman" w:hAnsi="Times New Roman" w:cs="Times New Roman"/>
                <w:sz w:val="28"/>
                <w:szCs w:val="28"/>
              </w:rPr>
            </w:pPr>
            <w:r w:rsidRPr="00FF1111">
              <w:rPr>
                <w:rFonts w:ascii="Times New Roman" w:hAnsi="Times New Roman" w:cs="Times New Roman"/>
                <w:sz w:val="28"/>
                <w:szCs w:val="28"/>
              </w:rPr>
              <w:t>Крестьянское хозяйство</w:t>
            </w:r>
          </w:p>
        </w:tc>
      </w:tr>
      <w:tr w:rsidR="00374129" w14:paraId="40D99719" w14:textId="77777777" w:rsidTr="00FF1111">
        <w:tc>
          <w:tcPr>
            <w:tcW w:w="1399" w:type="dxa"/>
          </w:tcPr>
          <w:p w14:paraId="4AC2EDF4" w14:textId="77777777"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СХ</w:t>
            </w:r>
          </w:p>
        </w:tc>
        <w:tc>
          <w:tcPr>
            <w:tcW w:w="8207" w:type="dxa"/>
          </w:tcPr>
          <w:p w14:paraId="332F83A1" w14:textId="77777777" w:rsidR="00374129" w:rsidRPr="00FF1111" w:rsidRDefault="00FC0BF9" w:rsidP="00FF1111">
            <w:pPr>
              <w:pStyle w:val="ac"/>
              <w:numPr>
                <w:ilvl w:val="0"/>
                <w:numId w:val="6"/>
              </w:numPr>
              <w:tabs>
                <w:tab w:val="left" w:pos="-69"/>
              </w:tabs>
              <w:spacing w:after="0" w:line="240" w:lineRule="auto"/>
              <w:ind w:left="141" w:hanging="264"/>
              <w:rPr>
                <w:rFonts w:ascii="Times New Roman" w:hAnsi="Times New Roman" w:cs="Times New Roman"/>
                <w:sz w:val="28"/>
                <w:szCs w:val="28"/>
              </w:rPr>
            </w:pPr>
            <w:r w:rsidRPr="00FF1111">
              <w:rPr>
                <w:rFonts w:ascii="Times New Roman" w:hAnsi="Times New Roman" w:cs="Times New Roman"/>
                <w:sz w:val="28"/>
                <w:szCs w:val="28"/>
              </w:rPr>
              <w:t>Сельскохозяйственные (животные)</w:t>
            </w:r>
          </w:p>
        </w:tc>
      </w:tr>
      <w:tr w:rsidR="00374129" w14:paraId="4A26D201" w14:textId="77777777" w:rsidTr="00FF1111">
        <w:tc>
          <w:tcPr>
            <w:tcW w:w="1399" w:type="dxa"/>
          </w:tcPr>
          <w:p w14:paraId="76866B3A" w14:textId="77777777"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РК</w:t>
            </w:r>
          </w:p>
        </w:tc>
        <w:tc>
          <w:tcPr>
            <w:tcW w:w="8207" w:type="dxa"/>
          </w:tcPr>
          <w:p w14:paraId="1DCC8569" w14:textId="77777777" w:rsidR="00374129" w:rsidRPr="00FF1111" w:rsidRDefault="00FC0BF9" w:rsidP="00FF1111">
            <w:pPr>
              <w:pStyle w:val="ac"/>
              <w:numPr>
                <w:ilvl w:val="0"/>
                <w:numId w:val="6"/>
              </w:numPr>
              <w:tabs>
                <w:tab w:val="left" w:pos="-69"/>
              </w:tabs>
              <w:spacing w:after="0" w:line="240" w:lineRule="auto"/>
              <w:ind w:left="141" w:hanging="264"/>
              <w:rPr>
                <w:rFonts w:ascii="Times New Roman" w:hAnsi="Times New Roman" w:cs="Times New Roman"/>
                <w:sz w:val="28"/>
                <w:szCs w:val="28"/>
              </w:rPr>
            </w:pPr>
            <w:r w:rsidRPr="00FF1111">
              <w:rPr>
                <w:rFonts w:ascii="Times New Roman" w:hAnsi="Times New Roman" w:cs="Times New Roman"/>
                <w:sz w:val="28"/>
                <w:szCs w:val="28"/>
              </w:rPr>
              <w:t>Республика Казахстан</w:t>
            </w:r>
          </w:p>
        </w:tc>
      </w:tr>
      <w:tr w:rsidR="00374129" w14:paraId="43A0E5BF" w14:textId="77777777" w:rsidTr="00FF1111">
        <w:tc>
          <w:tcPr>
            <w:tcW w:w="1399" w:type="dxa"/>
          </w:tcPr>
          <w:p w14:paraId="4E53476E" w14:textId="77777777"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НРЦВ МСХ РК</w:t>
            </w:r>
          </w:p>
        </w:tc>
        <w:tc>
          <w:tcPr>
            <w:tcW w:w="8207" w:type="dxa"/>
          </w:tcPr>
          <w:p w14:paraId="6BE82358" w14:textId="77777777" w:rsidR="00374129" w:rsidRPr="00FF1111" w:rsidRDefault="00FC0BF9" w:rsidP="00FF1111">
            <w:pPr>
              <w:pStyle w:val="ac"/>
              <w:numPr>
                <w:ilvl w:val="0"/>
                <w:numId w:val="6"/>
              </w:numPr>
              <w:tabs>
                <w:tab w:val="left" w:pos="-69"/>
              </w:tabs>
              <w:spacing w:after="0" w:line="240" w:lineRule="auto"/>
              <w:ind w:left="141" w:hanging="264"/>
              <w:rPr>
                <w:rFonts w:ascii="Times New Roman" w:hAnsi="Times New Roman" w:cs="Times New Roman"/>
                <w:sz w:val="28"/>
                <w:szCs w:val="28"/>
              </w:rPr>
            </w:pPr>
            <w:r w:rsidRPr="00FF1111">
              <w:rPr>
                <w:rFonts w:ascii="Times New Roman" w:hAnsi="Times New Roman" w:cs="Times New Roman"/>
                <w:sz w:val="28"/>
                <w:szCs w:val="28"/>
              </w:rPr>
              <w:t>Национальный референтный центр по ветеринарии Министерства сельского хозяйства Республики Казахстан</w:t>
            </w:r>
          </w:p>
        </w:tc>
      </w:tr>
      <w:tr w:rsidR="00374129" w14:paraId="37862B9C" w14:textId="77777777" w:rsidTr="00FF1111">
        <w:tc>
          <w:tcPr>
            <w:tcW w:w="1399" w:type="dxa"/>
          </w:tcPr>
          <w:p w14:paraId="0E9AB71E" w14:textId="77777777"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ГИС</w:t>
            </w:r>
          </w:p>
        </w:tc>
        <w:tc>
          <w:tcPr>
            <w:tcW w:w="8207" w:type="dxa"/>
          </w:tcPr>
          <w:p w14:paraId="606FAE7F" w14:textId="77777777" w:rsidR="00374129" w:rsidRPr="00FF1111" w:rsidRDefault="00FC0BF9" w:rsidP="00FF1111">
            <w:pPr>
              <w:pStyle w:val="ac"/>
              <w:numPr>
                <w:ilvl w:val="0"/>
                <w:numId w:val="6"/>
              </w:numPr>
              <w:tabs>
                <w:tab w:val="left" w:pos="-69"/>
              </w:tabs>
              <w:spacing w:after="0" w:line="240" w:lineRule="auto"/>
              <w:ind w:left="141" w:hanging="264"/>
              <w:rPr>
                <w:rFonts w:ascii="Times New Roman" w:hAnsi="Times New Roman" w:cs="Times New Roman"/>
                <w:sz w:val="28"/>
                <w:szCs w:val="28"/>
              </w:rPr>
            </w:pPr>
            <w:bookmarkStart w:id="6" w:name="_Hlk192264011"/>
            <w:bookmarkEnd w:id="6"/>
            <w:r w:rsidRPr="00FF1111">
              <w:rPr>
                <w:rFonts w:ascii="Times New Roman" w:hAnsi="Times New Roman" w:cs="Times New Roman"/>
                <w:sz w:val="28"/>
                <w:szCs w:val="28"/>
              </w:rPr>
              <w:t>Геоинформационная система</w:t>
            </w:r>
          </w:p>
        </w:tc>
      </w:tr>
      <w:tr w:rsidR="00374129" w14:paraId="09AF189D" w14:textId="77777777" w:rsidTr="00FF1111">
        <w:tc>
          <w:tcPr>
            <w:tcW w:w="1399" w:type="dxa"/>
          </w:tcPr>
          <w:p w14:paraId="3143C19C" w14:textId="77777777"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СДС</w:t>
            </w:r>
          </w:p>
        </w:tc>
        <w:tc>
          <w:tcPr>
            <w:tcW w:w="8207" w:type="dxa"/>
          </w:tcPr>
          <w:p w14:paraId="0F675185" w14:textId="77777777" w:rsidR="00374129" w:rsidRPr="00FF1111" w:rsidRDefault="00FC0BF9" w:rsidP="00FF1111">
            <w:pPr>
              <w:pStyle w:val="ac"/>
              <w:numPr>
                <w:ilvl w:val="0"/>
                <w:numId w:val="6"/>
              </w:numPr>
              <w:tabs>
                <w:tab w:val="left" w:pos="-69"/>
              </w:tabs>
              <w:spacing w:after="0" w:line="240" w:lineRule="auto"/>
              <w:ind w:left="141" w:hanging="264"/>
              <w:rPr>
                <w:rFonts w:ascii="Times New Roman" w:hAnsi="Times New Roman" w:cs="Times New Roman"/>
                <w:sz w:val="28"/>
                <w:szCs w:val="28"/>
              </w:rPr>
            </w:pPr>
            <w:r w:rsidRPr="00FF1111">
              <w:rPr>
                <w:rFonts w:ascii="Times New Roman" w:hAnsi="Times New Roman" w:cs="Times New Roman"/>
                <w:sz w:val="28"/>
                <w:szCs w:val="28"/>
              </w:rPr>
              <w:t>Система добровольной сертификации</w:t>
            </w:r>
          </w:p>
        </w:tc>
      </w:tr>
      <w:tr w:rsidR="00374129" w14:paraId="2F852821" w14:textId="77777777" w:rsidTr="00FF1111">
        <w:tc>
          <w:tcPr>
            <w:tcW w:w="1399" w:type="dxa"/>
          </w:tcPr>
          <w:p w14:paraId="1D4FE27B" w14:textId="77777777"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ВОЗ</w:t>
            </w:r>
          </w:p>
        </w:tc>
        <w:tc>
          <w:tcPr>
            <w:tcW w:w="8207" w:type="dxa"/>
          </w:tcPr>
          <w:p w14:paraId="1CB038F1" w14:textId="77777777" w:rsidR="00374129" w:rsidRPr="00FF1111" w:rsidRDefault="00FC0BF9" w:rsidP="00FF1111">
            <w:pPr>
              <w:pStyle w:val="ac"/>
              <w:numPr>
                <w:ilvl w:val="0"/>
                <w:numId w:val="6"/>
              </w:numPr>
              <w:tabs>
                <w:tab w:val="left" w:pos="-69"/>
              </w:tabs>
              <w:spacing w:after="0" w:line="240" w:lineRule="auto"/>
              <w:ind w:left="141" w:hanging="264"/>
              <w:rPr>
                <w:rFonts w:ascii="Times New Roman" w:hAnsi="Times New Roman" w:cs="Times New Roman"/>
                <w:sz w:val="28"/>
                <w:szCs w:val="28"/>
              </w:rPr>
            </w:pPr>
            <w:r w:rsidRPr="00FF1111">
              <w:rPr>
                <w:rFonts w:ascii="Times New Roman" w:hAnsi="Times New Roman" w:cs="Times New Roman"/>
                <w:sz w:val="28"/>
                <w:szCs w:val="28"/>
              </w:rPr>
              <w:t>Всемирная организация здравоохранения</w:t>
            </w:r>
          </w:p>
        </w:tc>
      </w:tr>
      <w:tr w:rsidR="00374129" w14:paraId="4905BE4E" w14:textId="77777777" w:rsidTr="00FF1111">
        <w:tc>
          <w:tcPr>
            <w:tcW w:w="1399" w:type="dxa"/>
          </w:tcPr>
          <w:p w14:paraId="226144C5" w14:textId="77777777"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СНГ</w:t>
            </w:r>
          </w:p>
        </w:tc>
        <w:tc>
          <w:tcPr>
            <w:tcW w:w="8207" w:type="dxa"/>
          </w:tcPr>
          <w:p w14:paraId="0897F7B0" w14:textId="77777777" w:rsidR="00374129" w:rsidRPr="00FF1111" w:rsidRDefault="00FC0BF9" w:rsidP="00FF1111">
            <w:pPr>
              <w:pStyle w:val="ac"/>
              <w:numPr>
                <w:ilvl w:val="0"/>
                <w:numId w:val="6"/>
              </w:numPr>
              <w:tabs>
                <w:tab w:val="left" w:pos="-69"/>
              </w:tabs>
              <w:spacing w:after="0" w:line="240" w:lineRule="auto"/>
              <w:ind w:left="141" w:hanging="264"/>
              <w:rPr>
                <w:rFonts w:ascii="Times New Roman" w:hAnsi="Times New Roman" w:cs="Times New Roman"/>
                <w:sz w:val="28"/>
                <w:szCs w:val="28"/>
              </w:rPr>
            </w:pPr>
            <w:r w:rsidRPr="00FF1111">
              <w:rPr>
                <w:rFonts w:ascii="Times New Roman" w:hAnsi="Times New Roman" w:cs="Times New Roman"/>
                <w:sz w:val="28"/>
                <w:szCs w:val="28"/>
              </w:rPr>
              <w:t>Содружество независимых государств</w:t>
            </w:r>
          </w:p>
        </w:tc>
      </w:tr>
      <w:tr w:rsidR="00374129" w14:paraId="20D3B83A" w14:textId="77777777" w:rsidTr="00FF1111">
        <w:tc>
          <w:tcPr>
            <w:tcW w:w="1399" w:type="dxa"/>
          </w:tcPr>
          <w:p w14:paraId="7C6285FB" w14:textId="77777777"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w:t>
            </w:r>
          </w:p>
        </w:tc>
        <w:tc>
          <w:tcPr>
            <w:tcW w:w="8207" w:type="dxa"/>
          </w:tcPr>
          <w:p w14:paraId="6ABAF19B" w14:textId="77777777" w:rsidR="00374129" w:rsidRPr="00FF1111" w:rsidRDefault="00FC0BF9" w:rsidP="00FF1111">
            <w:pPr>
              <w:pStyle w:val="ac"/>
              <w:numPr>
                <w:ilvl w:val="0"/>
                <w:numId w:val="6"/>
              </w:numPr>
              <w:tabs>
                <w:tab w:val="left" w:pos="-69"/>
              </w:tabs>
              <w:spacing w:after="0" w:line="240" w:lineRule="auto"/>
              <w:ind w:left="141" w:hanging="264"/>
              <w:rPr>
                <w:rFonts w:ascii="Times New Roman" w:hAnsi="Times New Roman" w:cs="Times New Roman"/>
                <w:sz w:val="28"/>
                <w:szCs w:val="28"/>
              </w:rPr>
            </w:pPr>
            <w:r w:rsidRPr="00FF1111">
              <w:rPr>
                <w:rFonts w:ascii="Times New Roman" w:hAnsi="Times New Roman" w:cs="Times New Roman"/>
                <w:sz w:val="28"/>
                <w:szCs w:val="28"/>
              </w:rPr>
              <w:t>Программное обеспечение</w:t>
            </w:r>
          </w:p>
        </w:tc>
      </w:tr>
      <w:tr w:rsidR="00374129" w14:paraId="62578FDE" w14:textId="77777777" w:rsidTr="00FF1111">
        <w:tc>
          <w:tcPr>
            <w:tcW w:w="1399" w:type="dxa"/>
          </w:tcPr>
          <w:p w14:paraId="754F58A4" w14:textId="77777777"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KDE</w:t>
            </w:r>
          </w:p>
        </w:tc>
        <w:tc>
          <w:tcPr>
            <w:tcW w:w="8207" w:type="dxa"/>
          </w:tcPr>
          <w:p w14:paraId="0008880A" w14:textId="77777777" w:rsidR="00374129" w:rsidRPr="00FF1111" w:rsidRDefault="00FC0BF9" w:rsidP="00FF1111">
            <w:pPr>
              <w:pStyle w:val="ac"/>
              <w:numPr>
                <w:ilvl w:val="0"/>
                <w:numId w:val="6"/>
              </w:numPr>
              <w:tabs>
                <w:tab w:val="left" w:pos="-69"/>
              </w:tabs>
              <w:spacing w:after="0" w:line="240" w:lineRule="auto"/>
              <w:ind w:left="141" w:hanging="264"/>
              <w:rPr>
                <w:rFonts w:ascii="Times New Roman" w:hAnsi="Times New Roman" w:cs="Times New Roman"/>
                <w:sz w:val="28"/>
                <w:szCs w:val="28"/>
                <w:lang w:val="en-US"/>
              </w:rPr>
            </w:pPr>
            <w:r w:rsidRPr="00FF1111">
              <w:rPr>
                <w:rFonts w:ascii="Times New Roman" w:hAnsi="Times New Roman" w:cs="Times New Roman"/>
                <w:sz w:val="28"/>
                <w:szCs w:val="28"/>
                <w:lang w:val="en-US"/>
              </w:rPr>
              <w:t>Kernel density estimation</w:t>
            </w:r>
          </w:p>
        </w:tc>
      </w:tr>
      <w:tr w:rsidR="00374129" w14:paraId="6E794D31" w14:textId="77777777" w:rsidTr="00FF1111">
        <w:tc>
          <w:tcPr>
            <w:tcW w:w="1399" w:type="dxa"/>
          </w:tcPr>
          <w:p w14:paraId="5437263E" w14:textId="77777777"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ИКТ</w:t>
            </w:r>
          </w:p>
        </w:tc>
        <w:tc>
          <w:tcPr>
            <w:tcW w:w="8207" w:type="dxa"/>
          </w:tcPr>
          <w:p w14:paraId="62C303E5" w14:textId="77777777" w:rsidR="00374129" w:rsidRPr="00FF1111" w:rsidRDefault="00FC0BF9" w:rsidP="00FF1111">
            <w:pPr>
              <w:pStyle w:val="ac"/>
              <w:numPr>
                <w:ilvl w:val="0"/>
                <w:numId w:val="6"/>
              </w:numPr>
              <w:tabs>
                <w:tab w:val="left" w:pos="-69"/>
              </w:tabs>
              <w:spacing w:after="0" w:line="240" w:lineRule="auto"/>
              <w:ind w:left="141" w:hanging="264"/>
              <w:rPr>
                <w:rFonts w:ascii="Times New Roman" w:hAnsi="Times New Roman" w:cs="Times New Roman"/>
                <w:sz w:val="28"/>
                <w:szCs w:val="28"/>
              </w:rPr>
            </w:pPr>
            <w:r w:rsidRPr="00FF1111">
              <w:rPr>
                <w:rFonts w:ascii="Times New Roman" w:hAnsi="Times New Roman" w:cs="Times New Roman"/>
                <w:sz w:val="28"/>
                <w:szCs w:val="28"/>
              </w:rPr>
              <w:t>Информационно-коммуникационные технологии</w:t>
            </w:r>
          </w:p>
        </w:tc>
      </w:tr>
      <w:tr w:rsidR="00374129" w14:paraId="722753D6" w14:textId="77777777" w:rsidTr="00FF1111">
        <w:tc>
          <w:tcPr>
            <w:tcW w:w="1399" w:type="dxa"/>
          </w:tcPr>
          <w:p w14:paraId="3E934B4F" w14:textId="77777777"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КВКН МСХ РК</w:t>
            </w:r>
          </w:p>
        </w:tc>
        <w:tc>
          <w:tcPr>
            <w:tcW w:w="8207" w:type="dxa"/>
          </w:tcPr>
          <w:p w14:paraId="33BCEEF1" w14:textId="77777777" w:rsidR="00374129" w:rsidRPr="00FF1111" w:rsidRDefault="00FC0BF9" w:rsidP="00FF1111">
            <w:pPr>
              <w:pStyle w:val="ac"/>
              <w:numPr>
                <w:ilvl w:val="0"/>
                <w:numId w:val="6"/>
              </w:numPr>
              <w:tabs>
                <w:tab w:val="left" w:pos="-69"/>
              </w:tabs>
              <w:spacing w:after="0" w:line="240" w:lineRule="auto"/>
              <w:ind w:left="141" w:hanging="264"/>
              <w:rPr>
                <w:rFonts w:ascii="Times New Roman" w:hAnsi="Times New Roman" w:cs="Times New Roman"/>
                <w:sz w:val="28"/>
                <w:szCs w:val="28"/>
              </w:rPr>
            </w:pPr>
            <w:r w:rsidRPr="00FF1111">
              <w:rPr>
                <w:rFonts w:ascii="Times New Roman" w:hAnsi="Times New Roman" w:cs="Times New Roman"/>
                <w:sz w:val="28"/>
                <w:szCs w:val="28"/>
              </w:rPr>
              <w:t>Комитет ветеринарного контроля и надзора Министерства сельского хозяйства Республики Казахстан</w:t>
            </w:r>
          </w:p>
        </w:tc>
      </w:tr>
      <w:tr w:rsidR="00374129" w14:paraId="53308948" w14:textId="77777777" w:rsidTr="00FF1111">
        <w:tc>
          <w:tcPr>
            <w:tcW w:w="1399" w:type="dxa"/>
          </w:tcPr>
          <w:p w14:paraId="69C83319" w14:textId="77777777" w:rsidR="00374129" w:rsidRDefault="00FC0BF9">
            <w:pPr>
              <w:spacing w:after="0" w:line="240" w:lineRule="auto"/>
              <w:jc w:val="both"/>
            </w:pPr>
            <w:r>
              <w:rPr>
                <w:rFonts w:ascii="Times New Roman" w:hAnsi="Times New Roman" w:cs="Times New Roman"/>
                <w:sz w:val="28"/>
                <w:szCs w:val="28"/>
                <w:lang w:val="en-US"/>
              </w:rPr>
              <w:t>O</w:t>
            </w:r>
            <w:r>
              <w:rPr>
                <w:rFonts w:ascii="Times New Roman" w:hAnsi="Times New Roman" w:cs="Times New Roman"/>
                <w:sz w:val="28"/>
                <w:szCs w:val="28"/>
              </w:rPr>
              <w:t>/</w:t>
            </w:r>
            <w:r>
              <w:rPr>
                <w:rFonts w:ascii="Times New Roman" w:hAnsi="Times New Roman" w:cs="Times New Roman"/>
                <w:sz w:val="28"/>
                <w:szCs w:val="28"/>
                <w:lang w:val="en-US"/>
              </w:rPr>
              <w:t>E</w:t>
            </w:r>
          </w:p>
        </w:tc>
        <w:tc>
          <w:tcPr>
            <w:tcW w:w="8207" w:type="dxa"/>
          </w:tcPr>
          <w:p w14:paraId="405D37C0" w14:textId="77777777" w:rsidR="00374129" w:rsidRPr="00FF1111" w:rsidRDefault="00FC0BF9" w:rsidP="00FF1111">
            <w:pPr>
              <w:pStyle w:val="ac"/>
              <w:numPr>
                <w:ilvl w:val="0"/>
                <w:numId w:val="6"/>
              </w:numPr>
              <w:tabs>
                <w:tab w:val="left" w:pos="-69"/>
              </w:tabs>
              <w:spacing w:after="0" w:line="240" w:lineRule="auto"/>
              <w:ind w:left="141" w:hanging="264"/>
              <w:rPr>
                <w:rFonts w:ascii="Times New Roman" w:hAnsi="Times New Roman" w:cs="Times New Roman"/>
                <w:sz w:val="28"/>
                <w:szCs w:val="28"/>
                <w:lang w:val="en-US"/>
              </w:rPr>
            </w:pPr>
            <w:r w:rsidRPr="00FF1111">
              <w:rPr>
                <w:rFonts w:ascii="Times New Roman" w:hAnsi="Times New Roman" w:cs="Times New Roman"/>
                <w:sz w:val="28"/>
                <w:szCs w:val="28"/>
                <w:lang w:val="en-US"/>
              </w:rPr>
              <w:t>Observed/expected</w:t>
            </w:r>
          </w:p>
        </w:tc>
      </w:tr>
      <w:tr w:rsidR="00374129" w:rsidRPr="002D6549" w14:paraId="737ED9B5" w14:textId="77777777" w:rsidTr="00FF1111">
        <w:tc>
          <w:tcPr>
            <w:tcW w:w="1399" w:type="dxa"/>
          </w:tcPr>
          <w:p w14:paraId="080F6268" w14:textId="77777777"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AUC</w:t>
            </w:r>
          </w:p>
        </w:tc>
        <w:tc>
          <w:tcPr>
            <w:tcW w:w="8207" w:type="dxa"/>
          </w:tcPr>
          <w:p w14:paraId="513EDBB0" w14:textId="77777777" w:rsidR="00374129" w:rsidRPr="00FF1111" w:rsidRDefault="00FC0BF9" w:rsidP="00FF1111">
            <w:pPr>
              <w:pStyle w:val="ac"/>
              <w:numPr>
                <w:ilvl w:val="0"/>
                <w:numId w:val="6"/>
              </w:numPr>
              <w:tabs>
                <w:tab w:val="left" w:pos="-69"/>
              </w:tabs>
              <w:spacing w:after="0" w:line="240" w:lineRule="auto"/>
              <w:ind w:left="141" w:hanging="264"/>
              <w:rPr>
                <w:rFonts w:ascii="Times New Roman" w:hAnsi="Times New Roman" w:cs="Times New Roman"/>
                <w:sz w:val="28"/>
                <w:szCs w:val="28"/>
                <w:lang w:val="en-US"/>
              </w:rPr>
            </w:pPr>
            <w:r w:rsidRPr="00FF1111">
              <w:rPr>
                <w:rFonts w:ascii="Times New Roman" w:hAnsi="Times New Roman" w:cs="Times New Roman"/>
                <w:sz w:val="28"/>
                <w:szCs w:val="28"/>
                <w:lang w:val="en-US"/>
              </w:rPr>
              <w:t>Area Under the ROC Curve</w:t>
            </w:r>
          </w:p>
        </w:tc>
      </w:tr>
      <w:tr w:rsidR="00374129" w14:paraId="5DE66D50" w14:textId="77777777" w:rsidTr="00FF1111">
        <w:tc>
          <w:tcPr>
            <w:tcW w:w="1399" w:type="dxa"/>
          </w:tcPr>
          <w:p w14:paraId="6472EEBC" w14:textId="77777777" w:rsidR="00374129" w:rsidRDefault="00FC0BF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BIOCLIM</w:t>
            </w:r>
          </w:p>
        </w:tc>
        <w:tc>
          <w:tcPr>
            <w:tcW w:w="8207" w:type="dxa"/>
          </w:tcPr>
          <w:p w14:paraId="283D9769" w14:textId="77777777" w:rsidR="00374129" w:rsidRPr="00FF1111" w:rsidRDefault="00FC0BF9" w:rsidP="00FF1111">
            <w:pPr>
              <w:pStyle w:val="ac"/>
              <w:numPr>
                <w:ilvl w:val="0"/>
                <w:numId w:val="6"/>
              </w:numPr>
              <w:tabs>
                <w:tab w:val="left" w:pos="-69"/>
              </w:tabs>
              <w:spacing w:after="0" w:line="240" w:lineRule="auto"/>
              <w:ind w:left="141" w:hanging="264"/>
              <w:rPr>
                <w:rFonts w:ascii="Times New Roman" w:hAnsi="Times New Roman" w:cs="Times New Roman"/>
                <w:sz w:val="28"/>
                <w:szCs w:val="28"/>
              </w:rPr>
            </w:pPr>
            <w:r w:rsidRPr="00FF1111">
              <w:rPr>
                <w:rFonts w:ascii="Times New Roman" w:hAnsi="Times New Roman" w:cs="Times New Roman"/>
                <w:sz w:val="28"/>
                <w:szCs w:val="28"/>
              </w:rPr>
              <w:t>Биоклиматические характеристики</w:t>
            </w:r>
          </w:p>
        </w:tc>
      </w:tr>
    </w:tbl>
    <w:p w14:paraId="34963A1A" w14:textId="77777777" w:rsidR="00374129" w:rsidRDefault="00374129">
      <w:pPr>
        <w:sectPr w:rsidR="00374129" w:rsidSect="001C0728">
          <w:footerReference w:type="default" r:id="rId12"/>
          <w:pgSz w:w="11906" w:h="16838"/>
          <w:pgMar w:top="1134" w:right="850" w:bottom="1134" w:left="1701" w:header="709" w:footer="708" w:gutter="0"/>
          <w:cols w:space="720"/>
          <w:formProt w:val="0"/>
          <w:docGrid w:linePitch="360" w:charSpace="-2049"/>
        </w:sectPr>
      </w:pPr>
    </w:p>
    <w:p w14:paraId="023FD88E" w14:textId="77777777" w:rsidR="00374129" w:rsidRDefault="00FC0BF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ВВЕДЕНИЕ</w:t>
      </w:r>
    </w:p>
    <w:p w14:paraId="666382A5" w14:textId="77777777" w:rsidR="00374129" w:rsidRDefault="00374129">
      <w:pPr>
        <w:spacing w:after="0" w:line="240" w:lineRule="auto"/>
        <w:jc w:val="both"/>
        <w:rPr>
          <w:rFonts w:ascii="Times New Roman" w:hAnsi="Times New Roman" w:cs="Times New Roman"/>
          <w:sz w:val="28"/>
          <w:szCs w:val="28"/>
        </w:rPr>
      </w:pPr>
    </w:p>
    <w:p w14:paraId="4ED977F4" w14:textId="2AD55555" w:rsidR="002C58B3" w:rsidRPr="002C58B3" w:rsidRDefault="00FC0BF9" w:rsidP="002C58B3">
      <w:pPr>
        <w:spacing w:after="0" w:line="240" w:lineRule="auto"/>
        <w:ind w:firstLine="709"/>
        <w:jc w:val="both"/>
        <w:rPr>
          <w:rFonts w:ascii="Times New Roman" w:hAnsi="Times New Roman" w:cs="Times New Roman"/>
          <w:sz w:val="28"/>
          <w:szCs w:val="28"/>
        </w:rPr>
      </w:pPr>
      <w:r w:rsidRPr="00214FB9">
        <w:rPr>
          <w:rFonts w:ascii="Times New Roman" w:hAnsi="Times New Roman" w:cs="Times New Roman"/>
          <w:b/>
          <w:sz w:val="28"/>
          <w:szCs w:val="28"/>
        </w:rPr>
        <w:t>Актуальность темы исследования.</w:t>
      </w:r>
      <w:r w:rsidRPr="00214FB9">
        <w:rPr>
          <w:rFonts w:ascii="Times New Roman" w:hAnsi="Times New Roman" w:cs="Times New Roman"/>
          <w:sz w:val="28"/>
          <w:szCs w:val="28"/>
        </w:rPr>
        <w:t xml:space="preserve"> Бешенство относится к числу особо опасных инфекционных заболеваний животных, характеризующихся природно-очаговым типом циркуляции возбудителя, абсолютной летальностью и выраженным межвидовым потенциалом передачи. </w:t>
      </w:r>
      <w:r w:rsidR="002C58B3" w:rsidRPr="002C58B3">
        <w:rPr>
          <w:rFonts w:ascii="Times New Roman" w:hAnsi="Times New Roman" w:cs="Times New Roman"/>
          <w:sz w:val="28"/>
          <w:szCs w:val="28"/>
        </w:rPr>
        <w:t xml:space="preserve">Наличие широкого круга резервуарных хозяев </w:t>
      </w:r>
      <w:r w:rsidR="002C58B3">
        <w:rPr>
          <w:rFonts w:ascii="Times New Roman" w:hAnsi="Times New Roman" w:cs="Times New Roman"/>
          <w:sz w:val="28"/>
          <w:szCs w:val="28"/>
        </w:rPr>
        <w:t>-</w:t>
      </w:r>
      <w:r w:rsidR="002C58B3" w:rsidRPr="002C58B3">
        <w:rPr>
          <w:rFonts w:ascii="Times New Roman" w:hAnsi="Times New Roman" w:cs="Times New Roman"/>
          <w:sz w:val="28"/>
          <w:szCs w:val="28"/>
        </w:rPr>
        <w:t xml:space="preserve"> как домашних, так и диких млекопитающих </w:t>
      </w:r>
      <w:r w:rsidR="002C58B3">
        <w:rPr>
          <w:rFonts w:ascii="Times New Roman" w:hAnsi="Times New Roman" w:cs="Times New Roman"/>
          <w:sz w:val="28"/>
          <w:szCs w:val="28"/>
        </w:rPr>
        <w:t>-</w:t>
      </w:r>
      <w:r w:rsidR="002C58B3" w:rsidRPr="002C58B3">
        <w:rPr>
          <w:rFonts w:ascii="Times New Roman" w:hAnsi="Times New Roman" w:cs="Times New Roman"/>
          <w:sz w:val="28"/>
          <w:szCs w:val="28"/>
        </w:rPr>
        <w:t xml:space="preserve"> обеспечивает устойчивость эпизоотического процесса и поддержание длительно существующих </w:t>
      </w:r>
      <w:proofErr w:type="spellStart"/>
      <w:r w:rsidR="002C58B3" w:rsidRPr="002C58B3">
        <w:rPr>
          <w:rFonts w:ascii="Times New Roman" w:hAnsi="Times New Roman" w:cs="Times New Roman"/>
          <w:sz w:val="28"/>
          <w:szCs w:val="28"/>
        </w:rPr>
        <w:t>нозоареалов</w:t>
      </w:r>
      <w:proofErr w:type="spellEnd"/>
      <w:r w:rsidR="002C58B3" w:rsidRPr="002C58B3">
        <w:rPr>
          <w:rFonts w:ascii="Times New Roman" w:hAnsi="Times New Roman" w:cs="Times New Roman"/>
          <w:sz w:val="28"/>
          <w:szCs w:val="28"/>
        </w:rPr>
        <w:t xml:space="preserve">. За счёт зоонозной природы инфекции даже отдельные эпизоотические случаи представляют риск для человека, поскольку могут приводить к формированию </w:t>
      </w:r>
      <w:proofErr w:type="spellStart"/>
      <w:r w:rsidR="002C58B3" w:rsidRPr="002C58B3">
        <w:rPr>
          <w:rFonts w:ascii="Times New Roman" w:hAnsi="Times New Roman" w:cs="Times New Roman"/>
          <w:sz w:val="28"/>
          <w:szCs w:val="28"/>
        </w:rPr>
        <w:t>эпидемиологически</w:t>
      </w:r>
      <w:proofErr w:type="spellEnd"/>
      <w:r w:rsidR="002C58B3" w:rsidRPr="002C58B3">
        <w:rPr>
          <w:rFonts w:ascii="Times New Roman" w:hAnsi="Times New Roman" w:cs="Times New Roman"/>
          <w:sz w:val="28"/>
          <w:szCs w:val="28"/>
        </w:rPr>
        <w:t xml:space="preserve"> значимых ситуаций. Это определяет место бешенства как одной из ключевых угроз в системе биологической безопасности и требует постоянного эпи</w:t>
      </w:r>
      <w:r w:rsidR="002C58B3">
        <w:rPr>
          <w:rFonts w:ascii="Times New Roman" w:hAnsi="Times New Roman" w:cs="Times New Roman"/>
          <w:sz w:val="28"/>
          <w:szCs w:val="28"/>
        </w:rPr>
        <w:t>зоотологического сопровождения.</w:t>
      </w:r>
    </w:p>
    <w:p w14:paraId="0FCFD837" w14:textId="4B4C2746" w:rsidR="002C58B3" w:rsidRPr="002C58B3" w:rsidRDefault="002C58B3" w:rsidP="002C58B3">
      <w:pPr>
        <w:spacing w:after="0" w:line="240" w:lineRule="auto"/>
        <w:ind w:firstLine="709"/>
        <w:jc w:val="both"/>
        <w:rPr>
          <w:rFonts w:ascii="Times New Roman" w:hAnsi="Times New Roman" w:cs="Times New Roman"/>
          <w:sz w:val="28"/>
          <w:szCs w:val="28"/>
        </w:rPr>
      </w:pPr>
      <w:r w:rsidRPr="002C58B3">
        <w:rPr>
          <w:rFonts w:ascii="Times New Roman" w:hAnsi="Times New Roman" w:cs="Times New Roman"/>
          <w:sz w:val="28"/>
          <w:szCs w:val="28"/>
        </w:rPr>
        <w:t>В Казахстане меры профилактики и контроля реализуются в рамках государственных программ, финансируемых из республиканского бюджета. Практика их применения включает вакцинацию домашних и сельскохозяйственных животных, регулярный мониторинг эпизоотической обстановки, регулирование численности безнадзорных животных и проведение оральной иммунизации диких плотоядных. Однако даже при снижении интенсивности отдельных вспышек добиться устойчивого эпизоотологического благополучия не удаётся. С начала 2000-х годов заболевание регистрируется ежегодно, а его динамика сохраняет волнообразный характер с периодическими подъёмами. Это свидетельствует о сохранении акти</w:t>
      </w:r>
      <w:r>
        <w:rPr>
          <w:rFonts w:ascii="Times New Roman" w:hAnsi="Times New Roman" w:cs="Times New Roman"/>
          <w:sz w:val="28"/>
          <w:szCs w:val="28"/>
        </w:rPr>
        <w:t>вных природных очагов инфекции.</w:t>
      </w:r>
    </w:p>
    <w:p w14:paraId="1053F442" w14:textId="5C8F8607" w:rsidR="002C58B3" w:rsidRPr="002C58B3" w:rsidRDefault="002C58B3" w:rsidP="002C58B3">
      <w:pPr>
        <w:spacing w:after="0" w:line="240" w:lineRule="auto"/>
        <w:ind w:firstLine="709"/>
        <w:jc w:val="both"/>
        <w:rPr>
          <w:rFonts w:ascii="Times New Roman" w:hAnsi="Times New Roman" w:cs="Times New Roman"/>
          <w:sz w:val="28"/>
          <w:szCs w:val="28"/>
        </w:rPr>
      </w:pPr>
      <w:r w:rsidRPr="002C58B3">
        <w:rPr>
          <w:rFonts w:ascii="Times New Roman" w:hAnsi="Times New Roman" w:cs="Times New Roman"/>
          <w:sz w:val="28"/>
          <w:szCs w:val="28"/>
        </w:rPr>
        <w:t xml:space="preserve">Пространственная протяжённость </w:t>
      </w:r>
      <w:proofErr w:type="spellStart"/>
      <w:r w:rsidRPr="002C58B3">
        <w:rPr>
          <w:rFonts w:ascii="Times New Roman" w:hAnsi="Times New Roman" w:cs="Times New Roman"/>
          <w:sz w:val="28"/>
          <w:szCs w:val="28"/>
        </w:rPr>
        <w:t>нозоареала</w:t>
      </w:r>
      <w:proofErr w:type="spellEnd"/>
      <w:r w:rsidRPr="002C58B3">
        <w:rPr>
          <w:rFonts w:ascii="Times New Roman" w:hAnsi="Times New Roman" w:cs="Times New Roman"/>
          <w:sz w:val="28"/>
          <w:szCs w:val="28"/>
        </w:rPr>
        <w:t>, выраженная ландшафтно-климатическая неоднородность и высокая скорость обновления популяций резервуарных видов существенно ограничивают формирование коллективного иммунитета, особенно в дикой фауне. В этих условиях унифицированные схемы профилактики оказыва</w:t>
      </w:r>
      <w:r>
        <w:rPr>
          <w:rFonts w:ascii="Times New Roman" w:hAnsi="Times New Roman" w:cs="Times New Roman"/>
          <w:sz w:val="28"/>
          <w:szCs w:val="28"/>
        </w:rPr>
        <w:t>ются недостаточно эффективными.</w:t>
      </w:r>
    </w:p>
    <w:p w14:paraId="4FA69D62" w14:textId="7FCE4E8E" w:rsidR="00374129" w:rsidRPr="00214FB9" w:rsidRDefault="002C58B3" w:rsidP="002C58B3">
      <w:pPr>
        <w:spacing w:after="0" w:line="240" w:lineRule="auto"/>
        <w:ind w:firstLine="709"/>
        <w:jc w:val="both"/>
        <w:rPr>
          <w:rFonts w:ascii="Times New Roman" w:hAnsi="Times New Roman" w:cs="Times New Roman"/>
          <w:sz w:val="28"/>
          <w:szCs w:val="28"/>
        </w:rPr>
      </w:pPr>
      <w:r w:rsidRPr="002C58B3">
        <w:rPr>
          <w:rFonts w:ascii="Times New Roman" w:hAnsi="Times New Roman" w:cs="Times New Roman"/>
          <w:sz w:val="28"/>
          <w:szCs w:val="28"/>
        </w:rPr>
        <w:t xml:space="preserve">Напряжённая эпизоотическая ситуация сопровождается значительными экономическими и социальными последствиями. К ним относятся прямые потери в животноводстве, а также необходимость проведения </w:t>
      </w:r>
      <w:proofErr w:type="spellStart"/>
      <w:r w:rsidRPr="002C58B3">
        <w:rPr>
          <w:rFonts w:ascii="Times New Roman" w:hAnsi="Times New Roman" w:cs="Times New Roman"/>
          <w:sz w:val="28"/>
          <w:szCs w:val="28"/>
        </w:rPr>
        <w:t>постконтактной</w:t>
      </w:r>
      <w:proofErr w:type="spellEnd"/>
      <w:r w:rsidRPr="002C58B3">
        <w:rPr>
          <w:rFonts w:ascii="Times New Roman" w:hAnsi="Times New Roman" w:cs="Times New Roman"/>
          <w:sz w:val="28"/>
          <w:szCs w:val="28"/>
        </w:rPr>
        <w:t xml:space="preserve"> профилактики у людей при каждом случае потенциально опасного контакта с животными. С учётом этих факторов становится очевидно, что традиционные подходы, основанные преимущественно на увеличении объёмов профилактических мероприятий, не обеспечивают необходимого эффекта без учёта пространственной структуры эпизоотического </w:t>
      </w:r>
      <w:proofErr w:type="spellStart"/>
      <w:r w:rsidRPr="002C58B3">
        <w:rPr>
          <w:rFonts w:ascii="Times New Roman" w:hAnsi="Times New Roman" w:cs="Times New Roman"/>
          <w:sz w:val="28"/>
          <w:szCs w:val="28"/>
        </w:rPr>
        <w:t>процесса.</w:t>
      </w:r>
      <w:r w:rsidR="00FC0BF9" w:rsidRPr="00214FB9">
        <w:rPr>
          <w:rFonts w:ascii="Times New Roman" w:hAnsi="Times New Roman" w:cs="Times New Roman"/>
          <w:sz w:val="28"/>
          <w:szCs w:val="28"/>
        </w:rPr>
        <w:t>Актуальной</w:t>
      </w:r>
      <w:proofErr w:type="spellEnd"/>
      <w:r w:rsidR="00FC0BF9" w:rsidRPr="00214FB9">
        <w:rPr>
          <w:rFonts w:ascii="Times New Roman" w:hAnsi="Times New Roman" w:cs="Times New Roman"/>
          <w:sz w:val="28"/>
          <w:szCs w:val="28"/>
        </w:rPr>
        <w:t xml:space="preserve"> научной задачей является разработка и внедрение методов, позволяющих интегрировать эпизоотологические, экологические и пространственно-временные данные для более точного выявления зон повышенного риска и оптимизации стратегии профилактики. Решение данной задачи имеет принципиальное значение для повышения эффективности противоэпизоотических мероприятий и перехода от реактивной модели контроля бешенства к управлению рисками на научно обоснованной основе.</w:t>
      </w:r>
    </w:p>
    <w:p w14:paraId="45F0A7F2" w14:textId="77777777" w:rsidR="00374129" w:rsidRPr="00214FB9" w:rsidRDefault="00FC0BF9" w:rsidP="00214FB9">
      <w:pPr>
        <w:spacing w:after="0" w:line="240" w:lineRule="auto"/>
        <w:ind w:firstLine="709"/>
        <w:jc w:val="both"/>
        <w:rPr>
          <w:rFonts w:ascii="Times New Roman" w:hAnsi="Times New Roman" w:cs="Times New Roman"/>
          <w:sz w:val="28"/>
          <w:szCs w:val="28"/>
        </w:rPr>
      </w:pPr>
      <w:r w:rsidRPr="00214FB9">
        <w:rPr>
          <w:rFonts w:ascii="Times New Roman" w:hAnsi="Times New Roman" w:cs="Times New Roman"/>
          <w:sz w:val="28"/>
          <w:szCs w:val="28"/>
        </w:rPr>
        <w:lastRenderedPageBreak/>
        <w:t xml:space="preserve">Диагностика, профилактика и ликвидация бешенства, входящего в </w:t>
      </w:r>
      <w:bookmarkStart w:id="7" w:name="_Hlk193914928"/>
      <w:r w:rsidRPr="00214FB9">
        <w:rPr>
          <w:rFonts w:ascii="Times New Roman" w:hAnsi="Times New Roman" w:cs="Times New Roman"/>
          <w:sz w:val="28"/>
          <w:szCs w:val="28"/>
        </w:rPr>
        <w:t>Перечень особо опасных болезней, проводится за счет средств республиканского бюджета</w:t>
      </w:r>
      <w:bookmarkEnd w:id="7"/>
      <w:r w:rsidRPr="00214FB9">
        <w:rPr>
          <w:rFonts w:ascii="Times New Roman" w:hAnsi="Times New Roman" w:cs="Times New Roman"/>
          <w:sz w:val="28"/>
          <w:szCs w:val="28"/>
        </w:rPr>
        <w:t>, где соответствующие мероприятия осуществляются согласно компетенции государственных ветеринарных организаций. При этом, ввиду рутинности и загруженности, деятельность каждой организации направлена на выполнение конкретно возложенных обязательств, соответственно, взаимодействие структур происходит лишь в рамках передачи сведений для проведения следующих соответствующих мероприятий, в следствие чего теряется общая связь, способствующая определению реальных причин распространения заболевания. В определении причин возникновения или распространения бешенства очень важен источник инфекции, однако до нас доходят сведения лишь при фактическом обнаружении и лабораторном подтверждении вируса, чему способствует клиническое проявление симптомов заражения, зачастую у «тупиковых» носителях вируса, такие как сельскохозяйственные виды животных. Так при создании развернутой базы данных, а именно при сборе и структурировании данных был установлен ряд пробелов, которые могут искажать результаты анализа, такие как неполнота данных, необходимых для определения закономерностей распространения бешенства (дни, месяцы), не точность в количестве зараженных животных (случаях) в очаге, отсутствие информации по виду животного и в целом отсутствие исчерпывающих и полных сведений по очагам среди диких животных. Следовательно, крайне важно наличие, точность и достоверность первоисточников (акты экспертизы, постановлений инспекторов и другие подтверждающие документы), на основе которых составляется БД.</w:t>
      </w:r>
    </w:p>
    <w:p w14:paraId="6C1B0B15" w14:textId="77777777" w:rsidR="00214FB9" w:rsidRDefault="00FC0BF9" w:rsidP="00214FB9">
      <w:pPr>
        <w:spacing w:after="0" w:line="240" w:lineRule="auto"/>
        <w:ind w:firstLine="709"/>
        <w:jc w:val="both"/>
        <w:rPr>
          <w:rFonts w:ascii="Times New Roman" w:hAnsi="Times New Roman" w:cs="Times New Roman"/>
          <w:sz w:val="28"/>
          <w:szCs w:val="28"/>
        </w:rPr>
      </w:pPr>
      <w:bookmarkStart w:id="8" w:name="_Hlk220352405"/>
      <w:r w:rsidRPr="00214FB9">
        <w:rPr>
          <w:rFonts w:ascii="Times New Roman" w:hAnsi="Times New Roman" w:cs="Times New Roman"/>
          <w:b/>
          <w:sz w:val="28"/>
          <w:szCs w:val="28"/>
        </w:rPr>
        <w:t>Цель</w:t>
      </w:r>
      <w:r w:rsidR="00BD1D66" w:rsidRPr="00214FB9">
        <w:rPr>
          <w:rFonts w:ascii="Times New Roman" w:hAnsi="Times New Roman" w:cs="Times New Roman"/>
          <w:sz w:val="28"/>
          <w:szCs w:val="28"/>
        </w:rPr>
        <w:t xml:space="preserve"> - выявление закономерностей эпизоотического процесса бешенства животных под влиянием природно-климатических и социально-экономических факторов </w:t>
      </w:r>
      <w:r w:rsidR="00B53B7F" w:rsidRPr="00214FB9">
        <w:rPr>
          <w:rFonts w:ascii="Times New Roman" w:hAnsi="Times New Roman" w:cs="Times New Roman"/>
          <w:sz w:val="28"/>
          <w:szCs w:val="28"/>
        </w:rPr>
        <w:t>с применением ИКТ</w:t>
      </w:r>
      <w:r w:rsidRPr="00214FB9">
        <w:rPr>
          <w:rFonts w:ascii="Times New Roman" w:hAnsi="Times New Roman" w:cs="Times New Roman"/>
          <w:sz w:val="28"/>
          <w:szCs w:val="28"/>
        </w:rPr>
        <w:t>.</w:t>
      </w:r>
    </w:p>
    <w:p w14:paraId="6620CE91" w14:textId="77777777" w:rsidR="00214FB9" w:rsidRDefault="00FC0BF9" w:rsidP="00214FB9">
      <w:pPr>
        <w:spacing w:after="0" w:line="240" w:lineRule="auto"/>
        <w:ind w:firstLine="709"/>
        <w:jc w:val="both"/>
        <w:rPr>
          <w:rFonts w:ascii="Times New Roman" w:hAnsi="Times New Roman" w:cs="Times New Roman"/>
          <w:sz w:val="28"/>
          <w:szCs w:val="28"/>
        </w:rPr>
      </w:pPr>
      <w:r w:rsidRPr="00214FB9">
        <w:rPr>
          <w:rFonts w:ascii="Times New Roman" w:hAnsi="Times New Roman" w:cs="Times New Roman"/>
          <w:sz w:val="28"/>
          <w:szCs w:val="28"/>
        </w:rPr>
        <w:t>Задачи исследований:</w:t>
      </w:r>
    </w:p>
    <w:p w14:paraId="2A992976" w14:textId="77777777" w:rsidR="00214FB9" w:rsidRDefault="00BD1D66" w:rsidP="00214FB9">
      <w:pPr>
        <w:spacing w:after="0" w:line="240" w:lineRule="auto"/>
        <w:ind w:firstLine="709"/>
        <w:jc w:val="both"/>
        <w:rPr>
          <w:rFonts w:ascii="Times New Roman" w:hAnsi="Times New Roman" w:cs="Times New Roman"/>
          <w:sz w:val="28"/>
          <w:szCs w:val="28"/>
        </w:rPr>
      </w:pPr>
      <w:r w:rsidRPr="00214FB9">
        <w:rPr>
          <w:rFonts w:ascii="Times New Roman" w:hAnsi="Times New Roman" w:cs="Times New Roman"/>
          <w:sz w:val="28"/>
          <w:szCs w:val="28"/>
        </w:rPr>
        <w:t>1. Сформировать структурированную базу данных по бешенству животных, включающую эпизоотологические, территориальные и видовые характеристики (локализация очагов, координаты, видовой состав и численность животных).</w:t>
      </w:r>
    </w:p>
    <w:p w14:paraId="1C0D469D" w14:textId="77777777" w:rsidR="00214FB9" w:rsidRDefault="00BD1D66" w:rsidP="00214FB9">
      <w:pPr>
        <w:spacing w:after="0" w:line="240" w:lineRule="auto"/>
        <w:ind w:firstLine="709"/>
        <w:jc w:val="both"/>
        <w:rPr>
          <w:rFonts w:ascii="Times New Roman" w:hAnsi="Times New Roman" w:cs="Times New Roman"/>
          <w:sz w:val="28"/>
          <w:szCs w:val="28"/>
        </w:rPr>
      </w:pPr>
      <w:r w:rsidRPr="00214FB9">
        <w:rPr>
          <w:rFonts w:ascii="Times New Roman" w:hAnsi="Times New Roman" w:cs="Times New Roman"/>
          <w:sz w:val="28"/>
          <w:szCs w:val="28"/>
        </w:rPr>
        <w:t>2. Провести пространственный и пространственно-временной анализ эпизоотического процесса бешенства с использованием современных ГИС-технологий.</w:t>
      </w:r>
    </w:p>
    <w:p w14:paraId="54EE29E6" w14:textId="77777777" w:rsidR="00214FB9" w:rsidRDefault="00BD1D66" w:rsidP="00214FB9">
      <w:pPr>
        <w:spacing w:after="0" w:line="240" w:lineRule="auto"/>
        <w:ind w:firstLine="709"/>
        <w:jc w:val="both"/>
        <w:rPr>
          <w:rFonts w:ascii="Times New Roman" w:hAnsi="Times New Roman" w:cs="Times New Roman"/>
          <w:sz w:val="28"/>
          <w:szCs w:val="28"/>
        </w:rPr>
      </w:pPr>
      <w:r w:rsidRPr="00214FB9">
        <w:rPr>
          <w:rFonts w:ascii="Times New Roman" w:hAnsi="Times New Roman" w:cs="Times New Roman"/>
          <w:sz w:val="28"/>
          <w:szCs w:val="28"/>
        </w:rPr>
        <w:t>3. Оценить влияние природно-климатических, социально-экономических и абиотических факторов на динамику и особенности распространения бешенства животных.</w:t>
      </w:r>
    </w:p>
    <w:p w14:paraId="62FB5FB3" w14:textId="77777777" w:rsidR="00214FB9" w:rsidRDefault="00BD1D66" w:rsidP="00214FB9">
      <w:pPr>
        <w:spacing w:after="0" w:line="240" w:lineRule="auto"/>
        <w:ind w:firstLine="709"/>
        <w:jc w:val="both"/>
        <w:rPr>
          <w:rFonts w:ascii="Times New Roman" w:hAnsi="Times New Roman" w:cs="Times New Roman"/>
          <w:sz w:val="28"/>
          <w:szCs w:val="28"/>
        </w:rPr>
      </w:pPr>
      <w:r w:rsidRPr="00214FB9">
        <w:rPr>
          <w:rFonts w:ascii="Times New Roman" w:hAnsi="Times New Roman" w:cs="Times New Roman"/>
          <w:sz w:val="28"/>
          <w:szCs w:val="28"/>
        </w:rPr>
        <w:t>4. Выполнить зонирование территории Республики Казахстан по уровню эпизоотического риска бешенства и осуществить пространственное прогнозирование его распространения.</w:t>
      </w:r>
    </w:p>
    <w:p w14:paraId="54F5ACD7" w14:textId="60932FCA" w:rsidR="00374129" w:rsidRPr="00214FB9" w:rsidRDefault="00BD1D66" w:rsidP="00214FB9">
      <w:pPr>
        <w:spacing w:after="0" w:line="240" w:lineRule="auto"/>
        <w:ind w:firstLine="709"/>
        <w:jc w:val="both"/>
        <w:rPr>
          <w:rFonts w:ascii="Times New Roman" w:hAnsi="Times New Roman" w:cs="Times New Roman"/>
          <w:sz w:val="28"/>
          <w:szCs w:val="28"/>
        </w:rPr>
      </w:pPr>
      <w:r w:rsidRPr="00214FB9">
        <w:rPr>
          <w:rFonts w:ascii="Times New Roman" w:hAnsi="Times New Roman" w:cs="Times New Roman"/>
          <w:sz w:val="28"/>
          <w:szCs w:val="28"/>
        </w:rPr>
        <w:t>5. Проанализировать эффективность проводимых ветеринарных мероприятий против бешенства животных и разработать практические рекомендации по их совершенствованию с учётом выявленных пространственных закономерностей</w:t>
      </w:r>
      <w:r w:rsidRPr="00BD1D66">
        <w:t>.</w:t>
      </w:r>
    </w:p>
    <w:bookmarkEnd w:id="8"/>
    <w:p w14:paraId="188D3388" w14:textId="77777777" w:rsidR="00214FB9" w:rsidRDefault="00FC0BF9" w:rsidP="00214FB9">
      <w:pPr>
        <w:spacing w:after="0" w:line="240" w:lineRule="auto"/>
        <w:ind w:firstLine="709"/>
        <w:jc w:val="both"/>
        <w:rPr>
          <w:rFonts w:ascii="Times New Roman" w:hAnsi="Times New Roman" w:cs="Times New Roman"/>
          <w:sz w:val="28"/>
          <w:szCs w:val="28"/>
        </w:rPr>
      </w:pPr>
      <w:r w:rsidRPr="00214FB9">
        <w:rPr>
          <w:rFonts w:ascii="Times New Roman" w:hAnsi="Times New Roman" w:cs="Times New Roman"/>
          <w:b/>
          <w:sz w:val="28"/>
          <w:szCs w:val="28"/>
        </w:rPr>
        <w:lastRenderedPageBreak/>
        <w:t>Научная новизна диссертационной работы.</w:t>
      </w:r>
      <w:r w:rsidRPr="00214FB9">
        <w:rPr>
          <w:rFonts w:ascii="Times New Roman" w:hAnsi="Times New Roman" w:cs="Times New Roman"/>
          <w:sz w:val="28"/>
          <w:szCs w:val="28"/>
        </w:rPr>
        <w:t xml:space="preserve"> В Казахстане на протяжении нескольких десятилетий проблема бешенства остается в центре научного внимания, которой посвящены множество исследований, </w:t>
      </w:r>
      <w:r w:rsidR="0041563F" w:rsidRPr="00214FB9">
        <w:rPr>
          <w:rFonts w:ascii="Times New Roman" w:hAnsi="Times New Roman" w:cs="Times New Roman"/>
          <w:sz w:val="28"/>
          <w:szCs w:val="28"/>
        </w:rPr>
        <w:t xml:space="preserve">ежегодно осуществляется комплексный </w:t>
      </w:r>
      <w:proofErr w:type="spellStart"/>
      <w:r w:rsidR="0041563F" w:rsidRPr="00214FB9">
        <w:rPr>
          <w:rFonts w:ascii="Times New Roman" w:hAnsi="Times New Roman" w:cs="Times New Roman"/>
          <w:sz w:val="28"/>
          <w:szCs w:val="28"/>
        </w:rPr>
        <w:t>эпизоотолого</w:t>
      </w:r>
      <w:proofErr w:type="spellEnd"/>
      <w:r w:rsidR="0041563F" w:rsidRPr="00214FB9">
        <w:rPr>
          <w:rFonts w:ascii="Times New Roman" w:hAnsi="Times New Roman" w:cs="Times New Roman"/>
          <w:sz w:val="28"/>
          <w:szCs w:val="28"/>
        </w:rPr>
        <w:t>-эпидемиологический надзор</w:t>
      </w:r>
      <w:r w:rsidRPr="00214FB9">
        <w:rPr>
          <w:rFonts w:ascii="Times New Roman" w:hAnsi="Times New Roman" w:cs="Times New Roman"/>
          <w:sz w:val="28"/>
          <w:szCs w:val="28"/>
        </w:rPr>
        <w:t>, молекулярно-генетические и другие исследования. При этом практически в каждом научном труде подчеркивается значимость изучения влияния различных факторов - географических, экологических, природно-климатических, социально-экономических - на распространение бешенства и возникновение новых очагов в ранее благополучных регионах. Очевидно, что искоренение бешенства требует новых научно-обоснованных подходов и регулярного анализа, учитывающего изменяющиеся условия окружающей среды, которые оказывают прямое или косвенное влияние на составляющие концепции Единого здоровья «</w:t>
      </w:r>
      <w:proofErr w:type="spellStart"/>
      <w:r w:rsidRPr="00214FB9">
        <w:rPr>
          <w:rFonts w:ascii="Times New Roman" w:hAnsi="Times New Roman" w:cs="Times New Roman"/>
          <w:sz w:val="28"/>
          <w:szCs w:val="28"/>
        </w:rPr>
        <w:t>One</w:t>
      </w:r>
      <w:proofErr w:type="spellEnd"/>
      <w:r w:rsidRPr="00214FB9">
        <w:rPr>
          <w:rFonts w:ascii="Times New Roman" w:hAnsi="Times New Roman" w:cs="Times New Roman"/>
          <w:sz w:val="28"/>
          <w:szCs w:val="28"/>
        </w:rPr>
        <w:t xml:space="preserve"> </w:t>
      </w:r>
      <w:proofErr w:type="spellStart"/>
      <w:r w:rsidRPr="00214FB9">
        <w:rPr>
          <w:rFonts w:ascii="Times New Roman" w:hAnsi="Times New Roman" w:cs="Times New Roman"/>
          <w:sz w:val="28"/>
          <w:szCs w:val="28"/>
        </w:rPr>
        <w:t>health</w:t>
      </w:r>
      <w:proofErr w:type="spellEnd"/>
      <w:r w:rsidRPr="00214FB9">
        <w:rPr>
          <w:rFonts w:ascii="Times New Roman" w:hAnsi="Times New Roman" w:cs="Times New Roman"/>
          <w:sz w:val="28"/>
          <w:szCs w:val="28"/>
        </w:rPr>
        <w:t xml:space="preserve">»: «животное – человек – экосистема». </w:t>
      </w:r>
      <w:bookmarkStart w:id="9" w:name="_Hlk214280575"/>
      <w:bookmarkEnd w:id="9"/>
    </w:p>
    <w:p w14:paraId="12809F67" w14:textId="7BFE9D14" w:rsidR="00374129" w:rsidRPr="00214FB9" w:rsidRDefault="00FC0BF9" w:rsidP="00214FB9">
      <w:pPr>
        <w:spacing w:after="0" w:line="240" w:lineRule="auto"/>
        <w:ind w:firstLine="709"/>
        <w:jc w:val="both"/>
        <w:rPr>
          <w:rFonts w:ascii="Times New Roman" w:hAnsi="Times New Roman" w:cs="Times New Roman"/>
          <w:sz w:val="28"/>
          <w:szCs w:val="28"/>
        </w:rPr>
      </w:pPr>
      <w:r w:rsidRPr="00214FB9">
        <w:rPr>
          <w:rFonts w:ascii="Times New Roman" w:hAnsi="Times New Roman" w:cs="Times New Roman"/>
          <w:sz w:val="28"/>
          <w:szCs w:val="28"/>
        </w:rPr>
        <w:t xml:space="preserve">Научная новизна данной работы заключается в комплексной интеграции пространственного, сезонного, температурного и </w:t>
      </w:r>
      <w:proofErr w:type="spellStart"/>
      <w:r w:rsidRPr="00214FB9">
        <w:rPr>
          <w:rFonts w:ascii="Times New Roman" w:hAnsi="Times New Roman" w:cs="Times New Roman"/>
          <w:sz w:val="28"/>
          <w:szCs w:val="28"/>
        </w:rPr>
        <w:t>видоспецифичного</w:t>
      </w:r>
      <w:proofErr w:type="spellEnd"/>
      <w:r w:rsidRPr="00214FB9">
        <w:rPr>
          <w:rFonts w:ascii="Times New Roman" w:hAnsi="Times New Roman" w:cs="Times New Roman"/>
          <w:sz w:val="28"/>
          <w:szCs w:val="28"/>
        </w:rPr>
        <w:t xml:space="preserve"> анализа очагов бешенства животных в Казахстане за 2013–202</w:t>
      </w:r>
      <w:r w:rsidR="00635C61" w:rsidRPr="00214FB9">
        <w:rPr>
          <w:rFonts w:ascii="Times New Roman" w:hAnsi="Times New Roman" w:cs="Times New Roman"/>
          <w:sz w:val="28"/>
          <w:szCs w:val="28"/>
        </w:rPr>
        <w:t>4</w:t>
      </w:r>
      <w:r w:rsidRPr="00214FB9">
        <w:rPr>
          <w:rFonts w:ascii="Times New Roman" w:hAnsi="Times New Roman" w:cs="Times New Roman"/>
          <w:sz w:val="28"/>
          <w:szCs w:val="28"/>
        </w:rPr>
        <w:t xml:space="preserve"> гг. с использованием современных ГИС-технологий (</w:t>
      </w:r>
      <w:proofErr w:type="spellStart"/>
      <w:r w:rsidRPr="00214FB9">
        <w:rPr>
          <w:rFonts w:ascii="Times New Roman" w:hAnsi="Times New Roman" w:cs="Times New Roman"/>
          <w:sz w:val="28"/>
          <w:szCs w:val="28"/>
        </w:rPr>
        <w:t>ArcGIS</w:t>
      </w:r>
      <w:proofErr w:type="spellEnd"/>
      <w:r w:rsidRPr="00214FB9">
        <w:rPr>
          <w:rFonts w:ascii="Times New Roman" w:hAnsi="Times New Roman" w:cs="Times New Roman"/>
          <w:sz w:val="28"/>
          <w:szCs w:val="28"/>
        </w:rPr>
        <w:t xml:space="preserve"> </w:t>
      </w:r>
      <w:proofErr w:type="spellStart"/>
      <w:r w:rsidRPr="00214FB9">
        <w:rPr>
          <w:rFonts w:ascii="Times New Roman" w:hAnsi="Times New Roman" w:cs="Times New Roman"/>
          <w:sz w:val="28"/>
          <w:szCs w:val="28"/>
        </w:rPr>
        <w:t>Pro</w:t>
      </w:r>
      <w:proofErr w:type="spellEnd"/>
      <w:r w:rsidRPr="00214FB9">
        <w:rPr>
          <w:rFonts w:ascii="Times New Roman" w:hAnsi="Times New Roman" w:cs="Times New Roman"/>
          <w:sz w:val="28"/>
          <w:szCs w:val="28"/>
        </w:rPr>
        <w:t xml:space="preserve">, </w:t>
      </w:r>
      <w:proofErr w:type="spellStart"/>
      <w:r w:rsidRPr="00214FB9">
        <w:rPr>
          <w:rFonts w:ascii="Times New Roman" w:hAnsi="Times New Roman" w:cs="Times New Roman"/>
          <w:sz w:val="28"/>
          <w:szCs w:val="28"/>
        </w:rPr>
        <w:t>SaTScan</w:t>
      </w:r>
      <w:proofErr w:type="spellEnd"/>
      <w:r w:rsidRPr="00214FB9">
        <w:rPr>
          <w:rFonts w:ascii="Times New Roman" w:hAnsi="Times New Roman" w:cs="Times New Roman"/>
          <w:sz w:val="28"/>
          <w:szCs w:val="28"/>
        </w:rPr>
        <w:t xml:space="preserve">, </w:t>
      </w:r>
      <w:proofErr w:type="spellStart"/>
      <w:r w:rsidRPr="00214FB9">
        <w:rPr>
          <w:rFonts w:ascii="Times New Roman" w:hAnsi="Times New Roman" w:cs="Times New Roman"/>
          <w:sz w:val="28"/>
          <w:szCs w:val="28"/>
        </w:rPr>
        <w:t>Kernel</w:t>
      </w:r>
      <w:proofErr w:type="spellEnd"/>
      <w:r w:rsidRPr="00214FB9">
        <w:rPr>
          <w:rFonts w:ascii="Times New Roman" w:hAnsi="Times New Roman" w:cs="Times New Roman"/>
          <w:sz w:val="28"/>
          <w:szCs w:val="28"/>
        </w:rPr>
        <w:t xml:space="preserve"> </w:t>
      </w:r>
      <w:proofErr w:type="spellStart"/>
      <w:r w:rsidRPr="00214FB9">
        <w:rPr>
          <w:rFonts w:ascii="Times New Roman" w:hAnsi="Times New Roman" w:cs="Times New Roman"/>
          <w:sz w:val="28"/>
          <w:szCs w:val="28"/>
        </w:rPr>
        <w:t>Density</w:t>
      </w:r>
      <w:proofErr w:type="spellEnd"/>
      <w:r w:rsidRPr="00214FB9">
        <w:rPr>
          <w:rFonts w:ascii="Times New Roman" w:hAnsi="Times New Roman" w:cs="Times New Roman"/>
          <w:sz w:val="28"/>
          <w:szCs w:val="28"/>
        </w:rPr>
        <w:t xml:space="preserve">, </w:t>
      </w:r>
      <w:proofErr w:type="spellStart"/>
      <w:r w:rsidRPr="00214FB9">
        <w:rPr>
          <w:rFonts w:ascii="Times New Roman" w:hAnsi="Times New Roman" w:cs="Times New Roman"/>
          <w:sz w:val="28"/>
          <w:szCs w:val="28"/>
        </w:rPr>
        <w:t>Moran's</w:t>
      </w:r>
      <w:proofErr w:type="spellEnd"/>
      <w:r w:rsidRPr="00214FB9">
        <w:rPr>
          <w:rFonts w:ascii="Times New Roman" w:hAnsi="Times New Roman" w:cs="Times New Roman"/>
          <w:sz w:val="28"/>
          <w:szCs w:val="28"/>
        </w:rPr>
        <w:t xml:space="preserve"> I, </w:t>
      </w:r>
      <w:proofErr w:type="spellStart"/>
      <w:r w:rsidRPr="00214FB9">
        <w:rPr>
          <w:rFonts w:ascii="Times New Roman" w:hAnsi="Times New Roman" w:cs="Times New Roman"/>
          <w:sz w:val="28"/>
          <w:szCs w:val="28"/>
        </w:rPr>
        <w:t>Getis-Ord</w:t>
      </w:r>
      <w:proofErr w:type="spellEnd"/>
      <w:r w:rsidRPr="00214FB9">
        <w:rPr>
          <w:rFonts w:ascii="Times New Roman" w:hAnsi="Times New Roman" w:cs="Times New Roman"/>
          <w:sz w:val="28"/>
          <w:szCs w:val="28"/>
        </w:rPr>
        <w:t xml:space="preserve"> </w:t>
      </w:r>
      <w:proofErr w:type="spellStart"/>
      <w:r w:rsidRPr="00214FB9">
        <w:rPr>
          <w:rFonts w:ascii="Times New Roman" w:hAnsi="Times New Roman" w:cs="Times New Roman"/>
          <w:sz w:val="28"/>
          <w:szCs w:val="28"/>
        </w:rPr>
        <w:t>Gi</w:t>
      </w:r>
      <w:proofErr w:type="spellEnd"/>
      <w:r w:rsidRPr="00214FB9">
        <w:rPr>
          <w:rFonts w:ascii="Times New Roman" w:hAnsi="Times New Roman" w:cs="Times New Roman"/>
          <w:sz w:val="28"/>
          <w:szCs w:val="28"/>
        </w:rPr>
        <w:t xml:space="preserve">*), что впервые позволило выявить устойчивые </w:t>
      </w:r>
      <w:proofErr w:type="spellStart"/>
      <w:r w:rsidRPr="00214FB9">
        <w:rPr>
          <w:rFonts w:ascii="Times New Roman" w:hAnsi="Times New Roman" w:cs="Times New Roman"/>
          <w:sz w:val="28"/>
          <w:szCs w:val="28"/>
        </w:rPr>
        <w:t>геоэпидемиологические</w:t>
      </w:r>
      <w:proofErr w:type="spellEnd"/>
      <w:r w:rsidRPr="00214FB9">
        <w:rPr>
          <w:rFonts w:ascii="Times New Roman" w:hAnsi="Times New Roman" w:cs="Times New Roman"/>
          <w:sz w:val="28"/>
          <w:szCs w:val="28"/>
        </w:rPr>
        <w:t xml:space="preserve"> кластеры с учетом климатических аномалий, сезонности и плотности населения, а также предложить научно обоснованную стратегию профилактики с учётом территориальной специфики и межвидовых циклов передачи.</w:t>
      </w:r>
    </w:p>
    <w:p w14:paraId="2E638A93" w14:textId="77777777" w:rsidR="00214FB9" w:rsidRDefault="00FC0BF9" w:rsidP="00214FB9">
      <w:pPr>
        <w:spacing w:after="0" w:line="240" w:lineRule="auto"/>
        <w:ind w:firstLine="709"/>
        <w:jc w:val="both"/>
        <w:rPr>
          <w:rFonts w:ascii="Times New Roman" w:hAnsi="Times New Roman" w:cs="Times New Roman"/>
          <w:sz w:val="28"/>
          <w:szCs w:val="28"/>
        </w:rPr>
      </w:pPr>
      <w:bookmarkStart w:id="10" w:name="_Hlk2142805751"/>
      <w:bookmarkStart w:id="11" w:name="_Hlk214280591"/>
      <w:bookmarkEnd w:id="10"/>
      <w:r w:rsidRPr="00214FB9">
        <w:rPr>
          <w:rFonts w:ascii="Times New Roman" w:hAnsi="Times New Roman" w:cs="Times New Roman"/>
          <w:b/>
          <w:sz w:val="28"/>
          <w:szCs w:val="28"/>
        </w:rPr>
        <w:t>Практическая ценность</w:t>
      </w:r>
      <w:r w:rsidRPr="00214FB9">
        <w:rPr>
          <w:rFonts w:ascii="Times New Roman" w:hAnsi="Times New Roman" w:cs="Times New Roman"/>
          <w:sz w:val="28"/>
          <w:szCs w:val="28"/>
        </w:rPr>
        <w:t xml:space="preserve">. </w:t>
      </w:r>
      <w:bookmarkEnd w:id="11"/>
      <w:r w:rsidRPr="00214FB9">
        <w:rPr>
          <w:rFonts w:ascii="Times New Roman" w:hAnsi="Times New Roman" w:cs="Times New Roman"/>
          <w:sz w:val="28"/>
          <w:szCs w:val="28"/>
        </w:rPr>
        <w:t xml:space="preserve">Исследование любой болезни невозможно без подтвержденных первичных данных о заболевании, включающие такую базовую информацию как место, время, количество и вид заболевших животных, где правильно собранные статистические данные играют основополагающую и значительную роль в научном анализе для определения закономерностей развития эпизоотического процесса, и в последствии для проведения необходимых профилактических мероприятий. </w:t>
      </w:r>
      <w:r w:rsidR="00686C7B" w:rsidRPr="00214FB9">
        <w:rPr>
          <w:rFonts w:ascii="Times New Roman" w:hAnsi="Times New Roman" w:cs="Times New Roman"/>
          <w:sz w:val="28"/>
          <w:szCs w:val="28"/>
        </w:rPr>
        <w:t xml:space="preserve">Разработанная </w:t>
      </w:r>
      <w:proofErr w:type="spellStart"/>
      <w:r w:rsidR="00686C7B" w:rsidRPr="00214FB9">
        <w:rPr>
          <w:rFonts w:ascii="Times New Roman" w:hAnsi="Times New Roman" w:cs="Times New Roman"/>
          <w:sz w:val="28"/>
          <w:szCs w:val="28"/>
        </w:rPr>
        <w:t>г</w:t>
      </w:r>
      <w:r w:rsidR="00E512E8" w:rsidRPr="00214FB9">
        <w:rPr>
          <w:rFonts w:ascii="Times New Roman" w:hAnsi="Times New Roman" w:cs="Times New Roman"/>
          <w:sz w:val="28"/>
          <w:szCs w:val="28"/>
        </w:rPr>
        <w:t>еопространственная</w:t>
      </w:r>
      <w:proofErr w:type="spellEnd"/>
      <w:r w:rsidR="00E512E8" w:rsidRPr="00214FB9">
        <w:rPr>
          <w:rFonts w:ascii="Times New Roman" w:hAnsi="Times New Roman" w:cs="Times New Roman"/>
          <w:sz w:val="28"/>
          <w:szCs w:val="28"/>
        </w:rPr>
        <w:t xml:space="preserve"> база данных, а также</w:t>
      </w:r>
      <w:r w:rsidR="00686C7B" w:rsidRPr="00214FB9">
        <w:rPr>
          <w:rFonts w:ascii="Times New Roman" w:hAnsi="Times New Roman" w:cs="Times New Roman"/>
          <w:sz w:val="28"/>
          <w:szCs w:val="28"/>
        </w:rPr>
        <w:t xml:space="preserve"> результаты пространственного и пространственно-временного анализа позволяют осуществлять риск-ориенти</w:t>
      </w:r>
      <w:r w:rsidR="00E512E8" w:rsidRPr="00214FB9">
        <w:rPr>
          <w:rFonts w:ascii="Times New Roman" w:hAnsi="Times New Roman" w:cs="Times New Roman"/>
          <w:sz w:val="28"/>
          <w:szCs w:val="28"/>
        </w:rPr>
        <w:t>рованное зонирование территорий. При этом становится возможным выявление приоритетных очагов и оптимизация планирования</w:t>
      </w:r>
      <w:r w:rsidR="00686C7B" w:rsidRPr="00214FB9">
        <w:rPr>
          <w:rFonts w:ascii="Times New Roman" w:hAnsi="Times New Roman" w:cs="Times New Roman"/>
          <w:sz w:val="28"/>
          <w:szCs w:val="28"/>
        </w:rPr>
        <w:t xml:space="preserve"> профилактических ветеринарных мероприятий, включая адресную вакцинацию с учётом </w:t>
      </w:r>
      <w:proofErr w:type="spellStart"/>
      <w:r w:rsidR="00686C7B" w:rsidRPr="00214FB9">
        <w:rPr>
          <w:rFonts w:ascii="Times New Roman" w:hAnsi="Times New Roman" w:cs="Times New Roman"/>
          <w:sz w:val="28"/>
          <w:szCs w:val="28"/>
        </w:rPr>
        <w:t>видоспецифичных</w:t>
      </w:r>
      <w:proofErr w:type="spellEnd"/>
      <w:r w:rsidR="00686C7B" w:rsidRPr="00214FB9">
        <w:rPr>
          <w:rFonts w:ascii="Times New Roman" w:hAnsi="Times New Roman" w:cs="Times New Roman"/>
          <w:sz w:val="28"/>
          <w:szCs w:val="28"/>
        </w:rPr>
        <w:t xml:space="preserve"> и территориальных особенностей эпизоотического процесса. Для реализации указанных задач впервые была собрана, унифицирована и структурирована совокупность официальных данных по бешенству животных, включающая сведения от этапа лабораторного подтверждения до материалов эпизоотологического мониторинга (НРЦВ МСХ РК), что позволило сформировать единую репрезентативную информационную базу. Сформированная база данных содержит полные сведения о зарегистрированных случаях бешенства на территории Республики Казахстан за 2013–2024 гг. (дата регистрации, вид и количество животных, точные географические координаты очагов и иные эпизоотологические характеристики) и обеспечивает возможность проведения комплексного статистического, </w:t>
      </w:r>
      <w:r w:rsidR="00686C7B" w:rsidRPr="00214FB9">
        <w:rPr>
          <w:rFonts w:ascii="Times New Roman" w:hAnsi="Times New Roman" w:cs="Times New Roman"/>
          <w:sz w:val="28"/>
          <w:szCs w:val="28"/>
        </w:rPr>
        <w:lastRenderedPageBreak/>
        <w:t>пространственного и пространственно-временного анализа с применением современных прикладных программ и инструментов ГИС.</w:t>
      </w:r>
    </w:p>
    <w:p w14:paraId="13E9370C" w14:textId="77777777" w:rsidR="00214FB9" w:rsidRDefault="00686C7B" w:rsidP="00214FB9">
      <w:pPr>
        <w:spacing w:after="0" w:line="240" w:lineRule="auto"/>
        <w:ind w:firstLine="709"/>
        <w:jc w:val="both"/>
        <w:rPr>
          <w:rFonts w:ascii="Times New Roman" w:hAnsi="Times New Roman" w:cs="Times New Roman"/>
          <w:sz w:val="28"/>
          <w:szCs w:val="28"/>
        </w:rPr>
      </w:pPr>
      <w:r w:rsidRPr="00214FB9">
        <w:rPr>
          <w:rFonts w:ascii="Times New Roman" w:hAnsi="Times New Roman" w:cs="Times New Roman"/>
          <w:sz w:val="28"/>
          <w:szCs w:val="28"/>
        </w:rPr>
        <w:t>Использование сформированной электронной базы данных позволило провести комплексный анализ эпизоотологических показателей с учётом временной динамики, видовой структуры, административно-территориального размещения очагов инфекции и природно-климатических характеристик соответствующих территорий, что создало методологическую основу для моделирования и прогнозирования эпизоотического процесса бешенства.</w:t>
      </w:r>
    </w:p>
    <w:p w14:paraId="324B2E9F" w14:textId="77777777" w:rsidR="00214FB9" w:rsidRDefault="00686C7B" w:rsidP="00214FB9">
      <w:pPr>
        <w:spacing w:after="0" w:line="240" w:lineRule="auto"/>
        <w:ind w:firstLine="709"/>
        <w:jc w:val="both"/>
        <w:rPr>
          <w:rFonts w:ascii="Times New Roman" w:hAnsi="Times New Roman" w:cs="Times New Roman"/>
          <w:sz w:val="28"/>
          <w:szCs w:val="28"/>
        </w:rPr>
      </w:pPr>
      <w:r w:rsidRPr="00214FB9">
        <w:rPr>
          <w:rFonts w:ascii="Times New Roman" w:hAnsi="Times New Roman" w:cs="Times New Roman"/>
          <w:sz w:val="28"/>
          <w:szCs w:val="28"/>
        </w:rPr>
        <w:t xml:space="preserve">С применением функциональных возможностей </w:t>
      </w:r>
      <w:proofErr w:type="spellStart"/>
      <w:r w:rsidRPr="00214FB9">
        <w:rPr>
          <w:rFonts w:ascii="Times New Roman" w:hAnsi="Times New Roman" w:cs="Times New Roman"/>
          <w:sz w:val="28"/>
          <w:szCs w:val="28"/>
        </w:rPr>
        <w:t>ArcGIS</w:t>
      </w:r>
      <w:proofErr w:type="spellEnd"/>
      <w:r w:rsidRPr="00214FB9">
        <w:rPr>
          <w:rFonts w:ascii="Times New Roman" w:hAnsi="Times New Roman" w:cs="Times New Roman"/>
          <w:sz w:val="28"/>
          <w:szCs w:val="28"/>
        </w:rPr>
        <w:t xml:space="preserve"> </w:t>
      </w:r>
      <w:proofErr w:type="spellStart"/>
      <w:r w:rsidRPr="00214FB9">
        <w:rPr>
          <w:rFonts w:ascii="Times New Roman" w:hAnsi="Times New Roman" w:cs="Times New Roman"/>
          <w:sz w:val="28"/>
          <w:szCs w:val="28"/>
        </w:rPr>
        <w:t>Pro</w:t>
      </w:r>
      <w:proofErr w:type="spellEnd"/>
      <w:r w:rsidRPr="00214FB9">
        <w:rPr>
          <w:rFonts w:ascii="Times New Roman" w:hAnsi="Times New Roman" w:cs="Times New Roman"/>
          <w:sz w:val="28"/>
          <w:szCs w:val="28"/>
        </w:rPr>
        <w:t xml:space="preserve"> были сформированы необходимые растровые и векторные слои пространственных данных с использованием общедоступной информации портала </w:t>
      </w:r>
      <w:proofErr w:type="spellStart"/>
      <w:r w:rsidRPr="00214FB9">
        <w:rPr>
          <w:rFonts w:ascii="Times New Roman" w:hAnsi="Times New Roman" w:cs="Times New Roman"/>
          <w:sz w:val="28"/>
          <w:szCs w:val="28"/>
        </w:rPr>
        <w:t>ArcGIS</w:t>
      </w:r>
      <w:proofErr w:type="spellEnd"/>
      <w:r w:rsidRPr="00214FB9">
        <w:rPr>
          <w:rFonts w:ascii="Times New Roman" w:hAnsi="Times New Roman" w:cs="Times New Roman"/>
          <w:sz w:val="28"/>
          <w:szCs w:val="28"/>
        </w:rPr>
        <w:t xml:space="preserve"> </w:t>
      </w:r>
      <w:proofErr w:type="spellStart"/>
      <w:r w:rsidRPr="00214FB9">
        <w:rPr>
          <w:rFonts w:ascii="Times New Roman" w:hAnsi="Times New Roman" w:cs="Times New Roman"/>
          <w:sz w:val="28"/>
          <w:szCs w:val="28"/>
        </w:rPr>
        <w:t>Online</w:t>
      </w:r>
      <w:proofErr w:type="spellEnd"/>
      <w:r w:rsidRPr="00214FB9">
        <w:rPr>
          <w:rFonts w:ascii="Times New Roman" w:hAnsi="Times New Roman" w:cs="Times New Roman"/>
          <w:sz w:val="28"/>
          <w:szCs w:val="28"/>
        </w:rPr>
        <w:t xml:space="preserve"> и других официальных источников. На их основе выполнен пространственный и пространственно-временной анализ эпизоотического процесса бешенства, включающий изучение особенностей распространения эпизоотических волн, кластерной структуры </w:t>
      </w:r>
      <w:proofErr w:type="spellStart"/>
      <w:r w:rsidRPr="00214FB9">
        <w:rPr>
          <w:rFonts w:ascii="Times New Roman" w:hAnsi="Times New Roman" w:cs="Times New Roman"/>
          <w:sz w:val="28"/>
          <w:szCs w:val="28"/>
        </w:rPr>
        <w:t>нозоареала</w:t>
      </w:r>
      <w:proofErr w:type="spellEnd"/>
      <w:r w:rsidRPr="00214FB9">
        <w:rPr>
          <w:rFonts w:ascii="Times New Roman" w:hAnsi="Times New Roman" w:cs="Times New Roman"/>
          <w:sz w:val="28"/>
          <w:szCs w:val="28"/>
        </w:rPr>
        <w:t>, динамики изменений пространственной плотности вспышек, выявление стохастических зон локализации природных очагов, а также оценку влияния природно-климатических и социально-экономических факторов на формирование эпизоотического процесса.</w:t>
      </w:r>
    </w:p>
    <w:p w14:paraId="4780110A" w14:textId="77777777" w:rsidR="00214FB9" w:rsidRDefault="00686C7B" w:rsidP="00214FB9">
      <w:pPr>
        <w:spacing w:after="0" w:line="240" w:lineRule="auto"/>
        <w:ind w:firstLine="709"/>
        <w:jc w:val="both"/>
        <w:rPr>
          <w:rFonts w:ascii="Times New Roman" w:hAnsi="Times New Roman" w:cs="Times New Roman"/>
          <w:sz w:val="28"/>
          <w:szCs w:val="28"/>
        </w:rPr>
      </w:pPr>
      <w:r w:rsidRPr="00214FB9">
        <w:rPr>
          <w:rFonts w:ascii="Times New Roman" w:hAnsi="Times New Roman" w:cs="Times New Roman"/>
          <w:sz w:val="28"/>
          <w:szCs w:val="28"/>
        </w:rPr>
        <w:t>Параллельно проведён анализ эффективности ветеринарных мероприятий против бешенства животных в сопоставлении с результатами пространственного анализа. Полученные данные представлены в виде тематических карт, что обеспечило наглядную визуализацию и аналитическую оценку изучаемых показателей, а также позволило выявить сильные и уязвимые стороны проводимой профилактической вакцинации.</w:t>
      </w:r>
    </w:p>
    <w:p w14:paraId="71957113" w14:textId="77777777" w:rsidR="00214FB9" w:rsidRDefault="00686C7B" w:rsidP="00214FB9">
      <w:pPr>
        <w:spacing w:after="0" w:line="240" w:lineRule="auto"/>
        <w:ind w:firstLine="709"/>
        <w:jc w:val="both"/>
        <w:rPr>
          <w:rFonts w:ascii="Times New Roman" w:hAnsi="Times New Roman" w:cs="Times New Roman"/>
          <w:sz w:val="28"/>
          <w:szCs w:val="28"/>
        </w:rPr>
      </w:pPr>
      <w:r w:rsidRPr="00214FB9">
        <w:rPr>
          <w:rFonts w:ascii="Times New Roman" w:hAnsi="Times New Roman" w:cs="Times New Roman"/>
          <w:sz w:val="28"/>
          <w:szCs w:val="28"/>
        </w:rPr>
        <w:t xml:space="preserve">Зонирование территории Республики Казахстан по риску бешенства животных выполнено с использованием метода максимальной энтропии на основе отбора </w:t>
      </w:r>
      <w:proofErr w:type="spellStart"/>
      <w:r w:rsidRPr="00214FB9">
        <w:rPr>
          <w:rFonts w:ascii="Times New Roman" w:hAnsi="Times New Roman" w:cs="Times New Roman"/>
          <w:sz w:val="28"/>
          <w:szCs w:val="28"/>
        </w:rPr>
        <w:t>геопространственных</w:t>
      </w:r>
      <w:proofErr w:type="spellEnd"/>
      <w:r w:rsidRPr="00214FB9">
        <w:rPr>
          <w:rFonts w:ascii="Times New Roman" w:hAnsi="Times New Roman" w:cs="Times New Roman"/>
          <w:sz w:val="28"/>
          <w:szCs w:val="28"/>
        </w:rPr>
        <w:t xml:space="preserve"> переменных, потенциально влияющих на вероятность возникновения вспышек заболевания, включая ландшафтные, социально-экономические и климатические факторы.</w:t>
      </w:r>
    </w:p>
    <w:p w14:paraId="018368B2" w14:textId="77777777" w:rsidR="00214FB9" w:rsidRDefault="00686C7B" w:rsidP="00214FB9">
      <w:pPr>
        <w:spacing w:after="0" w:line="240" w:lineRule="auto"/>
        <w:ind w:firstLine="709"/>
        <w:jc w:val="both"/>
        <w:rPr>
          <w:rFonts w:ascii="Times New Roman" w:hAnsi="Times New Roman" w:cs="Times New Roman"/>
          <w:sz w:val="28"/>
          <w:szCs w:val="28"/>
        </w:rPr>
      </w:pPr>
      <w:r w:rsidRPr="00214FB9">
        <w:rPr>
          <w:rFonts w:ascii="Times New Roman" w:hAnsi="Times New Roman" w:cs="Times New Roman"/>
          <w:sz w:val="28"/>
          <w:szCs w:val="28"/>
        </w:rPr>
        <w:t xml:space="preserve">На основании результатов многолетнего эпизоотологического анализа, пространственного моделирования и выявленных закономерностей были разработаны научно обоснованные рекомендации по повышению эффективности профилактических ветеринарных мероприятий, оформленные в виде проекта Плана специфической профилактики бешенства животных на 2026 год с учётом пространственных кластеров, сезонности, температурных аномалий и </w:t>
      </w:r>
      <w:proofErr w:type="spellStart"/>
      <w:r w:rsidRPr="00214FB9">
        <w:rPr>
          <w:rFonts w:ascii="Times New Roman" w:hAnsi="Times New Roman" w:cs="Times New Roman"/>
          <w:sz w:val="28"/>
          <w:szCs w:val="28"/>
        </w:rPr>
        <w:t>видоспецифичных</w:t>
      </w:r>
      <w:proofErr w:type="spellEnd"/>
      <w:r w:rsidRPr="00214FB9">
        <w:rPr>
          <w:rFonts w:ascii="Times New Roman" w:hAnsi="Times New Roman" w:cs="Times New Roman"/>
          <w:sz w:val="28"/>
          <w:szCs w:val="28"/>
        </w:rPr>
        <w:t xml:space="preserve"> особенностей заболевания. </w:t>
      </w:r>
    </w:p>
    <w:p w14:paraId="6764934D" w14:textId="295438C7" w:rsidR="00686C7B" w:rsidRPr="00214FB9" w:rsidRDefault="00686C7B" w:rsidP="00214FB9">
      <w:pPr>
        <w:spacing w:after="0" w:line="240" w:lineRule="auto"/>
        <w:ind w:firstLine="709"/>
        <w:jc w:val="both"/>
        <w:rPr>
          <w:rFonts w:ascii="Times New Roman" w:hAnsi="Times New Roman" w:cs="Times New Roman"/>
          <w:sz w:val="28"/>
          <w:szCs w:val="28"/>
        </w:rPr>
      </w:pPr>
      <w:r w:rsidRPr="00214FB9">
        <w:rPr>
          <w:rFonts w:ascii="Times New Roman" w:hAnsi="Times New Roman" w:cs="Times New Roman"/>
          <w:sz w:val="28"/>
          <w:szCs w:val="28"/>
        </w:rPr>
        <w:t xml:space="preserve">Таким образом, </w:t>
      </w:r>
      <w:bookmarkStart w:id="12" w:name="_Hlk220353186"/>
      <w:r w:rsidRPr="00214FB9">
        <w:rPr>
          <w:rFonts w:ascii="Times New Roman" w:hAnsi="Times New Roman" w:cs="Times New Roman"/>
          <w:sz w:val="28"/>
          <w:szCs w:val="28"/>
        </w:rPr>
        <w:t xml:space="preserve">результаты диссертационного исследования имеют прикладную направленность и могут быть использованы для совершенствования системы профилактики и контроля бешенства животных в Республике Казахстан. Применение геоинформационных технологий и пространственно-временного анализа обеспечивает объективную оценку </w:t>
      </w:r>
      <w:r w:rsidR="00E512E8" w:rsidRPr="00214FB9">
        <w:rPr>
          <w:rFonts w:ascii="Times New Roman" w:hAnsi="Times New Roman" w:cs="Times New Roman"/>
          <w:sz w:val="28"/>
          <w:szCs w:val="28"/>
        </w:rPr>
        <w:t xml:space="preserve">эпизоотического риска и </w:t>
      </w:r>
      <w:r w:rsidRPr="00214FB9">
        <w:rPr>
          <w:rFonts w:ascii="Times New Roman" w:hAnsi="Times New Roman" w:cs="Times New Roman"/>
          <w:sz w:val="28"/>
          <w:szCs w:val="28"/>
        </w:rPr>
        <w:t>позволяет оптимизировать планирование ветеринарных м</w:t>
      </w:r>
      <w:r w:rsidR="00E512E8" w:rsidRPr="00214FB9">
        <w:rPr>
          <w:rFonts w:ascii="Times New Roman" w:hAnsi="Times New Roman" w:cs="Times New Roman"/>
          <w:sz w:val="28"/>
          <w:szCs w:val="28"/>
        </w:rPr>
        <w:t>ероприятий. Это, в свою очередь, способствует повышению эффективности</w:t>
      </w:r>
      <w:r w:rsidRPr="00214FB9">
        <w:rPr>
          <w:rFonts w:ascii="Times New Roman" w:hAnsi="Times New Roman" w:cs="Times New Roman"/>
          <w:sz w:val="28"/>
          <w:szCs w:val="28"/>
        </w:rPr>
        <w:t xml:space="preserve"> профилактической вакцинации с учётом территориальных, </w:t>
      </w:r>
      <w:proofErr w:type="spellStart"/>
      <w:r w:rsidRPr="00214FB9">
        <w:rPr>
          <w:rFonts w:ascii="Times New Roman" w:hAnsi="Times New Roman" w:cs="Times New Roman"/>
          <w:sz w:val="28"/>
          <w:szCs w:val="28"/>
        </w:rPr>
        <w:t>видоспецифичных</w:t>
      </w:r>
      <w:proofErr w:type="spellEnd"/>
      <w:r w:rsidRPr="00214FB9">
        <w:rPr>
          <w:rFonts w:ascii="Times New Roman" w:hAnsi="Times New Roman" w:cs="Times New Roman"/>
          <w:sz w:val="28"/>
          <w:szCs w:val="28"/>
        </w:rPr>
        <w:t xml:space="preserve"> и природно-климатических особенностей эпизоотического процесса.</w:t>
      </w:r>
    </w:p>
    <w:p w14:paraId="75946D82" w14:textId="77777777" w:rsidR="00123276" w:rsidRDefault="00FC0BF9" w:rsidP="00123276">
      <w:pPr>
        <w:spacing w:after="0" w:line="240" w:lineRule="auto"/>
        <w:ind w:firstLine="709"/>
        <w:jc w:val="both"/>
        <w:rPr>
          <w:rFonts w:ascii="Times New Roman" w:hAnsi="Times New Roman" w:cs="Times New Roman"/>
          <w:b/>
          <w:sz w:val="28"/>
          <w:szCs w:val="28"/>
        </w:rPr>
      </w:pPr>
      <w:bookmarkStart w:id="13" w:name="_Hlk220352586"/>
      <w:bookmarkEnd w:id="12"/>
      <w:r w:rsidRPr="00123276">
        <w:rPr>
          <w:rFonts w:ascii="Times New Roman" w:hAnsi="Times New Roman" w:cs="Times New Roman"/>
          <w:b/>
          <w:sz w:val="28"/>
          <w:szCs w:val="28"/>
        </w:rPr>
        <w:lastRenderedPageBreak/>
        <w:t>Основные положения, выносимые на защиту.</w:t>
      </w:r>
    </w:p>
    <w:p w14:paraId="788D9B01" w14:textId="77777777" w:rsidR="00123276" w:rsidRDefault="00FC0BF9" w:rsidP="00123276">
      <w:pPr>
        <w:spacing w:after="0" w:line="240" w:lineRule="auto"/>
        <w:ind w:firstLine="709"/>
        <w:jc w:val="both"/>
        <w:rPr>
          <w:rFonts w:ascii="Times New Roman" w:hAnsi="Times New Roman" w:cs="Times New Roman"/>
          <w:b/>
          <w:sz w:val="28"/>
          <w:szCs w:val="28"/>
        </w:rPr>
      </w:pPr>
      <w:r w:rsidRPr="00123276">
        <w:rPr>
          <w:rFonts w:ascii="Times New Roman" w:hAnsi="Times New Roman" w:cs="Times New Roman"/>
          <w:sz w:val="28"/>
          <w:szCs w:val="28"/>
        </w:rPr>
        <w:t xml:space="preserve">1. </w:t>
      </w:r>
      <w:r w:rsidR="00474831" w:rsidRPr="00123276">
        <w:rPr>
          <w:rFonts w:ascii="Times New Roman" w:hAnsi="Times New Roman" w:cs="Times New Roman"/>
          <w:sz w:val="28"/>
          <w:szCs w:val="28"/>
        </w:rPr>
        <w:t xml:space="preserve">Сформирована детализированная </w:t>
      </w:r>
      <w:proofErr w:type="spellStart"/>
      <w:r w:rsidR="00474831" w:rsidRPr="00123276">
        <w:rPr>
          <w:rFonts w:ascii="Times New Roman" w:hAnsi="Times New Roman" w:cs="Times New Roman"/>
          <w:sz w:val="28"/>
          <w:szCs w:val="28"/>
        </w:rPr>
        <w:t>геопространственная</w:t>
      </w:r>
      <w:proofErr w:type="spellEnd"/>
      <w:r w:rsidR="00474831" w:rsidRPr="00123276">
        <w:rPr>
          <w:rFonts w:ascii="Times New Roman" w:hAnsi="Times New Roman" w:cs="Times New Roman"/>
          <w:sz w:val="28"/>
          <w:szCs w:val="28"/>
        </w:rPr>
        <w:t xml:space="preserve"> база данных по бешенству животных в Республике Казахстан за 2013–2024 гг., включающая эпизоотологические характеристики очагов инфекции, видовую структуру и численность заболевших животных, координаты вспышек, а также сопутствующие природно-климатические и социально-экономические показатели, обеспечивающая информационную основу для комплексного анализа эпизоотического процесса.</w:t>
      </w:r>
    </w:p>
    <w:p w14:paraId="1AFA1C7A" w14:textId="77777777" w:rsidR="00123276" w:rsidRDefault="00FC0BF9" w:rsidP="00123276">
      <w:pPr>
        <w:spacing w:after="0" w:line="240" w:lineRule="auto"/>
        <w:ind w:firstLine="709"/>
        <w:jc w:val="both"/>
        <w:rPr>
          <w:rFonts w:ascii="Times New Roman" w:hAnsi="Times New Roman" w:cs="Times New Roman"/>
          <w:b/>
          <w:sz w:val="28"/>
          <w:szCs w:val="28"/>
        </w:rPr>
      </w:pPr>
      <w:r w:rsidRPr="00123276">
        <w:rPr>
          <w:rFonts w:ascii="Times New Roman" w:hAnsi="Times New Roman" w:cs="Times New Roman"/>
          <w:sz w:val="28"/>
          <w:szCs w:val="28"/>
        </w:rPr>
        <w:t xml:space="preserve">2. </w:t>
      </w:r>
      <w:r w:rsidR="00474831" w:rsidRPr="00123276">
        <w:rPr>
          <w:rFonts w:ascii="Times New Roman" w:hAnsi="Times New Roman" w:cs="Times New Roman"/>
          <w:sz w:val="28"/>
          <w:szCs w:val="28"/>
        </w:rPr>
        <w:t>На основе современных ГИС-технологий (</w:t>
      </w:r>
      <w:proofErr w:type="spellStart"/>
      <w:r w:rsidR="00474831" w:rsidRPr="00123276">
        <w:rPr>
          <w:rFonts w:ascii="Times New Roman" w:hAnsi="Times New Roman" w:cs="Times New Roman"/>
          <w:sz w:val="28"/>
          <w:szCs w:val="28"/>
        </w:rPr>
        <w:t>ArcGIS</w:t>
      </w:r>
      <w:proofErr w:type="spellEnd"/>
      <w:r w:rsidR="00474831" w:rsidRPr="00123276">
        <w:rPr>
          <w:rFonts w:ascii="Times New Roman" w:hAnsi="Times New Roman" w:cs="Times New Roman"/>
          <w:sz w:val="28"/>
          <w:szCs w:val="28"/>
        </w:rPr>
        <w:t xml:space="preserve"> </w:t>
      </w:r>
      <w:proofErr w:type="spellStart"/>
      <w:r w:rsidR="00474831" w:rsidRPr="00123276">
        <w:rPr>
          <w:rFonts w:ascii="Times New Roman" w:hAnsi="Times New Roman" w:cs="Times New Roman"/>
          <w:sz w:val="28"/>
          <w:szCs w:val="28"/>
        </w:rPr>
        <w:t>Pro</w:t>
      </w:r>
      <w:proofErr w:type="spellEnd"/>
      <w:r w:rsidR="00474831" w:rsidRPr="00123276">
        <w:rPr>
          <w:rFonts w:ascii="Times New Roman" w:hAnsi="Times New Roman" w:cs="Times New Roman"/>
          <w:sz w:val="28"/>
          <w:szCs w:val="28"/>
        </w:rPr>
        <w:t xml:space="preserve">, </w:t>
      </w:r>
      <w:proofErr w:type="spellStart"/>
      <w:r w:rsidR="00474831" w:rsidRPr="00123276">
        <w:rPr>
          <w:rFonts w:ascii="Times New Roman" w:hAnsi="Times New Roman" w:cs="Times New Roman"/>
          <w:sz w:val="28"/>
          <w:szCs w:val="28"/>
        </w:rPr>
        <w:t>SaTScan</w:t>
      </w:r>
      <w:proofErr w:type="spellEnd"/>
      <w:r w:rsidR="00474831" w:rsidRPr="00123276">
        <w:rPr>
          <w:rFonts w:ascii="Times New Roman" w:hAnsi="Times New Roman" w:cs="Times New Roman"/>
          <w:sz w:val="28"/>
          <w:szCs w:val="28"/>
        </w:rPr>
        <w:t xml:space="preserve">) выполнен пространственный и пространственно-временной анализ эпизоотического процесса бешенства, позволивший выявить устойчивые территориальные и </w:t>
      </w:r>
      <w:proofErr w:type="spellStart"/>
      <w:r w:rsidR="00474831" w:rsidRPr="00123276">
        <w:rPr>
          <w:rFonts w:ascii="Times New Roman" w:hAnsi="Times New Roman" w:cs="Times New Roman"/>
          <w:sz w:val="28"/>
          <w:szCs w:val="28"/>
        </w:rPr>
        <w:t>видоспецифичные</w:t>
      </w:r>
      <w:proofErr w:type="spellEnd"/>
      <w:r w:rsidR="00474831" w:rsidRPr="00123276">
        <w:rPr>
          <w:rFonts w:ascii="Times New Roman" w:hAnsi="Times New Roman" w:cs="Times New Roman"/>
          <w:sz w:val="28"/>
          <w:szCs w:val="28"/>
        </w:rPr>
        <w:t xml:space="preserve"> кластеры, оценить динамику изменения пространственной плотности очагов и особенности распространения эпизоотических волн.</w:t>
      </w:r>
    </w:p>
    <w:p w14:paraId="6A1FA0BD" w14:textId="77777777" w:rsidR="00123276" w:rsidRDefault="00FC0BF9" w:rsidP="00123276">
      <w:pPr>
        <w:spacing w:after="0" w:line="240" w:lineRule="auto"/>
        <w:ind w:firstLine="709"/>
        <w:jc w:val="both"/>
        <w:rPr>
          <w:rFonts w:ascii="Times New Roman" w:hAnsi="Times New Roman" w:cs="Times New Roman"/>
          <w:b/>
          <w:sz w:val="28"/>
          <w:szCs w:val="28"/>
        </w:rPr>
      </w:pPr>
      <w:r w:rsidRPr="00123276">
        <w:rPr>
          <w:rFonts w:ascii="Times New Roman" w:hAnsi="Times New Roman" w:cs="Times New Roman"/>
          <w:sz w:val="28"/>
          <w:szCs w:val="28"/>
        </w:rPr>
        <w:t xml:space="preserve">3. </w:t>
      </w:r>
      <w:r w:rsidR="00474831" w:rsidRPr="00123276">
        <w:rPr>
          <w:rFonts w:ascii="Times New Roman" w:hAnsi="Times New Roman" w:cs="Times New Roman"/>
          <w:sz w:val="28"/>
          <w:szCs w:val="28"/>
        </w:rPr>
        <w:t>Установлены эпизоотологические закономерности формирования и развития бешенства животных под воздействием природно-климатических и социально-экономических факторов, определены стохастические зоны локализации природных очагов и выполнено комплексное зонирование территории Республики Казахстан по уровню эпизоотического риска.</w:t>
      </w:r>
    </w:p>
    <w:p w14:paraId="282941BE" w14:textId="5A666766" w:rsidR="00374129" w:rsidRPr="00123276" w:rsidRDefault="00FC0BF9" w:rsidP="00123276">
      <w:pPr>
        <w:spacing w:after="0" w:line="240" w:lineRule="auto"/>
        <w:ind w:firstLine="709"/>
        <w:jc w:val="both"/>
        <w:rPr>
          <w:rFonts w:ascii="Times New Roman" w:hAnsi="Times New Roman" w:cs="Times New Roman"/>
          <w:b/>
          <w:sz w:val="28"/>
          <w:szCs w:val="28"/>
        </w:rPr>
      </w:pPr>
      <w:r w:rsidRPr="00123276">
        <w:rPr>
          <w:rFonts w:ascii="Times New Roman" w:hAnsi="Times New Roman" w:cs="Times New Roman"/>
          <w:sz w:val="28"/>
          <w:szCs w:val="28"/>
        </w:rPr>
        <w:t xml:space="preserve">4. </w:t>
      </w:r>
      <w:r w:rsidR="00474831" w:rsidRPr="00123276">
        <w:rPr>
          <w:rFonts w:ascii="Times New Roman" w:hAnsi="Times New Roman" w:cs="Times New Roman"/>
          <w:sz w:val="28"/>
          <w:szCs w:val="28"/>
        </w:rPr>
        <w:t>Разработаны научно-обоснованные рекомендации по совершенствованию профилактических ветеринарных мероприятий против бешенства животных, основанные на результатах пространственного анализа</w:t>
      </w:r>
      <w:r w:rsidR="00F47B21" w:rsidRPr="00123276">
        <w:rPr>
          <w:rFonts w:ascii="Times New Roman" w:hAnsi="Times New Roman" w:cs="Times New Roman"/>
          <w:sz w:val="28"/>
          <w:szCs w:val="28"/>
        </w:rPr>
        <w:t>. В рекомендациях предусмотрен</w:t>
      </w:r>
      <w:r w:rsidR="00474831" w:rsidRPr="00123276">
        <w:rPr>
          <w:rFonts w:ascii="Times New Roman" w:hAnsi="Times New Roman" w:cs="Times New Roman"/>
          <w:sz w:val="28"/>
          <w:szCs w:val="28"/>
        </w:rPr>
        <w:t xml:space="preserve"> дифференцированный подход к вакцинации с учётом пространственно-временных закономерностей, видовой спе</w:t>
      </w:r>
      <w:r w:rsidR="00F47B21" w:rsidRPr="00123276">
        <w:rPr>
          <w:rFonts w:ascii="Times New Roman" w:hAnsi="Times New Roman" w:cs="Times New Roman"/>
          <w:sz w:val="28"/>
          <w:szCs w:val="28"/>
        </w:rPr>
        <w:t xml:space="preserve">цифики и факторов внешней среды. </w:t>
      </w:r>
      <w:r w:rsidR="00474831" w:rsidRPr="00123276">
        <w:rPr>
          <w:rFonts w:ascii="Times New Roman" w:hAnsi="Times New Roman" w:cs="Times New Roman"/>
          <w:sz w:val="28"/>
          <w:szCs w:val="28"/>
        </w:rPr>
        <w:t xml:space="preserve"> </w:t>
      </w:r>
      <w:r w:rsidR="00F47B21" w:rsidRPr="00123276">
        <w:rPr>
          <w:rFonts w:ascii="Times New Roman" w:hAnsi="Times New Roman" w:cs="Times New Roman"/>
          <w:sz w:val="28"/>
          <w:szCs w:val="28"/>
        </w:rPr>
        <w:t>Это</w:t>
      </w:r>
      <w:r w:rsidR="00474831" w:rsidRPr="00123276">
        <w:rPr>
          <w:rFonts w:ascii="Times New Roman" w:hAnsi="Times New Roman" w:cs="Times New Roman"/>
          <w:sz w:val="28"/>
          <w:szCs w:val="28"/>
        </w:rPr>
        <w:t xml:space="preserve"> </w:t>
      </w:r>
      <w:r w:rsidR="00F47B21" w:rsidRPr="00123276">
        <w:rPr>
          <w:rFonts w:ascii="Times New Roman" w:hAnsi="Times New Roman" w:cs="Times New Roman"/>
          <w:sz w:val="28"/>
          <w:szCs w:val="28"/>
        </w:rPr>
        <w:t>повышает</w:t>
      </w:r>
      <w:r w:rsidR="00474831" w:rsidRPr="00123276">
        <w:rPr>
          <w:rFonts w:ascii="Times New Roman" w:hAnsi="Times New Roman" w:cs="Times New Roman"/>
          <w:sz w:val="28"/>
          <w:szCs w:val="28"/>
        </w:rPr>
        <w:t xml:space="preserve"> </w:t>
      </w:r>
      <w:r w:rsidR="00F47B21" w:rsidRPr="00123276">
        <w:rPr>
          <w:rFonts w:ascii="Times New Roman" w:hAnsi="Times New Roman" w:cs="Times New Roman"/>
          <w:sz w:val="28"/>
          <w:szCs w:val="28"/>
        </w:rPr>
        <w:t>эффективность и адресность</w:t>
      </w:r>
      <w:r w:rsidR="00474831" w:rsidRPr="00123276">
        <w:rPr>
          <w:rFonts w:ascii="Times New Roman" w:hAnsi="Times New Roman" w:cs="Times New Roman"/>
          <w:sz w:val="28"/>
          <w:szCs w:val="28"/>
        </w:rPr>
        <w:t xml:space="preserve"> профилактики в </w:t>
      </w:r>
      <w:proofErr w:type="spellStart"/>
      <w:r w:rsidR="00474831" w:rsidRPr="00123276">
        <w:rPr>
          <w:rFonts w:ascii="Times New Roman" w:hAnsi="Times New Roman" w:cs="Times New Roman"/>
          <w:sz w:val="28"/>
          <w:szCs w:val="28"/>
        </w:rPr>
        <w:t>эпизоотически</w:t>
      </w:r>
      <w:proofErr w:type="spellEnd"/>
      <w:r w:rsidR="00474831" w:rsidRPr="00123276">
        <w:rPr>
          <w:rFonts w:ascii="Times New Roman" w:hAnsi="Times New Roman" w:cs="Times New Roman"/>
          <w:sz w:val="28"/>
          <w:szCs w:val="28"/>
        </w:rPr>
        <w:t xml:space="preserve"> неблагополучных регионах.</w:t>
      </w:r>
    </w:p>
    <w:bookmarkEnd w:id="13"/>
    <w:p w14:paraId="70DCF1AE" w14:textId="77777777" w:rsidR="00123276" w:rsidRDefault="00FC0BF9"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b/>
          <w:sz w:val="28"/>
          <w:szCs w:val="28"/>
        </w:rPr>
        <w:t>Апробация работы</w:t>
      </w:r>
      <w:r w:rsidRPr="00123276">
        <w:rPr>
          <w:rFonts w:ascii="Times New Roman" w:hAnsi="Times New Roman" w:cs="Times New Roman"/>
          <w:sz w:val="28"/>
          <w:szCs w:val="28"/>
        </w:rPr>
        <w:t>. Основные положения диссертации доложены и обсуждены на международных, региональных и отраслевых научных конференциях и съездах:</w:t>
      </w:r>
    </w:p>
    <w:p w14:paraId="02AB9EF4" w14:textId="77777777" w:rsidR="00123276" w:rsidRDefault="00FC0BF9"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 xml:space="preserve">Результаты исследований доложены на научных конференциях: </w:t>
      </w:r>
    </w:p>
    <w:p w14:paraId="388517F4" w14:textId="77777777" w:rsidR="00123276" w:rsidRDefault="00B72E2D"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w:t>
      </w:r>
      <w:r w:rsidR="009732EE" w:rsidRPr="00123276">
        <w:rPr>
          <w:rFonts w:ascii="Times New Roman" w:hAnsi="Times New Roman" w:cs="Times New Roman"/>
          <w:sz w:val="28"/>
          <w:szCs w:val="28"/>
        </w:rPr>
        <w:t xml:space="preserve"> </w:t>
      </w:r>
      <w:r w:rsidRPr="00123276">
        <w:rPr>
          <w:rFonts w:ascii="Times New Roman" w:hAnsi="Times New Roman" w:cs="Times New Roman"/>
          <w:sz w:val="28"/>
          <w:szCs w:val="28"/>
        </w:rPr>
        <w:t xml:space="preserve">международной </w:t>
      </w:r>
      <w:r w:rsidR="009732EE" w:rsidRPr="00123276">
        <w:rPr>
          <w:rFonts w:ascii="Times New Roman" w:hAnsi="Times New Roman" w:cs="Times New Roman"/>
          <w:sz w:val="28"/>
          <w:szCs w:val="28"/>
        </w:rPr>
        <w:t>научно</w:t>
      </w:r>
      <w:r w:rsidRPr="00123276">
        <w:rPr>
          <w:rFonts w:ascii="Times New Roman" w:hAnsi="Times New Roman" w:cs="Times New Roman"/>
          <w:sz w:val="28"/>
          <w:szCs w:val="28"/>
        </w:rPr>
        <w:t>-</w:t>
      </w:r>
      <w:r w:rsidR="009732EE" w:rsidRPr="00123276">
        <w:rPr>
          <w:rFonts w:ascii="Times New Roman" w:hAnsi="Times New Roman" w:cs="Times New Roman"/>
          <w:sz w:val="28"/>
          <w:szCs w:val="28"/>
        </w:rPr>
        <w:t>практическ</w:t>
      </w:r>
      <w:r w:rsidRPr="00123276">
        <w:rPr>
          <w:rFonts w:ascii="Times New Roman" w:hAnsi="Times New Roman" w:cs="Times New Roman"/>
          <w:sz w:val="28"/>
          <w:szCs w:val="28"/>
        </w:rPr>
        <w:t>ой</w:t>
      </w:r>
      <w:r w:rsidR="009732EE" w:rsidRPr="00123276">
        <w:rPr>
          <w:rFonts w:ascii="Times New Roman" w:hAnsi="Times New Roman" w:cs="Times New Roman"/>
          <w:sz w:val="28"/>
          <w:szCs w:val="28"/>
        </w:rPr>
        <w:t xml:space="preserve"> конференци</w:t>
      </w:r>
      <w:r w:rsidRPr="00123276">
        <w:rPr>
          <w:rFonts w:ascii="Times New Roman" w:hAnsi="Times New Roman" w:cs="Times New Roman"/>
          <w:sz w:val="28"/>
          <w:szCs w:val="28"/>
        </w:rPr>
        <w:t>и</w:t>
      </w:r>
      <w:r w:rsidR="009732EE" w:rsidRPr="00123276">
        <w:rPr>
          <w:rFonts w:ascii="Times New Roman" w:hAnsi="Times New Roman" w:cs="Times New Roman"/>
          <w:sz w:val="28"/>
          <w:szCs w:val="28"/>
        </w:rPr>
        <w:t xml:space="preserve"> «120 лет казахской ветеринарной науке: достижения и новые вызовы в обеспечении биологической безопасности»</w:t>
      </w:r>
      <w:r w:rsidRPr="00123276">
        <w:rPr>
          <w:rFonts w:ascii="Times New Roman" w:hAnsi="Times New Roman" w:cs="Times New Roman"/>
          <w:sz w:val="28"/>
          <w:szCs w:val="28"/>
        </w:rPr>
        <w:t xml:space="preserve"> (</w:t>
      </w:r>
      <w:r w:rsidR="009732EE" w:rsidRPr="00123276">
        <w:rPr>
          <w:rFonts w:ascii="Times New Roman" w:hAnsi="Times New Roman" w:cs="Times New Roman"/>
          <w:sz w:val="28"/>
          <w:szCs w:val="28"/>
        </w:rPr>
        <w:t>Алматы</w:t>
      </w:r>
      <w:r w:rsidRPr="00123276">
        <w:rPr>
          <w:rFonts w:ascii="Times New Roman" w:hAnsi="Times New Roman" w:cs="Times New Roman"/>
          <w:sz w:val="28"/>
          <w:szCs w:val="28"/>
        </w:rPr>
        <w:t xml:space="preserve">: ТОО </w:t>
      </w:r>
      <w:r w:rsidR="009732EE" w:rsidRPr="00123276">
        <w:rPr>
          <w:rFonts w:ascii="Times New Roman" w:hAnsi="Times New Roman" w:cs="Times New Roman"/>
          <w:sz w:val="28"/>
          <w:szCs w:val="28"/>
        </w:rPr>
        <w:t>«</w:t>
      </w:r>
      <w:proofErr w:type="spellStart"/>
      <w:r w:rsidR="009732EE" w:rsidRPr="00123276">
        <w:rPr>
          <w:rFonts w:ascii="Times New Roman" w:hAnsi="Times New Roman" w:cs="Times New Roman"/>
          <w:sz w:val="28"/>
          <w:szCs w:val="28"/>
        </w:rPr>
        <w:t>КазНИВИ</w:t>
      </w:r>
      <w:proofErr w:type="spellEnd"/>
      <w:r w:rsidR="009732EE" w:rsidRPr="00123276">
        <w:rPr>
          <w:rFonts w:ascii="Times New Roman" w:hAnsi="Times New Roman" w:cs="Times New Roman"/>
          <w:sz w:val="28"/>
          <w:szCs w:val="28"/>
        </w:rPr>
        <w:t>», 2025. –</w:t>
      </w:r>
      <w:r w:rsidRPr="00123276">
        <w:rPr>
          <w:rFonts w:ascii="Times New Roman" w:hAnsi="Times New Roman" w:cs="Times New Roman"/>
          <w:sz w:val="28"/>
          <w:szCs w:val="28"/>
        </w:rPr>
        <w:t xml:space="preserve"> С. </w:t>
      </w:r>
      <w:r w:rsidR="009732EE" w:rsidRPr="00123276">
        <w:rPr>
          <w:rFonts w:ascii="Times New Roman" w:hAnsi="Times New Roman" w:cs="Times New Roman"/>
          <w:sz w:val="28"/>
          <w:szCs w:val="28"/>
        </w:rPr>
        <w:t>279-284</w:t>
      </w:r>
      <w:r w:rsidRPr="00123276">
        <w:rPr>
          <w:rFonts w:ascii="Times New Roman" w:hAnsi="Times New Roman" w:cs="Times New Roman"/>
          <w:sz w:val="28"/>
          <w:szCs w:val="28"/>
        </w:rPr>
        <w:t>);</w:t>
      </w:r>
    </w:p>
    <w:p w14:paraId="33A9285F" w14:textId="77777777" w:rsidR="00123276" w:rsidRDefault="00B72E2D"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w:t>
      </w:r>
      <w:r w:rsidR="009732EE" w:rsidRPr="00123276">
        <w:rPr>
          <w:rFonts w:ascii="Times New Roman" w:hAnsi="Times New Roman" w:cs="Times New Roman"/>
          <w:sz w:val="28"/>
          <w:szCs w:val="28"/>
        </w:rPr>
        <w:t xml:space="preserve"> </w:t>
      </w:r>
      <w:r w:rsidRPr="00123276">
        <w:rPr>
          <w:rFonts w:ascii="Times New Roman" w:hAnsi="Times New Roman" w:cs="Times New Roman"/>
          <w:sz w:val="28"/>
          <w:szCs w:val="28"/>
        </w:rPr>
        <w:t xml:space="preserve">международной </w:t>
      </w:r>
      <w:r w:rsidR="009732EE" w:rsidRPr="00123276">
        <w:rPr>
          <w:rFonts w:ascii="Times New Roman" w:hAnsi="Times New Roman" w:cs="Times New Roman"/>
          <w:sz w:val="28"/>
          <w:szCs w:val="28"/>
        </w:rPr>
        <w:t>научно-практическ</w:t>
      </w:r>
      <w:r w:rsidRPr="00123276">
        <w:rPr>
          <w:rFonts w:ascii="Times New Roman" w:hAnsi="Times New Roman" w:cs="Times New Roman"/>
          <w:sz w:val="28"/>
          <w:szCs w:val="28"/>
        </w:rPr>
        <w:t>ой</w:t>
      </w:r>
      <w:r w:rsidR="009732EE" w:rsidRPr="00123276">
        <w:rPr>
          <w:rFonts w:ascii="Times New Roman" w:hAnsi="Times New Roman" w:cs="Times New Roman"/>
          <w:sz w:val="28"/>
          <w:szCs w:val="28"/>
        </w:rPr>
        <w:t xml:space="preserve"> конференци</w:t>
      </w:r>
      <w:r w:rsidRPr="00123276">
        <w:rPr>
          <w:rFonts w:ascii="Times New Roman" w:hAnsi="Times New Roman" w:cs="Times New Roman"/>
          <w:sz w:val="28"/>
          <w:szCs w:val="28"/>
        </w:rPr>
        <w:t>и</w:t>
      </w:r>
      <w:r w:rsidR="009732EE" w:rsidRPr="00123276">
        <w:rPr>
          <w:rFonts w:ascii="Times New Roman" w:hAnsi="Times New Roman" w:cs="Times New Roman"/>
          <w:sz w:val="28"/>
          <w:szCs w:val="28"/>
        </w:rPr>
        <w:t xml:space="preserve"> «</w:t>
      </w:r>
      <w:proofErr w:type="spellStart"/>
      <w:r w:rsidR="009732EE" w:rsidRPr="00123276">
        <w:rPr>
          <w:rFonts w:ascii="Times New Roman" w:hAnsi="Times New Roman" w:cs="Times New Roman"/>
          <w:sz w:val="28"/>
          <w:szCs w:val="28"/>
        </w:rPr>
        <w:t>Сейфуллинские</w:t>
      </w:r>
      <w:proofErr w:type="spellEnd"/>
      <w:r w:rsidR="009732EE" w:rsidRPr="00123276">
        <w:rPr>
          <w:rFonts w:ascii="Times New Roman" w:hAnsi="Times New Roman" w:cs="Times New Roman"/>
          <w:sz w:val="28"/>
          <w:szCs w:val="28"/>
        </w:rPr>
        <w:t xml:space="preserve"> чтения - 18(2): «Наука ХХI века - эпоха трансформации»</w:t>
      </w:r>
      <w:r w:rsidRPr="00123276">
        <w:rPr>
          <w:rFonts w:ascii="Times New Roman" w:hAnsi="Times New Roman" w:cs="Times New Roman"/>
          <w:sz w:val="28"/>
          <w:szCs w:val="28"/>
        </w:rPr>
        <w:t xml:space="preserve"> (</w:t>
      </w:r>
      <w:r w:rsidR="009732EE" w:rsidRPr="00123276">
        <w:rPr>
          <w:rFonts w:ascii="Times New Roman" w:hAnsi="Times New Roman" w:cs="Times New Roman"/>
          <w:sz w:val="28"/>
          <w:szCs w:val="28"/>
        </w:rPr>
        <w:t>2022.</w:t>
      </w:r>
      <w:r w:rsidRPr="00123276">
        <w:rPr>
          <w:rFonts w:ascii="Times New Roman" w:hAnsi="Times New Roman" w:cs="Times New Roman"/>
          <w:sz w:val="28"/>
          <w:szCs w:val="28"/>
        </w:rPr>
        <w:t xml:space="preserve"> –</w:t>
      </w:r>
      <w:r w:rsidR="009732EE" w:rsidRPr="00123276">
        <w:rPr>
          <w:rFonts w:ascii="Times New Roman" w:hAnsi="Times New Roman" w:cs="Times New Roman"/>
          <w:sz w:val="28"/>
          <w:szCs w:val="28"/>
        </w:rPr>
        <w:t xml:space="preserve"> Т.</w:t>
      </w:r>
      <w:r w:rsidRPr="00123276">
        <w:rPr>
          <w:rFonts w:ascii="Times New Roman" w:hAnsi="Times New Roman" w:cs="Times New Roman"/>
          <w:sz w:val="28"/>
          <w:szCs w:val="28"/>
        </w:rPr>
        <w:t xml:space="preserve"> 1,</w:t>
      </w:r>
      <w:r w:rsidR="009732EE" w:rsidRPr="00123276">
        <w:rPr>
          <w:rFonts w:ascii="Times New Roman" w:hAnsi="Times New Roman" w:cs="Times New Roman"/>
          <w:sz w:val="28"/>
          <w:szCs w:val="28"/>
        </w:rPr>
        <w:t xml:space="preserve"> </w:t>
      </w:r>
      <w:r w:rsidRPr="00123276">
        <w:rPr>
          <w:rFonts w:ascii="Times New Roman" w:hAnsi="Times New Roman" w:cs="Times New Roman"/>
          <w:sz w:val="28"/>
          <w:szCs w:val="28"/>
        </w:rPr>
        <w:t>ч</w:t>
      </w:r>
      <w:r w:rsidR="009732EE" w:rsidRPr="00123276">
        <w:rPr>
          <w:rFonts w:ascii="Times New Roman" w:hAnsi="Times New Roman" w:cs="Times New Roman"/>
          <w:sz w:val="28"/>
          <w:szCs w:val="28"/>
        </w:rPr>
        <w:t>.</w:t>
      </w:r>
      <w:r w:rsidRPr="00123276">
        <w:rPr>
          <w:rFonts w:ascii="Times New Roman" w:hAnsi="Times New Roman" w:cs="Times New Roman"/>
          <w:sz w:val="28"/>
          <w:szCs w:val="28"/>
        </w:rPr>
        <w:t xml:space="preserve"> 2</w:t>
      </w:r>
      <w:r w:rsidR="009732EE" w:rsidRPr="00123276">
        <w:rPr>
          <w:rFonts w:ascii="Times New Roman" w:hAnsi="Times New Roman" w:cs="Times New Roman"/>
          <w:sz w:val="28"/>
          <w:szCs w:val="28"/>
        </w:rPr>
        <w:t>.</w:t>
      </w:r>
      <w:r w:rsidRPr="00123276">
        <w:rPr>
          <w:rFonts w:ascii="Times New Roman" w:hAnsi="Times New Roman" w:cs="Times New Roman"/>
          <w:sz w:val="28"/>
          <w:szCs w:val="28"/>
        </w:rPr>
        <w:t xml:space="preserve"> –</w:t>
      </w:r>
      <w:r w:rsidR="009732EE" w:rsidRPr="00123276">
        <w:rPr>
          <w:rFonts w:ascii="Times New Roman" w:hAnsi="Times New Roman" w:cs="Times New Roman"/>
          <w:sz w:val="28"/>
          <w:szCs w:val="28"/>
        </w:rPr>
        <w:t xml:space="preserve"> С.</w:t>
      </w:r>
      <w:r w:rsidRPr="00123276">
        <w:rPr>
          <w:rFonts w:ascii="Times New Roman" w:hAnsi="Times New Roman" w:cs="Times New Roman"/>
          <w:sz w:val="28"/>
          <w:szCs w:val="28"/>
        </w:rPr>
        <w:t> </w:t>
      </w:r>
      <w:r w:rsidR="009732EE" w:rsidRPr="00123276">
        <w:rPr>
          <w:rFonts w:ascii="Times New Roman" w:hAnsi="Times New Roman" w:cs="Times New Roman"/>
          <w:sz w:val="28"/>
          <w:szCs w:val="28"/>
        </w:rPr>
        <w:t>284-286</w:t>
      </w:r>
      <w:r w:rsidRPr="00123276">
        <w:rPr>
          <w:rFonts w:ascii="Times New Roman" w:hAnsi="Times New Roman" w:cs="Times New Roman"/>
          <w:sz w:val="28"/>
          <w:szCs w:val="28"/>
        </w:rPr>
        <w:t>);</w:t>
      </w:r>
    </w:p>
    <w:p w14:paraId="5B621142" w14:textId="77777777" w:rsidR="00123276" w:rsidRDefault="00B72E2D"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w:t>
      </w:r>
      <w:r w:rsidR="009732EE" w:rsidRPr="00123276">
        <w:rPr>
          <w:rFonts w:ascii="Times New Roman" w:hAnsi="Times New Roman" w:cs="Times New Roman"/>
          <w:sz w:val="28"/>
          <w:szCs w:val="28"/>
        </w:rPr>
        <w:t xml:space="preserve"> </w:t>
      </w:r>
      <w:r w:rsidRPr="00123276">
        <w:rPr>
          <w:rFonts w:ascii="Times New Roman" w:hAnsi="Times New Roman" w:cs="Times New Roman"/>
          <w:sz w:val="28"/>
          <w:szCs w:val="28"/>
        </w:rPr>
        <w:t xml:space="preserve">международной </w:t>
      </w:r>
      <w:r w:rsidR="009732EE" w:rsidRPr="00123276">
        <w:rPr>
          <w:rFonts w:ascii="Times New Roman" w:hAnsi="Times New Roman" w:cs="Times New Roman"/>
          <w:sz w:val="28"/>
          <w:szCs w:val="28"/>
        </w:rPr>
        <w:t>научно-практическ</w:t>
      </w:r>
      <w:r w:rsidRPr="00123276">
        <w:rPr>
          <w:rFonts w:ascii="Times New Roman" w:hAnsi="Times New Roman" w:cs="Times New Roman"/>
          <w:sz w:val="28"/>
          <w:szCs w:val="28"/>
        </w:rPr>
        <w:t>ой</w:t>
      </w:r>
      <w:r w:rsidR="009732EE" w:rsidRPr="00123276">
        <w:rPr>
          <w:rFonts w:ascii="Times New Roman" w:hAnsi="Times New Roman" w:cs="Times New Roman"/>
          <w:sz w:val="28"/>
          <w:szCs w:val="28"/>
        </w:rPr>
        <w:t xml:space="preserve"> конференци</w:t>
      </w:r>
      <w:r w:rsidRPr="00123276">
        <w:rPr>
          <w:rFonts w:ascii="Times New Roman" w:hAnsi="Times New Roman" w:cs="Times New Roman"/>
          <w:sz w:val="28"/>
          <w:szCs w:val="28"/>
        </w:rPr>
        <w:t>и</w:t>
      </w:r>
      <w:r w:rsidR="009732EE" w:rsidRPr="00123276">
        <w:rPr>
          <w:rFonts w:ascii="Times New Roman" w:hAnsi="Times New Roman" w:cs="Times New Roman"/>
          <w:sz w:val="28"/>
          <w:szCs w:val="28"/>
        </w:rPr>
        <w:t>, посвященн</w:t>
      </w:r>
      <w:r w:rsidRPr="00123276">
        <w:rPr>
          <w:rFonts w:ascii="Times New Roman" w:hAnsi="Times New Roman" w:cs="Times New Roman"/>
          <w:sz w:val="28"/>
          <w:szCs w:val="28"/>
        </w:rPr>
        <w:t>ой</w:t>
      </w:r>
      <w:r w:rsidR="009732EE" w:rsidRPr="00123276">
        <w:rPr>
          <w:rFonts w:ascii="Times New Roman" w:hAnsi="Times New Roman" w:cs="Times New Roman"/>
          <w:sz w:val="28"/>
          <w:szCs w:val="28"/>
        </w:rPr>
        <w:t xml:space="preserve"> 130-летию С.</w:t>
      </w:r>
      <w:r w:rsidRPr="00123276">
        <w:rPr>
          <w:rFonts w:ascii="Times New Roman" w:hAnsi="Times New Roman" w:cs="Times New Roman"/>
          <w:sz w:val="28"/>
          <w:szCs w:val="28"/>
        </w:rPr>
        <w:t xml:space="preserve"> </w:t>
      </w:r>
      <w:r w:rsidR="009732EE" w:rsidRPr="00123276">
        <w:rPr>
          <w:rFonts w:ascii="Times New Roman" w:hAnsi="Times New Roman" w:cs="Times New Roman"/>
          <w:sz w:val="28"/>
          <w:szCs w:val="28"/>
        </w:rPr>
        <w:t xml:space="preserve">Сейфуллина </w:t>
      </w:r>
      <w:r w:rsidRPr="00123276">
        <w:rPr>
          <w:rFonts w:ascii="Times New Roman" w:hAnsi="Times New Roman" w:cs="Times New Roman"/>
          <w:sz w:val="28"/>
          <w:szCs w:val="28"/>
        </w:rPr>
        <w:t>(</w:t>
      </w:r>
      <w:r w:rsidR="009732EE" w:rsidRPr="00123276">
        <w:rPr>
          <w:rFonts w:ascii="Times New Roman" w:hAnsi="Times New Roman" w:cs="Times New Roman"/>
          <w:sz w:val="28"/>
          <w:szCs w:val="28"/>
        </w:rPr>
        <w:t>2024. – Ч.</w:t>
      </w:r>
      <w:r w:rsidRPr="00123276">
        <w:rPr>
          <w:rFonts w:ascii="Times New Roman" w:hAnsi="Times New Roman" w:cs="Times New Roman"/>
          <w:sz w:val="28"/>
          <w:szCs w:val="28"/>
        </w:rPr>
        <w:t xml:space="preserve"> 1</w:t>
      </w:r>
      <w:r w:rsidR="009732EE" w:rsidRPr="00123276">
        <w:rPr>
          <w:rFonts w:ascii="Times New Roman" w:hAnsi="Times New Roman" w:cs="Times New Roman"/>
          <w:sz w:val="28"/>
          <w:szCs w:val="28"/>
        </w:rPr>
        <w:t>.</w:t>
      </w:r>
      <w:r w:rsidRPr="00123276">
        <w:rPr>
          <w:rFonts w:ascii="Times New Roman" w:hAnsi="Times New Roman" w:cs="Times New Roman"/>
          <w:sz w:val="28"/>
          <w:szCs w:val="28"/>
        </w:rPr>
        <w:t xml:space="preserve"> –</w:t>
      </w:r>
      <w:r w:rsidR="009732EE" w:rsidRPr="00123276">
        <w:rPr>
          <w:rFonts w:ascii="Times New Roman" w:hAnsi="Times New Roman" w:cs="Times New Roman"/>
          <w:sz w:val="28"/>
          <w:szCs w:val="28"/>
        </w:rPr>
        <w:t xml:space="preserve"> Б.</w:t>
      </w:r>
      <w:r w:rsidRPr="00123276">
        <w:rPr>
          <w:rFonts w:ascii="Times New Roman" w:hAnsi="Times New Roman" w:cs="Times New Roman"/>
          <w:sz w:val="28"/>
          <w:szCs w:val="28"/>
        </w:rPr>
        <w:t xml:space="preserve"> </w:t>
      </w:r>
      <w:r w:rsidR="009732EE" w:rsidRPr="00123276">
        <w:rPr>
          <w:rFonts w:ascii="Times New Roman" w:hAnsi="Times New Roman" w:cs="Times New Roman"/>
          <w:sz w:val="28"/>
          <w:szCs w:val="28"/>
        </w:rPr>
        <w:t>57-60</w:t>
      </w:r>
      <w:r w:rsidRPr="00123276">
        <w:rPr>
          <w:rFonts w:ascii="Times New Roman" w:hAnsi="Times New Roman" w:cs="Times New Roman"/>
          <w:sz w:val="28"/>
          <w:szCs w:val="28"/>
        </w:rPr>
        <w:t>)</w:t>
      </w:r>
      <w:r w:rsidR="008A4B97" w:rsidRPr="00123276">
        <w:rPr>
          <w:rFonts w:ascii="Times New Roman" w:hAnsi="Times New Roman" w:cs="Times New Roman"/>
          <w:sz w:val="28"/>
          <w:szCs w:val="28"/>
        </w:rPr>
        <w:t>, (Приложение А)</w:t>
      </w:r>
      <w:r w:rsidRPr="00123276">
        <w:rPr>
          <w:rFonts w:ascii="Times New Roman" w:hAnsi="Times New Roman" w:cs="Times New Roman"/>
          <w:sz w:val="28"/>
          <w:szCs w:val="28"/>
        </w:rPr>
        <w:t>;</w:t>
      </w:r>
    </w:p>
    <w:p w14:paraId="736547DB" w14:textId="77777777" w:rsidR="00123276" w:rsidRDefault="00B72E2D"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w:t>
      </w:r>
      <w:r w:rsidR="009732EE" w:rsidRPr="00123276">
        <w:rPr>
          <w:rFonts w:ascii="Times New Roman" w:hAnsi="Times New Roman" w:cs="Times New Roman"/>
          <w:sz w:val="28"/>
          <w:szCs w:val="28"/>
        </w:rPr>
        <w:t xml:space="preserve"> </w:t>
      </w:r>
      <w:r w:rsidRPr="00123276">
        <w:rPr>
          <w:rFonts w:ascii="Times New Roman" w:hAnsi="Times New Roman" w:cs="Times New Roman"/>
          <w:sz w:val="28"/>
          <w:szCs w:val="28"/>
        </w:rPr>
        <w:t xml:space="preserve">юбилейной </w:t>
      </w:r>
      <w:r w:rsidR="009732EE" w:rsidRPr="00123276">
        <w:rPr>
          <w:rFonts w:ascii="Times New Roman" w:hAnsi="Times New Roman" w:cs="Times New Roman"/>
          <w:sz w:val="28"/>
          <w:szCs w:val="28"/>
        </w:rPr>
        <w:t>международн</w:t>
      </w:r>
      <w:r w:rsidRPr="00123276">
        <w:rPr>
          <w:rFonts w:ascii="Times New Roman" w:hAnsi="Times New Roman" w:cs="Times New Roman"/>
          <w:sz w:val="28"/>
          <w:szCs w:val="28"/>
        </w:rPr>
        <w:t>ой</w:t>
      </w:r>
      <w:r w:rsidR="009732EE" w:rsidRPr="00123276">
        <w:rPr>
          <w:rFonts w:ascii="Times New Roman" w:hAnsi="Times New Roman" w:cs="Times New Roman"/>
          <w:sz w:val="28"/>
          <w:szCs w:val="28"/>
        </w:rPr>
        <w:t xml:space="preserve"> научно-практическ</w:t>
      </w:r>
      <w:r w:rsidRPr="00123276">
        <w:rPr>
          <w:rFonts w:ascii="Times New Roman" w:hAnsi="Times New Roman" w:cs="Times New Roman"/>
          <w:sz w:val="28"/>
          <w:szCs w:val="28"/>
        </w:rPr>
        <w:t>ой</w:t>
      </w:r>
      <w:r w:rsidR="009732EE" w:rsidRPr="00123276">
        <w:rPr>
          <w:rFonts w:ascii="Times New Roman" w:hAnsi="Times New Roman" w:cs="Times New Roman"/>
          <w:sz w:val="28"/>
          <w:szCs w:val="28"/>
        </w:rPr>
        <w:t xml:space="preserve"> конференци</w:t>
      </w:r>
      <w:r w:rsidRPr="00123276">
        <w:rPr>
          <w:rFonts w:ascii="Times New Roman" w:hAnsi="Times New Roman" w:cs="Times New Roman"/>
          <w:sz w:val="28"/>
          <w:szCs w:val="28"/>
        </w:rPr>
        <w:t>и</w:t>
      </w:r>
      <w:r w:rsidR="009732EE" w:rsidRPr="00123276">
        <w:rPr>
          <w:rFonts w:ascii="Times New Roman" w:hAnsi="Times New Roman" w:cs="Times New Roman"/>
          <w:sz w:val="28"/>
          <w:szCs w:val="28"/>
        </w:rPr>
        <w:t xml:space="preserve"> «Научные основы повышения продуктивности и здоровья сельскохозяйственных животных» ФГБНУ КНЦЗВ</w:t>
      </w:r>
      <w:r w:rsidRPr="00123276">
        <w:rPr>
          <w:rFonts w:ascii="Times New Roman" w:hAnsi="Times New Roman" w:cs="Times New Roman"/>
          <w:sz w:val="28"/>
          <w:szCs w:val="28"/>
        </w:rPr>
        <w:t xml:space="preserve"> (</w:t>
      </w:r>
      <w:r w:rsidR="009732EE" w:rsidRPr="00123276">
        <w:rPr>
          <w:rFonts w:ascii="Times New Roman" w:hAnsi="Times New Roman" w:cs="Times New Roman"/>
          <w:sz w:val="28"/>
          <w:szCs w:val="28"/>
        </w:rPr>
        <w:t>Краснодар, 2019. – С. 3-7</w:t>
      </w:r>
      <w:r w:rsidRPr="00123276">
        <w:rPr>
          <w:rFonts w:ascii="Times New Roman" w:hAnsi="Times New Roman" w:cs="Times New Roman"/>
          <w:sz w:val="28"/>
          <w:szCs w:val="28"/>
        </w:rPr>
        <w:t>);</w:t>
      </w:r>
      <w:r w:rsidR="00123276">
        <w:rPr>
          <w:rFonts w:ascii="Times New Roman" w:hAnsi="Times New Roman" w:cs="Times New Roman"/>
          <w:sz w:val="28"/>
          <w:szCs w:val="28"/>
        </w:rPr>
        <w:t xml:space="preserve"> </w:t>
      </w:r>
    </w:p>
    <w:p w14:paraId="636FC501" w14:textId="77777777" w:rsidR="00123276" w:rsidRDefault="00B72E2D" w:rsidP="00123276">
      <w:pPr>
        <w:spacing w:after="0" w:line="240" w:lineRule="auto"/>
        <w:ind w:firstLine="709"/>
        <w:jc w:val="both"/>
        <w:rPr>
          <w:rFonts w:ascii="Times New Roman" w:hAnsi="Times New Roman" w:cs="Times New Roman"/>
          <w:sz w:val="28"/>
          <w:szCs w:val="28"/>
          <w:lang w:val="en-US"/>
        </w:rPr>
      </w:pPr>
      <w:r w:rsidRPr="00123276">
        <w:rPr>
          <w:rFonts w:ascii="Times New Roman" w:hAnsi="Times New Roman" w:cs="Times New Roman"/>
          <w:sz w:val="28"/>
          <w:szCs w:val="28"/>
          <w:lang w:val="en-US"/>
        </w:rPr>
        <w:t>‒</w:t>
      </w:r>
      <w:r w:rsidR="009732EE" w:rsidRPr="00123276">
        <w:rPr>
          <w:rFonts w:ascii="Times New Roman" w:hAnsi="Times New Roman" w:cs="Times New Roman"/>
          <w:sz w:val="28"/>
          <w:szCs w:val="28"/>
          <w:lang w:val="en-US"/>
        </w:rPr>
        <w:t xml:space="preserve"> 16th </w:t>
      </w:r>
      <w:r w:rsidRPr="00123276">
        <w:rPr>
          <w:rFonts w:ascii="Times New Roman" w:hAnsi="Times New Roman" w:cs="Times New Roman"/>
          <w:sz w:val="28"/>
          <w:szCs w:val="28"/>
          <w:lang w:val="en-US"/>
        </w:rPr>
        <w:t xml:space="preserve">international symposium </w:t>
      </w:r>
      <w:r w:rsidR="009732EE" w:rsidRPr="00123276">
        <w:rPr>
          <w:rFonts w:ascii="Times New Roman" w:hAnsi="Times New Roman" w:cs="Times New Roman"/>
          <w:sz w:val="28"/>
          <w:szCs w:val="28"/>
          <w:lang w:val="en-US"/>
        </w:rPr>
        <w:t xml:space="preserve">On Geospatial Health University </w:t>
      </w:r>
      <w:r w:rsidRPr="00123276">
        <w:rPr>
          <w:rFonts w:ascii="Times New Roman" w:hAnsi="Times New Roman" w:cs="Times New Roman"/>
          <w:sz w:val="28"/>
          <w:szCs w:val="28"/>
          <w:lang w:val="en-US"/>
        </w:rPr>
        <w:t xml:space="preserve">of </w:t>
      </w:r>
      <w:r w:rsidR="009732EE" w:rsidRPr="00123276">
        <w:rPr>
          <w:rFonts w:ascii="Times New Roman" w:hAnsi="Times New Roman" w:cs="Times New Roman"/>
          <w:sz w:val="28"/>
          <w:szCs w:val="28"/>
          <w:lang w:val="en-US"/>
        </w:rPr>
        <w:t>Twente</w:t>
      </w:r>
      <w:r w:rsidRPr="00123276">
        <w:rPr>
          <w:rFonts w:ascii="Times New Roman" w:hAnsi="Times New Roman" w:cs="Times New Roman"/>
          <w:sz w:val="28"/>
          <w:szCs w:val="28"/>
          <w:lang w:val="en-US"/>
        </w:rPr>
        <w:t xml:space="preserve"> (</w:t>
      </w:r>
      <w:r w:rsidR="009732EE" w:rsidRPr="00123276">
        <w:rPr>
          <w:rFonts w:ascii="Times New Roman" w:hAnsi="Times New Roman" w:cs="Times New Roman"/>
          <w:sz w:val="28"/>
          <w:szCs w:val="28"/>
          <w:lang w:val="en-US"/>
        </w:rPr>
        <w:t xml:space="preserve">The Netherlands </w:t>
      </w:r>
      <w:r w:rsidRPr="00123276">
        <w:rPr>
          <w:rFonts w:ascii="Times New Roman" w:hAnsi="Times New Roman" w:cs="Times New Roman"/>
          <w:sz w:val="28"/>
          <w:szCs w:val="28"/>
          <w:lang w:val="en-US"/>
        </w:rPr>
        <w:t xml:space="preserve">2023 – </w:t>
      </w:r>
      <w:r w:rsidR="009732EE" w:rsidRPr="00123276">
        <w:rPr>
          <w:rFonts w:ascii="Times New Roman" w:hAnsi="Times New Roman" w:cs="Times New Roman"/>
          <w:sz w:val="28"/>
          <w:szCs w:val="28"/>
          <w:lang w:val="en-US"/>
        </w:rPr>
        <w:t>13-16 November</w:t>
      </w:r>
      <w:r w:rsidRPr="00123276">
        <w:rPr>
          <w:rFonts w:ascii="Times New Roman" w:hAnsi="Times New Roman" w:cs="Times New Roman"/>
          <w:sz w:val="28"/>
          <w:szCs w:val="28"/>
          <w:lang w:val="en-US"/>
        </w:rPr>
        <w:t>);</w:t>
      </w:r>
    </w:p>
    <w:p w14:paraId="6A8B932F" w14:textId="77777777" w:rsidR="00123276" w:rsidRDefault="00B72E2D" w:rsidP="00123276">
      <w:pPr>
        <w:spacing w:after="0" w:line="240" w:lineRule="auto"/>
        <w:ind w:firstLine="709"/>
        <w:jc w:val="both"/>
        <w:rPr>
          <w:rFonts w:ascii="Times New Roman" w:hAnsi="Times New Roman" w:cs="Times New Roman"/>
          <w:sz w:val="28"/>
          <w:szCs w:val="28"/>
          <w:lang w:val="en-US"/>
        </w:rPr>
      </w:pPr>
      <w:r w:rsidRPr="00123276">
        <w:rPr>
          <w:rFonts w:ascii="Times New Roman" w:hAnsi="Times New Roman" w:cs="Times New Roman"/>
          <w:sz w:val="28"/>
          <w:szCs w:val="28"/>
          <w:lang w:val="en-US"/>
        </w:rPr>
        <w:t>‒</w:t>
      </w:r>
      <w:r w:rsidR="009732EE" w:rsidRPr="00123276">
        <w:rPr>
          <w:rFonts w:ascii="Times New Roman" w:hAnsi="Times New Roman" w:cs="Times New Roman"/>
          <w:sz w:val="28"/>
          <w:szCs w:val="28"/>
          <w:lang w:val="en-US"/>
        </w:rPr>
        <w:t xml:space="preserve"> 17th </w:t>
      </w:r>
      <w:r w:rsidRPr="00123276">
        <w:rPr>
          <w:rFonts w:ascii="Times New Roman" w:hAnsi="Times New Roman" w:cs="Times New Roman"/>
          <w:sz w:val="28"/>
          <w:szCs w:val="28"/>
          <w:lang w:val="en-US"/>
        </w:rPr>
        <w:t xml:space="preserve">international symposium </w:t>
      </w:r>
      <w:r w:rsidR="009732EE" w:rsidRPr="00123276">
        <w:rPr>
          <w:rFonts w:ascii="Times New Roman" w:hAnsi="Times New Roman" w:cs="Times New Roman"/>
          <w:sz w:val="28"/>
          <w:szCs w:val="28"/>
          <w:lang w:val="en-US"/>
        </w:rPr>
        <w:t xml:space="preserve">on Veterinary Epidemiology and Economics, </w:t>
      </w:r>
      <w:r w:rsidRPr="00123276">
        <w:rPr>
          <w:rFonts w:ascii="Times New Roman" w:hAnsi="Times New Roman" w:cs="Times New Roman"/>
          <w:sz w:val="28"/>
          <w:szCs w:val="28"/>
          <w:lang w:val="en-US"/>
        </w:rPr>
        <w:t xml:space="preserve">(Sydney, </w:t>
      </w:r>
      <w:r w:rsidR="009732EE" w:rsidRPr="00123276">
        <w:rPr>
          <w:rFonts w:ascii="Times New Roman" w:hAnsi="Times New Roman" w:cs="Times New Roman"/>
          <w:sz w:val="28"/>
          <w:szCs w:val="28"/>
          <w:lang w:val="en-US"/>
        </w:rPr>
        <w:t>2024</w:t>
      </w:r>
      <w:r w:rsidRPr="00123276">
        <w:rPr>
          <w:rFonts w:ascii="Times New Roman" w:hAnsi="Times New Roman" w:cs="Times New Roman"/>
          <w:sz w:val="28"/>
          <w:szCs w:val="28"/>
          <w:lang w:val="en-US"/>
        </w:rPr>
        <w:t>);</w:t>
      </w:r>
      <w:r w:rsidR="009732EE" w:rsidRPr="00123276">
        <w:rPr>
          <w:rFonts w:ascii="Times New Roman" w:hAnsi="Times New Roman" w:cs="Times New Roman"/>
          <w:sz w:val="28"/>
          <w:szCs w:val="28"/>
          <w:lang w:val="en-US"/>
        </w:rPr>
        <w:t xml:space="preserve"> </w:t>
      </w:r>
    </w:p>
    <w:p w14:paraId="481B5FCB" w14:textId="079A6265" w:rsidR="009732EE" w:rsidRPr="00123276" w:rsidRDefault="00B72E2D"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lastRenderedPageBreak/>
        <w:t>‒</w:t>
      </w:r>
      <w:r w:rsidR="009732EE" w:rsidRPr="00123276">
        <w:rPr>
          <w:rFonts w:ascii="Times New Roman" w:hAnsi="Times New Roman" w:cs="Times New Roman"/>
          <w:sz w:val="28"/>
          <w:szCs w:val="28"/>
        </w:rPr>
        <w:t xml:space="preserve"> </w:t>
      </w:r>
      <w:r w:rsidRPr="00123276">
        <w:rPr>
          <w:rFonts w:ascii="Times New Roman" w:hAnsi="Times New Roman" w:cs="Times New Roman"/>
          <w:sz w:val="28"/>
          <w:szCs w:val="28"/>
        </w:rPr>
        <w:t>1-ом</w:t>
      </w:r>
      <w:r w:rsidR="009732EE" w:rsidRPr="00123276">
        <w:rPr>
          <w:rFonts w:ascii="Times New Roman" w:hAnsi="Times New Roman" w:cs="Times New Roman"/>
          <w:sz w:val="28"/>
          <w:szCs w:val="28"/>
        </w:rPr>
        <w:t xml:space="preserve"> Казахстанско-Китайск</w:t>
      </w:r>
      <w:r w:rsidRPr="00123276">
        <w:rPr>
          <w:rFonts w:ascii="Times New Roman" w:hAnsi="Times New Roman" w:cs="Times New Roman"/>
          <w:sz w:val="28"/>
          <w:szCs w:val="28"/>
        </w:rPr>
        <w:t>ом</w:t>
      </w:r>
      <w:r w:rsidR="009732EE" w:rsidRPr="00123276">
        <w:rPr>
          <w:rFonts w:ascii="Times New Roman" w:hAnsi="Times New Roman" w:cs="Times New Roman"/>
          <w:sz w:val="28"/>
          <w:szCs w:val="28"/>
        </w:rPr>
        <w:t xml:space="preserve"> академическ</w:t>
      </w:r>
      <w:r w:rsidRPr="00123276">
        <w:rPr>
          <w:rFonts w:ascii="Times New Roman" w:hAnsi="Times New Roman" w:cs="Times New Roman"/>
          <w:sz w:val="28"/>
          <w:szCs w:val="28"/>
        </w:rPr>
        <w:t>ом</w:t>
      </w:r>
      <w:r w:rsidR="009732EE" w:rsidRPr="00123276">
        <w:rPr>
          <w:rFonts w:ascii="Times New Roman" w:hAnsi="Times New Roman" w:cs="Times New Roman"/>
          <w:sz w:val="28"/>
          <w:szCs w:val="28"/>
        </w:rPr>
        <w:t xml:space="preserve"> форум</w:t>
      </w:r>
      <w:r w:rsidRPr="00123276">
        <w:rPr>
          <w:rFonts w:ascii="Times New Roman" w:hAnsi="Times New Roman" w:cs="Times New Roman"/>
          <w:sz w:val="28"/>
          <w:szCs w:val="28"/>
        </w:rPr>
        <w:t>е</w:t>
      </w:r>
      <w:r w:rsidR="009732EE" w:rsidRPr="00123276">
        <w:rPr>
          <w:rFonts w:ascii="Times New Roman" w:hAnsi="Times New Roman" w:cs="Times New Roman"/>
          <w:sz w:val="28"/>
          <w:szCs w:val="28"/>
        </w:rPr>
        <w:t xml:space="preserve"> по ветеринарии</w:t>
      </w:r>
      <w:r w:rsidRPr="00123276">
        <w:rPr>
          <w:rFonts w:ascii="Times New Roman" w:hAnsi="Times New Roman" w:cs="Times New Roman"/>
          <w:sz w:val="28"/>
          <w:szCs w:val="28"/>
        </w:rPr>
        <w:t xml:space="preserve"> (НАО «</w:t>
      </w:r>
      <w:proofErr w:type="spellStart"/>
      <w:r w:rsidRPr="00123276">
        <w:rPr>
          <w:rFonts w:ascii="Times New Roman" w:hAnsi="Times New Roman" w:cs="Times New Roman"/>
          <w:sz w:val="28"/>
          <w:szCs w:val="28"/>
        </w:rPr>
        <w:t>Кaзaxcкий</w:t>
      </w:r>
      <w:proofErr w:type="spellEnd"/>
      <w:r w:rsidRPr="00123276">
        <w:rPr>
          <w:rFonts w:ascii="Times New Roman" w:hAnsi="Times New Roman" w:cs="Times New Roman"/>
          <w:sz w:val="28"/>
          <w:szCs w:val="28"/>
        </w:rPr>
        <w:t xml:space="preserve"> </w:t>
      </w:r>
      <w:proofErr w:type="spellStart"/>
      <w:r w:rsidRPr="00123276">
        <w:rPr>
          <w:rFonts w:ascii="Times New Roman" w:hAnsi="Times New Roman" w:cs="Times New Roman"/>
          <w:sz w:val="28"/>
          <w:szCs w:val="28"/>
        </w:rPr>
        <w:t>aгpoтexничecкий</w:t>
      </w:r>
      <w:proofErr w:type="spellEnd"/>
      <w:r w:rsidRPr="00123276">
        <w:rPr>
          <w:rFonts w:ascii="Times New Roman" w:hAnsi="Times New Roman" w:cs="Times New Roman"/>
          <w:sz w:val="28"/>
          <w:szCs w:val="28"/>
        </w:rPr>
        <w:t xml:space="preserve"> исследовательский </w:t>
      </w:r>
      <w:proofErr w:type="spellStart"/>
      <w:r w:rsidRPr="00123276">
        <w:rPr>
          <w:rFonts w:ascii="Times New Roman" w:hAnsi="Times New Roman" w:cs="Times New Roman"/>
          <w:sz w:val="28"/>
          <w:szCs w:val="28"/>
        </w:rPr>
        <w:t>yнивepcитeт</w:t>
      </w:r>
      <w:proofErr w:type="spellEnd"/>
      <w:r w:rsidRPr="00123276">
        <w:rPr>
          <w:rFonts w:ascii="Times New Roman" w:hAnsi="Times New Roman" w:cs="Times New Roman"/>
          <w:sz w:val="28"/>
          <w:szCs w:val="28"/>
        </w:rPr>
        <w:t xml:space="preserve"> имени C.</w:t>
      </w:r>
      <w:r w:rsidR="004F3E9E" w:rsidRPr="00123276">
        <w:rPr>
          <w:rFonts w:ascii="Times New Roman" w:hAnsi="Times New Roman" w:cs="Times New Roman"/>
          <w:sz w:val="28"/>
          <w:szCs w:val="28"/>
        </w:rPr>
        <w:t> </w:t>
      </w:r>
      <w:proofErr w:type="spellStart"/>
      <w:r w:rsidRPr="00123276">
        <w:rPr>
          <w:rFonts w:ascii="Times New Roman" w:hAnsi="Times New Roman" w:cs="Times New Roman"/>
          <w:sz w:val="28"/>
          <w:szCs w:val="28"/>
        </w:rPr>
        <w:t>Ceйфyллинa</w:t>
      </w:r>
      <w:proofErr w:type="spellEnd"/>
      <w:r w:rsidRPr="00123276">
        <w:rPr>
          <w:rFonts w:ascii="Times New Roman" w:hAnsi="Times New Roman" w:cs="Times New Roman"/>
          <w:sz w:val="28"/>
          <w:szCs w:val="28"/>
        </w:rPr>
        <w:t xml:space="preserve">, </w:t>
      </w:r>
      <w:r w:rsidR="009732EE" w:rsidRPr="00123276">
        <w:rPr>
          <w:rFonts w:ascii="Times New Roman" w:hAnsi="Times New Roman" w:cs="Times New Roman"/>
          <w:sz w:val="28"/>
          <w:szCs w:val="28"/>
        </w:rPr>
        <w:t>2022</w:t>
      </w:r>
      <w:r w:rsidRPr="00123276">
        <w:rPr>
          <w:rFonts w:ascii="Times New Roman" w:hAnsi="Times New Roman" w:cs="Times New Roman"/>
          <w:sz w:val="28"/>
          <w:szCs w:val="28"/>
        </w:rPr>
        <w:t>)</w:t>
      </w:r>
      <w:r w:rsidR="008A4B97" w:rsidRPr="00123276">
        <w:rPr>
          <w:rFonts w:ascii="Times New Roman" w:hAnsi="Times New Roman" w:cs="Times New Roman"/>
          <w:sz w:val="28"/>
          <w:szCs w:val="28"/>
        </w:rPr>
        <w:t>, (Приложение А)</w:t>
      </w:r>
      <w:r w:rsidRPr="00123276">
        <w:rPr>
          <w:rFonts w:ascii="Times New Roman" w:hAnsi="Times New Roman" w:cs="Times New Roman"/>
          <w:sz w:val="28"/>
          <w:szCs w:val="28"/>
        </w:rPr>
        <w:t>.</w:t>
      </w:r>
    </w:p>
    <w:p w14:paraId="1DE521CC" w14:textId="77777777" w:rsidR="00123276" w:rsidRDefault="00FC0BF9"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b/>
          <w:sz w:val="28"/>
          <w:szCs w:val="28"/>
        </w:rPr>
        <w:t>Публикация результатов исследования</w:t>
      </w:r>
      <w:r w:rsidRPr="00123276">
        <w:rPr>
          <w:rFonts w:ascii="Times New Roman" w:hAnsi="Times New Roman" w:cs="Times New Roman"/>
          <w:sz w:val="28"/>
          <w:szCs w:val="28"/>
        </w:rPr>
        <w:t xml:space="preserve">. Основные показатели исследований отражены в 14 печатных работах, 3 из которых опубликованы </w:t>
      </w:r>
      <w:r w:rsidR="00BD1D66" w:rsidRPr="00123276">
        <w:rPr>
          <w:rFonts w:ascii="Times New Roman" w:hAnsi="Times New Roman" w:cs="Times New Roman"/>
          <w:sz w:val="28"/>
          <w:szCs w:val="28"/>
        </w:rPr>
        <w:t>в международных рецензируемых журналах</w:t>
      </w:r>
      <w:r w:rsidR="008A4B97" w:rsidRPr="00123276">
        <w:rPr>
          <w:rFonts w:ascii="Times New Roman" w:hAnsi="Times New Roman" w:cs="Times New Roman"/>
          <w:sz w:val="28"/>
          <w:szCs w:val="28"/>
        </w:rPr>
        <w:t xml:space="preserve"> (Приложение </w:t>
      </w:r>
      <w:r w:rsidR="004F3E9E" w:rsidRPr="00123276">
        <w:rPr>
          <w:rFonts w:ascii="Times New Roman" w:hAnsi="Times New Roman" w:cs="Times New Roman"/>
          <w:sz w:val="28"/>
          <w:szCs w:val="28"/>
        </w:rPr>
        <w:t>Б)</w:t>
      </w:r>
      <w:r w:rsidRPr="00123276">
        <w:rPr>
          <w:rFonts w:ascii="Times New Roman" w:hAnsi="Times New Roman" w:cs="Times New Roman"/>
          <w:sz w:val="28"/>
          <w:szCs w:val="28"/>
        </w:rPr>
        <w:t>, 7 статей в журналах, рекомендованных Комитетом обеспечения качества в сфере науки и высшего образования Министерства образования и науки Республики Казахстан</w:t>
      </w:r>
      <w:r w:rsidR="004F3E9E" w:rsidRPr="00123276">
        <w:rPr>
          <w:rFonts w:ascii="Times New Roman" w:hAnsi="Times New Roman" w:cs="Times New Roman"/>
          <w:sz w:val="28"/>
          <w:szCs w:val="28"/>
        </w:rPr>
        <w:t xml:space="preserve"> (Приложение В)</w:t>
      </w:r>
      <w:r w:rsidRPr="00123276">
        <w:rPr>
          <w:rFonts w:ascii="Times New Roman" w:hAnsi="Times New Roman" w:cs="Times New Roman"/>
          <w:sz w:val="28"/>
          <w:szCs w:val="28"/>
        </w:rPr>
        <w:t xml:space="preserve">, </w:t>
      </w:r>
      <w:r w:rsidR="00BD1D66" w:rsidRPr="00123276">
        <w:rPr>
          <w:rFonts w:ascii="Times New Roman" w:hAnsi="Times New Roman" w:cs="Times New Roman"/>
          <w:sz w:val="28"/>
          <w:szCs w:val="28"/>
        </w:rPr>
        <w:t>4</w:t>
      </w:r>
      <w:r w:rsidRPr="00123276">
        <w:rPr>
          <w:rFonts w:ascii="Times New Roman" w:hAnsi="Times New Roman" w:cs="Times New Roman"/>
          <w:sz w:val="28"/>
          <w:szCs w:val="28"/>
        </w:rPr>
        <w:t xml:space="preserve"> в материалах международных конференций</w:t>
      </w:r>
      <w:r w:rsidR="004F3E9E" w:rsidRPr="00123276">
        <w:rPr>
          <w:rFonts w:ascii="Times New Roman" w:hAnsi="Times New Roman" w:cs="Times New Roman"/>
          <w:sz w:val="28"/>
          <w:szCs w:val="28"/>
        </w:rPr>
        <w:t xml:space="preserve"> (Приложение Г)</w:t>
      </w:r>
      <w:r w:rsidRPr="00123276">
        <w:rPr>
          <w:rFonts w:ascii="Times New Roman" w:hAnsi="Times New Roman" w:cs="Times New Roman"/>
          <w:sz w:val="28"/>
          <w:szCs w:val="28"/>
        </w:rPr>
        <w:t xml:space="preserve">, разработана методическая рекомендация, рассмотренная на заседании </w:t>
      </w:r>
      <w:r w:rsidR="0031484F" w:rsidRPr="00123276">
        <w:rPr>
          <w:rFonts w:ascii="Times New Roman" w:hAnsi="Times New Roman" w:cs="Times New Roman"/>
          <w:sz w:val="28"/>
          <w:szCs w:val="28"/>
        </w:rPr>
        <w:t>научно</w:t>
      </w:r>
      <w:r w:rsidRPr="00123276">
        <w:rPr>
          <w:rFonts w:ascii="Times New Roman" w:hAnsi="Times New Roman" w:cs="Times New Roman"/>
          <w:sz w:val="28"/>
          <w:szCs w:val="28"/>
        </w:rPr>
        <w:t>-технического совета НАО «Казахский агротехнический исследовательский университет им. С.</w:t>
      </w:r>
      <w:r w:rsidR="00B72E2D" w:rsidRPr="00123276">
        <w:rPr>
          <w:rFonts w:ascii="Times New Roman" w:hAnsi="Times New Roman" w:cs="Times New Roman"/>
          <w:sz w:val="28"/>
          <w:szCs w:val="28"/>
        </w:rPr>
        <w:t> </w:t>
      </w:r>
      <w:r w:rsidRPr="00123276">
        <w:rPr>
          <w:rFonts w:ascii="Times New Roman" w:hAnsi="Times New Roman" w:cs="Times New Roman"/>
          <w:sz w:val="28"/>
          <w:szCs w:val="28"/>
        </w:rPr>
        <w:t>Сейфуллина» (протокол №7, от 20.06.2025г.) и издана типографским способом (Приложени</w:t>
      </w:r>
      <w:r w:rsidR="0031484F" w:rsidRPr="00123276">
        <w:rPr>
          <w:rFonts w:ascii="Times New Roman" w:hAnsi="Times New Roman" w:cs="Times New Roman"/>
          <w:sz w:val="28"/>
          <w:szCs w:val="28"/>
        </w:rPr>
        <w:t>я</w:t>
      </w:r>
      <w:r w:rsidRPr="00123276">
        <w:rPr>
          <w:rFonts w:ascii="Times New Roman" w:hAnsi="Times New Roman" w:cs="Times New Roman"/>
          <w:sz w:val="28"/>
          <w:szCs w:val="28"/>
        </w:rPr>
        <w:t xml:space="preserve"> </w:t>
      </w:r>
      <w:r w:rsidR="004F3E9E" w:rsidRPr="00123276">
        <w:rPr>
          <w:rFonts w:ascii="Times New Roman" w:hAnsi="Times New Roman" w:cs="Times New Roman"/>
          <w:sz w:val="28"/>
          <w:szCs w:val="28"/>
        </w:rPr>
        <w:t>Д</w:t>
      </w:r>
      <w:r w:rsidR="0031484F" w:rsidRPr="00123276">
        <w:rPr>
          <w:rFonts w:ascii="Times New Roman" w:hAnsi="Times New Roman" w:cs="Times New Roman"/>
          <w:sz w:val="28"/>
          <w:szCs w:val="28"/>
        </w:rPr>
        <w:t>, Е</w:t>
      </w:r>
      <w:r w:rsidRPr="00123276">
        <w:rPr>
          <w:rFonts w:ascii="Times New Roman" w:hAnsi="Times New Roman" w:cs="Times New Roman"/>
          <w:sz w:val="28"/>
          <w:szCs w:val="28"/>
        </w:rPr>
        <w:t>).</w:t>
      </w:r>
    </w:p>
    <w:p w14:paraId="3E1CBF92" w14:textId="77777777" w:rsidR="00123276" w:rsidRDefault="00FC0BF9"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b/>
          <w:sz w:val="28"/>
          <w:szCs w:val="28"/>
        </w:rPr>
        <w:t>Связь работы с научно-исследовательскими программами</w:t>
      </w:r>
      <w:r w:rsidRPr="00123276">
        <w:rPr>
          <w:rFonts w:ascii="Times New Roman" w:hAnsi="Times New Roman" w:cs="Times New Roman"/>
          <w:sz w:val="28"/>
          <w:szCs w:val="28"/>
        </w:rPr>
        <w:t xml:space="preserve">. </w:t>
      </w:r>
      <w:r w:rsidR="00474831" w:rsidRPr="00123276">
        <w:rPr>
          <w:rFonts w:ascii="Times New Roman" w:hAnsi="Times New Roman" w:cs="Times New Roman"/>
          <w:sz w:val="28"/>
          <w:szCs w:val="28"/>
        </w:rPr>
        <w:t>Научно-исследовательская работа выполнена в рамках реализации государственных и программно-целевых научных проектов, направленных на обеспечение ветеринарного благополучия и совершенствование системы профилактики особо опасных инфекционных болезней животных в Республике Каз</w:t>
      </w:r>
      <w:r w:rsidR="00123276">
        <w:rPr>
          <w:rFonts w:ascii="Times New Roman" w:hAnsi="Times New Roman" w:cs="Times New Roman"/>
          <w:sz w:val="28"/>
          <w:szCs w:val="28"/>
        </w:rPr>
        <w:t>ахстан, в том числе:</w:t>
      </w:r>
    </w:p>
    <w:p w14:paraId="78E8C4C1" w14:textId="77777777" w:rsidR="00123276" w:rsidRDefault="00B72E2D"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w:t>
      </w:r>
      <w:r w:rsidR="00474831" w:rsidRPr="00123276">
        <w:rPr>
          <w:rFonts w:ascii="Times New Roman" w:hAnsi="Times New Roman" w:cs="Times New Roman"/>
          <w:sz w:val="28"/>
          <w:szCs w:val="28"/>
        </w:rPr>
        <w:t xml:space="preserve"> проекта BR06249242 «Научное обеспечение ветеринарного благополучия и пищевой безопасности» (2018–2020), выполнявшегося на базе ТОО «Казахский научно-исследовательский ветеринарный институт», в рамках которого осуществлялся сбор и первичная систематиз</w:t>
      </w:r>
      <w:r w:rsidR="00123276">
        <w:rPr>
          <w:rFonts w:ascii="Times New Roman" w:hAnsi="Times New Roman" w:cs="Times New Roman"/>
          <w:sz w:val="28"/>
          <w:szCs w:val="28"/>
        </w:rPr>
        <w:t>ация эпизоотологических данных;</w:t>
      </w:r>
    </w:p>
    <w:p w14:paraId="27F8AEA2" w14:textId="77777777" w:rsidR="00123276" w:rsidRDefault="00B72E2D"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w:t>
      </w:r>
      <w:r w:rsidR="00474831" w:rsidRPr="00123276">
        <w:rPr>
          <w:rFonts w:ascii="Times New Roman" w:hAnsi="Times New Roman" w:cs="Times New Roman"/>
          <w:sz w:val="28"/>
          <w:szCs w:val="28"/>
        </w:rPr>
        <w:t xml:space="preserve"> проекта BR10765016 «Изучить эпизоотологическую характеристику территории страны по особо опасным болезням и разработать ветеринарно-санитарные мероприятия по повышению их эффективности» (2021</w:t>
      </w:r>
      <w:r w:rsidR="00D0314A" w:rsidRPr="00123276">
        <w:rPr>
          <w:rFonts w:ascii="Times New Roman" w:hAnsi="Times New Roman" w:cs="Times New Roman"/>
          <w:sz w:val="28"/>
          <w:szCs w:val="28"/>
        </w:rPr>
        <w:t>-</w:t>
      </w:r>
      <w:r w:rsidR="00474831" w:rsidRPr="00123276">
        <w:rPr>
          <w:rFonts w:ascii="Times New Roman" w:hAnsi="Times New Roman" w:cs="Times New Roman"/>
          <w:sz w:val="28"/>
          <w:szCs w:val="28"/>
        </w:rPr>
        <w:t xml:space="preserve">2023), </w:t>
      </w:r>
      <w:bookmarkStart w:id="14" w:name="_Hlk220308613"/>
      <w:r w:rsidR="00474831" w:rsidRPr="00123276">
        <w:rPr>
          <w:rFonts w:ascii="Times New Roman" w:hAnsi="Times New Roman" w:cs="Times New Roman"/>
          <w:sz w:val="28"/>
          <w:szCs w:val="28"/>
        </w:rPr>
        <w:t>в ходе которого проводился анализ пространственной структуры эпизоотического процесса и оценка эффективности ветеринарных мероприятий, в рамках которого разработаны и апробированы ГИС-ориентированные подходы, методы пространственного моделирования и прогнозирования эпизоотического риска;</w:t>
      </w:r>
      <w:bookmarkEnd w:id="14"/>
    </w:p>
    <w:p w14:paraId="48C0CA7E" w14:textId="0A504C21" w:rsidR="00474831" w:rsidRPr="00123276" w:rsidRDefault="00B72E2D"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w:t>
      </w:r>
      <w:r w:rsidR="00474831" w:rsidRPr="00123276">
        <w:rPr>
          <w:rFonts w:ascii="Times New Roman" w:hAnsi="Times New Roman" w:cs="Times New Roman"/>
          <w:sz w:val="28"/>
          <w:szCs w:val="28"/>
        </w:rPr>
        <w:t xml:space="preserve"> проекта AP19679670 «Совершенствование профилактических мероприятий против инфекционных болезней животных (на примере бешенства) на основе применения информационно-коммуникационных технологий» (2023</w:t>
      </w:r>
      <w:r w:rsidRPr="00123276">
        <w:rPr>
          <w:rFonts w:ascii="Times New Roman" w:hAnsi="Times New Roman" w:cs="Times New Roman"/>
          <w:sz w:val="28"/>
          <w:szCs w:val="28"/>
        </w:rPr>
        <w:t>-</w:t>
      </w:r>
      <w:r w:rsidR="00474831" w:rsidRPr="00123276">
        <w:rPr>
          <w:rFonts w:ascii="Times New Roman" w:hAnsi="Times New Roman" w:cs="Times New Roman"/>
          <w:sz w:val="28"/>
          <w:szCs w:val="28"/>
        </w:rPr>
        <w:t>2025), в ходе которого проводился анализ пространственной структуры эпизоотического процесса и оценка эффективности ветеринарных мероприятий.</w:t>
      </w:r>
    </w:p>
    <w:p w14:paraId="6661590F" w14:textId="77777777" w:rsidR="00123276" w:rsidRDefault="00474831" w:rsidP="00123276">
      <w:pPr>
        <w:spacing w:after="0" w:line="240" w:lineRule="auto"/>
        <w:jc w:val="both"/>
        <w:rPr>
          <w:rFonts w:ascii="Times New Roman" w:hAnsi="Times New Roman" w:cs="Times New Roman"/>
          <w:sz w:val="28"/>
          <w:szCs w:val="28"/>
        </w:rPr>
      </w:pPr>
      <w:r w:rsidRPr="00123276">
        <w:rPr>
          <w:rFonts w:ascii="Times New Roman" w:hAnsi="Times New Roman" w:cs="Times New Roman"/>
          <w:sz w:val="28"/>
          <w:szCs w:val="28"/>
        </w:rPr>
        <w:t>Полученные в ходе реализации указанных проектов результаты послужили научной и методологической основой диссертационного исследования, обеспечив его комплексный характер, прикладную направленность и соответствие приоритетным направлениям развития ветеринарной науки в условиях цифровизации</w:t>
      </w:r>
      <w:r w:rsidR="0031484F" w:rsidRPr="00123276">
        <w:rPr>
          <w:rFonts w:ascii="Times New Roman" w:hAnsi="Times New Roman" w:cs="Times New Roman"/>
          <w:sz w:val="28"/>
          <w:szCs w:val="28"/>
        </w:rPr>
        <w:t xml:space="preserve"> (Приложение Е)</w:t>
      </w:r>
      <w:r w:rsidRPr="00123276">
        <w:rPr>
          <w:rFonts w:ascii="Times New Roman" w:hAnsi="Times New Roman" w:cs="Times New Roman"/>
          <w:sz w:val="28"/>
          <w:szCs w:val="28"/>
        </w:rPr>
        <w:t>.</w:t>
      </w:r>
      <w:bookmarkStart w:id="15" w:name="_Hlk220354158"/>
    </w:p>
    <w:p w14:paraId="7C9BDBFC" w14:textId="3FA279D4" w:rsidR="00B72E2D" w:rsidRPr="00123276" w:rsidRDefault="00B72E2D"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b/>
          <w:sz w:val="28"/>
          <w:szCs w:val="28"/>
        </w:rPr>
        <w:t>Объем и структура диссертации</w:t>
      </w:r>
      <w:r w:rsidRPr="00123276">
        <w:rPr>
          <w:rFonts w:ascii="Times New Roman" w:hAnsi="Times New Roman" w:cs="Times New Roman"/>
          <w:sz w:val="28"/>
          <w:szCs w:val="28"/>
        </w:rPr>
        <w:t>. Диссертация изложена на 11</w:t>
      </w:r>
      <w:r w:rsidR="004F3E9E" w:rsidRPr="00123276">
        <w:rPr>
          <w:rFonts w:ascii="Times New Roman" w:hAnsi="Times New Roman" w:cs="Times New Roman"/>
          <w:sz w:val="28"/>
          <w:szCs w:val="28"/>
        </w:rPr>
        <w:t>0</w:t>
      </w:r>
      <w:r w:rsidRPr="00123276">
        <w:rPr>
          <w:rFonts w:ascii="Times New Roman" w:hAnsi="Times New Roman" w:cs="Times New Roman"/>
          <w:sz w:val="28"/>
          <w:szCs w:val="28"/>
        </w:rPr>
        <w:t xml:space="preserve"> страницах компьютерного текста. Диссертация состоит из введения, обзора литературы, материалов и методов, результатов собственных исследований, обсуждения и заключения</w:t>
      </w:r>
      <w:r w:rsidR="0031484F" w:rsidRPr="00123276">
        <w:rPr>
          <w:rFonts w:ascii="Times New Roman" w:hAnsi="Times New Roman" w:cs="Times New Roman"/>
          <w:sz w:val="28"/>
          <w:szCs w:val="28"/>
        </w:rPr>
        <w:t>, списка использованных источников и приложений</w:t>
      </w:r>
      <w:r w:rsidRPr="00123276">
        <w:rPr>
          <w:rFonts w:ascii="Times New Roman" w:hAnsi="Times New Roman" w:cs="Times New Roman"/>
          <w:sz w:val="28"/>
          <w:szCs w:val="28"/>
        </w:rPr>
        <w:t xml:space="preserve">. </w:t>
      </w:r>
      <w:r w:rsidRPr="00123276">
        <w:rPr>
          <w:rFonts w:ascii="Times New Roman" w:hAnsi="Times New Roman" w:cs="Times New Roman"/>
          <w:sz w:val="28"/>
          <w:szCs w:val="28"/>
        </w:rPr>
        <w:lastRenderedPageBreak/>
        <w:t>Работа содержит 114 источников использованной литературы, 15 таблиц и 48 рисунков.</w:t>
      </w:r>
    </w:p>
    <w:bookmarkEnd w:id="15"/>
    <w:p w14:paraId="0535149C" w14:textId="77777777" w:rsidR="00374129" w:rsidRDefault="00374129" w:rsidP="00B72E2D">
      <w:pPr>
        <w:spacing w:after="0" w:line="240" w:lineRule="auto"/>
        <w:ind w:firstLine="709"/>
        <w:jc w:val="both"/>
        <w:rPr>
          <w:rFonts w:ascii="Times New Roman" w:hAnsi="Times New Roman" w:cs="Times New Roman"/>
          <w:sz w:val="28"/>
          <w:szCs w:val="28"/>
        </w:rPr>
      </w:pPr>
    </w:p>
    <w:p w14:paraId="606456A6" w14:textId="77777777" w:rsidR="00374129" w:rsidRDefault="00374129">
      <w:pPr>
        <w:spacing w:after="0" w:line="240" w:lineRule="auto"/>
        <w:jc w:val="both"/>
        <w:rPr>
          <w:rFonts w:ascii="Times New Roman" w:hAnsi="Times New Roman" w:cs="Times New Roman"/>
          <w:sz w:val="28"/>
          <w:szCs w:val="28"/>
        </w:rPr>
      </w:pPr>
    </w:p>
    <w:p w14:paraId="045CFE11" w14:textId="77777777" w:rsidR="00374129" w:rsidRDefault="00374129">
      <w:pPr>
        <w:spacing w:after="0" w:line="240" w:lineRule="auto"/>
        <w:jc w:val="both"/>
        <w:rPr>
          <w:rFonts w:ascii="Times New Roman" w:hAnsi="Times New Roman" w:cs="Times New Roman"/>
          <w:sz w:val="28"/>
          <w:szCs w:val="28"/>
        </w:rPr>
      </w:pPr>
    </w:p>
    <w:p w14:paraId="7E8B8AE5" w14:textId="77777777" w:rsidR="00374129" w:rsidRDefault="00374129">
      <w:pPr>
        <w:spacing w:after="0" w:line="240" w:lineRule="auto"/>
        <w:jc w:val="both"/>
        <w:rPr>
          <w:rFonts w:ascii="Times New Roman" w:hAnsi="Times New Roman" w:cs="Times New Roman"/>
          <w:sz w:val="28"/>
          <w:szCs w:val="28"/>
        </w:rPr>
        <w:sectPr w:rsidR="00374129" w:rsidSect="00FF1111">
          <w:footerReference w:type="default" r:id="rId13"/>
          <w:pgSz w:w="11906" w:h="16838" w:code="9"/>
          <w:pgMar w:top="1134" w:right="567" w:bottom="1134" w:left="1701" w:header="0" w:footer="709" w:gutter="0"/>
          <w:cols w:space="720"/>
          <w:formProt w:val="0"/>
          <w:docGrid w:linePitch="360" w:charSpace="-2049"/>
        </w:sectPr>
      </w:pPr>
    </w:p>
    <w:p w14:paraId="4A5C6049" w14:textId="77777777" w:rsidR="00374129" w:rsidRPr="00A008E2" w:rsidRDefault="00FC0BF9" w:rsidP="00E336CC">
      <w:pPr>
        <w:spacing w:after="0" w:line="240" w:lineRule="auto"/>
        <w:ind w:firstLine="709"/>
        <w:jc w:val="both"/>
        <w:rPr>
          <w:rFonts w:ascii="Times New Roman" w:hAnsi="Times New Roman" w:cs="Times New Roman"/>
          <w:b/>
          <w:bCs/>
          <w:sz w:val="28"/>
          <w:szCs w:val="28"/>
        </w:rPr>
      </w:pPr>
      <w:r w:rsidRPr="00A008E2">
        <w:rPr>
          <w:rFonts w:ascii="Times New Roman" w:hAnsi="Times New Roman" w:cs="Times New Roman"/>
          <w:b/>
          <w:bCs/>
          <w:sz w:val="28"/>
          <w:szCs w:val="28"/>
        </w:rPr>
        <w:lastRenderedPageBreak/>
        <w:t>1 ОБЗОР ЛИТЕРАТУРЫ</w:t>
      </w:r>
    </w:p>
    <w:p w14:paraId="54E6BC57" w14:textId="77777777" w:rsidR="00374129" w:rsidRPr="00A008E2" w:rsidRDefault="00374129" w:rsidP="00E336CC">
      <w:pPr>
        <w:spacing w:after="0" w:line="240" w:lineRule="auto"/>
        <w:ind w:firstLine="709"/>
        <w:jc w:val="both"/>
        <w:rPr>
          <w:rFonts w:ascii="Times New Roman" w:hAnsi="Times New Roman" w:cs="Times New Roman"/>
          <w:b/>
          <w:bCs/>
          <w:sz w:val="28"/>
          <w:szCs w:val="28"/>
        </w:rPr>
      </w:pPr>
    </w:p>
    <w:p w14:paraId="32D43E0E" w14:textId="77777777" w:rsidR="00374129" w:rsidRPr="00A008E2" w:rsidRDefault="00FC0BF9" w:rsidP="00E336CC">
      <w:pPr>
        <w:spacing w:after="0" w:line="240" w:lineRule="auto"/>
        <w:ind w:firstLine="709"/>
        <w:jc w:val="both"/>
        <w:rPr>
          <w:rFonts w:ascii="Times New Roman" w:hAnsi="Times New Roman" w:cs="Times New Roman"/>
          <w:b/>
          <w:bCs/>
          <w:sz w:val="28"/>
          <w:szCs w:val="28"/>
        </w:rPr>
      </w:pPr>
      <w:r w:rsidRPr="00A008E2">
        <w:rPr>
          <w:rFonts w:ascii="Times New Roman" w:hAnsi="Times New Roman" w:cs="Times New Roman"/>
          <w:b/>
          <w:bCs/>
          <w:sz w:val="28"/>
          <w:szCs w:val="28"/>
        </w:rPr>
        <w:t>1.1 Современное состояние бешенства как трансграничной зоонозной инфекции</w:t>
      </w:r>
    </w:p>
    <w:p w14:paraId="135D80DF" w14:textId="7EDC1CA2" w:rsidR="00374129" w:rsidRPr="00123276" w:rsidRDefault="00FC0BF9"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Бешенство в настоящее</w:t>
      </w:r>
      <w:r w:rsidR="00F47B21" w:rsidRPr="00123276">
        <w:rPr>
          <w:rFonts w:ascii="Times New Roman" w:hAnsi="Times New Roman" w:cs="Times New Roman"/>
          <w:sz w:val="28"/>
          <w:szCs w:val="28"/>
        </w:rPr>
        <w:t xml:space="preserve"> время рассматривается</w:t>
      </w:r>
      <w:r w:rsidRPr="00123276">
        <w:rPr>
          <w:rFonts w:ascii="Times New Roman" w:hAnsi="Times New Roman" w:cs="Times New Roman"/>
          <w:sz w:val="28"/>
          <w:szCs w:val="28"/>
        </w:rPr>
        <w:t xml:space="preserve"> как классическая особо опас</w:t>
      </w:r>
      <w:r w:rsidR="00F47B21" w:rsidRPr="00123276">
        <w:rPr>
          <w:rFonts w:ascii="Times New Roman" w:hAnsi="Times New Roman" w:cs="Times New Roman"/>
          <w:sz w:val="28"/>
          <w:szCs w:val="28"/>
        </w:rPr>
        <w:t>ная зоонозная инфекция, и одновременно как</w:t>
      </w:r>
      <w:r w:rsidRPr="00123276">
        <w:rPr>
          <w:rFonts w:ascii="Times New Roman" w:hAnsi="Times New Roman" w:cs="Times New Roman"/>
          <w:sz w:val="28"/>
          <w:szCs w:val="28"/>
        </w:rPr>
        <w:t xml:space="preserve"> </w:t>
      </w:r>
      <w:r w:rsidR="00F47B21" w:rsidRPr="00123276">
        <w:rPr>
          <w:rFonts w:ascii="Times New Roman" w:hAnsi="Times New Roman" w:cs="Times New Roman"/>
          <w:sz w:val="28"/>
          <w:szCs w:val="28"/>
        </w:rPr>
        <w:t>комплексная глобальная проблема.</w:t>
      </w:r>
      <w:r w:rsidRPr="00123276">
        <w:rPr>
          <w:rFonts w:ascii="Times New Roman" w:hAnsi="Times New Roman" w:cs="Times New Roman"/>
          <w:sz w:val="28"/>
          <w:szCs w:val="28"/>
        </w:rPr>
        <w:t xml:space="preserve"> </w:t>
      </w:r>
      <w:r w:rsidR="00F47B21" w:rsidRPr="00123276">
        <w:rPr>
          <w:rFonts w:ascii="Times New Roman" w:hAnsi="Times New Roman" w:cs="Times New Roman"/>
          <w:sz w:val="28"/>
          <w:szCs w:val="28"/>
        </w:rPr>
        <w:t>Она формируется</w:t>
      </w:r>
      <w:r w:rsidRPr="00123276">
        <w:rPr>
          <w:rFonts w:ascii="Times New Roman" w:hAnsi="Times New Roman" w:cs="Times New Roman"/>
          <w:sz w:val="28"/>
          <w:szCs w:val="28"/>
        </w:rPr>
        <w:t xml:space="preserve"> на стыке ветеринарной медицины, обществен</w:t>
      </w:r>
      <w:r w:rsidR="00F47B21" w:rsidRPr="00123276">
        <w:rPr>
          <w:rFonts w:ascii="Times New Roman" w:hAnsi="Times New Roman" w:cs="Times New Roman"/>
          <w:sz w:val="28"/>
          <w:szCs w:val="28"/>
        </w:rPr>
        <w:t xml:space="preserve">ного здравоохранения и экологии и обусловлена </w:t>
      </w:r>
      <w:r w:rsidRPr="00123276">
        <w:rPr>
          <w:rFonts w:ascii="Times New Roman" w:hAnsi="Times New Roman" w:cs="Times New Roman"/>
          <w:sz w:val="28"/>
          <w:szCs w:val="28"/>
        </w:rPr>
        <w:t>тесным взаимодействием человека и животных, богатым биоразнообразием и экологическими нарушениями [1]. Согласно актуальным данным Всемирной организации здравоохранения, опубликованным в 2021–2024 гг., бешенство входит в 20 заболеваний, требующих первоочередного внимания, где по данным дорожной карты (суммарные показатели DALY) ежегодно более 200</w:t>
      </w:r>
      <w:r w:rsidR="00E336CC" w:rsidRPr="00123276">
        <w:rPr>
          <w:rFonts w:ascii="Times New Roman" w:hAnsi="Times New Roman" w:cs="Times New Roman"/>
          <w:sz w:val="28"/>
          <w:szCs w:val="28"/>
        </w:rPr>
        <w:t> </w:t>
      </w:r>
      <w:r w:rsidRPr="00123276">
        <w:rPr>
          <w:rFonts w:ascii="Times New Roman" w:hAnsi="Times New Roman" w:cs="Times New Roman"/>
          <w:sz w:val="28"/>
          <w:szCs w:val="28"/>
        </w:rPr>
        <w:t xml:space="preserve">000 человек умирают только от поражения змеиным ядом, бешенства и лихорадки денге [2, 3], при этом только бешенство становится причиной более 59 000 смертей среди людей, где свыше 95% летальных исходов регистрируется в странах с низким и средним уровнем дохода, а основным источником инфекции остаются животные, прежде всего собаки и дикие плотоядные виды [4, 5]. </w:t>
      </w:r>
      <w:r w:rsidR="00F47B21" w:rsidRPr="00123276">
        <w:rPr>
          <w:rFonts w:ascii="Times New Roman" w:hAnsi="Times New Roman" w:cs="Times New Roman"/>
          <w:sz w:val="28"/>
          <w:szCs w:val="28"/>
        </w:rPr>
        <w:t xml:space="preserve">Бешенство относится к полностью предотвратимым инфекциям при условии своевременной вакцинации. Однако заболевание </w:t>
      </w:r>
      <w:r w:rsidRPr="00123276">
        <w:rPr>
          <w:rFonts w:ascii="Times New Roman" w:hAnsi="Times New Roman" w:cs="Times New Roman"/>
          <w:sz w:val="28"/>
          <w:szCs w:val="28"/>
        </w:rPr>
        <w:t>п</w:t>
      </w:r>
      <w:r w:rsidR="00F47B21" w:rsidRPr="00123276">
        <w:rPr>
          <w:rFonts w:ascii="Times New Roman" w:hAnsi="Times New Roman" w:cs="Times New Roman"/>
          <w:sz w:val="28"/>
          <w:szCs w:val="28"/>
        </w:rPr>
        <w:t>родолжает сохранять статус одного</w:t>
      </w:r>
      <w:r w:rsidRPr="00123276">
        <w:rPr>
          <w:rFonts w:ascii="Times New Roman" w:hAnsi="Times New Roman" w:cs="Times New Roman"/>
          <w:sz w:val="28"/>
          <w:szCs w:val="28"/>
        </w:rPr>
        <w:t xml:space="preserve"> из</w:t>
      </w:r>
      <w:r w:rsidR="00401D29" w:rsidRPr="00123276">
        <w:rPr>
          <w:rFonts w:ascii="Times New Roman" w:hAnsi="Times New Roman" w:cs="Times New Roman"/>
          <w:sz w:val="28"/>
          <w:szCs w:val="28"/>
        </w:rPr>
        <w:t xml:space="preserve"> наиболее смертоносных инфекций. </w:t>
      </w:r>
      <w:r w:rsidRPr="00123276">
        <w:rPr>
          <w:rFonts w:ascii="Times New Roman" w:hAnsi="Times New Roman" w:cs="Times New Roman"/>
          <w:sz w:val="28"/>
          <w:szCs w:val="28"/>
        </w:rPr>
        <w:t xml:space="preserve"> </w:t>
      </w:r>
      <w:r w:rsidR="00401D29" w:rsidRPr="00123276">
        <w:rPr>
          <w:rFonts w:ascii="Times New Roman" w:hAnsi="Times New Roman" w:cs="Times New Roman"/>
          <w:sz w:val="28"/>
          <w:szCs w:val="28"/>
        </w:rPr>
        <w:t>Это связано с биологическими особенностями</w:t>
      </w:r>
      <w:r w:rsidRPr="00123276">
        <w:rPr>
          <w:rFonts w:ascii="Times New Roman" w:hAnsi="Times New Roman" w:cs="Times New Roman"/>
          <w:sz w:val="28"/>
          <w:szCs w:val="28"/>
        </w:rPr>
        <w:t xml:space="preserve"> вируса, устойчивостью эпизоотических очагов и выраженной территориальной неоднородностью распространения. Вирус бешенства характеризуется высокой </w:t>
      </w:r>
      <w:proofErr w:type="spellStart"/>
      <w:r w:rsidRPr="00123276">
        <w:rPr>
          <w:rFonts w:ascii="Times New Roman" w:hAnsi="Times New Roman" w:cs="Times New Roman"/>
          <w:sz w:val="28"/>
          <w:szCs w:val="28"/>
        </w:rPr>
        <w:t>нейротропностью</w:t>
      </w:r>
      <w:proofErr w:type="spellEnd"/>
      <w:r w:rsidRPr="00123276">
        <w:rPr>
          <w:rFonts w:ascii="Times New Roman" w:hAnsi="Times New Roman" w:cs="Times New Roman"/>
          <w:sz w:val="28"/>
          <w:szCs w:val="28"/>
        </w:rPr>
        <w:t xml:space="preserve">, длительным и вариабельным инкубационным периодом, а также практически стопроцентной летальностью после появления клинических признаков, что придаёт эпизоотологическому контролю заболевания первостепенное значение [6, 7]. Современные исследования </w:t>
      </w:r>
      <w:r w:rsidR="00401D29" w:rsidRPr="00123276">
        <w:rPr>
          <w:rFonts w:ascii="Times New Roman" w:hAnsi="Times New Roman" w:cs="Times New Roman"/>
          <w:sz w:val="28"/>
          <w:szCs w:val="28"/>
        </w:rPr>
        <w:t>показывают</w:t>
      </w:r>
      <w:r w:rsidRPr="00123276">
        <w:rPr>
          <w:rFonts w:ascii="Times New Roman" w:hAnsi="Times New Roman" w:cs="Times New Roman"/>
          <w:sz w:val="28"/>
          <w:szCs w:val="28"/>
        </w:rPr>
        <w:t>, что эпизоотический процесс бешенства формируется в результате сложного взаимодействия популяций восприимчивых животных, природных экос</w:t>
      </w:r>
      <w:r w:rsidR="00401D29" w:rsidRPr="00123276">
        <w:rPr>
          <w:rFonts w:ascii="Times New Roman" w:hAnsi="Times New Roman" w:cs="Times New Roman"/>
          <w:sz w:val="28"/>
          <w:szCs w:val="28"/>
        </w:rPr>
        <w:t>истем и антропогенных факторов. К числу последних относятся</w:t>
      </w:r>
      <w:r w:rsidRPr="00123276">
        <w:rPr>
          <w:rFonts w:ascii="Times New Roman" w:hAnsi="Times New Roman" w:cs="Times New Roman"/>
          <w:sz w:val="28"/>
          <w:szCs w:val="28"/>
        </w:rPr>
        <w:t xml:space="preserve"> изм</w:t>
      </w:r>
      <w:r w:rsidR="00401D29" w:rsidRPr="00123276">
        <w:rPr>
          <w:rFonts w:ascii="Times New Roman" w:hAnsi="Times New Roman" w:cs="Times New Roman"/>
          <w:sz w:val="28"/>
          <w:szCs w:val="28"/>
        </w:rPr>
        <w:t>енения ландшафтов, урбанизация, миграция людей и животных и</w:t>
      </w:r>
      <w:r w:rsidRPr="00123276">
        <w:rPr>
          <w:rFonts w:ascii="Times New Roman" w:hAnsi="Times New Roman" w:cs="Times New Roman"/>
          <w:sz w:val="28"/>
          <w:szCs w:val="28"/>
        </w:rPr>
        <w:t xml:space="preserve"> социально-экономические условия содержания и контроля домашних и диких животных [5, </w:t>
      </w:r>
      <w:r w:rsidR="0037305F" w:rsidRPr="00123276">
        <w:rPr>
          <w:rFonts w:ascii="Times New Roman" w:hAnsi="Times New Roman" w:cs="Times New Roman"/>
          <w:sz w:val="28"/>
          <w:szCs w:val="28"/>
        </w:rPr>
        <w:t xml:space="preserve">p. e0003709; </w:t>
      </w:r>
      <w:r w:rsidRPr="00123276">
        <w:rPr>
          <w:rFonts w:ascii="Times New Roman" w:hAnsi="Times New Roman" w:cs="Times New Roman"/>
          <w:sz w:val="28"/>
          <w:szCs w:val="28"/>
        </w:rPr>
        <w:t xml:space="preserve">7, </w:t>
      </w:r>
      <w:r w:rsidR="0037305F" w:rsidRPr="00123276">
        <w:rPr>
          <w:rFonts w:ascii="Times New Roman" w:hAnsi="Times New Roman" w:cs="Times New Roman"/>
          <w:sz w:val="28"/>
          <w:szCs w:val="28"/>
        </w:rPr>
        <w:t xml:space="preserve">p. 17091; </w:t>
      </w:r>
      <w:r w:rsidRPr="00123276">
        <w:rPr>
          <w:rFonts w:ascii="Times New Roman" w:hAnsi="Times New Roman" w:cs="Times New Roman"/>
          <w:sz w:val="28"/>
          <w:szCs w:val="28"/>
        </w:rPr>
        <w:t xml:space="preserve">8]. Особое значение в глобальной эпизоотологии бешенства принадлежит природно-очаговым формам инфекции, связанным с циркуляцией вируса в популяциях диких плотоядных животных, таких как лисицы, шакалы, волки и енотовидные собаки, которые обеспечивают длительное существование и пространственную устойчивость очагов независимо от уровня вакцинации домашних животных [7, </w:t>
      </w:r>
      <w:r w:rsidR="0037305F" w:rsidRPr="00123276">
        <w:rPr>
          <w:rFonts w:ascii="Times New Roman" w:hAnsi="Times New Roman" w:cs="Times New Roman"/>
          <w:sz w:val="28"/>
          <w:szCs w:val="28"/>
        </w:rPr>
        <w:t xml:space="preserve">p. 17091; </w:t>
      </w:r>
      <w:r w:rsidRPr="00123276">
        <w:rPr>
          <w:rFonts w:ascii="Times New Roman" w:hAnsi="Times New Roman" w:cs="Times New Roman"/>
          <w:sz w:val="28"/>
          <w:szCs w:val="28"/>
        </w:rPr>
        <w:t xml:space="preserve">8, </w:t>
      </w:r>
      <w:r w:rsidR="0037305F" w:rsidRPr="00123276">
        <w:rPr>
          <w:rFonts w:ascii="Times New Roman" w:hAnsi="Times New Roman" w:cs="Times New Roman"/>
          <w:sz w:val="28"/>
          <w:szCs w:val="28"/>
        </w:rPr>
        <w:t xml:space="preserve">p. 983-988; </w:t>
      </w:r>
      <w:r w:rsidRPr="00123276">
        <w:rPr>
          <w:rFonts w:ascii="Times New Roman" w:hAnsi="Times New Roman" w:cs="Times New Roman"/>
          <w:sz w:val="28"/>
          <w:szCs w:val="28"/>
        </w:rPr>
        <w:t>9]. Именно сохранение таких очагов рассматривается как одно из ключевых препятствий на пути к глобальной ликвидации бешенства. В ответ на сохраняющееся бремя заболевания в 2018 году Всемирная организация здравоохранения совместно с FAO, WOAH и UNICEF инициировала глобальную стратегию “</w:t>
      </w:r>
      <w:proofErr w:type="spellStart"/>
      <w:r w:rsidRPr="00123276">
        <w:rPr>
          <w:rFonts w:ascii="Times New Roman" w:hAnsi="Times New Roman" w:cs="Times New Roman"/>
          <w:sz w:val="28"/>
          <w:szCs w:val="28"/>
        </w:rPr>
        <w:t>Zero</w:t>
      </w:r>
      <w:proofErr w:type="spellEnd"/>
      <w:r w:rsidRPr="00123276">
        <w:rPr>
          <w:rFonts w:ascii="Times New Roman" w:hAnsi="Times New Roman" w:cs="Times New Roman"/>
          <w:sz w:val="28"/>
          <w:szCs w:val="28"/>
        </w:rPr>
        <w:t xml:space="preserve"> </w:t>
      </w:r>
      <w:proofErr w:type="spellStart"/>
      <w:r w:rsidRPr="00123276">
        <w:rPr>
          <w:rFonts w:ascii="Times New Roman" w:hAnsi="Times New Roman" w:cs="Times New Roman"/>
          <w:sz w:val="28"/>
          <w:szCs w:val="28"/>
        </w:rPr>
        <w:t>by</w:t>
      </w:r>
      <w:proofErr w:type="spellEnd"/>
      <w:r w:rsidRPr="00123276">
        <w:rPr>
          <w:rFonts w:ascii="Times New Roman" w:hAnsi="Times New Roman" w:cs="Times New Roman"/>
          <w:sz w:val="28"/>
          <w:szCs w:val="28"/>
        </w:rPr>
        <w:t xml:space="preserve"> 30”, направленную на полное прекращение смертей людей от бешенства, передаваемого собаками, к 2030 году [10, 11]. Данная стратегия подчёркивает необходимость интеграции ветеринарных и медицинских мер, усиления эпизоотологического надзора, а </w:t>
      </w:r>
      <w:r w:rsidRPr="00123276">
        <w:rPr>
          <w:rFonts w:ascii="Times New Roman" w:hAnsi="Times New Roman" w:cs="Times New Roman"/>
          <w:sz w:val="28"/>
          <w:szCs w:val="28"/>
        </w:rPr>
        <w:lastRenderedPageBreak/>
        <w:t xml:space="preserve">также перехода от универсальных подходов к территориально и экологически ориентированным моделям контроля. При этом в официальных документах ВОЗ последних лет отдельно отмечается, что успешная реализация программ ликвидации бешенства невозможна без глубокого понимания пространственно-временных закономерностей эпизоотического процесса и факторов, определяющих его устойчивость в конкретных регионах мира [10, </w:t>
      </w:r>
      <w:r w:rsidR="0037305F" w:rsidRPr="00123276">
        <w:rPr>
          <w:rFonts w:ascii="Times New Roman" w:hAnsi="Times New Roman" w:cs="Times New Roman"/>
          <w:sz w:val="28"/>
          <w:szCs w:val="28"/>
        </w:rPr>
        <w:t xml:space="preserve">p. 343-362; </w:t>
      </w:r>
      <w:r w:rsidRPr="00123276">
        <w:rPr>
          <w:rFonts w:ascii="Times New Roman" w:hAnsi="Times New Roman" w:cs="Times New Roman"/>
          <w:sz w:val="28"/>
          <w:szCs w:val="28"/>
        </w:rPr>
        <w:t>11</w:t>
      </w:r>
      <w:r w:rsidR="0037305F" w:rsidRPr="00123276">
        <w:rPr>
          <w:rFonts w:ascii="Times New Roman" w:hAnsi="Times New Roman" w:cs="Times New Roman"/>
          <w:sz w:val="28"/>
          <w:szCs w:val="28"/>
        </w:rPr>
        <w:t xml:space="preserve">, p. </w:t>
      </w:r>
      <w:r w:rsidR="00C24FA4" w:rsidRPr="00123276">
        <w:rPr>
          <w:rFonts w:ascii="Times New Roman" w:hAnsi="Times New Roman" w:cs="Times New Roman"/>
          <w:sz w:val="28"/>
          <w:szCs w:val="28"/>
        </w:rPr>
        <w:t>2-58</w:t>
      </w:r>
      <w:r w:rsidRPr="00123276">
        <w:rPr>
          <w:rFonts w:ascii="Times New Roman" w:hAnsi="Times New Roman" w:cs="Times New Roman"/>
          <w:sz w:val="28"/>
          <w:szCs w:val="28"/>
        </w:rPr>
        <w:t xml:space="preserve">]. </w:t>
      </w:r>
    </w:p>
    <w:p w14:paraId="0525A011" w14:textId="7266141E" w:rsidR="00374129" w:rsidRPr="00123276" w:rsidRDefault="00FC0BF9"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В последние два десятилетия эпизоотический процесс бешенства демонстрирует географическое смещение очагов и изменение структуры резервуаров вируса, что фиксируется как в глобальных, так и в региональных эпидемиологических данных; традиционно доминировавший городской тип бешенства, связанный с бездомными собаками, в ряде стран Европы и Северной Америки снизился до &lt;10% случаев за период 2000–2020 гг., тогда как доля природно-очагового бешенства, связанного с дикими плотоядными (лисицы, волки, енотовидные собаки), в указанных регионах достигла более 80% от общего числа зарегистрированных случаев заболевания животных [12, 13]. Результаты ранее проведённых исследований свидетельствуют о выраженной тенденции к росту регистрации случаев бешенства среди популяций лисиц на территории Ближнего Востока и Центральной Азии в период 2013–2022 гг. [14, 15]. Изученные источники [16, 17] дополняют эти наблюдения и указывают на ведущую роль лисиц в эпизоотическом процессе бешенства в странах Азии, где на их долю приходится наибольшая доля лабораторно подтверждённых случаев (78,3%). При этом грызуны, в частности крысы, крайне редко вовлекаются в циркуляцию вируса бешенства, однако риск инфицирования при укусе не может быть полностью исключён и требует эпидемиологической настороженности [16</w:t>
      </w:r>
      <w:r w:rsidR="00EC083F" w:rsidRPr="00123276">
        <w:rPr>
          <w:rFonts w:ascii="Times New Roman" w:hAnsi="Times New Roman" w:cs="Times New Roman"/>
          <w:sz w:val="28"/>
          <w:szCs w:val="28"/>
        </w:rPr>
        <w:t>, р. 1-8</w:t>
      </w:r>
      <w:r w:rsidRPr="00123276">
        <w:rPr>
          <w:rFonts w:ascii="Times New Roman" w:hAnsi="Times New Roman" w:cs="Times New Roman"/>
          <w:sz w:val="28"/>
          <w:szCs w:val="28"/>
        </w:rPr>
        <w:t xml:space="preserve">]. Анализ структуры заболеваемости среди сельскохозяйственных животных показывает, что крупный рогатый скот чаще других выступает в роли тупикового хозяина вируса, что, вероятно, обусловлено пространственной близостью животноводческих хозяйств к природным биотопам диких хищников и домашним собакам [18]. В ряде регионов Китая заражение скота связано преимущественно с укусами инфицированных лисиц и енотовидных собак, в связи с чем в зонах повышенного эпизоотического риска обосновано применение лицензированных вакцин для сельскохозяйственных животных [19]. Эти сдвиги коррелируют с изменениями природных ландшафтов, миграцией диких популяций и антропогенной трансформацией среды, что обусловливает не только пространственное расширение ареалов циркуляции вируса, но и формирование новых трансграничных эпизоотических очагов на стыке экосистем [20, 21]. </w:t>
      </w:r>
    </w:p>
    <w:p w14:paraId="0F7A505F" w14:textId="654ABC77" w:rsidR="00374129" w:rsidRPr="00123276" w:rsidRDefault="00FC0BF9"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 xml:space="preserve">В ряде стран Аравийского полуострова, включая Саудовскую Аравию и Оман, ключевую роль в формировании эпизоотического бремени бешенства играет контакт между дикими животными и сельскохозяйственным скотом, особенно в приграничных с пустынными экосистемами районах [18, </w:t>
      </w:r>
      <w:r w:rsidR="00FD31C7" w:rsidRPr="00123276">
        <w:rPr>
          <w:rFonts w:ascii="Times New Roman" w:hAnsi="Times New Roman" w:cs="Times New Roman"/>
          <w:sz w:val="28"/>
          <w:szCs w:val="28"/>
        </w:rPr>
        <w:t xml:space="preserve">р. 100103; </w:t>
      </w:r>
      <w:r w:rsidRPr="00123276">
        <w:rPr>
          <w:rFonts w:ascii="Times New Roman" w:hAnsi="Times New Roman" w:cs="Times New Roman"/>
          <w:sz w:val="28"/>
          <w:szCs w:val="28"/>
        </w:rPr>
        <w:t xml:space="preserve">22]. Сложившаяся эпизоотическая ситуация обосновывает необходимость внедрения физических барьерных мер и регулярного эпизоотологического наблюдения за популяциями диких животных вблизи объектов животноводства </w:t>
      </w:r>
      <w:r w:rsidRPr="00123276">
        <w:rPr>
          <w:rFonts w:ascii="Times New Roman" w:hAnsi="Times New Roman" w:cs="Times New Roman"/>
          <w:sz w:val="28"/>
          <w:szCs w:val="28"/>
        </w:rPr>
        <w:lastRenderedPageBreak/>
        <w:t>[18</w:t>
      </w:r>
      <w:r w:rsidR="00FD31C7" w:rsidRPr="00123276">
        <w:rPr>
          <w:rFonts w:ascii="Times New Roman" w:hAnsi="Times New Roman" w:cs="Times New Roman"/>
          <w:sz w:val="28"/>
          <w:szCs w:val="28"/>
        </w:rPr>
        <w:t>, р. 100103</w:t>
      </w:r>
      <w:r w:rsidRPr="00123276">
        <w:rPr>
          <w:rFonts w:ascii="Times New Roman" w:hAnsi="Times New Roman" w:cs="Times New Roman"/>
          <w:sz w:val="28"/>
          <w:szCs w:val="28"/>
        </w:rPr>
        <w:t xml:space="preserve">]. В противоположность этому, в странах с устойчивой </w:t>
      </w:r>
      <w:proofErr w:type="spellStart"/>
      <w:r w:rsidRPr="00123276">
        <w:rPr>
          <w:rFonts w:ascii="Times New Roman" w:hAnsi="Times New Roman" w:cs="Times New Roman"/>
          <w:sz w:val="28"/>
          <w:szCs w:val="28"/>
        </w:rPr>
        <w:t>эндемичностью</w:t>
      </w:r>
      <w:proofErr w:type="spellEnd"/>
      <w:r w:rsidRPr="00123276">
        <w:rPr>
          <w:rFonts w:ascii="Times New Roman" w:hAnsi="Times New Roman" w:cs="Times New Roman"/>
          <w:sz w:val="28"/>
          <w:szCs w:val="28"/>
        </w:rPr>
        <w:t xml:space="preserve"> бешенства, таких как Индия и Китай, сохраняется доминирующая роль собак в поддержании циркуляции вируса, что обусловливает необходимость усиления нормативного контроля за вакцинацией, реализации программ регулирования численности безнадзорных животных и проведения системных просветительских мероприятий среди населения [23</w:t>
      </w:r>
      <w:r w:rsidR="0091443F" w:rsidRPr="00123276">
        <w:rPr>
          <w:rFonts w:ascii="Times New Roman" w:hAnsi="Times New Roman" w:cs="Times New Roman"/>
          <w:sz w:val="28"/>
          <w:szCs w:val="28"/>
        </w:rPr>
        <w:t>-</w:t>
      </w:r>
      <w:r w:rsidRPr="00123276">
        <w:rPr>
          <w:rFonts w:ascii="Times New Roman" w:hAnsi="Times New Roman" w:cs="Times New Roman"/>
          <w:sz w:val="28"/>
          <w:szCs w:val="28"/>
        </w:rPr>
        <w:t>25]. Одновременно страны Юго-Восточной Азии характеризуются более сложной эпизоотологической обстановкой, связанной с трансграничным распространением вируса и участием диких резервуарных видов, что подчёркивает значимость межгосударственной координации и согласованных мер эпизоотического контроля на региональном уровне [18</w:t>
      </w:r>
      <w:r w:rsidR="0091443F" w:rsidRPr="00123276">
        <w:rPr>
          <w:rFonts w:ascii="Times New Roman" w:hAnsi="Times New Roman" w:cs="Times New Roman"/>
          <w:sz w:val="28"/>
          <w:szCs w:val="28"/>
        </w:rPr>
        <w:t>, р. 100103</w:t>
      </w:r>
      <w:r w:rsidRPr="00123276">
        <w:rPr>
          <w:rFonts w:ascii="Times New Roman" w:hAnsi="Times New Roman" w:cs="Times New Roman"/>
          <w:sz w:val="28"/>
          <w:szCs w:val="28"/>
        </w:rPr>
        <w:t>].</w:t>
      </w:r>
    </w:p>
    <w:p w14:paraId="6269F5B8" w14:textId="7189B8DF" w:rsidR="00374129" w:rsidRPr="00123276" w:rsidRDefault="00FC0BF9"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 xml:space="preserve">Исследования биологии вируса бешенства подтверждают, что циркулирующие генетические линии меняются под влиянием контактов между популяциями видов-резервуаров и изменчивости окружающей среды, что отражено в распределении вирусных кластеров на больших территориях [26]. Филогенетический анализ 94 полевых изолятов RABV, собранных с 2009 по 2022 год в 13 регионах европейской России, показал принадлежность 54 изолятов к генетической группе C и 40 </w:t>
      </w:r>
      <w:r w:rsidR="00AC4D77" w:rsidRPr="00123276">
        <w:rPr>
          <w:rFonts w:ascii="Times New Roman" w:hAnsi="Times New Roman" w:cs="Times New Roman"/>
          <w:sz w:val="28"/>
          <w:szCs w:val="28"/>
        </w:rPr>
        <w:t xml:space="preserve">- </w:t>
      </w:r>
      <w:r w:rsidRPr="00123276">
        <w:rPr>
          <w:rFonts w:ascii="Times New Roman" w:hAnsi="Times New Roman" w:cs="Times New Roman"/>
          <w:sz w:val="28"/>
          <w:szCs w:val="28"/>
        </w:rPr>
        <w:t>к группе D. При этом вирусы группы D демонстрировали более ограниченное географическое распространение и, вероятно, мигрировали из стран Восточной Европы (Венгрия) в северо-восточные и центральные регионы России, тогда как вирусы группы C постепенно замещают D в некоторых областях с 2014–2015 годов, что указывает на динамическое изменение циркулирующих линий RABV [27]. В Южном и Западном Казахстане были обнаружены изоляты RABV с высокой степенью идентичности (&gt;99 %) к вирусам группы C из центральной части европейской России, включая изоляты от крупного рогатого скота и летучих мышей в 2014 и 2021 годах, что указывает на возможную межвидовую передачу и миграцию вируса на значительные расстояния [27</w:t>
      </w:r>
      <w:r w:rsidR="0091443F" w:rsidRPr="00123276">
        <w:rPr>
          <w:rFonts w:ascii="Times New Roman" w:hAnsi="Times New Roman" w:cs="Times New Roman"/>
          <w:sz w:val="28"/>
          <w:szCs w:val="28"/>
        </w:rPr>
        <w:t>, р. 2526</w:t>
      </w:r>
      <w:r w:rsidRPr="00123276">
        <w:rPr>
          <w:rFonts w:ascii="Times New Roman" w:hAnsi="Times New Roman" w:cs="Times New Roman"/>
          <w:sz w:val="28"/>
          <w:szCs w:val="28"/>
        </w:rPr>
        <w:t xml:space="preserve">]. В Азии и Восточной Европе, включая территорию Казахстана, генетический анализ вируса показывает преобладание нескольких линий </w:t>
      </w:r>
      <w:proofErr w:type="spellStart"/>
      <w:r w:rsidRPr="00123276">
        <w:rPr>
          <w:rFonts w:ascii="Times New Roman" w:hAnsi="Times New Roman" w:cs="Times New Roman"/>
          <w:sz w:val="28"/>
          <w:szCs w:val="28"/>
        </w:rPr>
        <w:t>Lyssavirus</w:t>
      </w:r>
      <w:proofErr w:type="spellEnd"/>
      <w:r w:rsidRPr="00123276">
        <w:rPr>
          <w:rFonts w:ascii="Times New Roman" w:hAnsi="Times New Roman" w:cs="Times New Roman"/>
          <w:sz w:val="28"/>
          <w:szCs w:val="28"/>
        </w:rPr>
        <w:t xml:space="preserve">, характерных для природно-очаговых форм, при этом локальные штаммы, выявляемые в волках и лисицах, генетически близки к циркулирующим популяциям в соседних регионах России и Китая, что свидетельствует о трансграничной динамике распространения бешенства [27, </w:t>
      </w:r>
      <w:r w:rsidR="0091443F" w:rsidRPr="00123276">
        <w:rPr>
          <w:rFonts w:ascii="Times New Roman" w:hAnsi="Times New Roman" w:cs="Times New Roman"/>
          <w:sz w:val="28"/>
          <w:szCs w:val="28"/>
        </w:rPr>
        <w:t xml:space="preserve">р. 2526; </w:t>
      </w:r>
      <w:r w:rsidRPr="00123276">
        <w:rPr>
          <w:rFonts w:ascii="Times New Roman" w:hAnsi="Times New Roman" w:cs="Times New Roman"/>
          <w:sz w:val="28"/>
          <w:szCs w:val="28"/>
        </w:rPr>
        <w:t xml:space="preserve">28]. В Казахстане 30 из 31 исследованных штаммов RABV относились к </w:t>
      </w:r>
      <w:proofErr w:type="spellStart"/>
      <w:r w:rsidRPr="00123276">
        <w:rPr>
          <w:rFonts w:ascii="Times New Roman" w:hAnsi="Times New Roman" w:cs="Times New Roman"/>
          <w:sz w:val="28"/>
          <w:szCs w:val="28"/>
        </w:rPr>
        <w:t>субкладе</w:t>
      </w:r>
      <w:proofErr w:type="spellEnd"/>
      <w:r w:rsidRPr="00123276">
        <w:rPr>
          <w:rFonts w:ascii="Times New Roman" w:hAnsi="Times New Roman" w:cs="Times New Roman"/>
          <w:sz w:val="28"/>
          <w:szCs w:val="28"/>
        </w:rPr>
        <w:t xml:space="preserve"> ST внутри клады </w:t>
      </w:r>
      <w:proofErr w:type="spellStart"/>
      <w:r w:rsidRPr="00123276">
        <w:rPr>
          <w:rFonts w:ascii="Times New Roman" w:hAnsi="Times New Roman" w:cs="Times New Roman"/>
          <w:sz w:val="28"/>
          <w:szCs w:val="28"/>
        </w:rPr>
        <w:t>Cosmopolitan</w:t>
      </w:r>
      <w:proofErr w:type="spellEnd"/>
      <w:r w:rsidRPr="00123276">
        <w:rPr>
          <w:rFonts w:ascii="Times New Roman" w:hAnsi="Times New Roman" w:cs="Times New Roman"/>
          <w:sz w:val="28"/>
          <w:szCs w:val="28"/>
        </w:rPr>
        <w:t xml:space="preserve"> и преимущественно выделялись у лис, собак и крупного рогатого скота, распространяясь вдоль восточных, северных и западных границ страны, тогда как один штамм, обнаруженный у собаки на юге Казахстана (Rab-228), принадлежал к другому </w:t>
      </w:r>
      <w:proofErr w:type="spellStart"/>
      <w:r w:rsidRPr="00123276">
        <w:rPr>
          <w:rFonts w:ascii="Times New Roman" w:hAnsi="Times New Roman" w:cs="Times New Roman"/>
          <w:sz w:val="28"/>
          <w:szCs w:val="28"/>
        </w:rPr>
        <w:t>субкладу</w:t>
      </w:r>
      <w:proofErr w:type="spellEnd"/>
      <w:r w:rsidRPr="00123276">
        <w:rPr>
          <w:rFonts w:ascii="Times New Roman" w:hAnsi="Times New Roman" w:cs="Times New Roman"/>
          <w:sz w:val="28"/>
          <w:szCs w:val="28"/>
        </w:rPr>
        <w:t xml:space="preserve"> [28</w:t>
      </w:r>
      <w:r w:rsidR="0091443F" w:rsidRPr="00123276">
        <w:rPr>
          <w:rFonts w:ascii="Times New Roman" w:hAnsi="Times New Roman" w:cs="Times New Roman"/>
          <w:sz w:val="28"/>
          <w:szCs w:val="28"/>
        </w:rPr>
        <w:t>, р. 1266-1274</w:t>
      </w:r>
      <w:r w:rsidRPr="00123276">
        <w:rPr>
          <w:rFonts w:ascii="Times New Roman" w:hAnsi="Times New Roman" w:cs="Times New Roman"/>
          <w:sz w:val="28"/>
          <w:szCs w:val="28"/>
        </w:rPr>
        <w:t xml:space="preserve">]. В Казахстане эпизоотологическая ситуация характеризуется устойчивой циркуляцией вируса во всех природно-климатических зонах с ежегодным возникновением очагов в степных, лесостепных и предгорных районах; доля природно-очагового бешенства в структуре животных случаев превышает 70%, а локальные вспышки чаще коррелируют с миграциями диких плотоядных, чем с плотностью собак в населённых пунктах [29, 30]. Эти факты отражают современное состояние </w:t>
      </w:r>
      <w:r w:rsidRPr="00123276">
        <w:rPr>
          <w:rFonts w:ascii="Times New Roman" w:hAnsi="Times New Roman" w:cs="Times New Roman"/>
          <w:sz w:val="28"/>
          <w:szCs w:val="28"/>
        </w:rPr>
        <w:lastRenderedPageBreak/>
        <w:t>бешенства как трансграничной зоонозной инфекции, где пространственные и биологические характеристики эпизоотического процесса зависят от динамики популяций резервуаров, экологических изменений и активного межрегионального обмена вирусами.</w:t>
      </w:r>
    </w:p>
    <w:p w14:paraId="3A7DA9D2" w14:textId="3D58AE1D" w:rsidR="00027E70" w:rsidRPr="00027E70" w:rsidRDefault="00027E70" w:rsidP="00811060">
      <w:pPr>
        <w:spacing w:after="0" w:line="240" w:lineRule="auto"/>
        <w:ind w:firstLine="709"/>
        <w:jc w:val="both"/>
        <w:rPr>
          <w:rFonts w:ascii="Times New Roman" w:hAnsi="Times New Roman" w:cs="Times New Roman"/>
          <w:sz w:val="28"/>
          <w:szCs w:val="28"/>
        </w:rPr>
      </w:pPr>
      <w:r w:rsidRPr="00027E70">
        <w:rPr>
          <w:rFonts w:ascii="Times New Roman" w:hAnsi="Times New Roman" w:cs="Times New Roman"/>
          <w:sz w:val="28"/>
          <w:szCs w:val="28"/>
        </w:rPr>
        <w:t xml:space="preserve">С учётом концепции </w:t>
      </w:r>
      <w:proofErr w:type="spellStart"/>
      <w:r w:rsidRPr="00027E70">
        <w:rPr>
          <w:rFonts w:ascii="Times New Roman" w:hAnsi="Times New Roman" w:cs="Times New Roman"/>
          <w:sz w:val="28"/>
          <w:szCs w:val="28"/>
        </w:rPr>
        <w:t>One</w:t>
      </w:r>
      <w:proofErr w:type="spellEnd"/>
      <w:r w:rsidRPr="00027E70">
        <w:rPr>
          <w:rFonts w:ascii="Times New Roman" w:hAnsi="Times New Roman" w:cs="Times New Roman"/>
          <w:sz w:val="28"/>
          <w:szCs w:val="28"/>
        </w:rPr>
        <w:t xml:space="preserve"> </w:t>
      </w:r>
      <w:proofErr w:type="spellStart"/>
      <w:r w:rsidRPr="00027E70">
        <w:rPr>
          <w:rFonts w:ascii="Times New Roman" w:hAnsi="Times New Roman" w:cs="Times New Roman"/>
          <w:sz w:val="28"/>
          <w:szCs w:val="28"/>
        </w:rPr>
        <w:t>Health</w:t>
      </w:r>
      <w:proofErr w:type="spellEnd"/>
      <w:r w:rsidRPr="00027E70">
        <w:rPr>
          <w:rFonts w:ascii="Times New Roman" w:hAnsi="Times New Roman" w:cs="Times New Roman"/>
          <w:sz w:val="28"/>
          <w:szCs w:val="28"/>
        </w:rPr>
        <w:t xml:space="preserve"> проблема бешенства по-прежнему остаётся актуальной на глобальном уровне. При этом развитие ветеринарной инфраструктуры, расширение программ вакцинации животных и усиление эпизоотического надзора уже дают заметный эффект, снижая риск пер</w:t>
      </w:r>
      <w:r w:rsidR="00811060">
        <w:rPr>
          <w:rFonts w:ascii="Times New Roman" w:hAnsi="Times New Roman" w:cs="Times New Roman"/>
          <w:sz w:val="28"/>
          <w:szCs w:val="28"/>
        </w:rPr>
        <w:t>едачи вируса человеку [31, 32].</w:t>
      </w:r>
    </w:p>
    <w:p w14:paraId="55EED3DE" w14:textId="5782771A" w:rsidR="00027E70" w:rsidRPr="00027E70" w:rsidRDefault="00027E70" w:rsidP="00811060">
      <w:pPr>
        <w:spacing w:after="0" w:line="240" w:lineRule="auto"/>
        <w:ind w:firstLine="709"/>
        <w:jc w:val="both"/>
        <w:rPr>
          <w:rFonts w:ascii="Times New Roman" w:hAnsi="Times New Roman" w:cs="Times New Roman"/>
          <w:sz w:val="28"/>
          <w:szCs w:val="28"/>
        </w:rPr>
      </w:pPr>
      <w:r w:rsidRPr="00027E70">
        <w:rPr>
          <w:rFonts w:ascii="Times New Roman" w:hAnsi="Times New Roman" w:cs="Times New Roman"/>
          <w:sz w:val="28"/>
          <w:szCs w:val="28"/>
        </w:rPr>
        <w:t>На практике большое значение имеет не отдельное мероприятие, а их сочетание. Контроль численности домашних и диких животных, меры по охране их здоровья, а также использование пространственных и прогностических методов анализа позволяют сдерживать формирование новых очагов и в ряде случаев локал</w:t>
      </w:r>
      <w:r w:rsidR="00811060">
        <w:rPr>
          <w:rFonts w:ascii="Times New Roman" w:hAnsi="Times New Roman" w:cs="Times New Roman"/>
          <w:sz w:val="28"/>
          <w:szCs w:val="28"/>
        </w:rPr>
        <w:t>изовать эпизоотический процесс.</w:t>
      </w:r>
    </w:p>
    <w:p w14:paraId="0E1A4CFF" w14:textId="773EEAD7" w:rsidR="00027E70" w:rsidRPr="00027E70" w:rsidRDefault="00027E70" w:rsidP="00811060">
      <w:pPr>
        <w:spacing w:after="0" w:line="240" w:lineRule="auto"/>
        <w:ind w:firstLine="709"/>
        <w:jc w:val="both"/>
        <w:rPr>
          <w:rFonts w:ascii="Times New Roman" w:hAnsi="Times New Roman" w:cs="Times New Roman"/>
          <w:sz w:val="28"/>
          <w:szCs w:val="28"/>
        </w:rPr>
      </w:pPr>
      <w:r w:rsidRPr="00027E70">
        <w:rPr>
          <w:rFonts w:ascii="Times New Roman" w:hAnsi="Times New Roman" w:cs="Times New Roman"/>
          <w:sz w:val="28"/>
          <w:szCs w:val="28"/>
        </w:rPr>
        <w:t>Это особенно важно в современных условиях, когда рост населения, изменение климата и усиление антропогенного воздействия продолжают влият</w:t>
      </w:r>
      <w:r w:rsidR="00811060">
        <w:rPr>
          <w:rFonts w:ascii="Times New Roman" w:hAnsi="Times New Roman" w:cs="Times New Roman"/>
          <w:sz w:val="28"/>
          <w:szCs w:val="28"/>
        </w:rPr>
        <w:t>ь на природные экосистемы [33].</w:t>
      </w:r>
    </w:p>
    <w:p w14:paraId="4820A87F" w14:textId="2208976C" w:rsidR="00374129" w:rsidRDefault="00027E70" w:rsidP="00027E70">
      <w:pPr>
        <w:spacing w:after="0" w:line="240" w:lineRule="auto"/>
        <w:ind w:firstLine="709"/>
        <w:jc w:val="both"/>
        <w:rPr>
          <w:rFonts w:ascii="Times New Roman" w:hAnsi="Times New Roman" w:cs="Times New Roman"/>
          <w:sz w:val="28"/>
          <w:szCs w:val="28"/>
        </w:rPr>
      </w:pPr>
      <w:r w:rsidRPr="00027E70">
        <w:rPr>
          <w:rFonts w:ascii="Times New Roman" w:hAnsi="Times New Roman" w:cs="Times New Roman"/>
          <w:sz w:val="28"/>
          <w:szCs w:val="28"/>
        </w:rPr>
        <w:t>В целом можно отметить, что именно комплексный подход, объединяющий ветеринарные, экологические и социально-экономические меры, создаёт основу для контроля ситуации и постепенного снижения риска распространения бешенства.</w:t>
      </w:r>
    </w:p>
    <w:p w14:paraId="636C91BC" w14:textId="77777777" w:rsidR="00811060" w:rsidRPr="00A008E2" w:rsidRDefault="00811060" w:rsidP="00027E70">
      <w:pPr>
        <w:spacing w:after="0" w:line="240" w:lineRule="auto"/>
        <w:ind w:firstLine="709"/>
        <w:jc w:val="both"/>
        <w:rPr>
          <w:rFonts w:ascii="Times New Roman" w:hAnsi="Times New Roman" w:cs="Times New Roman"/>
          <w:sz w:val="28"/>
          <w:szCs w:val="28"/>
        </w:rPr>
      </w:pPr>
    </w:p>
    <w:p w14:paraId="27ECF7C4" w14:textId="77777777" w:rsidR="00374129" w:rsidRPr="00A008E2" w:rsidRDefault="00FC0BF9" w:rsidP="00E336CC">
      <w:pPr>
        <w:spacing w:after="0" w:line="240" w:lineRule="auto"/>
        <w:ind w:firstLine="709"/>
        <w:jc w:val="both"/>
        <w:rPr>
          <w:rFonts w:ascii="Times New Roman" w:hAnsi="Times New Roman" w:cs="Times New Roman"/>
          <w:b/>
          <w:bCs/>
          <w:sz w:val="28"/>
          <w:szCs w:val="28"/>
        </w:rPr>
      </w:pPr>
      <w:r w:rsidRPr="00A008E2">
        <w:rPr>
          <w:rFonts w:ascii="Times New Roman" w:hAnsi="Times New Roman" w:cs="Times New Roman"/>
          <w:b/>
          <w:bCs/>
          <w:sz w:val="28"/>
          <w:szCs w:val="28"/>
        </w:rPr>
        <w:t>1.2 Экологические и климатические детерминанты эпизоотического процесса бешенства</w:t>
      </w:r>
    </w:p>
    <w:p w14:paraId="360F9037" w14:textId="533766FD" w:rsidR="00811060" w:rsidRPr="00811060" w:rsidRDefault="00811060" w:rsidP="00811060">
      <w:pPr>
        <w:spacing w:after="0" w:line="240" w:lineRule="auto"/>
        <w:ind w:firstLine="709"/>
        <w:jc w:val="both"/>
        <w:rPr>
          <w:rFonts w:ascii="Times New Roman" w:hAnsi="Times New Roman" w:cs="Times New Roman"/>
          <w:sz w:val="28"/>
          <w:szCs w:val="28"/>
        </w:rPr>
      </w:pPr>
      <w:r w:rsidRPr="00811060">
        <w:rPr>
          <w:rFonts w:ascii="Times New Roman" w:hAnsi="Times New Roman" w:cs="Times New Roman"/>
          <w:sz w:val="28"/>
          <w:szCs w:val="28"/>
        </w:rPr>
        <w:t>Экологические и климатические условия заметно влияют на формирование эпизоотического процесса бешенства и его пространственно-временные особенности. От них во многом зависит как интенсивность распространения инфекции, так и её территориальные различия в разных при</w:t>
      </w:r>
      <w:r>
        <w:rPr>
          <w:rFonts w:ascii="Times New Roman" w:hAnsi="Times New Roman" w:cs="Times New Roman"/>
          <w:sz w:val="28"/>
          <w:szCs w:val="28"/>
        </w:rPr>
        <w:t>родно-климатических зонах [34].</w:t>
      </w:r>
    </w:p>
    <w:p w14:paraId="71C7E078" w14:textId="5DE352B4" w:rsidR="00811060" w:rsidRPr="00811060" w:rsidRDefault="00811060" w:rsidP="00811060">
      <w:pPr>
        <w:spacing w:after="0" w:line="240" w:lineRule="auto"/>
        <w:ind w:firstLine="709"/>
        <w:jc w:val="both"/>
        <w:rPr>
          <w:rFonts w:ascii="Times New Roman" w:hAnsi="Times New Roman" w:cs="Times New Roman"/>
          <w:sz w:val="28"/>
          <w:szCs w:val="28"/>
        </w:rPr>
      </w:pPr>
      <w:r w:rsidRPr="00811060">
        <w:rPr>
          <w:rFonts w:ascii="Times New Roman" w:hAnsi="Times New Roman" w:cs="Times New Roman"/>
          <w:sz w:val="28"/>
          <w:szCs w:val="28"/>
        </w:rPr>
        <w:t>В первую очередь обращает на себя внимание роль климатических параметров. Среднегодовая температура и другие погодные показатели оказывают влияние на распределение случаев заболевания, что неоднократно отмечается в эпидемиологичес</w:t>
      </w:r>
      <w:r>
        <w:rPr>
          <w:rFonts w:ascii="Times New Roman" w:hAnsi="Times New Roman" w:cs="Times New Roman"/>
          <w:sz w:val="28"/>
          <w:szCs w:val="28"/>
        </w:rPr>
        <w:t>ких исследованиях [34, p. 526].</w:t>
      </w:r>
    </w:p>
    <w:p w14:paraId="126570A9" w14:textId="1C744022" w:rsidR="00811060" w:rsidRPr="00811060" w:rsidRDefault="00811060" w:rsidP="00811060">
      <w:pPr>
        <w:spacing w:after="0" w:line="240" w:lineRule="auto"/>
        <w:ind w:firstLine="709"/>
        <w:jc w:val="both"/>
        <w:rPr>
          <w:rFonts w:ascii="Times New Roman" w:hAnsi="Times New Roman" w:cs="Times New Roman"/>
          <w:sz w:val="28"/>
          <w:szCs w:val="28"/>
        </w:rPr>
      </w:pPr>
      <w:r w:rsidRPr="00811060">
        <w:rPr>
          <w:rFonts w:ascii="Times New Roman" w:hAnsi="Times New Roman" w:cs="Times New Roman"/>
          <w:sz w:val="28"/>
          <w:szCs w:val="28"/>
        </w:rPr>
        <w:t xml:space="preserve">По данным K. </w:t>
      </w:r>
      <w:proofErr w:type="spellStart"/>
      <w:r w:rsidRPr="00811060">
        <w:rPr>
          <w:rFonts w:ascii="Times New Roman" w:hAnsi="Times New Roman" w:cs="Times New Roman"/>
          <w:sz w:val="28"/>
          <w:szCs w:val="28"/>
        </w:rPr>
        <w:t>Marie</w:t>
      </w:r>
      <w:proofErr w:type="spellEnd"/>
      <w:r w:rsidRPr="00811060">
        <w:rPr>
          <w:rFonts w:ascii="Times New Roman" w:hAnsi="Times New Roman" w:cs="Times New Roman"/>
          <w:sz w:val="28"/>
          <w:szCs w:val="28"/>
        </w:rPr>
        <w:t xml:space="preserve"> </w:t>
      </w:r>
      <w:proofErr w:type="spellStart"/>
      <w:r w:rsidRPr="00811060">
        <w:rPr>
          <w:rFonts w:ascii="Times New Roman" w:hAnsi="Times New Roman" w:cs="Times New Roman"/>
          <w:sz w:val="28"/>
          <w:szCs w:val="28"/>
        </w:rPr>
        <w:t>McIntyre</w:t>
      </w:r>
      <w:proofErr w:type="spellEnd"/>
      <w:r w:rsidRPr="00811060">
        <w:rPr>
          <w:rFonts w:ascii="Times New Roman" w:hAnsi="Times New Roman" w:cs="Times New Roman"/>
          <w:sz w:val="28"/>
          <w:szCs w:val="28"/>
        </w:rPr>
        <w:t>, значительная часть патогенов животных, включая вирус бешенства, чувствительна к таким условиям, как температура, влажность и уровень осадков. Эти факторы напрямую связаны с циркуляцией возбудителей в природных очагах. Более того, показано, что до двух третей патогенов человека и животных в Европе демонстрируют подобную зависимость, что делает учёт климатических условий необходимым при оце</w:t>
      </w:r>
      <w:r>
        <w:rPr>
          <w:rFonts w:ascii="Times New Roman" w:hAnsi="Times New Roman" w:cs="Times New Roman"/>
          <w:sz w:val="28"/>
          <w:szCs w:val="28"/>
        </w:rPr>
        <w:t>нке эпизоотического риска [35].</w:t>
      </w:r>
    </w:p>
    <w:p w14:paraId="011507C0" w14:textId="77777777" w:rsidR="00811060" w:rsidRDefault="00811060" w:rsidP="00811060">
      <w:pPr>
        <w:spacing w:after="0" w:line="240" w:lineRule="auto"/>
        <w:ind w:firstLine="709"/>
        <w:jc w:val="both"/>
        <w:rPr>
          <w:rFonts w:ascii="Times New Roman" w:hAnsi="Times New Roman" w:cs="Times New Roman"/>
          <w:sz w:val="28"/>
          <w:szCs w:val="28"/>
        </w:rPr>
      </w:pPr>
      <w:r w:rsidRPr="00811060">
        <w:rPr>
          <w:rFonts w:ascii="Times New Roman" w:hAnsi="Times New Roman" w:cs="Times New Roman"/>
          <w:sz w:val="28"/>
          <w:szCs w:val="28"/>
        </w:rPr>
        <w:t>Наряду с этим важную роль играют и экологические характеристики территории. В моделях BRT, применённых для анализа заболеваемости бешенством у человека в Китае, значимыми оказались такие параметры, как высота над уровнем моря, количество осадков, индекс NDVI, среднегодовая температура и удалённость от крупных рек [21, p. 2544–2552].</w:t>
      </w:r>
      <w:r>
        <w:rPr>
          <w:rFonts w:ascii="Times New Roman" w:hAnsi="Times New Roman" w:cs="Times New Roman"/>
          <w:sz w:val="28"/>
          <w:szCs w:val="28"/>
        </w:rPr>
        <w:t xml:space="preserve"> </w:t>
      </w:r>
    </w:p>
    <w:p w14:paraId="48E9D5B2" w14:textId="1ED6FE02" w:rsidR="00374129" w:rsidRPr="00123276" w:rsidRDefault="00F87C57" w:rsidP="00811060">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lastRenderedPageBreak/>
        <w:t>По сравнению с ними большинство антропогенных факторов (удалённость от дорог, ВВП на душу населения, плотность собачьего населения) оказались менее информативными. Исключение составила плотность человеческого населения, которая также внесла существенный вклад в прогнозирование риска [21, p. 2544–2552]. Результаты исследований в странах Азии, прежде всего в Китае, где в 2004–2020 гг. зарегистрировано более 26 800 случаев бешенства у человека, подтверждают значимость климатических переменных. Установлено, что повышение среднегодовой температуры сопровождается увеличением относительного риска заболеваемости. В то же время более длительная продолжительность солнечного освещения и рост уровня доходов населения оказывают сдерживающее влияние и способствуют снижению риска [36].</w:t>
      </w:r>
      <w:r w:rsidR="00FC0BF9" w:rsidRPr="00123276">
        <w:rPr>
          <w:rFonts w:ascii="Times New Roman" w:hAnsi="Times New Roman" w:cs="Times New Roman"/>
          <w:sz w:val="28"/>
          <w:szCs w:val="28"/>
        </w:rPr>
        <w:t>Аналогично, многомерные модели пространственного распределения показали, что в южных, центральных и восточных регионах страны наблюдались более высокие уровни заболеваемости по сравнению с северными и западными областями, что отражает влияние климатических условий и особенностей ландшафта на эпидемиологию инфекции [34</w:t>
      </w:r>
      <w:r w:rsidR="00BC01C7" w:rsidRPr="00123276">
        <w:rPr>
          <w:rFonts w:ascii="Times New Roman" w:hAnsi="Times New Roman" w:cs="Times New Roman"/>
          <w:sz w:val="28"/>
          <w:szCs w:val="28"/>
        </w:rPr>
        <w:t>, р. 526</w:t>
      </w:r>
      <w:r w:rsidR="00FC0BF9" w:rsidRPr="00123276">
        <w:rPr>
          <w:rFonts w:ascii="Times New Roman" w:hAnsi="Times New Roman" w:cs="Times New Roman"/>
          <w:sz w:val="28"/>
          <w:szCs w:val="28"/>
        </w:rPr>
        <w:t xml:space="preserve">]. </w:t>
      </w:r>
    </w:p>
    <w:p w14:paraId="4DB7F00B" w14:textId="4F5BEF68" w:rsidR="00374129" w:rsidRPr="00123276" w:rsidRDefault="00FC0BF9"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 xml:space="preserve">Анализ социальных и экологических факторов, основанный на данных из 271 </w:t>
      </w:r>
      <w:proofErr w:type="spellStart"/>
      <w:r w:rsidRPr="00123276">
        <w:rPr>
          <w:rFonts w:ascii="Times New Roman" w:hAnsi="Times New Roman" w:cs="Times New Roman"/>
          <w:sz w:val="28"/>
          <w:szCs w:val="28"/>
        </w:rPr>
        <w:t>пространственно</w:t>
      </w:r>
      <w:proofErr w:type="spellEnd"/>
      <w:r w:rsidRPr="00123276">
        <w:rPr>
          <w:rFonts w:ascii="Times New Roman" w:hAnsi="Times New Roman" w:cs="Times New Roman"/>
          <w:sz w:val="28"/>
          <w:szCs w:val="28"/>
        </w:rPr>
        <w:t xml:space="preserve"> определённой ячейки, также выявил, что климатические параметры (в том числе средняя температура, расстояние до центров сёл и дорог) и географические факторы положительно связаны с локальной заболеваемостью бешенства, тогда как расстояние до недавно появившихся очагов имеет отрицательную корреляцию с интенсивностью заболевания; это подчёркивает значимость сочетания климатических и экологических детерминант в формировании паттернов распространения инфекции [34</w:t>
      </w:r>
      <w:r w:rsidR="00BC01C7" w:rsidRPr="00123276">
        <w:rPr>
          <w:rFonts w:ascii="Times New Roman" w:hAnsi="Times New Roman" w:cs="Times New Roman"/>
          <w:sz w:val="28"/>
          <w:szCs w:val="28"/>
        </w:rPr>
        <w:t>, р. 526</w:t>
      </w:r>
      <w:r w:rsidRPr="00123276">
        <w:rPr>
          <w:rFonts w:ascii="Times New Roman" w:hAnsi="Times New Roman" w:cs="Times New Roman"/>
          <w:sz w:val="28"/>
          <w:szCs w:val="28"/>
        </w:rPr>
        <w:t>]. В частности, температурные показатели повышали локальную частоту случаев, что согласуется с данными других исследований, где летом и осенью отмечались пиковые уровни инфекционной активности, тогда как регионы с более прохладным климатом демонстрировали более низкие уровни риска [3</w:t>
      </w:r>
      <w:r w:rsidR="0085464B" w:rsidRPr="00123276">
        <w:rPr>
          <w:rFonts w:ascii="Times New Roman" w:hAnsi="Times New Roman" w:cs="Times New Roman"/>
          <w:sz w:val="28"/>
          <w:szCs w:val="28"/>
        </w:rPr>
        <w:t>7</w:t>
      </w:r>
      <w:r w:rsidRPr="00123276">
        <w:rPr>
          <w:rFonts w:ascii="Times New Roman" w:hAnsi="Times New Roman" w:cs="Times New Roman"/>
          <w:sz w:val="28"/>
          <w:szCs w:val="28"/>
        </w:rPr>
        <w:t>]. Указанные факторы воздействуют как на популяции основных хозяев вируса (домашние собаки и дикие плотоядные), так и на межвидовые взаимодействия, поскольку климатические условия определяют поведение животных, их миграционные перемещения, плотность популяций и эффективность контактов между восприимчивыми и инфицированными особями [3</w:t>
      </w:r>
      <w:r w:rsidR="0085464B" w:rsidRPr="00123276">
        <w:rPr>
          <w:rFonts w:ascii="Times New Roman" w:hAnsi="Times New Roman" w:cs="Times New Roman"/>
          <w:sz w:val="28"/>
          <w:szCs w:val="28"/>
        </w:rPr>
        <w:t>6</w:t>
      </w:r>
      <w:r w:rsidR="00BC01C7" w:rsidRPr="00123276">
        <w:rPr>
          <w:rFonts w:ascii="Times New Roman" w:hAnsi="Times New Roman" w:cs="Times New Roman"/>
          <w:sz w:val="28"/>
          <w:szCs w:val="28"/>
        </w:rPr>
        <w:t>, р. е0012557</w:t>
      </w:r>
      <w:r w:rsidRPr="00123276">
        <w:rPr>
          <w:rFonts w:ascii="Times New Roman" w:hAnsi="Times New Roman" w:cs="Times New Roman"/>
          <w:sz w:val="28"/>
          <w:szCs w:val="28"/>
        </w:rPr>
        <w:t>]. Повышение среднегодовых температур ассоциируется с ростом заболеваемости бешенством, поскольку в условиях более тёплого климата увеличивается подвижность животных-хозяев, расширяются их индивидуальные участки и возрастает частота контактов, способствующих передаче вируса. Одновременно сезонное потепление влияет и на поведение человека: облегчённая одежда и большая открытость кожных покровов повышают риск укусов, прежде всего со стороны собак, что дополнительно усиливает вероятность инфицирования [34</w:t>
      </w:r>
      <w:r w:rsidR="00BC01C7" w:rsidRPr="00123276">
        <w:rPr>
          <w:rFonts w:ascii="Times New Roman" w:hAnsi="Times New Roman" w:cs="Times New Roman"/>
          <w:sz w:val="28"/>
          <w:szCs w:val="28"/>
        </w:rPr>
        <w:t>, р. 526</w:t>
      </w:r>
      <w:r w:rsidRPr="00123276">
        <w:rPr>
          <w:rFonts w:ascii="Times New Roman" w:hAnsi="Times New Roman" w:cs="Times New Roman"/>
          <w:sz w:val="28"/>
          <w:szCs w:val="28"/>
        </w:rPr>
        <w:t xml:space="preserve">]. Выживаемость популяций бездомных собак, как правило, возрастает при более высоких температурах окружающей среды, поскольку снижаются затраты энергии на терморегуляцию и уменьшается зимняя смертность. В результате увеличивается численность и плотность этих животных, продлевается период их активности и контактов, что создаёт более благоприятные условия для </w:t>
      </w:r>
      <w:r w:rsidRPr="00123276">
        <w:rPr>
          <w:rFonts w:ascii="Times New Roman" w:hAnsi="Times New Roman" w:cs="Times New Roman"/>
          <w:sz w:val="28"/>
          <w:szCs w:val="28"/>
        </w:rPr>
        <w:lastRenderedPageBreak/>
        <w:t>поддержания и распространения вируса бешенства в антропогенных и пригородных экосистемах [34</w:t>
      </w:r>
      <w:r w:rsidR="00BC01C7" w:rsidRPr="00123276">
        <w:rPr>
          <w:rFonts w:ascii="Times New Roman" w:hAnsi="Times New Roman" w:cs="Times New Roman"/>
          <w:sz w:val="28"/>
          <w:szCs w:val="28"/>
        </w:rPr>
        <w:t>, р. 526</w:t>
      </w:r>
      <w:r w:rsidRPr="00123276">
        <w:rPr>
          <w:rFonts w:ascii="Times New Roman" w:hAnsi="Times New Roman" w:cs="Times New Roman"/>
          <w:sz w:val="28"/>
          <w:szCs w:val="28"/>
        </w:rPr>
        <w:t>].</w:t>
      </w:r>
    </w:p>
    <w:p w14:paraId="2480C2CB" w14:textId="28D1C3E6" w:rsidR="00374129" w:rsidRPr="00123276" w:rsidRDefault="00FC0BF9"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Исследования китайских ученых (</w:t>
      </w:r>
      <w:proofErr w:type="spellStart"/>
      <w:r w:rsidRPr="00123276">
        <w:rPr>
          <w:rFonts w:ascii="Times New Roman" w:hAnsi="Times New Roman" w:cs="Times New Roman"/>
          <w:sz w:val="28"/>
          <w:szCs w:val="28"/>
        </w:rPr>
        <w:t>Danhuai</w:t>
      </w:r>
      <w:proofErr w:type="spellEnd"/>
      <w:r w:rsidRPr="00123276">
        <w:rPr>
          <w:rFonts w:ascii="Times New Roman" w:hAnsi="Times New Roman" w:cs="Times New Roman"/>
          <w:sz w:val="28"/>
          <w:szCs w:val="28"/>
        </w:rPr>
        <w:t xml:space="preserve"> </w:t>
      </w:r>
      <w:proofErr w:type="spellStart"/>
      <w:r w:rsidRPr="00123276">
        <w:rPr>
          <w:rFonts w:ascii="Times New Roman" w:hAnsi="Times New Roman" w:cs="Times New Roman"/>
          <w:sz w:val="28"/>
          <w:szCs w:val="28"/>
        </w:rPr>
        <w:t>Guo</w:t>
      </w:r>
      <w:proofErr w:type="spellEnd"/>
      <w:r w:rsidRPr="00123276">
        <w:rPr>
          <w:rFonts w:ascii="Times New Roman" w:hAnsi="Times New Roman" w:cs="Times New Roman"/>
          <w:sz w:val="28"/>
          <w:szCs w:val="28"/>
        </w:rPr>
        <w:t xml:space="preserve">, 2018) установили отрицательную связь между относительным риском заболевания бешенством у человека и годовой продолжительностью солнечного сияния. Регионы с более длительным солнечным освещением, преимущественно расположенные в северных провинциях, характеризовались меньшим уровнем риска по сравнению с южными территориями, где показатели заболеваемости оставались более высокими </w:t>
      </w:r>
      <w:bookmarkStart w:id="16" w:name="_Hlk217489411"/>
      <w:r w:rsidR="00CE2F91" w:rsidRPr="00123276">
        <w:rPr>
          <w:rFonts w:ascii="Times New Roman" w:hAnsi="Times New Roman" w:cs="Times New Roman"/>
          <w:sz w:val="28"/>
          <w:szCs w:val="28"/>
        </w:rPr>
        <w:t>[34</w:t>
      </w:r>
      <w:r w:rsidR="00BC01C7" w:rsidRPr="00123276">
        <w:rPr>
          <w:rFonts w:ascii="Times New Roman" w:hAnsi="Times New Roman" w:cs="Times New Roman"/>
          <w:sz w:val="28"/>
          <w:szCs w:val="28"/>
        </w:rPr>
        <w:t xml:space="preserve">, р. </w:t>
      </w:r>
      <w:r w:rsidR="00CE2F91" w:rsidRPr="00123276">
        <w:rPr>
          <w:rFonts w:ascii="Times New Roman" w:hAnsi="Times New Roman" w:cs="Times New Roman"/>
          <w:sz w:val="28"/>
          <w:szCs w:val="28"/>
        </w:rPr>
        <w:t>526</w:t>
      </w:r>
      <w:r w:rsidRPr="00123276">
        <w:rPr>
          <w:rFonts w:ascii="Times New Roman" w:hAnsi="Times New Roman" w:cs="Times New Roman"/>
          <w:sz w:val="28"/>
          <w:szCs w:val="28"/>
        </w:rPr>
        <w:t>]</w:t>
      </w:r>
      <w:bookmarkEnd w:id="16"/>
      <w:r w:rsidRPr="00123276">
        <w:rPr>
          <w:rFonts w:ascii="Times New Roman" w:hAnsi="Times New Roman" w:cs="Times New Roman"/>
          <w:sz w:val="28"/>
          <w:szCs w:val="28"/>
        </w:rPr>
        <w:t xml:space="preserve">. Полученная зависимость, по-видимому, обусловлена не прямым </w:t>
      </w:r>
      <w:proofErr w:type="spellStart"/>
      <w:r w:rsidRPr="00123276">
        <w:rPr>
          <w:rFonts w:ascii="Times New Roman" w:hAnsi="Times New Roman" w:cs="Times New Roman"/>
          <w:sz w:val="28"/>
          <w:szCs w:val="28"/>
        </w:rPr>
        <w:t>инактивационным</w:t>
      </w:r>
      <w:proofErr w:type="spellEnd"/>
      <w:r w:rsidRPr="00123276">
        <w:rPr>
          <w:rFonts w:ascii="Times New Roman" w:hAnsi="Times New Roman" w:cs="Times New Roman"/>
          <w:sz w:val="28"/>
          <w:szCs w:val="28"/>
        </w:rPr>
        <w:t xml:space="preserve"> действием ультрафиолетового излучения на вирус бешенства, а опосредованными поведенческими механизмами. Продолжительность солнечного сияния способна влиять на активность и пространственное поведение как людей, так и животных-переносчиков, изменяя частоту и характер контактов, что в конечном итоге отражается на вероятности передачи инфекции </w:t>
      </w:r>
      <w:bookmarkStart w:id="17" w:name="_Hlk217490439"/>
      <w:r w:rsidRPr="00123276">
        <w:rPr>
          <w:rFonts w:ascii="Times New Roman" w:hAnsi="Times New Roman" w:cs="Times New Roman"/>
          <w:sz w:val="28"/>
          <w:szCs w:val="28"/>
        </w:rPr>
        <w:t>[3</w:t>
      </w:r>
      <w:r w:rsidR="00CE2F91" w:rsidRPr="00123276">
        <w:rPr>
          <w:rFonts w:ascii="Times New Roman" w:hAnsi="Times New Roman" w:cs="Times New Roman"/>
          <w:sz w:val="28"/>
          <w:szCs w:val="28"/>
        </w:rPr>
        <w:t>8</w:t>
      </w:r>
      <w:r w:rsidRPr="00123276">
        <w:rPr>
          <w:rFonts w:ascii="Times New Roman" w:hAnsi="Times New Roman" w:cs="Times New Roman"/>
          <w:sz w:val="28"/>
          <w:szCs w:val="28"/>
        </w:rPr>
        <w:t>]</w:t>
      </w:r>
      <w:bookmarkEnd w:id="17"/>
      <w:r w:rsidRPr="00123276">
        <w:rPr>
          <w:rFonts w:ascii="Times New Roman" w:hAnsi="Times New Roman" w:cs="Times New Roman"/>
          <w:sz w:val="28"/>
          <w:szCs w:val="28"/>
        </w:rPr>
        <w:t>.</w:t>
      </w:r>
    </w:p>
    <w:p w14:paraId="26F953E2" w14:textId="0F266F62" w:rsidR="00911F31" w:rsidRPr="00123276" w:rsidRDefault="00FC0BF9"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 xml:space="preserve">В других исследованиях, на примере Поволжского региона показано, что пространственная пригодность территорий для циркуляции вируса бешенства у диких животных статистически ассоциирована с комплексом климатических и ландшафтных факторов, прежде всего со среднегодовой температурой ≥ 20°C, температурной сезонностью около ± 11,5°C, температурой самой влажной четверти ≥ 15°C и </w:t>
      </w:r>
      <w:proofErr w:type="spellStart"/>
      <w:r w:rsidRPr="00123276">
        <w:rPr>
          <w:rFonts w:ascii="Times New Roman" w:hAnsi="Times New Roman" w:cs="Times New Roman"/>
          <w:sz w:val="28"/>
          <w:szCs w:val="28"/>
        </w:rPr>
        <w:t>изотермальностью</w:t>
      </w:r>
      <w:proofErr w:type="spellEnd"/>
      <w:r w:rsidRPr="00123276">
        <w:rPr>
          <w:rFonts w:ascii="Times New Roman" w:hAnsi="Times New Roman" w:cs="Times New Roman"/>
          <w:sz w:val="28"/>
          <w:szCs w:val="28"/>
        </w:rPr>
        <w:t xml:space="preserve"> порядка 20%, при этом максимальный риск выявлялся в зонах с плотностью населения свыше 1000 чел./км² [</w:t>
      </w:r>
      <w:r w:rsidR="00CE2F91" w:rsidRPr="00123276">
        <w:rPr>
          <w:rFonts w:ascii="Times New Roman" w:hAnsi="Times New Roman" w:cs="Times New Roman"/>
          <w:sz w:val="28"/>
          <w:szCs w:val="28"/>
        </w:rPr>
        <w:t>39</w:t>
      </w:r>
      <w:r w:rsidRPr="00123276">
        <w:rPr>
          <w:rFonts w:ascii="Times New Roman" w:hAnsi="Times New Roman" w:cs="Times New Roman"/>
          <w:sz w:val="28"/>
          <w:szCs w:val="28"/>
        </w:rPr>
        <w:t xml:space="preserve">]. Наиболее благоприятные условия для формирования очагов бешенства в исследуемый период (2010-е годы) </w:t>
      </w:r>
      <w:r w:rsidR="00E434E4" w:rsidRPr="00123276">
        <w:rPr>
          <w:rFonts w:ascii="Times New Roman" w:hAnsi="Times New Roman" w:cs="Times New Roman"/>
          <w:sz w:val="28"/>
          <w:szCs w:val="28"/>
        </w:rPr>
        <w:t>отмечались в</w:t>
      </w:r>
      <w:r w:rsidRPr="00123276">
        <w:rPr>
          <w:rFonts w:ascii="Times New Roman" w:hAnsi="Times New Roman" w:cs="Times New Roman"/>
          <w:sz w:val="28"/>
          <w:szCs w:val="28"/>
        </w:rPr>
        <w:t xml:space="preserve"> мозаичных лан</w:t>
      </w:r>
      <w:r w:rsidR="00E434E4" w:rsidRPr="00123276">
        <w:rPr>
          <w:rFonts w:ascii="Times New Roman" w:hAnsi="Times New Roman" w:cs="Times New Roman"/>
          <w:sz w:val="28"/>
          <w:szCs w:val="28"/>
        </w:rPr>
        <w:t>дшафтах.</w:t>
      </w:r>
      <w:r w:rsidRPr="00123276">
        <w:rPr>
          <w:rFonts w:ascii="Times New Roman" w:hAnsi="Times New Roman" w:cs="Times New Roman"/>
          <w:sz w:val="28"/>
          <w:szCs w:val="28"/>
        </w:rPr>
        <w:t xml:space="preserve"> </w:t>
      </w:r>
      <w:r w:rsidR="00E434E4" w:rsidRPr="00123276">
        <w:rPr>
          <w:rFonts w:ascii="Times New Roman" w:hAnsi="Times New Roman" w:cs="Times New Roman"/>
          <w:sz w:val="28"/>
          <w:szCs w:val="28"/>
        </w:rPr>
        <w:t>К ним относятся</w:t>
      </w:r>
      <w:r w:rsidRPr="00123276">
        <w:rPr>
          <w:rFonts w:ascii="Times New Roman" w:hAnsi="Times New Roman" w:cs="Times New Roman"/>
          <w:sz w:val="28"/>
          <w:szCs w:val="28"/>
        </w:rPr>
        <w:t xml:space="preserve"> застроенные территории, лесные и степные экосистемы,</w:t>
      </w:r>
      <w:r w:rsidR="00E434E4" w:rsidRPr="00123276">
        <w:rPr>
          <w:rFonts w:ascii="Times New Roman" w:hAnsi="Times New Roman" w:cs="Times New Roman"/>
          <w:sz w:val="28"/>
          <w:szCs w:val="28"/>
        </w:rPr>
        <w:t xml:space="preserve"> а также пахотные земли и пастбища. Кроме того, значимую роль играли почвы, характерные</w:t>
      </w:r>
      <w:r w:rsidRPr="00123276">
        <w:rPr>
          <w:rFonts w:ascii="Times New Roman" w:hAnsi="Times New Roman" w:cs="Times New Roman"/>
          <w:sz w:val="28"/>
          <w:szCs w:val="28"/>
        </w:rPr>
        <w:t xml:space="preserve"> для местообитаний рыжей лисицы </w:t>
      </w:r>
      <w:r w:rsidR="00AC4D77" w:rsidRPr="00123276">
        <w:rPr>
          <w:rFonts w:ascii="Times New Roman" w:hAnsi="Times New Roman" w:cs="Times New Roman"/>
          <w:sz w:val="28"/>
          <w:szCs w:val="28"/>
        </w:rPr>
        <w:t xml:space="preserve">- </w:t>
      </w:r>
      <w:r w:rsidRPr="00123276">
        <w:rPr>
          <w:rFonts w:ascii="Times New Roman" w:hAnsi="Times New Roman" w:cs="Times New Roman"/>
          <w:sz w:val="28"/>
          <w:szCs w:val="28"/>
        </w:rPr>
        <w:t xml:space="preserve">основного резервуара вируса в регионе </w:t>
      </w:r>
      <w:bookmarkStart w:id="18" w:name="_Hlk217490857"/>
      <w:r w:rsidRPr="00123276">
        <w:rPr>
          <w:rFonts w:ascii="Times New Roman" w:hAnsi="Times New Roman" w:cs="Times New Roman"/>
          <w:sz w:val="28"/>
          <w:szCs w:val="28"/>
        </w:rPr>
        <w:t>[</w:t>
      </w:r>
      <w:r w:rsidR="00CE2F91" w:rsidRPr="00123276">
        <w:rPr>
          <w:rFonts w:ascii="Times New Roman" w:hAnsi="Times New Roman" w:cs="Times New Roman"/>
          <w:sz w:val="28"/>
          <w:szCs w:val="28"/>
        </w:rPr>
        <w:t>39</w:t>
      </w:r>
      <w:r w:rsidR="00BC01C7" w:rsidRPr="00123276">
        <w:rPr>
          <w:rFonts w:ascii="Times New Roman" w:hAnsi="Times New Roman" w:cs="Times New Roman"/>
          <w:sz w:val="28"/>
          <w:szCs w:val="28"/>
        </w:rPr>
        <w:t>, р. 1650834</w:t>
      </w:r>
      <w:r w:rsidRPr="00123276">
        <w:rPr>
          <w:rFonts w:ascii="Times New Roman" w:hAnsi="Times New Roman" w:cs="Times New Roman"/>
          <w:sz w:val="28"/>
          <w:szCs w:val="28"/>
        </w:rPr>
        <w:t>]</w:t>
      </w:r>
      <w:bookmarkEnd w:id="18"/>
      <w:r w:rsidRPr="00123276">
        <w:rPr>
          <w:rFonts w:ascii="Times New Roman" w:hAnsi="Times New Roman" w:cs="Times New Roman"/>
          <w:sz w:val="28"/>
          <w:szCs w:val="28"/>
        </w:rPr>
        <w:t xml:space="preserve">. </w:t>
      </w:r>
      <w:r w:rsidR="00911F31" w:rsidRPr="00123276">
        <w:rPr>
          <w:rFonts w:ascii="Times New Roman" w:hAnsi="Times New Roman" w:cs="Times New Roman"/>
          <w:sz w:val="28"/>
          <w:szCs w:val="28"/>
        </w:rPr>
        <w:t xml:space="preserve">По результатам моделирования, выполненного авторами с использованием метода </w:t>
      </w:r>
      <w:proofErr w:type="spellStart"/>
      <w:r w:rsidR="00911F31" w:rsidRPr="00123276">
        <w:rPr>
          <w:rFonts w:ascii="Times New Roman" w:hAnsi="Times New Roman" w:cs="Times New Roman"/>
          <w:sz w:val="28"/>
          <w:szCs w:val="28"/>
        </w:rPr>
        <w:t>MaxEnt</w:t>
      </w:r>
      <w:proofErr w:type="spellEnd"/>
      <w:r w:rsidR="00911F31" w:rsidRPr="00123276">
        <w:rPr>
          <w:rFonts w:ascii="Times New Roman" w:hAnsi="Times New Roman" w:cs="Times New Roman"/>
          <w:sz w:val="28"/>
          <w:szCs w:val="28"/>
        </w:rPr>
        <w:t xml:space="preserve">, установлено, что устойчивое формирование эпизоотических очагов бешенства в Поволжье обусловлено сочетанием факторов, а не действием отдельных параметров. К числу ключевых условий относятся умеренно тёплый климат, выраженная сезонность и </w:t>
      </w:r>
      <w:proofErr w:type="spellStart"/>
      <w:r w:rsidR="00911F31" w:rsidRPr="00123276">
        <w:rPr>
          <w:rFonts w:ascii="Times New Roman" w:hAnsi="Times New Roman" w:cs="Times New Roman"/>
          <w:sz w:val="28"/>
          <w:szCs w:val="28"/>
        </w:rPr>
        <w:t>антропогенно</w:t>
      </w:r>
      <w:proofErr w:type="spellEnd"/>
      <w:r w:rsidR="00911F31" w:rsidRPr="00123276">
        <w:rPr>
          <w:rFonts w:ascii="Times New Roman" w:hAnsi="Times New Roman" w:cs="Times New Roman"/>
          <w:sz w:val="28"/>
          <w:szCs w:val="28"/>
        </w:rPr>
        <w:t xml:space="preserve"> трансформированные ландшафты, создающие благоприятную среду для поддержания высокой плотности популяций рыжей лисицы [39, p. 1650834; 40, 41]. Отклонение климатических показателей от выявленных оптимальных значений сопровождается снижением пригодности территории для циркуляции вируса. Это подчёркивает определяющую роль экологической ниши хозяина в формировании пространственного распределения эпизоотического процесса [41, p. 197–213; 42].</w:t>
      </w:r>
    </w:p>
    <w:p w14:paraId="44CD5AE0" w14:textId="3057BA13" w:rsidR="002C58B3" w:rsidRPr="002C58B3" w:rsidRDefault="00911F31" w:rsidP="002C58B3">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 xml:space="preserve">Кроме того, исследования показывают, что изменение климата и связанные с ним экологические преобразования оказывают существенное влияние на устойчивость природно-очаговых форм бешенства. Это происходит за счёт трансформации экосистем и изменения пространственных границ ареалов видов-резервуаров [43, 44]. </w:t>
      </w:r>
      <w:r w:rsidR="002C58B3" w:rsidRPr="002C58B3">
        <w:rPr>
          <w:rFonts w:ascii="Times New Roman" w:hAnsi="Times New Roman" w:cs="Times New Roman"/>
          <w:sz w:val="28"/>
          <w:szCs w:val="28"/>
        </w:rPr>
        <w:t xml:space="preserve">Результаты моделей риск-зонирования, основанных на климатических переменных, показывают, что в регионах с более </w:t>
      </w:r>
      <w:r w:rsidR="002C58B3" w:rsidRPr="002C58B3">
        <w:rPr>
          <w:rFonts w:ascii="Times New Roman" w:hAnsi="Times New Roman" w:cs="Times New Roman"/>
          <w:sz w:val="28"/>
          <w:szCs w:val="28"/>
        </w:rPr>
        <w:lastRenderedPageBreak/>
        <w:t>высокой температурой и меньшей продолжительностью солнечного освещения риск заболевания, как правило, выше. Такие различия требуют более адресного контроля и корректировки про</w:t>
      </w:r>
      <w:r w:rsidR="002C58B3">
        <w:rPr>
          <w:rFonts w:ascii="Times New Roman" w:hAnsi="Times New Roman" w:cs="Times New Roman"/>
          <w:sz w:val="28"/>
          <w:szCs w:val="28"/>
        </w:rPr>
        <w:t>филактических мероприятий [45].</w:t>
      </w:r>
    </w:p>
    <w:p w14:paraId="242B880B" w14:textId="40F81BAA" w:rsidR="002C58B3" w:rsidRPr="002C58B3" w:rsidRDefault="002C58B3" w:rsidP="002C58B3">
      <w:pPr>
        <w:spacing w:after="0" w:line="240" w:lineRule="auto"/>
        <w:ind w:firstLine="709"/>
        <w:jc w:val="both"/>
        <w:rPr>
          <w:rFonts w:ascii="Times New Roman" w:hAnsi="Times New Roman" w:cs="Times New Roman"/>
          <w:sz w:val="28"/>
          <w:szCs w:val="28"/>
        </w:rPr>
      </w:pPr>
      <w:r w:rsidRPr="002C58B3">
        <w:rPr>
          <w:rFonts w:ascii="Times New Roman" w:hAnsi="Times New Roman" w:cs="Times New Roman"/>
          <w:sz w:val="28"/>
          <w:szCs w:val="28"/>
        </w:rPr>
        <w:t>При этом влияние климата не ограничивается отдельными параметрами. Он меняет условия существования популяций животных и, как следствие, влияет на циркуляцию вируса. В ряде случаев это приводит к усилению восприимчивости животных и формированию очагов с выр</w:t>
      </w:r>
      <w:r>
        <w:rPr>
          <w:rFonts w:ascii="Times New Roman" w:hAnsi="Times New Roman" w:cs="Times New Roman"/>
          <w:sz w:val="28"/>
          <w:szCs w:val="28"/>
        </w:rPr>
        <w:t>аженной сезонной динамикой.</w:t>
      </w:r>
    </w:p>
    <w:p w14:paraId="16907D8C" w14:textId="7C68D5E3" w:rsidR="002C58B3" w:rsidRPr="002C58B3" w:rsidRDefault="002C58B3" w:rsidP="002C58B3">
      <w:pPr>
        <w:spacing w:after="0" w:line="240" w:lineRule="auto"/>
        <w:ind w:firstLine="709"/>
        <w:jc w:val="both"/>
        <w:rPr>
          <w:rFonts w:ascii="Times New Roman" w:hAnsi="Times New Roman" w:cs="Times New Roman"/>
          <w:sz w:val="28"/>
          <w:szCs w:val="28"/>
        </w:rPr>
      </w:pPr>
      <w:r w:rsidRPr="002C58B3">
        <w:rPr>
          <w:rFonts w:ascii="Times New Roman" w:hAnsi="Times New Roman" w:cs="Times New Roman"/>
          <w:sz w:val="28"/>
          <w:szCs w:val="28"/>
        </w:rPr>
        <w:t>Существенно, что этот эффект усиливается при сочетании с социально-экономическими условиями. Доступность ветеринарной помощи и уровень жизни населения вносят дополнительный вклад в формирование эпизоотической ситуации [34, p. 526; 36, p. e001255</w:t>
      </w:r>
      <w:r>
        <w:rPr>
          <w:rFonts w:ascii="Times New Roman" w:hAnsi="Times New Roman" w:cs="Times New Roman"/>
          <w:sz w:val="28"/>
          <w:szCs w:val="28"/>
        </w:rPr>
        <w:t>7; 39, p. 1650834; 45, p. 212].</w:t>
      </w:r>
    </w:p>
    <w:p w14:paraId="20184B0F" w14:textId="77777777" w:rsidR="002C58B3" w:rsidRDefault="002C58B3" w:rsidP="002C58B3">
      <w:pPr>
        <w:spacing w:after="0" w:line="240" w:lineRule="auto"/>
        <w:ind w:firstLine="709"/>
        <w:jc w:val="both"/>
        <w:rPr>
          <w:rFonts w:ascii="Times New Roman" w:hAnsi="Times New Roman" w:cs="Times New Roman"/>
          <w:sz w:val="28"/>
          <w:szCs w:val="28"/>
        </w:rPr>
      </w:pPr>
      <w:r w:rsidRPr="002C58B3">
        <w:rPr>
          <w:rFonts w:ascii="Times New Roman" w:hAnsi="Times New Roman" w:cs="Times New Roman"/>
          <w:sz w:val="28"/>
          <w:szCs w:val="28"/>
        </w:rPr>
        <w:t>Не менее значимыми остаются географические и ландшафтные особенности территории. Они напрямую влияют на частоту контактов между резервуарными и восприимчивыми видами, а также определяют пути распространения вируса как в природных, так и в изменённых человеком экосистемах [40, p. 174–180; 46].</w:t>
      </w:r>
    </w:p>
    <w:p w14:paraId="4DDD1E3B" w14:textId="5F04403C" w:rsidR="00374129" w:rsidRPr="00123276" w:rsidRDefault="00FC0BF9" w:rsidP="002C58B3">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Водоёмы, горные хребты и лесные массивы часто выступают естественными барьерами для движения животных и сдерживают распространение инфекции. Например, в северных регионах России наличие крупных рек снижало вероятность межпопуляционной передачи вируса среди лис и енотовидных собак почти в 7 раз по сравнению с открытыми равнинными участками, замедляя эпидемический фронт на десятки километров [4</w:t>
      </w:r>
      <w:r w:rsidR="00114A37" w:rsidRPr="00123276">
        <w:rPr>
          <w:rFonts w:ascii="Times New Roman" w:hAnsi="Times New Roman" w:cs="Times New Roman"/>
          <w:sz w:val="28"/>
          <w:szCs w:val="28"/>
        </w:rPr>
        <w:t>0</w:t>
      </w:r>
      <w:r w:rsidRPr="00123276">
        <w:rPr>
          <w:rFonts w:ascii="Times New Roman" w:hAnsi="Times New Roman" w:cs="Times New Roman"/>
          <w:sz w:val="28"/>
          <w:szCs w:val="28"/>
        </w:rPr>
        <w:t xml:space="preserve">, </w:t>
      </w:r>
      <w:r w:rsidR="00BC01C7" w:rsidRPr="00123276">
        <w:rPr>
          <w:rFonts w:ascii="Times New Roman" w:hAnsi="Times New Roman" w:cs="Times New Roman"/>
          <w:sz w:val="28"/>
          <w:szCs w:val="28"/>
        </w:rPr>
        <w:t xml:space="preserve">р. 174-180; </w:t>
      </w:r>
      <w:r w:rsidRPr="00123276">
        <w:rPr>
          <w:rFonts w:ascii="Times New Roman" w:hAnsi="Times New Roman" w:cs="Times New Roman"/>
          <w:sz w:val="28"/>
          <w:szCs w:val="28"/>
        </w:rPr>
        <w:t>4</w:t>
      </w:r>
      <w:r w:rsidR="00114A37" w:rsidRPr="00123276">
        <w:rPr>
          <w:rFonts w:ascii="Times New Roman" w:hAnsi="Times New Roman" w:cs="Times New Roman"/>
          <w:sz w:val="28"/>
          <w:szCs w:val="28"/>
        </w:rPr>
        <w:t>7</w:t>
      </w:r>
      <w:r w:rsidRPr="00123276">
        <w:rPr>
          <w:rFonts w:ascii="Times New Roman" w:hAnsi="Times New Roman" w:cs="Times New Roman"/>
          <w:sz w:val="28"/>
          <w:szCs w:val="28"/>
        </w:rPr>
        <w:t>]. Аналогично, горные хребты в североамериканских популяциях скунсов ограничивали интенсивность локальной передачи, создавая пространственную фрагментацию очагов [4</w:t>
      </w:r>
      <w:r w:rsidR="00114A37" w:rsidRPr="00123276">
        <w:rPr>
          <w:rFonts w:ascii="Times New Roman" w:hAnsi="Times New Roman" w:cs="Times New Roman"/>
          <w:sz w:val="28"/>
          <w:szCs w:val="28"/>
        </w:rPr>
        <w:t>1</w:t>
      </w:r>
      <w:r w:rsidRPr="00123276">
        <w:rPr>
          <w:rFonts w:ascii="Times New Roman" w:hAnsi="Times New Roman" w:cs="Times New Roman"/>
          <w:sz w:val="28"/>
          <w:szCs w:val="28"/>
        </w:rPr>
        <w:t xml:space="preserve">, </w:t>
      </w:r>
      <w:r w:rsidR="00BC01C7" w:rsidRPr="00123276">
        <w:rPr>
          <w:rFonts w:ascii="Times New Roman" w:hAnsi="Times New Roman" w:cs="Times New Roman"/>
          <w:sz w:val="28"/>
          <w:szCs w:val="28"/>
        </w:rPr>
        <w:t xml:space="preserve">р. 197-213; </w:t>
      </w:r>
      <w:r w:rsidRPr="00123276">
        <w:rPr>
          <w:rFonts w:ascii="Times New Roman" w:hAnsi="Times New Roman" w:cs="Times New Roman"/>
          <w:sz w:val="28"/>
          <w:szCs w:val="28"/>
        </w:rPr>
        <w:t>4</w:t>
      </w:r>
      <w:r w:rsidR="00114A37" w:rsidRPr="00123276">
        <w:rPr>
          <w:rFonts w:ascii="Times New Roman" w:hAnsi="Times New Roman" w:cs="Times New Roman"/>
          <w:sz w:val="28"/>
          <w:szCs w:val="28"/>
        </w:rPr>
        <w:t>6</w:t>
      </w:r>
      <w:r w:rsidRPr="00123276">
        <w:rPr>
          <w:rFonts w:ascii="Times New Roman" w:hAnsi="Times New Roman" w:cs="Times New Roman"/>
          <w:sz w:val="28"/>
          <w:szCs w:val="28"/>
        </w:rPr>
        <w:t xml:space="preserve">, </w:t>
      </w:r>
      <w:r w:rsidR="00BC01C7" w:rsidRPr="00123276">
        <w:rPr>
          <w:rFonts w:ascii="Times New Roman" w:hAnsi="Times New Roman" w:cs="Times New Roman"/>
          <w:sz w:val="28"/>
          <w:szCs w:val="28"/>
        </w:rPr>
        <w:t xml:space="preserve">р. 3668-3671; </w:t>
      </w:r>
      <w:r w:rsidRPr="00123276">
        <w:rPr>
          <w:rFonts w:ascii="Times New Roman" w:hAnsi="Times New Roman" w:cs="Times New Roman"/>
          <w:sz w:val="28"/>
          <w:szCs w:val="28"/>
        </w:rPr>
        <w:t>4</w:t>
      </w:r>
      <w:r w:rsidR="00114A37" w:rsidRPr="00123276">
        <w:rPr>
          <w:rFonts w:ascii="Times New Roman" w:hAnsi="Times New Roman" w:cs="Times New Roman"/>
          <w:sz w:val="28"/>
          <w:szCs w:val="28"/>
        </w:rPr>
        <w:t>7</w:t>
      </w:r>
      <w:r w:rsidRPr="00123276">
        <w:rPr>
          <w:rFonts w:ascii="Times New Roman" w:hAnsi="Times New Roman" w:cs="Times New Roman"/>
          <w:sz w:val="28"/>
          <w:szCs w:val="28"/>
        </w:rPr>
        <w:t xml:space="preserve">, </w:t>
      </w:r>
      <w:r w:rsidR="00BC01C7" w:rsidRPr="00123276">
        <w:rPr>
          <w:rFonts w:ascii="Times New Roman" w:hAnsi="Times New Roman" w:cs="Times New Roman"/>
          <w:sz w:val="28"/>
          <w:szCs w:val="28"/>
        </w:rPr>
        <w:t xml:space="preserve">р. 773-787; </w:t>
      </w:r>
      <w:r w:rsidRPr="00123276">
        <w:rPr>
          <w:rFonts w:ascii="Times New Roman" w:hAnsi="Times New Roman" w:cs="Times New Roman"/>
          <w:sz w:val="28"/>
          <w:szCs w:val="28"/>
        </w:rPr>
        <w:t>4</w:t>
      </w:r>
      <w:r w:rsidR="00114A37" w:rsidRPr="00123276">
        <w:rPr>
          <w:rFonts w:ascii="Times New Roman" w:hAnsi="Times New Roman" w:cs="Times New Roman"/>
          <w:sz w:val="28"/>
          <w:szCs w:val="28"/>
        </w:rPr>
        <w:t>8</w:t>
      </w:r>
      <w:r w:rsidRPr="00123276">
        <w:rPr>
          <w:rFonts w:ascii="Times New Roman" w:hAnsi="Times New Roman" w:cs="Times New Roman"/>
          <w:sz w:val="28"/>
          <w:szCs w:val="28"/>
        </w:rPr>
        <w:t>]. В то же время, открытые степные и лесостепные территории, а также культурные ландшафты, включающие пахотные поля и пастбища, способствуют более высокому уровню взаимодействий между животными-хозяевами, увеличивая частоту контактов между инфицированными и восприимчивыми особями. Модели экологической пригодности, основанные на данных о типах земельного покрова, показали, что риск появления очагов бешенства наиболее высок в районах с чередованием сельскохозяйственных угодий и открытых лесных массивов, где плотность диких плотоядных превышает 15</w:t>
      </w:r>
      <w:r w:rsidR="0011401A" w:rsidRPr="00123276">
        <w:rPr>
          <w:rFonts w:ascii="Times New Roman" w:hAnsi="Times New Roman" w:cs="Times New Roman"/>
          <w:sz w:val="28"/>
          <w:szCs w:val="28"/>
        </w:rPr>
        <w:t>-</w:t>
      </w:r>
      <w:r w:rsidRPr="00123276">
        <w:rPr>
          <w:rFonts w:ascii="Times New Roman" w:hAnsi="Times New Roman" w:cs="Times New Roman"/>
          <w:sz w:val="28"/>
          <w:szCs w:val="28"/>
        </w:rPr>
        <w:t>20 особей на км², а наличие человеческих поселений создаёт дополнительные возможности для передачи вируса [4</w:t>
      </w:r>
      <w:r w:rsidR="00114A37" w:rsidRPr="00123276">
        <w:rPr>
          <w:rFonts w:ascii="Times New Roman" w:hAnsi="Times New Roman" w:cs="Times New Roman"/>
          <w:sz w:val="28"/>
          <w:szCs w:val="28"/>
        </w:rPr>
        <w:t>2</w:t>
      </w:r>
      <w:r w:rsidRPr="00123276">
        <w:rPr>
          <w:rFonts w:ascii="Times New Roman" w:hAnsi="Times New Roman" w:cs="Times New Roman"/>
          <w:sz w:val="28"/>
          <w:szCs w:val="28"/>
        </w:rPr>
        <w:t xml:space="preserve">, </w:t>
      </w:r>
      <w:r w:rsidR="0011401A" w:rsidRPr="00123276">
        <w:rPr>
          <w:rFonts w:ascii="Times New Roman" w:hAnsi="Times New Roman" w:cs="Times New Roman"/>
          <w:sz w:val="28"/>
          <w:szCs w:val="28"/>
        </w:rPr>
        <w:t xml:space="preserve">р. 1083-1091; </w:t>
      </w:r>
      <w:r w:rsidRPr="00123276">
        <w:rPr>
          <w:rFonts w:ascii="Times New Roman" w:hAnsi="Times New Roman" w:cs="Times New Roman"/>
          <w:sz w:val="28"/>
          <w:szCs w:val="28"/>
        </w:rPr>
        <w:t>4</w:t>
      </w:r>
      <w:r w:rsidR="00114A37" w:rsidRPr="00123276">
        <w:rPr>
          <w:rFonts w:ascii="Times New Roman" w:hAnsi="Times New Roman" w:cs="Times New Roman"/>
          <w:sz w:val="28"/>
          <w:szCs w:val="28"/>
        </w:rPr>
        <w:t>6</w:t>
      </w:r>
      <w:r w:rsidRPr="00123276">
        <w:rPr>
          <w:rFonts w:ascii="Times New Roman" w:hAnsi="Times New Roman" w:cs="Times New Roman"/>
          <w:sz w:val="28"/>
          <w:szCs w:val="28"/>
        </w:rPr>
        <w:t xml:space="preserve">, </w:t>
      </w:r>
      <w:r w:rsidR="0011401A" w:rsidRPr="00123276">
        <w:rPr>
          <w:rFonts w:ascii="Times New Roman" w:hAnsi="Times New Roman" w:cs="Times New Roman"/>
          <w:sz w:val="28"/>
          <w:szCs w:val="28"/>
        </w:rPr>
        <w:t xml:space="preserve">р. 3668-3671; </w:t>
      </w:r>
      <w:r w:rsidRPr="00123276">
        <w:rPr>
          <w:rFonts w:ascii="Times New Roman" w:hAnsi="Times New Roman" w:cs="Times New Roman"/>
          <w:sz w:val="28"/>
          <w:szCs w:val="28"/>
        </w:rPr>
        <w:t>4</w:t>
      </w:r>
      <w:r w:rsidR="00114A37" w:rsidRPr="00123276">
        <w:rPr>
          <w:rFonts w:ascii="Times New Roman" w:hAnsi="Times New Roman" w:cs="Times New Roman"/>
          <w:sz w:val="28"/>
          <w:szCs w:val="28"/>
        </w:rPr>
        <w:t>7</w:t>
      </w:r>
      <w:r w:rsidRPr="00123276">
        <w:rPr>
          <w:rFonts w:ascii="Times New Roman" w:hAnsi="Times New Roman" w:cs="Times New Roman"/>
          <w:sz w:val="28"/>
          <w:szCs w:val="28"/>
        </w:rPr>
        <w:t xml:space="preserve">, </w:t>
      </w:r>
      <w:r w:rsidR="0011401A" w:rsidRPr="00123276">
        <w:rPr>
          <w:rFonts w:ascii="Times New Roman" w:hAnsi="Times New Roman" w:cs="Times New Roman"/>
          <w:sz w:val="28"/>
          <w:szCs w:val="28"/>
        </w:rPr>
        <w:t xml:space="preserve">р. 773-787; </w:t>
      </w:r>
      <w:r w:rsidRPr="00123276">
        <w:rPr>
          <w:rFonts w:ascii="Times New Roman" w:hAnsi="Times New Roman" w:cs="Times New Roman"/>
          <w:sz w:val="28"/>
          <w:szCs w:val="28"/>
        </w:rPr>
        <w:t>4</w:t>
      </w:r>
      <w:r w:rsidR="00114A37" w:rsidRPr="00123276">
        <w:rPr>
          <w:rFonts w:ascii="Times New Roman" w:hAnsi="Times New Roman" w:cs="Times New Roman"/>
          <w:sz w:val="28"/>
          <w:szCs w:val="28"/>
        </w:rPr>
        <w:t>8</w:t>
      </w:r>
      <w:r w:rsidR="0011401A" w:rsidRPr="00123276">
        <w:rPr>
          <w:rFonts w:ascii="Times New Roman" w:hAnsi="Times New Roman" w:cs="Times New Roman"/>
          <w:sz w:val="28"/>
          <w:szCs w:val="28"/>
        </w:rPr>
        <w:t>, р. 388-405</w:t>
      </w:r>
      <w:r w:rsidRPr="00123276">
        <w:rPr>
          <w:rFonts w:ascii="Times New Roman" w:hAnsi="Times New Roman" w:cs="Times New Roman"/>
          <w:sz w:val="28"/>
          <w:szCs w:val="28"/>
        </w:rPr>
        <w:t>].</w:t>
      </w:r>
    </w:p>
    <w:p w14:paraId="36DD8E82" w14:textId="7E566407" w:rsidR="00374129" w:rsidRPr="00123276" w:rsidRDefault="00FC0BF9"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 xml:space="preserve">Типы земельного покрова, тесно связанные с повышенным риском, включают широколиственные и хвойные </w:t>
      </w:r>
      <w:r w:rsidR="00E434E4" w:rsidRPr="00123276">
        <w:rPr>
          <w:rFonts w:ascii="Times New Roman" w:hAnsi="Times New Roman" w:cs="Times New Roman"/>
          <w:sz w:val="28"/>
          <w:szCs w:val="28"/>
        </w:rPr>
        <w:t xml:space="preserve">леса, степи и открытые пастбища. Отдельную группу составляют </w:t>
      </w:r>
      <w:r w:rsidRPr="00123276">
        <w:rPr>
          <w:rFonts w:ascii="Times New Roman" w:hAnsi="Times New Roman" w:cs="Times New Roman"/>
          <w:sz w:val="28"/>
          <w:szCs w:val="28"/>
        </w:rPr>
        <w:t>водно-болотные угодья, которые могут служить как местом кормления, так и коридорами для передвижения животных [4</w:t>
      </w:r>
      <w:r w:rsidR="00114A37" w:rsidRPr="00123276">
        <w:rPr>
          <w:rFonts w:ascii="Times New Roman" w:hAnsi="Times New Roman" w:cs="Times New Roman"/>
          <w:sz w:val="28"/>
          <w:szCs w:val="28"/>
        </w:rPr>
        <w:t>0</w:t>
      </w:r>
      <w:r w:rsidRPr="00123276">
        <w:rPr>
          <w:rFonts w:ascii="Times New Roman" w:hAnsi="Times New Roman" w:cs="Times New Roman"/>
          <w:sz w:val="28"/>
          <w:szCs w:val="28"/>
        </w:rPr>
        <w:t xml:space="preserve">, </w:t>
      </w:r>
      <w:r w:rsidR="0011401A" w:rsidRPr="00123276">
        <w:rPr>
          <w:rFonts w:ascii="Times New Roman" w:hAnsi="Times New Roman" w:cs="Times New Roman"/>
          <w:sz w:val="28"/>
          <w:szCs w:val="28"/>
        </w:rPr>
        <w:t xml:space="preserve">р. 174-180; </w:t>
      </w:r>
      <w:r w:rsidR="00114A37" w:rsidRPr="00123276">
        <w:rPr>
          <w:rFonts w:ascii="Times New Roman" w:hAnsi="Times New Roman" w:cs="Times New Roman"/>
          <w:sz w:val="28"/>
          <w:szCs w:val="28"/>
        </w:rPr>
        <w:t>49</w:t>
      </w:r>
      <w:r w:rsidRPr="00123276">
        <w:rPr>
          <w:rFonts w:ascii="Times New Roman" w:hAnsi="Times New Roman" w:cs="Times New Roman"/>
          <w:sz w:val="28"/>
          <w:szCs w:val="28"/>
        </w:rPr>
        <w:t xml:space="preserve">]. Почвенные характеристики также оказывают влияние на расселение резервуарных видов. В районах Поволжья почвы варьировались от темно-серых лесных и подзолистых с глубоким гумусовым горизонтом до каштановых и </w:t>
      </w:r>
      <w:proofErr w:type="spellStart"/>
      <w:r w:rsidRPr="00123276">
        <w:rPr>
          <w:rFonts w:ascii="Times New Roman" w:hAnsi="Times New Roman" w:cs="Times New Roman"/>
          <w:sz w:val="28"/>
          <w:szCs w:val="28"/>
        </w:rPr>
        <w:t>солонцевых</w:t>
      </w:r>
      <w:proofErr w:type="spellEnd"/>
      <w:r w:rsidRPr="00123276">
        <w:rPr>
          <w:rFonts w:ascii="Times New Roman" w:hAnsi="Times New Roman" w:cs="Times New Roman"/>
          <w:sz w:val="28"/>
          <w:szCs w:val="28"/>
        </w:rPr>
        <w:t xml:space="preserve">, что отражало разнообразие экосистемных условий, </w:t>
      </w:r>
      <w:r w:rsidRPr="00123276">
        <w:rPr>
          <w:rFonts w:ascii="Times New Roman" w:hAnsi="Times New Roman" w:cs="Times New Roman"/>
          <w:sz w:val="28"/>
          <w:szCs w:val="28"/>
        </w:rPr>
        <w:lastRenderedPageBreak/>
        <w:t xml:space="preserve">поддерживающих устойчивые популяции лисиц </w:t>
      </w:r>
      <w:r w:rsidR="00AC4D77" w:rsidRPr="00123276">
        <w:rPr>
          <w:rFonts w:ascii="Times New Roman" w:hAnsi="Times New Roman" w:cs="Times New Roman"/>
          <w:sz w:val="28"/>
          <w:szCs w:val="28"/>
        </w:rPr>
        <w:t xml:space="preserve">- </w:t>
      </w:r>
      <w:r w:rsidRPr="00123276">
        <w:rPr>
          <w:rFonts w:ascii="Times New Roman" w:hAnsi="Times New Roman" w:cs="Times New Roman"/>
          <w:sz w:val="28"/>
          <w:szCs w:val="28"/>
        </w:rPr>
        <w:t>основных переносчиков вируса [</w:t>
      </w:r>
      <w:r w:rsidR="009F5048" w:rsidRPr="00123276">
        <w:rPr>
          <w:rFonts w:ascii="Times New Roman" w:hAnsi="Times New Roman" w:cs="Times New Roman"/>
          <w:sz w:val="28"/>
          <w:szCs w:val="28"/>
        </w:rPr>
        <w:t>39</w:t>
      </w:r>
      <w:r w:rsidRPr="00123276">
        <w:rPr>
          <w:rFonts w:ascii="Times New Roman" w:hAnsi="Times New Roman" w:cs="Times New Roman"/>
          <w:sz w:val="28"/>
          <w:szCs w:val="28"/>
        </w:rPr>
        <w:t xml:space="preserve">, </w:t>
      </w:r>
      <w:r w:rsidR="0011401A" w:rsidRPr="00123276">
        <w:rPr>
          <w:rFonts w:ascii="Times New Roman" w:hAnsi="Times New Roman" w:cs="Times New Roman"/>
          <w:sz w:val="28"/>
          <w:szCs w:val="28"/>
        </w:rPr>
        <w:t xml:space="preserve">р. 1650834; </w:t>
      </w:r>
      <w:r w:rsidRPr="00123276">
        <w:rPr>
          <w:rFonts w:ascii="Times New Roman" w:hAnsi="Times New Roman" w:cs="Times New Roman"/>
          <w:sz w:val="28"/>
          <w:szCs w:val="28"/>
        </w:rPr>
        <w:t>5</w:t>
      </w:r>
      <w:r w:rsidR="009F5048" w:rsidRPr="00123276">
        <w:rPr>
          <w:rFonts w:ascii="Times New Roman" w:hAnsi="Times New Roman" w:cs="Times New Roman"/>
          <w:sz w:val="28"/>
          <w:szCs w:val="28"/>
        </w:rPr>
        <w:t>0</w:t>
      </w:r>
      <w:r w:rsidRPr="00123276">
        <w:rPr>
          <w:rFonts w:ascii="Times New Roman" w:hAnsi="Times New Roman" w:cs="Times New Roman"/>
          <w:sz w:val="28"/>
          <w:szCs w:val="28"/>
        </w:rPr>
        <w:t>].</w:t>
      </w:r>
    </w:p>
    <w:p w14:paraId="6CB0D93B" w14:textId="60F3A7F4" w:rsidR="00374129" w:rsidRPr="00123276" w:rsidRDefault="00FC0BF9" w:rsidP="00123276">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Антропогенные изменения среды, такие как вырубка лесов, расширение сельхозугодий и урбанизация, модифицируют ест</w:t>
      </w:r>
      <w:r w:rsidR="00E434E4" w:rsidRPr="00123276">
        <w:rPr>
          <w:rFonts w:ascii="Times New Roman" w:hAnsi="Times New Roman" w:cs="Times New Roman"/>
          <w:sz w:val="28"/>
          <w:szCs w:val="28"/>
        </w:rPr>
        <w:t xml:space="preserve">ественные экологические барьеры. Это </w:t>
      </w:r>
      <w:r w:rsidRPr="00123276">
        <w:rPr>
          <w:rFonts w:ascii="Times New Roman" w:hAnsi="Times New Roman" w:cs="Times New Roman"/>
          <w:sz w:val="28"/>
          <w:szCs w:val="28"/>
        </w:rPr>
        <w:t>способствуют увеличению контактов между дикими и домашними животными. В городских условиях чаще регистрируются случаи бешенства среди бродячих собак, тогда как в пригородных и сельских районах очаги чаще связаны с дикими плотоядными, включая енотовидных собак и шакалов. Такое смешение биотопов увеличивает вероятность перемещения заражён</w:t>
      </w:r>
      <w:r w:rsidR="00E434E4" w:rsidRPr="00123276">
        <w:rPr>
          <w:rFonts w:ascii="Times New Roman" w:hAnsi="Times New Roman" w:cs="Times New Roman"/>
          <w:sz w:val="28"/>
          <w:szCs w:val="28"/>
        </w:rPr>
        <w:t>ных особей на новые территории. Это приводит к формированию новых очагов</w:t>
      </w:r>
      <w:r w:rsidRPr="00123276">
        <w:rPr>
          <w:rFonts w:ascii="Times New Roman" w:hAnsi="Times New Roman" w:cs="Times New Roman"/>
          <w:sz w:val="28"/>
          <w:szCs w:val="28"/>
        </w:rPr>
        <w:t xml:space="preserve"> заболевания [4</w:t>
      </w:r>
      <w:r w:rsidR="009F5048" w:rsidRPr="00123276">
        <w:rPr>
          <w:rFonts w:ascii="Times New Roman" w:hAnsi="Times New Roman" w:cs="Times New Roman"/>
          <w:sz w:val="28"/>
          <w:szCs w:val="28"/>
        </w:rPr>
        <w:t>2</w:t>
      </w:r>
      <w:r w:rsidRPr="00123276">
        <w:rPr>
          <w:rFonts w:ascii="Times New Roman" w:hAnsi="Times New Roman" w:cs="Times New Roman"/>
          <w:sz w:val="28"/>
          <w:szCs w:val="28"/>
        </w:rPr>
        <w:t xml:space="preserve">, </w:t>
      </w:r>
      <w:r w:rsidR="00A95D55" w:rsidRPr="00123276">
        <w:rPr>
          <w:rFonts w:ascii="Times New Roman" w:hAnsi="Times New Roman" w:cs="Times New Roman"/>
          <w:sz w:val="28"/>
          <w:szCs w:val="28"/>
        </w:rPr>
        <w:t xml:space="preserve">р. 1083-1091; </w:t>
      </w:r>
      <w:r w:rsidR="009F5048" w:rsidRPr="00123276">
        <w:rPr>
          <w:rFonts w:ascii="Times New Roman" w:hAnsi="Times New Roman" w:cs="Times New Roman"/>
          <w:sz w:val="28"/>
          <w:szCs w:val="28"/>
        </w:rPr>
        <w:t>49</w:t>
      </w:r>
      <w:r w:rsidRPr="00123276">
        <w:rPr>
          <w:rFonts w:ascii="Times New Roman" w:hAnsi="Times New Roman" w:cs="Times New Roman"/>
          <w:sz w:val="28"/>
          <w:szCs w:val="28"/>
        </w:rPr>
        <w:t xml:space="preserve">, </w:t>
      </w:r>
      <w:r w:rsidR="00A95D55" w:rsidRPr="00123276">
        <w:rPr>
          <w:rFonts w:ascii="Times New Roman" w:hAnsi="Times New Roman" w:cs="Times New Roman"/>
          <w:sz w:val="28"/>
          <w:szCs w:val="28"/>
        </w:rPr>
        <w:t xml:space="preserve">р. 285; </w:t>
      </w:r>
      <w:r w:rsidRPr="00123276">
        <w:rPr>
          <w:rFonts w:ascii="Times New Roman" w:hAnsi="Times New Roman" w:cs="Times New Roman"/>
          <w:sz w:val="28"/>
          <w:szCs w:val="28"/>
        </w:rPr>
        <w:t>5</w:t>
      </w:r>
      <w:r w:rsidR="009F5048" w:rsidRPr="00123276">
        <w:rPr>
          <w:rFonts w:ascii="Times New Roman" w:hAnsi="Times New Roman" w:cs="Times New Roman"/>
          <w:sz w:val="28"/>
          <w:szCs w:val="28"/>
        </w:rPr>
        <w:t>0</w:t>
      </w:r>
      <w:r w:rsidRPr="00123276">
        <w:rPr>
          <w:rFonts w:ascii="Times New Roman" w:hAnsi="Times New Roman" w:cs="Times New Roman"/>
          <w:sz w:val="28"/>
          <w:szCs w:val="28"/>
        </w:rPr>
        <w:t xml:space="preserve">, </w:t>
      </w:r>
      <w:r w:rsidR="00A95D55" w:rsidRPr="00123276">
        <w:rPr>
          <w:rFonts w:ascii="Times New Roman" w:hAnsi="Times New Roman" w:cs="Times New Roman"/>
          <w:sz w:val="28"/>
          <w:szCs w:val="28"/>
        </w:rPr>
        <w:t xml:space="preserve">р. 742; </w:t>
      </w:r>
      <w:r w:rsidRPr="00123276">
        <w:rPr>
          <w:rFonts w:ascii="Times New Roman" w:hAnsi="Times New Roman" w:cs="Times New Roman"/>
          <w:sz w:val="28"/>
          <w:szCs w:val="28"/>
        </w:rPr>
        <w:t>5</w:t>
      </w:r>
      <w:r w:rsidR="009F5048" w:rsidRPr="00123276">
        <w:rPr>
          <w:rFonts w:ascii="Times New Roman" w:hAnsi="Times New Roman" w:cs="Times New Roman"/>
          <w:sz w:val="28"/>
          <w:szCs w:val="28"/>
        </w:rPr>
        <w:t>1</w:t>
      </w:r>
      <w:r w:rsidRPr="00123276">
        <w:rPr>
          <w:rFonts w:ascii="Times New Roman" w:hAnsi="Times New Roman" w:cs="Times New Roman"/>
          <w:sz w:val="28"/>
          <w:szCs w:val="28"/>
        </w:rPr>
        <w:t>].</w:t>
      </w:r>
    </w:p>
    <w:p w14:paraId="7CB63C6A" w14:textId="19B3C6A2" w:rsidR="002C58B3" w:rsidRPr="002C58B3" w:rsidRDefault="00007269" w:rsidP="002C58B3">
      <w:pPr>
        <w:spacing w:after="0" w:line="240" w:lineRule="auto"/>
        <w:ind w:firstLine="709"/>
        <w:jc w:val="both"/>
        <w:rPr>
          <w:rFonts w:ascii="Times New Roman" w:hAnsi="Times New Roman" w:cs="Times New Roman"/>
          <w:sz w:val="28"/>
          <w:szCs w:val="28"/>
        </w:rPr>
      </w:pPr>
      <w:r w:rsidRPr="00123276">
        <w:rPr>
          <w:rFonts w:ascii="Times New Roman" w:hAnsi="Times New Roman" w:cs="Times New Roman"/>
          <w:sz w:val="28"/>
          <w:szCs w:val="28"/>
        </w:rPr>
        <w:t xml:space="preserve">Разнообразие видов в экосистеме играет двойственную роль. В условиях высокого биоразнообразия конкуренция между хищниками может ограничивать численность ключевых резервуарных видов и снижать вероятность передачи вируса. </w:t>
      </w:r>
      <w:r w:rsidR="002C58B3" w:rsidRPr="002C58B3">
        <w:rPr>
          <w:rFonts w:ascii="Times New Roman" w:hAnsi="Times New Roman" w:cs="Times New Roman"/>
          <w:sz w:val="28"/>
          <w:szCs w:val="28"/>
        </w:rPr>
        <w:t xml:space="preserve">Сокращение биоразнообразия, как правило, связано с разрушением естественных местообитаний и приводит к изменению структуры сообществ животных. В таких условиях отдельные виды начинают доминировать, что может сопровождаться увеличением числа случаев </w:t>
      </w:r>
      <w:r w:rsidR="002C58B3">
        <w:rPr>
          <w:rFonts w:ascii="Times New Roman" w:hAnsi="Times New Roman" w:cs="Times New Roman"/>
          <w:sz w:val="28"/>
          <w:szCs w:val="28"/>
        </w:rPr>
        <w:t>бешенства [40, p. 174–180; 52].</w:t>
      </w:r>
    </w:p>
    <w:p w14:paraId="74A7EF7C" w14:textId="562EF949" w:rsidR="002C58B3" w:rsidRPr="002C58B3" w:rsidRDefault="002C58B3" w:rsidP="002C58B3">
      <w:pPr>
        <w:spacing w:after="0" w:line="240" w:lineRule="auto"/>
        <w:ind w:firstLine="709"/>
        <w:jc w:val="both"/>
        <w:rPr>
          <w:rFonts w:ascii="Times New Roman" w:hAnsi="Times New Roman" w:cs="Times New Roman"/>
          <w:sz w:val="28"/>
          <w:szCs w:val="28"/>
        </w:rPr>
      </w:pPr>
      <w:r w:rsidRPr="002C58B3">
        <w:rPr>
          <w:rFonts w:ascii="Times New Roman" w:hAnsi="Times New Roman" w:cs="Times New Roman"/>
          <w:sz w:val="28"/>
          <w:szCs w:val="28"/>
        </w:rPr>
        <w:t>Использование современных методов пространственного анализа и эпидемиологического моделирования позволяет более точно оценить влияние этих процессов и выявить территории с повышенным риском распространения инфекции. Полученные оценки важны для корректировки профилактических стратегий и более адресного планирования мер к</w:t>
      </w:r>
      <w:r>
        <w:rPr>
          <w:rFonts w:ascii="Times New Roman" w:hAnsi="Times New Roman" w:cs="Times New Roman"/>
          <w:sz w:val="28"/>
          <w:szCs w:val="28"/>
        </w:rPr>
        <w:t>онтроля [42, p. 1083–1091; 53].</w:t>
      </w:r>
    </w:p>
    <w:p w14:paraId="7B81383E" w14:textId="0A90AA47" w:rsidR="00374129" w:rsidRPr="00123276" w:rsidRDefault="002C58B3" w:rsidP="002C58B3">
      <w:pPr>
        <w:spacing w:after="0" w:line="240" w:lineRule="auto"/>
        <w:ind w:firstLine="709"/>
        <w:jc w:val="both"/>
        <w:rPr>
          <w:rFonts w:ascii="Times New Roman" w:hAnsi="Times New Roman" w:cs="Times New Roman"/>
          <w:sz w:val="28"/>
          <w:szCs w:val="28"/>
        </w:rPr>
      </w:pPr>
      <w:r w:rsidRPr="002C58B3">
        <w:rPr>
          <w:rFonts w:ascii="Times New Roman" w:hAnsi="Times New Roman" w:cs="Times New Roman"/>
          <w:sz w:val="28"/>
          <w:szCs w:val="28"/>
        </w:rPr>
        <w:t>Анализ результатов показывает, что экологические и климатические факторы действуют не по отдельности, а в совокупности с другими элементами эпидемического процесса. Их влияние проявляется через формирование пространственной неоднородности заболеваемости, устойчивых очагов и изменение динамики распространения инфекции. Особенно заметно это в условиях изменения климата и усиливающегося антропогенного воздействия на экосистемы.</w:t>
      </w:r>
      <w:r>
        <w:rPr>
          <w:rFonts w:ascii="Times New Roman" w:hAnsi="Times New Roman" w:cs="Times New Roman"/>
          <w:sz w:val="28"/>
          <w:szCs w:val="28"/>
        </w:rPr>
        <w:t xml:space="preserve"> </w:t>
      </w:r>
      <w:r w:rsidR="00007269" w:rsidRPr="00123276">
        <w:rPr>
          <w:rFonts w:ascii="Times New Roman" w:hAnsi="Times New Roman" w:cs="Times New Roman"/>
          <w:sz w:val="28"/>
          <w:szCs w:val="28"/>
        </w:rPr>
        <w:t>В этих условиях интегрированный подход к анализу бешенства приобретает ключевое значение для понимания и прогнозирования эпизоотического процесса. Он основан на учёте климатических показателей, географии ландшафтов и экологических характеристик популяций животных-резервуаров. Это, в свою очередь, позволяет разрабатывать адаптированные меры контроля и профилактики на уровне региональных стратегий здравоохранения.</w:t>
      </w:r>
    </w:p>
    <w:p w14:paraId="27578AAD" w14:textId="77777777" w:rsidR="00374129" w:rsidRPr="00A008E2" w:rsidRDefault="00374129" w:rsidP="00E336CC">
      <w:pPr>
        <w:spacing w:after="0" w:line="240" w:lineRule="auto"/>
        <w:ind w:firstLine="709"/>
        <w:jc w:val="both"/>
        <w:rPr>
          <w:rFonts w:ascii="Times New Roman" w:hAnsi="Times New Roman" w:cs="Times New Roman"/>
          <w:sz w:val="28"/>
          <w:szCs w:val="28"/>
        </w:rPr>
      </w:pPr>
    </w:p>
    <w:p w14:paraId="646FD4E7" w14:textId="77777777" w:rsidR="00374129" w:rsidRPr="00A008E2" w:rsidRDefault="00FC0BF9" w:rsidP="00E336CC">
      <w:pPr>
        <w:spacing w:after="0" w:line="240" w:lineRule="auto"/>
        <w:ind w:firstLine="709"/>
        <w:jc w:val="both"/>
        <w:rPr>
          <w:rFonts w:ascii="Times New Roman" w:hAnsi="Times New Roman" w:cs="Times New Roman"/>
          <w:b/>
          <w:bCs/>
          <w:sz w:val="28"/>
          <w:szCs w:val="28"/>
        </w:rPr>
      </w:pPr>
      <w:r w:rsidRPr="00A008E2">
        <w:rPr>
          <w:rFonts w:ascii="Times New Roman" w:hAnsi="Times New Roman" w:cs="Times New Roman"/>
          <w:b/>
          <w:bCs/>
          <w:sz w:val="28"/>
          <w:szCs w:val="28"/>
        </w:rPr>
        <w:t>1.3 Социально-экономические детерминанты распространения бешенства</w:t>
      </w:r>
    </w:p>
    <w:p w14:paraId="6B4431F5" w14:textId="77777777" w:rsidR="00E04452" w:rsidRDefault="0000726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 xml:space="preserve">Социально-экономические условия играют важную роль в эпидемиологии бешенства. Они влияют на доступ к медицинской помощи, эффективность профилактических программ, охват вакцинацией животных и поведенческие реакции населения после контакта с потенциально инфицированными животными. Анализ ретроспективных и популяционных исследований </w:t>
      </w:r>
      <w:r w:rsidRPr="00E04452">
        <w:rPr>
          <w:rFonts w:ascii="Times New Roman" w:hAnsi="Times New Roman" w:cs="Times New Roman"/>
          <w:sz w:val="28"/>
          <w:szCs w:val="28"/>
        </w:rPr>
        <w:lastRenderedPageBreak/>
        <w:t xml:space="preserve">показывает, что уровень дохода, образование, доступ к услугам здравоохранения и общее экономическое развитие регионов связаны с вероятностью своевременного получения </w:t>
      </w:r>
      <w:proofErr w:type="spellStart"/>
      <w:r w:rsidRPr="00E04452">
        <w:rPr>
          <w:rFonts w:ascii="Times New Roman" w:hAnsi="Times New Roman" w:cs="Times New Roman"/>
          <w:sz w:val="28"/>
          <w:szCs w:val="28"/>
        </w:rPr>
        <w:t>постконтактной</w:t>
      </w:r>
      <w:proofErr w:type="spellEnd"/>
      <w:r w:rsidRPr="00E04452">
        <w:rPr>
          <w:rFonts w:ascii="Times New Roman" w:hAnsi="Times New Roman" w:cs="Times New Roman"/>
          <w:sz w:val="28"/>
          <w:szCs w:val="28"/>
        </w:rPr>
        <w:t xml:space="preserve"> профилактики (PEP). Эти факторы также определяют охват вакцинации собак и других домашних животных и влияют на частоту возникновения случаев заболевания у людей и животных. Полученные данные подчёркивают значимость социально-экономических детерминант для эпизоотического статуса и эффективности профилактических мероприятий. В частности, низкий охват вакцинации собак нередко связан с неблагоприятными </w:t>
      </w:r>
      <w:proofErr w:type="spellStart"/>
      <w:r w:rsidRPr="00E04452">
        <w:rPr>
          <w:rFonts w:ascii="Times New Roman" w:hAnsi="Times New Roman" w:cs="Times New Roman"/>
          <w:sz w:val="28"/>
          <w:szCs w:val="28"/>
        </w:rPr>
        <w:t>социодемографическими</w:t>
      </w:r>
      <w:proofErr w:type="spellEnd"/>
      <w:r w:rsidRPr="00E04452">
        <w:rPr>
          <w:rFonts w:ascii="Times New Roman" w:hAnsi="Times New Roman" w:cs="Times New Roman"/>
          <w:sz w:val="28"/>
          <w:szCs w:val="28"/>
        </w:rPr>
        <w:t xml:space="preserve"> характеристиками населения [54]</w:t>
      </w:r>
      <w:r w:rsidR="00FC0BF9" w:rsidRPr="00E04452">
        <w:rPr>
          <w:rFonts w:ascii="Times New Roman" w:hAnsi="Times New Roman" w:cs="Times New Roman"/>
          <w:sz w:val="28"/>
          <w:szCs w:val="28"/>
        </w:rPr>
        <w:t>.</w:t>
      </w:r>
    </w:p>
    <w:p w14:paraId="3AAAF9B8" w14:textId="77777777" w:rsidR="00E04452" w:rsidRDefault="00FC0BF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 xml:space="preserve">Исследование, проведённое в уезде Сан </w:t>
      </w:r>
      <w:proofErr w:type="spellStart"/>
      <w:r w:rsidRPr="00E04452">
        <w:rPr>
          <w:rFonts w:ascii="Times New Roman" w:hAnsi="Times New Roman" w:cs="Times New Roman"/>
          <w:sz w:val="28"/>
          <w:szCs w:val="28"/>
        </w:rPr>
        <w:t>Шэн</w:t>
      </w:r>
      <w:proofErr w:type="spellEnd"/>
      <w:r w:rsidRPr="00E04452">
        <w:rPr>
          <w:rFonts w:ascii="Times New Roman" w:hAnsi="Times New Roman" w:cs="Times New Roman"/>
          <w:sz w:val="28"/>
          <w:szCs w:val="28"/>
        </w:rPr>
        <w:t xml:space="preserve"> (провинция Сычуань, Китай), охватившее 11 670 лиц с риском заражения бешенством в период 2002–2009 гг., демонстрирует выраженную зависимость доступа к профилактич</w:t>
      </w:r>
      <w:r w:rsidR="003C75A9" w:rsidRPr="00E04452">
        <w:rPr>
          <w:rFonts w:ascii="Times New Roman" w:hAnsi="Times New Roman" w:cs="Times New Roman"/>
          <w:sz w:val="28"/>
          <w:szCs w:val="28"/>
        </w:rPr>
        <w:t>еским мероприятиям от социально-</w:t>
      </w:r>
      <w:r w:rsidRPr="00E04452">
        <w:rPr>
          <w:rFonts w:ascii="Times New Roman" w:hAnsi="Times New Roman" w:cs="Times New Roman"/>
          <w:sz w:val="28"/>
          <w:szCs w:val="28"/>
        </w:rPr>
        <w:t>экономического статуса. Так, доля укушенных, получивших антирабический иммуноглобулин (RIG), среди людей с высоким уровнем дохода составляла 49,38%, тогда как в группах со средним и низким доходом этот показатель снижался до 8,08 и 1,46% соответственно (P </w:t>
      </w:r>
      <w:proofErr w:type="gramStart"/>
      <w:r w:rsidRPr="00E04452">
        <w:rPr>
          <w:rFonts w:ascii="Times New Roman" w:hAnsi="Times New Roman" w:cs="Times New Roman"/>
          <w:sz w:val="28"/>
          <w:szCs w:val="28"/>
        </w:rPr>
        <w:t>&lt; 0</w:t>
      </w:r>
      <w:proofErr w:type="gramEnd"/>
      <w:r w:rsidRPr="00E04452">
        <w:rPr>
          <w:rFonts w:ascii="Times New Roman" w:hAnsi="Times New Roman" w:cs="Times New Roman"/>
          <w:sz w:val="28"/>
          <w:szCs w:val="28"/>
        </w:rPr>
        <w:t>,05) [5</w:t>
      </w:r>
      <w:r w:rsidR="009F5048" w:rsidRPr="00E04452">
        <w:rPr>
          <w:rFonts w:ascii="Times New Roman" w:hAnsi="Times New Roman" w:cs="Times New Roman"/>
          <w:sz w:val="28"/>
          <w:szCs w:val="28"/>
        </w:rPr>
        <w:t>5</w:t>
      </w:r>
      <w:r w:rsidRPr="00E04452">
        <w:rPr>
          <w:rFonts w:ascii="Times New Roman" w:hAnsi="Times New Roman" w:cs="Times New Roman"/>
          <w:sz w:val="28"/>
          <w:szCs w:val="28"/>
        </w:rPr>
        <w:t>]. Кроме того, лица с образованием выше средней школы получали RIG в 23,08% случаев, что значительно выше, чем у людей с лишь начальным образованием (3,01%) или без образования (2,08%) [5</w:t>
      </w:r>
      <w:r w:rsidR="009F5048" w:rsidRPr="00E04452">
        <w:rPr>
          <w:rFonts w:ascii="Times New Roman" w:hAnsi="Times New Roman" w:cs="Times New Roman"/>
          <w:sz w:val="28"/>
          <w:szCs w:val="28"/>
        </w:rPr>
        <w:t>5</w:t>
      </w:r>
      <w:r w:rsidR="00A95D55" w:rsidRPr="00E04452">
        <w:rPr>
          <w:rFonts w:ascii="Times New Roman" w:hAnsi="Times New Roman" w:cs="Times New Roman"/>
          <w:sz w:val="28"/>
          <w:szCs w:val="28"/>
        </w:rPr>
        <w:t>, р. 6847-6850</w:t>
      </w:r>
      <w:r w:rsidRPr="00E04452">
        <w:rPr>
          <w:rFonts w:ascii="Times New Roman" w:hAnsi="Times New Roman" w:cs="Times New Roman"/>
          <w:sz w:val="28"/>
          <w:szCs w:val="28"/>
        </w:rPr>
        <w:t>]. Логистический регрессионный анализ показал, что социально</w:t>
      </w:r>
      <w:r w:rsidR="009F5048" w:rsidRPr="00E04452">
        <w:rPr>
          <w:rFonts w:ascii="Times New Roman" w:hAnsi="Times New Roman" w:cs="Times New Roman"/>
          <w:sz w:val="28"/>
          <w:szCs w:val="28"/>
        </w:rPr>
        <w:t>-</w:t>
      </w:r>
      <w:r w:rsidRPr="00E04452">
        <w:rPr>
          <w:rFonts w:ascii="Times New Roman" w:hAnsi="Times New Roman" w:cs="Times New Roman"/>
          <w:sz w:val="28"/>
          <w:szCs w:val="28"/>
        </w:rPr>
        <w:t>экономический статус был самым сильным предиктором получения PEP (95% CI 1,20–2,04), превосходя по влиянию конкретные медицинские факторы [</w:t>
      </w:r>
      <w:r w:rsidR="00A95D55" w:rsidRPr="00E04452">
        <w:rPr>
          <w:rFonts w:ascii="Times New Roman" w:hAnsi="Times New Roman" w:cs="Times New Roman"/>
          <w:sz w:val="28"/>
          <w:szCs w:val="28"/>
        </w:rPr>
        <w:t>5</w:t>
      </w:r>
      <w:r w:rsidR="009F5048" w:rsidRPr="00E04452">
        <w:rPr>
          <w:rFonts w:ascii="Times New Roman" w:hAnsi="Times New Roman" w:cs="Times New Roman"/>
          <w:sz w:val="28"/>
          <w:szCs w:val="28"/>
        </w:rPr>
        <w:t>5</w:t>
      </w:r>
      <w:r w:rsidR="00A95D55" w:rsidRPr="00E04452">
        <w:rPr>
          <w:rFonts w:ascii="Times New Roman" w:hAnsi="Times New Roman" w:cs="Times New Roman"/>
          <w:sz w:val="28"/>
          <w:szCs w:val="28"/>
        </w:rPr>
        <w:t>, р. 6847-6850</w:t>
      </w:r>
      <w:r w:rsidRPr="00E04452">
        <w:rPr>
          <w:rFonts w:ascii="Times New Roman" w:hAnsi="Times New Roman" w:cs="Times New Roman"/>
          <w:sz w:val="28"/>
          <w:szCs w:val="28"/>
        </w:rPr>
        <w:t>].</w:t>
      </w:r>
    </w:p>
    <w:p w14:paraId="583B20E4" w14:textId="77777777" w:rsidR="00E04452" w:rsidRDefault="00FC0BF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Социально</w:t>
      </w:r>
      <w:r w:rsidR="009F5048" w:rsidRPr="00E04452">
        <w:rPr>
          <w:rFonts w:ascii="Times New Roman" w:hAnsi="Times New Roman" w:cs="Times New Roman"/>
          <w:sz w:val="28"/>
          <w:szCs w:val="28"/>
        </w:rPr>
        <w:t>-</w:t>
      </w:r>
      <w:r w:rsidRPr="00E04452">
        <w:rPr>
          <w:rFonts w:ascii="Times New Roman" w:hAnsi="Times New Roman" w:cs="Times New Roman"/>
          <w:sz w:val="28"/>
          <w:szCs w:val="28"/>
        </w:rPr>
        <w:t xml:space="preserve">демографические характеристики также влияют на практики вакцинации собак </w:t>
      </w:r>
      <w:r w:rsidR="00AC4D77" w:rsidRPr="00E04452">
        <w:rPr>
          <w:rFonts w:ascii="Times New Roman" w:hAnsi="Times New Roman" w:cs="Times New Roman"/>
          <w:sz w:val="28"/>
          <w:szCs w:val="28"/>
        </w:rPr>
        <w:t xml:space="preserve">- </w:t>
      </w:r>
      <w:r w:rsidRPr="00E04452">
        <w:rPr>
          <w:rFonts w:ascii="Times New Roman" w:hAnsi="Times New Roman" w:cs="Times New Roman"/>
          <w:sz w:val="28"/>
          <w:szCs w:val="28"/>
        </w:rPr>
        <w:t>ключевое звено в контроле зоонозного распространения бешенства. В исследовании по вакцинации собак в Юго</w:t>
      </w:r>
      <w:r w:rsidR="009F5048" w:rsidRPr="00E04452">
        <w:rPr>
          <w:rFonts w:ascii="Times New Roman" w:hAnsi="Times New Roman" w:cs="Times New Roman"/>
          <w:sz w:val="28"/>
          <w:szCs w:val="28"/>
        </w:rPr>
        <w:t>-</w:t>
      </w:r>
      <w:proofErr w:type="spellStart"/>
      <w:r w:rsidRPr="00E04452">
        <w:rPr>
          <w:rFonts w:ascii="Times New Roman" w:hAnsi="Times New Roman" w:cs="Times New Roman"/>
          <w:sz w:val="28"/>
          <w:szCs w:val="28"/>
        </w:rPr>
        <w:t>Мугуранго</w:t>
      </w:r>
      <w:proofErr w:type="spellEnd"/>
      <w:r w:rsidRPr="00E04452">
        <w:rPr>
          <w:rFonts w:ascii="Times New Roman" w:hAnsi="Times New Roman" w:cs="Times New Roman"/>
          <w:sz w:val="28"/>
          <w:szCs w:val="28"/>
        </w:rPr>
        <w:t xml:space="preserve"> (Кения) выявлено, что такие факторы, как уровень дохода, занятость, уровень образования и доступ к ветеринарным услугам, значительно ассоциированы с прививочным статусом животных: более обеспеченные и образованные владельцы демонстрировали лучшие показатели вакцинации собак против бешенства по сравнению с экономически уязвимыми группами [5</w:t>
      </w:r>
      <w:r w:rsidR="009F5048" w:rsidRPr="00E04452">
        <w:rPr>
          <w:rFonts w:ascii="Times New Roman" w:hAnsi="Times New Roman" w:cs="Times New Roman"/>
          <w:sz w:val="28"/>
          <w:szCs w:val="28"/>
        </w:rPr>
        <w:t>6</w:t>
      </w:r>
      <w:r w:rsidRPr="00E04452">
        <w:rPr>
          <w:rFonts w:ascii="Times New Roman" w:hAnsi="Times New Roman" w:cs="Times New Roman"/>
          <w:sz w:val="28"/>
          <w:szCs w:val="28"/>
        </w:rPr>
        <w:t>]. Аналогичные закономерности отмечаются в других странах региона: более высокий доход домохозяйства способствует большей вероятности охвата вакцинацией питомцев, а низкий доход ограничивает возможность доступа к этим услугам из</w:t>
      </w:r>
      <w:r w:rsidR="00A95D55" w:rsidRPr="00E04452">
        <w:rPr>
          <w:rFonts w:ascii="Times New Roman" w:hAnsi="Times New Roman" w:cs="Times New Roman"/>
          <w:sz w:val="28"/>
          <w:szCs w:val="28"/>
        </w:rPr>
        <w:t>-</w:t>
      </w:r>
      <w:r w:rsidRPr="00E04452">
        <w:rPr>
          <w:rFonts w:ascii="Times New Roman" w:hAnsi="Times New Roman" w:cs="Times New Roman"/>
          <w:sz w:val="28"/>
          <w:szCs w:val="28"/>
        </w:rPr>
        <w:t>за стоимости вакцин, расстояния до ветеринарной помощи и дефицита информации о важности регулярной вакцинации [5</w:t>
      </w:r>
      <w:r w:rsidR="009F5048" w:rsidRPr="00E04452">
        <w:rPr>
          <w:rFonts w:ascii="Times New Roman" w:hAnsi="Times New Roman" w:cs="Times New Roman"/>
          <w:sz w:val="28"/>
          <w:szCs w:val="28"/>
        </w:rPr>
        <w:t>6</w:t>
      </w:r>
      <w:r w:rsidRPr="00E04452">
        <w:rPr>
          <w:rFonts w:ascii="Times New Roman" w:hAnsi="Times New Roman" w:cs="Times New Roman"/>
          <w:sz w:val="28"/>
          <w:szCs w:val="28"/>
        </w:rPr>
        <w:t xml:space="preserve">, </w:t>
      </w:r>
      <w:r w:rsidR="00A95D55" w:rsidRPr="00E04452">
        <w:rPr>
          <w:rFonts w:ascii="Times New Roman" w:hAnsi="Times New Roman" w:cs="Times New Roman"/>
          <w:sz w:val="28"/>
          <w:szCs w:val="28"/>
        </w:rPr>
        <w:t xml:space="preserve">р. 1-14; </w:t>
      </w:r>
      <w:r w:rsidRPr="00E04452">
        <w:rPr>
          <w:rFonts w:ascii="Times New Roman" w:hAnsi="Times New Roman" w:cs="Times New Roman"/>
          <w:sz w:val="28"/>
          <w:szCs w:val="28"/>
        </w:rPr>
        <w:t>5</w:t>
      </w:r>
      <w:r w:rsidR="009F5048" w:rsidRPr="00E04452">
        <w:rPr>
          <w:rFonts w:ascii="Times New Roman" w:hAnsi="Times New Roman" w:cs="Times New Roman"/>
          <w:sz w:val="28"/>
          <w:szCs w:val="28"/>
        </w:rPr>
        <w:t>7</w:t>
      </w:r>
      <w:r w:rsidRPr="00E04452">
        <w:rPr>
          <w:rFonts w:ascii="Times New Roman" w:hAnsi="Times New Roman" w:cs="Times New Roman"/>
          <w:sz w:val="28"/>
          <w:szCs w:val="28"/>
        </w:rPr>
        <w:t>].</w:t>
      </w:r>
    </w:p>
    <w:p w14:paraId="51B43A4A" w14:textId="77777777" w:rsidR="00E04452" w:rsidRDefault="00FC0BF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Экономические факторы влияют не только на поведение владельцев собак, но и на исходы у людей после укусов животных. В обзоре, включающем данные по низко</w:t>
      </w:r>
      <w:r w:rsidR="00A95D55" w:rsidRPr="00E04452">
        <w:rPr>
          <w:rFonts w:ascii="Times New Roman" w:hAnsi="Times New Roman" w:cs="Times New Roman"/>
          <w:sz w:val="28"/>
          <w:szCs w:val="28"/>
        </w:rPr>
        <w:t>-</w:t>
      </w:r>
      <w:r w:rsidRPr="00E04452">
        <w:rPr>
          <w:rFonts w:ascii="Times New Roman" w:hAnsi="Times New Roman" w:cs="Times New Roman"/>
          <w:sz w:val="28"/>
          <w:szCs w:val="28"/>
        </w:rPr>
        <w:t xml:space="preserve"> и средне</w:t>
      </w:r>
      <w:r w:rsidR="00A95D55" w:rsidRPr="00E04452">
        <w:rPr>
          <w:rFonts w:ascii="Times New Roman" w:hAnsi="Times New Roman" w:cs="Times New Roman"/>
          <w:sz w:val="28"/>
          <w:szCs w:val="28"/>
        </w:rPr>
        <w:t>-</w:t>
      </w:r>
      <w:r w:rsidRPr="00E04452">
        <w:rPr>
          <w:rFonts w:ascii="Times New Roman" w:hAnsi="Times New Roman" w:cs="Times New Roman"/>
          <w:sz w:val="28"/>
          <w:szCs w:val="28"/>
        </w:rPr>
        <w:t>доходным странам (</w:t>
      </w:r>
      <w:proofErr w:type="spellStart"/>
      <w:r w:rsidRPr="00E04452">
        <w:rPr>
          <w:rFonts w:ascii="Times New Roman" w:hAnsi="Times New Roman" w:cs="Times New Roman"/>
          <w:sz w:val="28"/>
          <w:szCs w:val="28"/>
        </w:rPr>
        <w:t>LMICs</w:t>
      </w:r>
      <w:proofErr w:type="spellEnd"/>
      <w:r w:rsidRPr="00E04452">
        <w:rPr>
          <w:rFonts w:ascii="Times New Roman" w:hAnsi="Times New Roman" w:cs="Times New Roman"/>
          <w:sz w:val="28"/>
          <w:szCs w:val="28"/>
        </w:rPr>
        <w:t>), подчёркивается, что экономическое развитие прямо коррелирует с доступностью профилактических мер: регионы с более низким ВВП демонстрируют высокие барьеры для получения полной PEP, что связано с высокой стоимостью жизненно важных вакцин и иммуноглобулинов, а также низкой доступностью этих препаратов в сельских районах [3</w:t>
      </w:r>
      <w:r w:rsidR="009F5048" w:rsidRPr="00E04452">
        <w:rPr>
          <w:rFonts w:ascii="Times New Roman" w:hAnsi="Times New Roman" w:cs="Times New Roman"/>
          <w:sz w:val="28"/>
          <w:szCs w:val="28"/>
        </w:rPr>
        <w:t>7</w:t>
      </w:r>
      <w:r w:rsidRPr="00E04452">
        <w:rPr>
          <w:rFonts w:ascii="Times New Roman" w:hAnsi="Times New Roman" w:cs="Times New Roman"/>
          <w:sz w:val="28"/>
          <w:szCs w:val="28"/>
        </w:rPr>
        <w:t xml:space="preserve">, </w:t>
      </w:r>
      <w:r w:rsidR="00A95D55" w:rsidRPr="00E04452">
        <w:rPr>
          <w:rFonts w:ascii="Times New Roman" w:hAnsi="Times New Roman" w:cs="Times New Roman"/>
          <w:sz w:val="28"/>
          <w:szCs w:val="28"/>
        </w:rPr>
        <w:t xml:space="preserve">р. 979-985; </w:t>
      </w:r>
      <w:r w:rsidRPr="00E04452">
        <w:rPr>
          <w:rFonts w:ascii="Times New Roman" w:hAnsi="Times New Roman" w:cs="Times New Roman"/>
          <w:sz w:val="28"/>
          <w:szCs w:val="28"/>
        </w:rPr>
        <w:t>5</w:t>
      </w:r>
      <w:r w:rsidR="009F5048" w:rsidRPr="00E04452">
        <w:rPr>
          <w:rFonts w:ascii="Times New Roman" w:hAnsi="Times New Roman" w:cs="Times New Roman"/>
          <w:sz w:val="28"/>
          <w:szCs w:val="28"/>
        </w:rPr>
        <w:t>7</w:t>
      </w:r>
      <w:r w:rsidR="00A95D55" w:rsidRPr="00E04452">
        <w:rPr>
          <w:rFonts w:ascii="Times New Roman" w:hAnsi="Times New Roman" w:cs="Times New Roman"/>
          <w:sz w:val="28"/>
          <w:szCs w:val="28"/>
        </w:rPr>
        <w:t>, р. e0011204</w:t>
      </w:r>
      <w:r w:rsidRPr="00E04452">
        <w:rPr>
          <w:rFonts w:ascii="Times New Roman" w:hAnsi="Times New Roman" w:cs="Times New Roman"/>
          <w:sz w:val="28"/>
          <w:szCs w:val="28"/>
        </w:rPr>
        <w:t xml:space="preserve">]. В ряде стран стоимость полного курса PEP может превышать сумму, которая недоступна большинству </w:t>
      </w:r>
      <w:r w:rsidRPr="00E04452">
        <w:rPr>
          <w:rFonts w:ascii="Times New Roman" w:hAnsi="Times New Roman" w:cs="Times New Roman"/>
          <w:sz w:val="28"/>
          <w:szCs w:val="28"/>
        </w:rPr>
        <w:lastRenderedPageBreak/>
        <w:t>семей, особенно если уровень дохода ниже национального среднедушевого [5</w:t>
      </w:r>
      <w:r w:rsidR="009F5048" w:rsidRPr="00E04452">
        <w:rPr>
          <w:rFonts w:ascii="Times New Roman" w:hAnsi="Times New Roman" w:cs="Times New Roman"/>
          <w:sz w:val="28"/>
          <w:szCs w:val="28"/>
        </w:rPr>
        <w:t>7</w:t>
      </w:r>
      <w:r w:rsidRPr="00E04452">
        <w:rPr>
          <w:rFonts w:ascii="Times New Roman" w:hAnsi="Times New Roman" w:cs="Times New Roman"/>
          <w:sz w:val="28"/>
          <w:szCs w:val="28"/>
        </w:rPr>
        <w:t xml:space="preserve">, </w:t>
      </w:r>
      <w:r w:rsidR="00A95D55" w:rsidRPr="00E04452">
        <w:rPr>
          <w:rFonts w:ascii="Times New Roman" w:hAnsi="Times New Roman" w:cs="Times New Roman"/>
          <w:sz w:val="28"/>
          <w:szCs w:val="28"/>
        </w:rPr>
        <w:t xml:space="preserve">р. e0011204; </w:t>
      </w:r>
      <w:r w:rsidRPr="00E04452">
        <w:rPr>
          <w:rFonts w:ascii="Times New Roman" w:hAnsi="Times New Roman" w:cs="Times New Roman"/>
          <w:sz w:val="28"/>
          <w:szCs w:val="28"/>
        </w:rPr>
        <w:t>5</w:t>
      </w:r>
      <w:r w:rsidR="009F5048" w:rsidRPr="00E04452">
        <w:rPr>
          <w:rFonts w:ascii="Times New Roman" w:hAnsi="Times New Roman" w:cs="Times New Roman"/>
          <w:sz w:val="28"/>
          <w:szCs w:val="28"/>
        </w:rPr>
        <w:t>8</w:t>
      </w:r>
      <w:r w:rsidRPr="00E04452">
        <w:rPr>
          <w:rFonts w:ascii="Times New Roman" w:hAnsi="Times New Roman" w:cs="Times New Roman"/>
          <w:sz w:val="28"/>
          <w:szCs w:val="28"/>
        </w:rPr>
        <w:t>].</w:t>
      </w:r>
    </w:p>
    <w:p w14:paraId="1206544C" w14:textId="77777777" w:rsidR="00E04452" w:rsidRDefault="00FC0BF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 xml:space="preserve">Образование и осведомлённость населения </w:t>
      </w:r>
      <w:r w:rsidR="00AC4D77" w:rsidRPr="00E04452">
        <w:rPr>
          <w:rFonts w:ascii="Times New Roman" w:hAnsi="Times New Roman" w:cs="Times New Roman"/>
          <w:sz w:val="28"/>
          <w:szCs w:val="28"/>
        </w:rPr>
        <w:t xml:space="preserve">- </w:t>
      </w:r>
      <w:r w:rsidRPr="00E04452">
        <w:rPr>
          <w:rFonts w:ascii="Times New Roman" w:hAnsi="Times New Roman" w:cs="Times New Roman"/>
          <w:sz w:val="28"/>
          <w:szCs w:val="28"/>
        </w:rPr>
        <w:t>ещё один значимый социально</w:t>
      </w:r>
      <w:r w:rsidR="009F5048" w:rsidRPr="00E04452">
        <w:rPr>
          <w:rFonts w:ascii="Times New Roman" w:hAnsi="Times New Roman" w:cs="Times New Roman"/>
          <w:sz w:val="28"/>
          <w:szCs w:val="28"/>
        </w:rPr>
        <w:t>-</w:t>
      </w:r>
      <w:r w:rsidRPr="00E04452">
        <w:rPr>
          <w:rFonts w:ascii="Times New Roman" w:hAnsi="Times New Roman" w:cs="Times New Roman"/>
          <w:sz w:val="28"/>
          <w:szCs w:val="28"/>
        </w:rPr>
        <w:t>экономический детерминант. Исследования KAP (</w:t>
      </w:r>
      <w:proofErr w:type="spellStart"/>
      <w:r w:rsidRPr="00E04452">
        <w:rPr>
          <w:rFonts w:ascii="Times New Roman" w:hAnsi="Times New Roman" w:cs="Times New Roman"/>
          <w:sz w:val="28"/>
          <w:szCs w:val="28"/>
        </w:rPr>
        <w:t>knowledge</w:t>
      </w:r>
      <w:proofErr w:type="spellEnd"/>
      <w:r w:rsidRPr="00E04452">
        <w:rPr>
          <w:rFonts w:ascii="Times New Roman" w:hAnsi="Times New Roman" w:cs="Times New Roman"/>
          <w:sz w:val="28"/>
          <w:szCs w:val="28"/>
        </w:rPr>
        <w:t xml:space="preserve">, </w:t>
      </w:r>
      <w:proofErr w:type="spellStart"/>
      <w:r w:rsidRPr="00E04452">
        <w:rPr>
          <w:rFonts w:ascii="Times New Roman" w:hAnsi="Times New Roman" w:cs="Times New Roman"/>
          <w:sz w:val="28"/>
          <w:szCs w:val="28"/>
        </w:rPr>
        <w:t>attitudes</w:t>
      </w:r>
      <w:proofErr w:type="spellEnd"/>
      <w:r w:rsidRPr="00E04452">
        <w:rPr>
          <w:rFonts w:ascii="Times New Roman" w:hAnsi="Times New Roman" w:cs="Times New Roman"/>
          <w:sz w:val="28"/>
          <w:szCs w:val="28"/>
        </w:rPr>
        <w:t xml:space="preserve">, </w:t>
      </w:r>
      <w:proofErr w:type="spellStart"/>
      <w:r w:rsidRPr="00E04452">
        <w:rPr>
          <w:rFonts w:ascii="Times New Roman" w:hAnsi="Times New Roman" w:cs="Times New Roman"/>
          <w:sz w:val="28"/>
          <w:szCs w:val="28"/>
        </w:rPr>
        <w:t>practices</w:t>
      </w:r>
      <w:proofErr w:type="spellEnd"/>
      <w:r w:rsidRPr="00E04452">
        <w:rPr>
          <w:rFonts w:ascii="Times New Roman" w:hAnsi="Times New Roman" w:cs="Times New Roman"/>
          <w:sz w:val="28"/>
          <w:szCs w:val="28"/>
        </w:rPr>
        <w:t>) показывают, что низкий уровень образования связан как с низким уровнем знания о бешенстве, так и с ограниченной готовностью инвестировать в профилактическую вакцинацию животных или полностью пройти курс PEP после укуса [</w:t>
      </w:r>
      <w:r w:rsidR="00A95D55" w:rsidRPr="00E04452">
        <w:rPr>
          <w:rFonts w:ascii="Times New Roman" w:hAnsi="Times New Roman" w:cs="Times New Roman"/>
          <w:sz w:val="28"/>
          <w:szCs w:val="28"/>
        </w:rPr>
        <w:t>5</w:t>
      </w:r>
      <w:r w:rsidR="009F5048" w:rsidRPr="00E04452">
        <w:rPr>
          <w:rFonts w:ascii="Times New Roman" w:hAnsi="Times New Roman" w:cs="Times New Roman"/>
          <w:sz w:val="28"/>
          <w:szCs w:val="28"/>
        </w:rPr>
        <w:t>7</w:t>
      </w:r>
      <w:r w:rsidR="00A95D55" w:rsidRPr="00E04452">
        <w:rPr>
          <w:rFonts w:ascii="Times New Roman" w:hAnsi="Times New Roman" w:cs="Times New Roman"/>
          <w:sz w:val="28"/>
          <w:szCs w:val="28"/>
        </w:rPr>
        <w:t xml:space="preserve">, р. e0011204; </w:t>
      </w:r>
      <w:r w:rsidRPr="00E04452">
        <w:rPr>
          <w:rFonts w:ascii="Times New Roman" w:hAnsi="Times New Roman" w:cs="Times New Roman"/>
          <w:sz w:val="28"/>
          <w:szCs w:val="28"/>
        </w:rPr>
        <w:t>5</w:t>
      </w:r>
      <w:r w:rsidR="009F5048" w:rsidRPr="00E04452">
        <w:rPr>
          <w:rFonts w:ascii="Times New Roman" w:hAnsi="Times New Roman" w:cs="Times New Roman"/>
          <w:sz w:val="28"/>
          <w:szCs w:val="28"/>
        </w:rPr>
        <w:t>8</w:t>
      </w:r>
      <w:r w:rsidR="00A95D55" w:rsidRPr="00E04452">
        <w:rPr>
          <w:rFonts w:ascii="Times New Roman" w:hAnsi="Times New Roman" w:cs="Times New Roman"/>
          <w:sz w:val="28"/>
          <w:szCs w:val="28"/>
        </w:rPr>
        <w:t>, р. 699352</w:t>
      </w:r>
      <w:r w:rsidRPr="00E04452">
        <w:rPr>
          <w:rFonts w:ascii="Times New Roman" w:hAnsi="Times New Roman" w:cs="Times New Roman"/>
          <w:sz w:val="28"/>
          <w:szCs w:val="28"/>
        </w:rPr>
        <w:t>]. Так, в исследованиях сообщается, что люди с более высоким уровнем знаний о заболевании имеют более позитивные практики обращения за медицинской помощью и более высокую вероятность привить своих собак, тогда как лица с низким уровнем образования и дохода реже предпринимают своевременные профилактические действия [</w:t>
      </w:r>
      <w:r w:rsidR="00A95D55" w:rsidRPr="00E04452">
        <w:rPr>
          <w:rFonts w:ascii="Times New Roman" w:hAnsi="Times New Roman" w:cs="Times New Roman"/>
          <w:sz w:val="28"/>
          <w:szCs w:val="28"/>
        </w:rPr>
        <w:t>5</w:t>
      </w:r>
      <w:r w:rsidR="009F5048" w:rsidRPr="00E04452">
        <w:rPr>
          <w:rFonts w:ascii="Times New Roman" w:hAnsi="Times New Roman" w:cs="Times New Roman"/>
          <w:sz w:val="28"/>
          <w:szCs w:val="28"/>
        </w:rPr>
        <w:t>7</w:t>
      </w:r>
      <w:r w:rsidR="00A95D55" w:rsidRPr="00E04452">
        <w:rPr>
          <w:rFonts w:ascii="Times New Roman" w:hAnsi="Times New Roman" w:cs="Times New Roman"/>
          <w:sz w:val="28"/>
          <w:szCs w:val="28"/>
        </w:rPr>
        <w:t>, р. e0011204; 5</w:t>
      </w:r>
      <w:r w:rsidR="009F5048" w:rsidRPr="00E04452">
        <w:rPr>
          <w:rFonts w:ascii="Times New Roman" w:hAnsi="Times New Roman" w:cs="Times New Roman"/>
          <w:sz w:val="28"/>
          <w:szCs w:val="28"/>
        </w:rPr>
        <w:t>8</w:t>
      </w:r>
      <w:r w:rsidR="00A95D55" w:rsidRPr="00E04452">
        <w:rPr>
          <w:rFonts w:ascii="Times New Roman" w:hAnsi="Times New Roman" w:cs="Times New Roman"/>
          <w:sz w:val="28"/>
          <w:szCs w:val="28"/>
        </w:rPr>
        <w:t>, р. 699352</w:t>
      </w:r>
      <w:r w:rsidRPr="00E04452">
        <w:rPr>
          <w:rFonts w:ascii="Times New Roman" w:hAnsi="Times New Roman" w:cs="Times New Roman"/>
          <w:sz w:val="28"/>
          <w:szCs w:val="28"/>
        </w:rPr>
        <w:t>].</w:t>
      </w:r>
    </w:p>
    <w:p w14:paraId="430E4DF7" w14:textId="77777777" w:rsidR="00E04452" w:rsidRDefault="00FC0BF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Наконец, социально</w:t>
      </w:r>
      <w:r w:rsidR="00A95D55" w:rsidRPr="00E04452">
        <w:rPr>
          <w:rFonts w:ascii="Times New Roman" w:hAnsi="Times New Roman" w:cs="Times New Roman"/>
          <w:sz w:val="28"/>
          <w:szCs w:val="28"/>
        </w:rPr>
        <w:t>-</w:t>
      </w:r>
      <w:r w:rsidRPr="00E04452">
        <w:rPr>
          <w:rFonts w:ascii="Times New Roman" w:hAnsi="Times New Roman" w:cs="Times New Roman"/>
          <w:sz w:val="28"/>
          <w:szCs w:val="28"/>
        </w:rPr>
        <w:t>экономические неравенства могут усиливать эпидемиологические риски при колебаниях охвата вакцинацией и снижении доступности медицинской помощи. Данные по глобальному бремени бешенства подтверждают, что до 59 000 смертей ежегодно происходят преимущественно в Африке и Азии, где экономические и социальные барьеры ограничивают доступ к профилактике и лечению [</w:t>
      </w:r>
      <w:r w:rsidR="009F5048" w:rsidRPr="00E04452">
        <w:rPr>
          <w:rFonts w:ascii="Times New Roman" w:hAnsi="Times New Roman" w:cs="Times New Roman"/>
          <w:sz w:val="28"/>
          <w:szCs w:val="28"/>
        </w:rPr>
        <w:t>59</w:t>
      </w:r>
      <w:r w:rsidRPr="00E04452">
        <w:rPr>
          <w:rFonts w:ascii="Times New Roman" w:hAnsi="Times New Roman" w:cs="Times New Roman"/>
          <w:sz w:val="28"/>
          <w:szCs w:val="28"/>
        </w:rPr>
        <w:t xml:space="preserve">]. Борьба с этими неравенствами требует </w:t>
      </w:r>
      <w:proofErr w:type="spellStart"/>
      <w:r w:rsidRPr="00E04452">
        <w:rPr>
          <w:rFonts w:ascii="Times New Roman" w:hAnsi="Times New Roman" w:cs="Times New Roman"/>
          <w:sz w:val="28"/>
          <w:szCs w:val="28"/>
        </w:rPr>
        <w:t>межсекторальных</w:t>
      </w:r>
      <w:proofErr w:type="spellEnd"/>
      <w:r w:rsidRPr="00E04452">
        <w:rPr>
          <w:rFonts w:ascii="Times New Roman" w:hAnsi="Times New Roman" w:cs="Times New Roman"/>
          <w:sz w:val="28"/>
          <w:szCs w:val="28"/>
        </w:rPr>
        <w:t xml:space="preserve"> подходов, учитывающих уровень благосостояния, инфраструктуру здравоохранения, доступ к образованию и разработку целевых социальных программ, направленных на устранение барьеров, мешающих эффективному контролю бешенства.</w:t>
      </w:r>
    </w:p>
    <w:p w14:paraId="36FDA484" w14:textId="77777777" w:rsidR="00E04452" w:rsidRDefault="00FC0BF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Считается, что экономический рост является еще одним антропогенным элементом, способствующим распространению бешенства [6</w:t>
      </w:r>
      <w:r w:rsidR="009F5048" w:rsidRPr="00E04452">
        <w:rPr>
          <w:rFonts w:ascii="Times New Roman" w:hAnsi="Times New Roman" w:cs="Times New Roman"/>
          <w:sz w:val="28"/>
          <w:szCs w:val="28"/>
        </w:rPr>
        <w:t>0</w:t>
      </w:r>
      <w:r w:rsidRPr="00E04452">
        <w:rPr>
          <w:rFonts w:ascii="Times New Roman" w:hAnsi="Times New Roman" w:cs="Times New Roman"/>
          <w:sz w:val="28"/>
          <w:szCs w:val="28"/>
        </w:rPr>
        <w:t>], которое чаще встречается в менее развитых районах [</w:t>
      </w:r>
      <w:r w:rsidR="009F5048" w:rsidRPr="00E04452">
        <w:rPr>
          <w:rFonts w:ascii="Times New Roman" w:hAnsi="Times New Roman" w:cs="Times New Roman"/>
          <w:sz w:val="28"/>
          <w:szCs w:val="28"/>
        </w:rPr>
        <w:t xml:space="preserve">5, p. e0003709; </w:t>
      </w:r>
      <w:r w:rsidRPr="00E04452">
        <w:rPr>
          <w:rFonts w:ascii="Times New Roman" w:hAnsi="Times New Roman" w:cs="Times New Roman"/>
          <w:sz w:val="28"/>
          <w:szCs w:val="28"/>
        </w:rPr>
        <w:t>6</w:t>
      </w:r>
      <w:r w:rsidR="009F5048" w:rsidRPr="00E04452">
        <w:rPr>
          <w:rFonts w:ascii="Times New Roman" w:hAnsi="Times New Roman" w:cs="Times New Roman"/>
          <w:sz w:val="28"/>
          <w:szCs w:val="28"/>
        </w:rPr>
        <w:t>1</w:t>
      </w:r>
      <w:r w:rsidRPr="00E04452">
        <w:rPr>
          <w:rFonts w:ascii="Times New Roman" w:hAnsi="Times New Roman" w:cs="Times New Roman"/>
          <w:sz w:val="28"/>
          <w:szCs w:val="28"/>
        </w:rPr>
        <w:t>]. Было обнаружено, что бешенство у собак имеет положительную корреляцию с плотностью человеческой популяции [6</w:t>
      </w:r>
      <w:r w:rsidR="009F5048" w:rsidRPr="00E04452">
        <w:rPr>
          <w:rFonts w:ascii="Times New Roman" w:hAnsi="Times New Roman" w:cs="Times New Roman"/>
          <w:sz w:val="28"/>
          <w:szCs w:val="28"/>
        </w:rPr>
        <w:t>2</w:t>
      </w:r>
      <w:r w:rsidRPr="00E04452">
        <w:rPr>
          <w:rFonts w:ascii="Times New Roman" w:hAnsi="Times New Roman" w:cs="Times New Roman"/>
          <w:sz w:val="28"/>
          <w:szCs w:val="28"/>
        </w:rPr>
        <w:t>], но его местная передача также связана с размером и распределением популяции собак [6</w:t>
      </w:r>
      <w:r w:rsidR="009F5048" w:rsidRPr="00E04452">
        <w:rPr>
          <w:rFonts w:ascii="Times New Roman" w:hAnsi="Times New Roman" w:cs="Times New Roman"/>
          <w:sz w:val="28"/>
          <w:szCs w:val="28"/>
        </w:rPr>
        <w:t>3</w:t>
      </w:r>
      <w:r w:rsidR="00A95D55" w:rsidRPr="00E04452">
        <w:rPr>
          <w:rFonts w:ascii="Times New Roman" w:hAnsi="Times New Roman" w:cs="Times New Roman"/>
          <w:sz w:val="28"/>
          <w:szCs w:val="28"/>
        </w:rPr>
        <w:t>-</w:t>
      </w:r>
      <w:r w:rsidRPr="00E04452">
        <w:rPr>
          <w:rFonts w:ascii="Times New Roman" w:hAnsi="Times New Roman" w:cs="Times New Roman"/>
          <w:sz w:val="28"/>
          <w:szCs w:val="28"/>
        </w:rPr>
        <w:t>6</w:t>
      </w:r>
      <w:r w:rsidR="009F5048" w:rsidRPr="00E04452">
        <w:rPr>
          <w:rFonts w:ascii="Times New Roman" w:hAnsi="Times New Roman" w:cs="Times New Roman"/>
          <w:sz w:val="28"/>
          <w:szCs w:val="28"/>
        </w:rPr>
        <w:t>5</w:t>
      </w:r>
      <w:r w:rsidRPr="00E04452">
        <w:rPr>
          <w:rFonts w:ascii="Times New Roman" w:hAnsi="Times New Roman" w:cs="Times New Roman"/>
          <w:sz w:val="28"/>
          <w:szCs w:val="28"/>
        </w:rPr>
        <w:t>]. Занос бешенства в районы, близкие к населенным пунктам, приводит к более крупным эпидемиям [6</w:t>
      </w:r>
      <w:r w:rsidR="009F5048" w:rsidRPr="00E04452">
        <w:rPr>
          <w:rFonts w:ascii="Times New Roman" w:hAnsi="Times New Roman" w:cs="Times New Roman"/>
          <w:sz w:val="28"/>
          <w:szCs w:val="28"/>
        </w:rPr>
        <w:t>6</w:t>
      </w:r>
      <w:r w:rsidRPr="00E04452">
        <w:rPr>
          <w:rFonts w:ascii="Times New Roman" w:hAnsi="Times New Roman" w:cs="Times New Roman"/>
          <w:sz w:val="28"/>
          <w:szCs w:val="28"/>
        </w:rPr>
        <w:t>]. Эффективность кампаний вакцинации, состояние поставок вакцин и плохая осведомленность о бешенстве также должны быть включены в список социально-экономических переменных [6</w:t>
      </w:r>
      <w:r w:rsidR="009F5048" w:rsidRPr="00E04452">
        <w:rPr>
          <w:rFonts w:ascii="Times New Roman" w:hAnsi="Times New Roman" w:cs="Times New Roman"/>
          <w:sz w:val="28"/>
          <w:szCs w:val="28"/>
        </w:rPr>
        <w:t>7</w:t>
      </w:r>
      <w:r w:rsidRPr="00E04452">
        <w:rPr>
          <w:rFonts w:ascii="Times New Roman" w:hAnsi="Times New Roman" w:cs="Times New Roman"/>
          <w:sz w:val="28"/>
          <w:szCs w:val="28"/>
        </w:rPr>
        <w:t>,</w:t>
      </w:r>
      <w:r w:rsidR="00A95D55" w:rsidRPr="00E04452">
        <w:rPr>
          <w:rFonts w:ascii="Times New Roman" w:hAnsi="Times New Roman" w:cs="Times New Roman"/>
          <w:sz w:val="28"/>
          <w:szCs w:val="28"/>
        </w:rPr>
        <w:t xml:space="preserve"> </w:t>
      </w:r>
      <w:r w:rsidR="009F5048" w:rsidRPr="00E04452">
        <w:rPr>
          <w:rFonts w:ascii="Times New Roman" w:hAnsi="Times New Roman" w:cs="Times New Roman"/>
          <w:sz w:val="28"/>
          <w:szCs w:val="28"/>
        </w:rPr>
        <w:t>68</w:t>
      </w:r>
      <w:r w:rsidRPr="00E04452">
        <w:rPr>
          <w:rFonts w:ascii="Times New Roman" w:hAnsi="Times New Roman" w:cs="Times New Roman"/>
          <w:sz w:val="28"/>
          <w:szCs w:val="28"/>
        </w:rPr>
        <w:t>].</w:t>
      </w:r>
    </w:p>
    <w:p w14:paraId="1A23A07D" w14:textId="3B9D1A5E" w:rsidR="00374129" w:rsidRPr="00E04452" w:rsidRDefault="00FC0BF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Транспортный трафик может способствовать передаче бешенства у собак [6</w:t>
      </w:r>
      <w:r w:rsidR="009F5048" w:rsidRPr="00E04452">
        <w:rPr>
          <w:rFonts w:ascii="Times New Roman" w:hAnsi="Times New Roman" w:cs="Times New Roman"/>
          <w:sz w:val="28"/>
          <w:szCs w:val="28"/>
        </w:rPr>
        <w:t>3</w:t>
      </w:r>
      <w:r w:rsidR="00A95D55" w:rsidRPr="00E04452">
        <w:rPr>
          <w:rFonts w:ascii="Times New Roman" w:hAnsi="Times New Roman" w:cs="Times New Roman"/>
          <w:sz w:val="28"/>
          <w:szCs w:val="28"/>
        </w:rPr>
        <w:t>, р. 742-752</w:t>
      </w:r>
      <w:r w:rsidRPr="00E04452">
        <w:rPr>
          <w:rFonts w:ascii="Times New Roman" w:hAnsi="Times New Roman" w:cs="Times New Roman"/>
          <w:sz w:val="28"/>
          <w:szCs w:val="28"/>
        </w:rPr>
        <w:t>]. Расстояние до ближайшей дороги связано с распространением вируса [</w:t>
      </w:r>
      <w:r w:rsidR="009F5048" w:rsidRPr="00E04452">
        <w:rPr>
          <w:rFonts w:ascii="Times New Roman" w:hAnsi="Times New Roman" w:cs="Times New Roman"/>
          <w:sz w:val="28"/>
          <w:szCs w:val="28"/>
        </w:rPr>
        <w:t>69</w:t>
      </w:r>
      <w:r w:rsidRPr="00E04452">
        <w:rPr>
          <w:rFonts w:ascii="Times New Roman" w:hAnsi="Times New Roman" w:cs="Times New Roman"/>
          <w:sz w:val="28"/>
          <w:szCs w:val="28"/>
        </w:rPr>
        <w:t xml:space="preserve">]. Набор переменных расширился и теперь включает параметры доступности и транспорта, такие как евклидовы расстояния от деревни до дорожной сети, ближайший центр города и ближайшая больница или клиника. Инициативы в области общественного здравоохранения, такие как различные программы по профилактике заболеваний и борьбе с ними, ограничены схемами движения транспорта и доступностью. В Тунисе было замечено, что собаки с положительным результатом теста на вирус бешенства </w:t>
      </w:r>
      <w:proofErr w:type="spellStart"/>
      <w:r w:rsidRPr="00E04452">
        <w:rPr>
          <w:rFonts w:ascii="Times New Roman" w:hAnsi="Times New Roman" w:cs="Times New Roman"/>
          <w:sz w:val="28"/>
          <w:szCs w:val="28"/>
        </w:rPr>
        <w:t>пространственно</w:t>
      </w:r>
      <w:proofErr w:type="spellEnd"/>
      <w:r w:rsidRPr="00E04452">
        <w:rPr>
          <w:rFonts w:ascii="Times New Roman" w:hAnsi="Times New Roman" w:cs="Times New Roman"/>
          <w:sz w:val="28"/>
          <w:szCs w:val="28"/>
        </w:rPr>
        <w:t xml:space="preserve"> связаны с дорогами и орошаемыми территориями [7</w:t>
      </w:r>
      <w:r w:rsidR="009F5048" w:rsidRPr="00E04452">
        <w:rPr>
          <w:rFonts w:ascii="Times New Roman" w:hAnsi="Times New Roman" w:cs="Times New Roman"/>
          <w:sz w:val="28"/>
          <w:szCs w:val="28"/>
        </w:rPr>
        <w:t>0</w:t>
      </w:r>
      <w:r w:rsidRPr="00E04452">
        <w:rPr>
          <w:rFonts w:ascii="Times New Roman" w:hAnsi="Times New Roman" w:cs="Times New Roman"/>
          <w:sz w:val="28"/>
          <w:szCs w:val="28"/>
        </w:rPr>
        <w:t xml:space="preserve">]. Поскольку бытовой мусор в Тунисе обычно сбрасывается вдоль главных и второстепенных дорог, он служит основным источником пищи для бездомных собак, как и официальные свалки </w:t>
      </w:r>
      <w:r w:rsidRPr="00E04452">
        <w:rPr>
          <w:rFonts w:ascii="Times New Roman" w:hAnsi="Times New Roman" w:cs="Times New Roman"/>
          <w:sz w:val="28"/>
          <w:szCs w:val="28"/>
        </w:rPr>
        <w:lastRenderedPageBreak/>
        <w:t>отходов. Привлечение стаи собак в такие места способствует распространению вируса бешенства у собак. И наоборот, высокая интенсивность дорожного движения выступает в качестве функциональных барьеров для миграции собак [7</w:t>
      </w:r>
      <w:r w:rsidR="009F5048" w:rsidRPr="00E04452">
        <w:rPr>
          <w:rFonts w:ascii="Times New Roman" w:hAnsi="Times New Roman" w:cs="Times New Roman"/>
          <w:sz w:val="28"/>
          <w:szCs w:val="28"/>
        </w:rPr>
        <w:t>0</w:t>
      </w:r>
      <w:r w:rsidRPr="00E04452">
        <w:rPr>
          <w:rFonts w:ascii="Times New Roman" w:hAnsi="Times New Roman" w:cs="Times New Roman"/>
          <w:sz w:val="28"/>
          <w:szCs w:val="28"/>
        </w:rPr>
        <w:t>,</w:t>
      </w:r>
      <w:r w:rsidR="00A95D55" w:rsidRPr="00E04452">
        <w:rPr>
          <w:rFonts w:ascii="Times New Roman" w:hAnsi="Times New Roman" w:cs="Times New Roman"/>
          <w:sz w:val="28"/>
          <w:szCs w:val="28"/>
        </w:rPr>
        <w:t xml:space="preserve"> р. 667804; </w:t>
      </w:r>
      <w:r w:rsidRPr="00E04452">
        <w:rPr>
          <w:rFonts w:ascii="Times New Roman" w:hAnsi="Times New Roman" w:cs="Times New Roman"/>
          <w:sz w:val="28"/>
          <w:szCs w:val="28"/>
        </w:rPr>
        <w:t>7</w:t>
      </w:r>
      <w:r w:rsidR="009F5048" w:rsidRPr="00E04452">
        <w:rPr>
          <w:rFonts w:ascii="Times New Roman" w:hAnsi="Times New Roman" w:cs="Times New Roman"/>
          <w:sz w:val="28"/>
          <w:szCs w:val="28"/>
        </w:rPr>
        <w:t>1</w:t>
      </w:r>
      <w:r w:rsidRPr="00E04452">
        <w:rPr>
          <w:rFonts w:ascii="Times New Roman" w:hAnsi="Times New Roman" w:cs="Times New Roman"/>
          <w:sz w:val="28"/>
          <w:szCs w:val="28"/>
        </w:rPr>
        <w:t>].</w:t>
      </w:r>
    </w:p>
    <w:p w14:paraId="63D0951A" w14:textId="77777777" w:rsidR="00374129" w:rsidRPr="00A008E2" w:rsidRDefault="00374129" w:rsidP="00E336CC">
      <w:pPr>
        <w:spacing w:after="0" w:line="240" w:lineRule="auto"/>
        <w:ind w:firstLine="709"/>
        <w:jc w:val="both"/>
        <w:rPr>
          <w:rFonts w:ascii="Times New Roman" w:hAnsi="Times New Roman" w:cs="Times New Roman"/>
          <w:sz w:val="28"/>
          <w:szCs w:val="28"/>
        </w:rPr>
      </w:pPr>
    </w:p>
    <w:p w14:paraId="53F50167" w14:textId="77777777" w:rsidR="00374129" w:rsidRPr="00A008E2" w:rsidRDefault="00FC0BF9" w:rsidP="00E336CC">
      <w:pPr>
        <w:spacing w:after="0" w:line="240" w:lineRule="auto"/>
        <w:ind w:firstLine="709"/>
        <w:jc w:val="both"/>
        <w:rPr>
          <w:rFonts w:ascii="Times New Roman" w:hAnsi="Times New Roman" w:cs="Times New Roman"/>
          <w:b/>
          <w:bCs/>
          <w:sz w:val="28"/>
          <w:szCs w:val="28"/>
        </w:rPr>
      </w:pPr>
      <w:r w:rsidRPr="00A008E2">
        <w:rPr>
          <w:rFonts w:ascii="Times New Roman" w:hAnsi="Times New Roman" w:cs="Times New Roman"/>
          <w:b/>
          <w:bCs/>
          <w:sz w:val="28"/>
          <w:szCs w:val="28"/>
        </w:rPr>
        <w:t>1.4 Пространственный подход в изучении бешенства: от картирования к анализу риска</w:t>
      </w:r>
    </w:p>
    <w:p w14:paraId="3792AC50" w14:textId="77777777" w:rsidR="00E04452" w:rsidRDefault="00FC0BF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В современных условиях эффективное противодействие бешенству в ряде стран опирается на использовании информационно</w:t>
      </w:r>
      <w:r w:rsidR="009F5048" w:rsidRPr="00E04452">
        <w:rPr>
          <w:rFonts w:ascii="Times New Roman" w:hAnsi="Times New Roman" w:cs="Times New Roman"/>
          <w:sz w:val="28"/>
          <w:szCs w:val="28"/>
        </w:rPr>
        <w:t>-</w:t>
      </w:r>
      <w:r w:rsidRPr="00E04452">
        <w:rPr>
          <w:rFonts w:ascii="Times New Roman" w:hAnsi="Times New Roman" w:cs="Times New Roman"/>
          <w:sz w:val="28"/>
          <w:szCs w:val="28"/>
        </w:rPr>
        <w:t>коммуникационных технологий, обеспечивающих эффективный географический надзор за случаями заболевания в реальном времени; примером такой системы является интернет</w:t>
      </w:r>
      <w:r w:rsidR="009F5048" w:rsidRPr="00E04452">
        <w:rPr>
          <w:rFonts w:ascii="Times New Roman" w:hAnsi="Times New Roman" w:cs="Times New Roman"/>
          <w:sz w:val="28"/>
          <w:szCs w:val="28"/>
        </w:rPr>
        <w:t>-</w:t>
      </w:r>
      <w:r w:rsidRPr="00E04452">
        <w:rPr>
          <w:rFonts w:ascii="Times New Roman" w:hAnsi="Times New Roman" w:cs="Times New Roman"/>
          <w:sz w:val="28"/>
          <w:szCs w:val="28"/>
        </w:rPr>
        <w:t xml:space="preserve">доступная платформа </w:t>
      </w:r>
      <w:proofErr w:type="spellStart"/>
      <w:r w:rsidRPr="00E04452">
        <w:rPr>
          <w:rFonts w:ascii="Times New Roman" w:hAnsi="Times New Roman" w:cs="Times New Roman"/>
          <w:sz w:val="28"/>
          <w:szCs w:val="28"/>
        </w:rPr>
        <w:t>RabID</w:t>
      </w:r>
      <w:proofErr w:type="spellEnd"/>
      <w:r w:rsidRPr="00E04452">
        <w:rPr>
          <w:rFonts w:ascii="Times New Roman" w:hAnsi="Times New Roman" w:cs="Times New Roman"/>
          <w:sz w:val="28"/>
          <w:szCs w:val="28"/>
        </w:rPr>
        <w:t>, демонстрирующая возможности интеграции пространственных данных для эпидемиологического мониторинга зоонозов [7</w:t>
      </w:r>
      <w:r w:rsidR="009F5048" w:rsidRPr="00E04452">
        <w:rPr>
          <w:rFonts w:ascii="Times New Roman" w:hAnsi="Times New Roman" w:cs="Times New Roman"/>
          <w:sz w:val="28"/>
          <w:szCs w:val="28"/>
        </w:rPr>
        <w:t>2</w:t>
      </w:r>
      <w:r w:rsidRPr="00E04452">
        <w:rPr>
          <w:rFonts w:ascii="Times New Roman" w:hAnsi="Times New Roman" w:cs="Times New Roman"/>
          <w:sz w:val="28"/>
          <w:szCs w:val="28"/>
        </w:rPr>
        <w:t>,</w:t>
      </w:r>
      <w:r w:rsidR="00A95D55" w:rsidRPr="00E04452">
        <w:rPr>
          <w:rFonts w:ascii="Times New Roman" w:hAnsi="Times New Roman" w:cs="Times New Roman"/>
          <w:sz w:val="28"/>
          <w:szCs w:val="28"/>
        </w:rPr>
        <w:t xml:space="preserve"> </w:t>
      </w:r>
      <w:r w:rsidRPr="00E04452">
        <w:rPr>
          <w:rFonts w:ascii="Times New Roman" w:hAnsi="Times New Roman" w:cs="Times New Roman"/>
          <w:sz w:val="28"/>
          <w:szCs w:val="28"/>
        </w:rPr>
        <w:t>7</w:t>
      </w:r>
      <w:r w:rsidR="009F5048" w:rsidRPr="00E04452">
        <w:rPr>
          <w:rFonts w:ascii="Times New Roman" w:hAnsi="Times New Roman" w:cs="Times New Roman"/>
          <w:sz w:val="28"/>
          <w:szCs w:val="28"/>
        </w:rPr>
        <w:t>3</w:t>
      </w:r>
      <w:r w:rsidRPr="00E04452">
        <w:rPr>
          <w:rFonts w:ascii="Times New Roman" w:hAnsi="Times New Roman" w:cs="Times New Roman"/>
          <w:sz w:val="28"/>
          <w:szCs w:val="28"/>
        </w:rPr>
        <w:t>]. В другом исследовании на основе национальных данных Китая о заболеваемости за 2004</w:t>
      </w:r>
      <w:r w:rsidR="009F5048" w:rsidRPr="00E04452">
        <w:rPr>
          <w:rFonts w:ascii="Times New Roman" w:hAnsi="Times New Roman" w:cs="Times New Roman"/>
          <w:sz w:val="28"/>
          <w:szCs w:val="28"/>
        </w:rPr>
        <w:t>-</w:t>
      </w:r>
      <w:r w:rsidRPr="00E04452">
        <w:rPr>
          <w:rFonts w:ascii="Times New Roman" w:hAnsi="Times New Roman" w:cs="Times New Roman"/>
          <w:sz w:val="28"/>
          <w:szCs w:val="28"/>
        </w:rPr>
        <w:t>2019 годы была использована байесовская иерархическая пространственно</w:t>
      </w:r>
      <w:r w:rsidR="009F5048" w:rsidRPr="00E04452">
        <w:rPr>
          <w:rFonts w:ascii="Times New Roman" w:hAnsi="Times New Roman" w:cs="Times New Roman"/>
          <w:sz w:val="28"/>
          <w:szCs w:val="28"/>
        </w:rPr>
        <w:t>-</w:t>
      </w:r>
      <w:r w:rsidRPr="00E04452">
        <w:rPr>
          <w:rFonts w:ascii="Times New Roman" w:hAnsi="Times New Roman" w:cs="Times New Roman"/>
          <w:sz w:val="28"/>
          <w:szCs w:val="28"/>
        </w:rPr>
        <w:t>временная модель для оценки влияния экологических, экономических и демографических факторов на дин</w:t>
      </w:r>
      <w:r w:rsidR="004E591C" w:rsidRPr="00E04452">
        <w:rPr>
          <w:rFonts w:ascii="Times New Roman" w:hAnsi="Times New Roman" w:cs="Times New Roman"/>
          <w:sz w:val="28"/>
          <w:szCs w:val="28"/>
        </w:rPr>
        <w:t xml:space="preserve">амику распространения бешенства. </w:t>
      </w:r>
      <w:r w:rsidRPr="00E04452">
        <w:rPr>
          <w:rFonts w:ascii="Times New Roman" w:hAnsi="Times New Roman" w:cs="Times New Roman"/>
          <w:sz w:val="28"/>
          <w:szCs w:val="28"/>
        </w:rPr>
        <w:t xml:space="preserve"> </w:t>
      </w:r>
      <w:r w:rsidR="004E591C" w:rsidRPr="00E04452">
        <w:rPr>
          <w:rFonts w:ascii="Times New Roman" w:hAnsi="Times New Roman" w:cs="Times New Roman"/>
          <w:sz w:val="28"/>
          <w:szCs w:val="28"/>
        </w:rPr>
        <w:t>Это</w:t>
      </w:r>
      <w:r w:rsidRPr="00E04452">
        <w:rPr>
          <w:rFonts w:ascii="Times New Roman" w:hAnsi="Times New Roman" w:cs="Times New Roman"/>
          <w:sz w:val="28"/>
          <w:szCs w:val="28"/>
        </w:rPr>
        <w:t xml:space="preserve"> позволило выделить приоритетны</w:t>
      </w:r>
      <w:r w:rsidR="004E591C" w:rsidRPr="00E04452">
        <w:rPr>
          <w:rFonts w:ascii="Times New Roman" w:hAnsi="Times New Roman" w:cs="Times New Roman"/>
          <w:sz w:val="28"/>
          <w:szCs w:val="28"/>
        </w:rPr>
        <w:t>е провинции с повышенным риском.</w:t>
      </w:r>
      <w:r w:rsidRPr="00E04452">
        <w:rPr>
          <w:rFonts w:ascii="Times New Roman" w:hAnsi="Times New Roman" w:cs="Times New Roman"/>
          <w:sz w:val="28"/>
          <w:szCs w:val="28"/>
        </w:rPr>
        <w:t xml:space="preserve"> </w:t>
      </w:r>
      <w:r w:rsidR="004E591C" w:rsidRPr="00E04452">
        <w:rPr>
          <w:rFonts w:ascii="Times New Roman" w:hAnsi="Times New Roman" w:cs="Times New Roman"/>
          <w:sz w:val="28"/>
          <w:szCs w:val="28"/>
        </w:rPr>
        <w:t>В этих регионах целесообразно усиление мероприятий</w:t>
      </w:r>
      <w:r w:rsidRPr="00E04452">
        <w:rPr>
          <w:rFonts w:ascii="Times New Roman" w:hAnsi="Times New Roman" w:cs="Times New Roman"/>
          <w:sz w:val="28"/>
          <w:szCs w:val="28"/>
        </w:rPr>
        <w:t xml:space="preserve"> по вакцинации животных [7</w:t>
      </w:r>
      <w:r w:rsidR="009F5048" w:rsidRPr="00E04452">
        <w:rPr>
          <w:rFonts w:ascii="Times New Roman" w:hAnsi="Times New Roman" w:cs="Times New Roman"/>
          <w:sz w:val="28"/>
          <w:szCs w:val="28"/>
        </w:rPr>
        <w:t>4</w:t>
      </w:r>
      <w:r w:rsidRPr="00E04452">
        <w:rPr>
          <w:rFonts w:ascii="Times New Roman" w:hAnsi="Times New Roman" w:cs="Times New Roman"/>
          <w:sz w:val="28"/>
          <w:szCs w:val="28"/>
        </w:rPr>
        <w:t>].</w:t>
      </w:r>
    </w:p>
    <w:p w14:paraId="05616BC0" w14:textId="77777777" w:rsidR="00E04452" w:rsidRDefault="00FC0BF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 xml:space="preserve">Комплексный подход к эпидемиологии бешенства должен включать раннее выявление новых очагов и оперативное реагирование посредством систем </w:t>
      </w:r>
      <w:proofErr w:type="spellStart"/>
      <w:r w:rsidRPr="00E04452">
        <w:rPr>
          <w:rFonts w:ascii="Times New Roman" w:hAnsi="Times New Roman" w:cs="Times New Roman"/>
          <w:sz w:val="28"/>
          <w:szCs w:val="28"/>
        </w:rPr>
        <w:t>эпиднадзора</w:t>
      </w:r>
      <w:proofErr w:type="spellEnd"/>
      <w:r w:rsidRPr="00E04452">
        <w:rPr>
          <w:rFonts w:ascii="Times New Roman" w:hAnsi="Times New Roman" w:cs="Times New Roman"/>
          <w:sz w:val="28"/>
          <w:szCs w:val="28"/>
        </w:rPr>
        <w:t>, поскольку своевременное получение информации о распространении заболевания в пространстве и времени значительно облегчает координацию действий ветеринарных служб и органов общественного здравоохранения. В настоящее время в эпидемиологии и ветеринарии доступны разнообразные методы пространственно</w:t>
      </w:r>
      <w:r w:rsidR="009F5048" w:rsidRPr="00E04452">
        <w:rPr>
          <w:rFonts w:ascii="Times New Roman" w:hAnsi="Times New Roman" w:cs="Times New Roman"/>
          <w:sz w:val="28"/>
          <w:szCs w:val="28"/>
        </w:rPr>
        <w:t>-</w:t>
      </w:r>
      <w:r w:rsidRPr="00E04452">
        <w:rPr>
          <w:rFonts w:ascii="Times New Roman" w:hAnsi="Times New Roman" w:cs="Times New Roman"/>
          <w:sz w:val="28"/>
          <w:szCs w:val="28"/>
        </w:rPr>
        <w:t>временного анализа и визуализации, которые используются для анализа распределения вспышек и эффективности профилактических программ [7</w:t>
      </w:r>
      <w:r w:rsidR="009F5048" w:rsidRPr="00E04452">
        <w:rPr>
          <w:rFonts w:ascii="Times New Roman" w:hAnsi="Times New Roman" w:cs="Times New Roman"/>
          <w:sz w:val="28"/>
          <w:szCs w:val="28"/>
        </w:rPr>
        <w:t>5-79</w:t>
      </w:r>
      <w:r w:rsidRPr="00E04452">
        <w:rPr>
          <w:rFonts w:ascii="Times New Roman" w:hAnsi="Times New Roman" w:cs="Times New Roman"/>
          <w:sz w:val="28"/>
          <w:szCs w:val="28"/>
        </w:rPr>
        <w:t>].</w:t>
      </w:r>
    </w:p>
    <w:p w14:paraId="6B09B5DD" w14:textId="77777777" w:rsidR="00E04452" w:rsidRDefault="00FC0BF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 xml:space="preserve">Использование отдельных пространственно-временных аналитических подходов ранее продемонстрировало высокую эффективность при изучении эпизоотического процесса бешенства. В частности, в наших ранее проведенных исследованиях, применение методов пространственно-временного сканирования с использованием специализированного программного обеспечения </w:t>
      </w:r>
      <w:proofErr w:type="spellStart"/>
      <w:r w:rsidRPr="00E04452">
        <w:rPr>
          <w:rFonts w:ascii="Times New Roman" w:hAnsi="Times New Roman" w:cs="Times New Roman"/>
          <w:sz w:val="28"/>
          <w:szCs w:val="28"/>
        </w:rPr>
        <w:t>Satscan</w:t>
      </w:r>
      <w:proofErr w:type="spellEnd"/>
      <w:r w:rsidRPr="00E04452">
        <w:rPr>
          <w:rFonts w:ascii="Times New Roman" w:hAnsi="Times New Roman" w:cs="Times New Roman"/>
          <w:sz w:val="28"/>
          <w:szCs w:val="28"/>
        </w:rPr>
        <w:t xml:space="preserve"> в период 2013–2022 гг. позволило выявить устойчивые очаги повышенного риска и внести значимый вклад в оптимизацию профилактических мероприятий. Полученные результаты включали установление </w:t>
      </w:r>
      <w:proofErr w:type="spellStart"/>
      <w:r w:rsidRPr="00E04452">
        <w:rPr>
          <w:rFonts w:ascii="Times New Roman" w:hAnsi="Times New Roman" w:cs="Times New Roman"/>
          <w:sz w:val="28"/>
          <w:szCs w:val="28"/>
        </w:rPr>
        <w:t>видоспецифичных</w:t>
      </w:r>
      <w:proofErr w:type="spellEnd"/>
      <w:r w:rsidRPr="00E04452">
        <w:rPr>
          <w:rFonts w:ascii="Times New Roman" w:hAnsi="Times New Roman" w:cs="Times New Roman"/>
          <w:sz w:val="28"/>
          <w:szCs w:val="28"/>
        </w:rPr>
        <w:t xml:space="preserve"> кластеров в ряде регионов страны, что послужило основой для формирования адресных предложений по проведению вакцинации животных [</w:t>
      </w:r>
      <w:r w:rsidR="00324ECC" w:rsidRPr="00E04452">
        <w:rPr>
          <w:rFonts w:ascii="Times New Roman" w:hAnsi="Times New Roman" w:cs="Times New Roman"/>
          <w:sz w:val="28"/>
          <w:szCs w:val="28"/>
        </w:rPr>
        <w:t xml:space="preserve">29, p. </w:t>
      </w:r>
      <w:r w:rsidR="007E7710" w:rsidRPr="00E04452">
        <w:rPr>
          <w:rFonts w:ascii="Times New Roman" w:hAnsi="Times New Roman" w:cs="Times New Roman"/>
          <w:sz w:val="28"/>
          <w:szCs w:val="28"/>
        </w:rPr>
        <w:t xml:space="preserve">1252265; </w:t>
      </w:r>
      <w:r w:rsidRPr="00E04452">
        <w:rPr>
          <w:rFonts w:ascii="Times New Roman" w:hAnsi="Times New Roman" w:cs="Times New Roman"/>
          <w:sz w:val="28"/>
          <w:szCs w:val="28"/>
        </w:rPr>
        <w:t>8</w:t>
      </w:r>
      <w:r w:rsidR="00324ECC" w:rsidRPr="00E04452">
        <w:rPr>
          <w:rFonts w:ascii="Times New Roman" w:hAnsi="Times New Roman" w:cs="Times New Roman"/>
          <w:sz w:val="28"/>
          <w:szCs w:val="28"/>
        </w:rPr>
        <w:t>0</w:t>
      </w:r>
      <w:r w:rsidRPr="00E04452">
        <w:rPr>
          <w:rFonts w:ascii="Times New Roman" w:hAnsi="Times New Roman" w:cs="Times New Roman"/>
          <w:sz w:val="28"/>
          <w:szCs w:val="28"/>
        </w:rPr>
        <w:t>].</w:t>
      </w:r>
    </w:p>
    <w:p w14:paraId="45A9692D" w14:textId="77777777" w:rsidR="00E04452" w:rsidRDefault="00FC0BF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 xml:space="preserve">Другим перспективным ГИС-ориентированным инструментом является анализ с использованием пространственно-временного куба, ранее успешно применённый для оценки долгосрочной динамики особо опасных инфекционных заболеваний животных на территории Казахстана. Использование данного подхода позволило наглядно отразить пространственно-временные тенденции и закономерности распространения инфекции на протяжении значительного </w:t>
      </w:r>
      <w:r w:rsidRPr="00E04452">
        <w:rPr>
          <w:rFonts w:ascii="Times New Roman" w:hAnsi="Times New Roman" w:cs="Times New Roman"/>
          <w:sz w:val="28"/>
          <w:szCs w:val="28"/>
        </w:rPr>
        <w:lastRenderedPageBreak/>
        <w:t>исторического интервала [</w:t>
      </w:r>
      <w:r w:rsidR="00185B4E" w:rsidRPr="00E04452">
        <w:rPr>
          <w:rFonts w:ascii="Times New Roman" w:hAnsi="Times New Roman" w:cs="Times New Roman"/>
          <w:sz w:val="28"/>
          <w:szCs w:val="28"/>
        </w:rPr>
        <w:t>29</w:t>
      </w:r>
      <w:r w:rsidRPr="00E04452">
        <w:rPr>
          <w:rFonts w:ascii="Times New Roman" w:hAnsi="Times New Roman" w:cs="Times New Roman"/>
          <w:sz w:val="28"/>
          <w:szCs w:val="28"/>
        </w:rPr>
        <w:t xml:space="preserve">, </w:t>
      </w:r>
      <w:r w:rsidR="008C30B8" w:rsidRPr="00E04452">
        <w:rPr>
          <w:rFonts w:ascii="Times New Roman" w:hAnsi="Times New Roman" w:cs="Times New Roman"/>
          <w:sz w:val="28"/>
          <w:szCs w:val="28"/>
        </w:rPr>
        <w:t xml:space="preserve">р. 1252265; </w:t>
      </w:r>
      <w:r w:rsidRPr="00E04452">
        <w:rPr>
          <w:rFonts w:ascii="Times New Roman" w:hAnsi="Times New Roman" w:cs="Times New Roman"/>
          <w:sz w:val="28"/>
          <w:szCs w:val="28"/>
        </w:rPr>
        <w:t>8</w:t>
      </w:r>
      <w:r w:rsidR="007E7710" w:rsidRPr="00E04452">
        <w:rPr>
          <w:rFonts w:ascii="Times New Roman" w:hAnsi="Times New Roman" w:cs="Times New Roman"/>
          <w:sz w:val="28"/>
          <w:szCs w:val="28"/>
        </w:rPr>
        <w:t>1</w:t>
      </w:r>
      <w:r w:rsidRPr="00E04452">
        <w:rPr>
          <w:rFonts w:ascii="Times New Roman" w:hAnsi="Times New Roman" w:cs="Times New Roman"/>
          <w:sz w:val="28"/>
          <w:szCs w:val="28"/>
        </w:rPr>
        <w:t xml:space="preserve">]. Несмотря на высокую аналитическую и </w:t>
      </w:r>
      <w:proofErr w:type="spellStart"/>
      <w:r w:rsidRPr="00E04452">
        <w:rPr>
          <w:rFonts w:ascii="Times New Roman" w:hAnsi="Times New Roman" w:cs="Times New Roman"/>
          <w:sz w:val="28"/>
          <w:szCs w:val="28"/>
        </w:rPr>
        <w:t>визуализационную</w:t>
      </w:r>
      <w:proofErr w:type="spellEnd"/>
      <w:r w:rsidRPr="00E04452">
        <w:rPr>
          <w:rFonts w:ascii="Times New Roman" w:hAnsi="Times New Roman" w:cs="Times New Roman"/>
          <w:sz w:val="28"/>
          <w:szCs w:val="28"/>
        </w:rPr>
        <w:t xml:space="preserve"> ценность, методы пространственно-временного моделирования и визуализации, включая пространственно-временной куб, до настоящего времени остаются недостаточно широко внедрёнными в практику ветеринарной эпидемиологии [8</w:t>
      </w:r>
      <w:r w:rsidR="007E7710" w:rsidRPr="00E04452">
        <w:rPr>
          <w:rFonts w:ascii="Times New Roman" w:hAnsi="Times New Roman" w:cs="Times New Roman"/>
          <w:sz w:val="28"/>
          <w:szCs w:val="28"/>
        </w:rPr>
        <w:t>1</w:t>
      </w:r>
      <w:r w:rsidRPr="00E04452">
        <w:rPr>
          <w:rFonts w:ascii="Times New Roman" w:hAnsi="Times New Roman" w:cs="Times New Roman"/>
          <w:sz w:val="28"/>
          <w:szCs w:val="28"/>
        </w:rPr>
        <w:t xml:space="preserve">, </w:t>
      </w:r>
      <w:r w:rsidR="008C30B8" w:rsidRPr="00E04452">
        <w:rPr>
          <w:rFonts w:ascii="Times New Roman" w:hAnsi="Times New Roman" w:cs="Times New Roman"/>
          <w:sz w:val="28"/>
          <w:szCs w:val="28"/>
        </w:rPr>
        <w:t xml:space="preserve">р. 1-8; </w:t>
      </w:r>
      <w:r w:rsidRPr="00E04452">
        <w:rPr>
          <w:rFonts w:ascii="Times New Roman" w:hAnsi="Times New Roman" w:cs="Times New Roman"/>
          <w:sz w:val="28"/>
          <w:szCs w:val="28"/>
        </w:rPr>
        <w:t>8</w:t>
      </w:r>
      <w:r w:rsidR="007E7710" w:rsidRPr="00E04452">
        <w:rPr>
          <w:rFonts w:ascii="Times New Roman" w:hAnsi="Times New Roman" w:cs="Times New Roman"/>
          <w:sz w:val="28"/>
          <w:szCs w:val="28"/>
        </w:rPr>
        <w:t>2</w:t>
      </w:r>
      <w:r w:rsidRPr="00E04452">
        <w:rPr>
          <w:rFonts w:ascii="Times New Roman" w:hAnsi="Times New Roman" w:cs="Times New Roman"/>
          <w:sz w:val="28"/>
          <w:szCs w:val="28"/>
        </w:rPr>
        <w:t>].</w:t>
      </w:r>
    </w:p>
    <w:p w14:paraId="0169D577" w14:textId="77777777" w:rsidR="00E04452" w:rsidRDefault="00FC0BF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 xml:space="preserve">Повышение устойчивости и результативности </w:t>
      </w:r>
      <w:proofErr w:type="spellStart"/>
      <w:r w:rsidRPr="00E04452">
        <w:rPr>
          <w:rFonts w:ascii="Times New Roman" w:hAnsi="Times New Roman" w:cs="Times New Roman"/>
          <w:sz w:val="28"/>
          <w:szCs w:val="28"/>
        </w:rPr>
        <w:t>эпиднадзора</w:t>
      </w:r>
      <w:proofErr w:type="spellEnd"/>
      <w:r w:rsidRPr="00E04452">
        <w:rPr>
          <w:rFonts w:ascii="Times New Roman" w:hAnsi="Times New Roman" w:cs="Times New Roman"/>
          <w:sz w:val="28"/>
          <w:szCs w:val="28"/>
        </w:rPr>
        <w:t xml:space="preserve"> за бешенством приобретает особую актуальность на фоне динамических изменений эпизоотической ситуации, обусловленных как природными, так и антропогенными факторами. В этих условиях информационно-коммуникационные технологии становятся неотъемлемым инструментом интеграции эпидемиологических данных, обеспечивая систематизацию, оперативную обработку и аналитическую интерпретацию информации, необходимой для научно обоснованного планирования профилактических мероприятий [7</w:t>
      </w:r>
      <w:r w:rsidR="007E7710" w:rsidRPr="00E04452">
        <w:rPr>
          <w:rFonts w:ascii="Times New Roman" w:hAnsi="Times New Roman" w:cs="Times New Roman"/>
          <w:sz w:val="28"/>
          <w:szCs w:val="28"/>
        </w:rPr>
        <w:t>2</w:t>
      </w:r>
      <w:r w:rsidRPr="00E04452">
        <w:rPr>
          <w:rFonts w:ascii="Times New Roman" w:hAnsi="Times New Roman" w:cs="Times New Roman"/>
          <w:sz w:val="28"/>
          <w:szCs w:val="28"/>
        </w:rPr>
        <w:t xml:space="preserve">, </w:t>
      </w:r>
      <w:r w:rsidR="008C30B8" w:rsidRPr="00E04452">
        <w:rPr>
          <w:rFonts w:ascii="Times New Roman" w:hAnsi="Times New Roman" w:cs="Times New Roman"/>
          <w:sz w:val="28"/>
          <w:szCs w:val="28"/>
        </w:rPr>
        <w:t xml:space="preserve">р. 47; </w:t>
      </w:r>
      <w:r w:rsidRPr="00E04452">
        <w:rPr>
          <w:rFonts w:ascii="Times New Roman" w:hAnsi="Times New Roman" w:cs="Times New Roman"/>
          <w:sz w:val="28"/>
          <w:szCs w:val="28"/>
        </w:rPr>
        <w:t>8</w:t>
      </w:r>
      <w:r w:rsidR="007E7710" w:rsidRPr="00E04452">
        <w:rPr>
          <w:rFonts w:ascii="Times New Roman" w:hAnsi="Times New Roman" w:cs="Times New Roman"/>
          <w:sz w:val="28"/>
          <w:szCs w:val="28"/>
        </w:rPr>
        <w:t>0</w:t>
      </w:r>
      <w:r w:rsidRPr="00E04452">
        <w:rPr>
          <w:rFonts w:ascii="Times New Roman" w:hAnsi="Times New Roman" w:cs="Times New Roman"/>
          <w:sz w:val="28"/>
          <w:szCs w:val="28"/>
        </w:rPr>
        <w:t xml:space="preserve">, </w:t>
      </w:r>
      <w:r w:rsidR="008C30B8" w:rsidRPr="00E04452">
        <w:rPr>
          <w:rFonts w:ascii="Times New Roman" w:hAnsi="Times New Roman" w:cs="Times New Roman"/>
          <w:sz w:val="28"/>
          <w:szCs w:val="28"/>
        </w:rPr>
        <w:t xml:space="preserve">р. 100504; </w:t>
      </w:r>
      <w:r w:rsidRPr="00E04452">
        <w:rPr>
          <w:rFonts w:ascii="Times New Roman" w:hAnsi="Times New Roman" w:cs="Times New Roman"/>
          <w:sz w:val="28"/>
          <w:szCs w:val="28"/>
        </w:rPr>
        <w:t>8</w:t>
      </w:r>
      <w:r w:rsidR="007E7710" w:rsidRPr="00E04452">
        <w:rPr>
          <w:rFonts w:ascii="Times New Roman" w:hAnsi="Times New Roman" w:cs="Times New Roman"/>
          <w:sz w:val="28"/>
          <w:szCs w:val="28"/>
        </w:rPr>
        <w:t>3</w:t>
      </w:r>
      <w:r w:rsidRPr="00E04452">
        <w:rPr>
          <w:rFonts w:ascii="Times New Roman" w:hAnsi="Times New Roman" w:cs="Times New Roman"/>
          <w:sz w:val="28"/>
          <w:szCs w:val="28"/>
        </w:rPr>
        <w:t>]. Современные цифровые платформы и геоинформационные подходы позволяют не только отслеживать пространственно-временную динамику заболеваемости, но и выявлять устойчивые очаги риска, а также оценивать влияние демографических и инфраструктурных факторов на распространение инфекции [8</w:t>
      </w:r>
      <w:r w:rsidR="007E7710" w:rsidRPr="00E04452">
        <w:rPr>
          <w:rFonts w:ascii="Times New Roman" w:hAnsi="Times New Roman" w:cs="Times New Roman"/>
          <w:sz w:val="28"/>
          <w:szCs w:val="28"/>
        </w:rPr>
        <w:t>3</w:t>
      </w:r>
      <w:r w:rsidR="008C30B8" w:rsidRPr="00E04452">
        <w:rPr>
          <w:rFonts w:ascii="Times New Roman" w:hAnsi="Times New Roman" w:cs="Times New Roman"/>
          <w:sz w:val="28"/>
          <w:szCs w:val="28"/>
        </w:rPr>
        <w:t>, р. 73-83</w:t>
      </w:r>
      <w:r w:rsidRPr="00E04452">
        <w:rPr>
          <w:rFonts w:ascii="Times New Roman" w:hAnsi="Times New Roman" w:cs="Times New Roman"/>
          <w:sz w:val="28"/>
          <w:szCs w:val="28"/>
        </w:rPr>
        <w:t>]. Использование таких методов существенно расширяет возможности прогностического анализа и повышает точность идентификации территорий с потенциальной эпизоотической нестабильностью [8</w:t>
      </w:r>
      <w:r w:rsidR="007E7710" w:rsidRPr="00E04452">
        <w:rPr>
          <w:rFonts w:ascii="Times New Roman" w:hAnsi="Times New Roman" w:cs="Times New Roman"/>
          <w:sz w:val="28"/>
          <w:szCs w:val="28"/>
        </w:rPr>
        <w:t>3</w:t>
      </w:r>
      <w:r w:rsidR="008C30B8" w:rsidRPr="00E04452">
        <w:rPr>
          <w:rFonts w:ascii="Times New Roman" w:hAnsi="Times New Roman" w:cs="Times New Roman"/>
          <w:sz w:val="28"/>
          <w:szCs w:val="28"/>
        </w:rPr>
        <w:t>, р. 73-83</w:t>
      </w:r>
      <w:r w:rsidRPr="00E04452">
        <w:rPr>
          <w:rFonts w:ascii="Times New Roman" w:hAnsi="Times New Roman" w:cs="Times New Roman"/>
          <w:sz w:val="28"/>
          <w:szCs w:val="28"/>
        </w:rPr>
        <w:t>].</w:t>
      </w:r>
    </w:p>
    <w:p w14:paraId="7DF464A4" w14:textId="02DA1A3F" w:rsidR="00E04452" w:rsidRDefault="00FC0BF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 xml:space="preserve">Современные эпизоотологические исследования бешенства всё чаще опираются на </w:t>
      </w:r>
      <w:r w:rsidR="004E591C" w:rsidRPr="00E04452">
        <w:rPr>
          <w:rFonts w:ascii="Times New Roman" w:hAnsi="Times New Roman" w:cs="Times New Roman"/>
          <w:sz w:val="28"/>
          <w:szCs w:val="28"/>
        </w:rPr>
        <w:t xml:space="preserve">пространственные методы анализа. </w:t>
      </w:r>
      <w:r w:rsidRPr="00E04452">
        <w:rPr>
          <w:rFonts w:ascii="Times New Roman" w:hAnsi="Times New Roman" w:cs="Times New Roman"/>
          <w:sz w:val="28"/>
          <w:szCs w:val="28"/>
        </w:rPr>
        <w:t xml:space="preserve"> </w:t>
      </w:r>
      <w:r w:rsidR="004E591C" w:rsidRPr="00E04452">
        <w:rPr>
          <w:rFonts w:ascii="Times New Roman" w:hAnsi="Times New Roman" w:cs="Times New Roman"/>
          <w:sz w:val="28"/>
          <w:szCs w:val="28"/>
        </w:rPr>
        <w:t>Они</w:t>
      </w:r>
      <w:r w:rsidRPr="00E04452">
        <w:rPr>
          <w:rFonts w:ascii="Times New Roman" w:hAnsi="Times New Roman" w:cs="Times New Roman"/>
          <w:sz w:val="28"/>
          <w:szCs w:val="28"/>
        </w:rPr>
        <w:t xml:space="preserve"> позволяют визуализировать географи</w:t>
      </w:r>
      <w:r w:rsidR="00FF4095" w:rsidRPr="00E04452">
        <w:rPr>
          <w:rFonts w:ascii="Times New Roman" w:hAnsi="Times New Roman" w:cs="Times New Roman"/>
          <w:sz w:val="28"/>
          <w:szCs w:val="28"/>
        </w:rPr>
        <w:t>ческое распределение случаев</w:t>
      </w:r>
      <w:r w:rsidRPr="00E04452">
        <w:rPr>
          <w:rFonts w:ascii="Times New Roman" w:hAnsi="Times New Roman" w:cs="Times New Roman"/>
          <w:sz w:val="28"/>
          <w:szCs w:val="28"/>
        </w:rPr>
        <w:t xml:space="preserve"> и выявлять статистически значимые зоны повышенного риска распространения вируса. С</w:t>
      </w:r>
      <w:r w:rsidR="007E7710" w:rsidRPr="00E04452">
        <w:rPr>
          <w:rFonts w:ascii="Times New Roman" w:hAnsi="Times New Roman" w:cs="Times New Roman"/>
          <w:sz w:val="28"/>
          <w:szCs w:val="28"/>
        </w:rPr>
        <w:t> </w:t>
      </w:r>
      <w:r w:rsidRPr="00E04452">
        <w:rPr>
          <w:rFonts w:ascii="Times New Roman" w:hAnsi="Times New Roman" w:cs="Times New Roman"/>
          <w:sz w:val="28"/>
          <w:szCs w:val="28"/>
        </w:rPr>
        <w:t xml:space="preserve">переходом от простого картографирования к сложным моделям оценки риска становятся возможными количественные выводы о </w:t>
      </w:r>
      <w:r w:rsidR="00FF4095" w:rsidRPr="00E04452">
        <w:rPr>
          <w:rFonts w:ascii="Times New Roman" w:hAnsi="Times New Roman" w:cs="Times New Roman"/>
          <w:sz w:val="28"/>
          <w:szCs w:val="28"/>
        </w:rPr>
        <w:t>факторах</w:t>
      </w:r>
      <w:r w:rsidRPr="00E04452">
        <w:rPr>
          <w:rFonts w:ascii="Times New Roman" w:hAnsi="Times New Roman" w:cs="Times New Roman"/>
          <w:sz w:val="28"/>
          <w:szCs w:val="28"/>
        </w:rPr>
        <w:t xml:space="preserve">, </w:t>
      </w:r>
      <w:r w:rsidR="00FF4095" w:rsidRPr="00E04452">
        <w:rPr>
          <w:rFonts w:ascii="Times New Roman" w:hAnsi="Times New Roman" w:cs="Times New Roman"/>
          <w:sz w:val="28"/>
          <w:szCs w:val="28"/>
        </w:rPr>
        <w:t>определяющих циркуляцию вируса в пространстве и времени. К ним относятся</w:t>
      </w:r>
      <w:r w:rsidRPr="00E04452">
        <w:rPr>
          <w:rFonts w:ascii="Times New Roman" w:hAnsi="Times New Roman" w:cs="Times New Roman"/>
          <w:sz w:val="28"/>
          <w:szCs w:val="28"/>
        </w:rPr>
        <w:t xml:space="preserve"> территории, виды животных и социально</w:t>
      </w:r>
      <w:r w:rsidR="008C30B8" w:rsidRPr="00E04452">
        <w:rPr>
          <w:rFonts w:ascii="Times New Roman" w:hAnsi="Times New Roman" w:cs="Times New Roman"/>
          <w:sz w:val="28"/>
          <w:szCs w:val="28"/>
        </w:rPr>
        <w:t>-</w:t>
      </w:r>
      <w:r w:rsidR="00FF4095" w:rsidRPr="00E04452">
        <w:rPr>
          <w:rFonts w:ascii="Times New Roman" w:hAnsi="Times New Roman" w:cs="Times New Roman"/>
          <w:sz w:val="28"/>
          <w:szCs w:val="28"/>
        </w:rPr>
        <w:t>э</w:t>
      </w:r>
      <w:r w:rsidR="005A41AA">
        <w:rPr>
          <w:rFonts w:ascii="Times New Roman" w:hAnsi="Times New Roman" w:cs="Times New Roman"/>
          <w:sz w:val="28"/>
          <w:szCs w:val="28"/>
        </w:rPr>
        <w:t>кологические</w:t>
      </w:r>
      <w:r w:rsidR="00FF4095" w:rsidRPr="00E04452">
        <w:rPr>
          <w:rFonts w:ascii="Times New Roman" w:hAnsi="Times New Roman" w:cs="Times New Roman"/>
          <w:sz w:val="28"/>
          <w:szCs w:val="28"/>
        </w:rPr>
        <w:t xml:space="preserve"> условия. </w:t>
      </w:r>
      <w:r w:rsidRPr="00E04452">
        <w:rPr>
          <w:rFonts w:ascii="Times New Roman" w:hAnsi="Times New Roman" w:cs="Times New Roman"/>
          <w:sz w:val="28"/>
          <w:szCs w:val="28"/>
        </w:rPr>
        <w:t xml:space="preserve"> </w:t>
      </w:r>
      <w:r w:rsidR="00FF4095" w:rsidRPr="00E04452">
        <w:rPr>
          <w:rFonts w:ascii="Times New Roman" w:hAnsi="Times New Roman" w:cs="Times New Roman"/>
          <w:sz w:val="28"/>
          <w:szCs w:val="28"/>
        </w:rPr>
        <w:t>Эти данные принципиально важны</w:t>
      </w:r>
      <w:r w:rsidRPr="00E04452">
        <w:rPr>
          <w:rFonts w:ascii="Times New Roman" w:hAnsi="Times New Roman" w:cs="Times New Roman"/>
          <w:sz w:val="28"/>
          <w:szCs w:val="28"/>
        </w:rPr>
        <w:t xml:space="preserve"> для оптимизации профилактических стратегий и целевого контроля [</w:t>
      </w:r>
      <w:r w:rsidR="00185B4E" w:rsidRPr="00E04452">
        <w:rPr>
          <w:rFonts w:ascii="Times New Roman" w:hAnsi="Times New Roman" w:cs="Times New Roman"/>
          <w:sz w:val="28"/>
          <w:szCs w:val="28"/>
        </w:rPr>
        <w:t xml:space="preserve">29, р. 1252265; </w:t>
      </w:r>
      <w:r w:rsidR="007E7710" w:rsidRPr="00E04452">
        <w:rPr>
          <w:rFonts w:ascii="Times New Roman" w:hAnsi="Times New Roman" w:cs="Times New Roman"/>
          <w:sz w:val="28"/>
          <w:szCs w:val="28"/>
        </w:rPr>
        <w:t>79</w:t>
      </w:r>
      <w:r w:rsidR="008C30B8" w:rsidRPr="00E04452">
        <w:rPr>
          <w:rFonts w:ascii="Times New Roman" w:hAnsi="Times New Roman" w:cs="Times New Roman"/>
          <w:sz w:val="28"/>
          <w:szCs w:val="28"/>
        </w:rPr>
        <w:t>, р. 45-57; 8</w:t>
      </w:r>
      <w:r w:rsidR="007E7710" w:rsidRPr="00E04452">
        <w:rPr>
          <w:rFonts w:ascii="Times New Roman" w:hAnsi="Times New Roman" w:cs="Times New Roman"/>
          <w:sz w:val="28"/>
          <w:szCs w:val="28"/>
        </w:rPr>
        <w:t>0</w:t>
      </w:r>
      <w:r w:rsidR="008C30B8" w:rsidRPr="00E04452">
        <w:rPr>
          <w:rFonts w:ascii="Times New Roman" w:hAnsi="Times New Roman" w:cs="Times New Roman"/>
          <w:sz w:val="28"/>
          <w:szCs w:val="28"/>
        </w:rPr>
        <w:t>, р. 100504; 8</w:t>
      </w:r>
      <w:r w:rsidR="007E7710" w:rsidRPr="00E04452">
        <w:rPr>
          <w:rFonts w:ascii="Times New Roman" w:hAnsi="Times New Roman" w:cs="Times New Roman"/>
          <w:sz w:val="28"/>
          <w:szCs w:val="28"/>
        </w:rPr>
        <w:t>1</w:t>
      </w:r>
      <w:r w:rsidR="008C30B8" w:rsidRPr="00E04452">
        <w:rPr>
          <w:rFonts w:ascii="Times New Roman" w:hAnsi="Times New Roman" w:cs="Times New Roman"/>
          <w:sz w:val="28"/>
          <w:szCs w:val="28"/>
        </w:rPr>
        <w:t>, р. 1-8; 8</w:t>
      </w:r>
      <w:r w:rsidR="007E7710" w:rsidRPr="00E04452">
        <w:rPr>
          <w:rFonts w:ascii="Times New Roman" w:hAnsi="Times New Roman" w:cs="Times New Roman"/>
          <w:sz w:val="28"/>
          <w:szCs w:val="28"/>
        </w:rPr>
        <w:t>2</w:t>
      </w:r>
      <w:r w:rsidR="008C30B8" w:rsidRPr="00E04452">
        <w:rPr>
          <w:rFonts w:ascii="Times New Roman" w:hAnsi="Times New Roman" w:cs="Times New Roman"/>
          <w:sz w:val="28"/>
          <w:szCs w:val="28"/>
        </w:rPr>
        <w:t>, р. 585; 8</w:t>
      </w:r>
      <w:r w:rsidR="007E7710" w:rsidRPr="00E04452">
        <w:rPr>
          <w:rFonts w:ascii="Times New Roman" w:hAnsi="Times New Roman" w:cs="Times New Roman"/>
          <w:sz w:val="28"/>
          <w:szCs w:val="28"/>
        </w:rPr>
        <w:t>3</w:t>
      </w:r>
      <w:r w:rsidR="008C30B8" w:rsidRPr="00E04452">
        <w:rPr>
          <w:rFonts w:ascii="Times New Roman" w:hAnsi="Times New Roman" w:cs="Times New Roman"/>
          <w:sz w:val="28"/>
          <w:szCs w:val="28"/>
        </w:rPr>
        <w:t xml:space="preserve">, р. 73-83; </w:t>
      </w:r>
      <w:r w:rsidRPr="00E04452">
        <w:rPr>
          <w:rFonts w:ascii="Times New Roman" w:hAnsi="Times New Roman" w:cs="Times New Roman"/>
          <w:sz w:val="28"/>
          <w:szCs w:val="28"/>
        </w:rPr>
        <w:t>8</w:t>
      </w:r>
      <w:r w:rsidR="007E7710" w:rsidRPr="00E04452">
        <w:rPr>
          <w:rFonts w:ascii="Times New Roman" w:hAnsi="Times New Roman" w:cs="Times New Roman"/>
          <w:sz w:val="28"/>
          <w:szCs w:val="28"/>
        </w:rPr>
        <w:t>4</w:t>
      </w:r>
      <w:r w:rsidRPr="00E04452">
        <w:rPr>
          <w:rFonts w:ascii="Times New Roman" w:hAnsi="Times New Roman" w:cs="Times New Roman"/>
          <w:sz w:val="28"/>
          <w:szCs w:val="28"/>
        </w:rPr>
        <w:t>].</w:t>
      </w:r>
    </w:p>
    <w:p w14:paraId="101F91B2" w14:textId="1427D6F3" w:rsidR="002D6549" w:rsidRPr="002D6549" w:rsidRDefault="002D6549" w:rsidP="002D6549">
      <w:pPr>
        <w:spacing w:after="0" w:line="240" w:lineRule="auto"/>
        <w:ind w:firstLine="709"/>
        <w:jc w:val="both"/>
        <w:rPr>
          <w:rFonts w:ascii="Times New Roman" w:hAnsi="Times New Roman" w:cs="Times New Roman"/>
          <w:sz w:val="28"/>
          <w:szCs w:val="28"/>
        </w:rPr>
      </w:pPr>
      <w:r w:rsidRPr="002D6549">
        <w:rPr>
          <w:rFonts w:ascii="Times New Roman" w:hAnsi="Times New Roman" w:cs="Times New Roman"/>
          <w:sz w:val="28"/>
          <w:szCs w:val="28"/>
        </w:rPr>
        <w:t xml:space="preserve">Одним из ранних примеров успешного применения пространственных подходов стал сервис </w:t>
      </w:r>
      <w:proofErr w:type="spellStart"/>
      <w:r w:rsidRPr="002D6549">
        <w:rPr>
          <w:rFonts w:ascii="Times New Roman" w:hAnsi="Times New Roman" w:cs="Times New Roman"/>
          <w:sz w:val="28"/>
          <w:szCs w:val="28"/>
        </w:rPr>
        <w:t>RabID</w:t>
      </w:r>
      <w:proofErr w:type="spellEnd"/>
      <w:r w:rsidRPr="002D6549">
        <w:rPr>
          <w:rFonts w:ascii="Times New Roman" w:hAnsi="Times New Roman" w:cs="Times New Roman"/>
          <w:sz w:val="28"/>
          <w:szCs w:val="28"/>
        </w:rPr>
        <w:t xml:space="preserve"> </w:t>
      </w:r>
      <w:r>
        <w:rPr>
          <w:rFonts w:ascii="Times New Roman" w:hAnsi="Times New Roman" w:cs="Times New Roman"/>
          <w:sz w:val="28"/>
          <w:szCs w:val="28"/>
        </w:rPr>
        <w:t>-</w:t>
      </w:r>
      <w:r w:rsidRPr="002D6549">
        <w:rPr>
          <w:rFonts w:ascii="Times New Roman" w:hAnsi="Times New Roman" w:cs="Times New Roman"/>
          <w:sz w:val="28"/>
          <w:szCs w:val="28"/>
        </w:rPr>
        <w:t xml:space="preserve"> географически привязанный интернет-ресурс для мониторинга бешенства в США. Он объединяет диагностические и демографические данные с пространственной информацией и позволяет отслеживать распространение заболевания в различных экологических условиях, в том числе в привязке к зонам вакцинации. Это делает возможным оперативный визуальный анализ и поддержку принятия решений при реализации программ оральной вакцинации диких животных [72, p. 47]. Практика его использования показывает, что картографирование способно достаточно точно отражать реальные эпизоотические процессы и служить осно</w:t>
      </w:r>
      <w:r>
        <w:rPr>
          <w:rFonts w:ascii="Times New Roman" w:hAnsi="Times New Roman" w:cs="Times New Roman"/>
          <w:sz w:val="28"/>
          <w:szCs w:val="28"/>
        </w:rPr>
        <w:t>вой для адаптации мер контроля.</w:t>
      </w:r>
    </w:p>
    <w:p w14:paraId="7625735E" w14:textId="36AB63E7" w:rsidR="002D6549" w:rsidRPr="002D6549" w:rsidRDefault="002D6549" w:rsidP="002D6549">
      <w:pPr>
        <w:spacing w:after="0" w:line="240" w:lineRule="auto"/>
        <w:ind w:firstLine="709"/>
        <w:jc w:val="both"/>
        <w:rPr>
          <w:rFonts w:ascii="Times New Roman" w:hAnsi="Times New Roman" w:cs="Times New Roman"/>
          <w:sz w:val="28"/>
          <w:szCs w:val="28"/>
        </w:rPr>
      </w:pPr>
      <w:r w:rsidRPr="002D6549">
        <w:rPr>
          <w:rFonts w:ascii="Times New Roman" w:hAnsi="Times New Roman" w:cs="Times New Roman"/>
          <w:sz w:val="28"/>
          <w:szCs w:val="28"/>
        </w:rPr>
        <w:t xml:space="preserve">По мере накопления данных исследователи стали переходить от визуального анализа к статистическим пространственным методам. В частности, </w:t>
      </w:r>
      <w:r w:rsidRPr="002D6549">
        <w:rPr>
          <w:rFonts w:ascii="Times New Roman" w:hAnsi="Times New Roman" w:cs="Times New Roman"/>
          <w:sz w:val="28"/>
          <w:szCs w:val="28"/>
        </w:rPr>
        <w:lastRenderedPageBreak/>
        <w:t xml:space="preserve">всё более активно применяются оценки пространственной автокорреляции и методы выявления кластеров риска. Так, в исследованиях, проведённых в штате Нью-Джерси (США), использование индекса </w:t>
      </w:r>
      <w:proofErr w:type="spellStart"/>
      <w:r w:rsidRPr="002D6549">
        <w:rPr>
          <w:rFonts w:ascii="Times New Roman" w:hAnsi="Times New Roman" w:cs="Times New Roman"/>
          <w:sz w:val="28"/>
          <w:szCs w:val="28"/>
        </w:rPr>
        <w:t>Морана</w:t>
      </w:r>
      <w:proofErr w:type="spellEnd"/>
      <w:r w:rsidRPr="002D6549">
        <w:rPr>
          <w:rFonts w:ascii="Times New Roman" w:hAnsi="Times New Roman" w:cs="Times New Roman"/>
          <w:sz w:val="28"/>
          <w:szCs w:val="28"/>
        </w:rPr>
        <w:t xml:space="preserve"> (</w:t>
      </w:r>
      <w:proofErr w:type="spellStart"/>
      <w:r w:rsidRPr="002D6549">
        <w:rPr>
          <w:rFonts w:ascii="Times New Roman" w:hAnsi="Times New Roman" w:cs="Times New Roman"/>
          <w:sz w:val="28"/>
          <w:szCs w:val="28"/>
        </w:rPr>
        <w:t>Global</w:t>
      </w:r>
      <w:proofErr w:type="spellEnd"/>
      <w:r w:rsidRPr="002D6549">
        <w:rPr>
          <w:rFonts w:ascii="Times New Roman" w:hAnsi="Times New Roman" w:cs="Times New Roman"/>
          <w:sz w:val="28"/>
          <w:szCs w:val="28"/>
        </w:rPr>
        <w:t xml:space="preserve"> </w:t>
      </w:r>
      <w:proofErr w:type="spellStart"/>
      <w:r w:rsidRPr="002D6549">
        <w:rPr>
          <w:rFonts w:ascii="Times New Roman" w:hAnsi="Times New Roman" w:cs="Times New Roman"/>
          <w:sz w:val="28"/>
          <w:szCs w:val="28"/>
        </w:rPr>
        <w:t>Moran’s</w:t>
      </w:r>
      <w:proofErr w:type="spellEnd"/>
      <w:r w:rsidRPr="002D6549">
        <w:rPr>
          <w:rFonts w:ascii="Times New Roman" w:hAnsi="Times New Roman" w:cs="Times New Roman"/>
          <w:sz w:val="28"/>
          <w:szCs w:val="28"/>
        </w:rPr>
        <w:t xml:space="preserve"> I) и локальных индикаторов пространственной ассоциации (LISA) позволило выявить значимые кластеры бешенства среди различных видов животных. Наиболее выраженные из них за</w:t>
      </w:r>
      <w:r>
        <w:rPr>
          <w:rFonts w:ascii="Times New Roman" w:hAnsi="Times New Roman" w:cs="Times New Roman"/>
          <w:sz w:val="28"/>
          <w:szCs w:val="28"/>
        </w:rPr>
        <w:t>фиксированы у енотов (</w:t>
      </w:r>
      <w:proofErr w:type="spellStart"/>
      <w:r>
        <w:rPr>
          <w:rFonts w:ascii="Times New Roman" w:hAnsi="Times New Roman" w:cs="Times New Roman"/>
          <w:sz w:val="28"/>
          <w:szCs w:val="28"/>
        </w:rPr>
        <w:t>Moran’s</w:t>
      </w:r>
      <w:proofErr w:type="spellEnd"/>
      <w:r>
        <w:rPr>
          <w:rFonts w:ascii="Times New Roman" w:hAnsi="Times New Roman" w:cs="Times New Roman"/>
          <w:sz w:val="28"/>
          <w:szCs w:val="28"/>
        </w:rPr>
        <w:t xml:space="preserve"> I=0,32; p=0,012), лисиц (I=0,29; p=0,011) и сурков (I=0,37; p=</w:t>
      </w:r>
      <w:r w:rsidRPr="002D6549">
        <w:rPr>
          <w:rFonts w:ascii="Times New Roman" w:hAnsi="Times New Roman" w:cs="Times New Roman"/>
          <w:sz w:val="28"/>
          <w:szCs w:val="28"/>
        </w:rPr>
        <w:t>0,005) в пределах отдельных административных территорий [85]. Такие результаты уточняют пространственную организацию эпизоотического процесса и дают возможность более адресно распределять ресурсы профилактики, включая оральную вакцинацию и усиление мониторинга в зонах риска [77,</w:t>
      </w:r>
      <w:r>
        <w:rPr>
          <w:rFonts w:ascii="Times New Roman" w:hAnsi="Times New Roman" w:cs="Times New Roman"/>
          <w:sz w:val="28"/>
          <w:szCs w:val="28"/>
        </w:rPr>
        <w:t xml:space="preserve"> p. 577–586; 85, p. 1190–1194].</w:t>
      </w:r>
    </w:p>
    <w:p w14:paraId="2F7DD7B4" w14:textId="3A354860" w:rsidR="002D6549" w:rsidRPr="002D6549" w:rsidRDefault="002D6549" w:rsidP="002D6549">
      <w:pPr>
        <w:spacing w:after="0" w:line="240" w:lineRule="auto"/>
        <w:ind w:firstLine="709"/>
        <w:jc w:val="both"/>
        <w:rPr>
          <w:rFonts w:ascii="Times New Roman" w:hAnsi="Times New Roman" w:cs="Times New Roman"/>
          <w:sz w:val="28"/>
          <w:szCs w:val="28"/>
        </w:rPr>
      </w:pPr>
      <w:r w:rsidRPr="002D6549">
        <w:rPr>
          <w:rFonts w:ascii="Times New Roman" w:hAnsi="Times New Roman" w:cs="Times New Roman"/>
          <w:sz w:val="28"/>
          <w:szCs w:val="28"/>
        </w:rPr>
        <w:t>Пространственное моделирование при этом не ограничивается кластерным анализом. Оно всё чаще используется в прогностических задачах, где учитываются как физические, так и социально-экологические факторы. В Казахстане применение модели максимальной энтропии (</w:t>
      </w:r>
      <w:proofErr w:type="spellStart"/>
      <w:r w:rsidRPr="002D6549">
        <w:rPr>
          <w:rFonts w:ascii="Times New Roman" w:hAnsi="Times New Roman" w:cs="Times New Roman"/>
          <w:sz w:val="28"/>
          <w:szCs w:val="28"/>
        </w:rPr>
        <w:t>MaxEnt</w:t>
      </w:r>
      <w:proofErr w:type="spellEnd"/>
      <w:r w:rsidRPr="002D6549">
        <w:rPr>
          <w:rFonts w:ascii="Times New Roman" w:hAnsi="Times New Roman" w:cs="Times New Roman"/>
          <w:sz w:val="28"/>
          <w:szCs w:val="28"/>
        </w:rPr>
        <w:t>) для оценки риска среди диких животных позволило выделить ряд ключевых предикторов, включая температуру воздуха, плотность населения, тип почвы и характеристики растительности. На основе этих данных были построены карты риска распространения бешенства с достаточно высокой точностью (AUC = 0,85) [40, p. 174–180]. Эти карты используются для выделения территорий с потенциально повышенным риском и помогают корректировать стратегии вакцинации и набл</w:t>
      </w:r>
      <w:r>
        <w:rPr>
          <w:rFonts w:ascii="Times New Roman" w:hAnsi="Times New Roman" w:cs="Times New Roman"/>
          <w:sz w:val="28"/>
          <w:szCs w:val="28"/>
        </w:rPr>
        <w:t>юдения за популяциями животных.</w:t>
      </w:r>
    </w:p>
    <w:p w14:paraId="78DEA7D7" w14:textId="77777777" w:rsidR="002D6549" w:rsidRDefault="002D6549" w:rsidP="002D6549">
      <w:pPr>
        <w:spacing w:after="0" w:line="240" w:lineRule="auto"/>
        <w:ind w:firstLine="709"/>
        <w:jc w:val="both"/>
        <w:rPr>
          <w:rFonts w:ascii="Times New Roman" w:hAnsi="Times New Roman" w:cs="Times New Roman"/>
          <w:sz w:val="28"/>
          <w:szCs w:val="28"/>
        </w:rPr>
      </w:pPr>
      <w:r w:rsidRPr="002D6549">
        <w:rPr>
          <w:rFonts w:ascii="Times New Roman" w:hAnsi="Times New Roman" w:cs="Times New Roman"/>
          <w:sz w:val="28"/>
          <w:szCs w:val="28"/>
        </w:rPr>
        <w:t>Дальнейшее развитие подходов связано с объединением пространственной и временной информации. При анализе данных по животным в Казахстане за 2013–2023 годы с использованием байесовских иерархических моделей были выявлены устойчивые зоны повышенного риска. Они связаны как с природным окружением, так и с социально-демографическими характеристиками, включая плотность населения и уровень доходов [29, p. 1252265; 80, p. 100504]. Наряду с этим применяются поисковые статистические методы, например пространственно-временной анализ с использованием скан-статистики (</w:t>
      </w:r>
      <w:proofErr w:type="spellStart"/>
      <w:r w:rsidRPr="002D6549">
        <w:rPr>
          <w:rFonts w:ascii="Times New Roman" w:hAnsi="Times New Roman" w:cs="Times New Roman"/>
          <w:sz w:val="28"/>
          <w:szCs w:val="28"/>
        </w:rPr>
        <w:t>SaTScan</w:t>
      </w:r>
      <w:proofErr w:type="spellEnd"/>
      <w:r w:rsidRPr="002D6549">
        <w:rPr>
          <w:rFonts w:ascii="Times New Roman" w:hAnsi="Times New Roman" w:cs="Times New Roman"/>
          <w:sz w:val="28"/>
          <w:szCs w:val="28"/>
        </w:rPr>
        <w:t>). Такие подходы позволяют выявлять не только сами кластеры, но и их изменение во времени, что важно для понимания динамики эпизоотического процесса и организации оперативных мер реагирования [29, p. 1252265].</w:t>
      </w:r>
    </w:p>
    <w:p w14:paraId="782BF06E" w14:textId="10D9DCA4" w:rsidR="00374129" w:rsidRPr="00E04452" w:rsidRDefault="00FC0BF9" w:rsidP="002D6549">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 xml:space="preserve">Таким образом, современные пространственные подходы эволюционировали от простого отображения точек на карте к сложным статистическим и прогнозным моделям, которые используют </w:t>
      </w:r>
      <w:proofErr w:type="spellStart"/>
      <w:r w:rsidRPr="00E04452">
        <w:rPr>
          <w:rFonts w:ascii="Times New Roman" w:hAnsi="Times New Roman" w:cs="Times New Roman"/>
          <w:sz w:val="28"/>
          <w:szCs w:val="28"/>
        </w:rPr>
        <w:t>геопространственные</w:t>
      </w:r>
      <w:proofErr w:type="spellEnd"/>
      <w:r w:rsidRPr="00E04452">
        <w:rPr>
          <w:rFonts w:ascii="Times New Roman" w:hAnsi="Times New Roman" w:cs="Times New Roman"/>
          <w:sz w:val="28"/>
          <w:szCs w:val="28"/>
        </w:rPr>
        <w:t xml:space="preserve"> данные, демографические переменные, экологические показатели и эпидемиологические параметры для оценки риска распространения бешенства. Это превращает пространственный анализ из вспомогательного в неотъемлемый инструмент эпизоотологического исследования», обеспечивая научно обоснованную основу для принятия оперативных решений, планирования профилактических программ и рационального распределения ресурсов в борьбе с бешенством на региональном и национальном уровнях.</w:t>
      </w:r>
    </w:p>
    <w:p w14:paraId="48B3AA41" w14:textId="77777777" w:rsidR="00374129" w:rsidRPr="00A008E2" w:rsidRDefault="00374129" w:rsidP="00E336CC">
      <w:pPr>
        <w:spacing w:after="0" w:line="240" w:lineRule="auto"/>
        <w:ind w:firstLine="709"/>
        <w:jc w:val="both"/>
        <w:rPr>
          <w:rFonts w:ascii="Times New Roman" w:hAnsi="Times New Roman" w:cs="Times New Roman"/>
          <w:sz w:val="28"/>
          <w:szCs w:val="28"/>
        </w:rPr>
      </w:pPr>
    </w:p>
    <w:p w14:paraId="2F974C44" w14:textId="77777777" w:rsidR="00374129" w:rsidRPr="00A008E2" w:rsidRDefault="00FC0BF9" w:rsidP="00E336CC">
      <w:pPr>
        <w:spacing w:after="0" w:line="240" w:lineRule="auto"/>
        <w:ind w:firstLine="709"/>
        <w:jc w:val="both"/>
        <w:rPr>
          <w:rFonts w:ascii="Times New Roman" w:hAnsi="Times New Roman" w:cs="Times New Roman"/>
          <w:b/>
          <w:bCs/>
          <w:sz w:val="28"/>
          <w:szCs w:val="28"/>
        </w:rPr>
      </w:pPr>
      <w:r w:rsidRPr="00A008E2">
        <w:rPr>
          <w:rFonts w:ascii="Times New Roman" w:hAnsi="Times New Roman" w:cs="Times New Roman"/>
          <w:b/>
          <w:bCs/>
          <w:sz w:val="28"/>
          <w:szCs w:val="28"/>
        </w:rPr>
        <w:lastRenderedPageBreak/>
        <w:t>1.5 Профилактика бешенства в условиях пространственной неоднородности</w:t>
      </w:r>
    </w:p>
    <w:p w14:paraId="461704A4" w14:textId="77777777" w:rsidR="00E04452" w:rsidRDefault="00FC0BF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 xml:space="preserve">Профилактика бешенства основана на двух ключевых стратегиях: предупреждении передачи вируса на уровне источника инфекции </w:t>
      </w:r>
      <w:r w:rsidR="00AC4D77" w:rsidRPr="00E04452">
        <w:rPr>
          <w:rFonts w:ascii="Times New Roman" w:hAnsi="Times New Roman" w:cs="Times New Roman"/>
          <w:sz w:val="28"/>
          <w:szCs w:val="28"/>
        </w:rPr>
        <w:t xml:space="preserve">- </w:t>
      </w:r>
      <w:r w:rsidRPr="00E04452">
        <w:rPr>
          <w:rFonts w:ascii="Times New Roman" w:hAnsi="Times New Roman" w:cs="Times New Roman"/>
          <w:sz w:val="28"/>
          <w:szCs w:val="28"/>
        </w:rPr>
        <w:t xml:space="preserve">через массовую вакцинацию животных, особенно собак, и </w:t>
      </w:r>
      <w:proofErr w:type="spellStart"/>
      <w:r w:rsidRPr="00E04452">
        <w:rPr>
          <w:rFonts w:ascii="Times New Roman" w:hAnsi="Times New Roman" w:cs="Times New Roman"/>
          <w:sz w:val="28"/>
          <w:szCs w:val="28"/>
        </w:rPr>
        <w:t>постконтактной</w:t>
      </w:r>
      <w:proofErr w:type="spellEnd"/>
      <w:r w:rsidRPr="00E04452">
        <w:rPr>
          <w:rFonts w:ascii="Times New Roman" w:hAnsi="Times New Roman" w:cs="Times New Roman"/>
          <w:sz w:val="28"/>
          <w:szCs w:val="28"/>
        </w:rPr>
        <w:t xml:space="preserve"> иммунизации людей после укусов. Эффективность этих мероприятий существенно зависит от пространственного распределения охвата вакцинацией, логистических возможностей и социально</w:t>
      </w:r>
      <w:r w:rsidR="007A1AE6" w:rsidRPr="00E04452">
        <w:rPr>
          <w:rFonts w:ascii="Times New Roman" w:hAnsi="Times New Roman" w:cs="Times New Roman"/>
          <w:sz w:val="28"/>
          <w:szCs w:val="28"/>
        </w:rPr>
        <w:t>-</w:t>
      </w:r>
      <w:r w:rsidRPr="00E04452">
        <w:rPr>
          <w:rFonts w:ascii="Times New Roman" w:hAnsi="Times New Roman" w:cs="Times New Roman"/>
          <w:sz w:val="28"/>
          <w:szCs w:val="28"/>
        </w:rPr>
        <w:t>географических факторов, что делает анализ пространственной неоднородности критическим компонентом планирования и оценки профилактических кампаний [8</w:t>
      </w:r>
      <w:r w:rsidR="006C444B" w:rsidRPr="00E04452">
        <w:rPr>
          <w:rFonts w:ascii="Times New Roman" w:hAnsi="Times New Roman" w:cs="Times New Roman"/>
          <w:sz w:val="28"/>
          <w:szCs w:val="28"/>
        </w:rPr>
        <w:t>6</w:t>
      </w:r>
      <w:r w:rsidRPr="00E04452">
        <w:rPr>
          <w:rFonts w:ascii="Times New Roman" w:hAnsi="Times New Roman" w:cs="Times New Roman"/>
          <w:sz w:val="28"/>
          <w:szCs w:val="28"/>
        </w:rPr>
        <w:t>].</w:t>
      </w:r>
    </w:p>
    <w:p w14:paraId="2BB1C598" w14:textId="77777777" w:rsidR="00E04452" w:rsidRDefault="00FC0BF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Массовая вакцинация собак считается основным компонентом профилактики: её успех определяется достижением порога ≥70% охвата среди восприимчивых собак, при котором передача вируса существенно затрудняется и возможна локальная или региональная элиминация болезни [</w:t>
      </w:r>
      <w:r w:rsidR="006C444B" w:rsidRPr="00E04452">
        <w:rPr>
          <w:rFonts w:ascii="Times New Roman" w:hAnsi="Times New Roman" w:cs="Times New Roman"/>
          <w:sz w:val="28"/>
          <w:szCs w:val="28"/>
        </w:rPr>
        <w:t>87</w:t>
      </w:r>
      <w:r w:rsidRPr="00E04452">
        <w:rPr>
          <w:rFonts w:ascii="Times New Roman" w:hAnsi="Times New Roman" w:cs="Times New Roman"/>
          <w:sz w:val="28"/>
          <w:szCs w:val="28"/>
        </w:rPr>
        <w:t>]. Однако на практике даже при достижении среднего уровня охвата эта цель может быть не выполнена из</w:t>
      </w:r>
      <w:r w:rsidR="003C75A9" w:rsidRPr="00E04452">
        <w:rPr>
          <w:rFonts w:ascii="Times New Roman" w:hAnsi="Times New Roman" w:cs="Times New Roman"/>
          <w:sz w:val="28"/>
          <w:szCs w:val="28"/>
        </w:rPr>
        <w:t>-</w:t>
      </w:r>
      <w:r w:rsidRPr="00E04452">
        <w:rPr>
          <w:rFonts w:ascii="Times New Roman" w:hAnsi="Times New Roman" w:cs="Times New Roman"/>
          <w:sz w:val="28"/>
          <w:szCs w:val="28"/>
        </w:rPr>
        <w:t xml:space="preserve">за пространственной неоднородности </w:t>
      </w:r>
      <w:r w:rsidR="00AC4D77" w:rsidRPr="00E04452">
        <w:rPr>
          <w:rFonts w:ascii="Times New Roman" w:hAnsi="Times New Roman" w:cs="Times New Roman"/>
          <w:sz w:val="28"/>
          <w:szCs w:val="28"/>
        </w:rPr>
        <w:t xml:space="preserve">- </w:t>
      </w:r>
      <w:r w:rsidRPr="00E04452">
        <w:rPr>
          <w:rFonts w:ascii="Times New Roman" w:hAnsi="Times New Roman" w:cs="Times New Roman"/>
          <w:sz w:val="28"/>
          <w:szCs w:val="28"/>
        </w:rPr>
        <w:t>неравномерного распределения вакцинированных собак в населённых пунктах и между ними.</w:t>
      </w:r>
    </w:p>
    <w:p w14:paraId="548F9D45" w14:textId="6E89FE5A" w:rsidR="002C58B3" w:rsidRPr="002C58B3" w:rsidRDefault="00FC0BF9" w:rsidP="002C58B3">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Ключевое эмпирическое исследование из Танзании на основе данных о вакцинации собак и регистрации случаев бешенства 2002–2022 гг. продемонстрировало, что повышение разнородности охвата вакцинацией в соседних деревнях связано с увеличением локального уровня заболеваемости бешенством у собак [</w:t>
      </w:r>
      <w:r w:rsidR="006C444B" w:rsidRPr="00E04452">
        <w:rPr>
          <w:rFonts w:ascii="Times New Roman" w:hAnsi="Times New Roman" w:cs="Times New Roman"/>
          <w:sz w:val="28"/>
          <w:szCs w:val="28"/>
        </w:rPr>
        <w:t>88</w:t>
      </w:r>
      <w:r w:rsidRPr="00E04452">
        <w:rPr>
          <w:rFonts w:ascii="Times New Roman" w:hAnsi="Times New Roman" w:cs="Times New Roman"/>
          <w:sz w:val="28"/>
          <w:szCs w:val="28"/>
        </w:rPr>
        <w:t>]. В частности, когда неоднородность охвата между деревнями была высокой, вспышки заболевания следовали за годами, когда кампании не охватывали многие населённые пункты. Напротив, при снижении пространственной неоднородности общий уровень заболеваемости снижался до &lt;0.4 случаев на 1 000 собак в год, что сопровождалось отсутствием смертельных исходов у людей [</w:t>
      </w:r>
      <w:r w:rsidR="006C444B" w:rsidRPr="00E04452">
        <w:rPr>
          <w:rFonts w:ascii="Times New Roman" w:hAnsi="Times New Roman" w:cs="Times New Roman"/>
          <w:sz w:val="28"/>
          <w:szCs w:val="28"/>
        </w:rPr>
        <w:t>88</w:t>
      </w:r>
      <w:r w:rsidR="007A1AE6" w:rsidRPr="00E04452">
        <w:rPr>
          <w:rFonts w:ascii="Times New Roman" w:hAnsi="Times New Roman" w:cs="Times New Roman"/>
          <w:sz w:val="28"/>
          <w:szCs w:val="28"/>
        </w:rPr>
        <w:t>, р. e0012405</w:t>
      </w:r>
      <w:r w:rsidRPr="00E04452">
        <w:rPr>
          <w:rFonts w:ascii="Times New Roman" w:hAnsi="Times New Roman" w:cs="Times New Roman"/>
          <w:sz w:val="28"/>
          <w:szCs w:val="28"/>
        </w:rPr>
        <w:t xml:space="preserve">]. </w:t>
      </w:r>
      <w:r w:rsidR="002C58B3" w:rsidRPr="002C58B3">
        <w:rPr>
          <w:rFonts w:ascii="Times New Roman" w:hAnsi="Times New Roman" w:cs="Times New Roman"/>
          <w:sz w:val="28"/>
          <w:szCs w:val="28"/>
        </w:rPr>
        <w:t>Наблюдения показывают, что при неравномерном охвате вакцинацией общая эффективность кампаний снижается, даже если средние показатели выглядят высокими. В таких условиях контроль заболевания оказывается нестабильным, и вирус продолжает цирк</w:t>
      </w:r>
      <w:r w:rsidR="002C58B3">
        <w:rPr>
          <w:rFonts w:ascii="Times New Roman" w:hAnsi="Times New Roman" w:cs="Times New Roman"/>
          <w:sz w:val="28"/>
          <w:szCs w:val="28"/>
        </w:rPr>
        <w:t>улировать в популяции животных.</w:t>
      </w:r>
    </w:p>
    <w:p w14:paraId="7316A310" w14:textId="0D2099CF" w:rsidR="002C58B3" w:rsidRPr="002C58B3" w:rsidRDefault="002C58B3" w:rsidP="002C58B3">
      <w:pPr>
        <w:spacing w:after="0" w:line="240" w:lineRule="auto"/>
        <w:ind w:firstLine="709"/>
        <w:jc w:val="both"/>
        <w:rPr>
          <w:rFonts w:ascii="Times New Roman" w:hAnsi="Times New Roman" w:cs="Times New Roman"/>
          <w:sz w:val="28"/>
          <w:szCs w:val="28"/>
        </w:rPr>
      </w:pPr>
      <w:r w:rsidRPr="002C58B3">
        <w:rPr>
          <w:rFonts w:ascii="Times New Roman" w:hAnsi="Times New Roman" w:cs="Times New Roman"/>
          <w:sz w:val="28"/>
          <w:szCs w:val="28"/>
        </w:rPr>
        <w:t xml:space="preserve">Важно учитывать не только долю привитых животных в целом по региону, но и то, как они распределены по территории. Даже при достижении 70% охвата могут сохраняться участки с недостаточной вакцинацией на уровне отдельных </w:t>
      </w:r>
      <w:r>
        <w:rPr>
          <w:rFonts w:ascii="Times New Roman" w:hAnsi="Times New Roman" w:cs="Times New Roman"/>
          <w:sz w:val="28"/>
          <w:szCs w:val="28"/>
        </w:rPr>
        <w:t>населённых пунктов и кластеров.</w:t>
      </w:r>
    </w:p>
    <w:p w14:paraId="7A3246DA" w14:textId="467A875C" w:rsidR="00E04452" w:rsidRDefault="002C58B3" w:rsidP="002C58B3">
      <w:pPr>
        <w:spacing w:after="0" w:line="240" w:lineRule="auto"/>
        <w:ind w:firstLine="709"/>
        <w:jc w:val="both"/>
        <w:rPr>
          <w:rFonts w:ascii="Times New Roman" w:hAnsi="Times New Roman" w:cs="Times New Roman"/>
          <w:sz w:val="28"/>
          <w:szCs w:val="28"/>
        </w:rPr>
      </w:pPr>
      <w:r w:rsidRPr="002C58B3">
        <w:rPr>
          <w:rFonts w:ascii="Times New Roman" w:hAnsi="Times New Roman" w:cs="Times New Roman"/>
          <w:sz w:val="28"/>
          <w:szCs w:val="28"/>
        </w:rPr>
        <w:t>Именно такие «пробелы» становятся потенциальными точками возобновления передачи инфекции. Риск особенно возрастает в регионах с высокой мобильностью собак и значительной долей свободно бродячих животных, где контакты между популяциями происходят регулярно.</w:t>
      </w:r>
      <w:r w:rsidR="00611153" w:rsidRPr="00E04452">
        <w:rPr>
          <w:rFonts w:ascii="Times New Roman" w:hAnsi="Times New Roman" w:cs="Times New Roman"/>
          <w:sz w:val="28"/>
          <w:szCs w:val="28"/>
        </w:rPr>
        <w:t xml:space="preserve"> В этих условиях усиливаются контакты между населёнными пунктами и возрастает эпизоотическая связь между вакцинированными и </w:t>
      </w:r>
      <w:proofErr w:type="spellStart"/>
      <w:r w:rsidR="00611153" w:rsidRPr="00E04452">
        <w:rPr>
          <w:rFonts w:ascii="Times New Roman" w:hAnsi="Times New Roman" w:cs="Times New Roman"/>
          <w:sz w:val="28"/>
          <w:szCs w:val="28"/>
        </w:rPr>
        <w:t>н</w:t>
      </w:r>
      <w:r w:rsidR="00E04452">
        <w:rPr>
          <w:rFonts w:ascii="Times New Roman" w:hAnsi="Times New Roman" w:cs="Times New Roman"/>
          <w:sz w:val="28"/>
          <w:szCs w:val="28"/>
        </w:rPr>
        <w:t>евакцинированными</w:t>
      </w:r>
      <w:proofErr w:type="spellEnd"/>
      <w:r w:rsidR="00E04452">
        <w:rPr>
          <w:rFonts w:ascii="Times New Roman" w:hAnsi="Times New Roman" w:cs="Times New Roman"/>
          <w:sz w:val="28"/>
          <w:szCs w:val="28"/>
        </w:rPr>
        <w:t xml:space="preserve"> территориями.</w:t>
      </w:r>
    </w:p>
    <w:p w14:paraId="6072925D" w14:textId="77777777" w:rsidR="00E04452" w:rsidRDefault="00611153"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 xml:space="preserve">Пространственное планирование </w:t>
      </w:r>
      <w:proofErr w:type="spellStart"/>
      <w:r w:rsidRPr="00E04452">
        <w:rPr>
          <w:rFonts w:ascii="Times New Roman" w:hAnsi="Times New Roman" w:cs="Times New Roman"/>
          <w:sz w:val="28"/>
          <w:szCs w:val="28"/>
        </w:rPr>
        <w:t>вакцинационных</w:t>
      </w:r>
      <w:proofErr w:type="spellEnd"/>
      <w:r w:rsidRPr="00E04452">
        <w:rPr>
          <w:rFonts w:ascii="Times New Roman" w:hAnsi="Times New Roman" w:cs="Times New Roman"/>
          <w:sz w:val="28"/>
          <w:szCs w:val="28"/>
        </w:rPr>
        <w:t xml:space="preserve"> кампаний должно также учитывать логистические факторы и наличие географических барьеров.</w:t>
      </w:r>
      <w:r w:rsidR="00FC0BF9" w:rsidRPr="00E04452">
        <w:rPr>
          <w:rFonts w:ascii="Times New Roman" w:hAnsi="Times New Roman" w:cs="Times New Roman"/>
          <w:sz w:val="28"/>
          <w:szCs w:val="28"/>
        </w:rPr>
        <w:t xml:space="preserve"> В перуанском городе </w:t>
      </w:r>
      <w:proofErr w:type="spellStart"/>
      <w:r w:rsidR="00FC0BF9" w:rsidRPr="00E04452">
        <w:rPr>
          <w:rFonts w:ascii="Times New Roman" w:hAnsi="Times New Roman" w:cs="Times New Roman"/>
          <w:sz w:val="28"/>
          <w:szCs w:val="28"/>
        </w:rPr>
        <w:t>Арекипа</w:t>
      </w:r>
      <w:proofErr w:type="spellEnd"/>
      <w:r w:rsidR="00FC0BF9" w:rsidRPr="00E04452">
        <w:rPr>
          <w:rFonts w:ascii="Times New Roman" w:hAnsi="Times New Roman" w:cs="Times New Roman"/>
          <w:sz w:val="28"/>
          <w:szCs w:val="28"/>
        </w:rPr>
        <w:t xml:space="preserve"> исследование на &gt;6 000 домов показало, что каждые </w:t>
      </w:r>
      <w:r w:rsidR="00FC0BF9" w:rsidRPr="00E04452">
        <w:rPr>
          <w:rFonts w:ascii="Times New Roman" w:hAnsi="Times New Roman" w:cs="Times New Roman"/>
          <w:sz w:val="28"/>
          <w:szCs w:val="28"/>
        </w:rPr>
        <w:lastRenderedPageBreak/>
        <w:t>дополнительные 100 м расстояния от дома владельца собаки до ближайшего пункта вакцинации снижали шансы участия в кампании на 16% (p=0.041) [</w:t>
      </w:r>
      <w:r w:rsidR="006C444B" w:rsidRPr="00E04452">
        <w:rPr>
          <w:rFonts w:ascii="Times New Roman" w:hAnsi="Times New Roman" w:cs="Times New Roman"/>
          <w:sz w:val="28"/>
          <w:szCs w:val="28"/>
        </w:rPr>
        <w:t>89</w:t>
      </w:r>
      <w:r w:rsidR="00FC0BF9" w:rsidRPr="00E04452">
        <w:rPr>
          <w:rFonts w:ascii="Times New Roman" w:hAnsi="Times New Roman" w:cs="Times New Roman"/>
          <w:sz w:val="28"/>
          <w:szCs w:val="28"/>
        </w:rPr>
        <w:t>]. Кроме того, социально</w:t>
      </w:r>
      <w:r w:rsidR="00FC0BF9" w:rsidRPr="00E04452">
        <w:rPr>
          <w:rFonts w:ascii="Times New Roman" w:hAnsi="Times New Roman" w:cs="Times New Roman"/>
          <w:sz w:val="28"/>
          <w:szCs w:val="28"/>
        </w:rPr>
        <w:noBreakHyphen/>
        <w:t xml:space="preserve">демографические факторы, такие как наличие маленьких детей в семье и продолжительность проживания в районе, также статистически значимо снижали участие владельцев в массовой вакцинации </w:t>
      </w:r>
      <w:r w:rsidR="00AC4D77" w:rsidRPr="00E04452">
        <w:rPr>
          <w:rFonts w:ascii="Times New Roman" w:hAnsi="Times New Roman" w:cs="Times New Roman"/>
          <w:sz w:val="28"/>
          <w:szCs w:val="28"/>
        </w:rPr>
        <w:t xml:space="preserve">- </w:t>
      </w:r>
      <w:r w:rsidR="00FC0BF9" w:rsidRPr="00E04452">
        <w:rPr>
          <w:rFonts w:ascii="Times New Roman" w:hAnsi="Times New Roman" w:cs="Times New Roman"/>
          <w:sz w:val="28"/>
          <w:szCs w:val="28"/>
        </w:rPr>
        <w:t>на 13 и 8% соответственно за каждое соответствующее изменение [</w:t>
      </w:r>
      <w:r w:rsidR="006C444B" w:rsidRPr="00E04452">
        <w:rPr>
          <w:rFonts w:ascii="Times New Roman" w:hAnsi="Times New Roman" w:cs="Times New Roman"/>
          <w:sz w:val="28"/>
          <w:szCs w:val="28"/>
        </w:rPr>
        <w:t>89</w:t>
      </w:r>
      <w:r w:rsidR="007A1AE6" w:rsidRPr="00E04452">
        <w:rPr>
          <w:rFonts w:ascii="Times New Roman" w:hAnsi="Times New Roman" w:cs="Times New Roman"/>
          <w:sz w:val="28"/>
          <w:szCs w:val="28"/>
        </w:rPr>
        <w:t>, р. e0007600</w:t>
      </w:r>
      <w:r w:rsidR="00FC0BF9" w:rsidRPr="00E04452">
        <w:rPr>
          <w:rFonts w:ascii="Times New Roman" w:hAnsi="Times New Roman" w:cs="Times New Roman"/>
          <w:sz w:val="28"/>
          <w:szCs w:val="28"/>
        </w:rPr>
        <w:t>]. Аналогичные закономерности пространственно</w:t>
      </w:r>
      <w:r w:rsidR="00FC0BF9" w:rsidRPr="00E04452">
        <w:rPr>
          <w:rFonts w:ascii="Times New Roman" w:hAnsi="Times New Roman" w:cs="Times New Roman"/>
          <w:sz w:val="28"/>
          <w:szCs w:val="28"/>
        </w:rPr>
        <w:noBreakHyphen/>
        <w:t xml:space="preserve">социальной неоднородности кампаний ведут к скоплению </w:t>
      </w:r>
      <w:proofErr w:type="spellStart"/>
      <w:r w:rsidR="00FC0BF9" w:rsidRPr="00E04452">
        <w:rPr>
          <w:rFonts w:ascii="Times New Roman" w:hAnsi="Times New Roman" w:cs="Times New Roman"/>
          <w:sz w:val="28"/>
          <w:szCs w:val="28"/>
        </w:rPr>
        <w:t>невакцинированных</w:t>
      </w:r>
      <w:proofErr w:type="spellEnd"/>
      <w:r w:rsidR="00FC0BF9" w:rsidRPr="00E04452">
        <w:rPr>
          <w:rFonts w:ascii="Times New Roman" w:hAnsi="Times New Roman" w:cs="Times New Roman"/>
          <w:sz w:val="28"/>
          <w:szCs w:val="28"/>
        </w:rPr>
        <w:t xml:space="preserve"> собак более чем 500 м от пунктов вакцинации, создавая очаги незащищённых животных, которые продолжают поддерживать циркуляцию вируса [</w:t>
      </w:r>
      <w:r w:rsidR="006C444B" w:rsidRPr="00E04452">
        <w:rPr>
          <w:rFonts w:ascii="Times New Roman" w:hAnsi="Times New Roman" w:cs="Times New Roman"/>
          <w:sz w:val="28"/>
          <w:szCs w:val="28"/>
        </w:rPr>
        <w:t>89</w:t>
      </w:r>
      <w:r w:rsidR="007A1AE6" w:rsidRPr="00E04452">
        <w:rPr>
          <w:rFonts w:ascii="Times New Roman" w:hAnsi="Times New Roman" w:cs="Times New Roman"/>
          <w:sz w:val="28"/>
          <w:szCs w:val="28"/>
        </w:rPr>
        <w:t>, р. e0007600</w:t>
      </w:r>
      <w:r w:rsidR="00FC0BF9" w:rsidRPr="00E04452">
        <w:rPr>
          <w:rFonts w:ascii="Times New Roman" w:hAnsi="Times New Roman" w:cs="Times New Roman"/>
          <w:sz w:val="28"/>
          <w:szCs w:val="28"/>
        </w:rPr>
        <w:t>].</w:t>
      </w:r>
    </w:p>
    <w:p w14:paraId="73BCA487" w14:textId="0D00EDFE" w:rsidR="00425C9A" w:rsidRPr="00425C9A" w:rsidRDefault="00425C9A" w:rsidP="00425C9A">
      <w:pPr>
        <w:spacing w:after="0" w:line="240" w:lineRule="auto"/>
        <w:ind w:firstLine="709"/>
        <w:jc w:val="both"/>
        <w:rPr>
          <w:rFonts w:ascii="Times New Roman" w:hAnsi="Times New Roman" w:cs="Times New Roman"/>
          <w:sz w:val="28"/>
          <w:szCs w:val="28"/>
        </w:rPr>
      </w:pPr>
      <w:r w:rsidRPr="00425C9A">
        <w:rPr>
          <w:rFonts w:ascii="Times New Roman" w:hAnsi="Times New Roman" w:cs="Times New Roman"/>
          <w:sz w:val="28"/>
          <w:szCs w:val="28"/>
        </w:rPr>
        <w:t>Результаты моделирования стратегий вакцинации диких животных показывают, что не только охват, но и пространственное распределение и сезонность кампаний напрямую влияют на вероятность элиминации бешенства. Это хорошо видно на примере ORV-программ (оральной вакцинации диких хищников, прежде всего лисиц) в Германии: при проведении кампаний дважды в год во всех регионах заболевание подавлялось быстрее, а вероятность полной элиминации была выше по сравнению с неполными программами, где отдельные з</w:t>
      </w:r>
      <w:r>
        <w:rPr>
          <w:rFonts w:ascii="Times New Roman" w:hAnsi="Times New Roman" w:cs="Times New Roman"/>
          <w:sz w:val="28"/>
          <w:szCs w:val="28"/>
        </w:rPr>
        <w:t>оны оставались вне охвата [90].</w:t>
      </w:r>
    </w:p>
    <w:p w14:paraId="65D92D19" w14:textId="2E9D4B18" w:rsidR="00425C9A" w:rsidRPr="00425C9A" w:rsidRDefault="00425C9A" w:rsidP="00425C9A">
      <w:pPr>
        <w:spacing w:after="0" w:line="240" w:lineRule="auto"/>
        <w:ind w:firstLine="709"/>
        <w:jc w:val="both"/>
        <w:rPr>
          <w:rFonts w:ascii="Times New Roman" w:hAnsi="Times New Roman" w:cs="Times New Roman"/>
          <w:sz w:val="28"/>
          <w:szCs w:val="28"/>
        </w:rPr>
      </w:pPr>
      <w:r w:rsidRPr="00425C9A">
        <w:rPr>
          <w:rFonts w:ascii="Times New Roman" w:hAnsi="Times New Roman" w:cs="Times New Roman"/>
          <w:sz w:val="28"/>
          <w:szCs w:val="28"/>
        </w:rPr>
        <w:t>По сути, речь идёт не столько об увеличении объёмов вакцинации, сколько о правильной организации её в пространстве. Частота кампаний и их логистика в неоднородных ландшафтах оказываются критически важными услови</w:t>
      </w:r>
      <w:r>
        <w:rPr>
          <w:rFonts w:ascii="Times New Roman" w:hAnsi="Times New Roman" w:cs="Times New Roman"/>
          <w:sz w:val="28"/>
          <w:szCs w:val="28"/>
        </w:rPr>
        <w:t>ями эффективности профилактики.</w:t>
      </w:r>
    </w:p>
    <w:p w14:paraId="47FA971B" w14:textId="0FDF9DE6" w:rsidR="00425C9A" w:rsidRPr="00425C9A" w:rsidRDefault="00425C9A" w:rsidP="00425C9A">
      <w:pPr>
        <w:spacing w:after="0" w:line="240" w:lineRule="auto"/>
        <w:ind w:firstLine="709"/>
        <w:jc w:val="both"/>
        <w:rPr>
          <w:rFonts w:ascii="Times New Roman" w:hAnsi="Times New Roman" w:cs="Times New Roman"/>
          <w:sz w:val="28"/>
          <w:szCs w:val="28"/>
        </w:rPr>
      </w:pPr>
      <w:r w:rsidRPr="00425C9A">
        <w:rPr>
          <w:rFonts w:ascii="Times New Roman" w:hAnsi="Times New Roman" w:cs="Times New Roman"/>
          <w:sz w:val="28"/>
          <w:szCs w:val="28"/>
        </w:rPr>
        <w:t xml:space="preserve">В условиях выраженной пространственной неоднородности стандартные подходы оказываются недостаточными. Практика показывает, что требуется более гибкая стратегия, основанная на </w:t>
      </w:r>
      <w:proofErr w:type="spellStart"/>
      <w:r w:rsidRPr="00425C9A">
        <w:rPr>
          <w:rFonts w:ascii="Times New Roman" w:hAnsi="Times New Roman" w:cs="Times New Roman"/>
          <w:sz w:val="28"/>
          <w:szCs w:val="28"/>
        </w:rPr>
        <w:t>микропланировании</w:t>
      </w:r>
      <w:proofErr w:type="spellEnd"/>
      <w:r w:rsidRPr="00425C9A">
        <w:rPr>
          <w:rFonts w:ascii="Times New Roman" w:hAnsi="Times New Roman" w:cs="Times New Roman"/>
          <w:sz w:val="28"/>
          <w:szCs w:val="28"/>
        </w:rPr>
        <w:t xml:space="preserve"> охвата и учёте локальных особенностей территории. Важным становится сокращение географических «пустот» в вакцинации и повышение доступности прививочных п</w:t>
      </w:r>
      <w:r>
        <w:rPr>
          <w:rFonts w:ascii="Times New Roman" w:hAnsi="Times New Roman" w:cs="Times New Roman"/>
          <w:sz w:val="28"/>
          <w:szCs w:val="28"/>
        </w:rPr>
        <w:t>унктов для владельцев животных.</w:t>
      </w:r>
    </w:p>
    <w:p w14:paraId="1E1E2D86" w14:textId="3D5E4B41" w:rsidR="00425C9A" w:rsidRPr="00425C9A" w:rsidRDefault="00425C9A" w:rsidP="00425C9A">
      <w:pPr>
        <w:spacing w:after="0" w:line="240" w:lineRule="auto"/>
        <w:ind w:firstLine="709"/>
        <w:jc w:val="both"/>
        <w:rPr>
          <w:rFonts w:ascii="Times New Roman" w:hAnsi="Times New Roman" w:cs="Times New Roman"/>
          <w:sz w:val="28"/>
          <w:szCs w:val="28"/>
        </w:rPr>
      </w:pPr>
      <w:r w:rsidRPr="00425C9A">
        <w:rPr>
          <w:rFonts w:ascii="Times New Roman" w:hAnsi="Times New Roman" w:cs="Times New Roman"/>
          <w:sz w:val="28"/>
          <w:szCs w:val="28"/>
        </w:rPr>
        <w:t xml:space="preserve">Это предполагает оптимизацию размещения пунктов вакцинации, регулярное повторение кампаний, более равномерное распределение ресурсов, а также активное вовлечение населения, особенно в удалённых и социально уязвимых районах. В противном случае даже высокий средний уровень охвата не обеспечивает устойчивого разрыва цепей передачи </w:t>
      </w:r>
      <w:r>
        <w:rPr>
          <w:rFonts w:ascii="Times New Roman" w:hAnsi="Times New Roman" w:cs="Times New Roman"/>
          <w:sz w:val="28"/>
          <w:szCs w:val="28"/>
        </w:rPr>
        <w:t>вируса.</w:t>
      </w:r>
    </w:p>
    <w:p w14:paraId="5897D386" w14:textId="18A02791" w:rsidR="00425C9A" w:rsidRPr="00425C9A" w:rsidRDefault="00425C9A" w:rsidP="00425C9A">
      <w:pPr>
        <w:spacing w:after="0" w:line="240" w:lineRule="auto"/>
        <w:ind w:firstLine="709"/>
        <w:jc w:val="both"/>
        <w:rPr>
          <w:rFonts w:ascii="Times New Roman" w:hAnsi="Times New Roman" w:cs="Times New Roman"/>
          <w:sz w:val="28"/>
          <w:szCs w:val="28"/>
        </w:rPr>
      </w:pPr>
      <w:r w:rsidRPr="00425C9A">
        <w:rPr>
          <w:rFonts w:ascii="Times New Roman" w:hAnsi="Times New Roman" w:cs="Times New Roman"/>
          <w:sz w:val="28"/>
          <w:szCs w:val="28"/>
        </w:rPr>
        <w:t>В целом полученные данные подчёркивают возрастающее значение пространственно-эпидемиологических факторов при планирова</w:t>
      </w:r>
      <w:r>
        <w:rPr>
          <w:rFonts w:ascii="Times New Roman" w:hAnsi="Times New Roman" w:cs="Times New Roman"/>
          <w:sz w:val="28"/>
          <w:szCs w:val="28"/>
        </w:rPr>
        <w:t>нии программ контроля зоонозов.</w:t>
      </w:r>
    </w:p>
    <w:p w14:paraId="6CD9DBD0" w14:textId="69A7F76F" w:rsidR="00425C9A" w:rsidRPr="00425C9A" w:rsidRDefault="00425C9A" w:rsidP="00425C9A">
      <w:pPr>
        <w:spacing w:after="0" w:line="240" w:lineRule="auto"/>
        <w:ind w:firstLine="709"/>
        <w:jc w:val="both"/>
        <w:rPr>
          <w:rFonts w:ascii="Times New Roman" w:hAnsi="Times New Roman" w:cs="Times New Roman"/>
          <w:sz w:val="28"/>
          <w:szCs w:val="28"/>
        </w:rPr>
      </w:pPr>
      <w:r w:rsidRPr="00425C9A">
        <w:rPr>
          <w:rFonts w:ascii="Times New Roman" w:hAnsi="Times New Roman" w:cs="Times New Roman"/>
          <w:sz w:val="28"/>
          <w:szCs w:val="28"/>
        </w:rPr>
        <w:t xml:space="preserve">Для Казахстана эпидемиологическая ситуация по бешенству в большей степени соответствует эндемичному типу передачи. Она характеризуется стабильным базовым уровнем заболеваемости и повторяющимися пространственными кластерами, а не разовыми общенациональными </w:t>
      </w:r>
      <w:r>
        <w:rPr>
          <w:rFonts w:ascii="Times New Roman" w:hAnsi="Times New Roman" w:cs="Times New Roman"/>
          <w:sz w:val="28"/>
          <w:szCs w:val="28"/>
        </w:rPr>
        <w:t>вспышками.</w:t>
      </w:r>
    </w:p>
    <w:p w14:paraId="398D9762" w14:textId="3B8A9714" w:rsidR="00425C9A" w:rsidRPr="00425C9A" w:rsidRDefault="00425C9A" w:rsidP="00425C9A">
      <w:pPr>
        <w:spacing w:after="0" w:line="240" w:lineRule="auto"/>
        <w:ind w:firstLine="709"/>
        <w:jc w:val="both"/>
        <w:rPr>
          <w:rFonts w:ascii="Times New Roman" w:hAnsi="Times New Roman" w:cs="Times New Roman"/>
          <w:sz w:val="28"/>
          <w:szCs w:val="28"/>
        </w:rPr>
      </w:pPr>
      <w:r w:rsidRPr="00425C9A">
        <w:rPr>
          <w:rFonts w:ascii="Times New Roman" w:hAnsi="Times New Roman" w:cs="Times New Roman"/>
          <w:sz w:val="28"/>
          <w:szCs w:val="28"/>
        </w:rPr>
        <w:t>За период 2013–2025 гг. зарегистрировано 985 случаев среди животных. Относительно устойчивая пространственно-временная структура заболеваемости указывает на целесообразность адресных вмешательс</w:t>
      </w:r>
      <w:r>
        <w:rPr>
          <w:rFonts w:ascii="Times New Roman" w:hAnsi="Times New Roman" w:cs="Times New Roman"/>
          <w:sz w:val="28"/>
          <w:szCs w:val="28"/>
        </w:rPr>
        <w:t>тв на уровне отдельных районов.</w:t>
      </w:r>
    </w:p>
    <w:p w14:paraId="6CEFCB26" w14:textId="266682EA" w:rsidR="00425C9A" w:rsidRPr="00425C9A" w:rsidRDefault="00425C9A" w:rsidP="00425C9A">
      <w:pPr>
        <w:spacing w:after="0" w:line="240" w:lineRule="auto"/>
        <w:ind w:firstLine="709"/>
        <w:jc w:val="both"/>
        <w:rPr>
          <w:rFonts w:ascii="Times New Roman" w:hAnsi="Times New Roman" w:cs="Times New Roman"/>
          <w:sz w:val="28"/>
          <w:szCs w:val="28"/>
        </w:rPr>
      </w:pPr>
      <w:r w:rsidRPr="00425C9A">
        <w:rPr>
          <w:rFonts w:ascii="Times New Roman" w:hAnsi="Times New Roman" w:cs="Times New Roman"/>
          <w:sz w:val="28"/>
          <w:szCs w:val="28"/>
        </w:rPr>
        <w:lastRenderedPageBreak/>
        <w:t xml:space="preserve">Проведённая риск-стратификация с использованием метода </w:t>
      </w:r>
      <w:proofErr w:type="spellStart"/>
      <w:r w:rsidRPr="00425C9A">
        <w:rPr>
          <w:rFonts w:ascii="Times New Roman" w:hAnsi="Times New Roman" w:cs="Times New Roman"/>
          <w:sz w:val="28"/>
          <w:szCs w:val="28"/>
        </w:rPr>
        <w:t>Forest-Based</w:t>
      </w:r>
      <w:proofErr w:type="spellEnd"/>
      <w:r w:rsidRPr="00425C9A">
        <w:rPr>
          <w:rFonts w:ascii="Times New Roman" w:hAnsi="Times New Roman" w:cs="Times New Roman"/>
          <w:sz w:val="28"/>
          <w:szCs w:val="28"/>
        </w:rPr>
        <w:t xml:space="preserve"> </w:t>
      </w:r>
      <w:proofErr w:type="spellStart"/>
      <w:r w:rsidRPr="00425C9A">
        <w:rPr>
          <w:rFonts w:ascii="Times New Roman" w:hAnsi="Times New Roman" w:cs="Times New Roman"/>
          <w:sz w:val="28"/>
          <w:szCs w:val="28"/>
        </w:rPr>
        <w:t>Time</w:t>
      </w:r>
      <w:proofErr w:type="spellEnd"/>
      <w:r w:rsidRPr="00425C9A">
        <w:rPr>
          <w:rFonts w:ascii="Times New Roman" w:hAnsi="Times New Roman" w:cs="Times New Roman"/>
          <w:sz w:val="28"/>
          <w:szCs w:val="28"/>
        </w:rPr>
        <w:t xml:space="preserve"> </w:t>
      </w:r>
      <w:proofErr w:type="spellStart"/>
      <w:r w:rsidRPr="00425C9A">
        <w:rPr>
          <w:rFonts w:ascii="Times New Roman" w:hAnsi="Times New Roman" w:cs="Times New Roman"/>
          <w:sz w:val="28"/>
          <w:szCs w:val="28"/>
        </w:rPr>
        <w:t>Series</w:t>
      </w:r>
      <w:proofErr w:type="spellEnd"/>
      <w:r w:rsidRPr="00425C9A">
        <w:rPr>
          <w:rFonts w:ascii="Times New Roman" w:hAnsi="Times New Roman" w:cs="Times New Roman"/>
          <w:sz w:val="28"/>
          <w:szCs w:val="28"/>
        </w:rPr>
        <w:t xml:space="preserve"> </w:t>
      </w:r>
      <w:proofErr w:type="spellStart"/>
      <w:r w:rsidRPr="00425C9A">
        <w:rPr>
          <w:rFonts w:ascii="Times New Roman" w:hAnsi="Times New Roman" w:cs="Times New Roman"/>
          <w:sz w:val="28"/>
          <w:szCs w:val="28"/>
        </w:rPr>
        <w:t>Forecast</w:t>
      </w:r>
      <w:proofErr w:type="spellEnd"/>
      <w:r w:rsidRPr="00425C9A">
        <w:rPr>
          <w:rFonts w:ascii="Times New Roman" w:hAnsi="Times New Roman" w:cs="Times New Roman"/>
          <w:sz w:val="28"/>
          <w:szCs w:val="28"/>
        </w:rPr>
        <w:t xml:space="preserve"> [91] позволила </w:t>
      </w:r>
      <w:r>
        <w:rPr>
          <w:rFonts w:ascii="Times New Roman" w:hAnsi="Times New Roman" w:cs="Times New Roman"/>
          <w:sz w:val="28"/>
          <w:szCs w:val="28"/>
        </w:rPr>
        <w:t>выделить три группы территорий:</w:t>
      </w:r>
    </w:p>
    <w:p w14:paraId="46517281" w14:textId="77777777" w:rsidR="00425C9A" w:rsidRPr="00425C9A" w:rsidRDefault="00425C9A" w:rsidP="00425C9A">
      <w:pPr>
        <w:spacing w:after="0" w:line="240" w:lineRule="auto"/>
        <w:ind w:firstLine="709"/>
        <w:jc w:val="both"/>
        <w:rPr>
          <w:rFonts w:ascii="Times New Roman" w:hAnsi="Times New Roman" w:cs="Times New Roman"/>
          <w:sz w:val="28"/>
          <w:szCs w:val="28"/>
        </w:rPr>
      </w:pPr>
      <w:r w:rsidRPr="00425C9A">
        <w:rPr>
          <w:rFonts w:ascii="Times New Roman" w:hAnsi="Times New Roman" w:cs="Times New Roman"/>
          <w:sz w:val="28"/>
          <w:szCs w:val="28"/>
        </w:rPr>
        <w:t xml:space="preserve">‒ районы высокого риска (n = 7), преимущественно приграничные (включая Западно-Казахстанскую, Восточно-Казахстанскую, Павлодарскую, </w:t>
      </w:r>
      <w:proofErr w:type="spellStart"/>
      <w:r w:rsidRPr="00425C9A">
        <w:rPr>
          <w:rFonts w:ascii="Times New Roman" w:hAnsi="Times New Roman" w:cs="Times New Roman"/>
          <w:sz w:val="28"/>
          <w:szCs w:val="28"/>
        </w:rPr>
        <w:t>Жетысускую</w:t>
      </w:r>
      <w:proofErr w:type="spellEnd"/>
      <w:r w:rsidRPr="00425C9A">
        <w:rPr>
          <w:rFonts w:ascii="Times New Roman" w:hAnsi="Times New Roman" w:cs="Times New Roman"/>
          <w:sz w:val="28"/>
          <w:szCs w:val="28"/>
        </w:rPr>
        <w:t xml:space="preserve"> и </w:t>
      </w:r>
      <w:proofErr w:type="spellStart"/>
      <w:r w:rsidRPr="00425C9A">
        <w:rPr>
          <w:rFonts w:ascii="Times New Roman" w:hAnsi="Times New Roman" w:cs="Times New Roman"/>
          <w:sz w:val="28"/>
          <w:szCs w:val="28"/>
        </w:rPr>
        <w:t>Жамбылскую</w:t>
      </w:r>
      <w:proofErr w:type="spellEnd"/>
      <w:r w:rsidRPr="00425C9A">
        <w:rPr>
          <w:rFonts w:ascii="Times New Roman" w:hAnsi="Times New Roman" w:cs="Times New Roman"/>
          <w:sz w:val="28"/>
          <w:szCs w:val="28"/>
        </w:rPr>
        <w:t xml:space="preserve"> области);</w:t>
      </w:r>
    </w:p>
    <w:p w14:paraId="3DA2A8E3" w14:textId="77777777" w:rsidR="00425C9A" w:rsidRPr="00425C9A" w:rsidRDefault="00425C9A" w:rsidP="00425C9A">
      <w:pPr>
        <w:spacing w:after="0" w:line="240" w:lineRule="auto"/>
        <w:ind w:firstLine="709"/>
        <w:jc w:val="both"/>
        <w:rPr>
          <w:rFonts w:ascii="Times New Roman" w:hAnsi="Times New Roman" w:cs="Times New Roman"/>
          <w:sz w:val="28"/>
          <w:szCs w:val="28"/>
        </w:rPr>
      </w:pPr>
      <w:r w:rsidRPr="00425C9A">
        <w:rPr>
          <w:rFonts w:ascii="Times New Roman" w:hAnsi="Times New Roman" w:cs="Times New Roman"/>
          <w:sz w:val="28"/>
          <w:szCs w:val="28"/>
        </w:rPr>
        <w:t>‒ районы среднего риска (n = 118), где приоритетом остаётся вакцинация;</w:t>
      </w:r>
    </w:p>
    <w:p w14:paraId="5D848FB7" w14:textId="2435E721" w:rsidR="00374129" w:rsidRPr="00E04452" w:rsidRDefault="00425C9A" w:rsidP="00425C9A">
      <w:pPr>
        <w:spacing w:after="0" w:line="240" w:lineRule="auto"/>
        <w:ind w:firstLine="709"/>
        <w:jc w:val="both"/>
        <w:rPr>
          <w:rFonts w:ascii="Times New Roman" w:hAnsi="Times New Roman" w:cs="Times New Roman"/>
          <w:sz w:val="28"/>
          <w:szCs w:val="28"/>
        </w:rPr>
      </w:pPr>
      <w:r w:rsidRPr="00425C9A">
        <w:rPr>
          <w:rFonts w:ascii="Times New Roman" w:hAnsi="Times New Roman" w:cs="Times New Roman"/>
          <w:sz w:val="28"/>
          <w:szCs w:val="28"/>
        </w:rPr>
        <w:t xml:space="preserve">‒ районы низкого риска (n = 51), требующие усиленного эпизоотического </w:t>
      </w:r>
      <w:proofErr w:type="spellStart"/>
      <w:r w:rsidRPr="00425C9A">
        <w:rPr>
          <w:rFonts w:ascii="Times New Roman" w:hAnsi="Times New Roman" w:cs="Times New Roman"/>
          <w:sz w:val="28"/>
          <w:szCs w:val="28"/>
        </w:rPr>
        <w:t>мониторинга.</w:t>
      </w:r>
      <w:r w:rsidR="00FC0BF9" w:rsidRPr="00E04452">
        <w:rPr>
          <w:rFonts w:ascii="Times New Roman" w:hAnsi="Times New Roman" w:cs="Times New Roman"/>
          <w:sz w:val="28"/>
          <w:szCs w:val="28"/>
        </w:rPr>
        <w:t>Пространственно</w:t>
      </w:r>
      <w:proofErr w:type="spellEnd"/>
      <w:r w:rsidR="00FC0BF9" w:rsidRPr="00E04452">
        <w:rPr>
          <w:rFonts w:ascii="Times New Roman" w:hAnsi="Times New Roman" w:cs="Times New Roman"/>
          <w:sz w:val="28"/>
          <w:szCs w:val="28"/>
        </w:rPr>
        <w:t xml:space="preserve">-временной анализ с применением «пространственно-временного куба» и статистики пространственного сканирования выявил различимые паттерны кластеризации. Городские территории с высокой численностью собак, такие как Туркестан и Шымкент, демонстрировали выраженные кластеры с отношением «наблюдаемое/ожидаемое» (O/E) выше 2,0 (рисунок 1). Напротив, сельские кластеры пролива в Восточно-Казахстанской и Павлодарской областях были согласованы с путями передачи «лиса → </w:t>
      </w:r>
      <w:proofErr w:type="spellStart"/>
      <w:r w:rsidR="00FC0BF9" w:rsidRPr="00E04452">
        <w:rPr>
          <w:rFonts w:ascii="Times New Roman" w:hAnsi="Times New Roman" w:cs="Times New Roman"/>
          <w:sz w:val="28"/>
          <w:szCs w:val="28"/>
        </w:rPr>
        <w:t>сельхозживотные</w:t>
      </w:r>
      <w:proofErr w:type="spellEnd"/>
      <w:r w:rsidR="00FC0BF9" w:rsidRPr="00E04452">
        <w:rPr>
          <w:rFonts w:ascii="Times New Roman" w:hAnsi="Times New Roman" w:cs="Times New Roman"/>
          <w:sz w:val="28"/>
          <w:szCs w:val="28"/>
        </w:rPr>
        <w:t>» [</w:t>
      </w:r>
      <w:r w:rsidR="00185B4E" w:rsidRPr="00E04452">
        <w:rPr>
          <w:rFonts w:ascii="Times New Roman" w:hAnsi="Times New Roman" w:cs="Times New Roman"/>
          <w:sz w:val="28"/>
          <w:szCs w:val="28"/>
        </w:rPr>
        <w:t>29</w:t>
      </w:r>
      <w:r w:rsidR="007A1AE6" w:rsidRPr="00E04452">
        <w:rPr>
          <w:rFonts w:ascii="Times New Roman" w:hAnsi="Times New Roman" w:cs="Times New Roman"/>
          <w:sz w:val="28"/>
          <w:szCs w:val="28"/>
        </w:rPr>
        <w:t xml:space="preserve">, р. 1252265; </w:t>
      </w:r>
      <w:r w:rsidR="00FC0BF9" w:rsidRPr="00E04452">
        <w:rPr>
          <w:rFonts w:ascii="Times New Roman" w:hAnsi="Times New Roman" w:cs="Times New Roman"/>
          <w:sz w:val="28"/>
          <w:szCs w:val="28"/>
        </w:rPr>
        <w:t>9</w:t>
      </w:r>
      <w:r w:rsidR="006C444B" w:rsidRPr="00E04452">
        <w:rPr>
          <w:rFonts w:ascii="Times New Roman" w:hAnsi="Times New Roman" w:cs="Times New Roman"/>
          <w:sz w:val="28"/>
          <w:szCs w:val="28"/>
        </w:rPr>
        <w:t>1</w:t>
      </w:r>
      <w:r w:rsidR="00FC0BF9" w:rsidRPr="00E04452">
        <w:rPr>
          <w:rFonts w:ascii="Times New Roman" w:hAnsi="Times New Roman" w:cs="Times New Roman"/>
          <w:sz w:val="28"/>
          <w:szCs w:val="28"/>
        </w:rPr>
        <w:t xml:space="preserve">, </w:t>
      </w:r>
      <w:r w:rsidR="007A1AE6" w:rsidRPr="00E04452">
        <w:rPr>
          <w:rFonts w:ascii="Times New Roman" w:hAnsi="Times New Roman" w:cs="Times New Roman"/>
          <w:sz w:val="28"/>
          <w:szCs w:val="28"/>
        </w:rPr>
        <w:t>р. 1-14</w:t>
      </w:r>
      <w:r w:rsidR="00FC0BF9" w:rsidRPr="00E04452">
        <w:rPr>
          <w:rFonts w:ascii="Times New Roman" w:hAnsi="Times New Roman" w:cs="Times New Roman"/>
          <w:sz w:val="28"/>
          <w:szCs w:val="28"/>
        </w:rPr>
        <w:t>].</w:t>
      </w:r>
    </w:p>
    <w:p w14:paraId="6538768F" w14:textId="77777777" w:rsidR="00374129" w:rsidRDefault="00374129">
      <w:pPr>
        <w:widowControl w:val="0"/>
        <w:spacing w:after="0" w:line="240" w:lineRule="auto"/>
        <w:ind w:firstLine="709"/>
        <w:jc w:val="both"/>
        <w:rPr>
          <w:rFonts w:ascii="Times New Roman" w:hAnsi="Times New Roman" w:cs="Times New Roman"/>
          <w:sz w:val="28"/>
          <w:szCs w:val="28"/>
        </w:rPr>
      </w:pPr>
    </w:p>
    <w:p w14:paraId="42293C44" w14:textId="77777777" w:rsidR="00374129" w:rsidRDefault="00FC0BF9" w:rsidP="00A008E2">
      <w:pPr>
        <w:widowControl w:val="0"/>
        <w:spacing w:after="0" w:line="240" w:lineRule="auto"/>
        <w:jc w:val="center"/>
      </w:pPr>
      <w:r>
        <w:rPr>
          <w:noProof/>
          <w:lang w:eastAsia="ru-RU"/>
        </w:rPr>
        <w:drawing>
          <wp:inline distT="0" distB="0" distL="0" distR="0" wp14:anchorId="673EFC40" wp14:editId="62FC1442">
            <wp:extent cx="4349750" cy="2495550"/>
            <wp:effectExtent l="0" t="0" r="0" b="0"/>
            <wp:docPr id="1" name="Рисунок 1" descr="Изображение выглядит как карта, текст, атлас,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карта, текст, атлас, диаграмма&#10;&#10;Содержимое, созданное искусственным интеллектом, может быть неверным."/>
                    <pic:cNvPicPr>
                      <a:picLocks noChangeAspect="1" noChangeArrowheads="1"/>
                    </pic:cNvPicPr>
                  </pic:nvPicPr>
                  <pic:blipFill rotWithShape="1">
                    <a:blip r:embed="rId14"/>
                    <a:srcRect l="863" t="1232" r="719" b="1916"/>
                    <a:stretch/>
                  </pic:blipFill>
                  <pic:spPr bwMode="auto">
                    <a:xfrm>
                      <a:off x="0" y="0"/>
                      <a:ext cx="4347875" cy="2494474"/>
                    </a:xfrm>
                    <a:prstGeom prst="rect">
                      <a:avLst/>
                    </a:prstGeom>
                    <a:ln>
                      <a:noFill/>
                    </a:ln>
                    <a:extLst>
                      <a:ext uri="{53640926-AAD7-44D8-BBD7-CCE9431645EC}">
                        <a14:shadowObscured xmlns:a14="http://schemas.microsoft.com/office/drawing/2010/main"/>
                      </a:ext>
                    </a:extLst>
                  </pic:spPr>
                </pic:pic>
              </a:graphicData>
            </a:graphic>
          </wp:inline>
        </w:drawing>
      </w:r>
    </w:p>
    <w:p w14:paraId="1AA8E0EB" w14:textId="77777777" w:rsidR="00A008E2" w:rsidRPr="00A008E2" w:rsidRDefault="00A008E2" w:rsidP="00A008E2">
      <w:pPr>
        <w:widowControl w:val="0"/>
        <w:spacing w:after="0" w:line="240" w:lineRule="auto"/>
        <w:jc w:val="center"/>
        <w:rPr>
          <w:rFonts w:ascii="Times New Roman" w:hAnsi="Times New Roman" w:cs="Times New Roman"/>
          <w:sz w:val="16"/>
          <w:szCs w:val="16"/>
        </w:rPr>
      </w:pPr>
    </w:p>
    <w:p w14:paraId="42F9E142" w14:textId="15F229A3" w:rsidR="00374129" w:rsidRDefault="00FC0BF9" w:rsidP="00A008E2">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 </w:t>
      </w:r>
      <w:r w:rsidR="003C75A9">
        <w:rPr>
          <w:rFonts w:ascii="Times New Roman" w:hAnsi="Times New Roman" w:cs="Times New Roman"/>
          <w:sz w:val="28"/>
          <w:szCs w:val="28"/>
        </w:rPr>
        <w:t>‒</w:t>
      </w:r>
      <w:r>
        <w:rPr>
          <w:rFonts w:ascii="Times New Roman" w:hAnsi="Times New Roman" w:cs="Times New Roman"/>
          <w:sz w:val="28"/>
          <w:szCs w:val="28"/>
        </w:rPr>
        <w:t xml:space="preserve"> Распределение животного бешенства и зонирование риска в Казахстане, 2013–2025 гг.</w:t>
      </w:r>
    </w:p>
    <w:p w14:paraId="5BC95735" w14:textId="77777777" w:rsidR="00A008E2" w:rsidRDefault="00A008E2" w:rsidP="00A008E2">
      <w:pPr>
        <w:widowControl w:val="0"/>
        <w:spacing w:after="0" w:line="240" w:lineRule="auto"/>
        <w:ind w:firstLine="709"/>
        <w:jc w:val="both"/>
        <w:rPr>
          <w:rFonts w:ascii="Times New Roman" w:hAnsi="Times New Roman" w:cs="Times New Roman"/>
          <w:sz w:val="28"/>
          <w:szCs w:val="28"/>
        </w:rPr>
      </w:pPr>
    </w:p>
    <w:p w14:paraId="3E7F5B9F" w14:textId="77777777" w:rsidR="00E04452" w:rsidRDefault="003C75A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Сезонность особенно заметна у КРС: пики приходятся на весенне-летние периоды выпаса. У собак случаи регистрируются круглый год, что указывает на более непрерывный цикл передачи.</w:t>
      </w:r>
    </w:p>
    <w:p w14:paraId="3565FC86" w14:textId="77777777" w:rsidR="00E04452" w:rsidRDefault="00611153"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По видам животных (2013–2025 гг., n = 985) наибольшая доля случаев приходится на крупный рогатый скот — 55,8% (n = 550). На собак и кошек приходится 38,4% (n = 378), тогда как доля диких псовых (лисы и волки) составляет 5,8% (n = 57). Полученные данные указывают на более высокую заболеваемость среди сельскохозяйственных животных в восточных регионах страны по сравнению с южными, где относительно чаще регистрируются случаи у домашних животных [29, p. 1252265; 91, p. 1–14]. Молекулярная характеристика изолятов показала, что все казахстанские штаммы относятся к космополитическому кладу (</w:t>
      </w:r>
      <w:proofErr w:type="spellStart"/>
      <w:r w:rsidRPr="00E04452">
        <w:rPr>
          <w:rFonts w:ascii="Times New Roman" w:hAnsi="Times New Roman" w:cs="Times New Roman"/>
          <w:sz w:val="28"/>
          <w:szCs w:val="28"/>
        </w:rPr>
        <w:t>Cosmopolitan</w:t>
      </w:r>
      <w:proofErr w:type="spellEnd"/>
      <w:r w:rsidRPr="00E04452">
        <w:rPr>
          <w:rFonts w:ascii="Times New Roman" w:hAnsi="Times New Roman" w:cs="Times New Roman"/>
          <w:sz w:val="28"/>
          <w:szCs w:val="28"/>
        </w:rPr>
        <w:t xml:space="preserve">). Это свидетельствует о </w:t>
      </w:r>
      <w:r w:rsidRPr="00E04452">
        <w:rPr>
          <w:rFonts w:ascii="Times New Roman" w:hAnsi="Times New Roman" w:cs="Times New Roman"/>
          <w:sz w:val="28"/>
          <w:szCs w:val="28"/>
        </w:rPr>
        <w:lastRenderedPageBreak/>
        <w:t>формировании устойчивых локальных циклов передачи, а не о повторных заносах новых вариантов вируса [29, p. 1252265].</w:t>
      </w:r>
    </w:p>
    <w:p w14:paraId="4FDD1EEA" w14:textId="77777777" w:rsidR="00E04452" w:rsidRDefault="00611153"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 xml:space="preserve">Сообщения о </w:t>
      </w:r>
      <w:proofErr w:type="spellStart"/>
      <w:r w:rsidRPr="00E04452">
        <w:rPr>
          <w:rFonts w:ascii="Times New Roman" w:hAnsi="Times New Roman" w:cs="Times New Roman"/>
          <w:sz w:val="28"/>
          <w:szCs w:val="28"/>
        </w:rPr>
        <w:t>лиссавирусах</w:t>
      </w:r>
      <w:proofErr w:type="spellEnd"/>
      <w:r w:rsidRPr="00E04452">
        <w:rPr>
          <w:rFonts w:ascii="Times New Roman" w:hAnsi="Times New Roman" w:cs="Times New Roman"/>
          <w:sz w:val="28"/>
          <w:szCs w:val="28"/>
        </w:rPr>
        <w:t xml:space="preserve"> у рукокрылых, таких как </w:t>
      </w:r>
      <w:proofErr w:type="spellStart"/>
      <w:r w:rsidRPr="00E04452">
        <w:rPr>
          <w:rFonts w:ascii="Times New Roman" w:hAnsi="Times New Roman" w:cs="Times New Roman"/>
          <w:sz w:val="28"/>
          <w:szCs w:val="28"/>
        </w:rPr>
        <w:t>Eptesicus</w:t>
      </w:r>
      <w:proofErr w:type="spellEnd"/>
      <w:r w:rsidRPr="00E04452">
        <w:rPr>
          <w:rFonts w:ascii="Times New Roman" w:hAnsi="Times New Roman" w:cs="Times New Roman"/>
          <w:sz w:val="28"/>
          <w:szCs w:val="28"/>
        </w:rPr>
        <w:t xml:space="preserve"> </w:t>
      </w:r>
      <w:proofErr w:type="spellStart"/>
      <w:r w:rsidRPr="00E04452">
        <w:rPr>
          <w:rFonts w:ascii="Times New Roman" w:hAnsi="Times New Roman" w:cs="Times New Roman"/>
          <w:sz w:val="28"/>
          <w:szCs w:val="28"/>
        </w:rPr>
        <w:t>serotinus</w:t>
      </w:r>
      <w:proofErr w:type="spellEnd"/>
      <w:r w:rsidRPr="00E04452">
        <w:rPr>
          <w:rFonts w:ascii="Times New Roman" w:hAnsi="Times New Roman" w:cs="Times New Roman"/>
          <w:sz w:val="28"/>
          <w:szCs w:val="28"/>
        </w:rPr>
        <w:t xml:space="preserve"> и </w:t>
      </w:r>
      <w:proofErr w:type="spellStart"/>
      <w:r w:rsidRPr="00E04452">
        <w:rPr>
          <w:rFonts w:ascii="Times New Roman" w:hAnsi="Times New Roman" w:cs="Times New Roman"/>
          <w:sz w:val="28"/>
          <w:szCs w:val="28"/>
        </w:rPr>
        <w:t>Vespertilio</w:t>
      </w:r>
      <w:proofErr w:type="spellEnd"/>
      <w:r w:rsidRPr="00E04452">
        <w:rPr>
          <w:rFonts w:ascii="Times New Roman" w:hAnsi="Times New Roman" w:cs="Times New Roman"/>
          <w:sz w:val="28"/>
          <w:szCs w:val="28"/>
        </w:rPr>
        <w:t xml:space="preserve"> </w:t>
      </w:r>
      <w:proofErr w:type="spellStart"/>
      <w:r w:rsidRPr="00E04452">
        <w:rPr>
          <w:rFonts w:ascii="Times New Roman" w:hAnsi="Times New Roman" w:cs="Times New Roman"/>
          <w:sz w:val="28"/>
          <w:szCs w:val="28"/>
        </w:rPr>
        <w:t>murinus</w:t>
      </w:r>
      <w:proofErr w:type="spellEnd"/>
      <w:r w:rsidRPr="00E04452">
        <w:rPr>
          <w:rFonts w:ascii="Times New Roman" w:hAnsi="Times New Roman" w:cs="Times New Roman"/>
          <w:sz w:val="28"/>
          <w:szCs w:val="28"/>
        </w:rPr>
        <w:t>, обосновывают необходимость целевого эпидемиологического надзора за данной группой животных. Вместе с тем относительно небольшое число зарегистрированных случаев позволяет предположить, что они не являются основным резервуаром наземных циклов бешенства.</w:t>
      </w:r>
    </w:p>
    <w:p w14:paraId="3661C3EF" w14:textId="77777777" w:rsidR="00E04452" w:rsidRDefault="003C75A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 xml:space="preserve">Долговременная стабильность распространения бешенства в Казахстане подчёркивает важность интеграции экологических, ветеринарных и социальных детерминант в комплексные стратегии контроля. Сохраняющаяся кластеризация случаев у </w:t>
      </w:r>
      <w:proofErr w:type="spellStart"/>
      <w:r w:rsidRPr="00E04452">
        <w:rPr>
          <w:rFonts w:ascii="Times New Roman" w:hAnsi="Times New Roman" w:cs="Times New Roman"/>
          <w:sz w:val="28"/>
          <w:szCs w:val="28"/>
        </w:rPr>
        <w:t>сельхозживотных</w:t>
      </w:r>
      <w:proofErr w:type="spellEnd"/>
      <w:r w:rsidRPr="00E04452">
        <w:rPr>
          <w:rFonts w:ascii="Times New Roman" w:hAnsi="Times New Roman" w:cs="Times New Roman"/>
          <w:sz w:val="28"/>
          <w:szCs w:val="28"/>
        </w:rPr>
        <w:t xml:space="preserve"> указывает на глубинные структурные уязвимости, требующие адресных локальных решений. Иначе говоря, стабильность передачи бешенства - не только вызов, но и возможность для более прицельного и результативного управления за счёт продвинутых аналитических инструментов и </w:t>
      </w:r>
      <w:proofErr w:type="spellStart"/>
      <w:r w:rsidRPr="00E04452">
        <w:rPr>
          <w:rFonts w:ascii="Times New Roman" w:hAnsi="Times New Roman" w:cs="Times New Roman"/>
          <w:sz w:val="28"/>
          <w:szCs w:val="28"/>
        </w:rPr>
        <w:t>межсекторального</w:t>
      </w:r>
      <w:proofErr w:type="spellEnd"/>
      <w:r w:rsidRPr="00E04452">
        <w:rPr>
          <w:rFonts w:ascii="Times New Roman" w:hAnsi="Times New Roman" w:cs="Times New Roman"/>
          <w:sz w:val="28"/>
          <w:szCs w:val="28"/>
        </w:rPr>
        <w:t xml:space="preserve"> взаимодействия [91, р. 1-14</w:t>
      </w:r>
      <w:r w:rsidR="00E04452">
        <w:rPr>
          <w:rFonts w:ascii="Times New Roman" w:hAnsi="Times New Roman" w:cs="Times New Roman"/>
          <w:sz w:val="28"/>
          <w:szCs w:val="28"/>
        </w:rPr>
        <w:t>].</w:t>
      </w:r>
    </w:p>
    <w:p w14:paraId="02148AF2" w14:textId="77777777" w:rsidR="00E04452" w:rsidRDefault="003C75A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 xml:space="preserve">Контроль бешенства в Казахстане функционирует в системе, выросшей из советских основ и адаптированной к современным требованиям. Базовая стратегия надзора остаётся преимущественно пассивной: ветеринарные службы реагируют на сообщения о подозрительных случаях у животных или об укусах людей, изымают (умерщвляют) подозрительных животных и подтверждают диагноз методом </w:t>
      </w:r>
      <w:proofErr w:type="spellStart"/>
      <w:r w:rsidRPr="00E04452">
        <w:rPr>
          <w:rFonts w:ascii="Times New Roman" w:hAnsi="Times New Roman" w:cs="Times New Roman"/>
          <w:sz w:val="28"/>
          <w:szCs w:val="28"/>
        </w:rPr>
        <w:t>dFAT</w:t>
      </w:r>
      <w:proofErr w:type="spellEnd"/>
      <w:r w:rsidRPr="00E04452">
        <w:rPr>
          <w:rFonts w:ascii="Times New Roman" w:hAnsi="Times New Roman" w:cs="Times New Roman"/>
          <w:sz w:val="28"/>
          <w:szCs w:val="28"/>
        </w:rPr>
        <w:t xml:space="preserve"> или ПЦР (RT-PCR) в референс-лабораториях. Хотя такой реактивный подход соответствует стандартам Территориального руководства WOAH, он не обеспечивает выявления инфекций в инкубационном периоде - особенно в удалённых районах - что системно занижает реальную распространённость [91, р. 1-14</w:t>
      </w:r>
      <w:r w:rsidR="00E04452">
        <w:rPr>
          <w:rFonts w:ascii="Times New Roman" w:hAnsi="Times New Roman" w:cs="Times New Roman"/>
          <w:sz w:val="28"/>
          <w:szCs w:val="28"/>
        </w:rPr>
        <w:t>].</w:t>
      </w:r>
    </w:p>
    <w:p w14:paraId="07FAFD74" w14:textId="77777777" w:rsidR="00E04452" w:rsidRDefault="003C75A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С 2000-х годов элементы активного надзора, такие как целевой отбор проб в пери-фокальных зонах, были внедрены, хотя пассивный каркас по-прежнему доминирует в схеме надзора. Значительная модернизация произошла в 2024–2025 гг. с интеграцией ГИС-прогнозирования, что снизило медианную прогнозируемую заболеваемость до менее одного случая на район; однако точность этих прогнозов по-прежнему зависит от полноты исходных данных [29, р. 1252265; 91, р. 1-14].</w:t>
      </w:r>
    </w:p>
    <w:p w14:paraId="03775159" w14:textId="77777777" w:rsidR="00E04452" w:rsidRDefault="00FC0BF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Эти мероприятия регламентируются Приказом №7-1/587 от 29 июня 2015</w:t>
      </w:r>
      <w:r w:rsidR="0029159F" w:rsidRPr="00E04452">
        <w:rPr>
          <w:rFonts w:ascii="Times New Roman" w:hAnsi="Times New Roman" w:cs="Times New Roman"/>
          <w:sz w:val="28"/>
          <w:szCs w:val="28"/>
        </w:rPr>
        <w:t> </w:t>
      </w:r>
      <w:r w:rsidRPr="00E04452">
        <w:rPr>
          <w:rFonts w:ascii="Times New Roman" w:hAnsi="Times New Roman" w:cs="Times New Roman"/>
          <w:sz w:val="28"/>
          <w:szCs w:val="28"/>
        </w:rPr>
        <w:t xml:space="preserve">г., предписывающим ежегодную парентеральную вакцинацию собак, кошек и сельскохозяйственных животных в объявленных эндемичных зонах. Однако параметры, применяемые для признания зон, чётко не определены, что затрудняет различение территорий с действительно низкой заболеваемостью бешенством и территорий с неэффективным надзором </w:t>
      </w:r>
      <w:r w:rsidR="00AC4D77" w:rsidRPr="00E04452">
        <w:rPr>
          <w:rFonts w:ascii="Times New Roman" w:hAnsi="Times New Roman" w:cs="Times New Roman"/>
          <w:sz w:val="28"/>
          <w:szCs w:val="28"/>
        </w:rPr>
        <w:t xml:space="preserve">- </w:t>
      </w:r>
      <w:r w:rsidRPr="00E04452">
        <w:rPr>
          <w:rFonts w:ascii="Times New Roman" w:hAnsi="Times New Roman" w:cs="Times New Roman"/>
          <w:sz w:val="28"/>
          <w:szCs w:val="28"/>
        </w:rPr>
        <w:t>существенное ограничение как для Казахстана, так и для других неблагополучных по бешенству стран.</w:t>
      </w:r>
    </w:p>
    <w:p w14:paraId="416CC560" w14:textId="13786B1F" w:rsidR="00374129" w:rsidRPr="00E04452" w:rsidRDefault="00FC0BF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 xml:space="preserve">Некоторые важные особенности администрирования программы вакцинации в Казахстане суммированы в </w:t>
      </w:r>
      <w:r w:rsidR="007A1AE6" w:rsidRPr="00E04452">
        <w:rPr>
          <w:rFonts w:ascii="Times New Roman" w:hAnsi="Times New Roman" w:cs="Times New Roman"/>
          <w:sz w:val="28"/>
          <w:szCs w:val="28"/>
        </w:rPr>
        <w:t xml:space="preserve">таблице </w:t>
      </w:r>
      <w:r w:rsidRPr="00E04452">
        <w:rPr>
          <w:rFonts w:ascii="Times New Roman" w:hAnsi="Times New Roman" w:cs="Times New Roman"/>
          <w:sz w:val="28"/>
          <w:szCs w:val="28"/>
        </w:rPr>
        <w:t>1. В 2013–2015 гг. по программе парентеральной вакцинации ежегодно вводилось около 4,7 млн</w:t>
      </w:r>
      <w:r w:rsidR="007A1AE6" w:rsidRPr="00E04452">
        <w:rPr>
          <w:rFonts w:ascii="Times New Roman" w:hAnsi="Times New Roman" w:cs="Times New Roman"/>
          <w:sz w:val="28"/>
          <w:szCs w:val="28"/>
        </w:rPr>
        <w:t>.</w:t>
      </w:r>
      <w:r w:rsidRPr="00E04452">
        <w:rPr>
          <w:rFonts w:ascii="Times New Roman" w:hAnsi="Times New Roman" w:cs="Times New Roman"/>
          <w:sz w:val="28"/>
          <w:szCs w:val="28"/>
        </w:rPr>
        <w:t xml:space="preserve"> доз при стоимости 1,7 млн</w:t>
      </w:r>
      <w:r w:rsidR="007A1AE6" w:rsidRPr="00E04452">
        <w:rPr>
          <w:rFonts w:ascii="Times New Roman" w:hAnsi="Times New Roman" w:cs="Times New Roman"/>
          <w:sz w:val="28"/>
          <w:szCs w:val="28"/>
        </w:rPr>
        <w:t>.</w:t>
      </w:r>
      <w:r w:rsidRPr="00E04452">
        <w:rPr>
          <w:rFonts w:ascii="Times New Roman" w:hAnsi="Times New Roman" w:cs="Times New Roman"/>
          <w:sz w:val="28"/>
          <w:szCs w:val="28"/>
        </w:rPr>
        <w:t xml:space="preserve"> долл. США; из них вакцинация КРС (0,35 долл./доза) </w:t>
      </w:r>
      <w:r w:rsidRPr="00E04452">
        <w:rPr>
          <w:rFonts w:ascii="Times New Roman" w:hAnsi="Times New Roman" w:cs="Times New Roman"/>
          <w:sz w:val="28"/>
          <w:szCs w:val="28"/>
        </w:rPr>
        <w:lastRenderedPageBreak/>
        <w:t>составляла 1,4 млн</w:t>
      </w:r>
      <w:r w:rsidR="000F0F6D" w:rsidRPr="00E04452">
        <w:rPr>
          <w:rFonts w:ascii="Times New Roman" w:hAnsi="Times New Roman" w:cs="Times New Roman"/>
          <w:sz w:val="28"/>
          <w:szCs w:val="28"/>
        </w:rPr>
        <w:t>.</w:t>
      </w:r>
      <w:r w:rsidRPr="00E04452">
        <w:rPr>
          <w:rFonts w:ascii="Times New Roman" w:hAnsi="Times New Roman" w:cs="Times New Roman"/>
          <w:sz w:val="28"/>
          <w:szCs w:val="28"/>
        </w:rPr>
        <w:t xml:space="preserve"> долл. Распределение доз было приоритетным: 60% направлялось в южные и восточные регионы высокого риска и по 20% </w:t>
      </w:r>
      <w:r w:rsidR="00AC4D77" w:rsidRPr="00E04452">
        <w:rPr>
          <w:rFonts w:ascii="Times New Roman" w:hAnsi="Times New Roman" w:cs="Times New Roman"/>
          <w:sz w:val="28"/>
          <w:szCs w:val="28"/>
        </w:rPr>
        <w:t xml:space="preserve">- </w:t>
      </w:r>
      <w:r w:rsidRPr="00E04452">
        <w:rPr>
          <w:rFonts w:ascii="Times New Roman" w:hAnsi="Times New Roman" w:cs="Times New Roman"/>
          <w:sz w:val="28"/>
          <w:szCs w:val="28"/>
        </w:rPr>
        <w:t xml:space="preserve">на север и запад. Целевой показатель охвата </w:t>
      </w:r>
      <w:r w:rsidR="00AC4D77" w:rsidRPr="00E04452">
        <w:rPr>
          <w:rFonts w:ascii="Times New Roman" w:hAnsi="Times New Roman" w:cs="Times New Roman"/>
          <w:sz w:val="28"/>
          <w:szCs w:val="28"/>
        </w:rPr>
        <w:t xml:space="preserve">- </w:t>
      </w:r>
      <w:r w:rsidRPr="00E04452">
        <w:rPr>
          <w:rFonts w:ascii="Times New Roman" w:hAnsi="Times New Roman" w:cs="Times New Roman"/>
          <w:sz w:val="28"/>
          <w:szCs w:val="28"/>
        </w:rPr>
        <w:t xml:space="preserve">≥70% для достижения популяционного иммунитета </w:t>
      </w:r>
      <w:r w:rsidR="00AC4D77" w:rsidRPr="00E04452">
        <w:rPr>
          <w:rFonts w:ascii="Times New Roman" w:hAnsi="Times New Roman" w:cs="Times New Roman"/>
          <w:sz w:val="28"/>
          <w:szCs w:val="28"/>
        </w:rPr>
        <w:t xml:space="preserve">- </w:t>
      </w:r>
      <w:r w:rsidRPr="00E04452">
        <w:rPr>
          <w:rFonts w:ascii="Times New Roman" w:hAnsi="Times New Roman" w:cs="Times New Roman"/>
          <w:sz w:val="28"/>
          <w:szCs w:val="28"/>
        </w:rPr>
        <w:t>соответствует рекомендациям WOAH/WHO [6</w:t>
      </w:r>
      <w:r w:rsidR="000F0F6D" w:rsidRPr="00E04452">
        <w:rPr>
          <w:rFonts w:ascii="Times New Roman" w:hAnsi="Times New Roman" w:cs="Times New Roman"/>
          <w:sz w:val="28"/>
          <w:szCs w:val="28"/>
        </w:rPr>
        <w:t>, р. 959-969</w:t>
      </w:r>
      <w:r w:rsidRPr="00E04452">
        <w:rPr>
          <w:rFonts w:ascii="Times New Roman" w:hAnsi="Times New Roman" w:cs="Times New Roman"/>
          <w:sz w:val="28"/>
          <w:szCs w:val="28"/>
        </w:rPr>
        <w:t xml:space="preserve">]. </w:t>
      </w:r>
    </w:p>
    <w:p w14:paraId="2656B0F2" w14:textId="77777777" w:rsidR="00374129" w:rsidRDefault="00374129">
      <w:pPr>
        <w:widowControl w:val="0"/>
        <w:spacing w:after="0" w:line="240" w:lineRule="auto"/>
        <w:ind w:firstLine="709"/>
        <w:jc w:val="both"/>
        <w:rPr>
          <w:rFonts w:ascii="Times New Roman" w:hAnsi="Times New Roman" w:cs="Times New Roman"/>
          <w:sz w:val="28"/>
          <w:szCs w:val="28"/>
        </w:rPr>
      </w:pPr>
    </w:p>
    <w:p w14:paraId="66CF074F" w14:textId="096D57A2" w:rsidR="00374129" w:rsidRDefault="00FC0BF9" w:rsidP="003C75A9">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1 </w:t>
      </w:r>
      <w:r w:rsidR="003C75A9">
        <w:rPr>
          <w:rFonts w:ascii="Times New Roman" w:hAnsi="Times New Roman" w:cs="Times New Roman"/>
          <w:sz w:val="28"/>
          <w:szCs w:val="28"/>
        </w:rPr>
        <w:t>‒</w:t>
      </w:r>
      <w:r>
        <w:rPr>
          <w:rFonts w:ascii="Times New Roman" w:hAnsi="Times New Roman" w:cs="Times New Roman"/>
          <w:sz w:val="28"/>
          <w:szCs w:val="28"/>
        </w:rPr>
        <w:t xml:space="preserve"> Реализация плана вакцинации против бешенства в Казахстане</w:t>
      </w:r>
    </w:p>
    <w:p w14:paraId="3C7FC660" w14:textId="77777777" w:rsidR="003C75A9" w:rsidRPr="003C75A9" w:rsidRDefault="003C75A9" w:rsidP="003C75A9">
      <w:pPr>
        <w:widowControl w:val="0"/>
        <w:spacing w:after="0" w:line="240" w:lineRule="auto"/>
        <w:jc w:val="both"/>
        <w:rPr>
          <w:rFonts w:ascii="Times New Roman" w:hAnsi="Times New Roman" w:cs="Times New Roman"/>
          <w:sz w:val="16"/>
          <w:szCs w:val="16"/>
        </w:rPr>
      </w:pPr>
    </w:p>
    <w:tbl>
      <w:tblPr>
        <w:tblW w:w="95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301"/>
        <w:gridCol w:w="2218"/>
        <w:gridCol w:w="1332"/>
        <w:gridCol w:w="1619"/>
        <w:gridCol w:w="2096"/>
      </w:tblGrid>
      <w:tr w:rsidR="00374129" w:rsidRPr="00A008E2" w14:paraId="0984A2D0" w14:textId="77777777" w:rsidTr="001C0728">
        <w:trPr>
          <w:trHeight w:val="152"/>
          <w:jc w:val="center"/>
        </w:trPr>
        <w:tc>
          <w:tcPr>
            <w:tcW w:w="2301" w:type="dxa"/>
            <w:tcBorders>
              <w:top w:val="single" w:sz="4" w:space="0" w:color="00000A"/>
              <w:left w:val="single" w:sz="4" w:space="0" w:color="00000A"/>
              <w:bottom w:val="single" w:sz="4" w:space="0" w:color="00000A"/>
              <w:right w:val="single" w:sz="4" w:space="0" w:color="00000A"/>
            </w:tcBorders>
            <w:tcMar>
              <w:left w:w="103" w:type="dxa"/>
            </w:tcMar>
            <w:vAlign w:val="center"/>
          </w:tcPr>
          <w:p w14:paraId="2F5841E9" w14:textId="77777777" w:rsidR="00374129" w:rsidRPr="00A008E2" w:rsidRDefault="00FC0BF9"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Категория</w:t>
            </w:r>
          </w:p>
        </w:tc>
        <w:tc>
          <w:tcPr>
            <w:tcW w:w="2218" w:type="dxa"/>
            <w:tcBorders>
              <w:top w:val="single" w:sz="4" w:space="0" w:color="00000A"/>
              <w:left w:val="single" w:sz="4" w:space="0" w:color="00000A"/>
              <w:bottom w:val="single" w:sz="4" w:space="0" w:color="00000A"/>
              <w:right w:val="single" w:sz="4" w:space="0" w:color="00000A"/>
            </w:tcBorders>
            <w:tcMar>
              <w:left w:w="103" w:type="dxa"/>
            </w:tcMar>
            <w:vAlign w:val="center"/>
          </w:tcPr>
          <w:p w14:paraId="67E543CF" w14:textId="77777777" w:rsidR="00374129" w:rsidRPr="00A008E2" w:rsidRDefault="00FC0BF9"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Подкатегория</w:t>
            </w:r>
          </w:p>
        </w:tc>
        <w:tc>
          <w:tcPr>
            <w:tcW w:w="1332" w:type="dxa"/>
            <w:tcBorders>
              <w:top w:val="single" w:sz="4" w:space="0" w:color="00000A"/>
              <w:left w:val="single" w:sz="4" w:space="0" w:color="00000A"/>
              <w:bottom w:val="single" w:sz="4" w:space="0" w:color="00000A"/>
              <w:right w:val="single" w:sz="4" w:space="0" w:color="00000A"/>
            </w:tcBorders>
            <w:tcMar>
              <w:left w:w="103" w:type="dxa"/>
            </w:tcMar>
            <w:vAlign w:val="center"/>
          </w:tcPr>
          <w:p w14:paraId="616756EE" w14:textId="77777777" w:rsidR="00374129" w:rsidRPr="00A008E2" w:rsidRDefault="00FC0BF9"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Значение</w:t>
            </w:r>
          </w:p>
        </w:tc>
        <w:tc>
          <w:tcPr>
            <w:tcW w:w="16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547ED688" w14:textId="77777777" w:rsidR="00374129" w:rsidRPr="00A008E2" w:rsidRDefault="00FC0BF9"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Ед. изм.</w:t>
            </w:r>
          </w:p>
        </w:tc>
        <w:tc>
          <w:tcPr>
            <w:tcW w:w="2096" w:type="dxa"/>
            <w:tcBorders>
              <w:top w:val="single" w:sz="4" w:space="0" w:color="00000A"/>
              <w:left w:val="single" w:sz="4" w:space="0" w:color="00000A"/>
              <w:bottom w:val="single" w:sz="4" w:space="0" w:color="00000A"/>
              <w:right w:val="single" w:sz="4" w:space="0" w:color="00000A"/>
            </w:tcBorders>
            <w:tcMar>
              <w:left w:w="103" w:type="dxa"/>
            </w:tcMar>
            <w:vAlign w:val="center"/>
          </w:tcPr>
          <w:p w14:paraId="20F8F2BB" w14:textId="77777777" w:rsidR="00374129" w:rsidRPr="00A008E2" w:rsidRDefault="00FC0BF9"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Примечание</w:t>
            </w:r>
          </w:p>
        </w:tc>
      </w:tr>
      <w:tr w:rsidR="001C0728" w:rsidRPr="00A008E2" w14:paraId="6613748F" w14:textId="77777777" w:rsidTr="001C0728">
        <w:trPr>
          <w:trHeight w:val="77"/>
          <w:jc w:val="center"/>
        </w:trPr>
        <w:tc>
          <w:tcPr>
            <w:tcW w:w="2301" w:type="dxa"/>
            <w:tcBorders>
              <w:top w:val="single" w:sz="4" w:space="0" w:color="00000A"/>
              <w:left w:val="single" w:sz="4" w:space="0" w:color="00000A"/>
              <w:bottom w:val="single" w:sz="4" w:space="0" w:color="00000A"/>
              <w:right w:val="single" w:sz="4" w:space="0" w:color="00000A"/>
            </w:tcBorders>
            <w:tcMar>
              <w:left w:w="103" w:type="dxa"/>
            </w:tcMar>
            <w:vAlign w:val="center"/>
          </w:tcPr>
          <w:p w14:paraId="6780B335" w14:textId="136B7AC7" w:rsidR="001C0728" w:rsidRPr="00A008E2" w:rsidRDefault="001C0728" w:rsidP="003C75A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18" w:type="dxa"/>
            <w:tcBorders>
              <w:top w:val="single" w:sz="4" w:space="0" w:color="00000A"/>
              <w:left w:val="single" w:sz="4" w:space="0" w:color="00000A"/>
              <w:bottom w:val="single" w:sz="4" w:space="0" w:color="00000A"/>
              <w:right w:val="single" w:sz="4" w:space="0" w:color="00000A"/>
            </w:tcBorders>
            <w:tcMar>
              <w:left w:w="103" w:type="dxa"/>
            </w:tcMar>
            <w:vAlign w:val="center"/>
          </w:tcPr>
          <w:p w14:paraId="4F67D9A9" w14:textId="1D51DC31" w:rsidR="001C0728" w:rsidRPr="00A008E2" w:rsidRDefault="001C0728" w:rsidP="003C75A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32" w:type="dxa"/>
            <w:tcBorders>
              <w:top w:val="single" w:sz="4" w:space="0" w:color="00000A"/>
              <w:left w:val="single" w:sz="4" w:space="0" w:color="00000A"/>
              <w:bottom w:val="single" w:sz="4" w:space="0" w:color="00000A"/>
              <w:right w:val="single" w:sz="4" w:space="0" w:color="00000A"/>
            </w:tcBorders>
            <w:tcMar>
              <w:left w:w="103" w:type="dxa"/>
            </w:tcMar>
            <w:vAlign w:val="center"/>
          </w:tcPr>
          <w:p w14:paraId="5E160754" w14:textId="68790A9B" w:rsidR="001C0728" w:rsidRPr="00A008E2" w:rsidRDefault="001C0728" w:rsidP="003C75A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6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0E2400AE" w14:textId="0698CF1A" w:rsidR="001C0728" w:rsidRPr="00A008E2" w:rsidRDefault="001C0728" w:rsidP="003C75A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096" w:type="dxa"/>
            <w:tcBorders>
              <w:top w:val="single" w:sz="4" w:space="0" w:color="00000A"/>
              <w:left w:val="single" w:sz="4" w:space="0" w:color="00000A"/>
              <w:bottom w:val="single" w:sz="4" w:space="0" w:color="00000A"/>
              <w:right w:val="single" w:sz="4" w:space="0" w:color="00000A"/>
            </w:tcBorders>
            <w:tcMar>
              <w:left w:w="103" w:type="dxa"/>
            </w:tcMar>
            <w:vAlign w:val="center"/>
          </w:tcPr>
          <w:p w14:paraId="163ABA8D" w14:textId="2F4DD66A" w:rsidR="001C0728" w:rsidRPr="00A008E2" w:rsidRDefault="001C0728" w:rsidP="003C75A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A008E2" w:rsidRPr="00A008E2" w14:paraId="17734C44" w14:textId="77777777" w:rsidTr="003C75A9">
        <w:trPr>
          <w:jc w:val="center"/>
        </w:trPr>
        <w:tc>
          <w:tcPr>
            <w:tcW w:w="2301" w:type="dxa"/>
            <w:vMerge w:val="restart"/>
            <w:tcBorders>
              <w:top w:val="single" w:sz="4" w:space="0" w:color="00000A"/>
              <w:left w:val="single" w:sz="4" w:space="0" w:color="00000A"/>
              <w:right w:val="single" w:sz="4" w:space="0" w:color="00000A"/>
            </w:tcBorders>
            <w:tcMar>
              <w:left w:w="103" w:type="dxa"/>
            </w:tcMar>
          </w:tcPr>
          <w:p w14:paraId="4066C5DA" w14:textId="77777777" w:rsidR="00A008E2" w:rsidRPr="00A008E2" w:rsidRDefault="00A008E2">
            <w:pPr>
              <w:widowControl w:val="0"/>
              <w:spacing w:after="0" w:line="240" w:lineRule="auto"/>
              <w:jc w:val="both"/>
              <w:rPr>
                <w:rFonts w:ascii="Times New Roman" w:hAnsi="Times New Roman" w:cs="Times New Roman"/>
                <w:sz w:val="24"/>
                <w:szCs w:val="24"/>
              </w:rPr>
            </w:pPr>
            <w:r w:rsidRPr="00A008E2">
              <w:rPr>
                <w:rFonts w:ascii="Times New Roman" w:hAnsi="Times New Roman" w:cs="Times New Roman"/>
                <w:sz w:val="24"/>
                <w:szCs w:val="24"/>
              </w:rPr>
              <w:t>Парентеральная вакцинация</w:t>
            </w:r>
          </w:p>
        </w:tc>
        <w:tc>
          <w:tcPr>
            <w:tcW w:w="2218" w:type="dxa"/>
            <w:tcBorders>
              <w:top w:val="single" w:sz="4" w:space="0" w:color="00000A"/>
              <w:left w:val="single" w:sz="4" w:space="0" w:color="00000A"/>
              <w:bottom w:val="single" w:sz="4" w:space="0" w:color="00000A"/>
              <w:right w:val="single" w:sz="4" w:space="0" w:color="00000A"/>
            </w:tcBorders>
            <w:tcMar>
              <w:left w:w="103" w:type="dxa"/>
            </w:tcMar>
          </w:tcPr>
          <w:p w14:paraId="41C11031" w14:textId="77777777" w:rsidR="00A008E2" w:rsidRPr="00A008E2" w:rsidRDefault="00A008E2">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Общее число доз</w:t>
            </w:r>
          </w:p>
        </w:tc>
        <w:tc>
          <w:tcPr>
            <w:tcW w:w="1332" w:type="dxa"/>
            <w:tcBorders>
              <w:top w:val="single" w:sz="4" w:space="0" w:color="00000A"/>
              <w:left w:val="single" w:sz="4" w:space="0" w:color="00000A"/>
              <w:bottom w:val="single" w:sz="4" w:space="0" w:color="00000A"/>
              <w:right w:val="single" w:sz="4" w:space="0" w:color="00000A"/>
            </w:tcBorders>
            <w:tcMar>
              <w:left w:w="103" w:type="dxa"/>
            </w:tcMar>
          </w:tcPr>
          <w:p w14:paraId="2696F308" w14:textId="05D666D2" w:rsidR="00A008E2" w:rsidRPr="00A008E2" w:rsidRDefault="00A008E2" w:rsidP="00A008E2">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4,7 млн</w:t>
            </w:r>
            <w:r>
              <w:rPr>
                <w:rFonts w:ascii="Times New Roman" w:hAnsi="Times New Roman" w:cs="Times New Roman"/>
                <w:sz w:val="24"/>
                <w:szCs w:val="24"/>
              </w:rPr>
              <w:t>.</w:t>
            </w:r>
          </w:p>
        </w:tc>
        <w:tc>
          <w:tcPr>
            <w:tcW w:w="1619" w:type="dxa"/>
            <w:tcBorders>
              <w:top w:val="single" w:sz="4" w:space="0" w:color="00000A"/>
              <w:left w:val="single" w:sz="4" w:space="0" w:color="00000A"/>
              <w:bottom w:val="single" w:sz="4" w:space="0" w:color="00000A"/>
              <w:right w:val="single" w:sz="4" w:space="0" w:color="00000A"/>
            </w:tcBorders>
            <w:tcMar>
              <w:left w:w="103" w:type="dxa"/>
            </w:tcMar>
          </w:tcPr>
          <w:p w14:paraId="07F63B79" w14:textId="77777777" w:rsidR="00A008E2" w:rsidRPr="00A008E2" w:rsidRDefault="00A008E2">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доз/год</w:t>
            </w:r>
          </w:p>
        </w:tc>
        <w:tc>
          <w:tcPr>
            <w:tcW w:w="2096" w:type="dxa"/>
            <w:tcBorders>
              <w:top w:val="single" w:sz="4" w:space="0" w:color="00000A"/>
              <w:left w:val="single" w:sz="4" w:space="0" w:color="00000A"/>
              <w:bottom w:val="single" w:sz="4" w:space="0" w:color="00000A"/>
              <w:right w:val="single" w:sz="4" w:space="0" w:color="00000A"/>
            </w:tcBorders>
            <w:tcMar>
              <w:left w:w="103" w:type="dxa"/>
            </w:tcMar>
          </w:tcPr>
          <w:p w14:paraId="0C5441F7" w14:textId="77777777" w:rsidR="00A008E2" w:rsidRPr="00A008E2" w:rsidRDefault="00A008E2">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2013–2015</w:t>
            </w:r>
          </w:p>
        </w:tc>
      </w:tr>
      <w:tr w:rsidR="00A008E2" w:rsidRPr="00A008E2" w14:paraId="2F75A0EC" w14:textId="77777777" w:rsidTr="003C75A9">
        <w:trPr>
          <w:jc w:val="center"/>
        </w:trPr>
        <w:tc>
          <w:tcPr>
            <w:tcW w:w="2301" w:type="dxa"/>
            <w:vMerge/>
            <w:tcBorders>
              <w:left w:val="single" w:sz="4" w:space="0" w:color="00000A"/>
              <w:right w:val="single" w:sz="4" w:space="0" w:color="00000A"/>
            </w:tcBorders>
            <w:tcMar>
              <w:left w:w="103" w:type="dxa"/>
            </w:tcMar>
          </w:tcPr>
          <w:p w14:paraId="3D4194A3" w14:textId="77777777" w:rsidR="00A008E2" w:rsidRPr="00A008E2" w:rsidRDefault="00A008E2">
            <w:pPr>
              <w:widowControl w:val="0"/>
              <w:spacing w:after="0" w:line="240" w:lineRule="auto"/>
              <w:jc w:val="both"/>
              <w:rPr>
                <w:rFonts w:ascii="Times New Roman" w:hAnsi="Times New Roman" w:cs="Times New Roman"/>
                <w:sz w:val="24"/>
                <w:szCs w:val="24"/>
              </w:rPr>
            </w:pPr>
          </w:p>
        </w:tc>
        <w:tc>
          <w:tcPr>
            <w:tcW w:w="2218" w:type="dxa"/>
            <w:tcBorders>
              <w:top w:val="single" w:sz="4" w:space="0" w:color="00000A"/>
              <w:left w:val="single" w:sz="4" w:space="0" w:color="00000A"/>
              <w:bottom w:val="single" w:sz="4" w:space="0" w:color="00000A"/>
              <w:right w:val="single" w:sz="4" w:space="0" w:color="00000A"/>
            </w:tcBorders>
            <w:tcMar>
              <w:left w:w="103" w:type="dxa"/>
            </w:tcMar>
            <w:vAlign w:val="center"/>
          </w:tcPr>
          <w:p w14:paraId="17EFF314" w14:textId="77777777" w:rsidR="00A008E2" w:rsidRPr="00A008E2" w:rsidRDefault="00A008E2"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Общая стоимость</w:t>
            </w:r>
          </w:p>
        </w:tc>
        <w:tc>
          <w:tcPr>
            <w:tcW w:w="1332" w:type="dxa"/>
            <w:tcBorders>
              <w:top w:val="single" w:sz="4" w:space="0" w:color="00000A"/>
              <w:left w:val="single" w:sz="4" w:space="0" w:color="00000A"/>
              <w:bottom w:val="single" w:sz="4" w:space="0" w:color="00000A"/>
              <w:right w:val="single" w:sz="4" w:space="0" w:color="00000A"/>
            </w:tcBorders>
            <w:tcMar>
              <w:left w:w="103" w:type="dxa"/>
            </w:tcMar>
            <w:vAlign w:val="center"/>
          </w:tcPr>
          <w:p w14:paraId="6B4D1324" w14:textId="0D3334F9" w:rsidR="00A008E2" w:rsidRPr="00A008E2" w:rsidRDefault="00A008E2"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1,7 млн</w:t>
            </w:r>
            <w:r>
              <w:rPr>
                <w:rFonts w:ascii="Times New Roman" w:hAnsi="Times New Roman" w:cs="Times New Roman"/>
                <w:sz w:val="24"/>
                <w:szCs w:val="24"/>
              </w:rPr>
              <w:t>.</w:t>
            </w:r>
            <w:r w:rsidRPr="00A008E2">
              <w:rPr>
                <w:rFonts w:ascii="Times New Roman" w:hAnsi="Times New Roman" w:cs="Times New Roman"/>
                <w:sz w:val="24"/>
                <w:szCs w:val="24"/>
              </w:rPr>
              <w:t xml:space="preserve"> долл. США</w:t>
            </w:r>
          </w:p>
        </w:tc>
        <w:tc>
          <w:tcPr>
            <w:tcW w:w="16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06E433DC" w14:textId="77777777" w:rsidR="00A008E2" w:rsidRPr="00A008E2" w:rsidRDefault="00A008E2"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долл./год</w:t>
            </w:r>
          </w:p>
        </w:tc>
        <w:tc>
          <w:tcPr>
            <w:tcW w:w="2096" w:type="dxa"/>
            <w:tcBorders>
              <w:top w:val="single" w:sz="4" w:space="0" w:color="00000A"/>
              <w:left w:val="single" w:sz="4" w:space="0" w:color="00000A"/>
              <w:bottom w:val="single" w:sz="4" w:space="0" w:color="00000A"/>
              <w:right w:val="single" w:sz="4" w:space="0" w:color="00000A"/>
            </w:tcBorders>
            <w:tcMar>
              <w:left w:w="103" w:type="dxa"/>
            </w:tcMar>
            <w:vAlign w:val="center"/>
          </w:tcPr>
          <w:p w14:paraId="7BA6220F" w14:textId="38A81A6E" w:rsidR="00A008E2" w:rsidRPr="00A008E2" w:rsidRDefault="005316C6" w:rsidP="003C75A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A008E2" w:rsidRPr="00A008E2" w14:paraId="65C68889" w14:textId="77777777" w:rsidTr="003C75A9">
        <w:trPr>
          <w:jc w:val="center"/>
        </w:trPr>
        <w:tc>
          <w:tcPr>
            <w:tcW w:w="2301" w:type="dxa"/>
            <w:vMerge/>
            <w:tcBorders>
              <w:left w:val="single" w:sz="4" w:space="0" w:color="00000A"/>
              <w:right w:val="single" w:sz="4" w:space="0" w:color="00000A"/>
            </w:tcBorders>
            <w:tcMar>
              <w:left w:w="103" w:type="dxa"/>
            </w:tcMar>
          </w:tcPr>
          <w:p w14:paraId="4EAB40CB" w14:textId="77777777" w:rsidR="00A008E2" w:rsidRPr="00A008E2" w:rsidRDefault="00A008E2">
            <w:pPr>
              <w:widowControl w:val="0"/>
              <w:spacing w:after="0" w:line="240" w:lineRule="auto"/>
              <w:jc w:val="both"/>
              <w:rPr>
                <w:rFonts w:ascii="Times New Roman" w:hAnsi="Times New Roman" w:cs="Times New Roman"/>
                <w:sz w:val="24"/>
                <w:szCs w:val="24"/>
              </w:rPr>
            </w:pPr>
          </w:p>
        </w:tc>
        <w:tc>
          <w:tcPr>
            <w:tcW w:w="2218" w:type="dxa"/>
            <w:tcBorders>
              <w:top w:val="single" w:sz="4" w:space="0" w:color="00000A"/>
              <w:left w:val="single" w:sz="4" w:space="0" w:color="00000A"/>
              <w:bottom w:val="single" w:sz="4" w:space="0" w:color="00000A"/>
              <w:right w:val="single" w:sz="4" w:space="0" w:color="00000A"/>
            </w:tcBorders>
            <w:tcMar>
              <w:left w:w="103" w:type="dxa"/>
            </w:tcMar>
            <w:vAlign w:val="center"/>
          </w:tcPr>
          <w:p w14:paraId="1AE19B64" w14:textId="77777777" w:rsidR="00A008E2" w:rsidRPr="00A008E2" w:rsidRDefault="00A008E2"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КРС (стоимость)</w:t>
            </w:r>
          </w:p>
        </w:tc>
        <w:tc>
          <w:tcPr>
            <w:tcW w:w="1332" w:type="dxa"/>
            <w:tcBorders>
              <w:top w:val="single" w:sz="4" w:space="0" w:color="00000A"/>
              <w:left w:val="single" w:sz="4" w:space="0" w:color="00000A"/>
              <w:bottom w:val="single" w:sz="4" w:space="0" w:color="00000A"/>
              <w:right w:val="single" w:sz="4" w:space="0" w:color="00000A"/>
            </w:tcBorders>
            <w:tcMar>
              <w:left w:w="103" w:type="dxa"/>
            </w:tcMar>
            <w:vAlign w:val="center"/>
          </w:tcPr>
          <w:p w14:paraId="5C131787" w14:textId="0083EE28" w:rsidR="00A008E2" w:rsidRPr="00A008E2" w:rsidRDefault="00A008E2"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1,4 млн</w:t>
            </w:r>
            <w:r>
              <w:rPr>
                <w:rFonts w:ascii="Times New Roman" w:hAnsi="Times New Roman" w:cs="Times New Roman"/>
                <w:sz w:val="24"/>
                <w:szCs w:val="24"/>
              </w:rPr>
              <w:t>.</w:t>
            </w:r>
            <w:r w:rsidRPr="00A008E2">
              <w:rPr>
                <w:rFonts w:ascii="Times New Roman" w:hAnsi="Times New Roman" w:cs="Times New Roman"/>
                <w:sz w:val="24"/>
                <w:szCs w:val="24"/>
              </w:rPr>
              <w:t xml:space="preserve"> долл. США</w:t>
            </w:r>
          </w:p>
        </w:tc>
        <w:tc>
          <w:tcPr>
            <w:tcW w:w="16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637A8BD4" w14:textId="77777777" w:rsidR="00A008E2" w:rsidRPr="00A008E2" w:rsidRDefault="00A008E2"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долл./год</w:t>
            </w:r>
          </w:p>
        </w:tc>
        <w:tc>
          <w:tcPr>
            <w:tcW w:w="2096" w:type="dxa"/>
            <w:tcBorders>
              <w:top w:val="single" w:sz="4" w:space="0" w:color="00000A"/>
              <w:left w:val="single" w:sz="4" w:space="0" w:color="00000A"/>
              <w:bottom w:val="single" w:sz="4" w:space="0" w:color="00000A"/>
              <w:right w:val="single" w:sz="4" w:space="0" w:color="00000A"/>
            </w:tcBorders>
            <w:tcMar>
              <w:left w:w="103" w:type="dxa"/>
            </w:tcMar>
            <w:vAlign w:val="center"/>
          </w:tcPr>
          <w:p w14:paraId="6F533288" w14:textId="77777777" w:rsidR="00A008E2" w:rsidRPr="00A008E2" w:rsidRDefault="00A008E2"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Цена 0,35 долл./доза</w:t>
            </w:r>
          </w:p>
        </w:tc>
      </w:tr>
      <w:tr w:rsidR="00A008E2" w:rsidRPr="00A008E2" w14:paraId="202B2A0A" w14:textId="77777777" w:rsidTr="001C0728">
        <w:trPr>
          <w:jc w:val="center"/>
        </w:trPr>
        <w:tc>
          <w:tcPr>
            <w:tcW w:w="2301" w:type="dxa"/>
            <w:vMerge/>
            <w:tcBorders>
              <w:left w:val="single" w:sz="4" w:space="0" w:color="00000A"/>
              <w:bottom w:val="nil"/>
              <w:right w:val="single" w:sz="4" w:space="0" w:color="00000A"/>
            </w:tcBorders>
            <w:tcMar>
              <w:left w:w="103" w:type="dxa"/>
            </w:tcMar>
          </w:tcPr>
          <w:p w14:paraId="0C70D6CD" w14:textId="77777777" w:rsidR="00A008E2" w:rsidRPr="00A008E2" w:rsidRDefault="00A008E2">
            <w:pPr>
              <w:widowControl w:val="0"/>
              <w:spacing w:after="0" w:line="240" w:lineRule="auto"/>
              <w:jc w:val="both"/>
              <w:rPr>
                <w:rFonts w:ascii="Times New Roman" w:hAnsi="Times New Roman" w:cs="Times New Roman"/>
                <w:sz w:val="24"/>
                <w:szCs w:val="24"/>
              </w:rPr>
            </w:pPr>
          </w:p>
        </w:tc>
        <w:tc>
          <w:tcPr>
            <w:tcW w:w="2218" w:type="dxa"/>
            <w:tcBorders>
              <w:top w:val="single" w:sz="4" w:space="0" w:color="00000A"/>
              <w:left w:val="single" w:sz="4" w:space="0" w:color="00000A"/>
              <w:bottom w:val="nil"/>
              <w:right w:val="single" w:sz="4" w:space="0" w:color="00000A"/>
            </w:tcBorders>
            <w:tcMar>
              <w:left w:w="103" w:type="dxa"/>
            </w:tcMar>
            <w:vAlign w:val="center"/>
          </w:tcPr>
          <w:p w14:paraId="5FED2095" w14:textId="77777777" w:rsidR="00A008E2" w:rsidRPr="00A008E2" w:rsidRDefault="00A008E2"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Распределение (Юг/Восток)</w:t>
            </w:r>
          </w:p>
        </w:tc>
        <w:tc>
          <w:tcPr>
            <w:tcW w:w="1332" w:type="dxa"/>
            <w:tcBorders>
              <w:top w:val="single" w:sz="4" w:space="0" w:color="00000A"/>
              <w:left w:val="single" w:sz="4" w:space="0" w:color="00000A"/>
              <w:bottom w:val="nil"/>
              <w:right w:val="single" w:sz="4" w:space="0" w:color="00000A"/>
            </w:tcBorders>
            <w:tcMar>
              <w:left w:w="103" w:type="dxa"/>
            </w:tcMar>
            <w:vAlign w:val="center"/>
          </w:tcPr>
          <w:p w14:paraId="2707D11E" w14:textId="77777777" w:rsidR="00A008E2" w:rsidRPr="00A008E2" w:rsidRDefault="00A008E2"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60%</w:t>
            </w:r>
          </w:p>
        </w:tc>
        <w:tc>
          <w:tcPr>
            <w:tcW w:w="1619" w:type="dxa"/>
            <w:tcBorders>
              <w:top w:val="single" w:sz="4" w:space="0" w:color="00000A"/>
              <w:left w:val="single" w:sz="4" w:space="0" w:color="00000A"/>
              <w:bottom w:val="nil"/>
              <w:right w:val="single" w:sz="4" w:space="0" w:color="00000A"/>
            </w:tcBorders>
            <w:tcMar>
              <w:left w:w="103" w:type="dxa"/>
            </w:tcMar>
            <w:vAlign w:val="center"/>
          </w:tcPr>
          <w:p w14:paraId="71EE2F55" w14:textId="77777777" w:rsidR="00A008E2" w:rsidRPr="00A008E2" w:rsidRDefault="00A008E2"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w:t>
            </w:r>
          </w:p>
        </w:tc>
        <w:tc>
          <w:tcPr>
            <w:tcW w:w="2096" w:type="dxa"/>
            <w:tcBorders>
              <w:top w:val="single" w:sz="4" w:space="0" w:color="00000A"/>
              <w:left w:val="single" w:sz="4" w:space="0" w:color="00000A"/>
              <w:bottom w:val="nil"/>
              <w:right w:val="single" w:sz="4" w:space="0" w:color="00000A"/>
            </w:tcBorders>
            <w:tcMar>
              <w:left w:w="103" w:type="dxa"/>
            </w:tcMar>
            <w:vAlign w:val="center"/>
          </w:tcPr>
          <w:p w14:paraId="599ABC00" w14:textId="55AE8790" w:rsidR="00A008E2" w:rsidRPr="00A008E2" w:rsidRDefault="005316C6" w:rsidP="003C75A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1C0728" w:rsidRPr="00A008E2" w14:paraId="55754908" w14:textId="77777777" w:rsidTr="001C0728">
        <w:trPr>
          <w:jc w:val="center"/>
        </w:trPr>
        <w:tc>
          <w:tcPr>
            <w:tcW w:w="9566" w:type="dxa"/>
            <w:gridSpan w:val="5"/>
            <w:tcBorders>
              <w:top w:val="nil"/>
              <w:left w:val="nil"/>
              <w:right w:val="nil"/>
            </w:tcBorders>
            <w:tcMar>
              <w:left w:w="103" w:type="dxa"/>
            </w:tcMar>
          </w:tcPr>
          <w:p w14:paraId="24F104D8" w14:textId="4D538DE3" w:rsidR="001C0728" w:rsidRPr="001C0728" w:rsidRDefault="001C0728" w:rsidP="001C0728">
            <w:pPr>
              <w:widowControl w:val="0"/>
              <w:spacing w:after="0" w:line="240" w:lineRule="auto"/>
              <w:ind w:hanging="83"/>
              <w:jc w:val="both"/>
              <w:rPr>
                <w:rFonts w:ascii="Times New Roman" w:hAnsi="Times New Roman" w:cs="Times New Roman"/>
                <w:sz w:val="28"/>
                <w:szCs w:val="28"/>
              </w:rPr>
            </w:pPr>
            <w:r w:rsidRPr="001C0728">
              <w:rPr>
                <w:rFonts w:ascii="Times New Roman" w:hAnsi="Times New Roman" w:cs="Times New Roman"/>
                <w:sz w:val="28"/>
                <w:szCs w:val="28"/>
              </w:rPr>
              <w:t>Продолжение таблицы 1</w:t>
            </w:r>
          </w:p>
          <w:p w14:paraId="1CB7E267" w14:textId="43B57FB4" w:rsidR="001C0728" w:rsidRPr="001C0728" w:rsidRDefault="001C0728" w:rsidP="001C0728">
            <w:pPr>
              <w:widowControl w:val="0"/>
              <w:spacing w:after="0" w:line="240" w:lineRule="auto"/>
              <w:ind w:hanging="83"/>
              <w:jc w:val="both"/>
              <w:rPr>
                <w:rFonts w:ascii="Times New Roman" w:hAnsi="Times New Roman" w:cs="Times New Roman"/>
                <w:sz w:val="16"/>
                <w:szCs w:val="16"/>
              </w:rPr>
            </w:pPr>
          </w:p>
        </w:tc>
      </w:tr>
      <w:tr w:rsidR="001C0728" w:rsidRPr="00A008E2" w14:paraId="0EBD9C91" w14:textId="77777777" w:rsidTr="003C75A9">
        <w:trPr>
          <w:jc w:val="center"/>
        </w:trPr>
        <w:tc>
          <w:tcPr>
            <w:tcW w:w="2301" w:type="dxa"/>
            <w:tcBorders>
              <w:top w:val="single" w:sz="4" w:space="0" w:color="00000A"/>
              <w:left w:val="single" w:sz="4" w:space="0" w:color="00000A"/>
              <w:right w:val="single" w:sz="4" w:space="0" w:color="00000A"/>
            </w:tcBorders>
            <w:tcMar>
              <w:left w:w="103" w:type="dxa"/>
            </w:tcMar>
          </w:tcPr>
          <w:p w14:paraId="1F2E2726" w14:textId="61DB91ED" w:rsidR="001C0728" w:rsidRPr="00A008E2" w:rsidRDefault="001C0728" w:rsidP="001C072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18" w:type="dxa"/>
            <w:tcBorders>
              <w:top w:val="single" w:sz="4" w:space="0" w:color="00000A"/>
              <w:left w:val="single" w:sz="4" w:space="0" w:color="00000A"/>
              <w:bottom w:val="single" w:sz="4" w:space="0" w:color="00000A"/>
              <w:right w:val="single" w:sz="4" w:space="0" w:color="00000A"/>
            </w:tcBorders>
            <w:tcMar>
              <w:left w:w="103" w:type="dxa"/>
            </w:tcMar>
            <w:vAlign w:val="center"/>
          </w:tcPr>
          <w:p w14:paraId="48A0A1F7" w14:textId="3F7A2A68" w:rsidR="001C0728" w:rsidRPr="00A008E2" w:rsidRDefault="001C0728" w:rsidP="001C072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32" w:type="dxa"/>
            <w:tcBorders>
              <w:top w:val="single" w:sz="4" w:space="0" w:color="00000A"/>
              <w:left w:val="single" w:sz="4" w:space="0" w:color="00000A"/>
              <w:bottom w:val="single" w:sz="4" w:space="0" w:color="00000A"/>
              <w:right w:val="single" w:sz="4" w:space="0" w:color="00000A"/>
            </w:tcBorders>
            <w:tcMar>
              <w:left w:w="103" w:type="dxa"/>
            </w:tcMar>
            <w:vAlign w:val="center"/>
          </w:tcPr>
          <w:p w14:paraId="55724D4E" w14:textId="4CB9B48B" w:rsidR="001C0728" w:rsidRPr="00A008E2" w:rsidRDefault="001C0728" w:rsidP="001C072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6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1D0C9B9B" w14:textId="0B500D65" w:rsidR="001C0728" w:rsidRPr="00A008E2" w:rsidRDefault="001C0728" w:rsidP="001C072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096" w:type="dxa"/>
            <w:tcBorders>
              <w:top w:val="single" w:sz="4" w:space="0" w:color="00000A"/>
              <w:left w:val="single" w:sz="4" w:space="0" w:color="00000A"/>
              <w:bottom w:val="single" w:sz="4" w:space="0" w:color="00000A"/>
              <w:right w:val="single" w:sz="4" w:space="0" w:color="00000A"/>
            </w:tcBorders>
            <w:tcMar>
              <w:left w:w="103" w:type="dxa"/>
            </w:tcMar>
            <w:vAlign w:val="center"/>
          </w:tcPr>
          <w:p w14:paraId="07BA3CDD" w14:textId="191E8774" w:rsidR="001C0728" w:rsidRPr="00A008E2" w:rsidRDefault="001C0728" w:rsidP="001C072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1C0728" w:rsidRPr="00A008E2" w14:paraId="3CC884E1" w14:textId="77777777" w:rsidTr="003C75A9">
        <w:trPr>
          <w:jc w:val="center"/>
        </w:trPr>
        <w:tc>
          <w:tcPr>
            <w:tcW w:w="2301" w:type="dxa"/>
            <w:vMerge w:val="restart"/>
            <w:tcBorders>
              <w:top w:val="single" w:sz="4" w:space="0" w:color="00000A"/>
              <w:left w:val="single" w:sz="4" w:space="0" w:color="00000A"/>
              <w:right w:val="single" w:sz="4" w:space="0" w:color="00000A"/>
            </w:tcBorders>
            <w:tcMar>
              <w:left w:w="103" w:type="dxa"/>
            </w:tcMar>
          </w:tcPr>
          <w:p w14:paraId="286D7826" w14:textId="77777777" w:rsidR="001C0728" w:rsidRPr="00A008E2" w:rsidRDefault="001C0728">
            <w:pPr>
              <w:widowControl w:val="0"/>
              <w:spacing w:after="0" w:line="240" w:lineRule="auto"/>
              <w:jc w:val="both"/>
              <w:rPr>
                <w:rFonts w:ascii="Times New Roman" w:hAnsi="Times New Roman" w:cs="Times New Roman"/>
                <w:sz w:val="24"/>
                <w:szCs w:val="24"/>
              </w:rPr>
            </w:pPr>
          </w:p>
        </w:tc>
        <w:tc>
          <w:tcPr>
            <w:tcW w:w="2218" w:type="dxa"/>
            <w:tcBorders>
              <w:top w:val="single" w:sz="4" w:space="0" w:color="00000A"/>
              <w:left w:val="single" w:sz="4" w:space="0" w:color="00000A"/>
              <w:bottom w:val="single" w:sz="4" w:space="0" w:color="00000A"/>
              <w:right w:val="single" w:sz="4" w:space="0" w:color="00000A"/>
            </w:tcBorders>
            <w:tcMar>
              <w:left w:w="103" w:type="dxa"/>
            </w:tcMar>
            <w:vAlign w:val="center"/>
          </w:tcPr>
          <w:p w14:paraId="0AA707EC" w14:textId="7AECD81D" w:rsidR="001C0728" w:rsidRPr="00A008E2" w:rsidRDefault="001C0728"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Распределение (Север)</w:t>
            </w:r>
          </w:p>
        </w:tc>
        <w:tc>
          <w:tcPr>
            <w:tcW w:w="1332" w:type="dxa"/>
            <w:tcBorders>
              <w:top w:val="single" w:sz="4" w:space="0" w:color="00000A"/>
              <w:left w:val="single" w:sz="4" w:space="0" w:color="00000A"/>
              <w:bottom w:val="single" w:sz="4" w:space="0" w:color="00000A"/>
              <w:right w:val="single" w:sz="4" w:space="0" w:color="00000A"/>
            </w:tcBorders>
            <w:tcMar>
              <w:left w:w="103" w:type="dxa"/>
            </w:tcMar>
            <w:vAlign w:val="center"/>
          </w:tcPr>
          <w:p w14:paraId="44E7B277" w14:textId="788565BF" w:rsidR="001C0728" w:rsidRPr="00A008E2" w:rsidRDefault="001C0728"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20%</w:t>
            </w:r>
          </w:p>
        </w:tc>
        <w:tc>
          <w:tcPr>
            <w:tcW w:w="16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07B64EE2" w14:textId="5BE8DF68" w:rsidR="001C0728" w:rsidRPr="00A008E2" w:rsidRDefault="001C0728"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w:t>
            </w:r>
          </w:p>
        </w:tc>
        <w:tc>
          <w:tcPr>
            <w:tcW w:w="2096" w:type="dxa"/>
            <w:tcBorders>
              <w:top w:val="single" w:sz="4" w:space="0" w:color="00000A"/>
              <w:left w:val="single" w:sz="4" w:space="0" w:color="00000A"/>
              <w:bottom w:val="single" w:sz="4" w:space="0" w:color="00000A"/>
              <w:right w:val="single" w:sz="4" w:space="0" w:color="00000A"/>
            </w:tcBorders>
            <w:tcMar>
              <w:left w:w="103" w:type="dxa"/>
            </w:tcMar>
            <w:vAlign w:val="center"/>
          </w:tcPr>
          <w:p w14:paraId="77FCEACC" w14:textId="4FC208E1" w:rsidR="001C0728" w:rsidRPr="00A008E2" w:rsidRDefault="001C0728" w:rsidP="003C75A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1C0728" w:rsidRPr="00A008E2" w14:paraId="4DD17AAE" w14:textId="77777777" w:rsidTr="00EE6451">
        <w:trPr>
          <w:jc w:val="center"/>
        </w:trPr>
        <w:tc>
          <w:tcPr>
            <w:tcW w:w="2301" w:type="dxa"/>
            <w:vMerge/>
            <w:tcBorders>
              <w:left w:val="single" w:sz="4" w:space="0" w:color="00000A"/>
              <w:right w:val="single" w:sz="4" w:space="0" w:color="00000A"/>
            </w:tcBorders>
            <w:tcMar>
              <w:left w:w="103" w:type="dxa"/>
            </w:tcMar>
          </w:tcPr>
          <w:p w14:paraId="6240F816" w14:textId="77777777" w:rsidR="001C0728" w:rsidRPr="00A008E2" w:rsidRDefault="001C0728">
            <w:pPr>
              <w:widowControl w:val="0"/>
              <w:spacing w:after="0" w:line="240" w:lineRule="auto"/>
              <w:jc w:val="both"/>
              <w:rPr>
                <w:rFonts w:ascii="Times New Roman" w:hAnsi="Times New Roman" w:cs="Times New Roman"/>
                <w:sz w:val="24"/>
                <w:szCs w:val="24"/>
              </w:rPr>
            </w:pPr>
          </w:p>
        </w:tc>
        <w:tc>
          <w:tcPr>
            <w:tcW w:w="2218" w:type="dxa"/>
            <w:tcBorders>
              <w:top w:val="single" w:sz="4" w:space="0" w:color="00000A"/>
              <w:left w:val="single" w:sz="4" w:space="0" w:color="00000A"/>
              <w:bottom w:val="single" w:sz="4" w:space="0" w:color="00000A"/>
              <w:right w:val="single" w:sz="4" w:space="0" w:color="00000A"/>
            </w:tcBorders>
            <w:tcMar>
              <w:left w:w="103" w:type="dxa"/>
            </w:tcMar>
            <w:vAlign w:val="center"/>
          </w:tcPr>
          <w:p w14:paraId="717A5E59" w14:textId="60025727" w:rsidR="001C0728" w:rsidRPr="00A008E2" w:rsidRDefault="001C0728"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Распределение (Запад)</w:t>
            </w:r>
          </w:p>
        </w:tc>
        <w:tc>
          <w:tcPr>
            <w:tcW w:w="1332" w:type="dxa"/>
            <w:tcBorders>
              <w:top w:val="single" w:sz="4" w:space="0" w:color="00000A"/>
              <w:left w:val="single" w:sz="4" w:space="0" w:color="00000A"/>
              <w:bottom w:val="single" w:sz="4" w:space="0" w:color="00000A"/>
              <w:right w:val="single" w:sz="4" w:space="0" w:color="00000A"/>
            </w:tcBorders>
            <w:tcMar>
              <w:left w:w="103" w:type="dxa"/>
            </w:tcMar>
            <w:vAlign w:val="center"/>
          </w:tcPr>
          <w:p w14:paraId="7E826DEB" w14:textId="1FA595B2" w:rsidR="001C0728" w:rsidRPr="00A008E2" w:rsidRDefault="001C0728"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20%</w:t>
            </w:r>
          </w:p>
        </w:tc>
        <w:tc>
          <w:tcPr>
            <w:tcW w:w="16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6CBFDEA8" w14:textId="16311FB8" w:rsidR="001C0728" w:rsidRPr="00A008E2" w:rsidRDefault="001C0728"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w:t>
            </w:r>
          </w:p>
        </w:tc>
        <w:tc>
          <w:tcPr>
            <w:tcW w:w="2096" w:type="dxa"/>
            <w:tcBorders>
              <w:top w:val="single" w:sz="4" w:space="0" w:color="00000A"/>
              <w:left w:val="single" w:sz="4" w:space="0" w:color="00000A"/>
              <w:bottom w:val="single" w:sz="4" w:space="0" w:color="00000A"/>
              <w:right w:val="single" w:sz="4" w:space="0" w:color="00000A"/>
            </w:tcBorders>
            <w:tcMar>
              <w:left w:w="103" w:type="dxa"/>
            </w:tcMar>
            <w:vAlign w:val="center"/>
          </w:tcPr>
          <w:p w14:paraId="17CDD0D7" w14:textId="789F239D" w:rsidR="001C0728" w:rsidRPr="00A008E2" w:rsidRDefault="001C0728" w:rsidP="003C75A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1C0728" w:rsidRPr="00A008E2" w14:paraId="19341C38" w14:textId="77777777" w:rsidTr="00EE6451">
        <w:trPr>
          <w:jc w:val="center"/>
        </w:trPr>
        <w:tc>
          <w:tcPr>
            <w:tcW w:w="2301" w:type="dxa"/>
            <w:vMerge/>
            <w:tcBorders>
              <w:left w:val="single" w:sz="4" w:space="0" w:color="00000A"/>
              <w:right w:val="single" w:sz="4" w:space="0" w:color="00000A"/>
            </w:tcBorders>
            <w:tcMar>
              <w:left w:w="103" w:type="dxa"/>
            </w:tcMar>
          </w:tcPr>
          <w:p w14:paraId="47DAA3A1" w14:textId="77777777" w:rsidR="001C0728" w:rsidRPr="00A008E2" w:rsidRDefault="001C0728">
            <w:pPr>
              <w:widowControl w:val="0"/>
              <w:spacing w:after="0" w:line="240" w:lineRule="auto"/>
              <w:jc w:val="both"/>
              <w:rPr>
                <w:rFonts w:ascii="Times New Roman" w:hAnsi="Times New Roman" w:cs="Times New Roman"/>
                <w:sz w:val="24"/>
                <w:szCs w:val="24"/>
              </w:rPr>
            </w:pPr>
          </w:p>
        </w:tc>
        <w:tc>
          <w:tcPr>
            <w:tcW w:w="2218" w:type="dxa"/>
            <w:tcBorders>
              <w:top w:val="single" w:sz="4" w:space="0" w:color="00000A"/>
              <w:left w:val="single" w:sz="4" w:space="0" w:color="00000A"/>
              <w:bottom w:val="single" w:sz="4" w:space="0" w:color="00000A"/>
              <w:right w:val="single" w:sz="4" w:space="0" w:color="00000A"/>
            </w:tcBorders>
            <w:tcMar>
              <w:left w:w="103" w:type="dxa"/>
            </w:tcMar>
            <w:vAlign w:val="center"/>
          </w:tcPr>
          <w:p w14:paraId="29C444CF" w14:textId="545CD93B" w:rsidR="001C0728" w:rsidRPr="00A008E2" w:rsidRDefault="001C0728"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Целевой охват</w:t>
            </w:r>
          </w:p>
        </w:tc>
        <w:tc>
          <w:tcPr>
            <w:tcW w:w="1332" w:type="dxa"/>
            <w:tcBorders>
              <w:top w:val="single" w:sz="4" w:space="0" w:color="00000A"/>
              <w:left w:val="single" w:sz="4" w:space="0" w:color="00000A"/>
              <w:bottom w:val="single" w:sz="4" w:space="0" w:color="00000A"/>
              <w:right w:val="single" w:sz="4" w:space="0" w:color="00000A"/>
            </w:tcBorders>
            <w:tcMar>
              <w:left w:w="103" w:type="dxa"/>
            </w:tcMar>
            <w:vAlign w:val="center"/>
          </w:tcPr>
          <w:p w14:paraId="6990938F" w14:textId="71022A5F" w:rsidR="001C0728" w:rsidRPr="00A008E2" w:rsidRDefault="001C0728"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70%</w:t>
            </w:r>
          </w:p>
        </w:tc>
        <w:tc>
          <w:tcPr>
            <w:tcW w:w="16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6A79D766" w14:textId="6B9169B7" w:rsidR="001C0728" w:rsidRPr="00A008E2" w:rsidRDefault="001C0728"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w:t>
            </w:r>
          </w:p>
        </w:tc>
        <w:tc>
          <w:tcPr>
            <w:tcW w:w="2096" w:type="dxa"/>
            <w:tcBorders>
              <w:top w:val="single" w:sz="4" w:space="0" w:color="00000A"/>
              <w:left w:val="single" w:sz="4" w:space="0" w:color="00000A"/>
              <w:bottom w:val="single" w:sz="4" w:space="0" w:color="00000A"/>
              <w:right w:val="single" w:sz="4" w:space="0" w:color="00000A"/>
            </w:tcBorders>
            <w:tcMar>
              <w:left w:w="103" w:type="dxa"/>
            </w:tcMar>
            <w:vAlign w:val="center"/>
          </w:tcPr>
          <w:p w14:paraId="5F4946F5" w14:textId="51E1B28A" w:rsidR="001C0728" w:rsidRPr="00A008E2" w:rsidRDefault="001C0728"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Рекомендация WOAH/WHO</w:t>
            </w:r>
          </w:p>
        </w:tc>
      </w:tr>
      <w:tr w:rsidR="00A008E2" w:rsidRPr="00A008E2" w14:paraId="5413172D" w14:textId="77777777" w:rsidTr="003C75A9">
        <w:trPr>
          <w:jc w:val="center"/>
        </w:trPr>
        <w:tc>
          <w:tcPr>
            <w:tcW w:w="2301" w:type="dxa"/>
            <w:vMerge w:val="restart"/>
            <w:tcBorders>
              <w:top w:val="single" w:sz="4" w:space="0" w:color="00000A"/>
              <w:left w:val="single" w:sz="4" w:space="0" w:color="00000A"/>
              <w:right w:val="single" w:sz="4" w:space="0" w:color="00000A"/>
            </w:tcBorders>
            <w:tcMar>
              <w:left w:w="103" w:type="dxa"/>
            </w:tcMar>
          </w:tcPr>
          <w:p w14:paraId="75023E7E" w14:textId="77777777" w:rsidR="00A008E2" w:rsidRPr="00A008E2" w:rsidRDefault="00A008E2">
            <w:pPr>
              <w:widowControl w:val="0"/>
              <w:spacing w:after="0" w:line="240" w:lineRule="auto"/>
              <w:jc w:val="both"/>
              <w:rPr>
                <w:sz w:val="24"/>
                <w:szCs w:val="24"/>
              </w:rPr>
            </w:pPr>
            <w:r w:rsidRPr="00A008E2">
              <w:rPr>
                <w:rFonts w:ascii="Times New Roman" w:hAnsi="Times New Roman" w:cs="Times New Roman"/>
                <w:sz w:val="24"/>
                <w:szCs w:val="24"/>
              </w:rPr>
              <w:t>Пероральная вакцинация (ORV)</w:t>
            </w:r>
          </w:p>
        </w:tc>
        <w:tc>
          <w:tcPr>
            <w:tcW w:w="2218" w:type="dxa"/>
            <w:tcBorders>
              <w:top w:val="single" w:sz="4" w:space="0" w:color="00000A"/>
              <w:left w:val="single" w:sz="4" w:space="0" w:color="00000A"/>
              <w:bottom w:val="single" w:sz="4" w:space="0" w:color="00000A"/>
              <w:right w:val="single" w:sz="4" w:space="0" w:color="00000A"/>
            </w:tcBorders>
            <w:tcMar>
              <w:left w:w="103" w:type="dxa"/>
            </w:tcMar>
            <w:vAlign w:val="center"/>
          </w:tcPr>
          <w:p w14:paraId="722460B4" w14:textId="77777777" w:rsidR="00A008E2" w:rsidRPr="00A008E2" w:rsidRDefault="00A008E2" w:rsidP="003C75A9">
            <w:pPr>
              <w:widowControl w:val="0"/>
              <w:spacing w:after="0" w:line="240" w:lineRule="auto"/>
              <w:jc w:val="center"/>
              <w:rPr>
                <w:sz w:val="24"/>
                <w:szCs w:val="24"/>
              </w:rPr>
            </w:pPr>
            <w:r w:rsidRPr="00A008E2">
              <w:rPr>
                <w:rFonts w:ascii="Times New Roman" w:hAnsi="Times New Roman" w:cs="Times New Roman"/>
                <w:sz w:val="24"/>
                <w:szCs w:val="24"/>
              </w:rPr>
              <w:t>Число приманок</w:t>
            </w:r>
          </w:p>
        </w:tc>
        <w:tc>
          <w:tcPr>
            <w:tcW w:w="1332" w:type="dxa"/>
            <w:tcBorders>
              <w:top w:val="single" w:sz="4" w:space="0" w:color="00000A"/>
              <w:left w:val="single" w:sz="4" w:space="0" w:color="00000A"/>
              <w:bottom w:val="single" w:sz="4" w:space="0" w:color="00000A"/>
              <w:right w:val="single" w:sz="4" w:space="0" w:color="00000A"/>
            </w:tcBorders>
            <w:tcMar>
              <w:left w:w="103" w:type="dxa"/>
            </w:tcMar>
            <w:vAlign w:val="center"/>
          </w:tcPr>
          <w:p w14:paraId="789EE02F" w14:textId="77777777" w:rsidR="00A008E2" w:rsidRPr="00A008E2" w:rsidRDefault="00A008E2" w:rsidP="003C75A9">
            <w:pPr>
              <w:widowControl w:val="0"/>
              <w:spacing w:after="0" w:line="240" w:lineRule="auto"/>
              <w:jc w:val="center"/>
              <w:rPr>
                <w:sz w:val="24"/>
                <w:szCs w:val="24"/>
              </w:rPr>
            </w:pPr>
            <w:r w:rsidRPr="00A008E2">
              <w:rPr>
                <w:rFonts w:ascii="Times New Roman" w:hAnsi="Times New Roman" w:cs="Times New Roman"/>
                <w:sz w:val="24"/>
                <w:szCs w:val="24"/>
              </w:rPr>
              <w:t>736 тыс.</w:t>
            </w:r>
          </w:p>
        </w:tc>
        <w:tc>
          <w:tcPr>
            <w:tcW w:w="16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020B6297" w14:textId="77777777" w:rsidR="00A008E2" w:rsidRPr="00A008E2" w:rsidRDefault="00A008E2" w:rsidP="003C75A9">
            <w:pPr>
              <w:widowControl w:val="0"/>
              <w:spacing w:after="0" w:line="240" w:lineRule="auto"/>
              <w:jc w:val="center"/>
              <w:rPr>
                <w:sz w:val="24"/>
                <w:szCs w:val="24"/>
              </w:rPr>
            </w:pPr>
            <w:r w:rsidRPr="00A008E2">
              <w:rPr>
                <w:rFonts w:ascii="Times New Roman" w:hAnsi="Times New Roman" w:cs="Times New Roman"/>
                <w:sz w:val="24"/>
                <w:szCs w:val="24"/>
              </w:rPr>
              <w:t>приманок/год</w:t>
            </w:r>
          </w:p>
        </w:tc>
        <w:tc>
          <w:tcPr>
            <w:tcW w:w="2096" w:type="dxa"/>
            <w:tcBorders>
              <w:top w:val="single" w:sz="4" w:space="0" w:color="00000A"/>
              <w:left w:val="single" w:sz="4" w:space="0" w:color="00000A"/>
              <w:bottom w:val="single" w:sz="4" w:space="0" w:color="00000A"/>
              <w:right w:val="single" w:sz="4" w:space="0" w:color="00000A"/>
            </w:tcBorders>
            <w:tcMar>
              <w:left w:w="103" w:type="dxa"/>
            </w:tcMar>
            <w:vAlign w:val="center"/>
          </w:tcPr>
          <w:p w14:paraId="09D1E38C" w14:textId="77777777" w:rsidR="00A008E2" w:rsidRPr="00A008E2" w:rsidRDefault="00A008E2"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С 2000-х</w:t>
            </w:r>
          </w:p>
        </w:tc>
      </w:tr>
      <w:tr w:rsidR="00A008E2" w:rsidRPr="00A008E2" w14:paraId="09CEE3A0" w14:textId="77777777" w:rsidTr="003C75A9">
        <w:trPr>
          <w:jc w:val="center"/>
        </w:trPr>
        <w:tc>
          <w:tcPr>
            <w:tcW w:w="2301" w:type="dxa"/>
            <w:vMerge/>
            <w:tcBorders>
              <w:left w:val="single" w:sz="4" w:space="0" w:color="00000A"/>
              <w:right w:val="single" w:sz="4" w:space="0" w:color="00000A"/>
            </w:tcBorders>
            <w:tcMar>
              <w:left w:w="103" w:type="dxa"/>
            </w:tcMar>
          </w:tcPr>
          <w:p w14:paraId="7B6CF559" w14:textId="77777777" w:rsidR="00A008E2" w:rsidRPr="00A008E2" w:rsidRDefault="00A008E2">
            <w:pPr>
              <w:widowControl w:val="0"/>
              <w:spacing w:after="0" w:line="240" w:lineRule="auto"/>
              <w:jc w:val="both"/>
              <w:rPr>
                <w:rFonts w:ascii="Times New Roman" w:hAnsi="Times New Roman" w:cs="Times New Roman"/>
                <w:sz w:val="24"/>
                <w:szCs w:val="24"/>
              </w:rPr>
            </w:pPr>
          </w:p>
        </w:tc>
        <w:tc>
          <w:tcPr>
            <w:tcW w:w="2218" w:type="dxa"/>
            <w:tcBorders>
              <w:top w:val="single" w:sz="4" w:space="0" w:color="00000A"/>
              <w:left w:val="single" w:sz="4" w:space="0" w:color="00000A"/>
              <w:bottom w:val="single" w:sz="4" w:space="0" w:color="00000A"/>
              <w:right w:val="single" w:sz="4" w:space="0" w:color="00000A"/>
            </w:tcBorders>
            <w:tcMar>
              <w:left w:w="103" w:type="dxa"/>
            </w:tcMar>
            <w:vAlign w:val="center"/>
          </w:tcPr>
          <w:p w14:paraId="1E0D4A59" w14:textId="77777777" w:rsidR="00A008E2" w:rsidRPr="00A008E2" w:rsidRDefault="00A008E2"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Общая стоимость</w:t>
            </w:r>
          </w:p>
        </w:tc>
        <w:tc>
          <w:tcPr>
            <w:tcW w:w="1332" w:type="dxa"/>
            <w:tcBorders>
              <w:top w:val="single" w:sz="4" w:space="0" w:color="00000A"/>
              <w:left w:val="single" w:sz="4" w:space="0" w:color="00000A"/>
              <w:bottom w:val="single" w:sz="4" w:space="0" w:color="00000A"/>
              <w:right w:val="single" w:sz="4" w:space="0" w:color="00000A"/>
            </w:tcBorders>
            <w:tcMar>
              <w:left w:w="103" w:type="dxa"/>
            </w:tcMar>
            <w:vAlign w:val="center"/>
          </w:tcPr>
          <w:p w14:paraId="7EEA0B46" w14:textId="77777777" w:rsidR="00A008E2" w:rsidRPr="00A008E2" w:rsidRDefault="00A008E2"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719 тыс. долл. США</w:t>
            </w:r>
          </w:p>
        </w:tc>
        <w:tc>
          <w:tcPr>
            <w:tcW w:w="16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73BF7F8D" w14:textId="77777777" w:rsidR="00A008E2" w:rsidRPr="00A008E2" w:rsidRDefault="00A008E2"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долл./год</w:t>
            </w:r>
          </w:p>
        </w:tc>
        <w:tc>
          <w:tcPr>
            <w:tcW w:w="2096" w:type="dxa"/>
            <w:tcBorders>
              <w:top w:val="single" w:sz="4" w:space="0" w:color="00000A"/>
              <w:left w:val="single" w:sz="4" w:space="0" w:color="00000A"/>
              <w:bottom w:val="single" w:sz="4" w:space="0" w:color="00000A"/>
              <w:right w:val="single" w:sz="4" w:space="0" w:color="00000A"/>
            </w:tcBorders>
            <w:tcMar>
              <w:left w:w="103" w:type="dxa"/>
            </w:tcMar>
            <w:vAlign w:val="center"/>
          </w:tcPr>
          <w:p w14:paraId="148D3FA2" w14:textId="77777777" w:rsidR="00A008E2" w:rsidRPr="00A008E2" w:rsidRDefault="00A008E2"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Цена 0,97 долл./приманку</w:t>
            </w:r>
          </w:p>
        </w:tc>
      </w:tr>
      <w:tr w:rsidR="00A008E2" w:rsidRPr="00A008E2" w14:paraId="044DF26D" w14:textId="77777777" w:rsidTr="003C75A9">
        <w:trPr>
          <w:jc w:val="center"/>
        </w:trPr>
        <w:tc>
          <w:tcPr>
            <w:tcW w:w="2301" w:type="dxa"/>
            <w:vMerge/>
            <w:tcBorders>
              <w:left w:val="single" w:sz="4" w:space="0" w:color="00000A"/>
              <w:bottom w:val="single" w:sz="4" w:space="0" w:color="00000A"/>
              <w:right w:val="single" w:sz="4" w:space="0" w:color="00000A"/>
            </w:tcBorders>
            <w:tcMar>
              <w:left w:w="103" w:type="dxa"/>
            </w:tcMar>
          </w:tcPr>
          <w:p w14:paraId="60FF2653" w14:textId="77777777" w:rsidR="00A008E2" w:rsidRPr="00A008E2" w:rsidRDefault="00A008E2">
            <w:pPr>
              <w:widowControl w:val="0"/>
              <w:spacing w:after="0" w:line="240" w:lineRule="auto"/>
              <w:jc w:val="both"/>
              <w:rPr>
                <w:rFonts w:ascii="Times New Roman" w:hAnsi="Times New Roman" w:cs="Times New Roman"/>
                <w:sz w:val="24"/>
                <w:szCs w:val="24"/>
              </w:rPr>
            </w:pPr>
          </w:p>
        </w:tc>
        <w:tc>
          <w:tcPr>
            <w:tcW w:w="2218" w:type="dxa"/>
            <w:tcBorders>
              <w:top w:val="single" w:sz="4" w:space="0" w:color="00000A"/>
              <w:left w:val="single" w:sz="4" w:space="0" w:color="00000A"/>
              <w:bottom w:val="single" w:sz="4" w:space="0" w:color="00000A"/>
              <w:right w:val="single" w:sz="4" w:space="0" w:color="00000A"/>
            </w:tcBorders>
            <w:tcMar>
              <w:left w:w="103" w:type="dxa"/>
            </w:tcMar>
            <w:vAlign w:val="center"/>
          </w:tcPr>
          <w:p w14:paraId="376E16A5" w14:textId="77777777" w:rsidR="00A008E2" w:rsidRPr="00A008E2" w:rsidRDefault="00A008E2"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Рекомендуемая плотность</w:t>
            </w:r>
          </w:p>
        </w:tc>
        <w:tc>
          <w:tcPr>
            <w:tcW w:w="1332" w:type="dxa"/>
            <w:tcBorders>
              <w:top w:val="single" w:sz="4" w:space="0" w:color="00000A"/>
              <w:left w:val="single" w:sz="4" w:space="0" w:color="00000A"/>
              <w:bottom w:val="single" w:sz="4" w:space="0" w:color="00000A"/>
              <w:right w:val="single" w:sz="4" w:space="0" w:color="00000A"/>
            </w:tcBorders>
            <w:tcMar>
              <w:left w:w="103" w:type="dxa"/>
            </w:tcMar>
            <w:vAlign w:val="center"/>
          </w:tcPr>
          <w:p w14:paraId="15677F47" w14:textId="77777777" w:rsidR="00A008E2" w:rsidRPr="00A008E2" w:rsidRDefault="00A008E2"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25–30</w:t>
            </w:r>
          </w:p>
        </w:tc>
        <w:tc>
          <w:tcPr>
            <w:tcW w:w="16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3E8A7746" w14:textId="77777777" w:rsidR="00A008E2" w:rsidRPr="00A008E2" w:rsidRDefault="00A008E2"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приманок/км²</w:t>
            </w:r>
          </w:p>
        </w:tc>
        <w:tc>
          <w:tcPr>
            <w:tcW w:w="2096" w:type="dxa"/>
            <w:tcBorders>
              <w:top w:val="single" w:sz="4" w:space="0" w:color="00000A"/>
              <w:left w:val="single" w:sz="4" w:space="0" w:color="00000A"/>
              <w:bottom w:val="single" w:sz="4" w:space="0" w:color="00000A"/>
              <w:right w:val="single" w:sz="4" w:space="0" w:color="00000A"/>
            </w:tcBorders>
            <w:tcMar>
              <w:left w:w="103" w:type="dxa"/>
            </w:tcMar>
            <w:vAlign w:val="center"/>
          </w:tcPr>
          <w:p w14:paraId="610E7FE9" w14:textId="240ABD16" w:rsidR="00A008E2" w:rsidRPr="00A008E2" w:rsidRDefault="005316C6" w:rsidP="003C75A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374129" w:rsidRPr="00A008E2" w14:paraId="28C4F9E8" w14:textId="77777777" w:rsidTr="003C75A9">
        <w:trPr>
          <w:jc w:val="center"/>
        </w:trPr>
        <w:tc>
          <w:tcPr>
            <w:tcW w:w="2301" w:type="dxa"/>
            <w:tcBorders>
              <w:top w:val="single" w:sz="4" w:space="0" w:color="00000A"/>
              <w:left w:val="single" w:sz="4" w:space="0" w:color="00000A"/>
              <w:bottom w:val="single" w:sz="4" w:space="0" w:color="00000A"/>
              <w:right w:val="single" w:sz="4" w:space="0" w:color="00000A"/>
            </w:tcBorders>
            <w:tcMar>
              <w:left w:w="103" w:type="dxa"/>
            </w:tcMar>
          </w:tcPr>
          <w:p w14:paraId="3D59FED6" w14:textId="77777777" w:rsidR="00374129" w:rsidRPr="00A008E2" w:rsidRDefault="00FC0BF9">
            <w:pPr>
              <w:widowControl w:val="0"/>
              <w:spacing w:after="0" w:line="240" w:lineRule="auto"/>
              <w:jc w:val="both"/>
              <w:rPr>
                <w:rFonts w:ascii="Times New Roman" w:hAnsi="Times New Roman" w:cs="Times New Roman"/>
                <w:sz w:val="24"/>
                <w:szCs w:val="24"/>
              </w:rPr>
            </w:pPr>
            <w:r w:rsidRPr="00A008E2">
              <w:rPr>
                <w:rFonts w:ascii="Times New Roman" w:hAnsi="Times New Roman" w:cs="Times New Roman"/>
                <w:sz w:val="24"/>
                <w:szCs w:val="24"/>
              </w:rPr>
              <w:t>Контроль численности</w:t>
            </w:r>
          </w:p>
        </w:tc>
        <w:tc>
          <w:tcPr>
            <w:tcW w:w="2218" w:type="dxa"/>
            <w:tcBorders>
              <w:top w:val="single" w:sz="4" w:space="0" w:color="00000A"/>
              <w:left w:val="single" w:sz="4" w:space="0" w:color="00000A"/>
              <w:bottom w:val="single" w:sz="4" w:space="0" w:color="00000A"/>
              <w:right w:val="single" w:sz="4" w:space="0" w:color="00000A"/>
            </w:tcBorders>
            <w:tcMar>
              <w:left w:w="103" w:type="dxa"/>
            </w:tcMar>
            <w:vAlign w:val="center"/>
          </w:tcPr>
          <w:p w14:paraId="40923D45" w14:textId="77777777" w:rsidR="00374129" w:rsidRPr="00A008E2" w:rsidRDefault="00FC0BF9"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Стоимость отлова/эвтаназии</w:t>
            </w:r>
          </w:p>
        </w:tc>
        <w:tc>
          <w:tcPr>
            <w:tcW w:w="1332" w:type="dxa"/>
            <w:tcBorders>
              <w:top w:val="single" w:sz="4" w:space="0" w:color="00000A"/>
              <w:left w:val="single" w:sz="4" w:space="0" w:color="00000A"/>
              <w:bottom w:val="single" w:sz="4" w:space="0" w:color="00000A"/>
              <w:right w:val="single" w:sz="4" w:space="0" w:color="00000A"/>
            </w:tcBorders>
            <w:tcMar>
              <w:left w:w="103" w:type="dxa"/>
            </w:tcMar>
            <w:vAlign w:val="center"/>
          </w:tcPr>
          <w:p w14:paraId="45455EA0" w14:textId="68D17D9B" w:rsidR="00374129" w:rsidRPr="00A008E2" w:rsidRDefault="00FC0BF9"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3,4 млн</w:t>
            </w:r>
            <w:r w:rsidR="005316C6">
              <w:rPr>
                <w:rFonts w:ascii="Times New Roman" w:hAnsi="Times New Roman" w:cs="Times New Roman"/>
                <w:sz w:val="24"/>
                <w:szCs w:val="24"/>
              </w:rPr>
              <w:t>.</w:t>
            </w:r>
            <w:r w:rsidRPr="00A008E2">
              <w:rPr>
                <w:rFonts w:ascii="Times New Roman" w:hAnsi="Times New Roman" w:cs="Times New Roman"/>
                <w:sz w:val="24"/>
                <w:szCs w:val="24"/>
              </w:rPr>
              <w:t xml:space="preserve"> долл. США</w:t>
            </w:r>
          </w:p>
        </w:tc>
        <w:tc>
          <w:tcPr>
            <w:tcW w:w="16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114C02CF" w14:textId="77777777" w:rsidR="00374129" w:rsidRPr="00A008E2" w:rsidRDefault="00FC0BF9"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долл./год</w:t>
            </w:r>
          </w:p>
        </w:tc>
        <w:tc>
          <w:tcPr>
            <w:tcW w:w="2096" w:type="dxa"/>
            <w:tcBorders>
              <w:top w:val="single" w:sz="4" w:space="0" w:color="00000A"/>
              <w:left w:val="single" w:sz="4" w:space="0" w:color="00000A"/>
              <w:bottom w:val="single" w:sz="4" w:space="0" w:color="00000A"/>
              <w:right w:val="single" w:sz="4" w:space="0" w:color="00000A"/>
            </w:tcBorders>
            <w:tcMar>
              <w:left w:w="103" w:type="dxa"/>
            </w:tcMar>
            <w:vAlign w:val="center"/>
          </w:tcPr>
          <w:p w14:paraId="2C147B25" w14:textId="4B04C7A3" w:rsidR="00374129" w:rsidRPr="00A008E2" w:rsidRDefault="005316C6" w:rsidP="003C75A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374129" w:rsidRPr="00A008E2" w14:paraId="746C4CE8" w14:textId="77777777" w:rsidTr="003C75A9">
        <w:trPr>
          <w:jc w:val="center"/>
        </w:trPr>
        <w:tc>
          <w:tcPr>
            <w:tcW w:w="2301" w:type="dxa"/>
            <w:tcBorders>
              <w:top w:val="single" w:sz="4" w:space="0" w:color="00000A"/>
              <w:left w:val="single" w:sz="4" w:space="0" w:color="00000A"/>
              <w:bottom w:val="single" w:sz="4" w:space="0" w:color="00000A"/>
              <w:right w:val="single" w:sz="4" w:space="0" w:color="00000A"/>
            </w:tcBorders>
            <w:tcMar>
              <w:left w:w="103" w:type="dxa"/>
            </w:tcMar>
          </w:tcPr>
          <w:p w14:paraId="27B40D5A" w14:textId="0465435A" w:rsidR="00374129" w:rsidRPr="00A008E2" w:rsidRDefault="00FC0BF9">
            <w:pPr>
              <w:widowControl w:val="0"/>
              <w:spacing w:after="0" w:line="240" w:lineRule="auto"/>
              <w:jc w:val="both"/>
              <w:rPr>
                <w:rFonts w:ascii="Times New Roman" w:hAnsi="Times New Roman" w:cs="Times New Roman"/>
                <w:sz w:val="24"/>
                <w:szCs w:val="24"/>
              </w:rPr>
            </w:pPr>
            <w:proofErr w:type="spellStart"/>
            <w:r w:rsidRPr="00A008E2">
              <w:rPr>
                <w:rFonts w:ascii="Times New Roman" w:hAnsi="Times New Roman" w:cs="Times New Roman"/>
                <w:sz w:val="24"/>
                <w:szCs w:val="24"/>
              </w:rPr>
              <w:t>Постэкспози</w:t>
            </w:r>
            <w:proofErr w:type="spellEnd"/>
            <w:r w:rsidR="003C75A9">
              <w:rPr>
                <w:rFonts w:ascii="Times New Roman" w:hAnsi="Times New Roman" w:cs="Times New Roman"/>
                <w:sz w:val="24"/>
                <w:szCs w:val="24"/>
              </w:rPr>
              <w:t xml:space="preserve"> </w:t>
            </w:r>
            <w:proofErr w:type="spellStart"/>
            <w:r w:rsidRPr="00A008E2">
              <w:rPr>
                <w:rFonts w:ascii="Times New Roman" w:hAnsi="Times New Roman" w:cs="Times New Roman"/>
                <w:sz w:val="24"/>
                <w:szCs w:val="24"/>
              </w:rPr>
              <w:t>ционная</w:t>
            </w:r>
            <w:proofErr w:type="spellEnd"/>
            <w:r w:rsidRPr="00A008E2">
              <w:rPr>
                <w:rFonts w:ascii="Times New Roman" w:hAnsi="Times New Roman" w:cs="Times New Roman"/>
                <w:sz w:val="24"/>
                <w:szCs w:val="24"/>
              </w:rPr>
              <w:t xml:space="preserve"> </w:t>
            </w:r>
            <w:proofErr w:type="spellStart"/>
            <w:r w:rsidRPr="00A008E2">
              <w:rPr>
                <w:rFonts w:ascii="Times New Roman" w:hAnsi="Times New Roman" w:cs="Times New Roman"/>
                <w:sz w:val="24"/>
                <w:szCs w:val="24"/>
              </w:rPr>
              <w:t>профилак</w:t>
            </w:r>
            <w:proofErr w:type="spellEnd"/>
            <w:r w:rsidR="003C75A9">
              <w:rPr>
                <w:rFonts w:ascii="Times New Roman" w:hAnsi="Times New Roman" w:cs="Times New Roman"/>
                <w:sz w:val="24"/>
                <w:szCs w:val="24"/>
              </w:rPr>
              <w:t xml:space="preserve"> </w:t>
            </w:r>
            <w:r w:rsidRPr="00A008E2">
              <w:rPr>
                <w:rFonts w:ascii="Times New Roman" w:hAnsi="Times New Roman" w:cs="Times New Roman"/>
                <w:sz w:val="24"/>
                <w:szCs w:val="24"/>
              </w:rPr>
              <w:t>тика (ПЭП)</w:t>
            </w:r>
          </w:p>
        </w:tc>
        <w:tc>
          <w:tcPr>
            <w:tcW w:w="2218" w:type="dxa"/>
            <w:tcBorders>
              <w:top w:val="single" w:sz="4" w:space="0" w:color="00000A"/>
              <w:left w:val="single" w:sz="4" w:space="0" w:color="00000A"/>
              <w:bottom w:val="single" w:sz="4" w:space="0" w:color="00000A"/>
              <w:right w:val="single" w:sz="4" w:space="0" w:color="00000A"/>
            </w:tcBorders>
            <w:tcMar>
              <w:left w:w="103" w:type="dxa"/>
            </w:tcMar>
            <w:vAlign w:val="center"/>
          </w:tcPr>
          <w:p w14:paraId="417107E4" w14:textId="77777777" w:rsidR="00374129" w:rsidRPr="00A008E2" w:rsidRDefault="00FC0BF9"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Затраты в Казахстане</w:t>
            </w:r>
          </w:p>
        </w:tc>
        <w:tc>
          <w:tcPr>
            <w:tcW w:w="1332" w:type="dxa"/>
            <w:tcBorders>
              <w:top w:val="single" w:sz="4" w:space="0" w:color="00000A"/>
              <w:left w:val="single" w:sz="4" w:space="0" w:color="00000A"/>
              <w:bottom w:val="single" w:sz="4" w:space="0" w:color="00000A"/>
              <w:right w:val="single" w:sz="4" w:space="0" w:color="00000A"/>
            </w:tcBorders>
            <w:tcMar>
              <w:left w:w="103" w:type="dxa"/>
            </w:tcMar>
            <w:vAlign w:val="center"/>
          </w:tcPr>
          <w:p w14:paraId="284899A2" w14:textId="47CC9A4B" w:rsidR="00374129" w:rsidRPr="00A008E2" w:rsidRDefault="00FC0BF9"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9,1 млн</w:t>
            </w:r>
            <w:r w:rsidR="005316C6">
              <w:rPr>
                <w:rFonts w:ascii="Times New Roman" w:hAnsi="Times New Roman" w:cs="Times New Roman"/>
                <w:sz w:val="24"/>
                <w:szCs w:val="24"/>
              </w:rPr>
              <w:t>.</w:t>
            </w:r>
            <w:r w:rsidRPr="00A008E2">
              <w:rPr>
                <w:rFonts w:ascii="Times New Roman" w:hAnsi="Times New Roman" w:cs="Times New Roman"/>
                <w:sz w:val="24"/>
                <w:szCs w:val="24"/>
              </w:rPr>
              <w:t xml:space="preserve"> долл. США</w:t>
            </w:r>
          </w:p>
        </w:tc>
        <w:tc>
          <w:tcPr>
            <w:tcW w:w="16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043AB399" w14:textId="77777777" w:rsidR="00374129" w:rsidRPr="00A008E2" w:rsidRDefault="00FC0BF9"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долл./год</w:t>
            </w:r>
          </w:p>
        </w:tc>
        <w:tc>
          <w:tcPr>
            <w:tcW w:w="2096" w:type="dxa"/>
            <w:tcBorders>
              <w:top w:val="single" w:sz="4" w:space="0" w:color="00000A"/>
              <w:left w:val="single" w:sz="4" w:space="0" w:color="00000A"/>
              <w:bottom w:val="single" w:sz="4" w:space="0" w:color="00000A"/>
              <w:right w:val="single" w:sz="4" w:space="0" w:color="00000A"/>
            </w:tcBorders>
            <w:tcMar>
              <w:left w:w="103" w:type="dxa"/>
            </w:tcMar>
            <w:vAlign w:val="center"/>
          </w:tcPr>
          <w:p w14:paraId="5B089C98" w14:textId="116B9F78" w:rsidR="00374129" w:rsidRPr="00A008E2" w:rsidRDefault="00FC0BF9"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 xml:space="preserve">Глобально </w:t>
            </w:r>
            <w:r w:rsidR="00AC4D77" w:rsidRPr="00A008E2">
              <w:rPr>
                <w:rFonts w:ascii="Times New Roman" w:hAnsi="Times New Roman" w:cs="Times New Roman"/>
                <w:sz w:val="24"/>
                <w:szCs w:val="24"/>
              </w:rPr>
              <w:t xml:space="preserve">- </w:t>
            </w:r>
            <w:r w:rsidRPr="00A008E2">
              <w:rPr>
                <w:rFonts w:ascii="Times New Roman" w:hAnsi="Times New Roman" w:cs="Times New Roman"/>
                <w:sz w:val="24"/>
                <w:szCs w:val="24"/>
              </w:rPr>
              <w:t>29 млн</w:t>
            </w:r>
            <w:r w:rsidR="005316C6">
              <w:rPr>
                <w:rFonts w:ascii="Times New Roman" w:hAnsi="Times New Roman" w:cs="Times New Roman"/>
                <w:sz w:val="24"/>
                <w:szCs w:val="24"/>
              </w:rPr>
              <w:t>.</w:t>
            </w:r>
            <w:r w:rsidRPr="00A008E2">
              <w:rPr>
                <w:rFonts w:ascii="Times New Roman" w:hAnsi="Times New Roman" w:cs="Times New Roman"/>
                <w:sz w:val="24"/>
                <w:szCs w:val="24"/>
              </w:rPr>
              <w:t xml:space="preserve"> доз/год</w:t>
            </w:r>
          </w:p>
        </w:tc>
      </w:tr>
      <w:tr w:rsidR="00374129" w:rsidRPr="00A008E2" w14:paraId="12F08E9B" w14:textId="77777777" w:rsidTr="003C75A9">
        <w:trPr>
          <w:jc w:val="center"/>
        </w:trPr>
        <w:tc>
          <w:tcPr>
            <w:tcW w:w="2301" w:type="dxa"/>
            <w:tcBorders>
              <w:top w:val="single" w:sz="4" w:space="0" w:color="00000A"/>
              <w:left w:val="single" w:sz="4" w:space="0" w:color="00000A"/>
              <w:bottom w:val="single" w:sz="4" w:space="0" w:color="00000A"/>
              <w:right w:val="single" w:sz="4" w:space="0" w:color="00000A"/>
            </w:tcBorders>
            <w:tcMar>
              <w:left w:w="103" w:type="dxa"/>
            </w:tcMar>
          </w:tcPr>
          <w:p w14:paraId="79CF4A60" w14:textId="77777777" w:rsidR="00374129" w:rsidRPr="00A008E2" w:rsidRDefault="00FC0BF9">
            <w:pPr>
              <w:widowControl w:val="0"/>
              <w:spacing w:after="0" w:line="240" w:lineRule="auto"/>
              <w:jc w:val="both"/>
              <w:rPr>
                <w:rFonts w:ascii="Times New Roman" w:hAnsi="Times New Roman" w:cs="Times New Roman"/>
                <w:sz w:val="24"/>
                <w:szCs w:val="24"/>
              </w:rPr>
            </w:pPr>
            <w:r w:rsidRPr="00A008E2">
              <w:rPr>
                <w:rFonts w:ascii="Times New Roman" w:hAnsi="Times New Roman" w:cs="Times New Roman"/>
                <w:sz w:val="24"/>
                <w:szCs w:val="24"/>
              </w:rPr>
              <w:t xml:space="preserve">Охват </w:t>
            </w:r>
            <w:proofErr w:type="spellStart"/>
            <w:r w:rsidRPr="00A008E2">
              <w:rPr>
                <w:rFonts w:ascii="Times New Roman" w:hAnsi="Times New Roman" w:cs="Times New Roman"/>
                <w:sz w:val="24"/>
                <w:szCs w:val="24"/>
              </w:rPr>
              <w:t>вакц</w:t>
            </w:r>
            <w:proofErr w:type="spellEnd"/>
            <w:r w:rsidRPr="00A008E2">
              <w:rPr>
                <w:rFonts w:ascii="Times New Roman" w:hAnsi="Times New Roman" w:cs="Times New Roman"/>
                <w:sz w:val="24"/>
                <w:szCs w:val="24"/>
              </w:rPr>
              <w:t>. собак</w:t>
            </w:r>
          </w:p>
        </w:tc>
        <w:tc>
          <w:tcPr>
            <w:tcW w:w="2218" w:type="dxa"/>
            <w:tcBorders>
              <w:top w:val="single" w:sz="4" w:space="0" w:color="00000A"/>
              <w:left w:val="single" w:sz="4" w:space="0" w:color="00000A"/>
              <w:bottom w:val="single" w:sz="4" w:space="0" w:color="00000A"/>
              <w:right w:val="single" w:sz="4" w:space="0" w:color="00000A"/>
            </w:tcBorders>
            <w:tcMar>
              <w:left w:w="103" w:type="dxa"/>
            </w:tcMar>
            <w:vAlign w:val="center"/>
          </w:tcPr>
          <w:p w14:paraId="20654CDF" w14:textId="77777777" w:rsidR="00374129" w:rsidRPr="00A008E2" w:rsidRDefault="00FC0BF9"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Костанайская область</w:t>
            </w:r>
          </w:p>
        </w:tc>
        <w:tc>
          <w:tcPr>
            <w:tcW w:w="1332" w:type="dxa"/>
            <w:tcBorders>
              <w:top w:val="single" w:sz="4" w:space="0" w:color="00000A"/>
              <w:left w:val="single" w:sz="4" w:space="0" w:color="00000A"/>
              <w:bottom w:val="single" w:sz="4" w:space="0" w:color="00000A"/>
              <w:right w:val="single" w:sz="4" w:space="0" w:color="00000A"/>
            </w:tcBorders>
            <w:tcMar>
              <w:left w:w="103" w:type="dxa"/>
            </w:tcMar>
            <w:vAlign w:val="center"/>
          </w:tcPr>
          <w:p w14:paraId="6942D48F" w14:textId="77777777" w:rsidR="00374129" w:rsidRPr="00A008E2" w:rsidRDefault="00FC0BF9"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21,1%</w:t>
            </w:r>
          </w:p>
        </w:tc>
        <w:tc>
          <w:tcPr>
            <w:tcW w:w="16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43E17214" w14:textId="77777777" w:rsidR="00374129" w:rsidRPr="00A008E2" w:rsidRDefault="00FC0BF9"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w:t>
            </w:r>
          </w:p>
        </w:tc>
        <w:tc>
          <w:tcPr>
            <w:tcW w:w="2096" w:type="dxa"/>
            <w:tcBorders>
              <w:top w:val="single" w:sz="4" w:space="0" w:color="00000A"/>
              <w:left w:val="single" w:sz="4" w:space="0" w:color="00000A"/>
              <w:bottom w:val="single" w:sz="4" w:space="0" w:color="00000A"/>
              <w:right w:val="single" w:sz="4" w:space="0" w:color="00000A"/>
            </w:tcBorders>
            <w:tcMar>
              <w:left w:w="103" w:type="dxa"/>
            </w:tcMar>
            <w:vAlign w:val="center"/>
          </w:tcPr>
          <w:p w14:paraId="3AE233F8" w14:textId="77777777" w:rsidR="00374129" w:rsidRPr="00A008E2" w:rsidRDefault="00FC0BF9"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2024–2025</w:t>
            </w:r>
          </w:p>
        </w:tc>
      </w:tr>
      <w:tr w:rsidR="00374129" w:rsidRPr="00A008E2" w14:paraId="27569128" w14:textId="77777777" w:rsidTr="003C75A9">
        <w:trPr>
          <w:jc w:val="center"/>
        </w:trPr>
        <w:tc>
          <w:tcPr>
            <w:tcW w:w="2301" w:type="dxa"/>
            <w:tcBorders>
              <w:top w:val="single" w:sz="4" w:space="0" w:color="00000A"/>
              <w:left w:val="single" w:sz="4" w:space="0" w:color="00000A"/>
              <w:bottom w:val="single" w:sz="4" w:space="0" w:color="00000A"/>
              <w:right w:val="single" w:sz="4" w:space="0" w:color="00000A"/>
            </w:tcBorders>
            <w:tcMar>
              <w:left w:w="103" w:type="dxa"/>
            </w:tcMar>
          </w:tcPr>
          <w:p w14:paraId="319B9E29" w14:textId="77777777" w:rsidR="00374129" w:rsidRPr="00A008E2" w:rsidRDefault="00FC0BF9">
            <w:pPr>
              <w:widowControl w:val="0"/>
              <w:spacing w:after="0" w:line="240" w:lineRule="auto"/>
              <w:jc w:val="both"/>
              <w:rPr>
                <w:rFonts w:ascii="Times New Roman" w:hAnsi="Times New Roman" w:cs="Times New Roman"/>
                <w:sz w:val="24"/>
                <w:szCs w:val="24"/>
              </w:rPr>
            </w:pPr>
            <w:r w:rsidRPr="00A008E2">
              <w:rPr>
                <w:rFonts w:ascii="Times New Roman" w:hAnsi="Times New Roman" w:cs="Times New Roman"/>
                <w:sz w:val="24"/>
                <w:szCs w:val="24"/>
              </w:rPr>
              <w:t>Снижение заболеваемости</w:t>
            </w:r>
          </w:p>
        </w:tc>
        <w:tc>
          <w:tcPr>
            <w:tcW w:w="2218" w:type="dxa"/>
            <w:tcBorders>
              <w:top w:val="single" w:sz="4" w:space="0" w:color="00000A"/>
              <w:left w:val="single" w:sz="4" w:space="0" w:color="00000A"/>
              <w:bottom w:val="single" w:sz="4" w:space="0" w:color="00000A"/>
              <w:right w:val="single" w:sz="4" w:space="0" w:color="00000A"/>
            </w:tcBorders>
            <w:tcMar>
              <w:left w:w="103" w:type="dxa"/>
            </w:tcMar>
            <w:vAlign w:val="center"/>
          </w:tcPr>
          <w:p w14:paraId="3A0F5A2B" w14:textId="77777777" w:rsidR="00374129" w:rsidRPr="00A008E2" w:rsidRDefault="00FC0BF9" w:rsidP="003C75A9">
            <w:pPr>
              <w:widowControl w:val="0"/>
              <w:spacing w:after="0" w:line="240" w:lineRule="auto"/>
              <w:jc w:val="center"/>
              <w:rPr>
                <w:rFonts w:ascii="Times New Roman" w:hAnsi="Times New Roman" w:cs="Times New Roman"/>
                <w:sz w:val="24"/>
                <w:szCs w:val="24"/>
              </w:rPr>
            </w:pPr>
            <w:proofErr w:type="spellStart"/>
            <w:r w:rsidRPr="00A008E2">
              <w:rPr>
                <w:rFonts w:ascii="Times New Roman" w:hAnsi="Times New Roman" w:cs="Times New Roman"/>
                <w:sz w:val="24"/>
                <w:szCs w:val="24"/>
              </w:rPr>
              <w:t>Сельхозживотные</w:t>
            </w:r>
            <w:proofErr w:type="spellEnd"/>
          </w:p>
        </w:tc>
        <w:tc>
          <w:tcPr>
            <w:tcW w:w="1332" w:type="dxa"/>
            <w:tcBorders>
              <w:top w:val="single" w:sz="4" w:space="0" w:color="00000A"/>
              <w:left w:val="single" w:sz="4" w:space="0" w:color="00000A"/>
              <w:bottom w:val="single" w:sz="4" w:space="0" w:color="00000A"/>
              <w:right w:val="single" w:sz="4" w:space="0" w:color="00000A"/>
            </w:tcBorders>
            <w:tcMar>
              <w:left w:w="103" w:type="dxa"/>
            </w:tcMar>
            <w:vAlign w:val="center"/>
          </w:tcPr>
          <w:p w14:paraId="7A030433" w14:textId="77777777" w:rsidR="00374129" w:rsidRPr="00A008E2" w:rsidRDefault="00FC0BF9"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68,1%</w:t>
            </w:r>
          </w:p>
        </w:tc>
        <w:tc>
          <w:tcPr>
            <w:tcW w:w="16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60C51DE6" w14:textId="77777777" w:rsidR="00374129" w:rsidRPr="00A008E2" w:rsidRDefault="00FC0BF9"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w:t>
            </w:r>
          </w:p>
        </w:tc>
        <w:tc>
          <w:tcPr>
            <w:tcW w:w="2096" w:type="dxa"/>
            <w:tcBorders>
              <w:top w:val="single" w:sz="4" w:space="0" w:color="00000A"/>
              <w:left w:val="single" w:sz="4" w:space="0" w:color="00000A"/>
              <w:bottom w:val="single" w:sz="4" w:space="0" w:color="00000A"/>
              <w:right w:val="single" w:sz="4" w:space="0" w:color="00000A"/>
            </w:tcBorders>
            <w:tcMar>
              <w:left w:w="103" w:type="dxa"/>
            </w:tcMar>
            <w:vAlign w:val="center"/>
          </w:tcPr>
          <w:p w14:paraId="0518E6B0" w14:textId="77777777" w:rsidR="00374129" w:rsidRPr="00A008E2" w:rsidRDefault="00FC0BF9" w:rsidP="003C75A9">
            <w:pPr>
              <w:widowControl w:val="0"/>
              <w:spacing w:after="0" w:line="240" w:lineRule="auto"/>
              <w:jc w:val="center"/>
              <w:rPr>
                <w:rFonts w:ascii="Times New Roman" w:hAnsi="Times New Roman" w:cs="Times New Roman"/>
                <w:sz w:val="24"/>
                <w:szCs w:val="24"/>
              </w:rPr>
            </w:pPr>
            <w:r w:rsidRPr="00A008E2">
              <w:rPr>
                <w:rFonts w:ascii="Times New Roman" w:hAnsi="Times New Roman" w:cs="Times New Roman"/>
                <w:sz w:val="24"/>
                <w:szCs w:val="24"/>
              </w:rPr>
              <w:t>За 1-е полугодие 2025 г.</w:t>
            </w:r>
          </w:p>
        </w:tc>
      </w:tr>
    </w:tbl>
    <w:p w14:paraId="4EE2D347" w14:textId="77777777" w:rsidR="00A008E2" w:rsidRDefault="00A008E2">
      <w:pPr>
        <w:widowControl w:val="0"/>
        <w:spacing w:after="0" w:line="240" w:lineRule="auto"/>
        <w:ind w:firstLine="709"/>
        <w:jc w:val="both"/>
        <w:rPr>
          <w:rFonts w:ascii="Times New Roman" w:hAnsi="Times New Roman" w:cs="Times New Roman"/>
          <w:sz w:val="28"/>
          <w:szCs w:val="28"/>
        </w:rPr>
      </w:pPr>
    </w:p>
    <w:p w14:paraId="5D772B65" w14:textId="77777777" w:rsidR="00E04452" w:rsidRDefault="003C75A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 xml:space="preserve">Наряду с вакцинацией домашних животных с начала 2000-х действует программа пероральной вакцинации (ORV) лис. Первоначально ежегодно раскладывалось 736 тыс. приманок (0,97 долл./приманку; всего 719 тыс. долл.), но программа сталкивалась с проблемой плотности приманивания. Рекомендуемый уровень 25-30 приманок/км² редко достигался, а кампании, </w:t>
      </w:r>
      <w:r w:rsidRPr="00E04452">
        <w:rPr>
          <w:rFonts w:ascii="Times New Roman" w:hAnsi="Times New Roman" w:cs="Times New Roman"/>
          <w:sz w:val="28"/>
          <w:szCs w:val="28"/>
        </w:rPr>
        <w:lastRenderedPageBreak/>
        <w:t xml:space="preserve">ограниченные ноябрём, </w:t>
      </w:r>
      <w:proofErr w:type="spellStart"/>
      <w:r w:rsidRPr="00E04452">
        <w:rPr>
          <w:rFonts w:ascii="Times New Roman" w:hAnsi="Times New Roman" w:cs="Times New Roman"/>
          <w:sz w:val="28"/>
          <w:szCs w:val="28"/>
        </w:rPr>
        <w:t>субоптимальны</w:t>
      </w:r>
      <w:proofErr w:type="spellEnd"/>
      <w:r w:rsidRPr="00E04452">
        <w:rPr>
          <w:rFonts w:ascii="Times New Roman" w:hAnsi="Times New Roman" w:cs="Times New Roman"/>
          <w:sz w:val="28"/>
          <w:szCs w:val="28"/>
        </w:rPr>
        <w:t xml:space="preserve"> с учётом сезонности болезни, как указано в Территориальном кодексе WOAH [92].</w:t>
      </w:r>
    </w:p>
    <w:p w14:paraId="15D7904A" w14:textId="77777777" w:rsidR="00E04452" w:rsidRDefault="00FC0BF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В 2016</w:t>
      </w:r>
      <w:r w:rsidR="004327C9" w:rsidRPr="00E04452">
        <w:rPr>
          <w:rFonts w:ascii="Times New Roman" w:hAnsi="Times New Roman" w:cs="Times New Roman"/>
          <w:sz w:val="28"/>
          <w:szCs w:val="28"/>
        </w:rPr>
        <w:t>-</w:t>
      </w:r>
      <w:r w:rsidRPr="00E04452">
        <w:rPr>
          <w:rFonts w:ascii="Times New Roman" w:hAnsi="Times New Roman" w:cs="Times New Roman"/>
          <w:sz w:val="28"/>
          <w:szCs w:val="28"/>
        </w:rPr>
        <w:t>2023 гг. парентеральная вакцинация оставалась стабильной на уровне 4,5</w:t>
      </w:r>
      <w:r w:rsidR="004327C9" w:rsidRPr="00E04452">
        <w:rPr>
          <w:rFonts w:ascii="Times New Roman" w:hAnsi="Times New Roman" w:cs="Times New Roman"/>
          <w:sz w:val="28"/>
          <w:szCs w:val="28"/>
        </w:rPr>
        <w:t>-</w:t>
      </w:r>
      <w:r w:rsidRPr="00E04452">
        <w:rPr>
          <w:rFonts w:ascii="Times New Roman" w:hAnsi="Times New Roman" w:cs="Times New Roman"/>
          <w:sz w:val="28"/>
          <w:szCs w:val="28"/>
        </w:rPr>
        <w:t>5,0 млн</w:t>
      </w:r>
      <w:r w:rsidR="005316C6" w:rsidRPr="00E04452">
        <w:rPr>
          <w:rFonts w:ascii="Times New Roman" w:hAnsi="Times New Roman" w:cs="Times New Roman"/>
          <w:sz w:val="28"/>
          <w:szCs w:val="28"/>
        </w:rPr>
        <w:t>.</w:t>
      </w:r>
      <w:r w:rsidRPr="00E04452">
        <w:rPr>
          <w:rFonts w:ascii="Times New Roman" w:hAnsi="Times New Roman" w:cs="Times New Roman"/>
          <w:sz w:val="28"/>
          <w:szCs w:val="28"/>
        </w:rPr>
        <w:t xml:space="preserve"> доз/год, до 65% направлялось в эндемичные южные и восточные приграничные области. Эти устойчивые усилия сопровождались снижением числа случаев у животных со 120 (в 2016 г.) до 70 (в 2023 г.) [9</w:t>
      </w:r>
      <w:r w:rsidR="006C444B" w:rsidRPr="00E04452">
        <w:rPr>
          <w:rFonts w:ascii="Times New Roman" w:hAnsi="Times New Roman" w:cs="Times New Roman"/>
          <w:sz w:val="28"/>
          <w:szCs w:val="28"/>
        </w:rPr>
        <w:t>3</w:t>
      </w:r>
      <w:r w:rsidRPr="00E04452">
        <w:rPr>
          <w:rFonts w:ascii="Times New Roman" w:hAnsi="Times New Roman" w:cs="Times New Roman"/>
          <w:sz w:val="28"/>
          <w:szCs w:val="28"/>
        </w:rPr>
        <w:t>]. Программа ORV существенно расширилась: с 736 тыс. приманок в 2015 г. до 1,2 млн</w:t>
      </w:r>
      <w:r w:rsidR="006007F0" w:rsidRPr="00E04452">
        <w:rPr>
          <w:rFonts w:ascii="Times New Roman" w:hAnsi="Times New Roman" w:cs="Times New Roman"/>
          <w:sz w:val="28"/>
          <w:szCs w:val="28"/>
        </w:rPr>
        <w:t>.</w:t>
      </w:r>
      <w:r w:rsidRPr="00E04452">
        <w:rPr>
          <w:rFonts w:ascii="Times New Roman" w:hAnsi="Times New Roman" w:cs="Times New Roman"/>
          <w:sz w:val="28"/>
          <w:szCs w:val="28"/>
        </w:rPr>
        <w:t xml:space="preserve"> ежегодно в 2020</w:t>
      </w:r>
      <w:r w:rsidR="004327C9" w:rsidRPr="00E04452">
        <w:rPr>
          <w:rFonts w:ascii="Times New Roman" w:hAnsi="Times New Roman" w:cs="Times New Roman"/>
          <w:sz w:val="28"/>
          <w:szCs w:val="28"/>
        </w:rPr>
        <w:t>-</w:t>
      </w:r>
      <w:r w:rsidRPr="00E04452">
        <w:rPr>
          <w:rFonts w:ascii="Times New Roman" w:hAnsi="Times New Roman" w:cs="Times New Roman"/>
          <w:sz w:val="28"/>
          <w:szCs w:val="28"/>
        </w:rPr>
        <w:t>2023 гг., при этом была внедрена более эффективная вакцина VRC-RZ2 [9</w:t>
      </w:r>
      <w:r w:rsidR="006C444B" w:rsidRPr="00E04452">
        <w:rPr>
          <w:rFonts w:ascii="Times New Roman" w:hAnsi="Times New Roman" w:cs="Times New Roman"/>
          <w:sz w:val="28"/>
          <w:szCs w:val="28"/>
        </w:rPr>
        <w:t>4</w:t>
      </w:r>
      <w:r w:rsidRPr="00E04452">
        <w:rPr>
          <w:rFonts w:ascii="Times New Roman" w:hAnsi="Times New Roman" w:cs="Times New Roman"/>
          <w:sz w:val="28"/>
          <w:szCs w:val="28"/>
        </w:rPr>
        <w:t>].</w:t>
      </w:r>
    </w:p>
    <w:p w14:paraId="7FA736AB" w14:textId="5DE41AAE" w:rsidR="00374129" w:rsidRPr="00E04452" w:rsidRDefault="00FC0BF9" w:rsidP="00E04452">
      <w:pPr>
        <w:spacing w:after="0" w:line="240" w:lineRule="auto"/>
        <w:ind w:firstLine="709"/>
        <w:jc w:val="both"/>
        <w:rPr>
          <w:rFonts w:ascii="Times New Roman" w:hAnsi="Times New Roman" w:cs="Times New Roman"/>
          <w:sz w:val="28"/>
          <w:szCs w:val="28"/>
        </w:rPr>
      </w:pPr>
      <w:r w:rsidRPr="00E04452">
        <w:rPr>
          <w:rFonts w:ascii="Times New Roman" w:hAnsi="Times New Roman" w:cs="Times New Roman"/>
          <w:sz w:val="28"/>
          <w:szCs w:val="28"/>
        </w:rPr>
        <w:t xml:space="preserve">Анализ ситуации по бешенству в соседних с Казахстаном странах демонстрирует важность трансграничной передачи и необходимость укрепления регионального взаимодействия. В частности, национальный надзор в Китае свидетельствует о постоянной циркуляции вируса: в 2004–2024 гг. лабораторно подтвержден 331 случай у животных, преимущественно у собак (47%) и КРС (43%) </w:t>
      </w:r>
      <w:bookmarkStart w:id="19" w:name="_Hlk217570105"/>
      <w:r w:rsidRPr="00E04452">
        <w:rPr>
          <w:rFonts w:ascii="Times New Roman" w:hAnsi="Times New Roman" w:cs="Times New Roman"/>
          <w:sz w:val="28"/>
          <w:szCs w:val="28"/>
        </w:rPr>
        <w:t>[</w:t>
      </w:r>
      <w:r w:rsidR="0029159F" w:rsidRPr="00E04452">
        <w:rPr>
          <w:rFonts w:ascii="Times New Roman" w:hAnsi="Times New Roman" w:cs="Times New Roman"/>
          <w:sz w:val="28"/>
          <w:szCs w:val="28"/>
        </w:rPr>
        <w:t>9</w:t>
      </w:r>
      <w:r w:rsidR="006C444B" w:rsidRPr="00E04452">
        <w:rPr>
          <w:rFonts w:ascii="Times New Roman" w:hAnsi="Times New Roman" w:cs="Times New Roman"/>
          <w:sz w:val="28"/>
          <w:szCs w:val="28"/>
        </w:rPr>
        <w:t>5</w:t>
      </w:r>
      <w:r w:rsidRPr="00E04452">
        <w:rPr>
          <w:rFonts w:ascii="Times New Roman" w:hAnsi="Times New Roman" w:cs="Times New Roman"/>
          <w:sz w:val="28"/>
          <w:szCs w:val="28"/>
        </w:rPr>
        <w:t>]</w:t>
      </w:r>
      <w:bookmarkEnd w:id="19"/>
      <w:r w:rsidRPr="00E04452">
        <w:rPr>
          <w:rFonts w:ascii="Times New Roman" w:hAnsi="Times New Roman" w:cs="Times New Roman"/>
          <w:sz w:val="28"/>
          <w:szCs w:val="28"/>
        </w:rPr>
        <w:t>; основной бременем поражены северные провинции. Аналогично, по данным Россельхознадзора, в период с января по октябрь 2025 г. было выявлено не менее 200 случаев в 15 регионах [</w:t>
      </w:r>
      <w:r w:rsidR="006C444B" w:rsidRPr="00E04452">
        <w:rPr>
          <w:rFonts w:ascii="Times New Roman" w:hAnsi="Times New Roman" w:cs="Times New Roman"/>
          <w:sz w:val="28"/>
          <w:szCs w:val="28"/>
        </w:rPr>
        <w:t>23, p. 1235-1239</w:t>
      </w:r>
      <w:r w:rsidRPr="00E04452">
        <w:rPr>
          <w:rFonts w:ascii="Times New Roman" w:hAnsi="Times New Roman" w:cs="Times New Roman"/>
          <w:sz w:val="28"/>
          <w:szCs w:val="28"/>
        </w:rPr>
        <w:t>]; главным резервуаром выступают дикие животные, прежде всего лисицы [</w:t>
      </w:r>
      <w:r w:rsidR="006C444B" w:rsidRPr="00E04452">
        <w:rPr>
          <w:rFonts w:ascii="Times New Roman" w:hAnsi="Times New Roman" w:cs="Times New Roman"/>
          <w:sz w:val="28"/>
          <w:szCs w:val="28"/>
        </w:rPr>
        <w:t>96</w:t>
      </w:r>
      <w:r w:rsidRPr="00E04452">
        <w:rPr>
          <w:rFonts w:ascii="Times New Roman" w:hAnsi="Times New Roman" w:cs="Times New Roman"/>
          <w:sz w:val="28"/>
          <w:szCs w:val="28"/>
        </w:rPr>
        <w:t xml:space="preserve">]. В Узбекистане ежегодно регистрируется 20–30 случаев бешенства у людей, основной источник </w:t>
      </w:r>
      <w:r w:rsidR="00AC4D77" w:rsidRPr="00E04452">
        <w:rPr>
          <w:rFonts w:ascii="Times New Roman" w:hAnsi="Times New Roman" w:cs="Times New Roman"/>
          <w:sz w:val="28"/>
          <w:szCs w:val="28"/>
        </w:rPr>
        <w:t xml:space="preserve">- </w:t>
      </w:r>
      <w:r w:rsidRPr="00E04452">
        <w:rPr>
          <w:rFonts w:ascii="Times New Roman" w:hAnsi="Times New Roman" w:cs="Times New Roman"/>
          <w:sz w:val="28"/>
          <w:szCs w:val="28"/>
        </w:rPr>
        <w:t>укусы безнадзорных собак [</w:t>
      </w:r>
      <w:r w:rsidR="006C444B" w:rsidRPr="00E04452">
        <w:rPr>
          <w:rFonts w:ascii="Times New Roman" w:hAnsi="Times New Roman" w:cs="Times New Roman"/>
          <w:sz w:val="28"/>
          <w:szCs w:val="28"/>
        </w:rPr>
        <w:t>97</w:t>
      </w:r>
      <w:r w:rsidRPr="00E04452">
        <w:rPr>
          <w:rFonts w:ascii="Times New Roman" w:hAnsi="Times New Roman" w:cs="Times New Roman"/>
          <w:sz w:val="28"/>
          <w:szCs w:val="28"/>
        </w:rPr>
        <w:t>]; в 2025 г. вспышка отмечена в Джизакской области [</w:t>
      </w:r>
      <w:r w:rsidR="006C444B" w:rsidRPr="00E04452">
        <w:rPr>
          <w:rFonts w:ascii="Times New Roman" w:hAnsi="Times New Roman" w:cs="Times New Roman"/>
          <w:sz w:val="28"/>
          <w:szCs w:val="28"/>
        </w:rPr>
        <w:t>97</w:t>
      </w:r>
      <w:r w:rsidRPr="00E04452">
        <w:rPr>
          <w:rFonts w:ascii="Times New Roman" w:hAnsi="Times New Roman" w:cs="Times New Roman"/>
          <w:sz w:val="28"/>
          <w:szCs w:val="28"/>
        </w:rPr>
        <w:t xml:space="preserve">, </w:t>
      </w:r>
      <w:r w:rsidR="006007F0" w:rsidRPr="00E04452">
        <w:rPr>
          <w:rFonts w:ascii="Times New Roman" w:hAnsi="Times New Roman" w:cs="Times New Roman"/>
          <w:sz w:val="28"/>
          <w:szCs w:val="28"/>
        </w:rPr>
        <w:t xml:space="preserve">р. 1079; </w:t>
      </w:r>
      <w:r w:rsidR="006C444B" w:rsidRPr="00E04452">
        <w:rPr>
          <w:rFonts w:ascii="Times New Roman" w:hAnsi="Times New Roman" w:cs="Times New Roman"/>
          <w:sz w:val="28"/>
          <w:szCs w:val="28"/>
        </w:rPr>
        <w:t>98</w:t>
      </w:r>
      <w:r w:rsidRPr="00E04452">
        <w:rPr>
          <w:rFonts w:ascii="Times New Roman" w:hAnsi="Times New Roman" w:cs="Times New Roman"/>
          <w:sz w:val="28"/>
          <w:szCs w:val="28"/>
        </w:rPr>
        <w:t>], причём 80</w:t>
      </w:r>
      <w:r w:rsidR="003C75A9" w:rsidRPr="00E04452">
        <w:rPr>
          <w:rFonts w:ascii="Times New Roman" w:hAnsi="Times New Roman" w:cs="Times New Roman"/>
          <w:sz w:val="28"/>
          <w:szCs w:val="28"/>
        </w:rPr>
        <w:t>-</w:t>
      </w:r>
      <w:r w:rsidRPr="00E04452">
        <w:rPr>
          <w:rFonts w:ascii="Times New Roman" w:hAnsi="Times New Roman" w:cs="Times New Roman"/>
          <w:sz w:val="28"/>
          <w:szCs w:val="28"/>
        </w:rPr>
        <w:t>90% резервуара вируса составляют безнадзорные собаки [</w:t>
      </w:r>
      <w:r w:rsidR="006C444B" w:rsidRPr="00E04452">
        <w:rPr>
          <w:rFonts w:ascii="Times New Roman" w:hAnsi="Times New Roman" w:cs="Times New Roman"/>
          <w:sz w:val="28"/>
          <w:szCs w:val="28"/>
        </w:rPr>
        <w:t>97</w:t>
      </w:r>
      <w:r w:rsidR="006007F0" w:rsidRPr="00E04452">
        <w:rPr>
          <w:rFonts w:ascii="Times New Roman" w:hAnsi="Times New Roman" w:cs="Times New Roman"/>
          <w:sz w:val="28"/>
          <w:szCs w:val="28"/>
        </w:rPr>
        <w:t xml:space="preserve">, р. 1079; </w:t>
      </w:r>
      <w:r w:rsidR="006C444B" w:rsidRPr="00E04452">
        <w:rPr>
          <w:rFonts w:ascii="Times New Roman" w:hAnsi="Times New Roman" w:cs="Times New Roman"/>
          <w:sz w:val="28"/>
          <w:szCs w:val="28"/>
        </w:rPr>
        <w:t>98</w:t>
      </w:r>
      <w:r w:rsidR="006007F0" w:rsidRPr="00E04452">
        <w:rPr>
          <w:rFonts w:ascii="Times New Roman" w:hAnsi="Times New Roman" w:cs="Times New Roman"/>
          <w:sz w:val="28"/>
          <w:szCs w:val="28"/>
        </w:rPr>
        <w:t>, р. 247-254</w:t>
      </w:r>
      <w:r w:rsidRPr="00E04452">
        <w:rPr>
          <w:rFonts w:ascii="Times New Roman" w:hAnsi="Times New Roman" w:cs="Times New Roman"/>
          <w:sz w:val="28"/>
          <w:szCs w:val="28"/>
        </w:rPr>
        <w:t>]. В Кыргызстане регистрируется высокий уровень обращений по поводу укусов животных: только в Бишкеке с января по август 2025 г. за медицинской помощью обратились 2318 человек, что на 20 % превышает аналогичный показатель за тот же период 2024 г., при этом основным источником заражения остаются собаки [</w:t>
      </w:r>
      <w:r w:rsidR="006C444B" w:rsidRPr="00E04452">
        <w:rPr>
          <w:rFonts w:ascii="Times New Roman" w:hAnsi="Times New Roman" w:cs="Times New Roman"/>
          <w:sz w:val="28"/>
          <w:szCs w:val="28"/>
        </w:rPr>
        <w:t>99</w:t>
      </w:r>
      <w:r w:rsidRPr="00E04452">
        <w:rPr>
          <w:rFonts w:ascii="Times New Roman" w:hAnsi="Times New Roman" w:cs="Times New Roman"/>
          <w:sz w:val="28"/>
          <w:szCs w:val="28"/>
        </w:rPr>
        <w:t>, 10</w:t>
      </w:r>
      <w:r w:rsidR="006C444B" w:rsidRPr="00E04452">
        <w:rPr>
          <w:rFonts w:ascii="Times New Roman" w:hAnsi="Times New Roman" w:cs="Times New Roman"/>
          <w:sz w:val="28"/>
          <w:szCs w:val="28"/>
        </w:rPr>
        <w:t>0</w:t>
      </w:r>
      <w:r w:rsidRPr="00E04452">
        <w:rPr>
          <w:rFonts w:ascii="Times New Roman" w:hAnsi="Times New Roman" w:cs="Times New Roman"/>
          <w:sz w:val="28"/>
          <w:szCs w:val="28"/>
        </w:rPr>
        <w:t>].</w:t>
      </w:r>
      <w:r w:rsidR="00E04452">
        <w:rPr>
          <w:rFonts w:ascii="Times New Roman" w:hAnsi="Times New Roman" w:cs="Times New Roman"/>
          <w:sz w:val="28"/>
          <w:szCs w:val="28"/>
        </w:rPr>
        <w:t xml:space="preserve"> </w:t>
      </w:r>
      <w:r w:rsidRPr="00E04452">
        <w:rPr>
          <w:rFonts w:ascii="Times New Roman" w:hAnsi="Times New Roman" w:cs="Times New Roman"/>
          <w:sz w:val="28"/>
          <w:szCs w:val="28"/>
        </w:rPr>
        <w:t>Эти наблюдения, наряду с ограниченностью данных на сайтах международных организаций, подчёркивают необходимость международной координации для поддержки контроля болезни в регионе.</w:t>
      </w:r>
    </w:p>
    <w:p w14:paraId="28768597" w14:textId="064E53A4" w:rsidR="00374129" w:rsidRPr="00E04452" w:rsidRDefault="00374129" w:rsidP="00E04452">
      <w:pPr>
        <w:spacing w:line="240" w:lineRule="auto"/>
        <w:jc w:val="both"/>
        <w:rPr>
          <w:rFonts w:ascii="Times New Roman" w:hAnsi="Times New Roman" w:cs="Times New Roman"/>
          <w:sz w:val="28"/>
          <w:szCs w:val="28"/>
        </w:rPr>
        <w:sectPr w:rsidR="00374129" w:rsidRPr="00E04452" w:rsidSect="00114A37">
          <w:footerReference w:type="default" r:id="rId15"/>
          <w:pgSz w:w="11906" w:h="16838" w:code="9"/>
          <w:pgMar w:top="1134" w:right="567" w:bottom="1134" w:left="1701" w:header="709" w:footer="709" w:gutter="0"/>
          <w:cols w:space="720"/>
          <w:formProt w:val="0"/>
          <w:docGrid w:linePitch="360" w:charSpace="-2049"/>
        </w:sectPr>
      </w:pPr>
    </w:p>
    <w:p w14:paraId="65EFC9D2" w14:textId="77777777" w:rsidR="00374129" w:rsidRDefault="00FC0BF9" w:rsidP="003C75A9">
      <w:pPr>
        <w:tabs>
          <w:tab w:val="left" w:pos="993"/>
        </w:tabs>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lastRenderedPageBreak/>
        <w:t>2 СОБСТВЕННЫЕ ИССЛЕДОВАНИЯ</w:t>
      </w:r>
    </w:p>
    <w:p w14:paraId="3B1E6092" w14:textId="77777777" w:rsidR="00374129" w:rsidRDefault="00374129" w:rsidP="003C75A9">
      <w:pPr>
        <w:tabs>
          <w:tab w:val="left" w:pos="993"/>
        </w:tabs>
        <w:spacing w:after="0" w:line="240" w:lineRule="auto"/>
        <w:ind w:firstLine="709"/>
        <w:jc w:val="both"/>
        <w:rPr>
          <w:rFonts w:ascii="Times New Roman" w:hAnsi="Times New Roman" w:cs="Times New Roman"/>
          <w:b/>
          <w:bCs/>
          <w:sz w:val="28"/>
          <w:szCs w:val="28"/>
        </w:rPr>
      </w:pPr>
    </w:p>
    <w:p w14:paraId="176B8E5E" w14:textId="77777777" w:rsidR="00374129" w:rsidRDefault="00FC0BF9" w:rsidP="003C75A9">
      <w:pPr>
        <w:tabs>
          <w:tab w:val="left" w:pos="993"/>
        </w:tabs>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2.1 Материалы и методы исследований</w:t>
      </w:r>
    </w:p>
    <w:p w14:paraId="73E3F0CF" w14:textId="77777777" w:rsidR="005316C6" w:rsidRPr="005316C6" w:rsidRDefault="005316C6" w:rsidP="003C75A9">
      <w:pPr>
        <w:tabs>
          <w:tab w:val="left" w:pos="993"/>
        </w:tabs>
        <w:spacing w:after="0" w:line="240" w:lineRule="auto"/>
        <w:ind w:firstLine="709"/>
        <w:jc w:val="both"/>
        <w:rPr>
          <w:rFonts w:ascii="Times New Roman" w:hAnsi="Times New Roman" w:cs="Times New Roman"/>
          <w:sz w:val="16"/>
          <w:szCs w:val="16"/>
        </w:rPr>
      </w:pPr>
    </w:p>
    <w:p w14:paraId="04568F34" w14:textId="04916FF5" w:rsidR="00E00B10" w:rsidRPr="00DA50E0" w:rsidRDefault="00FC0BF9" w:rsidP="003C75A9">
      <w:pPr>
        <w:tabs>
          <w:tab w:val="left" w:pos="993"/>
        </w:tabs>
        <w:spacing w:after="0" w:line="240" w:lineRule="auto"/>
        <w:ind w:firstLine="709"/>
        <w:jc w:val="both"/>
        <w:rPr>
          <w:rFonts w:ascii="Times New Roman" w:hAnsi="Times New Roman" w:cs="Times New Roman"/>
          <w:sz w:val="28"/>
          <w:szCs w:val="28"/>
        </w:rPr>
      </w:pPr>
      <w:r w:rsidRPr="00DA50E0">
        <w:rPr>
          <w:rFonts w:ascii="Times New Roman" w:hAnsi="Times New Roman" w:cs="Times New Roman"/>
          <w:sz w:val="28"/>
          <w:szCs w:val="28"/>
        </w:rPr>
        <w:t xml:space="preserve">2.1.1 </w:t>
      </w:r>
      <w:r w:rsidR="00E00B10" w:rsidRPr="00DA50E0">
        <w:rPr>
          <w:rFonts w:ascii="Times New Roman" w:hAnsi="Times New Roman" w:cs="Times New Roman"/>
          <w:sz w:val="28"/>
          <w:szCs w:val="28"/>
        </w:rPr>
        <w:t>Материалы исследований</w:t>
      </w:r>
    </w:p>
    <w:p w14:paraId="7FD4DDC4" w14:textId="2A10E489" w:rsidR="00E00B10" w:rsidRPr="00E00B10" w:rsidRDefault="00E00B10" w:rsidP="003C75A9">
      <w:pPr>
        <w:tabs>
          <w:tab w:val="left" w:pos="993"/>
        </w:tabs>
        <w:spacing w:after="0" w:line="240" w:lineRule="auto"/>
        <w:ind w:firstLine="709"/>
        <w:jc w:val="both"/>
        <w:rPr>
          <w:rFonts w:ascii="Times New Roman" w:hAnsi="Times New Roman" w:cs="Times New Roman"/>
          <w:sz w:val="28"/>
          <w:szCs w:val="28"/>
        </w:rPr>
      </w:pPr>
      <w:r w:rsidRPr="00E00B10">
        <w:rPr>
          <w:rFonts w:ascii="Times New Roman" w:hAnsi="Times New Roman" w:cs="Times New Roman"/>
          <w:sz w:val="28"/>
          <w:szCs w:val="28"/>
        </w:rPr>
        <w:t>Материалами исследования послужили официальные эпизоотологические данные по бешенству животных на территории Республики Казахстан за 2013–2024 гг., включающие сведения о локализации очагов, видовой принадлежности и численности заболевших животных.</w:t>
      </w:r>
    </w:p>
    <w:p w14:paraId="185C4493" w14:textId="244C9C32" w:rsidR="00E00B10" w:rsidRPr="00E00B10" w:rsidRDefault="00E00B10" w:rsidP="003C75A9">
      <w:pPr>
        <w:tabs>
          <w:tab w:val="left" w:pos="993"/>
        </w:tabs>
        <w:spacing w:after="0" w:line="240" w:lineRule="auto"/>
        <w:ind w:firstLine="709"/>
        <w:jc w:val="both"/>
        <w:rPr>
          <w:rFonts w:ascii="Times New Roman" w:hAnsi="Times New Roman" w:cs="Times New Roman"/>
          <w:sz w:val="28"/>
          <w:szCs w:val="28"/>
        </w:rPr>
      </w:pPr>
      <w:r w:rsidRPr="00E00B10">
        <w:rPr>
          <w:rFonts w:ascii="Times New Roman" w:hAnsi="Times New Roman" w:cs="Times New Roman"/>
          <w:sz w:val="28"/>
          <w:szCs w:val="28"/>
        </w:rPr>
        <w:t xml:space="preserve">В работе использованы данные ведомственной ветеринарной отчётности, материалы региональных ветеринарных служб, а также статистические и </w:t>
      </w:r>
      <w:proofErr w:type="spellStart"/>
      <w:r w:rsidRPr="00E00B10">
        <w:rPr>
          <w:rFonts w:ascii="Times New Roman" w:hAnsi="Times New Roman" w:cs="Times New Roman"/>
          <w:sz w:val="28"/>
          <w:szCs w:val="28"/>
        </w:rPr>
        <w:t>геопространственные</w:t>
      </w:r>
      <w:proofErr w:type="spellEnd"/>
      <w:r w:rsidRPr="00E00B10">
        <w:rPr>
          <w:rFonts w:ascii="Times New Roman" w:hAnsi="Times New Roman" w:cs="Times New Roman"/>
          <w:sz w:val="28"/>
          <w:szCs w:val="28"/>
        </w:rPr>
        <w:t xml:space="preserve"> данные. Дополнительно применялись метеорологические данные о среднегодовых и сезонных температурных показателях и их аномалиях, использованные для оценки влияния климатических условий на эпизоотический процесс.</w:t>
      </w:r>
    </w:p>
    <w:p w14:paraId="0519DA3D" w14:textId="77777777" w:rsidR="006007F0" w:rsidRDefault="006007F0" w:rsidP="003C75A9">
      <w:pPr>
        <w:tabs>
          <w:tab w:val="left" w:pos="993"/>
        </w:tabs>
        <w:spacing w:after="0" w:line="240" w:lineRule="auto"/>
        <w:ind w:firstLine="709"/>
        <w:jc w:val="both"/>
        <w:rPr>
          <w:rFonts w:ascii="Times New Roman" w:hAnsi="Times New Roman" w:cs="Times New Roman"/>
          <w:sz w:val="28"/>
          <w:szCs w:val="28"/>
        </w:rPr>
      </w:pPr>
    </w:p>
    <w:p w14:paraId="035EB496" w14:textId="6D91945B" w:rsidR="00E00B10" w:rsidRPr="00DA50E0" w:rsidRDefault="00E00B10" w:rsidP="003C75A9">
      <w:pPr>
        <w:tabs>
          <w:tab w:val="left" w:pos="993"/>
        </w:tabs>
        <w:spacing w:after="0" w:line="240" w:lineRule="auto"/>
        <w:ind w:firstLine="709"/>
        <w:jc w:val="both"/>
        <w:rPr>
          <w:rFonts w:ascii="Times New Roman" w:hAnsi="Times New Roman" w:cs="Times New Roman"/>
          <w:sz w:val="28"/>
          <w:szCs w:val="28"/>
        </w:rPr>
      </w:pPr>
      <w:r w:rsidRPr="00E00B10">
        <w:rPr>
          <w:rFonts w:ascii="Times New Roman" w:hAnsi="Times New Roman" w:cs="Times New Roman"/>
          <w:sz w:val="28"/>
          <w:szCs w:val="28"/>
        </w:rPr>
        <w:t>2.1.</w:t>
      </w:r>
      <w:r w:rsidRPr="00DA50E0">
        <w:rPr>
          <w:rFonts w:ascii="Times New Roman" w:hAnsi="Times New Roman" w:cs="Times New Roman"/>
          <w:sz w:val="28"/>
          <w:szCs w:val="28"/>
        </w:rPr>
        <w:t>2</w:t>
      </w:r>
      <w:r w:rsidRPr="00E00B10">
        <w:rPr>
          <w:rFonts w:ascii="Times New Roman" w:hAnsi="Times New Roman" w:cs="Times New Roman"/>
          <w:sz w:val="28"/>
          <w:szCs w:val="28"/>
        </w:rPr>
        <w:t xml:space="preserve"> </w:t>
      </w:r>
      <w:r w:rsidRPr="00DA50E0">
        <w:rPr>
          <w:rFonts w:ascii="Times New Roman" w:hAnsi="Times New Roman" w:cs="Times New Roman"/>
          <w:sz w:val="28"/>
          <w:szCs w:val="28"/>
        </w:rPr>
        <w:t>Методы</w:t>
      </w:r>
      <w:r w:rsidRPr="00E00B10">
        <w:rPr>
          <w:rFonts w:ascii="Times New Roman" w:hAnsi="Times New Roman" w:cs="Times New Roman"/>
          <w:sz w:val="28"/>
          <w:szCs w:val="28"/>
        </w:rPr>
        <w:t xml:space="preserve"> исследований</w:t>
      </w:r>
    </w:p>
    <w:p w14:paraId="14417103" w14:textId="39DEB54C" w:rsidR="00374129" w:rsidRPr="00DA50E0" w:rsidRDefault="00FC0BF9" w:rsidP="003C75A9">
      <w:pPr>
        <w:tabs>
          <w:tab w:val="left" w:pos="993"/>
        </w:tabs>
        <w:spacing w:after="0" w:line="240" w:lineRule="auto"/>
        <w:ind w:firstLine="709"/>
        <w:jc w:val="both"/>
        <w:rPr>
          <w:i/>
          <w:iCs/>
        </w:rPr>
      </w:pPr>
      <w:r w:rsidRPr="00DA50E0">
        <w:rPr>
          <w:rFonts w:ascii="Times New Roman" w:hAnsi="Times New Roman" w:cs="Times New Roman"/>
          <w:i/>
          <w:iCs/>
          <w:sz w:val="28"/>
          <w:szCs w:val="28"/>
        </w:rPr>
        <w:t>Создание информационной базы данных об эпизоотической ситуации по бешенству животных за последние 10 лет (2013-2024)</w:t>
      </w:r>
    </w:p>
    <w:p w14:paraId="2D9930CB" w14:textId="2EACCB3C" w:rsidR="00374129" w:rsidRDefault="00FC0BF9" w:rsidP="003C75A9">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Сбор и обработка эпизоотологических данных по бешенству осуществлялась в формате файла MS </w:t>
      </w:r>
      <w:proofErr w:type="spellStart"/>
      <w:r>
        <w:rPr>
          <w:rFonts w:ascii="Times New Roman" w:hAnsi="Times New Roman" w:cs="Times New Roman"/>
          <w:sz w:val="28"/>
          <w:szCs w:val="28"/>
        </w:rPr>
        <w:t>Excel</w:t>
      </w:r>
      <w:proofErr w:type="spellEnd"/>
      <w:r>
        <w:rPr>
          <w:rFonts w:ascii="Times New Roman" w:hAnsi="Times New Roman" w:cs="Times New Roman"/>
          <w:sz w:val="28"/>
          <w:szCs w:val="28"/>
        </w:rPr>
        <w:t>, куда вносились все данные об очагах на территории республики за период с 2013 по 202</w:t>
      </w:r>
      <w:r w:rsidRPr="00CE71A7">
        <w:rPr>
          <w:rFonts w:ascii="Times New Roman" w:hAnsi="Times New Roman" w:cs="Times New Roman"/>
          <w:sz w:val="28"/>
          <w:szCs w:val="28"/>
        </w:rPr>
        <w:t>4</w:t>
      </w:r>
      <w:r>
        <w:rPr>
          <w:rFonts w:ascii="Times New Roman" w:hAnsi="Times New Roman" w:cs="Times New Roman"/>
          <w:sz w:val="28"/>
          <w:szCs w:val="28"/>
        </w:rPr>
        <w:t xml:space="preserve"> гг. Использование инструментов MS </w:t>
      </w:r>
      <w:proofErr w:type="spellStart"/>
      <w:r>
        <w:rPr>
          <w:rFonts w:ascii="Times New Roman" w:hAnsi="Times New Roman" w:cs="Times New Roman"/>
          <w:sz w:val="28"/>
          <w:szCs w:val="28"/>
        </w:rPr>
        <w:t>Excel</w:t>
      </w:r>
      <w:proofErr w:type="spellEnd"/>
      <w:r>
        <w:rPr>
          <w:rFonts w:ascii="Times New Roman" w:hAnsi="Times New Roman" w:cs="Times New Roman"/>
          <w:sz w:val="28"/>
          <w:szCs w:val="28"/>
        </w:rPr>
        <w:t xml:space="preserve"> позволило провести различные математические анализы, подсчёты очагов по видам животных, рассчитать территориальное распространение вплоть до подсчёта очагов на наименьшую административно-территориальную единицу, отразить результаты с применением соответствующего типа диаграммы.</w:t>
      </w:r>
      <w:r w:rsidR="00853F19">
        <w:rPr>
          <w:rFonts w:ascii="Times New Roman" w:hAnsi="Times New Roman" w:cs="Times New Roman"/>
          <w:sz w:val="28"/>
          <w:szCs w:val="28"/>
        </w:rPr>
        <w:t xml:space="preserve"> </w:t>
      </w:r>
      <w:r w:rsidR="00853F19" w:rsidRPr="00853F19">
        <w:rPr>
          <w:rFonts w:ascii="Times New Roman" w:hAnsi="Times New Roman" w:cs="Times New Roman"/>
          <w:sz w:val="28"/>
          <w:szCs w:val="28"/>
        </w:rPr>
        <w:t>Анализ выполнен на основе полностью доступных и официально зарегистрированных данных</w:t>
      </w:r>
      <w:r w:rsidR="00BE28F7">
        <w:rPr>
          <w:rFonts w:ascii="Times New Roman" w:hAnsi="Times New Roman" w:cs="Times New Roman"/>
          <w:sz w:val="28"/>
          <w:szCs w:val="28"/>
        </w:rPr>
        <w:t xml:space="preserve"> (очаги бешенства, климатические данные, данные по вакцинации)</w:t>
      </w:r>
      <w:r w:rsidR="00853F19" w:rsidRPr="00853F19">
        <w:rPr>
          <w:rFonts w:ascii="Times New Roman" w:hAnsi="Times New Roman" w:cs="Times New Roman"/>
          <w:sz w:val="28"/>
          <w:szCs w:val="28"/>
        </w:rPr>
        <w:t xml:space="preserve"> за 2013–2024 гг., поскольку данные за 2025 год ещё не были обобщены и опубликованы на момент проведения исследования</w:t>
      </w:r>
      <w:r w:rsidR="00853F19">
        <w:rPr>
          <w:rFonts w:ascii="Times New Roman" w:hAnsi="Times New Roman" w:cs="Times New Roman"/>
          <w:sz w:val="28"/>
          <w:szCs w:val="28"/>
        </w:rPr>
        <w:t>.</w:t>
      </w:r>
    </w:p>
    <w:p w14:paraId="68F1B821" w14:textId="50031AB0" w:rsidR="00374129" w:rsidRDefault="00FC0BF9" w:rsidP="003C75A9">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установления закономерностей распространения бешенства животных были применены ряд математических формул, таких как =СЧЁТЕСЛИ (данные ячеек), СУММЕСЛИ (данные ячеек), что позволило сделать расчеты одновременно по нескольким характеристикам для определенной территории. </w:t>
      </w:r>
      <w:r w:rsidR="00853F19" w:rsidRPr="00853F19">
        <w:rPr>
          <w:rFonts w:ascii="Times New Roman" w:hAnsi="Times New Roman" w:cs="Times New Roman"/>
          <w:sz w:val="28"/>
          <w:szCs w:val="28"/>
        </w:rPr>
        <w:t>Для анализа эпизоотического процесса очаги и случаи бешенства были объединены по трём основным категориям животных: сельскохозяйственные (</w:t>
      </w:r>
      <w:proofErr w:type="spellStart"/>
      <w:r w:rsidR="00853F19" w:rsidRPr="00853F19">
        <w:rPr>
          <w:rFonts w:ascii="Times New Roman" w:hAnsi="Times New Roman" w:cs="Times New Roman"/>
          <w:sz w:val="28"/>
          <w:szCs w:val="28"/>
        </w:rPr>
        <w:t>Livestock</w:t>
      </w:r>
      <w:proofErr w:type="spellEnd"/>
      <w:r w:rsidR="00853F19" w:rsidRPr="00853F19">
        <w:rPr>
          <w:rFonts w:ascii="Times New Roman" w:hAnsi="Times New Roman" w:cs="Times New Roman"/>
          <w:sz w:val="28"/>
          <w:szCs w:val="28"/>
        </w:rPr>
        <w:t>), дикие (</w:t>
      </w:r>
      <w:proofErr w:type="spellStart"/>
      <w:r w:rsidR="00853F19" w:rsidRPr="00853F19">
        <w:rPr>
          <w:rFonts w:ascii="Times New Roman" w:hAnsi="Times New Roman" w:cs="Times New Roman"/>
          <w:sz w:val="28"/>
          <w:szCs w:val="28"/>
        </w:rPr>
        <w:t>Wild</w:t>
      </w:r>
      <w:proofErr w:type="spellEnd"/>
      <w:r w:rsidR="00853F19" w:rsidRPr="00853F19">
        <w:rPr>
          <w:rFonts w:ascii="Times New Roman" w:hAnsi="Times New Roman" w:cs="Times New Roman"/>
          <w:sz w:val="28"/>
          <w:szCs w:val="28"/>
        </w:rPr>
        <w:t>), домашние животные-компаньоны (</w:t>
      </w:r>
      <w:proofErr w:type="spellStart"/>
      <w:r w:rsidR="00853F19" w:rsidRPr="00853F19">
        <w:rPr>
          <w:rFonts w:ascii="Times New Roman" w:hAnsi="Times New Roman" w:cs="Times New Roman"/>
          <w:sz w:val="28"/>
          <w:szCs w:val="28"/>
        </w:rPr>
        <w:t>Companion</w:t>
      </w:r>
      <w:proofErr w:type="spellEnd"/>
      <w:r w:rsidR="00853F19" w:rsidRPr="00853F19">
        <w:rPr>
          <w:rFonts w:ascii="Times New Roman" w:hAnsi="Times New Roman" w:cs="Times New Roman"/>
          <w:sz w:val="28"/>
          <w:szCs w:val="28"/>
        </w:rPr>
        <w:t xml:space="preserve">). На картах и в результатах анализа данные представлены на английском языке, так как используемая программа </w:t>
      </w:r>
      <w:proofErr w:type="spellStart"/>
      <w:r w:rsidR="00853F19" w:rsidRPr="00853F19">
        <w:rPr>
          <w:rFonts w:ascii="Times New Roman" w:hAnsi="Times New Roman" w:cs="Times New Roman"/>
          <w:sz w:val="28"/>
          <w:szCs w:val="28"/>
        </w:rPr>
        <w:t>ArcGIS</w:t>
      </w:r>
      <w:proofErr w:type="spellEnd"/>
      <w:r w:rsidR="00853F19" w:rsidRPr="00853F19">
        <w:rPr>
          <w:rFonts w:ascii="Times New Roman" w:hAnsi="Times New Roman" w:cs="Times New Roman"/>
          <w:sz w:val="28"/>
          <w:szCs w:val="28"/>
        </w:rPr>
        <w:t xml:space="preserve"> </w:t>
      </w:r>
      <w:proofErr w:type="spellStart"/>
      <w:r w:rsidR="00853F19" w:rsidRPr="00853F19">
        <w:rPr>
          <w:rFonts w:ascii="Times New Roman" w:hAnsi="Times New Roman" w:cs="Times New Roman"/>
          <w:sz w:val="28"/>
          <w:szCs w:val="28"/>
        </w:rPr>
        <w:t>Pro</w:t>
      </w:r>
      <w:proofErr w:type="spellEnd"/>
      <w:r w:rsidR="00853F19" w:rsidRPr="00853F19">
        <w:rPr>
          <w:rFonts w:ascii="Times New Roman" w:hAnsi="Times New Roman" w:cs="Times New Roman"/>
          <w:sz w:val="28"/>
          <w:szCs w:val="28"/>
        </w:rPr>
        <w:t xml:space="preserve"> на момент проведения исследования имела интерфейс и языковой пакет только на английском.</w:t>
      </w:r>
      <w:r w:rsidR="00853F19">
        <w:rPr>
          <w:rFonts w:ascii="Times New Roman" w:hAnsi="Times New Roman" w:cs="Times New Roman"/>
          <w:sz w:val="28"/>
          <w:szCs w:val="28"/>
        </w:rPr>
        <w:t xml:space="preserve"> </w:t>
      </w:r>
      <w:r>
        <w:rPr>
          <w:rFonts w:ascii="Times New Roman" w:hAnsi="Times New Roman" w:cs="Times New Roman"/>
          <w:sz w:val="28"/>
          <w:szCs w:val="28"/>
        </w:rPr>
        <w:t>Для выявления межвидовой взаимосвязи применен корреляционно-регрессионный анализ.</w:t>
      </w:r>
    </w:p>
    <w:p w14:paraId="1C31C8C5" w14:textId="77777777" w:rsidR="00374129" w:rsidRDefault="00FC0BF9" w:rsidP="003C75A9">
      <w:pPr>
        <w:tabs>
          <w:tab w:val="left" w:pos="993"/>
        </w:tabs>
        <w:spacing w:after="0" w:line="240" w:lineRule="auto"/>
        <w:ind w:firstLine="709"/>
        <w:jc w:val="both"/>
      </w:pPr>
      <w:r>
        <w:rPr>
          <w:rFonts w:ascii="Times New Roman" w:hAnsi="Times New Roman" w:cs="Times New Roman"/>
          <w:sz w:val="28"/>
          <w:szCs w:val="28"/>
        </w:rPr>
        <w:t xml:space="preserve">Созданная база данных послужила основой базы данных в </w:t>
      </w:r>
      <w:proofErr w:type="spellStart"/>
      <w:r>
        <w:rPr>
          <w:rFonts w:ascii="Times New Roman" w:hAnsi="Times New Roman" w:cs="Times New Roman"/>
          <w:sz w:val="28"/>
          <w:szCs w:val="28"/>
          <w:lang w:val="en-US"/>
        </w:rPr>
        <w:t>Arcgis</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Pro</w:t>
      </w:r>
      <w:r>
        <w:rPr>
          <w:rFonts w:ascii="Times New Roman" w:hAnsi="Times New Roman" w:cs="Times New Roman"/>
          <w:sz w:val="28"/>
          <w:szCs w:val="28"/>
        </w:rPr>
        <w:t>, где данные с формата .</w:t>
      </w:r>
      <w:r>
        <w:rPr>
          <w:rFonts w:ascii="Times New Roman" w:hAnsi="Times New Roman" w:cs="Times New Roman"/>
          <w:sz w:val="28"/>
          <w:szCs w:val="28"/>
          <w:lang w:val="en-US"/>
        </w:rPr>
        <w:t>XLS</w:t>
      </w:r>
      <w:r>
        <w:rPr>
          <w:rFonts w:ascii="Times New Roman" w:hAnsi="Times New Roman" w:cs="Times New Roman"/>
          <w:sz w:val="28"/>
          <w:szCs w:val="28"/>
        </w:rPr>
        <w:t xml:space="preserve"> были преобразованы в формат .</w:t>
      </w:r>
      <w:r>
        <w:rPr>
          <w:rFonts w:ascii="Times New Roman" w:hAnsi="Times New Roman" w:cs="Times New Roman"/>
          <w:sz w:val="28"/>
          <w:szCs w:val="28"/>
          <w:lang w:val="en-US"/>
        </w:rPr>
        <w:t>CSV</w:t>
      </w:r>
      <w:r>
        <w:rPr>
          <w:rFonts w:ascii="Times New Roman" w:hAnsi="Times New Roman" w:cs="Times New Roman"/>
          <w:sz w:val="28"/>
          <w:szCs w:val="28"/>
        </w:rPr>
        <w:t xml:space="preserve">. В </w:t>
      </w:r>
      <w:proofErr w:type="spellStart"/>
      <w:r>
        <w:rPr>
          <w:rFonts w:ascii="Times New Roman" w:hAnsi="Times New Roman" w:cs="Times New Roman"/>
          <w:sz w:val="28"/>
          <w:szCs w:val="28"/>
        </w:rPr>
        <w:t>ArcGIS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w:t>
      </w:r>
      <w:proofErr w:type="spellEnd"/>
      <w:r>
        <w:rPr>
          <w:rFonts w:ascii="Times New Roman" w:hAnsi="Times New Roman" w:cs="Times New Roman"/>
          <w:sz w:val="28"/>
          <w:szCs w:val="28"/>
        </w:rPr>
        <w:t xml:space="preserve"> база </w:t>
      </w:r>
      <w:r>
        <w:rPr>
          <w:rFonts w:ascii="Times New Roman" w:hAnsi="Times New Roman" w:cs="Times New Roman"/>
          <w:sz w:val="28"/>
          <w:szCs w:val="28"/>
        </w:rPr>
        <w:lastRenderedPageBreak/>
        <w:t>данных о бешенстве животных может использоваться для различных целей, включая:</w:t>
      </w:r>
    </w:p>
    <w:p w14:paraId="698BCF63" w14:textId="77777777" w:rsidR="00611153" w:rsidRDefault="006007F0" w:rsidP="00611153">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429BF">
        <w:rPr>
          <w:rFonts w:ascii="Times New Roman" w:hAnsi="Times New Roman" w:cs="Times New Roman"/>
          <w:sz w:val="28"/>
          <w:szCs w:val="28"/>
        </w:rPr>
        <w:t xml:space="preserve"> </w:t>
      </w:r>
      <w:r w:rsidR="00FC0BF9">
        <w:rPr>
          <w:rFonts w:ascii="Times New Roman" w:hAnsi="Times New Roman" w:cs="Times New Roman"/>
          <w:sz w:val="28"/>
          <w:szCs w:val="28"/>
        </w:rPr>
        <w:t>мониторинг и отслеживание случаев бешенства: позволяет отслеживать и анализировать распространение заболевания среди животных в ра</w:t>
      </w:r>
      <w:r w:rsidR="00611153">
        <w:rPr>
          <w:rFonts w:ascii="Times New Roman" w:hAnsi="Times New Roman" w:cs="Times New Roman"/>
          <w:sz w:val="28"/>
          <w:szCs w:val="28"/>
        </w:rPr>
        <w:t>зличных географических районах;</w:t>
      </w:r>
    </w:p>
    <w:p w14:paraId="33EC6563" w14:textId="77777777" w:rsidR="00611153" w:rsidRDefault="00611153" w:rsidP="00611153">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w:t>
      </w:r>
      <w:r w:rsidRPr="00611153">
        <w:rPr>
          <w:rFonts w:ascii="Times New Roman" w:hAnsi="Times New Roman" w:cs="Times New Roman"/>
          <w:sz w:val="28"/>
          <w:szCs w:val="28"/>
        </w:rPr>
        <w:t>нализ пространственных данных позволяет выявлять паттерны и тенденции распространения бешенства и используется при принятии решений в области здравоохранения и контроля заб</w:t>
      </w:r>
      <w:r>
        <w:rPr>
          <w:rFonts w:ascii="Times New Roman" w:hAnsi="Times New Roman" w:cs="Times New Roman"/>
          <w:sz w:val="28"/>
          <w:szCs w:val="28"/>
        </w:rPr>
        <w:t>олеваний;</w:t>
      </w:r>
    </w:p>
    <w:p w14:paraId="6EB67E95" w14:textId="77777777" w:rsidR="00611153" w:rsidRDefault="00611153" w:rsidP="00611153">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w:t>
      </w:r>
      <w:r w:rsidRPr="00611153">
        <w:rPr>
          <w:rFonts w:ascii="Times New Roman" w:hAnsi="Times New Roman" w:cs="Times New Roman"/>
          <w:sz w:val="28"/>
          <w:szCs w:val="28"/>
        </w:rPr>
        <w:t>нализ ветеринарных мероприятий направлен на разработку стратегий профилактики и контроля, а также на координацию действий при во</w:t>
      </w:r>
      <w:r>
        <w:rPr>
          <w:rFonts w:ascii="Times New Roman" w:hAnsi="Times New Roman" w:cs="Times New Roman"/>
          <w:sz w:val="28"/>
          <w:szCs w:val="28"/>
        </w:rPr>
        <w:t xml:space="preserve">зникновении вспышек заболевания; </w:t>
      </w:r>
    </w:p>
    <w:p w14:paraId="2750F3D7" w14:textId="25385402" w:rsidR="00611153" w:rsidRPr="00611153" w:rsidRDefault="00611153" w:rsidP="00611153">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Pr="00611153">
        <w:rPr>
          <w:rFonts w:ascii="Times New Roman" w:hAnsi="Times New Roman" w:cs="Times New Roman"/>
          <w:sz w:val="28"/>
          <w:szCs w:val="28"/>
        </w:rPr>
        <w:t>изуализация данных обеспечивает создание карт и отчётов, используемых для информирования общественности и заинтересованных сторон.</w:t>
      </w:r>
    </w:p>
    <w:p w14:paraId="17404DCA" w14:textId="591404AA" w:rsidR="00611153" w:rsidRPr="00611153" w:rsidRDefault="00611153" w:rsidP="00611153">
      <w:pPr>
        <w:tabs>
          <w:tab w:val="left" w:pos="993"/>
        </w:tabs>
        <w:spacing w:after="0" w:line="240" w:lineRule="auto"/>
        <w:ind w:firstLine="709"/>
        <w:jc w:val="both"/>
        <w:rPr>
          <w:rFonts w:ascii="Times New Roman" w:hAnsi="Times New Roman" w:cs="Times New Roman"/>
          <w:sz w:val="28"/>
          <w:szCs w:val="28"/>
        </w:rPr>
      </w:pPr>
      <w:r w:rsidRPr="00611153">
        <w:rPr>
          <w:rFonts w:ascii="Times New Roman" w:hAnsi="Times New Roman" w:cs="Times New Roman"/>
          <w:sz w:val="28"/>
          <w:szCs w:val="28"/>
        </w:rPr>
        <w:t xml:space="preserve">Программный комплекс </w:t>
      </w:r>
      <w:proofErr w:type="spellStart"/>
      <w:r w:rsidRPr="00611153">
        <w:rPr>
          <w:rFonts w:ascii="Times New Roman" w:hAnsi="Times New Roman" w:cs="Times New Roman"/>
          <w:sz w:val="28"/>
          <w:szCs w:val="28"/>
        </w:rPr>
        <w:t>ArcGIS</w:t>
      </w:r>
      <w:proofErr w:type="spellEnd"/>
      <w:r w:rsidRPr="00611153">
        <w:rPr>
          <w:rFonts w:ascii="Times New Roman" w:hAnsi="Times New Roman" w:cs="Times New Roman"/>
          <w:sz w:val="28"/>
          <w:szCs w:val="28"/>
        </w:rPr>
        <w:t xml:space="preserve"> </w:t>
      </w:r>
      <w:proofErr w:type="spellStart"/>
      <w:r w:rsidRPr="00611153">
        <w:rPr>
          <w:rFonts w:ascii="Times New Roman" w:hAnsi="Times New Roman" w:cs="Times New Roman"/>
          <w:sz w:val="28"/>
          <w:szCs w:val="28"/>
        </w:rPr>
        <w:t>Pro</w:t>
      </w:r>
      <w:proofErr w:type="spellEnd"/>
      <w:r w:rsidRPr="00611153">
        <w:rPr>
          <w:rFonts w:ascii="Times New Roman" w:hAnsi="Times New Roman" w:cs="Times New Roman"/>
          <w:sz w:val="28"/>
          <w:szCs w:val="28"/>
        </w:rPr>
        <w:t xml:space="preserve"> предоставляет широкие возможности для анализа и визуализации пространственных данных и применяется для управления и обработки и</w:t>
      </w:r>
      <w:r>
        <w:rPr>
          <w:rFonts w:ascii="Times New Roman" w:hAnsi="Times New Roman" w:cs="Times New Roman"/>
          <w:sz w:val="28"/>
          <w:szCs w:val="28"/>
        </w:rPr>
        <w:t>нформации о бешенстве животных.</w:t>
      </w:r>
    </w:p>
    <w:p w14:paraId="55E25418" w14:textId="18F50E1C" w:rsidR="00374129" w:rsidRDefault="00611153" w:rsidP="00611153">
      <w:pPr>
        <w:tabs>
          <w:tab w:val="left" w:pos="993"/>
        </w:tabs>
        <w:spacing w:after="0" w:line="240" w:lineRule="auto"/>
        <w:ind w:firstLine="709"/>
        <w:jc w:val="both"/>
        <w:rPr>
          <w:rFonts w:ascii="Times New Roman" w:hAnsi="Times New Roman" w:cs="Times New Roman"/>
          <w:sz w:val="28"/>
          <w:szCs w:val="28"/>
        </w:rPr>
      </w:pPr>
      <w:r w:rsidRPr="00611153">
        <w:rPr>
          <w:rFonts w:ascii="Times New Roman" w:hAnsi="Times New Roman" w:cs="Times New Roman"/>
          <w:sz w:val="28"/>
          <w:szCs w:val="28"/>
        </w:rPr>
        <w:t xml:space="preserve">Для добавления базы данных в </w:t>
      </w:r>
      <w:proofErr w:type="spellStart"/>
      <w:r w:rsidRPr="00611153">
        <w:rPr>
          <w:rFonts w:ascii="Times New Roman" w:hAnsi="Times New Roman" w:cs="Times New Roman"/>
          <w:sz w:val="28"/>
          <w:szCs w:val="28"/>
        </w:rPr>
        <w:t>ArcGIS</w:t>
      </w:r>
      <w:proofErr w:type="spellEnd"/>
      <w:r w:rsidRPr="00611153">
        <w:rPr>
          <w:rFonts w:ascii="Times New Roman" w:hAnsi="Times New Roman" w:cs="Times New Roman"/>
          <w:sz w:val="28"/>
          <w:szCs w:val="28"/>
        </w:rPr>
        <w:t xml:space="preserve"> </w:t>
      </w:r>
      <w:proofErr w:type="spellStart"/>
      <w:r w:rsidRPr="00611153">
        <w:rPr>
          <w:rFonts w:ascii="Times New Roman" w:hAnsi="Times New Roman" w:cs="Times New Roman"/>
          <w:sz w:val="28"/>
          <w:szCs w:val="28"/>
        </w:rPr>
        <w:t>Pro</w:t>
      </w:r>
      <w:proofErr w:type="spellEnd"/>
      <w:r w:rsidRPr="00611153">
        <w:rPr>
          <w:rFonts w:ascii="Times New Roman" w:hAnsi="Times New Roman" w:cs="Times New Roman"/>
          <w:sz w:val="28"/>
          <w:szCs w:val="28"/>
        </w:rPr>
        <w:t xml:space="preserve"> используются различные форматы файлов. Наиболее распространённым является формат </w:t>
      </w:r>
      <w:proofErr w:type="spellStart"/>
      <w:r w:rsidRPr="00611153">
        <w:rPr>
          <w:rFonts w:ascii="Times New Roman" w:hAnsi="Times New Roman" w:cs="Times New Roman"/>
          <w:sz w:val="28"/>
          <w:szCs w:val="28"/>
        </w:rPr>
        <w:t>File</w:t>
      </w:r>
      <w:proofErr w:type="spellEnd"/>
      <w:r w:rsidRPr="00611153">
        <w:rPr>
          <w:rFonts w:ascii="Times New Roman" w:hAnsi="Times New Roman" w:cs="Times New Roman"/>
          <w:sz w:val="28"/>
          <w:szCs w:val="28"/>
        </w:rPr>
        <w:t xml:space="preserve"> </w:t>
      </w:r>
      <w:proofErr w:type="spellStart"/>
      <w:r w:rsidRPr="00611153">
        <w:rPr>
          <w:rFonts w:ascii="Times New Roman" w:hAnsi="Times New Roman" w:cs="Times New Roman"/>
          <w:sz w:val="28"/>
          <w:szCs w:val="28"/>
        </w:rPr>
        <w:t>Geodatabase</w:t>
      </w:r>
      <w:proofErr w:type="spellEnd"/>
      <w:r w:rsidRPr="00611153">
        <w:rPr>
          <w:rFonts w:ascii="Times New Roman" w:hAnsi="Times New Roman" w:cs="Times New Roman"/>
          <w:sz w:val="28"/>
          <w:szCs w:val="28"/>
        </w:rPr>
        <w:t xml:space="preserve"> (.</w:t>
      </w:r>
      <w:proofErr w:type="spellStart"/>
      <w:r w:rsidRPr="00611153">
        <w:rPr>
          <w:rFonts w:ascii="Times New Roman" w:hAnsi="Times New Roman" w:cs="Times New Roman"/>
          <w:sz w:val="28"/>
          <w:szCs w:val="28"/>
        </w:rPr>
        <w:t>gdb</w:t>
      </w:r>
      <w:proofErr w:type="spellEnd"/>
      <w:r w:rsidRPr="00611153">
        <w:rPr>
          <w:rFonts w:ascii="Times New Roman" w:hAnsi="Times New Roman" w:cs="Times New Roman"/>
          <w:sz w:val="28"/>
          <w:szCs w:val="28"/>
        </w:rPr>
        <w:t xml:space="preserve">), представляющий собой собственный формат хранения и управления географическими данными в среде </w:t>
      </w:r>
      <w:proofErr w:type="spellStart"/>
      <w:r w:rsidRPr="00611153">
        <w:rPr>
          <w:rFonts w:ascii="Times New Roman" w:hAnsi="Times New Roman" w:cs="Times New Roman"/>
          <w:sz w:val="28"/>
          <w:szCs w:val="28"/>
        </w:rPr>
        <w:t>ArcGIS</w:t>
      </w:r>
      <w:proofErr w:type="spellEnd"/>
      <w:r w:rsidRPr="00611153">
        <w:rPr>
          <w:rFonts w:ascii="Times New Roman" w:hAnsi="Times New Roman" w:cs="Times New Roman"/>
          <w:sz w:val="28"/>
          <w:szCs w:val="28"/>
        </w:rPr>
        <w:t>.</w:t>
      </w:r>
    </w:p>
    <w:p w14:paraId="66C10CE2" w14:textId="24E8B9F3" w:rsidR="00374129" w:rsidRDefault="005C393F" w:rsidP="003C75A9">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Enterprise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Geodatabase</w:t>
      </w:r>
      <w:proofErr w:type="spellEnd"/>
      <w:r>
        <w:rPr>
          <w:rFonts w:ascii="Times New Roman" w:hAnsi="Times New Roman" w:cs="Times New Roman"/>
          <w:sz w:val="28"/>
          <w:szCs w:val="28"/>
        </w:rPr>
        <w:t xml:space="preserve">: формат базы данных, который может быть размещен на сервере баз данных, таком как SQL </w:t>
      </w:r>
      <w:proofErr w:type="spellStart"/>
      <w:r>
        <w:rPr>
          <w:rFonts w:ascii="Times New Roman" w:hAnsi="Times New Roman" w:cs="Times New Roman"/>
          <w:sz w:val="28"/>
          <w:szCs w:val="28"/>
        </w:rPr>
        <w:t>Server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Oracle</w:t>
      </w:r>
      <w:proofErr w:type="spellEnd"/>
      <w:r>
        <w:rPr>
          <w:rFonts w:ascii="Times New Roman" w:hAnsi="Times New Roman" w:cs="Times New Roman"/>
          <w:sz w:val="28"/>
          <w:szCs w:val="28"/>
        </w:rPr>
        <w:t xml:space="preserve"> или </w:t>
      </w:r>
      <w:proofErr w:type="spellStart"/>
      <w:r>
        <w:rPr>
          <w:rFonts w:ascii="Times New Roman" w:hAnsi="Times New Roman" w:cs="Times New Roman"/>
          <w:sz w:val="28"/>
          <w:szCs w:val="28"/>
        </w:rPr>
        <w:t>PostgreSQL</w:t>
      </w:r>
      <w:proofErr w:type="spellEnd"/>
      <w:r w:rsidR="006007F0">
        <w:rPr>
          <w:rFonts w:ascii="Times New Roman" w:hAnsi="Times New Roman" w:cs="Times New Roman"/>
          <w:sz w:val="28"/>
          <w:szCs w:val="28"/>
        </w:rPr>
        <w:t>.</w:t>
      </w:r>
    </w:p>
    <w:p w14:paraId="17183716" w14:textId="749CE8D6" w:rsidR="00374129" w:rsidRDefault="005C393F" w:rsidP="003C75A9">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Shapefile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shp</w:t>
      </w:r>
      <w:proofErr w:type="spellEnd"/>
      <w:r>
        <w:rPr>
          <w:rFonts w:ascii="Times New Roman" w:hAnsi="Times New Roman" w:cs="Times New Roman"/>
          <w:sz w:val="28"/>
          <w:szCs w:val="28"/>
        </w:rPr>
        <w:t>), CSV (.</w:t>
      </w:r>
      <w:proofErr w:type="spellStart"/>
      <w:r>
        <w:rPr>
          <w:rFonts w:ascii="Times New Roman" w:hAnsi="Times New Roman" w:cs="Times New Roman"/>
          <w:sz w:val="28"/>
          <w:szCs w:val="28"/>
        </w:rPr>
        <w:t>csv</w:t>
      </w:r>
      <w:proofErr w:type="spellEnd"/>
      <w:r>
        <w:rPr>
          <w:rFonts w:ascii="Times New Roman" w:hAnsi="Times New Roman" w:cs="Times New Roman"/>
          <w:sz w:val="28"/>
          <w:szCs w:val="28"/>
        </w:rPr>
        <w:t xml:space="preserve">): можно импортировать в базу данных </w:t>
      </w:r>
      <w:proofErr w:type="spellStart"/>
      <w:r>
        <w:rPr>
          <w:rFonts w:ascii="Times New Roman" w:hAnsi="Times New Roman" w:cs="Times New Roman"/>
          <w:sz w:val="28"/>
          <w:szCs w:val="28"/>
        </w:rPr>
        <w:t>ArcGIS</w:t>
      </w:r>
      <w:proofErr w:type="spellEnd"/>
      <w:r>
        <w:rPr>
          <w:rFonts w:ascii="Times New Roman" w:hAnsi="Times New Roman" w:cs="Times New Roman"/>
          <w:sz w:val="28"/>
          <w:szCs w:val="28"/>
        </w:rPr>
        <w:t>.</w:t>
      </w:r>
    </w:p>
    <w:p w14:paraId="5B4420D1" w14:textId="0F325800" w:rsidR="00374129" w:rsidRPr="00DA50E0" w:rsidRDefault="00FC0BF9" w:rsidP="003C75A9">
      <w:pPr>
        <w:tabs>
          <w:tab w:val="left" w:pos="993"/>
        </w:tabs>
        <w:spacing w:after="0" w:line="240" w:lineRule="auto"/>
        <w:ind w:firstLine="709"/>
        <w:jc w:val="both"/>
        <w:rPr>
          <w:rFonts w:ascii="Times New Roman" w:hAnsi="Times New Roman" w:cs="Times New Roman"/>
          <w:i/>
          <w:iCs/>
          <w:sz w:val="28"/>
          <w:szCs w:val="28"/>
        </w:rPr>
      </w:pPr>
      <w:r w:rsidRPr="00DA50E0">
        <w:rPr>
          <w:rFonts w:ascii="Times New Roman" w:hAnsi="Times New Roman" w:cs="Times New Roman"/>
          <w:i/>
          <w:iCs/>
          <w:sz w:val="28"/>
          <w:szCs w:val="28"/>
        </w:rPr>
        <w:t xml:space="preserve">Выявление закономерностей развития эпизоотического процесса бешенства на основе аналитической обработки базы данных по бешенству животных с использованием инструментов </w:t>
      </w:r>
      <w:proofErr w:type="spellStart"/>
      <w:r w:rsidRPr="00DA50E0">
        <w:rPr>
          <w:rFonts w:ascii="Times New Roman" w:hAnsi="Times New Roman" w:cs="Times New Roman"/>
          <w:i/>
          <w:iCs/>
          <w:sz w:val="28"/>
          <w:szCs w:val="28"/>
        </w:rPr>
        <w:t>ArcGis</w:t>
      </w:r>
      <w:proofErr w:type="spellEnd"/>
      <w:r w:rsidRPr="00DA50E0">
        <w:rPr>
          <w:rFonts w:ascii="Times New Roman" w:hAnsi="Times New Roman" w:cs="Times New Roman"/>
          <w:i/>
          <w:iCs/>
          <w:sz w:val="28"/>
          <w:szCs w:val="28"/>
        </w:rPr>
        <w:t xml:space="preserve"> </w:t>
      </w:r>
      <w:proofErr w:type="spellStart"/>
      <w:r w:rsidRPr="00DA50E0">
        <w:rPr>
          <w:rFonts w:ascii="Times New Roman" w:hAnsi="Times New Roman" w:cs="Times New Roman"/>
          <w:i/>
          <w:iCs/>
          <w:sz w:val="28"/>
          <w:szCs w:val="28"/>
        </w:rPr>
        <w:t>Pro</w:t>
      </w:r>
      <w:proofErr w:type="spellEnd"/>
      <w:r w:rsidR="006007F0">
        <w:rPr>
          <w:rFonts w:ascii="Times New Roman" w:hAnsi="Times New Roman" w:cs="Times New Roman"/>
          <w:i/>
          <w:iCs/>
          <w:sz w:val="28"/>
          <w:szCs w:val="28"/>
        </w:rPr>
        <w:t>:</w:t>
      </w:r>
    </w:p>
    <w:p w14:paraId="5FABD667" w14:textId="3FB15834" w:rsidR="00374129" w:rsidRPr="00DA50E0" w:rsidRDefault="00FC0BF9" w:rsidP="003C75A9">
      <w:pPr>
        <w:pStyle w:val="ac"/>
        <w:numPr>
          <w:ilvl w:val="0"/>
          <w:numId w:val="3"/>
        </w:numPr>
        <w:tabs>
          <w:tab w:val="left" w:pos="993"/>
        </w:tabs>
        <w:spacing w:after="0" w:line="240" w:lineRule="auto"/>
        <w:ind w:left="0" w:firstLine="709"/>
        <w:jc w:val="both"/>
        <w:rPr>
          <w:rFonts w:ascii="Times New Roman" w:hAnsi="Times New Roman" w:cs="Times New Roman"/>
          <w:i/>
          <w:iCs/>
          <w:sz w:val="28"/>
          <w:szCs w:val="28"/>
        </w:rPr>
      </w:pPr>
      <w:r w:rsidRPr="00DA50E0">
        <w:rPr>
          <w:rFonts w:ascii="Times New Roman" w:hAnsi="Times New Roman" w:cs="Times New Roman"/>
          <w:i/>
          <w:iCs/>
          <w:sz w:val="28"/>
          <w:szCs w:val="28"/>
        </w:rPr>
        <w:t>Общая визуализация очагов бешенства с 2013 по 2024 гг.</w:t>
      </w:r>
    </w:p>
    <w:p w14:paraId="5E4D1D82" w14:textId="77777777" w:rsidR="00374129" w:rsidRDefault="00FC0BF9" w:rsidP="003C75A9">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итогам аналитической обработки данных по бешенству животных, следующим этапом для наглядного отображения и лучшего понимания была проведена визуализация очагов бешенства, с целью отображения видовых, территориальных особенностей распространения бешенства. Был создан проект (карта), с указанием соответствующей системы координат </w:t>
      </w:r>
      <w:r>
        <w:rPr>
          <w:rFonts w:ascii="Times New Roman" w:hAnsi="Times New Roman" w:cs="Times New Roman"/>
          <w:sz w:val="28"/>
          <w:szCs w:val="28"/>
          <w:lang w:val="en-US"/>
        </w:rPr>
        <w:t>WGS</w:t>
      </w:r>
      <w:r>
        <w:rPr>
          <w:rFonts w:ascii="Times New Roman" w:hAnsi="Times New Roman" w:cs="Times New Roman"/>
          <w:sz w:val="28"/>
          <w:szCs w:val="28"/>
        </w:rPr>
        <w:t xml:space="preserve"> 1984 куда внесены данные базы данных по бешенству, предварительно преобразованные в точечные. Редактируя символику, точечные данные по цвету распределены как очаги бешенства среди диких (</w:t>
      </w:r>
      <w:r>
        <w:rPr>
          <w:rFonts w:ascii="Times New Roman" w:hAnsi="Times New Roman" w:cs="Times New Roman"/>
          <w:sz w:val="28"/>
          <w:szCs w:val="28"/>
          <w:lang w:val="en-US"/>
        </w:rPr>
        <w:t>wildlife</w:t>
      </w:r>
      <w:r>
        <w:rPr>
          <w:rFonts w:ascii="Times New Roman" w:hAnsi="Times New Roman" w:cs="Times New Roman"/>
          <w:sz w:val="28"/>
          <w:szCs w:val="28"/>
        </w:rPr>
        <w:t>), домашних (</w:t>
      </w:r>
      <w:r>
        <w:rPr>
          <w:rFonts w:ascii="Times New Roman" w:hAnsi="Times New Roman" w:cs="Times New Roman"/>
          <w:sz w:val="28"/>
          <w:szCs w:val="28"/>
          <w:lang w:val="en-US"/>
        </w:rPr>
        <w:t>companions</w:t>
      </w:r>
      <w:r>
        <w:rPr>
          <w:rFonts w:ascii="Times New Roman" w:hAnsi="Times New Roman" w:cs="Times New Roman"/>
          <w:sz w:val="28"/>
          <w:szCs w:val="28"/>
        </w:rPr>
        <w:t>) и сельскохозяйственных (</w:t>
      </w:r>
      <w:proofErr w:type="spellStart"/>
      <w:r>
        <w:rPr>
          <w:rFonts w:ascii="Times New Roman" w:hAnsi="Times New Roman" w:cs="Times New Roman"/>
          <w:sz w:val="28"/>
          <w:szCs w:val="28"/>
        </w:rPr>
        <w:t>livestock</w:t>
      </w:r>
      <w:proofErr w:type="spellEnd"/>
      <w:r>
        <w:rPr>
          <w:rFonts w:ascii="Times New Roman" w:hAnsi="Times New Roman" w:cs="Times New Roman"/>
          <w:sz w:val="28"/>
          <w:szCs w:val="28"/>
        </w:rPr>
        <w:t xml:space="preserve">) животных (рисунок 2). </w:t>
      </w:r>
    </w:p>
    <w:p w14:paraId="4FA2EEF4" w14:textId="77777777" w:rsidR="005316C6" w:rsidRDefault="005316C6">
      <w:pPr>
        <w:spacing w:after="0" w:line="240" w:lineRule="auto"/>
        <w:ind w:firstLine="567"/>
        <w:jc w:val="both"/>
      </w:pPr>
    </w:p>
    <w:tbl>
      <w:tblPr>
        <w:tblW w:w="9355" w:type="dxa"/>
        <w:tblLook w:val="04A0" w:firstRow="1" w:lastRow="0" w:firstColumn="1" w:lastColumn="0" w:noHBand="0" w:noVBand="1"/>
      </w:tblPr>
      <w:tblGrid>
        <w:gridCol w:w="6135"/>
        <w:gridCol w:w="3503"/>
      </w:tblGrid>
      <w:tr w:rsidR="00374129" w14:paraId="4248FC1C" w14:textId="77777777">
        <w:tc>
          <w:tcPr>
            <w:tcW w:w="5951" w:type="dxa"/>
          </w:tcPr>
          <w:p w14:paraId="4F71FA3D" w14:textId="77777777" w:rsidR="00374129" w:rsidRDefault="00FC0BF9">
            <w:pPr>
              <w:spacing w:after="0" w:line="240" w:lineRule="auto"/>
              <w:jc w:val="center"/>
            </w:pPr>
            <w:r>
              <w:rPr>
                <w:noProof/>
                <w:lang w:eastAsia="ru-RU"/>
              </w:rPr>
              <w:lastRenderedPageBreak/>
              <w:drawing>
                <wp:inline distT="0" distB="0" distL="0" distR="0" wp14:anchorId="5E4BCCB2" wp14:editId="1CF8A79A">
                  <wp:extent cx="3776345" cy="1959610"/>
                  <wp:effectExtent l="0" t="0" r="0"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3"/>
                          <pic:cNvPicPr>
                            <a:picLocks noChangeAspect="1" noChangeArrowheads="1"/>
                          </pic:cNvPicPr>
                        </pic:nvPicPr>
                        <pic:blipFill>
                          <a:blip r:embed="rId16"/>
                          <a:stretch>
                            <a:fillRect/>
                          </a:stretch>
                        </pic:blipFill>
                        <pic:spPr bwMode="auto">
                          <a:xfrm>
                            <a:off x="0" y="0"/>
                            <a:ext cx="3776345" cy="1959610"/>
                          </a:xfrm>
                          <a:prstGeom prst="rect">
                            <a:avLst/>
                          </a:prstGeom>
                        </pic:spPr>
                      </pic:pic>
                    </a:graphicData>
                  </a:graphic>
                </wp:inline>
              </w:drawing>
            </w:r>
          </w:p>
        </w:tc>
        <w:tc>
          <w:tcPr>
            <w:tcW w:w="3403" w:type="dxa"/>
          </w:tcPr>
          <w:p w14:paraId="6299D338" w14:textId="77777777" w:rsidR="00374129" w:rsidRDefault="00FC0BF9">
            <w:pPr>
              <w:spacing w:after="0" w:line="240" w:lineRule="auto"/>
              <w:jc w:val="center"/>
            </w:pPr>
            <w:r>
              <w:rPr>
                <w:noProof/>
                <w:lang w:eastAsia="ru-RU"/>
              </w:rPr>
              <w:drawing>
                <wp:inline distT="0" distB="0" distL="0" distR="0" wp14:anchorId="0A4277BF" wp14:editId="32F881BA">
                  <wp:extent cx="2097405" cy="1958975"/>
                  <wp:effectExtent l="0" t="0" r="0" b="0"/>
                  <wp:docPr id="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pic:cNvPicPr>
                            <a:picLocks noChangeAspect="1" noChangeArrowheads="1"/>
                          </pic:cNvPicPr>
                        </pic:nvPicPr>
                        <pic:blipFill>
                          <a:blip r:embed="rId17"/>
                          <a:stretch>
                            <a:fillRect/>
                          </a:stretch>
                        </pic:blipFill>
                        <pic:spPr bwMode="auto">
                          <a:xfrm>
                            <a:off x="0" y="0"/>
                            <a:ext cx="2097405" cy="1958975"/>
                          </a:xfrm>
                          <a:prstGeom prst="rect">
                            <a:avLst/>
                          </a:prstGeom>
                        </pic:spPr>
                      </pic:pic>
                    </a:graphicData>
                  </a:graphic>
                </wp:inline>
              </w:drawing>
            </w:r>
          </w:p>
        </w:tc>
      </w:tr>
    </w:tbl>
    <w:p w14:paraId="38B5EFC4" w14:textId="77777777" w:rsidR="005316C6" w:rsidRPr="00990662" w:rsidRDefault="005316C6">
      <w:pPr>
        <w:spacing w:after="0" w:line="240" w:lineRule="auto"/>
        <w:jc w:val="center"/>
        <w:rPr>
          <w:rFonts w:ascii="Times New Roman" w:hAnsi="Times New Roman" w:cs="Times New Roman"/>
          <w:sz w:val="16"/>
          <w:szCs w:val="16"/>
        </w:rPr>
      </w:pPr>
    </w:p>
    <w:p w14:paraId="36812C62" w14:textId="626638E4" w:rsidR="00990662" w:rsidRPr="00990662" w:rsidRDefault="00990662" w:rsidP="00990662">
      <w:pPr>
        <w:spacing w:after="0" w:line="240" w:lineRule="auto"/>
        <w:ind w:firstLine="2835"/>
        <w:rPr>
          <w:rFonts w:ascii="Times New Roman" w:hAnsi="Times New Roman" w:cs="Times New Roman"/>
          <w:sz w:val="24"/>
          <w:szCs w:val="24"/>
        </w:rPr>
      </w:pPr>
      <w:r>
        <w:rPr>
          <w:rFonts w:ascii="Times New Roman" w:hAnsi="Times New Roman" w:cs="Times New Roman"/>
          <w:sz w:val="24"/>
          <w:szCs w:val="24"/>
        </w:rPr>
        <w:t>а                                                                              б</w:t>
      </w:r>
    </w:p>
    <w:p w14:paraId="06A15B19" w14:textId="77777777" w:rsidR="00990662" w:rsidRPr="00990662" w:rsidRDefault="00990662">
      <w:pPr>
        <w:spacing w:after="0" w:line="240" w:lineRule="auto"/>
        <w:jc w:val="center"/>
        <w:rPr>
          <w:rFonts w:ascii="Times New Roman" w:hAnsi="Times New Roman" w:cs="Times New Roman"/>
          <w:sz w:val="16"/>
          <w:szCs w:val="16"/>
        </w:rPr>
      </w:pPr>
    </w:p>
    <w:p w14:paraId="04FCA62D" w14:textId="586BB164"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2 </w:t>
      </w:r>
      <w:r w:rsidR="00990662">
        <w:rPr>
          <w:rFonts w:ascii="Times New Roman" w:hAnsi="Times New Roman" w:cs="Times New Roman"/>
          <w:sz w:val="28"/>
          <w:szCs w:val="28"/>
        </w:rPr>
        <w:t>‒</w:t>
      </w:r>
      <w:r>
        <w:rPr>
          <w:rFonts w:ascii="Times New Roman" w:hAnsi="Times New Roman" w:cs="Times New Roman"/>
          <w:sz w:val="28"/>
          <w:szCs w:val="28"/>
        </w:rPr>
        <w:t xml:space="preserve"> Настройка параметров анализа и символического представления точечных данных базы данных по бешенству животных</w:t>
      </w:r>
    </w:p>
    <w:p w14:paraId="36BC05F9" w14:textId="77777777" w:rsidR="005316C6" w:rsidRDefault="005316C6" w:rsidP="005C393F">
      <w:pPr>
        <w:spacing w:after="0" w:line="240" w:lineRule="auto"/>
        <w:ind w:firstLine="567"/>
        <w:jc w:val="both"/>
        <w:rPr>
          <w:rFonts w:ascii="Times New Roman" w:hAnsi="Times New Roman" w:cs="Times New Roman"/>
          <w:i/>
          <w:iCs/>
          <w:sz w:val="28"/>
          <w:szCs w:val="28"/>
        </w:rPr>
      </w:pPr>
    </w:p>
    <w:p w14:paraId="6B7FC451" w14:textId="116B9009" w:rsidR="00374129" w:rsidRPr="005C393F" w:rsidRDefault="005C393F" w:rsidP="00990662">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2. </w:t>
      </w:r>
      <w:r w:rsidRPr="005C393F">
        <w:rPr>
          <w:rFonts w:ascii="Times New Roman" w:hAnsi="Times New Roman" w:cs="Times New Roman"/>
          <w:i/>
          <w:iCs/>
          <w:sz w:val="28"/>
          <w:szCs w:val="28"/>
        </w:rPr>
        <w:t>Анализ видовых особенностей распространения бешенства животных</w:t>
      </w:r>
    </w:p>
    <w:p w14:paraId="33E8E3E6" w14:textId="77777777" w:rsidR="005C393F" w:rsidRDefault="005C393F" w:rsidP="00990662">
      <w:pPr>
        <w:spacing w:after="0" w:line="240" w:lineRule="auto"/>
        <w:ind w:firstLine="709"/>
        <w:jc w:val="both"/>
        <w:rPr>
          <w:rFonts w:ascii="Times New Roman" w:hAnsi="Times New Roman" w:cs="Times New Roman"/>
          <w:sz w:val="28"/>
          <w:szCs w:val="28"/>
        </w:rPr>
      </w:pPr>
      <w:r w:rsidRPr="005C393F">
        <w:rPr>
          <w:rFonts w:ascii="Times New Roman" w:hAnsi="Times New Roman" w:cs="Times New Roman"/>
          <w:sz w:val="28"/>
          <w:szCs w:val="28"/>
        </w:rPr>
        <w:t xml:space="preserve">Карты, отражающие видовые особенности распространения бешенства, получены с использованием инструмента </w:t>
      </w:r>
      <w:proofErr w:type="spellStart"/>
      <w:r w:rsidRPr="005C393F">
        <w:rPr>
          <w:rFonts w:ascii="Times New Roman" w:hAnsi="Times New Roman" w:cs="Times New Roman"/>
          <w:sz w:val="28"/>
          <w:szCs w:val="28"/>
        </w:rPr>
        <w:t>Kernel</w:t>
      </w:r>
      <w:proofErr w:type="spellEnd"/>
      <w:r w:rsidRPr="005C393F">
        <w:rPr>
          <w:rFonts w:ascii="Times New Roman" w:hAnsi="Times New Roman" w:cs="Times New Roman"/>
          <w:sz w:val="28"/>
          <w:szCs w:val="28"/>
        </w:rPr>
        <w:t xml:space="preserve"> </w:t>
      </w:r>
      <w:proofErr w:type="spellStart"/>
      <w:r w:rsidRPr="005C393F">
        <w:rPr>
          <w:rFonts w:ascii="Times New Roman" w:hAnsi="Times New Roman" w:cs="Times New Roman"/>
          <w:sz w:val="28"/>
          <w:szCs w:val="28"/>
        </w:rPr>
        <w:t>Density</w:t>
      </w:r>
      <w:proofErr w:type="spellEnd"/>
      <w:r w:rsidRPr="005C393F">
        <w:rPr>
          <w:rFonts w:ascii="Times New Roman" w:hAnsi="Times New Roman" w:cs="Times New Roman"/>
          <w:sz w:val="28"/>
          <w:szCs w:val="28"/>
        </w:rPr>
        <w:t>. На картах представлены точки зарегистрированных вспышек заболевания за 2013–2024 гг. (зелёные маркеры) и градации пространственной плотности очагов, визуализированные цветовой шкалой от светло-серого (низкая плотность) до тёмно-фиолетового (высокая плотность).</w:t>
      </w:r>
      <w:r>
        <w:rPr>
          <w:rFonts w:ascii="Times New Roman" w:hAnsi="Times New Roman" w:cs="Times New Roman"/>
          <w:sz w:val="28"/>
          <w:szCs w:val="28"/>
        </w:rPr>
        <w:t xml:space="preserve"> </w:t>
      </w:r>
    </w:p>
    <w:p w14:paraId="2679CE24" w14:textId="7C6E4C85" w:rsidR="00374129" w:rsidRPr="005C393F" w:rsidRDefault="005C393F" w:rsidP="00990662">
      <w:pPr>
        <w:spacing w:after="0" w:line="240" w:lineRule="auto"/>
        <w:ind w:firstLine="709"/>
        <w:jc w:val="both"/>
        <w:rPr>
          <w:rFonts w:ascii="Times New Roman" w:hAnsi="Times New Roman" w:cs="Times New Roman"/>
          <w:i/>
          <w:iCs/>
          <w:sz w:val="28"/>
          <w:szCs w:val="28"/>
        </w:rPr>
      </w:pPr>
      <w:r w:rsidRPr="005C393F">
        <w:rPr>
          <w:rFonts w:ascii="Times New Roman" w:hAnsi="Times New Roman" w:cs="Times New Roman"/>
          <w:i/>
          <w:iCs/>
          <w:sz w:val="28"/>
          <w:szCs w:val="28"/>
        </w:rPr>
        <w:t xml:space="preserve">3. </w:t>
      </w:r>
      <w:proofErr w:type="spellStart"/>
      <w:r w:rsidRPr="005C393F">
        <w:rPr>
          <w:rFonts w:ascii="Times New Roman" w:hAnsi="Times New Roman" w:cs="Times New Roman"/>
          <w:i/>
          <w:iCs/>
          <w:sz w:val="28"/>
          <w:szCs w:val="28"/>
        </w:rPr>
        <w:t>Мультивариативный</w:t>
      </w:r>
      <w:proofErr w:type="spellEnd"/>
      <w:r w:rsidRPr="005C393F">
        <w:rPr>
          <w:rFonts w:ascii="Times New Roman" w:hAnsi="Times New Roman" w:cs="Times New Roman"/>
          <w:i/>
          <w:iCs/>
          <w:sz w:val="28"/>
          <w:szCs w:val="28"/>
        </w:rPr>
        <w:t xml:space="preserve"> анализ очагов бешенства животных</w:t>
      </w:r>
    </w:p>
    <w:p w14:paraId="663DFE24" w14:textId="77777777" w:rsidR="005316C6" w:rsidRDefault="005316C6">
      <w:pPr>
        <w:spacing w:after="0" w:line="240" w:lineRule="auto"/>
        <w:ind w:firstLine="567"/>
        <w:jc w:val="both"/>
        <w:rPr>
          <w:rFonts w:ascii="Times New Roman" w:hAnsi="Times New Roman" w:cs="Times New Roman"/>
          <w:sz w:val="28"/>
          <w:szCs w:val="28"/>
        </w:rPr>
      </w:pPr>
    </w:p>
    <w:p w14:paraId="78088C35" w14:textId="77777777" w:rsidR="00374129" w:rsidRDefault="00FC0BF9">
      <w:pPr>
        <w:spacing w:after="0" w:line="240" w:lineRule="auto"/>
        <w:jc w:val="center"/>
      </w:pPr>
      <w:r>
        <w:rPr>
          <w:noProof/>
          <w:lang w:eastAsia="ru-RU"/>
        </w:rPr>
        <w:drawing>
          <wp:inline distT="0" distB="0" distL="0" distR="0" wp14:anchorId="02957DE9" wp14:editId="3C0C161B">
            <wp:extent cx="4359275" cy="3005455"/>
            <wp:effectExtent l="0" t="0" r="0" b="0"/>
            <wp:docPr id="4"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
                    <pic:cNvPicPr>
                      <a:picLocks noChangeAspect="1" noChangeArrowheads="1"/>
                    </pic:cNvPicPr>
                  </pic:nvPicPr>
                  <pic:blipFill>
                    <a:blip r:embed="rId18"/>
                    <a:stretch>
                      <a:fillRect/>
                    </a:stretch>
                  </pic:blipFill>
                  <pic:spPr bwMode="auto">
                    <a:xfrm>
                      <a:off x="0" y="0"/>
                      <a:ext cx="4359275" cy="3005455"/>
                    </a:xfrm>
                    <a:prstGeom prst="rect">
                      <a:avLst/>
                    </a:prstGeom>
                  </pic:spPr>
                </pic:pic>
              </a:graphicData>
            </a:graphic>
          </wp:inline>
        </w:drawing>
      </w:r>
    </w:p>
    <w:p w14:paraId="06FE0EB7" w14:textId="77777777" w:rsidR="00E06F31" w:rsidRPr="00E06F31" w:rsidRDefault="00E06F31">
      <w:pPr>
        <w:spacing w:after="0" w:line="240" w:lineRule="auto"/>
        <w:jc w:val="center"/>
        <w:rPr>
          <w:rFonts w:ascii="Times New Roman" w:hAnsi="Times New Roman" w:cs="Times New Roman"/>
          <w:sz w:val="16"/>
          <w:szCs w:val="16"/>
        </w:rPr>
      </w:pPr>
      <w:bookmarkStart w:id="20" w:name="_Hlk192181788"/>
    </w:p>
    <w:p w14:paraId="7AF7C8BC" w14:textId="2C8A7A37"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3 </w:t>
      </w:r>
      <w:r w:rsidR="00990662">
        <w:rPr>
          <w:rFonts w:ascii="Times New Roman" w:hAnsi="Times New Roman" w:cs="Times New Roman"/>
          <w:sz w:val="28"/>
          <w:szCs w:val="28"/>
        </w:rPr>
        <w:t>‒</w:t>
      </w:r>
      <w:r>
        <w:rPr>
          <w:rFonts w:ascii="Times New Roman" w:hAnsi="Times New Roman" w:cs="Times New Roman"/>
          <w:sz w:val="28"/>
          <w:szCs w:val="28"/>
        </w:rPr>
        <w:t xml:space="preserve"> Настройка параметров </w:t>
      </w:r>
      <w:proofErr w:type="spellStart"/>
      <w:r>
        <w:rPr>
          <w:rFonts w:ascii="Times New Roman" w:hAnsi="Times New Roman" w:cs="Times New Roman"/>
          <w:sz w:val="28"/>
          <w:szCs w:val="28"/>
        </w:rPr>
        <w:t>мультивариативного</w:t>
      </w:r>
      <w:proofErr w:type="spellEnd"/>
      <w:r>
        <w:rPr>
          <w:rFonts w:ascii="Times New Roman" w:hAnsi="Times New Roman" w:cs="Times New Roman"/>
          <w:sz w:val="28"/>
          <w:szCs w:val="28"/>
        </w:rPr>
        <w:t xml:space="preserve"> анализа </w:t>
      </w:r>
      <w:bookmarkEnd w:id="20"/>
      <w:r>
        <w:rPr>
          <w:rFonts w:ascii="Times New Roman" w:hAnsi="Times New Roman" w:cs="Times New Roman"/>
          <w:sz w:val="28"/>
          <w:szCs w:val="28"/>
        </w:rPr>
        <w:t>и символическое представление точечных данных в зависимости от числа зараженных животных</w:t>
      </w:r>
    </w:p>
    <w:p w14:paraId="577F5630" w14:textId="77777777" w:rsidR="00990662" w:rsidRPr="00990662" w:rsidRDefault="00990662">
      <w:pPr>
        <w:spacing w:after="0" w:line="240" w:lineRule="auto"/>
        <w:jc w:val="center"/>
        <w:rPr>
          <w:rFonts w:ascii="Times New Roman" w:hAnsi="Times New Roman" w:cs="Times New Roman"/>
          <w:sz w:val="28"/>
          <w:szCs w:val="28"/>
        </w:rPr>
      </w:pPr>
    </w:p>
    <w:p w14:paraId="2DB2CD58" w14:textId="702FF5AD" w:rsidR="00990662" w:rsidRDefault="00990662" w:rsidP="0099066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рисунком 3, количество заражённых животных, приходящееся на один очаг дифференцированы по цвету, от 1 до 15, где каждому </w:t>
      </w:r>
      <w:r>
        <w:rPr>
          <w:rFonts w:ascii="Times New Roman" w:hAnsi="Times New Roman" w:cs="Times New Roman"/>
          <w:sz w:val="28"/>
          <w:szCs w:val="28"/>
        </w:rPr>
        <w:lastRenderedPageBreak/>
        <w:t>числу соответствует определенный цвет, что создает возможность анализировать степень пораженности определённых зон.</w:t>
      </w:r>
    </w:p>
    <w:p w14:paraId="0EDCBB54" w14:textId="5CCEC333" w:rsidR="00374129" w:rsidRPr="005C393F" w:rsidRDefault="00FC0BF9" w:rsidP="005316C6">
      <w:pPr>
        <w:pStyle w:val="ac"/>
        <w:numPr>
          <w:ilvl w:val="0"/>
          <w:numId w:val="5"/>
        </w:numPr>
        <w:tabs>
          <w:tab w:val="left" w:pos="993"/>
        </w:tabs>
        <w:spacing w:after="0" w:line="240" w:lineRule="auto"/>
        <w:ind w:left="0" w:firstLine="709"/>
        <w:jc w:val="both"/>
        <w:rPr>
          <w:rFonts w:ascii="Times New Roman" w:hAnsi="Times New Roman" w:cs="Times New Roman"/>
          <w:i/>
          <w:iCs/>
          <w:sz w:val="28"/>
          <w:szCs w:val="28"/>
        </w:rPr>
      </w:pPr>
      <w:r w:rsidRPr="005C393F">
        <w:rPr>
          <w:rFonts w:ascii="Times New Roman" w:hAnsi="Times New Roman" w:cs="Times New Roman"/>
          <w:i/>
          <w:iCs/>
          <w:sz w:val="28"/>
          <w:szCs w:val="28"/>
        </w:rPr>
        <w:t>Анализ сезонности случаев бешенства животных</w:t>
      </w:r>
    </w:p>
    <w:p w14:paraId="450B2FB3" w14:textId="132DA091" w:rsidR="00374129" w:rsidRDefault="00FC0BF9" w:rsidP="005316C6">
      <w:pPr>
        <w:tabs>
          <w:tab w:val="left" w:pos="993"/>
        </w:tabs>
        <w:spacing w:after="0" w:line="240" w:lineRule="auto"/>
        <w:ind w:firstLine="709"/>
        <w:jc w:val="both"/>
      </w:pPr>
      <w:r>
        <w:rPr>
          <w:rFonts w:ascii="Times New Roman" w:hAnsi="Times New Roman" w:cs="Times New Roman"/>
          <w:sz w:val="28"/>
          <w:szCs w:val="28"/>
        </w:rPr>
        <w:t xml:space="preserve">Данный анализ проведен с использованием инструмента </w:t>
      </w:r>
      <w:proofErr w:type="spellStart"/>
      <w:r>
        <w:rPr>
          <w:rFonts w:ascii="Times New Roman" w:hAnsi="Times New Roman" w:cs="Times New Roman"/>
          <w:sz w:val="28"/>
          <w:szCs w:val="28"/>
          <w:lang w:val="en-US"/>
        </w:rPr>
        <w:t>Multivariative</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clustering</w:t>
      </w:r>
      <w:r>
        <w:rPr>
          <w:rFonts w:ascii="Times New Roman" w:hAnsi="Times New Roman" w:cs="Times New Roman"/>
          <w:sz w:val="28"/>
          <w:szCs w:val="28"/>
        </w:rPr>
        <w:t xml:space="preserve"> </w:t>
      </w:r>
      <w:r>
        <w:rPr>
          <w:rFonts w:ascii="Times New Roman" w:hAnsi="Times New Roman" w:cs="Times New Roman"/>
          <w:sz w:val="28"/>
          <w:szCs w:val="28"/>
          <w:lang w:val="en-US"/>
        </w:rPr>
        <w:t>of</w:t>
      </w:r>
      <w:r>
        <w:rPr>
          <w:rFonts w:ascii="Times New Roman" w:hAnsi="Times New Roman" w:cs="Times New Roman"/>
          <w:sz w:val="28"/>
          <w:szCs w:val="28"/>
        </w:rPr>
        <w:t xml:space="preserve"> </w:t>
      </w:r>
      <w:r>
        <w:rPr>
          <w:rFonts w:ascii="Times New Roman" w:hAnsi="Times New Roman" w:cs="Times New Roman"/>
          <w:sz w:val="28"/>
          <w:szCs w:val="28"/>
          <w:lang w:val="en-US"/>
        </w:rPr>
        <w:t>Geoprocessing</w:t>
      </w:r>
      <w:r>
        <w:rPr>
          <w:rFonts w:ascii="Times New Roman" w:hAnsi="Times New Roman" w:cs="Times New Roman"/>
          <w:sz w:val="28"/>
          <w:szCs w:val="28"/>
        </w:rPr>
        <w:t xml:space="preserve"> </w:t>
      </w:r>
      <w:r>
        <w:rPr>
          <w:rFonts w:ascii="Times New Roman" w:hAnsi="Times New Roman" w:cs="Times New Roman"/>
          <w:sz w:val="28"/>
          <w:szCs w:val="28"/>
          <w:lang w:val="en-US"/>
        </w:rPr>
        <w:t>Tools</w:t>
      </w:r>
      <w:r>
        <w:rPr>
          <w:rFonts w:ascii="Times New Roman" w:hAnsi="Times New Roman" w:cs="Times New Roman"/>
          <w:sz w:val="28"/>
          <w:szCs w:val="28"/>
        </w:rPr>
        <w:t>, где горизонтальная шкала показывает дни месяца (1</w:t>
      </w:r>
      <w:r w:rsidR="004327C9">
        <w:rPr>
          <w:rFonts w:ascii="Times New Roman" w:hAnsi="Times New Roman" w:cs="Times New Roman"/>
          <w:sz w:val="28"/>
          <w:szCs w:val="28"/>
        </w:rPr>
        <w:t>-</w:t>
      </w:r>
      <w:r>
        <w:rPr>
          <w:rFonts w:ascii="Times New Roman" w:hAnsi="Times New Roman" w:cs="Times New Roman"/>
          <w:sz w:val="28"/>
          <w:szCs w:val="28"/>
        </w:rPr>
        <w:t xml:space="preserve">31), а вертикальная </w:t>
      </w:r>
      <w:r w:rsidR="00AC4D77">
        <w:rPr>
          <w:rFonts w:ascii="Times New Roman" w:hAnsi="Times New Roman" w:cs="Times New Roman"/>
          <w:sz w:val="28"/>
          <w:szCs w:val="28"/>
        </w:rPr>
        <w:t xml:space="preserve">- </w:t>
      </w:r>
      <w:r>
        <w:rPr>
          <w:rFonts w:ascii="Times New Roman" w:hAnsi="Times New Roman" w:cs="Times New Roman"/>
          <w:sz w:val="28"/>
          <w:szCs w:val="28"/>
        </w:rPr>
        <w:t>месяцы года (январь</w:t>
      </w:r>
      <w:r w:rsidR="00A429BF">
        <w:rPr>
          <w:rFonts w:ascii="Times New Roman" w:hAnsi="Times New Roman" w:cs="Times New Roman"/>
          <w:sz w:val="28"/>
          <w:szCs w:val="28"/>
        </w:rPr>
        <w:t xml:space="preserve"> - </w:t>
      </w:r>
      <w:r>
        <w:rPr>
          <w:rFonts w:ascii="Times New Roman" w:hAnsi="Times New Roman" w:cs="Times New Roman"/>
          <w:sz w:val="28"/>
          <w:szCs w:val="28"/>
        </w:rPr>
        <w:t>декабрь).</w:t>
      </w:r>
    </w:p>
    <w:p w14:paraId="5931C9FB" w14:textId="77777777" w:rsidR="00374129" w:rsidRDefault="00FC0BF9" w:rsidP="005316C6">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Различные оттенки синего цвета обозначают интенсивность случаев бешенства за конкретный день, чем темнее оттенок, тем больше зарегистрированных случаев бешенства в этот день.</w:t>
      </w:r>
    </w:p>
    <w:p w14:paraId="3C4EEF6B" w14:textId="3B0AEA36" w:rsidR="00374129" w:rsidRPr="00DA50E0" w:rsidRDefault="00FC0BF9" w:rsidP="005316C6">
      <w:pPr>
        <w:tabs>
          <w:tab w:val="left" w:pos="993"/>
        </w:tabs>
        <w:spacing w:after="0" w:line="240" w:lineRule="auto"/>
        <w:ind w:firstLine="709"/>
        <w:jc w:val="both"/>
        <w:rPr>
          <w:rFonts w:ascii="Times New Roman" w:hAnsi="Times New Roman" w:cs="Times New Roman"/>
          <w:i/>
          <w:iCs/>
          <w:sz w:val="28"/>
          <w:szCs w:val="28"/>
        </w:rPr>
      </w:pPr>
      <w:r w:rsidRPr="00DA50E0">
        <w:rPr>
          <w:rFonts w:ascii="Times New Roman" w:hAnsi="Times New Roman" w:cs="Times New Roman"/>
          <w:i/>
          <w:iCs/>
          <w:sz w:val="28"/>
          <w:szCs w:val="28"/>
        </w:rPr>
        <w:t>Пространственный анализ</w:t>
      </w:r>
      <w:r w:rsidR="004E436A" w:rsidRPr="00DA50E0">
        <w:rPr>
          <w:rFonts w:ascii="Times New Roman" w:hAnsi="Times New Roman" w:cs="Times New Roman"/>
          <w:i/>
          <w:iCs/>
          <w:sz w:val="28"/>
          <w:szCs w:val="28"/>
        </w:rPr>
        <w:t xml:space="preserve"> бешенства животных</w:t>
      </w:r>
      <w:r w:rsidR="003F0977">
        <w:rPr>
          <w:rFonts w:ascii="Times New Roman" w:hAnsi="Times New Roman" w:cs="Times New Roman"/>
          <w:i/>
          <w:iCs/>
          <w:sz w:val="28"/>
          <w:szCs w:val="28"/>
        </w:rPr>
        <w:t>:</w:t>
      </w:r>
    </w:p>
    <w:p w14:paraId="3B43B64F" w14:textId="3A462120" w:rsidR="00374129" w:rsidRPr="00DA50E0" w:rsidRDefault="00FC0BF9" w:rsidP="005316C6">
      <w:pPr>
        <w:pStyle w:val="ac"/>
        <w:numPr>
          <w:ilvl w:val="0"/>
          <w:numId w:val="4"/>
        </w:numPr>
        <w:tabs>
          <w:tab w:val="left" w:pos="993"/>
        </w:tabs>
        <w:spacing w:after="0" w:line="240" w:lineRule="auto"/>
        <w:ind w:left="0" w:firstLine="709"/>
        <w:jc w:val="both"/>
        <w:rPr>
          <w:rFonts w:ascii="Times New Roman" w:hAnsi="Times New Roman" w:cs="Times New Roman"/>
          <w:i/>
          <w:iCs/>
          <w:sz w:val="28"/>
          <w:szCs w:val="28"/>
        </w:rPr>
      </w:pPr>
      <w:r w:rsidRPr="00DA50E0">
        <w:rPr>
          <w:rFonts w:ascii="Times New Roman" w:hAnsi="Times New Roman" w:cs="Times New Roman"/>
          <w:i/>
          <w:iCs/>
          <w:sz w:val="28"/>
          <w:szCs w:val="28"/>
        </w:rPr>
        <w:t xml:space="preserve">Пространственная автокорреляция (индекс </w:t>
      </w:r>
      <w:proofErr w:type="spellStart"/>
      <w:r w:rsidRPr="00DA50E0">
        <w:rPr>
          <w:rFonts w:ascii="Times New Roman" w:hAnsi="Times New Roman" w:cs="Times New Roman"/>
          <w:i/>
          <w:iCs/>
          <w:sz w:val="28"/>
          <w:szCs w:val="28"/>
        </w:rPr>
        <w:t>Морана</w:t>
      </w:r>
      <w:proofErr w:type="spellEnd"/>
      <w:r w:rsidRPr="00DA50E0">
        <w:rPr>
          <w:rFonts w:ascii="Times New Roman" w:hAnsi="Times New Roman" w:cs="Times New Roman"/>
          <w:i/>
          <w:iCs/>
          <w:sz w:val="28"/>
          <w:szCs w:val="28"/>
        </w:rPr>
        <w:t xml:space="preserve"> 1)</w:t>
      </w:r>
    </w:p>
    <w:p w14:paraId="2FB5D7C1" w14:textId="0859555B" w:rsidR="00374129" w:rsidRDefault="00FC0BF9" w:rsidP="005316C6">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проведения анализа индекса </w:t>
      </w:r>
      <w:proofErr w:type="spellStart"/>
      <w:r>
        <w:rPr>
          <w:rFonts w:ascii="Times New Roman" w:hAnsi="Times New Roman" w:cs="Times New Roman"/>
          <w:sz w:val="28"/>
          <w:szCs w:val="28"/>
        </w:rPr>
        <w:t>Морана</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ArcGIS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w:t>
      </w:r>
      <w:proofErr w:type="spellEnd"/>
      <w:r>
        <w:rPr>
          <w:rFonts w:ascii="Times New Roman" w:hAnsi="Times New Roman" w:cs="Times New Roman"/>
          <w:sz w:val="28"/>
          <w:szCs w:val="28"/>
        </w:rPr>
        <w:t xml:space="preserve">, использовался один из инструментов </w:t>
      </w:r>
      <w:proofErr w:type="spellStart"/>
      <w:r>
        <w:rPr>
          <w:rFonts w:ascii="Times New Roman" w:hAnsi="Times New Roman" w:cs="Times New Roman"/>
          <w:sz w:val="28"/>
          <w:szCs w:val="28"/>
        </w:rPr>
        <w:t>геообработки</w:t>
      </w:r>
      <w:proofErr w:type="spellEnd"/>
      <w:r>
        <w:rPr>
          <w:rFonts w:ascii="Times New Roman" w:hAnsi="Times New Roman" w:cs="Times New Roman"/>
          <w:sz w:val="28"/>
          <w:szCs w:val="28"/>
        </w:rPr>
        <w:t xml:space="preserve"> </w:t>
      </w:r>
      <w:r w:rsidR="00A429BF">
        <w:rPr>
          <w:rFonts w:ascii="Times New Roman" w:hAnsi="Times New Roman" w:cs="Times New Roman"/>
          <w:sz w:val="28"/>
          <w:szCs w:val="28"/>
        </w:rPr>
        <w:t>«</w:t>
      </w:r>
      <w:r>
        <w:rPr>
          <w:rFonts w:ascii="Times New Roman" w:hAnsi="Times New Roman" w:cs="Times New Roman"/>
          <w:sz w:val="28"/>
          <w:szCs w:val="28"/>
          <w:lang w:val="en-US"/>
        </w:rPr>
        <w:t>Geoprocessing</w:t>
      </w:r>
      <w:r w:rsidR="00A429BF">
        <w:rPr>
          <w:rFonts w:ascii="Times New Roman" w:hAnsi="Times New Roman" w:cs="Times New Roman"/>
          <w:sz w:val="28"/>
          <w:szCs w:val="28"/>
        </w:rPr>
        <w:t>»</w:t>
      </w:r>
      <w:r>
        <w:rPr>
          <w:rFonts w:ascii="Times New Roman" w:hAnsi="Times New Roman" w:cs="Times New Roman"/>
          <w:sz w:val="28"/>
          <w:szCs w:val="28"/>
        </w:rPr>
        <w:t xml:space="preserve"> - </w:t>
      </w:r>
      <w:r w:rsidR="00A429BF">
        <w:rPr>
          <w:rFonts w:ascii="Times New Roman" w:hAnsi="Times New Roman" w:cs="Times New Roman"/>
          <w:sz w:val="28"/>
          <w:szCs w:val="28"/>
        </w:rPr>
        <w:t>«</w:t>
      </w:r>
      <w:r>
        <w:rPr>
          <w:rFonts w:ascii="Times New Roman" w:hAnsi="Times New Roman" w:cs="Times New Roman"/>
          <w:sz w:val="28"/>
          <w:szCs w:val="28"/>
          <w:lang w:val="en-US"/>
        </w:rPr>
        <w:t>Spatial</w:t>
      </w:r>
      <w:r>
        <w:rPr>
          <w:rFonts w:ascii="Times New Roman" w:hAnsi="Times New Roman" w:cs="Times New Roman"/>
          <w:sz w:val="28"/>
          <w:szCs w:val="28"/>
        </w:rPr>
        <w:t xml:space="preserve"> </w:t>
      </w:r>
      <w:r>
        <w:rPr>
          <w:rFonts w:ascii="Times New Roman" w:hAnsi="Times New Roman" w:cs="Times New Roman"/>
          <w:sz w:val="28"/>
          <w:szCs w:val="28"/>
          <w:lang w:val="en-US"/>
        </w:rPr>
        <w:t>Autocorrelation</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Morans</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w:t>
      </w:r>
      <w:r w:rsidR="00A429BF">
        <w:rPr>
          <w:rFonts w:ascii="Times New Roman" w:hAnsi="Times New Roman" w:cs="Times New Roman"/>
          <w:sz w:val="28"/>
          <w:szCs w:val="28"/>
        </w:rPr>
        <w:t>»</w:t>
      </w:r>
      <w:r>
        <w:rPr>
          <w:rFonts w:ascii="Times New Roman" w:hAnsi="Times New Roman" w:cs="Times New Roman"/>
          <w:sz w:val="28"/>
          <w:szCs w:val="28"/>
        </w:rPr>
        <w:t>, где в качестве входных данных была использована преобразованная в точечные данные база данных по бешенству 2013-202</w:t>
      </w:r>
      <w:r w:rsidRPr="00CE71A7">
        <w:rPr>
          <w:rFonts w:ascii="Times New Roman" w:hAnsi="Times New Roman" w:cs="Times New Roman"/>
          <w:sz w:val="28"/>
          <w:szCs w:val="28"/>
        </w:rPr>
        <w:t>4</w:t>
      </w:r>
      <w:bookmarkStart w:id="21" w:name="_Hlk197939441"/>
      <w:bookmarkEnd w:id="21"/>
      <w:r>
        <w:rPr>
          <w:rFonts w:ascii="Times New Roman" w:hAnsi="Times New Roman" w:cs="Times New Roman"/>
          <w:sz w:val="28"/>
          <w:szCs w:val="28"/>
        </w:rPr>
        <w:t xml:space="preserve"> гг., в качестве атрибута установлены числовые значения случаев бешенства (рисунок</w:t>
      </w:r>
      <w:r w:rsidR="00990662">
        <w:rPr>
          <w:rFonts w:ascii="Times New Roman" w:hAnsi="Times New Roman" w:cs="Times New Roman"/>
          <w:sz w:val="28"/>
          <w:szCs w:val="28"/>
        </w:rPr>
        <w:t> </w:t>
      </w:r>
      <w:r>
        <w:rPr>
          <w:rFonts w:ascii="Times New Roman" w:hAnsi="Times New Roman" w:cs="Times New Roman"/>
          <w:sz w:val="28"/>
          <w:szCs w:val="28"/>
        </w:rPr>
        <w:t>4). Выполненный анализ формируется в виде документа с полными установленными характеристиками и соответствующей диаграммой.</w:t>
      </w:r>
    </w:p>
    <w:p w14:paraId="662C2FE4" w14:textId="77777777" w:rsidR="00990662" w:rsidRDefault="00990662" w:rsidP="005316C6">
      <w:pPr>
        <w:tabs>
          <w:tab w:val="left" w:pos="993"/>
        </w:tabs>
        <w:spacing w:after="0" w:line="240" w:lineRule="auto"/>
        <w:ind w:firstLine="709"/>
        <w:jc w:val="both"/>
        <w:rPr>
          <w:rFonts w:ascii="Times New Roman" w:hAnsi="Times New Roman" w:cs="Times New Roman"/>
          <w:sz w:val="28"/>
          <w:szCs w:val="28"/>
        </w:rPr>
      </w:pPr>
    </w:p>
    <w:p w14:paraId="6E22E5E5" w14:textId="77777777" w:rsidR="00374129" w:rsidRDefault="00FC0BF9">
      <w:pPr>
        <w:spacing w:after="0" w:line="240" w:lineRule="auto"/>
        <w:jc w:val="center"/>
      </w:pPr>
      <w:r>
        <w:rPr>
          <w:noProof/>
          <w:lang w:eastAsia="ru-RU"/>
        </w:rPr>
        <w:drawing>
          <wp:inline distT="0" distB="0" distL="0" distR="0" wp14:anchorId="36B8E812" wp14:editId="6EABD859">
            <wp:extent cx="1819275" cy="3048635"/>
            <wp:effectExtent l="0" t="0" r="0" b="0"/>
            <wp:docPr id="5" name="Изображение2" descr="Изображение выглядит как текст, снимок экрана, Шрифт, числ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2" descr="Изображение выглядит как текст, снимок экрана, Шрифт, число&#10;&#10;Контент, сгенерированный ИИ, может содержать ошибки."/>
                    <pic:cNvPicPr>
                      <a:picLocks noChangeAspect="1" noChangeArrowheads="1"/>
                    </pic:cNvPicPr>
                  </pic:nvPicPr>
                  <pic:blipFill>
                    <a:blip r:embed="rId19"/>
                    <a:stretch>
                      <a:fillRect/>
                    </a:stretch>
                  </pic:blipFill>
                  <pic:spPr bwMode="auto">
                    <a:xfrm>
                      <a:off x="0" y="0"/>
                      <a:ext cx="1819275" cy="3048635"/>
                    </a:xfrm>
                    <a:prstGeom prst="rect">
                      <a:avLst/>
                    </a:prstGeom>
                  </pic:spPr>
                </pic:pic>
              </a:graphicData>
            </a:graphic>
          </wp:inline>
        </w:drawing>
      </w:r>
    </w:p>
    <w:p w14:paraId="372DAF64" w14:textId="77777777" w:rsidR="005316C6" w:rsidRPr="0029159F" w:rsidRDefault="005316C6">
      <w:pPr>
        <w:spacing w:after="0" w:line="240" w:lineRule="auto"/>
        <w:jc w:val="center"/>
        <w:rPr>
          <w:rFonts w:ascii="Times New Roman" w:hAnsi="Times New Roman" w:cs="Times New Roman"/>
          <w:sz w:val="16"/>
          <w:szCs w:val="16"/>
        </w:rPr>
      </w:pPr>
    </w:p>
    <w:p w14:paraId="4BDA79C7" w14:textId="5FB51B97"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4 </w:t>
      </w:r>
      <w:r w:rsidR="00990662">
        <w:rPr>
          <w:rFonts w:ascii="Times New Roman" w:hAnsi="Times New Roman" w:cs="Times New Roman"/>
          <w:sz w:val="28"/>
          <w:szCs w:val="28"/>
        </w:rPr>
        <w:t>‒</w:t>
      </w:r>
      <w:r>
        <w:rPr>
          <w:rFonts w:ascii="Times New Roman" w:hAnsi="Times New Roman" w:cs="Times New Roman"/>
          <w:sz w:val="28"/>
          <w:szCs w:val="28"/>
        </w:rPr>
        <w:t xml:space="preserve"> Настройка параметров инструмента - "</w:t>
      </w:r>
      <w:proofErr w:type="spellStart"/>
      <w:r>
        <w:rPr>
          <w:rFonts w:ascii="Times New Roman" w:hAnsi="Times New Roman" w:cs="Times New Roman"/>
          <w:sz w:val="28"/>
          <w:szCs w:val="28"/>
        </w:rPr>
        <w:t>Spatial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Autocorrelation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Morans</w:t>
      </w:r>
      <w:proofErr w:type="spellEnd"/>
      <w:r>
        <w:rPr>
          <w:rFonts w:ascii="Times New Roman" w:hAnsi="Times New Roman" w:cs="Times New Roman"/>
          <w:sz w:val="28"/>
          <w:szCs w:val="28"/>
        </w:rPr>
        <w:t xml:space="preserve"> I)"</w:t>
      </w:r>
    </w:p>
    <w:p w14:paraId="6EAE6BDD" w14:textId="77777777" w:rsidR="005316C6" w:rsidRDefault="005316C6">
      <w:pPr>
        <w:spacing w:after="0" w:line="240" w:lineRule="auto"/>
        <w:jc w:val="center"/>
        <w:rPr>
          <w:rFonts w:ascii="Times New Roman" w:hAnsi="Times New Roman" w:cs="Times New Roman"/>
          <w:sz w:val="28"/>
          <w:szCs w:val="28"/>
        </w:rPr>
      </w:pPr>
    </w:p>
    <w:p w14:paraId="177E9D3D" w14:textId="469E2C72" w:rsidR="00374129" w:rsidRPr="00DA50E0" w:rsidRDefault="00FC0BF9" w:rsidP="003F0977">
      <w:pPr>
        <w:pStyle w:val="ac"/>
        <w:numPr>
          <w:ilvl w:val="0"/>
          <w:numId w:val="4"/>
        </w:numPr>
        <w:tabs>
          <w:tab w:val="left" w:pos="993"/>
        </w:tabs>
        <w:spacing w:after="0" w:line="240" w:lineRule="auto"/>
        <w:ind w:left="0" w:firstLine="709"/>
        <w:jc w:val="both"/>
        <w:rPr>
          <w:rFonts w:ascii="Times New Roman" w:hAnsi="Times New Roman" w:cs="Times New Roman"/>
          <w:i/>
          <w:iCs/>
          <w:sz w:val="28"/>
          <w:szCs w:val="28"/>
        </w:rPr>
      </w:pPr>
      <w:r w:rsidRPr="00DA50E0">
        <w:rPr>
          <w:rFonts w:ascii="Times New Roman" w:hAnsi="Times New Roman" w:cs="Times New Roman"/>
          <w:i/>
          <w:iCs/>
          <w:sz w:val="28"/>
          <w:szCs w:val="28"/>
        </w:rPr>
        <w:t>Кластерный анализ и анализ выбросов (</w:t>
      </w:r>
      <w:proofErr w:type="spellStart"/>
      <w:r w:rsidRPr="00DA50E0">
        <w:rPr>
          <w:rFonts w:ascii="Times New Roman" w:hAnsi="Times New Roman" w:cs="Times New Roman"/>
          <w:i/>
          <w:iCs/>
          <w:sz w:val="28"/>
          <w:szCs w:val="28"/>
        </w:rPr>
        <w:t>Anselin</w:t>
      </w:r>
      <w:proofErr w:type="spellEnd"/>
      <w:r w:rsidRPr="00DA50E0">
        <w:rPr>
          <w:rFonts w:ascii="Times New Roman" w:hAnsi="Times New Roman" w:cs="Times New Roman"/>
          <w:i/>
          <w:iCs/>
          <w:sz w:val="28"/>
          <w:szCs w:val="28"/>
        </w:rPr>
        <w:t xml:space="preserve"> </w:t>
      </w:r>
      <w:proofErr w:type="spellStart"/>
      <w:r w:rsidRPr="00DA50E0">
        <w:rPr>
          <w:rFonts w:ascii="Times New Roman" w:hAnsi="Times New Roman" w:cs="Times New Roman"/>
          <w:i/>
          <w:iCs/>
          <w:sz w:val="28"/>
          <w:szCs w:val="28"/>
        </w:rPr>
        <w:t>Local</w:t>
      </w:r>
      <w:proofErr w:type="spellEnd"/>
      <w:r w:rsidRPr="00DA50E0">
        <w:rPr>
          <w:rFonts w:ascii="Times New Roman" w:hAnsi="Times New Roman" w:cs="Times New Roman"/>
          <w:i/>
          <w:iCs/>
          <w:sz w:val="28"/>
          <w:szCs w:val="28"/>
        </w:rPr>
        <w:t xml:space="preserve"> </w:t>
      </w:r>
      <w:proofErr w:type="spellStart"/>
      <w:r w:rsidRPr="00DA50E0">
        <w:rPr>
          <w:rFonts w:ascii="Times New Roman" w:hAnsi="Times New Roman" w:cs="Times New Roman"/>
          <w:i/>
          <w:iCs/>
          <w:sz w:val="28"/>
          <w:szCs w:val="28"/>
        </w:rPr>
        <w:t>Moran's</w:t>
      </w:r>
      <w:proofErr w:type="spellEnd"/>
      <w:r w:rsidRPr="00DA50E0">
        <w:rPr>
          <w:rFonts w:ascii="Times New Roman" w:hAnsi="Times New Roman" w:cs="Times New Roman"/>
          <w:i/>
          <w:iCs/>
          <w:sz w:val="28"/>
          <w:szCs w:val="28"/>
        </w:rPr>
        <w:t xml:space="preserve"> I)</w:t>
      </w:r>
    </w:p>
    <w:p w14:paraId="04AC4F11" w14:textId="77777777" w:rsidR="00AD3435" w:rsidRDefault="00FC0BF9"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Кластерный анализ и анализ выбросов (</w:t>
      </w:r>
      <w:proofErr w:type="spellStart"/>
      <w:r w:rsidRPr="00AD3435">
        <w:rPr>
          <w:rFonts w:ascii="Times New Roman" w:hAnsi="Times New Roman" w:cs="Times New Roman"/>
          <w:sz w:val="28"/>
          <w:szCs w:val="28"/>
        </w:rPr>
        <w:t>Anselin</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Local</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Moran's</w:t>
      </w:r>
      <w:proofErr w:type="spellEnd"/>
      <w:r w:rsidRPr="00AD3435">
        <w:rPr>
          <w:rFonts w:ascii="Times New Roman" w:hAnsi="Times New Roman" w:cs="Times New Roman"/>
          <w:sz w:val="28"/>
          <w:szCs w:val="28"/>
        </w:rPr>
        <w:t xml:space="preserve"> I) используются в </w:t>
      </w:r>
      <w:proofErr w:type="spellStart"/>
      <w:r w:rsidRPr="00AD3435">
        <w:rPr>
          <w:rFonts w:ascii="Times New Roman" w:hAnsi="Times New Roman" w:cs="Times New Roman"/>
          <w:sz w:val="28"/>
          <w:szCs w:val="28"/>
        </w:rPr>
        <w:t>геостатистике</w:t>
      </w:r>
      <w:proofErr w:type="spellEnd"/>
      <w:r w:rsidRPr="00AD3435">
        <w:rPr>
          <w:rFonts w:ascii="Times New Roman" w:hAnsi="Times New Roman" w:cs="Times New Roman"/>
          <w:sz w:val="28"/>
          <w:szCs w:val="28"/>
        </w:rPr>
        <w:t xml:space="preserve"> для выявления пространственных кластеров и выбросов. </w:t>
      </w:r>
      <w:proofErr w:type="spellStart"/>
      <w:r w:rsidRPr="00AD3435">
        <w:rPr>
          <w:rFonts w:ascii="Times New Roman" w:hAnsi="Times New Roman" w:cs="Times New Roman"/>
          <w:sz w:val="28"/>
          <w:szCs w:val="28"/>
        </w:rPr>
        <w:t>Anselin</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Local</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Moran's</w:t>
      </w:r>
      <w:proofErr w:type="spellEnd"/>
      <w:r w:rsidRPr="00AD3435">
        <w:rPr>
          <w:rFonts w:ascii="Times New Roman" w:hAnsi="Times New Roman" w:cs="Times New Roman"/>
          <w:sz w:val="28"/>
          <w:szCs w:val="28"/>
        </w:rPr>
        <w:t xml:space="preserve"> I позволяет определить, есть ли значимые пространственные паттерны в данных, такие как кластеры высоких или низких значений, а также выявить выбросы, которые могут указывать на аномалии или интересные особенности в данных. Этот метод помогает понять </w:t>
      </w:r>
      <w:r w:rsidRPr="00AD3435">
        <w:rPr>
          <w:rFonts w:ascii="Times New Roman" w:hAnsi="Times New Roman" w:cs="Times New Roman"/>
          <w:sz w:val="28"/>
          <w:szCs w:val="28"/>
        </w:rPr>
        <w:lastRenderedPageBreak/>
        <w:t>пространственное распределение данных и выявить области, требующие дальнейшего анализа или вмешательства.</w:t>
      </w:r>
    </w:p>
    <w:p w14:paraId="1612FECA" w14:textId="4EAED042" w:rsidR="00027E70" w:rsidRPr="00027E70" w:rsidRDefault="00027E70" w:rsidP="00027E70">
      <w:pPr>
        <w:spacing w:after="0" w:line="240" w:lineRule="auto"/>
        <w:ind w:firstLine="709"/>
        <w:jc w:val="both"/>
        <w:rPr>
          <w:rFonts w:ascii="Times New Roman" w:hAnsi="Times New Roman" w:cs="Times New Roman"/>
          <w:sz w:val="28"/>
          <w:szCs w:val="28"/>
        </w:rPr>
      </w:pPr>
      <w:r w:rsidRPr="00027E70">
        <w:rPr>
          <w:rFonts w:ascii="Times New Roman" w:hAnsi="Times New Roman" w:cs="Times New Roman"/>
          <w:sz w:val="28"/>
          <w:szCs w:val="28"/>
        </w:rPr>
        <w:t xml:space="preserve">При применении показателя </w:t>
      </w:r>
      <w:proofErr w:type="spellStart"/>
      <w:r w:rsidRPr="00027E70">
        <w:rPr>
          <w:rFonts w:ascii="Times New Roman" w:hAnsi="Times New Roman" w:cs="Times New Roman"/>
          <w:sz w:val="28"/>
          <w:szCs w:val="28"/>
        </w:rPr>
        <w:t>Anselin</w:t>
      </w:r>
      <w:proofErr w:type="spellEnd"/>
      <w:r w:rsidRPr="00027E70">
        <w:rPr>
          <w:rFonts w:ascii="Times New Roman" w:hAnsi="Times New Roman" w:cs="Times New Roman"/>
          <w:sz w:val="28"/>
          <w:szCs w:val="28"/>
        </w:rPr>
        <w:t xml:space="preserve"> </w:t>
      </w:r>
      <w:proofErr w:type="spellStart"/>
      <w:r w:rsidRPr="00027E70">
        <w:rPr>
          <w:rFonts w:ascii="Times New Roman" w:hAnsi="Times New Roman" w:cs="Times New Roman"/>
          <w:sz w:val="28"/>
          <w:szCs w:val="28"/>
        </w:rPr>
        <w:t>Local</w:t>
      </w:r>
      <w:proofErr w:type="spellEnd"/>
      <w:r w:rsidRPr="00027E70">
        <w:rPr>
          <w:rFonts w:ascii="Times New Roman" w:hAnsi="Times New Roman" w:cs="Times New Roman"/>
          <w:sz w:val="28"/>
          <w:szCs w:val="28"/>
        </w:rPr>
        <w:t xml:space="preserve"> </w:t>
      </w:r>
      <w:proofErr w:type="spellStart"/>
      <w:r w:rsidRPr="00027E70">
        <w:rPr>
          <w:rFonts w:ascii="Times New Roman" w:hAnsi="Times New Roman" w:cs="Times New Roman"/>
          <w:sz w:val="28"/>
          <w:szCs w:val="28"/>
        </w:rPr>
        <w:t>Moran’s</w:t>
      </w:r>
      <w:proofErr w:type="spellEnd"/>
      <w:r w:rsidRPr="00027E70">
        <w:rPr>
          <w:rFonts w:ascii="Times New Roman" w:hAnsi="Times New Roman" w:cs="Times New Roman"/>
          <w:sz w:val="28"/>
          <w:szCs w:val="28"/>
        </w:rPr>
        <w:t xml:space="preserve"> I кластер типа </w:t>
      </w:r>
      <w:proofErr w:type="spellStart"/>
      <w:r w:rsidRPr="00027E70">
        <w:rPr>
          <w:rFonts w:ascii="Times New Roman" w:hAnsi="Times New Roman" w:cs="Times New Roman"/>
          <w:sz w:val="28"/>
          <w:szCs w:val="28"/>
        </w:rPr>
        <w:t>High</w:t>
      </w:r>
      <w:proofErr w:type="spellEnd"/>
      <w:r w:rsidRPr="00027E70">
        <w:rPr>
          <w:rFonts w:ascii="Times New Roman" w:hAnsi="Times New Roman" w:cs="Times New Roman"/>
          <w:sz w:val="28"/>
          <w:szCs w:val="28"/>
        </w:rPr>
        <w:t>–</w:t>
      </w:r>
      <w:proofErr w:type="spellStart"/>
      <w:r w:rsidRPr="00027E70">
        <w:rPr>
          <w:rFonts w:ascii="Times New Roman" w:hAnsi="Times New Roman" w:cs="Times New Roman"/>
          <w:sz w:val="28"/>
          <w:szCs w:val="28"/>
        </w:rPr>
        <w:t>High</w:t>
      </w:r>
      <w:proofErr w:type="spellEnd"/>
      <w:r w:rsidRPr="00027E70">
        <w:rPr>
          <w:rFonts w:ascii="Times New Roman" w:hAnsi="Times New Roman" w:cs="Times New Roman"/>
          <w:sz w:val="28"/>
          <w:szCs w:val="28"/>
        </w:rPr>
        <w:t xml:space="preserve"> рассматривается как область, в которой высокие значения показателя соседствуют с такими же высокими значениями. Это отражает положительную пространственную автокорреляцию и указывает на склонно</w:t>
      </w:r>
      <w:r>
        <w:rPr>
          <w:rFonts w:ascii="Times New Roman" w:hAnsi="Times New Roman" w:cs="Times New Roman"/>
          <w:sz w:val="28"/>
          <w:szCs w:val="28"/>
        </w:rPr>
        <w:t>сть показателя к группированию.</w:t>
      </w:r>
    </w:p>
    <w:p w14:paraId="38D53AE7" w14:textId="22EBA922" w:rsidR="00027E70" w:rsidRPr="00027E70" w:rsidRDefault="00027E70" w:rsidP="00027E70">
      <w:pPr>
        <w:spacing w:after="0" w:line="240" w:lineRule="auto"/>
        <w:ind w:firstLine="709"/>
        <w:jc w:val="both"/>
        <w:rPr>
          <w:rFonts w:ascii="Times New Roman" w:hAnsi="Times New Roman" w:cs="Times New Roman"/>
          <w:sz w:val="28"/>
          <w:szCs w:val="28"/>
        </w:rPr>
      </w:pPr>
      <w:r w:rsidRPr="00027E70">
        <w:rPr>
          <w:rFonts w:ascii="Times New Roman" w:hAnsi="Times New Roman" w:cs="Times New Roman"/>
          <w:sz w:val="28"/>
          <w:szCs w:val="28"/>
        </w:rPr>
        <w:t>Такие зоны обычно соответствуют участкам с повышенной концентрацией изучаемого явления и требуют более детального анализа. В случае бешенства они характеризуются устойчивой эпизоотической активностью, где формируются и длительно сохраняются очаги инфекции. Подобная ситуация, как правило, связана с высокой плотностью восприимчивых и резервуарных животных, частыми межвидовыми контактами и благоприятными при</w:t>
      </w:r>
      <w:r>
        <w:rPr>
          <w:rFonts w:ascii="Times New Roman" w:hAnsi="Times New Roman" w:cs="Times New Roman"/>
          <w:sz w:val="28"/>
          <w:szCs w:val="28"/>
        </w:rPr>
        <w:t>родно-климатическими условиями.</w:t>
      </w:r>
    </w:p>
    <w:p w14:paraId="572F3614" w14:textId="08C95571" w:rsidR="00027E70" w:rsidRPr="00027E70" w:rsidRDefault="00027E70" w:rsidP="00027E70">
      <w:pPr>
        <w:spacing w:after="0" w:line="240" w:lineRule="auto"/>
        <w:ind w:firstLine="709"/>
        <w:jc w:val="both"/>
        <w:rPr>
          <w:rFonts w:ascii="Times New Roman" w:hAnsi="Times New Roman" w:cs="Times New Roman"/>
          <w:sz w:val="28"/>
          <w:szCs w:val="28"/>
        </w:rPr>
      </w:pPr>
      <w:r w:rsidRPr="00027E70">
        <w:rPr>
          <w:rFonts w:ascii="Times New Roman" w:hAnsi="Times New Roman" w:cs="Times New Roman"/>
          <w:sz w:val="28"/>
          <w:szCs w:val="28"/>
        </w:rPr>
        <w:t xml:space="preserve">Иной тип пространственной структуры </w:t>
      </w:r>
      <w:r>
        <w:rPr>
          <w:rFonts w:ascii="Times New Roman" w:hAnsi="Times New Roman" w:cs="Times New Roman"/>
          <w:sz w:val="28"/>
          <w:szCs w:val="28"/>
        </w:rPr>
        <w:t>-</w:t>
      </w:r>
      <w:r w:rsidRPr="00027E70">
        <w:rPr>
          <w:rFonts w:ascii="Times New Roman" w:hAnsi="Times New Roman" w:cs="Times New Roman"/>
          <w:sz w:val="28"/>
          <w:szCs w:val="28"/>
        </w:rPr>
        <w:t xml:space="preserve"> </w:t>
      </w:r>
      <w:proofErr w:type="spellStart"/>
      <w:r w:rsidRPr="00027E70">
        <w:rPr>
          <w:rFonts w:ascii="Times New Roman" w:hAnsi="Times New Roman" w:cs="Times New Roman"/>
          <w:sz w:val="28"/>
          <w:szCs w:val="28"/>
        </w:rPr>
        <w:t>High</w:t>
      </w:r>
      <w:proofErr w:type="spellEnd"/>
      <w:r w:rsidRPr="00027E70">
        <w:rPr>
          <w:rFonts w:ascii="Times New Roman" w:hAnsi="Times New Roman" w:cs="Times New Roman"/>
          <w:sz w:val="28"/>
          <w:szCs w:val="28"/>
        </w:rPr>
        <w:t>–</w:t>
      </w:r>
      <w:proofErr w:type="spellStart"/>
      <w:r w:rsidRPr="00027E70">
        <w:rPr>
          <w:rFonts w:ascii="Times New Roman" w:hAnsi="Times New Roman" w:cs="Times New Roman"/>
          <w:sz w:val="28"/>
          <w:szCs w:val="28"/>
        </w:rPr>
        <w:t>Low</w:t>
      </w:r>
      <w:proofErr w:type="spellEnd"/>
      <w:r w:rsidRPr="00027E70">
        <w:rPr>
          <w:rFonts w:ascii="Times New Roman" w:hAnsi="Times New Roman" w:cs="Times New Roman"/>
          <w:sz w:val="28"/>
          <w:szCs w:val="28"/>
        </w:rPr>
        <w:t xml:space="preserve"> выброс </w:t>
      </w:r>
      <w:r>
        <w:rPr>
          <w:rFonts w:ascii="Times New Roman" w:hAnsi="Times New Roman" w:cs="Times New Roman"/>
          <w:sz w:val="28"/>
          <w:szCs w:val="28"/>
        </w:rPr>
        <w:t>-</w:t>
      </w:r>
      <w:r w:rsidRPr="00027E70">
        <w:rPr>
          <w:rFonts w:ascii="Times New Roman" w:hAnsi="Times New Roman" w:cs="Times New Roman"/>
          <w:sz w:val="28"/>
          <w:szCs w:val="28"/>
        </w:rPr>
        <w:t xml:space="preserve"> описывает участки, где высокое значение окружено низкими. Такая конфигурация указывает на отрицательную пространственную автокорреляцию и выделяет </w:t>
      </w:r>
      <w:r>
        <w:rPr>
          <w:rFonts w:ascii="Times New Roman" w:hAnsi="Times New Roman" w:cs="Times New Roman"/>
          <w:sz w:val="28"/>
          <w:szCs w:val="28"/>
        </w:rPr>
        <w:t>аномальные точки на общем фоне.</w:t>
      </w:r>
    </w:p>
    <w:p w14:paraId="672B281C" w14:textId="0C215304" w:rsidR="00027E70" w:rsidRPr="00027E70" w:rsidRDefault="00027E70" w:rsidP="00027E70">
      <w:pPr>
        <w:spacing w:after="0" w:line="240" w:lineRule="auto"/>
        <w:ind w:firstLine="709"/>
        <w:jc w:val="both"/>
        <w:rPr>
          <w:rFonts w:ascii="Times New Roman" w:hAnsi="Times New Roman" w:cs="Times New Roman"/>
          <w:sz w:val="28"/>
          <w:szCs w:val="28"/>
        </w:rPr>
      </w:pPr>
      <w:r w:rsidRPr="00027E70">
        <w:rPr>
          <w:rFonts w:ascii="Times New Roman" w:hAnsi="Times New Roman" w:cs="Times New Roman"/>
          <w:sz w:val="28"/>
          <w:szCs w:val="28"/>
        </w:rPr>
        <w:t>В эпизоотологическом контексте подобные выбросы могут отражать изолированные очаги активности, возникающие в относительно благополучной среде. Их появление часто связано с локальными заносами инфекции, перемещением инфицированных животных или особенностями в</w:t>
      </w:r>
      <w:r>
        <w:rPr>
          <w:rFonts w:ascii="Times New Roman" w:hAnsi="Times New Roman" w:cs="Times New Roman"/>
          <w:sz w:val="28"/>
          <w:szCs w:val="28"/>
        </w:rPr>
        <w:t>ыявления и регистрации случаев.</w:t>
      </w:r>
    </w:p>
    <w:p w14:paraId="321CD2F7" w14:textId="34D4A4C3" w:rsidR="00027E70" w:rsidRPr="00027E70" w:rsidRDefault="00027E70" w:rsidP="00027E70">
      <w:pPr>
        <w:spacing w:after="0" w:line="240" w:lineRule="auto"/>
        <w:ind w:firstLine="709"/>
        <w:jc w:val="both"/>
        <w:rPr>
          <w:rFonts w:ascii="Times New Roman" w:hAnsi="Times New Roman" w:cs="Times New Roman"/>
          <w:sz w:val="28"/>
          <w:szCs w:val="28"/>
        </w:rPr>
      </w:pPr>
      <w:r w:rsidRPr="00027E70">
        <w:rPr>
          <w:rFonts w:ascii="Times New Roman" w:hAnsi="Times New Roman" w:cs="Times New Roman"/>
          <w:sz w:val="28"/>
          <w:szCs w:val="28"/>
        </w:rPr>
        <w:t xml:space="preserve">Обратная ситуация наблюдается для </w:t>
      </w:r>
      <w:proofErr w:type="spellStart"/>
      <w:r w:rsidRPr="00027E70">
        <w:rPr>
          <w:rFonts w:ascii="Times New Roman" w:hAnsi="Times New Roman" w:cs="Times New Roman"/>
          <w:sz w:val="28"/>
          <w:szCs w:val="28"/>
        </w:rPr>
        <w:t>Low</w:t>
      </w:r>
      <w:proofErr w:type="spellEnd"/>
      <w:r w:rsidRPr="00027E70">
        <w:rPr>
          <w:rFonts w:ascii="Times New Roman" w:hAnsi="Times New Roman" w:cs="Times New Roman"/>
          <w:sz w:val="28"/>
          <w:szCs w:val="28"/>
        </w:rPr>
        <w:t>–</w:t>
      </w:r>
      <w:proofErr w:type="spellStart"/>
      <w:r w:rsidRPr="00027E70">
        <w:rPr>
          <w:rFonts w:ascii="Times New Roman" w:hAnsi="Times New Roman" w:cs="Times New Roman"/>
          <w:sz w:val="28"/>
          <w:szCs w:val="28"/>
        </w:rPr>
        <w:t>High</w:t>
      </w:r>
      <w:proofErr w:type="spellEnd"/>
      <w:r w:rsidRPr="00027E70">
        <w:rPr>
          <w:rFonts w:ascii="Times New Roman" w:hAnsi="Times New Roman" w:cs="Times New Roman"/>
          <w:sz w:val="28"/>
          <w:szCs w:val="28"/>
        </w:rPr>
        <w:t xml:space="preserve"> выбросов, где низкие значения фиксируются среди высоких. Такие зоны также рассматриваются как аномальные</w:t>
      </w:r>
      <w:r>
        <w:rPr>
          <w:rFonts w:ascii="Times New Roman" w:hAnsi="Times New Roman" w:cs="Times New Roman"/>
          <w:sz w:val="28"/>
          <w:szCs w:val="28"/>
        </w:rPr>
        <w:t xml:space="preserve"> и требуют отдельного внимания.</w:t>
      </w:r>
    </w:p>
    <w:p w14:paraId="2CB98BC1" w14:textId="0B01A76C" w:rsidR="00027E70" w:rsidRPr="00027E70" w:rsidRDefault="00027E70" w:rsidP="00027E70">
      <w:pPr>
        <w:spacing w:after="0" w:line="240" w:lineRule="auto"/>
        <w:ind w:firstLine="709"/>
        <w:jc w:val="both"/>
        <w:rPr>
          <w:rFonts w:ascii="Times New Roman" w:hAnsi="Times New Roman" w:cs="Times New Roman"/>
          <w:sz w:val="28"/>
          <w:szCs w:val="28"/>
        </w:rPr>
      </w:pPr>
      <w:r w:rsidRPr="00027E70">
        <w:rPr>
          <w:rFonts w:ascii="Times New Roman" w:hAnsi="Times New Roman" w:cs="Times New Roman"/>
          <w:sz w:val="28"/>
          <w:szCs w:val="28"/>
        </w:rPr>
        <w:t>Для бешенства это, как правило, территории с относительно низкой зарегистрированной активностью внутри зон общего неблагополучия. Подобная картина может объясняться действием профилактических мероприятий, временными разрывами в эпизоотическом проце</w:t>
      </w:r>
      <w:r>
        <w:rPr>
          <w:rFonts w:ascii="Times New Roman" w:hAnsi="Times New Roman" w:cs="Times New Roman"/>
          <w:sz w:val="28"/>
          <w:szCs w:val="28"/>
        </w:rPr>
        <w:t xml:space="preserve">ссе или </w:t>
      </w:r>
      <w:proofErr w:type="spellStart"/>
      <w:r>
        <w:rPr>
          <w:rFonts w:ascii="Times New Roman" w:hAnsi="Times New Roman" w:cs="Times New Roman"/>
          <w:sz w:val="28"/>
          <w:szCs w:val="28"/>
        </w:rPr>
        <w:t>недовыявлением</w:t>
      </w:r>
      <w:proofErr w:type="spellEnd"/>
      <w:r>
        <w:rPr>
          <w:rFonts w:ascii="Times New Roman" w:hAnsi="Times New Roman" w:cs="Times New Roman"/>
          <w:sz w:val="28"/>
          <w:szCs w:val="28"/>
        </w:rPr>
        <w:t xml:space="preserve"> случаев.</w:t>
      </w:r>
    </w:p>
    <w:p w14:paraId="767C8944" w14:textId="732EC94E" w:rsidR="00027E70" w:rsidRPr="00027E70" w:rsidRDefault="00027E70" w:rsidP="00027E70">
      <w:pPr>
        <w:spacing w:after="0" w:line="240" w:lineRule="auto"/>
        <w:ind w:firstLine="709"/>
        <w:jc w:val="both"/>
        <w:rPr>
          <w:rFonts w:ascii="Times New Roman" w:hAnsi="Times New Roman" w:cs="Times New Roman"/>
          <w:sz w:val="28"/>
          <w:szCs w:val="28"/>
        </w:rPr>
      </w:pPr>
      <w:r w:rsidRPr="00027E70">
        <w:rPr>
          <w:rFonts w:ascii="Times New Roman" w:hAnsi="Times New Roman" w:cs="Times New Roman"/>
          <w:sz w:val="28"/>
          <w:szCs w:val="28"/>
        </w:rPr>
        <w:t xml:space="preserve">Кластеры типа </w:t>
      </w:r>
      <w:proofErr w:type="spellStart"/>
      <w:r w:rsidRPr="00027E70">
        <w:rPr>
          <w:rFonts w:ascii="Times New Roman" w:hAnsi="Times New Roman" w:cs="Times New Roman"/>
          <w:sz w:val="28"/>
          <w:szCs w:val="28"/>
        </w:rPr>
        <w:t>Low</w:t>
      </w:r>
      <w:proofErr w:type="spellEnd"/>
      <w:r w:rsidRPr="00027E70">
        <w:rPr>
          <w:rFonts w:ascii="Times New Roman" w:hAnsi="Times New Roman" w:cs="Times New Roman"/>
          <w:sz w:val="28"/>
          <w:szCs w:val="28"/>
        </w:rPr>
        <w:t>–</w:t>
      </w:r>
      <w:proofErr w:type="spellStart"/>
      <w:r w:rsidRPr="00027E70">
        <w:rPr>
          <w:rFonts w:ascii="Times New Roman" w:hAnsi="Times New Roman" w:cs="Times New Roman"/>
          <w:sz w:val="28"/>
          <w:szCs w:val="28"/>
        </w:rPr>
        <w:t>Low</w:t>
      </w:r>
      <w:proofErr w:type="spellEnd"/>
      <w:r w:rsidRPr="00027E70">
        <w:rPr>
          <w:rFonts w:ascii="Times New Roman" w:hAnsi="Times New Roman" w:cs="Times New Roman"/>
          <w:sz w:val="28"/>
          <w:szCs w:val="28"/>
        </w:rPr>
        <w:t xml:space="preserve"> формируются в областях, где низкие значения соседствуют между собой. Это отражает положительную автокорреляцию, но уже</w:t>
      </w:r>
      <w:r>
        <w:rPr>
          <w:rFonts w:ascii="Times New Roman" w:hAnsi="Times New Roman" w:cs="Times New Roman"/>
          <w:sz w:val="28"/>
          <w:szCs w:val="28"/>
        </w:rPr>
        <w:t xml:space="preserve"> для низких уровней показателя.</w:t>
      </w:r>
    </w:p>
    <w:p w14:paraId="0FB4C48E" w14:textId="5C06DF6B" w:rsidR="00027E70" w:rsidRPr="00027E70" w:rsidRDefault="00027E70" w:rsidP="00027E70">
      <w:pPr>
        <w:spacing w:after="0" w:line="240" w:lineRule="auto"/>
        <w:ind w:firstLine="709"/>
        <w:jc w:val="both"/>
        <w:rPr>
          <w:rFonts w:ascii="Times New Roman" w:hAnsi="Times New Roman" w:cs="Times New Roman"/>
          <w:sz w:val="28"/>
          <w:szCs w:val="28"/>
        </w:rPr>
      </w:pPr>
      <w:r w:rsidRPr="00027E70">
        <w:rPr>
          <w:rFonts w:ascii="Times New Roman" w:hAnsi="Times New Roman" w:cs="Times New Roman"/>
          <w:sz w:val="28"/>
          <w:szCs w:val="28"/>
        </w:rPr>
        <w:t>В практическом плане такие зоны соответствуют относительно благополучным территориям с низкой эпизоотической активностью. Их формирование может быть связано с эффективной системой профилактики, меньшей плотностью восприимчивых животных или неблагоприятными у</w:t>
      </w:r>
      <w:r>
        <w:rPr>
          <w:rFonts w:ascii="Times New Roman" w:hAnsi="Times New Roman" w:cs="Times New Roman"/>
          <w:sz w:val="28"/>
          <w:szCs w:val="28"/>
        </w:rPr>
        <w:t>словиями для циркуляции вируса.</w:t>
      </w:r>
    </w:p>
    <w:p w14:paraId="07316BA7" w14:textId="23B79871" w:rsidR="00027E70" w:rsidRPr="00027E70" w:rsidRDefault="00027E70" w:rsidP="00027E70">
      <w:pPr>
        <w:spacing w:after="0" w:line="240" w:lineRule="auto"/>
        <w:ind w:firstLine="709"/>
        <w:jc w:val="both"/>
        <w:rPr>
          <w:rFonts w:ascii="Times New Roman" w:hAnsi="Times New Roman" w:cs="Times New Roman"/>
          <w:i/>
          <w:sz w:val="28"/>
          <w:szCs w:val="28"/>
        </w:rPr>
      </w:pPr>
      <w:r w:rsidRPr="00027E70">
        <w:rPr>
          <w:rFonts w:ascii="Times New Roman" w:hAnsi="Times New Roman" w:cs="Times New Roman"/>
          <w:i/>
          <w:sz w:val="28"/>
          <w:szCs w:val="28"/>
        </w:rPr>
        <w:t>3. Анализ «горячих точек» бешенства животных</w:t>
      </w:r>
    </w:p>
    <w:p w14:paraId="6B3249FF" w14:textId="0DFB976C" w:rsidR="00AD3435" w:rsidRDefault="00027E70" w:rsidP="00027E70">
      <w:pPr>
        <w:spacing w:after="0" w:line="240" w:lineRule="auto"/>
        <w:ind w:firstLine="709"/>
        <w:jc w:val="both"/>
        <w:rPr>
          <w:rFonts w:ascii="Times New Roman" w:hAnsi="Times New Roman" w:cs="Times New Roman"/>
          <w:sz w:val="28"/>
          <w:szCs w:val="28"/>
        </w:rPr>
      </w:pPr>
      <w:r w:rsidRPr="00027E70">
        <w:rPr>
          <w:rFonts w:ascii="Times New Roman" w:hAnsi="Times New Roman" w:cs="Times New Roman"/>
          <w:sz w:val="28"/>
          <w:szCs w:val="28"/>
        </w:rPr>
        <w:t xml:space="preserve">Для выявления зон с повышенной и пониженной интенсивностью заболеваемости применяется метод </w:t>
      </w:r>
      <w:proofErr w:type="spellStart"/>
      <w:r w:rsidRPr="00027E70">
        <w:rPr>
          <w:rFonts w:ascii="Times New Roman" w:hAnsi="Times New Roman" w:cs="Times New Roman"/>
          <w:sz w:val="28"/>
          <w:szCs w:val="28"/>
        </w:rPr>
        <w:t>Getis-Ord</w:t>
      </w:r>
      <w:proofErr w:type="spellEnd"/>
      <w:r w:rsidRPr="00027E70">
        <w:rPr>
          <w:rFonts w:ascii="Times New Roman" w:hAnsi="Times New Roman" w:cs="Times New Roman"/>
          <w:sz w:val="28"/>
          <w:szCs w:val="28"/>
        </w:rPr>
        <w:t xml:space="preserve"> </w:t>
      </w:r>
      <w:proofErr w:type="spellStart"/>
      <w:r w:rsidRPr="00027E70">
        <w:rPr>
          <w:rFonts w:ascii="Times New Roman" w:hAnsi="Times New Roman" w:cs="Times New Roman"/>
          <w:sz w:val="28"/>
          <w:szCs w:val="28"/>
        </w:rPr>
        <w:t>Gi</w:t>
      </w:r>
      <w:proofErr w:type="spellEnd"/>
      <w:r w:rsidRPr="00027E70">
        <w:rPr>
          <w:rFonts w:ascii="Times New Roman" w:hAnsi="Times New Roman" w:cs="Times New Roman"/>
          <w:sz w:val="28"/>
          <w:szCs w:val="28"/>
        </w:rPr>
        <w:t xml:space="preserve">*. Он позволяет выделять территории с аномально высокой частотой регистрации случаев, что важно для оценки эпизоотической обстановки и планирования профилактических </w:t>
      </w:r>
      <w:proofErr w:type="spellStart"/>
      <w:proofErr w:type="gramStart"/>
      <w:r w:rsidRPr="00027E70">
        <w:rPr>
          <w:rFonts w:ascii="Times New Roman" w:hAnsi="Times New Roman" w:cs="Times New Roman"/>
          <w:sz w:val="28"/>
          <w:szCs w:val="28"/>
        </w:rPr>
        <w:lastRenderedPageBreak/>
        <w:t>мероприятий.</w:t>
      </w:r>
      <w:r w:rsidR="00FC0BF9" w:rsidRPr="00AD3435">
        <w:rPr>
          <w:rFonts w:ascii="Times New Roman" w:hAnsi="Times New Roman" w:cs="Times New Roman"/>
          <w:sz w:val="28"/>
          <w:szCs w:val="28"/>
        </w:rPr>
        <w:t>Для</w:t>
      </w:r>
      <w:proofErr w:type="spellEnd"/>
      <w:proofErr w:type="gramEnd"/>
      <w:r w:rsidR="00FC0BF9" w:rsidRPr="00AD3435">
        <w:rPr>
          <w:rFonts w:ascii="Times New Roman" w:hAnsi="Times New Roman" w:cs="Times New Roman"/>
          <w:sz w:val="28"/>
          <w:szCs w:val="28"/>
        </w:rPr>
        <w:t xml:space="preserve"> расшифровки результатов анализа </w:t>
      </w:r>
      <w:proofErr w:type="spellStart"/>
      <w:r w:rsidR="00FC0BF9" w:rsidRPr="00AD3435">
        <w:rPr>
          <w:rFonts w:ascii="Times New Roman" w:hAnsi="Times New Roman" w:cs="Times New Roman"/>
          <w:sz w:val="28"/>
          <w:szCs w:val="28"/>
        </w:rPr>
        <w:t>Hot</w:t>
      </w:r>
      <w:proofErr w:type="spellEnd"/>
      <w:r w:rsidR="00FC0BF9" w:rsidRPr="00AD3435">
        <w:rPr>
          <w:rFonts w:ascii="Times New Roman" w:hAnsi="Times New Roman" w:cs="Times New Roman"/>
          <w:sz w:val="28"/>
          <w:szCs w:val="28"/>
        </w:rPr>
        <w:t xml:space="preserve"> </w:t>
      </w:r>
      <w:proofErr w:type="spellStart"/>
      <w:r w:rsidR="00FC0BF9" w:rsidRPr="00AD3435">
        <w:rPr>
          <w:rFonts w:ascii="Times New Roman" w:hAnsi="Times New Roman" w:cs="Times New Roman"/>
          <w:sz w:val="28"/>
          <w:szCs w:val="28"/>
        </w:rPr>
        <w:t>Spot</w:t>
      </w:r>
      <w:proofErr w:type="spellEnd"/>
      <w:r w:rsidR="00FC0BF9" w:rsidRPr="00AD3435">
        <w:rPr>
          <w:rFonts w:ascii="Times New Roman" w:hAnsi="Times New Roman" w:cs="Times New Roman"/>
          <w:sz w:val="28"/>
          <w:szCs w:val="28"/>
        </w:rPr>
        <w:t xml:space="preserve"> </w:t>
      </w:r>
      <w:proofErr w:type="spellStart"/>
      <w:r w:rsidR="00FC0BF9" w:rsidRPr="00AD3435">
        <w:rPr>
          <w:rFonts w:ascii="Times New Roman" w:hAnsi="Times New Roman" w:cs="Times New Roman"/>
          <w:sz w:val="28"/>
          <w:szCs w:val="28"/>
        </w:rPr>
        <w:t>Analysis</w:t>
      </w:r>
      <w:proofErr w:type="spellEnd"/>
      <w:r w:rsidR="00FC0BF9" w:rsidRPr="00AD3435">
        <w:rPr>
          <w:rFonts w:ascii="Times New Roman" w:hAnsi="Times New Roman" w:cs="Times New Roman"/>
          <w:sz w:val="28"/>
          <w:szCs w:val="28"/>
        </w:rPr>
        <w:t xml:space="preserve"> (</w:t>
      </w:r>
      <w:bookmarkStart w:id="22" w:name="_Hlk192175959"/>
      <w:proofErr w:type="spellStart"/>
      <w:r w:rsidR="00FC0BF9" w:rsidRPr="00AD3435">
        <w:rPr>
          <w:rFonts w:ascii="Times New Roman" w:hAnsi="Times New Roman" w:cs="Times New Roman"/>
          <w:sz w:val="28"/>
          <w:szCs w:val="28"/>
        </w:rPr>
        <w:t>Getis-Ord</w:t>
      </w:r>
      <w:proofErr w:type="spellEnd"/>
      <w:r w:rsidR="00FC0BF9" w:rsidRPr="00AD3435">
        <w:rPr>
          <w:rFonts w:ascii="Times New Roman" w:hAnsi="Times New Roman" w:cs="Times New Roman"/>
          <w:sz w:val="28"/>
          <w:szCs w:val="28"/>
        </w:rPr>
        <w:t xml:space="preserve"> </w:t>
      </w:r>
      <w:proofErr w:type="spellStart"/>
      <w:r w:rsidR="00FC0BF9" w:rsidRPr="00AD3435">
        <w:rPr>
          <w:rFonts w:ascii="Times New Roman" w:hAnsi="Times New Roman" w:cs="Times New Roman"/>
          <w:sz w:val="28"/>
          <w:szCs w:val="28"/>
        </w:rPr>
        <w:t>Gi</w:t>
      </w:r>
      <w:bookmarkEnd w:id="22"/>
      <w:proofErr w:type="spellEnd"/>
      <w:r w:rsidR="00FC0BF9" w:rsidRPr="00AD3435">
        <w:rPr>
          <w:rFonts w:ascii="Times New Roman" w:hAnsi="Times New Roman" w:cs="Times New Roman"/>
          <w:sz w:val="28"/>
          <w:szCs w:val="28"/>
        </w:rPr>
        <w:t xml:space="preserve">)* в </w:t>
      </w:r>
      <w:proofErr w:type="spellStart"/>
      <w:r w:rsidR="00FC0BF9" w:rsidRPr="00AD3435">
        <w:rPr>
          <w:rFonts w:ascii="Times New Roman" w:hAnsi="Times New Roman" w:cs="Times New Roman"/>
          <w:sz w:val="28"/>
          <w:szCs w:val="28"/>
        </w:rPr>
        <w:t>ArcGIS</w:t>
      </w:r>
      <w:proofErr w:type="spellEnd"/>
      <w:r w:rsidR="00FC0BF9" w:rsidRPr="00AD3435">
        <w:rPr>
          <w:rFonts w:ascii="Times New Roman" w:hAnsi="Times New Roman" w:cs="Times New Roman"/>
          <w:sz w:val="28"/>
          <w:szCs w:val="28"/>
        </w:rPr>
        <w:t xml:space="preserve"> </w:t>
      </w:r>
      <w:proofErr w:type="spellStart"/>
      <w:r w:rsidR="00FC0BF9" w:rsidRPr="00AD3435">
        <w:rPr>
          <w:rFonts w:ascii="Times New Roman" w:hAnsi="Times New Roman" w:cs="Times New Roman"/>
          <w:sz w:val="28"/>
          <w:szCs w:val="28"/>
        </w:rPr>
        <w:t>Pro</w:t>
      </w:r>
      <w:proofErr w:type="spellEnd"/>
      <w:r w:rsidR="00FC0BF9" w:rsidRPr="00AD3435">
        <w:rPr>
          <w:rFonts w:ascii="Times New Roman" w:hAnsi="Times New Roman" w:cs="Times New Roman"/>
          <w:sz w:val="28"/>
          <w:szCs w:val="28"/>
        </w:rPr>
        <w:t xml:space="preserve"> важно понимать значения Z-</w:t>
      </w:r>
      <w:proofErr w:type="spellStart"/>
      <w:r w:rsidR="00FC0BF9" w:rsidRPr="00AD3435">
        <w:rPr>
          <w:rFonts w:ascii="Times New Roman" w:hAnsi="Times New Roman" w:cs="Times New Roman"/>
          <w:sz w:val="28"/>
          <w:szCs w:val="28"/>
        </w:rPr>
        <w:t>Score</w:t>
      </w:r>
      <w:proofErr w:type="spellEnd"/>
      <w:r w:rsidR="00FC0BF9" w:rsidRPr="00AD3435">
        <w:rPr>
          <w:rFonts w:ascii="Times New Roman" w:hAnsi="Times New Roman" w:cs="Times New Roman"/>
          <w:sz w:val="28"/>
          <w:szCs w:val="28"/>
        </w:rPr>
        <w:t xml:space="preserve"> и P-</w:t>
      </w:r>
      <w:proofErr w:type="spellStart"/>
      <w:r w:rsidR="00FC0BF9" w:rsidRPr="00AD3435">
        <w:rPr>
          <w:rFonts w:ascii="Times New Roman" w:hAnsi="Times New Roman" w:cs="Times New Roman"/>
          <w:sz w:val="28"/>
          <w:szCs w:val="28"/>
        </w:rPr>
        <w:t>Value</w:t>
      </w:r>
      <w:proofErr w:type="spellEnd"/>
      <w:r w:rsidR="00FC0BF9" w:rsidRPr="00AD3435">
        <w:rPr>
          <w:rFonts w:ascii="Times New Roman" w:hAnsi="Times New Roman" w:cs="Times New Roman"/>
          <w:sz w:val="28"/>
          <w:szCs w:val="28"/>
        </w:rPr>
        <w:t>:</w:t>
      </w:r>
    </w:p>
    <w:p w14:paraId="614B6408" w14:textId="5BA6E191" w:rsidR="00AD3435" w:rsidRDefault="00027E70" w:rsidP="00AD34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Z-</w:t>
      </w:r>
      <w:proofErr w:type="spellStart"/>
      <w:r>
        <w:rPr>
          <w:rFonts w:ascii="Times New Roman" w:hAnsi="Times New Roman" w:cs="Times New Roman"/>
          <w:sz w:val="28"/>
          <w:szCs w:val="28"/>
        </w:rPr>
        <w:t>Score</w:t>
      </w:r>
      <w:proofErr w:type="spellEnd"/>
      <w:r>
        <w:rPr>
          <w:rFonts w:ascii="Times New Roman" w:hAnsi="Times New Roman" w:cs="Times New Roman"/>
          <w:sz w:val="28"/>
          <w:szCs w:val="28"/>
        </w:rPr>
        <w:t xml:space="preserve"> - </w:t>
      </w:r>
      <w:r w:rsidR="00FC0BF9" w:rsidRPr="00AD3435">
        <w:rPr>
          <w:rFonts w:ascii="Times New Roman" w:hAnsi="Times New Roman" w:cs="Times New Roman"/>
          <w:sz w:val="28"/>
          <w:szCs w:val="28"/>
        </w:rPr>
        <w:t>стандартное отклонение, показывающее, насколько сильно значение отличается от среднего. Высокие положительные значения Z-</w:t>
      </w:r>
      <w:proofErr w:type="spellStart"/>
      <w:r w:rsidR="00FC0BF9" w:rsidRPr="00AD3435">
        <w:rPr>
          <w:rFonts w:ascii="Times New Roman" w:hAnsi="Times New Roman" w:cs="Times New Roman"/>
          <w:sz w:val="28"/>
          <w:szCs w:val="28"/>
        </w:rPr>
        <w:t>Score</w:t>
      </w:r>
      <w:proofErr w:type="spellEnd"/>
      <w:r w:rsidR="00FC0BF9" w:rsidRPr="00AD3435">
        <w:rPr>
          <w:rFonts w:ascii="Times New Roman" w:hAnsi="Times New Roman" w:cs="Times New Roman"/>
          <w:sz w:val="28"/>
          <w:szCs w:val="28"/>
        </w:rPr>
        <w:t xml:space="preserve"> указывают на горячие точки, а высокие отрицательные значения </w:t>
      </w:r>
      <w:r w:rsidR="00AC4D77" w:rsidRPr="00AD3435">
        <w:rPr>
          <w:rFonts w:ascii="Times New Roman" w:hAnsi="Times New Roman" w:cs="Times New Roman"/>
          <w:sz w:val="28"/>
          <w:szCs w:val="28"/>
        </w:rPr>
        <w:t xml:space="preserve">- </w:t>
      </w:r>
      <w:r w:rsidR="00FC0BF9" w:rsidRPr="00AD3435">
        <w:rPr>
          <w:rFonts w:ascii="Times New Roman" w:hAnsi="Times New Roman" w:cs="Times New Roman"/>
          <w:sz w:val="28"/>
          <w:szCs w:val="28"/>
        </w:rPr>
        <w:t>на холодные точки.</w:t>
      </w:r>
    </w:p>
    <w:p w14:paraId="225A104C" w14:textId="77777777" w:rsidR="00AD3435" w:rsidRDefault="00FF4095"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P-</w:t>
      </w:r>
      <w:proofErr w:type="spellStart"/>
      <w:r w:rsidRPr="00AD3435">
        <w:rPr>
          <w:rFonts w:ascii="Times New Roman" w:hAnsi="Times New Roman" w:cs="Times New Roman"/>
          <w:sz w:val="28"/>
          <w:szCs w:val="28"/>
        </w:rPr>
        <w:t>Value</w:t>
      </w:r>
      <w:proofErr w:type="spellEnd"/>
      <w:r w:rsidRPr="00AD3435">
        <w:rPr>
          <w:rFonts w:ascii="Times New Roman" w:hAnsi="Times New Roman" w:cs="Times New Roman"/>
          <w:sz w:val="28"/>
          <w:szCs w:val="28"/>
        </w:rPr>
        <w:t xml:space="preserve"> - </w:t>
      </w:r>
      <w:r w:rsidR="00FC0BF9" w:rsidRPr="00AD3435">
        <w:rPr>
          <w:rFonts w:ascii="Times New Roman" w:hAnsi="Times New Roman" w:cs="Times New Roman"/>
          <w:sz w:val="28"/>
          <w:szCs w:val="28"/>
        </w:rPr>
        <w:t xml:space="preserve">вероятность </w:t>
      </w:r>
      <w:r w:rsidRPr="00AD3435">
        <w:rPr>
          <w:rFonts w:ascii="Times New Roman" w:hAnsi="Times New Roman" w:cs="Times New Roman"/>
          <w:sz w:val="28"/>
          <w:szCs w:val="28"/>
        </w:rPr>
        <w:t>получения наблюдаемого или более экстремального</w:t>
      </w:r>
      <w:r w:rsidR="00FC0BF9" w:rsidRPr="00AD3435">
        <w:rPr>
          <w:rFonts w:ascii="Times New Roman" w:hAnsi="Times New Roman" w:cs="Times New Roman"/>
          <w:sz w:val="28"/>
          <w:szCs w:val="28"/>
        </w:rPr>
        <w:t xml:space="preserve"> результат</w:t>
      </w:r>
      <w:r w:rsidRPr="00AD3435">
        <w:rPr>
          <w:rFonts w:ascii="Times New Roman" w:hAnsi="Times New Roman" w:cs="Times New Roman"/>
          <w:sz w:val="28"/>
          <w:szCs w:val="28"/>
        </w:rPr>
        <w:t xml:space="preserve">а при условии, что нулевая гипотеза верна. </w:t>
      </w:r>
      <w:r w:rsidR="00FC0BF9" w:rsidRPr="00AD3435">
        <w:rPr>
          <w:rFonts w:ascii="Times New Roman" w:hAnsi="Times New Roman" w:cs="Times New Roman"/>
          <w:sz w:val="28"/>
          <w:szCs w:val="28"/>
        </w:rPr>
        <w:t xml:space="preserve"> Низкие значения P-</w:t>
      </w:r>
      <w:proofErr w:type="spellStart"/>
      <w:r w:rsidR="00FC0BF9" w:rsidRPr="00AD3435">
        <w:rPr>
          <w:rFonts w:ascii="Times New Roman" w:hAnsi="Times New Roman" w:cs="Times New Roman"/>
          <w:sz w:val="28"/>
          <w:szCs w:val="28"/>
        </w:rPr>
        <w:t>Value</w:t>
      </w:r>
      <w:proofErr w:type="spellEnd"/>
      <w:r w:rsidR="00FC0BF9" w:rsidRPr="00AD3435">
        <w:rPr>
          <w:rFonts w:ascii="Times New Roman" w:hAnsi="Times New Roman" w:cs="Times New Roman"/>
          <w:sz w:val="28"/>
          <w:szCs w:val="28"/>
        </w:rPr>
        <w:t xml:space="preserve"> (обычно &lt;0.05) указывают на статистически значимые результаты.</w:t>
      </w:r>
    </w:p>
    <w:p w14:paraId="1CB8D260" w14:textId="77777777" w:rsidR="00AD3435" w:rsidRDefault="00FC0BF9"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Интерпретация карты:</w:t>
      </w:r>
      <w:r w:rsidR="00DA50E0" w:rsidRPr="00AD3435">
        <w:rPr>
          <w:rFonts w:ascii="Times New Roman" w:hAnsi="Times New Roman" w:cs="Times New Roman"/>
          <w:sz w:val="28"/>
          <w:szCs w:val="28"/>
        </w:rPr>
        <w:t xml:space="preserve"> г</w:t>
      </w:r>
      <w:r w:rsidRPr="00AD3435">
        <w:rPr>
          <w:rFonts w:ascii="Times New Roman" w:hAnsi="Times New Roman" w:cs="Times New Roman"/>
          <w:sz w:val="28"/>
          <w:szCs w:val="28"/>
        </w:rPr>
        <w:t>орячие точки</w:t>
      </w:r>
      <w:r w:rsidR="00DA50E0" w:rsidRPr="00AD3435">
        <w:rPr>
          <w:rFonts w:ascii="Times New Roman" w:hAnsi="Times New Roman" w:cs="Times New Roman"/>
          <w:sz w:val="28"/>
          <w:szCs w:val="28"/>
        </w:rPr>
        <w:t xml:space="preserve"> - о</w:t>
      </w:r>
      <w:r w:rsidRPr="00AD3435">
        <w:rPr>
          <w:rFonts w:ascii="Times New Roman" w:hAnsi="Times New Roman" w:cs="Times New Roman"/>
          <w:sz w:val="28"/>
          <w:szCs w:val="28"/>
        </w:rPr>
        <w:t>бласти с высокими значениями Z-</w:t>
      </w:r>
      <w:proofErr w:type="spellStart"/>
      <w:r w:rsidRPr="00AD3435">
        <w:rPr>
          <w:rFonts w:ascii="Times New Roman" w:hAnsi="Times New Roman" w:cs="Times New Roman"/>
          <w:sz w:val="28"/>
          <w:szCs w:val="28"/>
        </w:rPr>
        <w:t>Score</w:t>
      </w:r>
      <w:proofErr w:type="spellEnd"/>
      <w:r w:rsidRPr="00AD3435">
        <w:rPr>
          <w:rFonts w:ascii="Times New Roman" w:hAnsi="Times New Roman" w:cs="Times New Roman"/>
          <w:sz w:val="28"/>
          <w:szCs w:val="28"/>
        </w:rPr>
        <w:t xml:space="preserve"> и низкими значениями P-</w:t>
      </w:r>
      <w:proofErr w:type="spellStart"/>
      <w:r w:rsidRPr="00AD3435">
        <w:rPr>
          <w:rFonts w:ascii="Times New Roman" w:hAnsi="Times New Roman" w:cs="Times New Roman"/>
          <w:sz w:val="28"/>
          <w:szCs w:val="28"/>
        </w:rPr>
        <w:t>Value</w:t>
      </w:r>
      <w:proofErr w:type="spellEnd"/>
      <w:r w:rsidR="00DA50E0" w:rsidRPr="00AD3435">
        <w:rPr>
          <w:rFonts w:ascii="Times New Roman" w:hAnsi="Times New Roman" w:cs="Times New Roman"/>
          <w:sz w:val="28"/>
          <w:szCs w:val="28"/>
        </w:rPr>
        <w:t xml:space="preserve">, которые </w:t>
      </w:r>
      <w:r w:rsidRPr="00AD3435">
        <w:rPr>
          <w:rFonts w:ascii="Times New Roman" w:hAnsi="Times New Roman" w:cs="Times New Roman"/>
          <w:sz w:val="28"/>
          <w:szCs w:val="28"/>
        </w:rPr>
        <w:t>показывают, где случаи бешенства сгруппированы и превышают ожидания</w:t>
      </w:r>
      <w:r w:rsidR="00DA50E0" w:rsidRPr="00AD3435">
        <w:rPr>
          <w:rFonts w:ascii="Times New Roman" w:hAnsi="Times New Roman" w:cs="Times New Roman"/>
          <w:sz w:val="28"/>
          <w:szCs w:val="28"/>
        </w:rPr>
        <w:t>; х</w:t>
      </w:r>
      <w:r w:rsidRPr="00AD3435">
        <w:rPr>
          <w:rFonts w:ascii="Times New Roman" w:hAnsi="Times New Roman" w:cs="Times New Roman"/>
          <w:sz w:val="28"/>
          <w:szCs w:val="28"/>
        </w:rPr>
        <w:t>олодные точки</w:t>
      </w:r>
      <w:r w:rsidR="00DA50E0" w:rsidRPr="00AD3435">
        <w:rPr>
          <w:rFonts w:ascii="Times New Roman" w:hAnsi="Times New Roman" w:cs="Times New Roman"/>
          <w:sz w:val="28"/>
          <w:szCs w:val="28"/>
        </w:rPr>
        <w:t xml:space="preserve"> - о</w:t>
      </w:r>
      <w:r w:rsidRPr="00AD3435">
        <w:rPr>
          <w:rFonts w:ascii="Times New Roman" w:hAnsi="Times New Roman" w:cs="Times New Roman"/>
          <w:sz w:val="28"/>
          <w:szCs w:val="28"/>
        </w:rPr>
        <w:t>бласти с низкими значениями Z-</w:t>
      </w:r>
      <w:proofErr w:type="spellStart"/>
      <w:r w:rsidRPr="00AD3435">
        <w:rPr>
          <w:rFonts w:ascii="Times New Roman" w:hAnsi="Times New Roman" w:cs="Times New Roman"/>
          <w:sz w:val="28"/>
          <w:szCs w:val="28"/>
        </w:rPr>
        <w:t>Score</w:t>
      </w:r>
      <w:proofErr w:type="spellEnd"/>
      <w:r w:rsidRPr="00AD3435">
        <w:rPr>
          <w:rFonts w:ascii="Times New Roman" w:hAnsi="Times New Roman" w:cs="Times New Roman"/>
          <w:sz w:val="28"/>
          <w:szCs w:val="28"/>
        </w:rPr>
        <w:t xml:space="preserve"> и низкими значениями P-</w:t>
      </w:r>
      <w:proofErr w:type="spellStart"/>
      <w:r w:rsidRPr="00AD3435">
        <w:rPr>
          <w:rFonts w:ascii="Times New Roman" w:hAnsi="Times New Roman" w:cs="Times New Roman"/>
          <w:sz w:val="28"/>
          <w:szCs w:val="28"/>
        </w:rPr>
        <w:t>Value</w:t>
      </w:r>
      <w:proofErr w:type="spellEnd"/>
      <w:r w:rsidR="00DA50E0" w:rsidRPr="00AD3435">
        <w:rPr>
          <w:rFonts w:ascii="Times New Roman" w:hAnsi="Times New Roman" w:cs="Times New Roman"/>
          <w:sz w:val="28"/>
          <w:szCs w:val="28"/>
        </w:rPr>
        <w:t>,</w:t>
      </w:r>
      <w:r w:rsidRPr="00AD3435">
        <w:rPr>
          <w:rFonts w:ascii="Times New Roman" w:hAnsi="Times New Roman" w:cs="Times New Roman"/>
          <w:sz w:val="28"/>
          <w:szCs w:val="28"/>
        </w:rPr>
        <w:t xml:space="preserve"> </w:t>
      </w:r>
      <w:r w:rsidR="00DA50E0" w:rsidRPr="00AD3435">
        <w:rPr>
          <w:rFonts w:ascii="Times New Roman" w:hAnsi="Times New Roman" w:cs="Times New Roman"/>
          <w:sz w:val="28"/>
          <w:szCs w:val="28"/>
        </w:rPr>
        <w:t>которые</w:t>
      </w:r>
      <w:r w:rsidRPr="00AD3435">
        <w:rPr>
          <w:rFonts w:ascii="Times New Roman" w:hAnsi="Times New Roman" w:cs="Times New Roman"/>
          <w:sz w:val="28"/>
          <w:szCs w:val="28"/>
        </w:rPr>
        <w:t xml:space="preserve"> показывают, где случаи бешенства распределены реже, чем ожидалось.</w:t>
      </w:r>
    </w:p>
    <w:p w14:paraId="51AF6053" w14:textId="796B75A1" w:rsidR="00374129" w:rsidRPr="00AD3435" w:rsidRDefault="00FC0BF9"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В качестве входных данных для проведения анализа были использованы точечные данные базы данных по бешенству 2013-2024 гг. Оценка данных проводилась по количеству зараженных животных (случаи бешенства)</w:t>
      </w:r>
    </w:p>
    <w:p w14:paraId="500F360E" w14:textId="51A75569" w:rsidR="00374129" w:rsidRPr="005C393F" w:rsidRDefault="005C393F" w:rsidP="003F0977">
      <w:pPr>
        <w:spacing w:after="0" w:line="240" w:lineRule="auto"/>
        <w:ind w:firstLine="709"/>
        <w:jc w:val="both"/>
        <w:rPr>
          <w:rFonts w:ascii="Times New Roman" w:hAnsi="Times New Roman" w:cs="Times New Roman"/>
          <w:i/>
          <w:iCs/>
          <w:sz w:val="28"/>
          <w:szCs w:val="28"/>
        </w:rPr>
      </w:pPr>
      <w:bookmarkStart w:id="23" w:name="_Hlk192178170"/>
      <w:bookmarkEnd w:id="23"/>
      <w:r>
        <w:rPr>
          <w:rFonts w:ascii="Times New Roman" w:hAnsi="Times New Roman" w:cs="Times New Roman"/>
          <w:i/>
          <w:iCs/>
          <w:sz w:val="28"/>
          <w:szCs w:val="28"/>
        </w:rPr>
        <w:t xml:space="preserve">4. </w:t>
      </w:r>
      <w:r w:rsidRPr="005C393F">
        <w:rPr>
          <w:rFonts w:ascii="Times New Roman" w:hAnsi="Times New Roman" w:cs="Times New Roman"/>
          <w:i/>
          <w:iCs/>
          <w:sz w:val="28"/>
          <w:szCs w:val="28"/>
        </w:rPr>
        <w:t>Оценка плотности точечных данных бешенства животных (</w:t>
      </w:r>
      <w:proofErr w:type="spellStart"/>
      <w:r w:rsidRPr="005C393F">
        <w:rPr>
          <w:rFonts w:ascii="Times New Roman" w:hAnsi="Times New Roman" w:cs="Times New Roman"/>
          <w:i/>
          <w:iCs/>
          <w:sz w:val="28"/>
          <w:szCs w:val="28"/>
        </w:rPr>
        <w:t>Kernel</w:t>
      </w:r>
      <w:proofErr w:type="spellEnd"/>
      <w:r w:rsidRPr="005C393F">
        <w:rPr>
          <w:rFonts w:ascii="Times New Roman" w:hAnsi="Times New Roman" w:cs="Times New Roman"/>
          <w:i/>
          <w:iCs/>
          <w:sz w:val="28"/>
          <w:szCs w:val="28"/>
        </w:rPr>
        <w:t xml:space="preserve"> </w:t>
      </w:r>
      <w:proofErr w:type="spellStart"/>
      <w:r w:rsidRPr="005C393F">
        <w:rPr>
          <w:rFonts w:ascii="Times New Roman" w:hAnsi="Times New Roman" w:cs="Times New Roman"/>
          <w:i/>
          <w:iCs/>
          <w:sz w:val="28"/>
          <w:szCs w:val="28"/>
        </w:rPr>
        <w:t>Density</w:t>
      </w:r>
      <w:proofErr w:type="spellEnd"/>
      <w:r w:rsidRPr="005C393F">
        <w:rPr>
          <w:rFonts w:ascii="Times New Roman" w:hAnsi="Times New Roman" w:cs="Times New Roman"/>
          <w:i/>
          <w:iCs/>
          <w:sz w:val="28"/>
          <w:szCs w:val="28"/>
        </w:rPr>
        <w:t xml:space="preserve">) </w:t>
      </w:r>
    </w:p>
    <w:p w14:paraId="5C6880E9" w14:textId="3C9404FC" w:rsidR="00611153" w:rsidRPr="00611153" w:rsidRDefault="00611153" w:rsidP="00611153">
      <w:pPr>
        <w:spacing w:after="0" w:line="240" w:lineRule="auto"/>
        <w:ind w:firstLine="709"/>
        <w:jc w:val="both"/>
        <w:rPr>
          <w:rFonts w:ascii="Times New Roman" w:hAnsi="Times New Roman" w:cs="Times New Roman"/>
          <w:sz w:val="28"/>
          <w:szCs w:val="28"/>
        </w:rPr>
      </w:pPr>
      <w:r w:rsidRPr="00611153">
        <w:rPr>
          <w:rFonts w:ascii="Times New Roman" w:hAnsi="Times New Roman" w:cs="Times New Roman"/>
          <w:sz w:val="28"/>
          <w:szCs w:val="28"/>
        </w:rPr>
        <w:t>Инструмент «</w:t>
      </w:r>
      <w:proofErr w:type="spellStart"/>
      <w:r w:rsidRPr="00611153">
        <w:rPr>
          <w:rFonts w:ascii="Times New Roman" w:hAnsi="Times New Roman" w:cs="Times New Roman"/>
          <w:sz w:val="28"/>
          <w:szCs w:val="28"/>
        </w:rPr>
        <w:t>Kernel</w:t>
      </w:r>
      <w:proofErr w:type="spellEnd"/>
      <w:r w:rsidRPr="00611153">
        <w:rPr>
          <w:rFonts w:ascii="Times New Roman" w:hAnsi="Times New Roman" w:cs="Times New Roman"/>
          <w:sz w:val="28"/>
          <w:szCs w:val="28"/>
        </w:rPr>
        <w:t xml:space="preserve"> </w:t>
      </w:r>
      <w:proofErr w:type="spellStart"/>
      <w:r w:rsidRPr="00611153">
        <w:rPr>
          <w:rFonts w:ascii="Times New Roman" w:hAnsi="Times New Roman" w:cs="Times New Roman"/>
          <w:sz w:val="28"/>
          <w:szCs w:val="28"/>
        </w:rPr>
        <w:t>Density</w:t>
      </w:r>
      <w:proofErr w:type="spellEnd"/>
      <w:r w:rsidRPr="00611153">
        <w:rPr>
          <w:rFonts w:ascii="Times New Roman" w:hAnsi="Times New Roman" w:cs="Times New Roman"/>
          <w:sz w:val="28"/>
          <w:szCs w:val="28"/>
        </w:rPr>
        <w:t xml:space="preserve">» в </w:t>
      </w:r>
      <w:proofErr w:type="spellStart"/>
      <w:r w:rsidRPr="00611153">
        <w:rPr>
          <w:rFonts w:ascii="Times New Roman" w:hAnsi="Times New Roman" w:cs="Times New Roman"/>
          <w:sz w:val="28"/>
          <w:szCs w:val="28"/>
        </w:rPr>
        <w:t>ArcGIS</w:t>
      </w:r>
      <w:proofErr w:type="spellEnd"/>
      <w:r w:rsidRPr="00611153">
        <w:rPr>
          <w:rFonts w:ascii="Times New Roman" w:hAnsi="Times New Roman" w:cs="Times New Roman"/>
          <w:sz w:val="28"/>
          <w:szCs w:val="28"/>
        </w:rPr>
        <w:t xml:space="preserve"> применяется для оценки плотности точечных или линейных объектов в пространстве. В результате формируется растровая поверхность, где значение каждой ячейки отражает интенсивность распредел</w:t>
      </w:r>
      <w:r>
        <w:rPr>
          <w:rFonts w:ascii="Times New Roman" w:hAnsi="Times New Roman" w:cs="Times New Roman"/>
          <w:sz w:val="28"/>
          <w:szCs w:val="28"/>
        </w:rPr>
        <w:t>ения объектов в её окрестности.</w:t>
      </w:r>
    </w:p>
    <w:p w14:paraId="30265FE9" w14:textId="77777777" w:rsidR="00611153" w:rsidRPr="00611153" w:rsidRDefault="00611153" w:rsidP="00611153">
      <w:pPr>
        <w:spacing w:after="0" w:line="240" w:lineRule="auto"/>
        <w:ind w:firstLine="709"/>
        <w:jc w:val="both"/>
        <w:rPr>
          <w:rFonts w:ascii="Times New Roman" w:hAnsi="Times New Roman" w:cs="Times New Roman"/>
          <w:sz w:val="28"/>
          <w:szCs w:val="28"/>
        </w:rPr>
      </w:pPr>
      <w:r w:rsidRPr="00611153">
        <w:rPr>
          <w:rFonts w:ascii="Times New Roman" w:hAnsi="Times New Roman" w:cs="Times New Roman"/>
          <w:sz w:val="28"/>
          <w:szCs w:val="28"/>
        </w:rPr>
        <w:t>Расшифровка использованных параметров:</w:t>
      </w:r>
    </w:p>
    <w:p w14:paraId="4B3A2B63" w14:textId="27D1006A" w:rsidR="00611153" w:rsidRPr="00611153" w:rsidRDefault="00611153" w:rsidP="006111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входные данные -</w:t>
      </w:r>
      <w:r w:rsidRPr="00611153">
        <w:rPr>
          <w:rFonts w:ascii="Times New Roman" w:hAnsi="Times New Roman" w:cs="Times New Roman"/>
          <w:sz w:val="28"/>
          <w:szCs w:val="28"/>
        </w:rPr>
        <w:t xml:space="preserve"> точечные данные базы по бешенству за 2013–2024 гг. (рисунок 5);</w:t>
      </w:r>
    </w:p>
    <w:p w14:paraId="5087FB37" w14:textId="2430C3CE" w:rsidR="00374129" w:rsidRDefault="00611153" w:rsidP="00611153">
      <w:pPr>
        <w:spacing w:after="0" w:line="240" w:lineRule="auto"/>
        <w:ind w:firstLine="709"/>
        <w:jc w:val="both"/>
      </w:pPr>
      <w:r>
        <w:rPr>
          <w:rFonts w:ascii="Times New Roman" w:hAnsi="Times New Roman" w:cs="Times New Roman"/>
          <w:sz w:val="28"/>
          <w:szCs w:val="28"/>
        </w:rPr>
        <w:t xml:space="preserve">- поле </w:t>
      </w:r>
      <w:proofErr w:type="spellStart"/>
      <w:r>
        <w:rPr>
          <w:rFonts w:ascii="Times New Roman" w:hAnsi="Times New Roman" w:cs="Times New Roman"/>
          <w:sz w:val="28"/>
          <w:szCs w:val="28"/>
        </w:rPr>
        <w:t>Population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Field</w:t>
      </w:r>
      <w:proofErr w:type="spellEnd"/>
      <w:r>
        <w:rPr>
          <w:rFonts w:ascii="Times New Roman" w:hAnsi="Times New Roman" w:cs="Times New Roman"/>
          <w:sz w:val="28"/>
          <w:szCs w:val="28"/>
        </w:rPr>
        <w:t xml:space="preserve"> -</w:t>
      </w:r>
      <w:r w:rsidRPr="00611153">
        <w:rPr>
          <w:rFonts w:ascii="Times New Roman" w:hAnsi="Times New Roman" w:cs="Times New Roman"/>
          <w:sz w:val="28"/>
          <w:szCs w:val="28"/>
        </w:rPr>
        <w:t xml:space="preserve"> атрибут, содержащий числовые значения, в частности количество зарегистрированных случаев (заражённых животных).</w:t>
      </w:r>
      <w:r w:rsidR="00FC0BF9">
        <w:rPr>
          <w:rFonts w:ascii="Times New Roman" w:hAnsi="Times New Roman" w:cs="Times New Roman"/>
          <w:sz w:val="28"/>
          <w:szCs w:val="28"/>
        </w:rPr>
        <w:t xml:space="preserve"> </w:t>
      </w:r>
    </w:p>
    <w:p w14:paraId="0BBD44E0" w14:textId="77777777" w:rsidR="00374129" w:rsidRDefault="00FC0BF9">
      <w:pPr>
        <w:spacing w:after="0" w:line="240" w:lineRule="auto"/>
        <w:jc w:val="center"/>
      </w:pPr>
      <w:r>
        <w:rPr>
          <w:noProof/>
          <w:lang w:eastAsia="ru-RU"/>
        </w:rPr>
        <w:lastRenderedPageBreak/>
        <w:drawing>
          <wp:inline distT="0" distB="0" distL="0" distR="0" wp14:anchorId="5197B80E" wp14:editId="57F2F0A3">
            <wp:extent cx="3094075" cy="4210493"/>
            <wp:effectExtent l="0" t="0" r="0" b="0"/>
            <wp:docPr id="6" name="Изображение3" descr="Изображение выглядит как текст, снимок экрана, Шрифт, числ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3" descr="Изображение выглядит как текст, снимок экрана, Шрифт, число&#10;&#10;Контент, сгенерированный ИИ, может содержать ошибки."/>
                    <pic:cNvPicPr>
                      <a:picLocks noChangeAspect="1" noChangeArrowheads="1"/>
                    </pic:cNvPicPr>
                  </pic:nvPicPr>
                  <pic:blipFill>
                    <a:blip r:embed="rId20"/>
                    <a:stretch>
                      <a:fillRect/>
                    </a:stretch>
                  </pic:blipFill>
                  <pic:spPr bwMode="auto">
                    <a:xfrm>
                      <a:off x="0" y="0"/>
                      <a:ext cx="3098800" cy="4216923"/>
                    </a:xfrm>
                    <a:prstGeom prst="rect">
                      <a:avLst/>
                    </a:prstGeom>
                  </pic:spPr>
                </pic:pic>
              </a:graphicData>
            </a:graphic>
          </wp:inline>
        </w:drawing>
      </w:r>
    </w:p>
    <w:p w14:paraId="346CE3A3" w14:textId="77777777" w:rsidR="005316C6" w:rsidRPr="003F0977" w:rsidRDefault="005316C6">
      <w:pPr>
        <w:spacing w:after="0" w:line="240" w:lineRule="auto"/>
        <w:jc w:val="center"/>
        <w:rPr>
          <w:rFonts w:ascii="Times New Roman" w:hAnsi="Times New Roman" w:cs="Times New Roman"/>
          <w:sz w:val="16"/>
          <w:szCs w:val="16"/>
        </w:rPr>
      </w:pPr>
    </w:p>
    <w:p w14:paraId="7707FB52" w14:textId="6CA40488"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5 </w:t>
      </w:r>
      <w:r w:rsidR="003F0977">
        <w:rPr>
          <w:rFonts w:ascii="Times New Roman" w:hAnsi="Times New Roman" w:cs="Times New Roman"/>
          <w:sz w:val="28"/>
          <w:szCs w:val="28"/>
        </w:rPr>
        <w:t>‒</w:t>
      </w:r>
      <w:r>
        <w:rPr>
          <w:rFonts w:ascii="Times New Roman" w:hAnsi="Times New Roman" w:cs="Times New Roman"/>
          <w:sz w:val="28"/>
          <w:szCs w:val="28"/>
        </w:rPr>
        <w:t xml:space="preserve"> Настройка параметров инструмента </w:t>
      </w:r>
      <w:r w:rsidR="004327C9">
        <w:rPr>
          <w:rFonts w:ascii="Times New Roman" w:hAnsi="Times New Roman" w:cs="Times New Roman"/>
          <w:sz w:val="28"/>
          <w:szCs w:val="28"/>
        </w:rPr>
        <w:t>«</w:t>
      </w:r>
      <w:proofErr w:type="spellStart"/>
      <w:r>
        <w:rPr>
          <w:rFonts w:ascii="Times New Roman" w:hAnsi="Times New Roman" w:cs="Times New Roman"/>
          <w:sz w:val="28"/>
          <w:szCs w:val="28"/>
        </w:rPr>
        <w:t>Kernel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Density</w:t>
      </w:r>
      <w:proofErr w:type="spellEnd"/>
      <w:r w:rsidR="004327C9">
        <w:rPr>
          <w:rFonts w:ascii="Times New Roman" w:hAnsi="Times New Roman" w:cs="Times New Roman"/>
          <w:sz w:val="28"/>
          <w:szCs w:val="28"/>
        </w:rPr>
        <w:t>»</w:t>
      </w:r>
    </w:p>
    <w:p w14:paraId="5065C2B3" w14:textId="77777777" w:rsidR="005316C6" w:rsidRDefault="005316C6" w:rsidP="004327C9">
      <w:pPr>
        <w:spacing w:after="0" w:line="240" w:lineRule="auto"/>
        <w:ind w:firstLine="567"/>
        <w:jc w:val="both"/>
        <w:rPr>
          <w:rFonts w:ascii="Times New Roman" w:hAnsi="Times New Roman" w:cs="Times New Roman"/>
          <w:sz w:val="28"/>
          <w:szCs w:val="28"/>
        </w:rPr>
      </w:pPr>
    </w:p>
    <w:p w14:paraId="0FD4D4DE" w14:textId="0BE85745" w:rsidR="00611153" w:rsidRPr="00611153" w:rsidRDefault="00611153" w:rsidP="00611153">
      <w:pPr>
        <w:spacing w:after="0" w:line="240" w:lineRule="auto"/>
        <w:ind w:firstLine="709"/>
        <w:jc w:val="both"/>
        <w:rPr>
          <w:rFonts w:ascii="Times New Roman" w:hAnsi="Times New Roman" w:cs="Times New Roman"/>
          <w:sz w:val="28"/>
          <w:szCs w:val="28"/>
        </w:rPr>
      </w:pPr>
      <w:r w:rsidRPr="00611153">
        <w:rPr>
          <w:rFonts w:ascii="Times New Roman" w:hAnsi="Times New Roman" w:cs="Times New Roman"/>
          <w:sz w:val="28"/>
          <w:szCs w:val="28"/>
        </w:rPr>
        <w:t>Полученные данные визуализируются с использованием тепловой карты (</w:t>
      </w:r>
      <w:proofErr w:type="spellStart"/>
      <w:r w:rsidRPr="00611153">
        <w:rPr>
          <w:rFonts w:ascii="Times New Roman" w:hAnsi="Times New Roman" w:cs="Times New Roman"/>
          <w:sz w:val="28"/>
          <w:szCs w:val="28"/>
        </w:rPr>
        <w:t>Heatmap</w:t>
      </w:r>
      <w:proofErr w:type="spellEnd"/>
      <w:r w:rsidRPr="00611153">
        <w:rPr>
          <w:rFonts w:ascii="Times New Roman" w:hAnsi="Times New Roman" w:cs="Times New Roman"/>
          <w:sz w:val="28"/>
          <w:szCs w:val="28"/>
        </w:rPr>
        <w:t>), которая наглядно отображает распределение плотности объектов чере</w:t>
      </w:r>
      <w:r>
        <w:rPr>
          <w:rFonts w:ascii="Times New Roman" w:hAnsi="Times New Roman" w:cs="Times New Roman"/>
          <w:sz w:val="28"/>
          <w:szCs w:val="28"/>
        </w:rPr>
        <w:t>з интенсивность цветовой шкалы.</w:t>
      </w:r>
    </w:p>
    <w:p w14:paraId="0A948DE2" w14:textId="492832D5" w:rsidR="00611153" w:rsidRPr="00611153" w:rsidRDefault="00611153" w:rsidP="00611153">
      <w:pPr>
        <w:spacing w:after="0" w:line="240" w:lineRule="auto"/>
        <w:ind w:firstLine="709"/>
        <w:jc w:val="both"/>
        <w:rPr>
          <w:rFonts w:ascii="Times New Roman" w:hAnsi="Times New Roman" w:cs="Times New Roman"/>
          <w:i/>
          <w:sz w:val="28"/>
          <w:szCs w:val="28"/>
        </w:rPr>
      </w:pPr>
      <w:r w:rsidRPr="00611153">
        <w:rPr>
          <w:rFonts w:ascii="Times New Roman" w:hAnsi="Times New Roman" w:cs="Times New Roman"/>
          <w:i/>
          <w:sz w:val="28"/>
          <w:szCs w:val="28"/>
        </w:rPr>
        <w:t>5. Пространственно-временной анализ бешенства животных (</w:t>
      </w:r>
      <w:proofErr w:type="spellStart"/>
      <w:r w:rsidRPr="00611153">
        <w:rPr>
          <w:rFonts w:ascii="Times New Roman" w:hAnsi="Times New Roman" w:cs="Times New Roman"/>
          <w:i/>
          <w:sz w:val="28"/>
          <w:szCs w:val="28"/>
        </w:rPr>
        <w:t>Space</w:t>
      </w:r>
      <w:proofErr w:type="spellEnd"/>
      <w:r w:rsidRPr="00611153">
        <w:rPr>
          <w:rFonts w:ascii="Times New Roman" w:hAnsi="Times New Roman" w:cs="Times New Roman"/>
          <w:i/>
          <w:sz w:val="28"/>
          <w:szCs w:val="28"/>
        </w:rPr>
        <w:t xml:space="preserve"> </w:t>
      </w:r>
      <w:proofErr w:type="spellStart"/>
      <w:r w:rsidRPr="00611153">
        <w:rPr>
          <w:rFonts w:ascii="Times New Roman" w:hAnsi="Times New Roman" w:cs="Times New Roman"/>
          <w:i/>
          <w:sz w:val="28"/>
          <w:szCs w:val="28"/>
        </w:rPr>
        <w:t>Time</w:t>
      </w:r>
      <w:proofErr w:type="spellEnd"/>
      <w:r w:rsidRPr="00611153">
        <w:rPr>
          <w:rFonts w:ascii="Times New Roman" w:hAnsi="Times New Roman" w:cs="Times New Roman"/>
          <w:i/>
          <w:sz w:val="28"/>
          <w:szCs w:val="28"/>
        </w:rPr>
        <w:t xml:space="preserve"> </w:t>
      </w:r>
      <w:proofErr w:type="spellStart"/>
      <w:r w:rsidRPr="00611153">
        <w:rPr>
          <w:rFonts w:ascii="Times New Roman" w:hAnsi="Times New Roman" w:cs="Times New Roman"/>
          <w:i/>
          <w:sz w:val="28"/>
          <w:szCs w:val="28"/>
        </w:rPr>
        <w:t>Kernel</w:t>
      </w:r>
      <w:proofErr w:type="spellEnd"/>
      <w:r w:rsidRPr="00611153">
        <w:rPr>
          <w:rFonts w:ascii="Times New Roman" w:hAnsi="Times New Roman" w:cs="Times New Roman"/>
          <w:i/>
          <w:sz w:val="28"/>
          <w:szCs w:val="28"/>
        </w:rPr>
        <w:t xml:space="preserve"> </w:t>
      </w:r>
      <w:proofErr w:type="spellStart"/>
      <w:r w:rsidRPr="00611153">
        <w:rPr>
          <w:rFonts w:ascii="Times New Roman" w:hAnsi="Times New Roman" w:cs="Times New Roman"/>
          <w:i/>
          <w:sz w:val="28"/>
          <w:szCs w:val="28"/>
        </w:rPr>
        <w:t>Density</w:t>
      </w:r>
      <w:proofErr w:type="spellEnd"/>
      <w:r w:rsidRPr="00611153">
        <w:rPr>
          <w:rFonts w:ascii="Times New Roman" w:hAnsi="Times New Roman" w:cs="Times New Roman"/>
          <w:i/>
          <w:sz w:val="28"/>
          <w:szCs w:val="28"/>
        </w:rPr>
        <w:t>)</w:t>
      </w:r>
    </w:p>
    <w:p w14:paraId="24469E6C" w14:textId="0013D2F9" w:rsidR="00374129" w:rsidRDefault="00611153" w:rsidP="00611153">
      <w:pPr>
        <w:spacing w:after="0" w:line="240" w:lineRule="auto"/>
        <w:ind w:firstLine="709"/>
        <w:jc w:val="both"/>
      </w:pPr>
      <w:r w:rsidRPr="00611153">
        <w:rPr>
          <w:rFonts w:ascii="Times New Roman" w:hAnsi="Times New Roman" w:cs="Times New Roman"/>
          <w:sz w:val="28"/>
          <w:szCs w:val="28"/>
        </w:rPr>
        <w:t xml:space="preserve">Метод </w:t>
      </w:r>
      <w:proofErr w:type="spellStart"/>
      <w:r w:rsidRPr="00611153">
        <w:rPr>
          <w:rFonts w:ascii="Times New Roman" w:hAnsi="Times New Roman" w:cs="Times New Roman"/>
          <w:sz w:val="28"/>
          <w:szCs w:val="28"/>
        </w:rPr>
        <w:t>Space</w:t>
      </w:r>
      <w:proofErr w:type="spellEnd"/>
      <w:r w:rsidRPr="00611153">
        <w:rPr>
          <w:rFonts w:ascii="Times New Roman" w:hAnsi="Times New Roman" w:cs="Times New Roman"/>
          <w:sz w:val="28"/>
          <w:szCs w:val="28"/>
        </w:rPr>
        <w:t xml:space="preserve"> </w:t>
      </w:r>
      <w:proofErr w:type="spellStart"/>
      <w:r w:rsidRPr="00611153">
        <w:rPr>
          <w:rFonts w:ascii="Times New Roman" w:hAnsi="Times New Roman" w:cs="Times New Roman"/>
          <w:sz w:val="28"/>
          <w:szCs w:val="28"/>
        </w:rPr>
        <w:t>Time</w:t>
      </w:r>
      <w:proofErr w:type="spellEnd"/>
      <w:r w:rsidRPr="00611153">
        <w:rPr>
          <w:rFonts w:ascii="Times New Roman" w:hAnsi="Times New Roman" w:cs="Times New Roman"/>
          <w:sz w:val="28"/>
          <w:szCs w:val="28"/>
        </w:rPr>
        <w:t xml:space="preserve"> </w:t>
      </w:r>
      <w:proofErr w:type="spellStart"/>
      <w:r w:rsidRPr="00611153">
        <w:rPr>
          <w:rFonts w:ascii="Times New Roman" w:hAnsi="Times New Roman" w:cs="Times New Roman"/>
          <w:sz w:val="28"/>
          <w:szCs w:val="28"/>
        </w:rPr>
        <w:t>Kernel</w:t>
      </w:r>
      <w:proofErr w:type="spellEnd"/>
      <w:r w:rsidRPr="00611153">
        <w:rPr>
          <w:rFonts w:ascii="Times New Roman" w:hAnsi="Times New Roman" w:cs="Times New Roman"/>
          <w:sz w:val="28"/>
          <w:szCs w:val="28"/>
        </w:rPr>
        <w:t xml:space="preserve"> </w:t>
      </w:r>
      <w:proofErr w:type="spellStart"/>
      <w:r w:rsidRPr="00611153">
        <w:rPr>
          <w:rFonts w:ascii="Times New Roman" w:hAnsi="Times New Roman" w:cs="Times New Roman"/>
          <w:sz w:val="28"/>
          <w:szCs w:val="28"/>
        </w:rPr>
        <w:t>Density</w:t>
      </w:r>
      <w:proofErr w:type="spellEnd"/>
      <w:r w:rsidRPr="00611153">
        <w:rPr>
          <w:rFonts w:ascii="Times New Roman" w:hAnsi="Times New Roman" w:cs="Times New Roman"/>
          <w:sz w:val="28"/>
          <w:szCs w:val="28"/>
        </w:rPr>
        <w:t xml:space="preserve"> представляет собой расширение традиционного подхода </w:t>
      </w:r>
      <w:proofErr w:type="spellStart"/>
      <w:r w:rsidRPr="00611153">
        <w:rPr>
          <w:rFonts w:ascii="Times New Roman" w:hAnsi="Times New Roman" w:cs="Times New Roman"/>
          <w:sz w:val="28"/>
          <w:szCs w:val="28"/>
        </w:rPr>
        <w:t>Kernel</w:t>
      </w:r>
      <w:proofErr w:type="spellEnd"/>
      <w:r w:rsidRPr="00611153">
        <w:rPr>
          <w:rFonts w:ascii="Times New Roman" w:hAnsi="Times New Roman" w:cs="Times New Roman"/>
          <w:sz w:val="28"/>
          <w:szCs w:val="28"/>
        </w:rPr>
        <w:t xml:space="preserve"> </w:t>
      </w:r>
      <w:proofErr w:type="spellStart"/>
      <w:r w:rsidRPr="00611153">
        <w:rPr>
          <w:rFonts w:ascii="Times New Roman" w:hAnsi="Times New Roman" w:cs="Times New Roman"/>
          <w:sz w:val="28"/>
          <w:szCs w:val="28"/>
        </w:rPr>
        <w:t>Density</w:t>
      </w:r>
      <w:proofErr w:type="spellEnd"/>
      <w:r w:rsidRPr="00611153">
        <w:rPr>
          <w:rFonts w:ascii="Times New Roman" w:hAnsi="Times New Roman" w:cs="Times New Roman"/>
          <w:sz w:val="28"/>
          <w:szCs w:val="28"/>
        </w:rPr>
        <w:t xml:space="preserve"> (KDE) и учитывает не только пространственное, но и временное распределение данных. Это позволяет выявлять кластеры заболеваемости бешенством с учётом их динамики во времени.</w:t>
      </w:r>
    </w:p>
    <w:p w14:paraId="44385BBE" w14:textId="77777777" w:rsidR="00374129" w:rsidRDefault="00FC0BF9" w:rsidP="003F097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проведения анализа использовались входные точки базы данных по бешенству животных 2013-2024 гг., где оценка проводилась по количеству случаев, устанавливались временные интервалы – «день», радиусы поиска и единицы измерения «метр» (рисунок 6).</w:t>
      </w:r>
    </w:p>
    <w:p w14:paraId="41245EF1" w14:textId="77777777" w:rsidR="00374129" w:rsidRDefault="00FC0BF9">
      <w:pPr>
        <w:spacing w:after="0" w:line="240" w:lineRule="auto"/>
        <w:jc w:val="center"/>
      </w:pPr>
      <w:r>
        <w:rPr>
          <w:noProof/>
          <w:lang w:eastAsia="ru-RU"/>
        </w:rPr>
        <w:lastRenderedPageBreak/>
        <w:drawing>
          <wp:inline distT="0" distB="0" distL="0" distR="0" wp14:anchorId="0436A41E" wp14:editId="3F42B956">
            <wp:extent cx="2947035" cy="4288155"/>
            <wp:effectExtent l="0" t="0" r="0" b="0"/>
            <wp:docPr id="7" name="Изображение4" descr="Изображение выглядит как текст, снимок экрана, Шрифт, числ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4" descr="Изображение выглядит как текст, снимок экрана, Шрифт, число&#10;&#10;Контент, сгенерированный ИИ, может содержать ошибки."/>
                    <pic:cNvPicPr>
                      <a:picLocks noChangeAspect="1" noChangeArrowheads="1"/>
                    </pic:cNvPicPr>
                  </pic:nvPicPr>
                  <pic:blipFill>
                    <a:blip r:embed="rId21"/>
                    <a:stretch>
                      <a:fillRect/>
                    </a:stretch>
                  </pic:blipFill>
                  <pic:spPr bwMode="auto">
                    <a:xfrm>
                      <a:off x="0" y="0"/>
                      <a:ext cx="2947035" cy="4288155"/>
                    </a:xfrm>
                    <a:prstGeom prst="rect">
                      <a:avLst/>
                    </a:prstGeom>
                  </pic:spPr>
                </pic:pic>
              </a:graphicData>
            </a:graphic>
          </wp:inline>
        </w:drawing>
      </w:r>
    </w:p>
    <w:p w14:paraId="6AEB28BD" w14:textId="77777777" w:rsidR="005316C6" w:rsidRPr="003F0977" w:rsidRDefault="005316C6">
      <w:pPr>
        <w:spacing w:after="0" w:line="240" w:lineRule="auto"/>
        <w:jc w:val="center"/>
        <w:rPr>
          <w:rFonts w:ascii="Times New Roman" w:hAnsi="Times New Roman" w:cs="Times New Roman"/>
          <w:sz w:val="16"/>
          <w:szCs w:val="16"/>
        </w:rPr>
      </w:pPr>
    </w:p>
    <w:p w14:paraId="2B5B1201" w14:textId="4DEC8840"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6 </w:t>
      </w:r>
      <w:r w:rsidR="003F0977">
        <w:rPr>
          <w:rFonts w:ascii="Times New Roman" w:hAnsi="Times New Roman" w:cs="Times New Roman"/>
          <w:sz w:val="28"/>
          <w:szCs w:val="28"/>
        </w:rPr>
        <w:t>‒</w:t>
      </w:r>
      <w:r>
        <w:rPr>
          <w:rFonts w:ascii="Times New Roman" w:hAnsi="Times New Roman" w:cs="Times New Roman"/>
          <w:sz w:val="28"/>
          <w:szCs w:val="28"/>
        </w:rPr>
        <w:t xml:space="preserve"> Настройка параметров инструмента </w:t>
      </w:r>
      <w:proofErr w:type="spellStart"/>
      <w:r>
        <w:rPr>
          <w:rFonts w:ascii="Times New Roman" w:hAnsi="Times New Roman" w:cs="Times New Roman"/>
          <w:sz w:val="28"/>
          <w:szCs w:val="28"/>
        </w:rPr>
        <w:t>Space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Time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Kernel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Density</w:t>
      </w:r>
      <w:proofErr w:type="spellEnd"/>
    </w:p>
    <w:p w14:paraId="5A86C116" w14:textId="77777777" w:rsidR="005316C6" w:rsidRDefault="005316C6">
      <w:pPr>
        <w:spacing w:after="0" w:line="240" w:lineRule="auto"/>
        <w:ind w:firstLine="567"/>
        <w:jc w:val="both"/>
        <w:rPr>
          <w:rFonts w:ascii="Times New Roman" w:hAnsi="Times New Roman" w:cs="Times New Roman"/>
          <w:sz w:val="28"/>
          <w:szCs w:val="28"/>
        </w:rPr>
      </w:pPr>
    </w:p>
    <w:p w14:paraId="04A5C588" w14:textId="77777777" w:rsidR="00AD3435" w:rsidRDefault="00FC0BF9"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Интерпретация результатов проводится по определению цветового градиента, где:</w:t>
      </w:r>
    </w:p>
    <w:p w14:paraId="6450400E" w14:textId="77777777" w:rsidR="00AD3435" w:rsidRDefault="003F0977"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w:t>
      </w:r>
      <w:r w:rsidR="00FC0BF9" w:rsidRPr="00AD3435">
        <w:rPr>
          <w:rFonts w:ascii="Times New Roman" w:hAnsi="Times New Roman" w:cs="Times New Roman"/>
          <w:sz w:val="28"/>
          <w:szCs w:val="28"/>
        </w:rPr>
        <w:t xml:space="preserve"> фиолетовые точки – зарегистрированные случаи бешенства животных в течение анализируемого периода</w:t>
      </w:r>
      <w:r w:rsidRPr="00AD3435">
        <w:rPr>
          <w:rFonts w:ascii="Times New Roman" w:hAnsi="Times New Roman" w:cs="Times New Roman"/>
          <w:sz w:val="28"/>
          <w:szCs w:val="28"/>
        </w:rPr>
        <w:t>;</w:t>
      </w:r>
    </w:p>
    <w:p w14:paraId="78536ABE" w14:textId="77777777" w:rsidR="00AD3435" w:rsidRDefault="003F0977"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w:t>
      </w:r>
      <w:r w:rsidR="00FC0BF9" w:rsidRPr="00AD3435">
        <w:rPr>
          <w:rFonts w:ascii="Times New Roman" w:hAnsi="Times New Roman" w:cs="Times New Roman"/>
          <w:sz w:val="28"/>
          <w:szCs w:val="28"/>
        </w:rPr>
        <w:t xml:space="preserve"> градиент фиолетового цвета – зоны с разной плотностью очагов заражения. Чем темнее область, тем выше плотность случаев бешенства</w:t>
      </w:r>
      <w:r w:rsidRPr="00AD3435">
        <w:rPr>
          <w:rFonts w:ascii="Times New Roman" w:hAnsi="Times New Roman" w:cs="Times New Roman"/>
          <w:sz w:val="28"/>
          <w:szCs w:val="28"/>
        </w:rPr>
        <w:t>;</w:t>
      </w:r>
    </w:p>
    <w:p w14:paraId="333526E7" w14:textId="77777777" w:rsidR="00AD3435" w:rsidRDefault="003F0977"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w:t>
      </w:r>
      <w:r w:rsidR="00FC0BF9" w:rsidRPr="00AD3435">
        <w:rPr>
          <w:rFonts w:ascii="Times New Roman" w:hAnsi="Times New Roman" w:cs="Times New Roman"/>
          <w:sz w:val="28"/>
          <w:szCs w:val="28"/>
        </w:rPr>
        <w:t xml:space="preserve"> пунктирные линии – границы административных областей Казахстана</w:t>
      </w:r>
    </w:p>
    <w:p w14:paraId="1FD18548" w14:textId="77777777" w:rsidR="00AD3435" w:rsidRDefault="00FC0BF9"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 xml:space="preserve">Факторный анализ бешенства с использованием инструментов </w:t>
      </w:r>
      <w:proofErr w:type="spellStart"/>
      <w:r w:rsidRPr="00AD3435">
        <w:rPr>
          <w:rFonts w:ascii="Times New Roman" w:hAnsi="Times New Roman" w:cs="Times New Roman"/>
          <w:sz w:val="28"/>
          <w:szCs w:val="28"/>
        </w:rPr>
        <w:t>Geoprocessing</w:t>
      </w:r>
      <w:proofErr w:type="spellEnd"/>
      <w:r w:rsidRPr="00AD3435">
        <w:rPr>
          <w:rFonts w:ascii="Times New Roman" w:hAnsi="Times New Roman" w:cs="Times New Roman"/>
          <w:sz w:val="28"/>
          <w:szCs w:val="28"/>
        </w:rPr>
        <w:t xml:space="preserve"> программы </w:t>
      </w:r>
      <w:proofErr w:type="spellStart"/>
      <w:r w:rsidRPr="00AD3435">
        <w:rPr>
          <w:rFonts w:ascii="Times New Roman" w:hAnsi="Times New Roman" w:cs="Times New Roman"/>
          <w:sz w:val="28"/>
          <w:szCs w:val="28"/>
        </w:rPr>
        <w:t>Arcgis</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Pro</w:t>
      </w:r>
      <w:proofErr w:type="spellEnd"/>
      <w:r w:rsidR="003F0977" w:rsidRPr="00AD3435">
        <w:rPr>
          <w:rFonts w:ascii="Times New Roman" w:hAnsi="Times New Roman" w:cs="Times New Roman"/>
          <w:sz w:val="28"/>
          <w:szCs w:val="28"/>
        </w:rPr>
        <w:t>.</w:t>
      </w:r>
    </w:p>
    <w:p w14:paraId="2B32860A" w14:textId="43F2D274" w:rsidR="00374129" w:rsidRPr="00AD3435" w:rsidRDefault="00FC0BF9"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Данный анализ проводился на основе БД бешенства и растровых слоев уклона (</w:t>
      </w:r>
      <w:proofErr w:type="spellStart"/>
      <w:r w:rsidRPr="00AD3435">
        <w:rPr>
          <w:rFonts w:ascii="Times New Roman" w:hAnsi="Times New Roman" w:cs="Times New Roman"/>
          <w:sz w:val="28"/>
          <w:szCs w:val="28"/>
        </w:rPr>
        <w:t>slope</w:t>
      </w:r>
      <w:proofErr w:type="spellEnd"/>
      <w:r w:rsidRPr="00AD3435">
        <w:rPr>
          <w:rFonts w:ascii="Times New Roman" w:hAnsi="Times New Roman" w:cs="Times New Roman"/>
          <w:sz w:val="28"/>
          <w:szCs w:val="28"/>
        </w:rPr>
        <w:t>), растительности (</w:t>
      </w:r>
      <w:proofErr w:type="spellStart"/>
      <w:r w:rsidRPr="00AD3435">
        <w:rPr>
          <w:rFonts w:ascii="Times New Roman" w:hAnsi="Times New Roman" w:cs="Times New Roman"/>
          <w:sz w:val="28"/>
          <w:szCs w:val="28"/>
        </w:rPr>
        <w:t>vegetatiom</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землепокрытия</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landcover</w:t>
      </w:r>
      <w:proofErr w:type="spellEnd"/>
      <w:r w:rsidRPr="00AD3435">
        <w:rPr>
          <w:rFonts w:ascii="Times New Roman" w:hAnsi="Times New Roman" w:cs="Times New Roman"/>
          <w:sz w:val="28"/>
          <w:szCs w:val="28"/>
        </w:rPr>
        <w:t>) и высоты над уровнем моря (</w:t>
      </w:r>
      <w:proofErr w:type="spellStart"/>
      <w:r w:rsidRPr="00AD3435">
        <w:rPr>
          <w:rFonts w:ascii="Times New Roman" w:hAnsi="Times New Roman" w:cs="Times New Roman"/>
          <w:sz w:val="28"/>
          <w:szCs w:val="28"/>
        </w:rPr>
        <w:t>digital</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elevation</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model</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Расторвые</w:t>
      </w:r>
      <w:proofErr w:type="spellEnd"/>
      <w:r w:rsidRPr="00AD3435">
        <w:rPr>
          <w:rFonts w:ascii="Times New Roman" w:hAnsi="Times New Roman" w:cs="Times New Roman"/>
          <w:sz w:val="28"/>
          <w:szCs w:val="28"/>
        </w:rPr>
        <w:t xml:space="preserve"> данные исследуемых характеристик использовались с портала </w:t>
      </w:r>
      <w:proofErr w:type="spellStart"/>
      <w:r w:rsidRPr="00AD3435">
        <w:rPr>
          <w:rFonts w:ascii="Times New Roman" w:hAnsi="Times New Roman" w:cs="Times New Roman"/>
          <w:sz w:val="28"/>
          <w:szCs w:val="28"/>
        </w:rPr>
        <w:t>ArcGIS</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Online</w:t>
      </w:r>
      <w:proofErr w:type="spellEnd"/>
      <w:r w:rsidRPr="00AD3435">
        <w:rPr>
          <w:rFonts w:ascii="Times New Roman" w:hAnsi="Times New Roman" w:cs="Times New Roman"/>
          <w:sz w:val="28"/>
          <w:szCs w:val="28"/>
        </w:rPr>
        <w:t>, вырезались инструментом «</w:t>
      </w:r>
      <w:proofErr w:type="spellStart"/>
      <w:r w:rsidRPr="00AD3435">
        <w:rPr>
          <w:rFonts w:ascii="Times New Roman" w:hAnsi="Times New Roman" w:cs="Times New Roman"/>
          <w:sz w:val="28"/>
          <w:szCs w:val="28"/>
        </w:rPr>
        <w:t>Clip</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raster</w:t>
      </w:r>
      <w:proofErr w:type="spellEnd"/>
      <w:r w:rsidRPr="00AD3435">
        <w:rPr>
          <w:rFonts w:ascii="Times New Roman" w:hAnsi="Times New Roman" w:cs="Times New Roman"/>
          <w:sz w:val="28"/>
          <w:szCs w:val="28"/>
        </w:rPr>
        <w:t>» по границам республики, после чего проводился анализ командой «</w:t>
      </w:r>
      <w:proofErr w:type="spellStart"/>
      <w:r w:rsidRPr="00AD3435">
        <w:rPr>
          <w:rFonts w:ascii="Times New Roman" w:hAnsi="Times New Roman" w:cs="Times New Roman"/>
          <w:sz w:val="28"/>
          <w:szCs w:val="28"/>
        </w:rPr>
        <w:t>Raster</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calculate</w:t>
      </w:r>
      <w:proofErr w:type="spellEnd"/>
      <w:r w:rsidRPr="00AD3435">
        <w:rPr>
          <w:rFonts w:ascii="Times New Roman" w:hAnsi="Times New Roman" w:cs="Times New Roman"/>
          <w:sz w:val="28"/>
          <w:szCs w:val="28"/>
        </w:rPr>
        <w:t>», где точечные данные по бешенству также были преобразованы в растровые слои.</w:t>
      </w:r>
    </w:p>
    <w:p w14:paraId="580D1AA8" w14:textId="701C9B16" w:rsidR="00374129" w:rsidRPr="00DA50E0" w:rsidRDefault="00FC0BF9" w:rsidP="005316C6">
      <w:pPr>
        <w:spacing w:after="0" w:line="240" w:lineRule="auto"/>
        <w:ind w:firstLine="709"/>
        <w:jc w:val="both"/>
        <w:rPr>
          <w:rFonts w:ascii="Times New Roman" w:hAnsi="Times New Roman" w:cs="Times New Roman"/>
          <w:i/>
          <w:iCs/>
          <w:sz w:val="28"/>
          <w:szCs w:val="28"/>
        </w:rPr>
      </w:pPr>
      <w:r w:rsidRPr="00DA50E0">
        <w:rPr>
          <w:rFonts w:ascii="Times New Roman" w:hAnsi="Times New Roman" w:cs="Times New Roman"/>
          <w:i/>
          <w:iCs/>
          <w:sz w:val="28"/>
          <w:szCs w:val="28"/>
        </w:rPr>
        <w:t>Определение развития эпизоотологического процесса бешенства животных при воздействии природно-климатических факторов</w:t>
      </w:r>
    </w:p>
    <w:p w14:paraId="2F1CA462" w14:textId="10EB0531" w:rsidR="00A91593" w:rsidRPr="00A91593" w:rsidRDefault="00A91593" w:rsidP="005316C6">
      <w:pPr>
        <w:spacing w:after="0" w:line="240" w:lineRule="auto"/>
        <w:ind w:firstLine="709"/>
        <w:jc w:val="both"/>
        <w:rPr>
          <w:rFonts w:ascii="Times New Roman" w:hAnsi="Times New Roman" w:cs="Times New Roman"/>
          <w:sz w:val="28"/>
          <w:szCs w:val="28"/>
        </w:rPr>
      </w:pPr>
      <w:r w:rsidRPr="00A91593">
        <w:rPr>
          <w:rFonts w:ascii="Times New Roman" w:hAnsi="Times New Roman" w:cs="Times New Roman"/>
          <w:sz w:val="28"/>
          <w:szCs w:val="28"/>
        </w:rPr>
        <w:t xml:space="preserve">Данные исследования проводились путем подсчета очагов и случаев бешенства в соответствующих временных и территориальных пределах с использованием функций MS </w:t>
      </w:r>
      <w:proofErr w:type="spellStart"/>
      <w:r w:rsidRPr="00A91593">
        <w:rPr>
          <w:rFonts w:ascii="Times New Roman" w:hAnsi="Times New Roman" w:cs="Times New Roman"/>
          <w:sz w:val="28"/>
          <w:szCs w:val="28"/>
        </w:rPr>
        <w:t>Excel</w:t>
      </w:r>
      <w:proofErr w:type="spellEnd"/>
      <w:r w:rsidRPr="00A91593">
        <w:rPr>
          <w:rFonts w:ascii="Times New Roman" w:hAnsi="Times New Roman" w:cs="Times New Roman"/>
          <w:sz w:val="28"/>
          <w:szCs w:val="28"/>
        </w:rPr>
        <w:t xml:space="preserve"> «СЧЕТЕСЛИ» и «СУММЕСЛИ». При этом </w:t>
      </w:r>
      <w:r w:rsidRPr="00A91593">
        <w:rPr>
          <w:rFonts w:ascii="Times New Roman" w:hAnsi="Times New Roman" w:cs="Times New Roman"/>
          <w:sz w:val="28"/>
          <w:szCs w:val="28"/>
        </w:rPr>
        <w:lastRenderedPageBreak/>
        <w:t xml:space="preserve">в анализ уже встроен временной лаг, учитывающий длительность инкубационного периода бешенства (от 2 недель до нескольких месяцев), что соответствует минимальным используемым временным интервалам </w:t>
      </w:r>
      <w:r>
        <w:rPr>
          <w:rFonts w:ascii="Times New Roman" w:hAnsi="Times New Roman" w:cs="Times New Roman"/>
          <w:sz w:val="28"/>
          <w:szCs w:val="28"/>
        </w:rPr>
        <w:t>-</w:t>
      </w:r>
      <w:r w:rsidRPr="00A91593">
        <w:rPr>
          <w:rFonts w:ascii="Times New Roman" w:hAnsi="Times New Roman" w:cs="Times New Roman"/>
          <w:sz w:val="28"/>
          <w:szCs w:val="28"/>
        </w:rPr>
        <w:t xml:space="preserve"> от сезона (3 месяца) до года (12 месяцев).</w:t>
      </w:r>
    </w:p>
    <w:p w14:paraId="77935F2C" w14:textId="6A27D75B" w:rsidR="00A91593" w:rsidRDefault="00A91593" w:rsidP="005316C6">
      <w:pPr>
        <w:spacing w:after="0" w:line="240" w:lineRule="auto"/>
        <w:ind w:firstLine="709"/>
        <w:jc w:val="both"/>
        <w:rPr>
          <w:rFonts w:ascii="Times New Roman" w:hAnsi="Times New Roman" w:cs="Times New Roman"/>
          <w:sz w:val="28"/>
          <w:szCs w:val="28"/>
        </w:rPr>
      </w:pPr>
      <w:r w:rsidRPr="00A91593">
        <w:rPr>
          <w:rFonts w:ascii="Times New Roman" w:hAnsi="Times New Roman" w:cs="Times New Roman"/>
          <w:sz w:val="28"/>
          <w:szCs w:val="28"/>
        </w:rPr>
        <w:t xml:space="preserve">Для оценки влияния природно-климатических факторов применялись методы корреляционно-регрессионного анализа, где независимой переменной выступали климатические показатели (аномалии температуры), а зависимой переменной </w:t>
      </w:r>
      <w:r>
        <w:rPr>
          <w:rFonts w:ascii="Times New Roman" w:hAnsi="Times New Roman" w:cs="Times New Roman"/>
          <w:sz w:val="28"/>
          <w:szCs w:val="28"/>
        </w:rPr>
        <w:t>-</w:t>
      </w:r>
      <w:r w:rsidRPr="00A91593">
        <w:rPr>
          <w:rFonts w:ascii="Times New Roman" w:hAnsi="Times New Roman" w:cs="Times New Roman"/>
          <w:sz w:val="28"/>
          <w:szCs w:val="28"/>
        </w:rPr>
        <w:t xml:space="preserve"> количество очагов/случаев бешенства. Климатические данные о годовых и сезонных отклонениях от среднегодовых значений были получены из ежегодных климатических бюллетеней Республики Казахстан.</w:t>
      </w:r>
    </w:p>
    <w:p w14:paraId="3441897D" w14:textId="3ABCC9B8" w:rsidR="00374129" w:rsidRPr="00DA50E0" w:rsidRDefault="00FC0BF9" w:rsidP="005316C6">
      <w:pPr>
        <w:spacing w:after="0" w:line="240" w:lineRule="auto"/>
        <w:ind w:firstLine="709"/>
        <w:jc w:val="both"/>
        <w:rPr>
          <w:i/>
          <w:iCs/>
        </w:rPr>
      </w:pPr>
      <w:r w:rsidRPr="00DA50E0">
        <w:rPr>
          <w:rFonts w:ascii="Times New Roman" w:hAnsi="Times New Roman" w:cs="Times New Roman"/>
          <w:i/>
          <w:iCs/>
          <w:sz w:val="28"/>
          <w:szCs w:val="28"/>
        </w:rPr>
        <w:t>Идентификация пространственных кластеров с оценкой плотности населения с помощью ПО «</w:t>
      </w:r>
      <w:proofErr w:type="spellStart"/>
      <w:r w:rsidRPr="00DA50E0">
        <w:rPr>
          <w:rFonts w:ascii="Times New Roman" w:hAnsi="Times New Roman" w:cs="Times New Roman"/>
          <w:i/>
          <w:iCs/>
          <w:sz w:val="28"/>
          <w:szCs w:val="28"/>
          <w:lang w:val="en-US"/>
        </w:rPr>
        <w:t>Satscan</w:t>
      </w:r>
      <w:proofErr w:type="spellEnd"/>
      <w:r w:rsidRPr="00DA50E0">
        <w:rPr>
          <w:rFonts w:ascii="Times New Roman" w:hAnsi="Times New Roman" w:cs="Times New Roman"/>
          <w:i/>
          <w:iCs/>
          <w:sz w:val="28"/>
          <w:szCs w:val="28"/>
        </w:rPr>
        <w:t>»</w:t>
      </w:r>
    </w:p>
    <w:p w14:paraId="72F5CC7B" w14:textId="77777777" w:rsidR="00AD3435" w:rsidRDefault="00FC0BF9"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 xml:space="preserve">Для определения пространственных кластеров бешенства животных в зависимости от видового состава зараженных животных использовалась </w:t>
      </w:r>
      <w:proofErr w:type="spellStart"/>
      <w:r w:rsidRPr="00AD3435">
        <w:rPr>
          <w:rFonts w:ascii="Times New Roman" w:hAnsi="Times New Roman" w:cs="Times New Roman"/>
          <w:sz w:val="28"/>
          <w:szCs w:val="28"/>
        </w:rPr>
        <w:t>мультиномиальная</w:t>
      </w:r>
      <w:proofErr w:type="spellEnd"/>
      <w:r w:rsidRPr="00AD3435">
        <w:rPr>
          <w:rFonts w:ascii="Times New Roman" w:hAnsi="Times New Roman" w:cs="Times New Roman"/>
          <w:sz w:val="28"/>
          <w:szCs w:val="28"/>
        </w:rPr>
        <w:t xml:space="preserve"> и пуассоновская модель статистики пространственного сканирования </w:t>
      </w:r>
      <w:proofErr w:type="spellStart"/>
      <w:r w:rsidRPr="00AD3435">
        <w:rPr>
          <w:rFonts w:ascii="Times New Roman" w:hAnsi="Times New Roman" w:cs="Times New Roman"/>
          <w:sz w:val="28"/>
          <w:szCs w:val="28"/>
        </w:rPr>
        <w:t>SatScan</w:t>
      </w:r>
      <w:proofErr w:type="spellEnd"/>
      <w:r w:rsidRPr="00AD3435">
        <w:rPr>
          <w:rFonts w:ascii="Times New Roman" w:hAnsi="Times New Roman" w:cs="Times New Roman"/>
          <w:sz w:val="28"/>
          <w:szCs w:val="28"/>
        </w:rPr>
        <w:t>.</w:t>
      </w:r>
    </w:p>
    <w:p w14:paraId="612C6171" w14:textId="77777777" w:rsidR="00AD3435" w:rsidRDefault="00FC0BF9" w:rsidP="00AD3435">
      <w:pPr>
        <w:spacing w:after="0" w:line="240" w:lineRule="auto"/>
        <w:ind w:firstLine="709"/>
        <w:jc w:val="both"/>
        <w:rPr>
          <w:rFonts w:ascii="Times New Roman" w:hAnsi="Times New Roman" w:cs="Times New Roman"/>
          <w:sz w:val="28"/>
          <w:szCs w:val="28"/>
        </w:rPr>
      </w:pPr>
      <w:proofErr w:type="spellStart"/>
      <w:r w:rsidRPr="00AD3435">
        <w:rPr>
          <w:rFonts w:ascii="Times New Roman" w:hAnsi="Times New Roman" w:cs="Times New Roman"/>
          <w:sz w:val="28"/>
          <w:szCs w:val="28"/>
        </w:rPr>
        <w:t>SatScan</w:t>
      </w:r>
      <w:proofErr w:type="spellEnd"/>
      <w:r w:rsidRPr="00AD3435">
        <w:rPr>
          <w:rFonts w:ascii="Times New Roman" w:hAnsi="Times New Roman" w:cs="Times New Roman"/>
          <w:sz w:val="28"/>
          <w:szCs w:val="28"/>
        </w:rPr>
        <w:t xml:space="preserve"> </w:t>
      </w:r>
      <w:r w:rsidR="003F0977" w:rsidRPr="00AD3435">
        <w:rPr>
          <w:rFonts w:ascii="Times New Roman" w:hAnsi="Times New Roman" w:cs="Times New Roman"/>
          <w:sz w:val="28"/>
          <w:szCs w:val="28"/>
        </w:rPr>
        <w:t>‒</w:t>
      </w:r>
      <w:r w:rsidR="00AC4D77" w:rsidRPr="00AD3435">
        <w:rPr>
          <w:rFonts w:ascii="Times New Roman" w:hAnsi="Times New Roman" w:cs="Times New Roman"/>
          <w:sz w:val="28"/>
          <w:szCs w:val="28"/>
        </w:rPr>
        <w:t xml:space="preserve"> </w:t>
      </w:r>
      <w:r w:rsidRPr="00AD3435">
        <w:rPr>
          <w:rFonts w:ascii="Times New Roman" w:hAnsi="Times New Roman" w:cs="Times New Roman"/>
          <w:sz w:val="28"/>
          <w:szCs w:val="28"/>
        </w:rPr>
        <w:t xml:space="preserve">программное обеспечение, используемое для обнаружения статистически значимых кластеров заболеваний, включая бешенство животных. В основе </w:t>
      </w:r>
      <w:proofErr w:type="spellStart"/>
      <w:r w:rsidRPr="00AD3435">
        <w:rPr>
          <w:rFonts w:ascii="Times New Roman" w:hAnsi="Times New Roman" w:cs="Times New Roman"/>
          <w:sz w:val="28"/>
          <w:szCs w:val="28"/>
        </w:rPr>
        <w:t>SatScan</w:t>
      </w:r>
      <w:proofErr w:type="spellEnd"/>
      <w:r w:rsidRPr="00AD3435">
        <w:rPr>
          <w:rFonts w:ascii="Times New Roman" w:hAnsi="Times New Roman" w:cs="Times New Roman"/>
          <w:sz w:val="28"/>
          <w:szCs w:val="28"/>
        </w:rPr>
        <w:t xml:space="preserve"> лежит метод пространственно-временного сканирующего анализа, разработанный Мартином </w:t>
      </w:r>
      <w:proofErr w:type="spellStart"/>
      <w:r w:rsidRPr="00AD3435">
        <w:rPr>
          <w:rFonts w:ascii="Times New Roman" w:hAnsi="Times New Roman" w:cs="Times New Roman"/>
          <w:sz w:val="28"/>
          <w:szCs w:val="28"/>
        </w:rPr>
        <w:t>Кулдорфом</w:t>
      </w:r>
      <w:proofErr w:type="spellEnd"/>
      <w:r w:rsidRPr="00AD3435">
        <w:rPr>
          <w:rFonts w:ascii="Times New Roman" w:hAnsi="Times New Roman" w:cs="Times New Roman"/>
          <w:sz w:val="28"/>
          <w:szCs w:val="28"/>
        </w:rPr>
        <w:t>.</w:t>
      </w:r>
    </w:p>
    <w:p w14:paraId="5E97035A" w14:textId="77777777" w:rsidR="00AD3435" w:rsidRDefault="00710BF2" w:rsidP="00AD3435">
      <w:pPr>
        <w:spacing w:after="0" w:line="240" w:lineRule="auto"/>
        <w:ind w:firstLine="709"/>
        <w:jc w:val="both"/>
        <w:rPr>
          <w:rFonts w:ascii="Times New Roman" w:hAnsi="Times New Roman" w:cs="Times New Roman"/>
          <w:sz w:val="28"/>
          <w:szCs w:val="28"/>
        </w:rPr>
      </w:pPr>
      <w:proofErr w:type="spellStart"/>
      <w:r w:rsidRPr="00AD3435">
        <w:rPr>
          <w:rFonts w:ascii="Times New Roman" w:hAnsi="Times New Roman" w:cs="Times New Roman"/>
          <w:sz w:val="28"/>
          <w:szCs w:val="28"/>
        </w:rPr>
        <w:t>Мультиномиальная</w:t>
      </w:r>
      <w:proofErr w:type="spellEnd"/>
      <w:r w:rsidRPr="00AD3435">
        <w:rPr>
          <w:rFonts w:ascii="Times New Roman" w:hAnsi="Times New Roman" w:cs="Times New Roman"/>
          <w:sz w:val="28"/>
          <w:szCs w:val="28"/>
        </w:rPr>
        <w:t xml:space="preserve"> модель статистики пространственного сканирования </w:t>
      </w:r>
      <w:proofErr w:type="spellStart"/>
      <w:r w:rsidRPr="00AD3435">
        <w:rPr>
          <w:rFonts w:ascii="Times New Roman" w:hAnsi="Times New Roman" w:cs="Times New Roman"/>
          <w:sz w:val="28"/>
          <w:szCs w:val="28"/>
        </w:rPr>
        <w:t>SaTScan</w:t>
      </w:r>
      <w:proofErr w:type="spellEnd"/>
      <w:r w:rsidRPr="00AD3435">
        <w:rPr>
          <w:rFonts w:ascii="Times New Roman" w:hAnsi="Times New Roman" w:cs="Times New Roman"/>
          <w:sz w:val="28"/>
          <w:szCs w:val="28"/>
        </w:rPr>
        <w:t xml:space="preserve"> </w:t>
      </w:r>
      <w:r w:rsidR="00DA50E0" w:rsidRPr="00AD3435">
        <w:rPr>
          <w:rFonts w:ascii="Times New Roman" w:hAnsi="Times New Roman" w:cs="Times New Roman"/>
          <w:sz w:val="28"/>
          <w:szCs w:val="28"/>
        </w:rPr>
        <w:t xml:space="preserve">- </w:t>
      </w:r>
      <w:r w:rsidRPr="00AD3435">
        <w:rPr>
          <w:rFonts w:ascii="Times New Roman" w:hAnsi="Times New Roman" w:cs="Times New Roman"/>
          <w:sz w:val="28"/>
          <w:szCs w:val="28"/>
        </w:rPr>
        <w:t xml:space="preserve">метод пространственного (и пространственно-временного) анализа, применяемый для выявления статистически значимых кластеров, основанный на сравнении распределения нескольких категорий событий (например, видов животных или типов очагов) внутри и вне сканирующего окна при предположении </w:t>
      </w:r>
      <w:proofErr w:type="spellStart"/>
      <w:r w:rsidRPr="00AD3435">
        <w:rPr>
          <w:rFonts w:ascii="Times New Roman" w:hAnsi="Times New Roman" w:cs="Times New Roman"/>
          <w:sz w:val="28"/>
          <w:szCs w:val="28"/>
        </w:rPr>
        <w:t>мультиномиального</w:t>
      </w:r>
      <w:proofErr w:type="spellEnd"/>
      <w:r w:rsidRPr="00AD3435">
        <w:rPr>
          <w:rFonts w:ascii="Times New Roman" w:hAnsi="Times New Roman" w:cs="Times New Roman"/>
          <w:sz w:val="28"/>
          <w:szCs w:val="28"/>
        </w:rPr>
        <w:t xml:space="preserve"> распределения.</w:t>
      </w:r>
    </w:p>
    <w:p w14:paraId="72F2109F" w14:textId="77777777" w:rsidR="00AD3435" w:rsidRDefault="00FC0BF9"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 xml:space="preserve">Задачи </w:t>
      </w:r>
      <w:proofErr w:type="spellStart"/>
      <w:r w:rsidRPr="00AD3435">
        <w:rPr>
          <w:rFonts w:ascii="Times New Roman" w:hAnsi="Times New Roman" w:cs="Times New Roman"/>
          <w:sz w:val="28"/>
          <w:szCs w:val="28"/>
        </w:rPr>
        <w:t>мультиномиальной</w:t>
      </w:r>
      <w:proofErr w:type="spellEnd"/>
      <w:r w:rsidRPr="00AD3435">
        <w:rPr>
          <w:rFonts w:ascii="Times New Roman" w:hAnsi="Times New Roman" w:cs="Times New Roman"/>
          <w:sz w:val="28"/>
          <w:szCs w:val="28"/>
        </w:rPr>
        <w:t xml:space="preserve"> модели в анализе бешенства:</w:t>
      </w:r>
    </w:p>
    <w:p w14:paraId="30D8E67C" w14:textId="77777777" w:rsidR="00AD3435" w:rsidRDefault="003F0977"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w:t>
      </w:r>
      <w:r w:rsidR="004327C9" w:rsidRPr="00AD3435">
        <w:rPr>
          <w:rFonts w:ascii="Times New Roman" w:hAnsi="Times New Roman" w:cs="Times New Roman"/>
          <w:sz w:val="28"/>
          <w:szCs w:val="28"/>
        </w:rPr>
        <w:t xml:space="preserve"> </w:t>
      </w:r>
      <w:r w:rsidR="00FC0BF9" w:rsidRPr="00AD3435">
        <w:rPr>
          <w:rFonts w:ascii="Times New Roman" w:hAnsi="Times New Roman" w:cs="Times New Roman"/>
          <w:sz w:val="28"/>
          <w:szCs w:val="28"/>
        </w:rPr>
        <w:t>выявление пространственно-временных кластеров заболеваемости</w:t>
      </w:r>
      <w:r w:rsidRPr="00AD3435">
        <w:rPr>
          <w:rFonts w:ascii="Times New Roman" w:hAnsi="Times New Roman" w:cs="Times New Roman"/>
          <w:sz w:val="28"/>
          <w:szCs w:val="28"/>
        </w:rPr>
        <w:t>;</w:t>
      </w:r>
    </w:p>
    <w:p w14:paraId="51FE4E1F" w14:textId="77777777" w:rsidR="00AD3435" w:rsidRDefault="003F0977"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w:t>
      </w:r>
      <w:r w:rsidR="004327C9" w:rsidRPr="00AD3435">
        <w:rPr>
          <w:rFonts w:ascii="Times New Roman" w:hAnsi="Times New Roman" w:cs="Times New Roman"/>
          <w:sz w:val="28"/>
          <w:szCs w:val="28"/>
        </w:rPr>
        <w:t xml:space="preserve"> </w:t>
      </w:r>
      <w:r w:rsidR="00FC0BF9" w:rsidRPr="00AD3435">
        <w:rPr>
          <w:rFonts w:ascii="Times New Roman" w:hAnsi="Times New Roman" w:cs="Times New Roman"/>
          <w:sz w:val="28"/>
          <w:szCs w:val="28"/>
        </w:rPr>
        <w:t xml:space="preserve">сравнение зараженности между разными группами (например, дикие </w:t>
      </w:r>
      <w:proofErr w:type="spellStart"/>
      <w:r w:rsidR="00FC0BF9" w:rsidRPr="00AD3435">
        <w:rPr>
          <w:rFonts w:ascii="Times New Roman" w:hAnsi="Times New Roman" w:cs="Times New Roman"/>
          <w:sz w:val="28"/>
          <w:szCs w:val="28"/>
        </w:rPr>
        <w:t>vs</w:t>
      </w:r>
      <w:proofErr w:type="spellEnd"/>
      <w:r w:rsidR="00FC0BF9" w:rsidRPr="00AD3435">
        <w:rPr>
          <w:rFonts w:ascii="Times New Roman" w:hAnsi="Times New Roman" w:cs="Times New Roman"/>
          <w:sz w:val="28"/>
          <w:szCs w:val="28"/>
        </w:rPr>
        <w:t>. домашние животные).</w:t>
      </w:r>
    </w:p>
    <w:p w14:paraId="0C091F67" w14:textId="77777777" w:rsidR="00AD3435" w:rsidRDefault="00FC0BF9"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 xml:space="preserve">Пространственные кластеры случаев бешенства были выявлены с применением </w:t>
      </w:r>
      <w:proofErr w:type="spellStart"/>
      <w:r w:rsidRPr="00AD3435">
        <w:rPr>
          <w:rFonts w:ascii="Times New Roman" w:hAnsi="Times New Roman" w:cs="Times New Roman"/>
          <w:sz w:val="28"/>
          <w:szCs w:val="28"/>
        </w:rPr>
        <w:t>мультиномиальной</w:t>
      </w:r>
      <w:proofErr w:type="spellEnd"/>
      <w:r w:rsidRPr="00AD3435">
        <w:rPr>
          <w:rFonts w:ascii="Times New Roman" w:hAnsi="Times New Roman" w:cs="Times New Roman"/>
          <w:sz w:val="28"/>
          <w:szCs w:val="28"/>
        </w:rPr>
        <w:t xml:space="preserve"> модели пространственного сканирования, реализованной в программном обеспечении </w:t>
      </w:r>
      <w:proofErr w:type="spellStart"/>
      <w:r w:rsidRPr="00AD3435">
        <w:rPr>
          <w:rFonts w:ascii="Times New Roman" w:hAnsi="Times New Roman" w:cs="Times New Roman"/>
          <w:sz w:val="28"/>
          <w:szCs w:val="28"/>
        </w:rPr>
        <w:t>SatScan</w:t>
      </w:r>
      <w:proofErr w:type="spellEnd"/>
      <w:r w:rsidRPr="00AD3435">
        <w:rPr>
          <w:rFonts w:ascii="Times New Roman" w:hAnsi="Times New Roman" w:cs="Times New Roman"/>
          <w:sz w:val="28"/>
          <w:szCs w:val="28"/>
        </w:rPr>
        <w:t xml:space="preserve"> [</w:t>
      </w:r>
      <w:r w:rsidR="00185B4E" w:rsidRPr="00AD3435">
        <w:rPr>
          <w:rFonts w:ascii="Times New Roman" w:hAnsi="Times New Roman" w:cs="Times New Roman"/>
          <w:sz w:val="28"/>
          <w:szCs w:val="28"/>
        </w:rPr>
        <w:t>29</w:t>
      </w:r>
      <w:r w:rsidR="006007F0" w:rsidRPr="00AD3435">
        <w:rPr>
          <w:rFonts w:ascii="Times New Roman" w:hAnsi="Times New Roman" w:cs="Times New Roman"/>
          <w:sz w:val="28"/>
          <w:szCs w:val="28"/>
        </w:rPr>
        <w:t>, р. 1252265</w:t>
      </w:r>
      <w:r w:rsidRPr="00AD3435">
        <w:rPr>
          <w:rFonts w:ascii="Times New Roman" w:hAnsi="Times New Roman" w:cs="Times New Roman"/>
          <w:sz w:val="28"/>
          <w:szCs w:val="28"/>
        </w:rPr>
        <w:t>]. Методология заключалась в поочерёдном наложении круговых окон на все зарегистрированные очаги болезни, с радиусом, варьирующимся до максимума, охватывающего 50% всех случаев. Каждое окно рассматривалось как потенциальный кластер, внутри которого сравнивалось количество наблюдаемых случаев по категориям животных (домашний скот, компаньоны, дикие виды) с ожидаемым распределением при нулевой гипотезе равномерного пространственного распределения. Статистическая значимость каждого кластер-кандидата оценивалась с использованием отношения правдоподобия, полученного посредством 999 последовательных симуляций Монте-Карло.</w:t>
      </w:r>
    </w:p>
    <w:p w14:paraId="3BF1CD2E" w14:textId="77777777" w:rsidR="00AD3435" w:rsidRDefault="00FC0BF9"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Выявленные значимые кластеры (p </w:t>
      </w:r>
      <w:proofErr w:type="gramStart"/>
      <w:r w:rsidRPr="00AD3435">
        <w:rPr>
          <w:rFonts w:ascii="Times New Roman" w:hAnsi="Times New Roman" w:cs="Times New Roman"/>
          <w:sz w:val="28"/>
          <w:szCs w:val="28"/>
        </w:rPr>
        <w:t>&lt; 0</w:t>
      </w:r>
      <w:proofErr w:type="gramEnd"/>
      <w:r w:rsidRPr="00AD3435">
        <w:rPr>
          <w:rFonts w:ascii="Times New Roman" w:hAnsi="Times New Roman" w:cs="Times New Roman"/>
          <w:sz w:val="28"/>
          <w:szCs w:val="28"/>
        </w:rPr>
        <w:t>,01) были охарактеризованы через:</w:t>
      </w:r>
    </w:p>
    <w:p w14:paraId="5BF2B0EE" w14:textId="77777777" w:rsidR="00AD3435" w:rsidRDefault="00FC0BF9"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a) определение группы восприимчивых видов, для которых наблюдаемое количество случаев превышало ожидаемое значение (O/E);</w:t>
      </w:r>
    </w:p>
    <w:p w14:paraId="771CF400" w14:textId="77777777" w:rsidR="00AD3435" w:rsidRDefault="003F0977"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lastRenderedPageBreak/>
        <w:t>б</w:t>
      </w:r>
      <w:r w:rsidR="00FC0BF9" w:rsidRPr="00AD3435">
        <w:rPr>
          <w:rFonts w:ascii="Times New Roman" w:hAnsi="Times New Roman" w:cs="Times New Roman"/>
          <w:sz w:val="28"/>
          <w:szCs w:val="28"/>
        </w:rPr>
        <w:t>) расчёт месячной процентной доли случаев, аккумулированной в течение всего периода существования кластера;</w:t>
      </w:r>
      <w:r w:rsidR="006007F0" w:rsidRPr="00AD3435">
        <w:rPr>
          <w:rFonts w:ascii="Times New Roman" w:hAnsi="Times New Roman" w:cs="Times New Roman"/>
          <w:sz w:val="28"/>
          <w:szCs w:val="28"/>
        </w:rPr>
        <w:t xml:space="preserve"> </w:t>
      </w:r>
      <w:r w:rsidR="00FC0BF9" w:rsidRPr="00AD3435">
        <w:rPr>
          <w:rFonts w:ascii="Times New Roman" w:hAnsi="Times New Roman" w:cs="Times New Roman"/>
          <w:sz w:val="28"/>
          <w:szCs w:val="28"/>
        </w:rPr>
        <w:t>в случаях, когда O/E превышало 1 для нескольких групп видов одновременно, дополнительно оценивалась взаимная корреляция числа зарегистрированных случаев между видами с учётом временных лагов, что позволяло выявлять пространственно-временные взаимодействия между различными популяциями животных</w:t>
      </w:r>
      <w:r w:rsidRPr="00AD3435">
        <w:rPr>
          <w:rFonts w:ascii="Times New Roman" w:hAnsi="Times New Roman" w:cs="Times New Roman"/>
          <w:sz w:val="28"/>
          <w:szCs w:val="28"/>
        </w:rPr>
        <w:t>;</w:t>
      </w:r>
    </w:p>
    <w:p w14:paraId="00DC1FC9" w14:textId="77777777" w:rsidR="00AD3435" w:rsidRDefault="003F0977"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в</w:t>
      </w:r>
      <w:r w:rsidR="00FC0BF9" w:rsidRPr="00AD3435">
        <w:rPr>
          <w:rFonts w:ascii="Times New Roman" w:hAnsi="Times New Roman" w:cs="Times New Roman"/>
          <w:sz w:val="28"/>
          <w:szCs w:val="28"/>
        </w:rPr>
        <w:t xml:space="preserve">) оценка плотности населения (чел./км2) в пределах кластера, которая была рассчитана путем усреднения зональной статистики с использованием растровых данных </w:t>
      </w:r>
      <w:proofErr w:type="spellStart"/>
      <w:r w:rsidR="00FC0BF9" w:rsidRPr="00AD3435">
        <w:rPr>
          <w:rFonts w:ascii="Times New Roman" w:hAnsi="Times New Roman" w:cs="Times New Roman"/>
          <w:sz w:val="28"/>
          <w:szCs w:val="28"/>
        </w:rPr>
        <w:t>Gridded</w:t>
      </w:r>
      <w:proofErr w:type="spellEnd"/>
      <w:r w:rsidR="00FC0BF9" w:rsidRPr="00AD3435">
        <w:rPr>
          <w:rFonts w:ascii="Times New Roman" w:hAnsi="Times New Roman" w:cs="Times New Roman"/>
          <w:sz w:val="28"/>
          <w:szCs w:val="28"/>
        </w:rPr>
        <w:t xml:space="preserve"> </w:t>
      </w:r>
      <w:proofErr w:type="spellStart"/>
      <w:r w:rsidR="00FC0BF9" w:rsidRPr="00AD3435">
        <w:rPr>
          <w:rFonts w:ascii="Times New Roman" w:hAnsi="Times New Roman" w:cs="Times New Roman"/>
          <w:sz w:val="28"/>
          <w:szCs w:val="28"/>
        </w:rPr>
        <w:t>Population</w:t>
      </w:r>
      <w:proofErr w:type="spellEnd"/>
      <w:r w:rsidR="00FC0BF9" w:rsidRPr="00AD3435">
        <w:rPr>
          <w:rFonts w:ascii="Times New Roman" w:hAnsi="Times New Roman" w:cs="Times New Roman"/>
          <w:sz w:val="28"/>
          <w:szCs w:val="28"/>
        </w:rPr>
        <w:t xml:space="preserve"> </w:t>
      </w:r>
      <w:proofErr w:type="spellStart"/>
      <w:r w:rsidR="00FC0BF9" w:rsidRPr="00AD3435">
        <w:rPr>
          <w:rFonts w:ascii="Times New Roman" w:hAnsi="Times New Roman" w:cs="Times New Roman"/>
          <w:sz w:val="28"/>
          <w:szCs w:val="28"/>
        </w:rPr>
        <w:t>of</w:t>
      </w:r>
      <w:proofErr w:type="spellEnd"/>
      <w:r w:rsidR="00FC0BF9" w:rsidRPr="00AD3435">
        <w:rPr>
          <w:rFonts w:ascii="Times New Roman" w:hAnsi="Times New Roman" w:cs="Times New Roman"/>
          <w:sz w:val="28"/>
          <w:szCs w:val="28"/>
        </w:rPr>
        <w:t xml:space="preserve"> </w:t>
      </w:r>
      <w:proofErr w:type="spellStart"/>
      <w:r w:rsidR="00FC0BF9" w:rsidRPr="00AD3435">
        <w:rPr>
          <w:rFonts w:ascii="Times New Roman" w:hAnsi="Times New Roman" w:cs="Times New Roman"/>
          <w:sz w:val="28"/>
          <w:szCs w:val="28"/>
        </w:rPr>
        <w:t>the</w:t>
      </w:r>
      <w:proofErr w:type="spellEnd"/>
      <w:r w:rsidR="00FC0BF9" w:rsidRPr="00AD3435">
        <w:rPr>
          <w:rFonts w:ascii="Times New Roman" w:hAnsi="Times New Roman" w:cs="Times New Roman"/>
          <w:sz w:val="28"/>
          <w:szCs w:val="28"/>
        </w:rPr>
        <w:t xml:space="preserve"> </w:t>
      </w:r>
      <w:proofErr w:type="spellStart"/>
      <w:r w:rsidR="00FC0BF9" w:rsidRPr="00AD3435">
        <w:rPr>
          <w:rFonts w:ascii="Times New Roman" w:hAnsi="Times New Roman" w:cs="Times New Roman"/>
          <w:sz w:val="28"/>
          <w:szCs w:val="28"/>
        </w:rPr>
        <w:t>World</w:t>
      </w:r>
      <w:proofErr w:type="spellEnd"/>
      <w:r w:rsidR="00FC0BF9" w:rsidRPr="00AD3435">
        <w:rPr>
          <w:rFonts w:ascii="Times New Roman" w:hAnsi="Times New Roman" w:cs="Times New Roman"/>
          <w:sz w:val="28"/>
          <w:szCs w:val="28"/>
        </w:rPr>
        <w:t xml:space="preserve"> за 2020 год с пространственным разрешением 30 угловых секунд [10</w:t>
      </w:r>
      <w:r w:rsidR="00AB20F3" w:rsidRPr="00AD3435">
        <w:rPr>
          <w:rFonts w:ascii="Times New Roman" w:hAnsi="Times New Roman" w:cs="Times New Roman"/>
          <w:sz w:val="28"/>
          <w:szCs w:val="28"/>
        </w:rPr>
        <w:t>1</w:t>
      </w:r>
      <w:r w:rsidR="00FC0BF9" w:rsidRPr="00AD3435">
        <w:rPr>
          <w:rFonts w:ascii="Times New Roman" w:hAnsi="Times New Roman" w:cs="Times New Roman"/>
          <w:sz w:val="28"/>
          <w:szCs w:val="28"/>
        </w:rPr>
        <w:t>].</w:t>
      </w:r>
      <w:bookmarkStart w:id="24" w:name="_Hlk197939499"/>
      <w:bookmarkEnd w:id="24"/>
    </w:p>
    <w:p w14:paraId="2045CEBE" w14:textId="77777777" w:rsidR="00AD3435" w:rsidRDefault="00710BF2"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 xml:space="preserve">Пуассоновская модель статистики пространственного сканирования </w:t>
      </w:r>
      <w:proofErr w:type="spellStart"/>
      <w:r w:rsidRPr="00AD3435">
        <w:rPr>
          <w:rFonts w:ascii="Times New Roman" w:hAnsi="Times New Roman" w:cs="Times New Roman"/>
          <w:sz w:val="28"/>
          <w:szCs w:val="28"/>
        </w:rPr>
        <w:t>SaTScan</w:t>
      </w:r>
      <w:proofErr w:type="spellEnd"/>
      <w:r w:rsidRPr="00AD3435">
        <w:rPr>
          <w:rFonts w:ascii="Times New Roman" w:hAnsi="Times New Roman" w:cs="Times New Roman"/>
          <w:sz w:val="28"/>
          <w:szCs w:val="28"/>
        </w:rPr>
        <w:t xml:space="preserve"> </w:t>
      </w:r>
      <w:r w:rsidR="003F0977" w:rsidRPr="00AD3435">
        <w:rPr>
          <w:rFonts w:ascii="Times New Roman" w:hAnsi="Times New Roman" w:cs="Times New Roman"/>
          <w:sz w:val="28"/>
          <w:szCs w:val="28"/>
        </w:rPr>
        <w:t>‒</w:t>
      </w:r>
      <w:r w:rsidR="00AC4D77" w:rsidRPr="00AD3435">
        <w:rPr>
          <w:rFonts w:ascii="Times New Roman" w:hAnsi="Times New Roman" w:cs="Times New Roman"/>
          <w:sz w:val="28"/>
          <w:szCs w:val="28"/>
        </w:rPr>
        <w:t xml:space="preserve"> </w:t>
      </w:r>
      <w:r w:rsidRPr="00AD3435">
        <w:rPr>
          <w:rFonts w:ascii="Times New Roman" w:hAnsi="Times New Roman" w:cs="Times New Roman"/>
          <w:sz w:val="28"/>
          <w:szCs w:val="28"/>
        </w:rPr>
        <w:t xml:space="preserve">это статистический метод выявления пространственных и пространственно-временных кластеров, при котором предполагается, что число случаев заболевания в каждой пространственной единице подчиняется пуассоновскому распределению и пропорционально численности популяции (или иной величине риска), что позволяет идентифицировать зоны с статистически значимым превышением или снижением ожидаемого уровня заболеваемости, в том числе при анализе эпизоотического процесса бешенства. Данная модель предполагает нуль-гипотезу о том, что количество случаев бешенства пропорционально численности популяции. Следовательно, местности, в которых число случаев превышает данное ожидаемой количество, требуют повышенного внимания с точки зрения выявления факторов, вызывающих повышенную заболеваемость. В связи с малочисленностью случаев бешенства у диких животных (N=50) и гетерогенностью их пространственного распределения, рассматривались только случаи у сельскохозяйственных животных и животных-компаньонов. </w:t>
      </w:r>
    </w:p>
    <w:p w14:paraId="4D389B9F" w14:textId="3119200F" w:rsidR="00374129" w:rsidRPr="00AD3435" w:rsidRDefault="00FC0BF9"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 xml:space="preserve">В качестве фоновых данных о численности популяции животных по категориям, необходимых для поиска кластеров с помощью дискретной модели Пуассона, использовались непрерывные растровые данные: для численности населения </w:t>
      </w:r>
      <w:r w:rsidR="004327C9" w:rsidRPr="00AD3435">
        <w:rPr>
          <w:rFonts w:ascii="Times New Roman" w:hAnsi="Times New Roman" w:cs="Times New Roman"/>
          <w:sz w:val="28"/>
          <w:szCs w:val="28"/>
        </w:rPr>
        <w:t>-</w:t>
      </w:r>
      <w:r w:rsidRPr="00AD3435">
        <w:rPr>
          <w:rFonts w:ascii="Times New Roman" w:hAnsi="Times New Roman" w:cs="Times New Roman"/>
          <w:sz w:val="28"/>
          <w:szCs w:val="28"/>
        </w:rPr>
        <w:t xml:space="preserve"> полученные с портала </w:t>
      </w:r>
      <w:proofErr w:type="spellStart"/>
      <w:r w:rsidRPr="00AD3435">
        <w:rPr>
          <w:rFonts w:ascii="Times New Roman" w:hAnsi="Times New Roman" w:cs="Times New Roman"/>
          <w:sz w:val="28"/>
          <w:szCs w:val="28"/>
        </w:rPr>
        <w:t>Socioeconomic</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Data</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and</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Applications</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Center</w:t>
      </w:r>
      <w:proofErr w:type="spellEnd"/>
      <w:r w:rsidRPr="00AD3435">
        <w:rPr>
          <w:rFonts w:ascii="Times New Roman" w:hAnsi="Times New Roman" w:cs="Times New Roman"/>
          <w:sz w:val="28"/>
          <w:szCs w:val="28"/>
        </w:rPr>
        <w:t xml:space="preserve"> (SEDAC) за 2020 г. (оригинальное разрешение 30 угловых секунд); для численности популяции крупного рогатого скота – модельные данные FAO с портала </w:t>
      </w:r>
      <w:proofErr w:type="spellStart"/>
      <w:r w:rsidRPr="00AD3435">
        <w:rPr>
          <w:rFonts w:ascii="Times New Roman" w:hAnsi="Times New Roman" w:cs="Times New Roman"/>
          <w:sz w:val="28"/>
          <w:szCs w:val="28"/>
        </w:rPr>
        <w:t>Gridded</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Livestock</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of</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the</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World</w:t>
      </w:r>
      <w:proofErr w:type="spellEnd"/>
      <w:r w:rsidRPr="00AD3435">
        <w:rPr>
          <w:rFonts w:ascii="Times New Roman" w:hAnsi="Times New Roman" w:cs="Times New Roman"/>
          <w:sz w:val="28"/>
          <w:szCs w:val="28"/>
        </w:rPr>
        <w:t xml:space="preserve"> </w:t>
      </w:r>
      <w:r w:rsidR="004327C9" w:rsidRPr="00AD3435">
        <w:rPr>
          <w:rFonts w:ascii="Times New Roman" w:hAnsi="Times New Roman" w:cs="Times New Roman"/>
          <w:sz w:val="28"/>
          <w:szCs w:val="28"/>
        </w:rPr>
        <w:t>-</w:t>
      </w:r>
      <w:r w:rsidRPr="00AD3435">
        <w:rPr>
          <w:rFonts w:ascii="Times New Roman" w:hAnsi="Times New Roman" w:cs="Times New Roman"/>
          <w:sz w:val="28"/>
          <w:szCs w:val="28"/>
        </w:rPr>
        <w:t xml:space="preserve"> GLW 4 за 2015 г. (оригинальное разрешение </w:t>
      </w:r>
      <w:r w:rsidR="004327C9" w:rsidRPr="00AD3435">
        <w:rPr>
          <w:rFonts w:ascii="Times New Roman" w:hAnsi="Times New Roman" w:cs="Times New Roman"/>
          <w:sz w:val="28"/>
          <w:szCs w:val="28"/>
        </w:rPr>
        <w:t>-</w:t>
      </w:r>
      <w:r w:rsidRPr="00AD3435">
        <w:rPr>
          <w:rFonts w:ascii="Times New Roman" w:hAnsi="Times New Roman" w:cs="Times New Roman"/>
          <w:sz w:val="28"/>
          <w:szCs w:val="28"/>
        </w:rPr>
        <w:t xml:space="preserve"> 10 км).</w:t>
      </w:r>
    </w:p>
    <w:p w14:paraId="0FB71136" w14:textId="1E55CF48" w:rsidR="00374129" w:rsidRPr="00DA50E0" w:rsidRDefault="00FC0BF9" w:rsidP="005316C6">
      <w:pPr>
        <w:spacing w:after="0" w:line="240" w:lineRule="auto"/>
        <w:ind w:firstLine="709"/>
        <w:jc w:val="both"/>
        <w:rPr>
          <w:rFonts w:ascii="Times New Roman" w:hAnsi="Times New Roman" w:cs="Times New Roman"/>
          <w:i/>
          <w:iCs/>
          <w:sz w:val="28"/>
          <w:szCs w:val="28"/>
        </w:rPr>
      </w:pPr>
      <w:r w:rsidRPr="00DA50E0">
        <w:rPr>
          <w:rFonts w:ascii="Times New Roman" w:hAnsi="Times New Roman" w:cs="Times New Roman"/>
          <w:i/>
          <w:iCs/>
          <w:sz w:val="28"/>
          <w:szCs w:val="28"/>
        </w:rPr>
        <w:t>Зонирование Республики Казахстан по риску бешенства животных</w:t>
      </w:r>
    </w:p>
    <w:p w14:paraId="067077FC" w14:textId="77777777" w:rsidR="00AD3435" w:rsidRDefault="00FC0BF9"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 xml:space="preserve">Данный метод представляет собой зонирование, основанное на оценке пригодности к изучаемым заболеваниям с помощью метода моделирования экологической ниши. Для моделирования использовались ретроспективные данные о вспышках бешенства у животных, разделённых на три видовые категории: домашние, дикие и сельскохозяйственные. В качестве объясняющих переменных рассматривались экологические и ландшафтно-климатические факторы: производные климатических данных BIOCLIM, высота над уровнем моря, тип почвенно-растительного покрова, максимальная доля зеленой растительности и тип почвы </w:t>
      </w:r>
      <w:bookmarkStart w:id="25" w:name="_Hlk217671158"/>
      <w:r w:rsidRPr="00AD3435">
        <w:rPr>
          <w:rFonts w:ascii="Times New Roman" w:hAnsi="Times New Roman" w:cs="Times New Roman"/>
          <w:sz w:val="28"/>
          <w:szCs w:val="28"/>
        </w:rPr>
        <w:t>[4</w:t>
      </w:r>
      <w:r w:rsidR="00AB20F3" w:rsidRPr="00AD3435">
        <w:rPr>
          <w:rFonts w:ascii="Times New Roman" w:hAnsi="Times New Roman" w:cs="Times New Roman"/>
          <w:sz w:val="28"/>
          <w:szCs w:val="28"/>
        </w:rPr>
        <w:t>0</w:t>
      </w:r>
      <w:r w:rsidRPr="00AD3435">
        <w:rPr>
          <w:rFonts w:ascii="Times New Roman" w:hAnsi="Times New Roman" w:cs="Times New Roman"/>
          <w:sz w:val="28"/>
          <w:szCs w:val="28"/>
        </w:rPr>
        <w:t xml:space="preserve">, </w:t>
      </w:r>
      <w:r w:rsidR="006007F0" w:rsidRPr="00AD3435">
        <w:rPr>
          <w:rFonts w:ascii="Times New Roman" w:hAnsi="Times New Roman" w:cs="Times New Roman"/>
          <w:sz w:val="28"/>
          <w:szCs w:val="28"/>
        </w:rPr>
        <w:t xml:space="preserve">р. 174-180; </w:t>
      </w:r>
      <w:r w:rsidRPr="00AD3435">
        <w:rPr>
          <w:rFonts w:ascii="Times New Roman" w:hAnsi="Times New Roman" w:cs="Times New Roman"/>
          <w:sz w:val="28"/>
          <w:szCs w:val="28"/>
        </w:rPr>
        <w:t>10</w:t>
      </w:r>
      <w:r w:rsidR="00BB749F" w:rsidRPr="00AD3435">
        <w:rPr>
          <w:rFonts w:ascii="Times New Roman" w:hAnsi="Times New Roman" w:cs="Times New Roman"/>
          <w:sz w:val="28"/>
          <w:szCs w:val="28"/>
        </w:rPr>
        <w:t>2</w:t>
      </w:r>
      <w:r w:rsidRPr="00AD3435">
        <w:rPr>
          <w:rFonts w:ascii="Times New Roman" w:hAnsi="Times New Roman" w:cs="Times New Roman"/>
          <w:sz w:val="28"/>
          <w:szCs w:val="28"/>
        </w:rPr>
        <w:t>]</w:t>
      </w:r>
      <w:bookmarkEnd w:id="25"/>
      <w:r w:rsidRPr="00AD3435">
        <w:rPr>
          <w:rFonts w:ascii="Times New Roman" w:hAnsi="Times New Roman" w:cs="Times New Roman"/>
          <w:sz w:val="28"/>
          <w:szCs w:val="28"/>
        </w:rPr>
        <w:t>.</w:t>
      </w:r>
    </w:p>
    <w:p w14:paraId="136AEDCE" w14:textId="77777777" w:rsidR="00AD3435" w:rsidRDefault="00FC0BF9"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lastRenderedPageBreak/>
        <w:t xml:space="preserve">Для каждого случая фиксировались географические координаты, дата вспышки, количество и вид инфицированных животных, а также административные принадлежности (населённый пункт, район, область). </w:t>
      </w:r>
      <w:proofErr w:type="spellStart"/>
      <w:r w:rsidRPr="00AD3435">
        <w:rPr>
          <w:rFonts w:ascii="Times New Roman" w:hAnsi="Times New Roman" w:cs="Times New Roman"/>
          <w:sz w:val="28"/>
          <w:szCs w:val="28"/>
        </w:rPr>
        <w:t>Геообработка</w:t>
      </w:r>
      <w:proofErr w:type="spellEnd"/>
      <w:r w:rsidRPr="00AD3435">
        <w:rPr>
          <w:rFonts w:ascii="Times New Roman" w:hAnsi="Times New Roman" w:cs="Times New Roman"/>
          <w:sz w:val="28"/>
          <w:szCs w:val="28"/>
        </w:rPr>
        <w:t xml:space="preserve"> и визуализация данных выполнялись с использованием </w:t>
      </w:r>
      <w:proofErr w:type="spellStart"/>
      <w:r w:rsidRPr="00AD3435">
        <w:rPr>
          <w:rFonts w:ascii="Times New Roman" w:hAnsi="Times New Roman" w:cs="Times New Roman"/>
          <w:sz w:val="28"/>
          <w:szCs w:val="28"/>
        </w:rPr>
        <w:t>ArcGIS</w:t>
      </w:r>
      <w:proofErr w:type="spellEnd"/>
      <w:r w:rsidRPr="00AD3435">
        <w:rPr>
          <w:rFonts w:ascii="Times New Roman" w:hAnsi="Times New Roman" w:cs="Times New Roman"/>
          <w:sz w:val="28"/>
          <w:szCs w:val="28"/>
        </w:rPr>
        <w:t xml:space="preserve"> 10.6 (ESRI, США) с надстройкой SDM </w:t>
      </w:r>
      <w:proofErr w:type="spellStart"/>
      <w:r w:rsidRPr="00AD3435">
        <w:rPr>
          <w:rFonts w:ascii="Times New Roman" w:hAnsi="Times New Roman" w:cs="Times New Roman"/>
          <w:sz w:val="28"/>
          <w:szCs w:val="28"/>
        </w:rPr>
        <w:t>Toolbox</w:t>
      </w:r>
      <w:proofErr w:type="spellEnd"/>
      <w:r w:rsidRPr="00AD3435">
        <w:rPr>
          <w:rFonts w:ascii="Times New Roman" w:hAnsi="Times New Roman" w:cs="Times New Roman"/>
          <w:sz w:val="28"/>
          <w:szCs w:val="28"/>
        </w:rPr>
        <w:t xml:space="preserve">, а моделирование максимальной энтропии проводилось в </w:t>
      </w:r>
      <w:proofErr w:type="spellStart"/>
      <w:r w:rsidRPr="00AD3435">
        <w:rPr>
          <w:rFonts w:ascii="Times New Roman" w:hAnsi="Times New Roman" w:cs="Times New Roman"/>
          <w:sz w:val="28"/>
          <w:szCs w:val="28"/>
        </w:rPr>
        <w:t>Maxent</w:t>
      </w:r>
      <w:proofErr w:type="spellEnd"/>
      <w:r w:rsidRPr="00AD3435">
        <w:rPr>
          <w:rFonts w:ascii="Times New Roman" w:hAnsi="Times New Roman" w:cs="Times New Roman"/>
          <w:sz w:val="28"/>
          <w:szCs w:val="28"/>
        </w:rPr>
        <w:t xml:space="preserve"> (2019). Дополнительная обработка и конвертация файлов выполнялись в </w:t>
      </w:r>
      <w:proofErr w:type="spellStart"/>
      <w:r w:rsidRPr="00AD3435">
        <w:rPr>
          <w:rFonts w:ascii="Times New Roman" w:hAnsi="Times New Roman" w:cs="Times New Roman"/>
          <w:sz w:val="28"/>
          <w:szCs w:val="28"/>
        </w:rPr>
        <w:t>Microsoft</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Excel</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Microsoft</w:t>
      </w:r>
      <w:proofErr w:type="spellEnd"/>
      <w:r w:rsidRPr="00AD3435">
        <w:rPr>
          <w:rFonts w:ascii="Times New Roman" w:hAnsi="Times New Roman" w:cs="Times New Roman"/>
          <w:sz w:val="28"/>
          <w:szCs w:val="28"/>
        </w:rPr>
        <w:t>, США) [4</w:t>
      </w:r>
      <w:r w:rsidR="00BB749F" w:rsidRPr="00AD3435">
        <w:rPr>
          <w:rFonts w:ascii="Times New Roman" w:hAnsi="Times New Roman" w:cs="Times New Roman"/>
          <w:sz w:val="28"/>
          <w:szCs w:val="28"/>
        </w:rPr>
        <w:t>0</w:t>
      </w:r>
      <w:r w:rsidRPr="00AD3435">
        <w:rPr>
          <w:rFonts w:ascii="Times New Roman" w:hAnsi="Times New Roman" w:cs="Times New Roman"/>
          <w:sz w:val="28"/>
          <w:szCs w:val="28"/>
        </w:rPr>
        <w:t xml:space="preserve">, </w:t>
      </w:r>
      <w:r w:rsidR="006007F0" w:rsidRPr="00AD3435">
        <w:rPr>
          <w:rFonts w:ascii="Times New Roman" w:hAnsi="Times New Roman" w:cs="Times New Roman"/>
          <w:sz w:val="28"/>
          <w:szCs w:val="28"/>
        </w:rPr>
        <w:t xml:space="preserve">р. 174-180; </w:t>
      </w:r>
      <w:r w:rsidRPr="00AD3435">
        <w:rPr>
          <w:rFonts w:ascii="Times New Roman" w:hAnsi="Times New Roman" w:cs="Times New Roman"/>
          <w:sz w:val="28"/>
          <w:szCs w:val="28"/>
        </w:rPr>
        <w:t>10</w:t>
      </w:r>
      <w:r w:rsidR="007222AC" w:rsidRPr="00AD3435">
        <w:rPr>
          <w:rFonts w:ascii="Times New Roman" w:hAnsi="Times New Roman" w:cs="Times New Roman"/>
          <w:sz w:val="28"/>
          <w:szCs w:val="28"/>
        </w:rPr>
        <w:t>2</w:t>
      </w:r>
      <w:r w:rsidR="0029159F" w:rsidRPr="00AD3435">
        <w:rPr>
          <w:rFonts w:ascii="Times New Roman" w:hAnsi="Times New Roman" w:cs="Times New Roman"/>
          <w:sz w:val="28"/>
          <w:szCs w:val="28"/>
        </w:rPr>
        <w:t>, р. 134-143</w:t>
      </w:r>
      <w:r w:rsidRPr="00AD3435">
        <w:rPr>
          <w:rFonts w:ascii="Times New Roman" w:hAnsi="Times New Roman" w:cs="Times New Roman"/>
          <w:sz w:val="28"/>
          <w:szCs w:val="28"/>
        </w:rPr>
        <w:t>].</w:t>
      </w:r>
    </w:p>
    <w:p w14:paraId="4A6FA6BF" w14:textId="77777777" w:rsidR="00AD3435" w:rsidRDefault="00FC0BF9"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Метод максимальной энтропии (</w:t>
      </w:r>
      <w:proofErr w:type="spellStart"/>
      <w:r w:rsidRPr="00AD3435">
        <w:rPr>
          <w:rFonts w:ascii="Times New Roman" w:hAnsi="Times New Roman" w:cs="Times New Roman"/>
          <w:sz w:val="28"/>
          <w:szCs w:val="28"/>
        </w:rPr>
        <w:t>MaxEnt</w:t>
      </w:r>
      <w:proofErr w:type="spellEnd"/>
      <w:r w:rsidRPr="00AD3435">
        <w:rPr>
          <w:rFonts w:ascii="Times New Roman" w:hAnsi="Times New Roman" w:cs="Times New Roman"/>
          <w:sz w:val="28"/>
          <w:szCs w:val="28"/>
        </w:rPr>
        <w:t xml:space="preserve">) использовался для выявления закономерностей распространения вспышек в районах с определённой комбинацией ландшафтно-климатических факторов. Этот подход опирается на данные о присутствии явления, предполагая, что ареал заболевания определяется ареалом возбудителя. В качестве объясняющих переменных применялись </w:t>
      </w:r>
      <w:proofErr w:type="spellStart"/>
      <w:r w:rsidRPr="00AD3435">
        <w:rPr>
          <w:rFonts w:ascii="Times New Roman" w:hAnsi="Times New Roman" w:cs="Times New Roman"/>
          <w:sz w:val="28"/>
          <w:szCs w:val="28"/>
        </w:rPr>
        <w:t>геопространственные</w:t>
      </w:r>
      <w:proofErr w:type="spellEnd"/>
      <w:r w:rsidRPr="00AD3435">
        <w:rPr>
          <w:rFonts w:ascii="Times New Roman" w:hAnsi="Times New Roman" w:cs="Times New Roman"/>
          <w:sz w:val="28"/>
          <w:szCs w:val="28"/>
        </w:rPr>
        <w:t xml:space="preserve"> показатели, отражающие экологические и социально-экономические условия, способствующие поддержанию возбудителя и распространению инфекции. Моделирование позволяет оценить вероятность присутствия возбудителя на каждой территории с учётом максимальной информационной энтропии [</w:t>
      </w:r>
      <w:r w:rsidR="0029159F" w:rsidRPr="00AD3435">
        <w:rPr>
          <w:rFonts w:ascii="Times New Roman" w:hAnsi="Times New Roman" w:cs="Times New Roman"/>
          <w:sz w:val="28"/>
          <w:szCs w:val="28"/>
        </w:rPr>
        <w:t>4</w:t>
      </w:r>
      <w:r w:rsidR="007222AC" w:rsidRPr="00AD3435">
        <w:rPr>
          <w:rFonts w:ascii="Times New Roman" w:hAnsi="Times New Roman" w:cs="Times New Roman"/>
          <w:sz w:val="28"/>
          <w:szCs w:val="28"/>
        </w:rPr>
        <w:t xml:space="preserve">0, р. </w:t>
      </w:r>
      <w:r w:rsidR="0029159F" w:rsidRPr="00AD3435">
        <w:rPr>
          <w:rFonts w:ascii="Times New Roman" w:hAnsi="Times New Roman" w:cs="Times New Roman"/>
          <w:sz w:val="28"/>
          <w:szCs w:val="28"/>
        </w:rPr>
        <w:t>174-180; 10</w:t>
      </w:r>
      <w:r w:rsidR="007222AC" w:rsidRPr="00AD3435">
        <w:rPr>
          <w:rFonts w:ascii="Times New Roman" w:hAnsi="Times New Roman" w:cs="Times New Roman"/>
          <w:sz w:val="28"/>
          <w:szCs w:val="28"/>
        </w:rPr>
        <w:t>2</w:t>
      </w:r>
      <w:r w:rsidR="0029159F" w:rsidRPr="00AD3435">
        <w:rPr>
          <w:rFonts w:ascii="Times New Roman" w:hAnsi="Times New Roman" w:cs="Times New Roman"/>
          <w:sz w:val="28"/>
          <w:szCs w:val="28"/>
        </w:rPr>
        <w:t>, р. 134-143</w:t>
      </w:r>
      <w:r w:rsidRPr="00AD3435">
        <w:rPr>
          <w:rFonts w:ascii="Times New Roman" w:hAnsi="Times New Roman" w:cs="Times New Roman"/>
          <w:sz w:val="28"/>
          <w:szCs w:val="28"/>
        </w:rPr>
        <w:t>].</w:t>
      </w:r>
    </w:p>
    <w:p w14:paraId="5022FE9A" w14:textId="77777777" w:rsidR="00AD3435" w:rsidRDefault="00FC0BF9"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 xml:space="preserve">Прогностическая модель строилась отдельно для трёх категорий животных, с 10 </w:t>
      </w:r>
      <w:proofErr w:type="spellStart"/>
      <w:r w:rsidRPr="00AD3435">
        <w:rPr>
          <w:rFonts w:ascii="Times New Roman" w:hAnsi="Times New Roman" w:cs="Times New Roman"/>
          <w:sz w:val="28"/>
          <w:szCs w:val="28"/>
        </w:rPr>
        <w:t>репликациями</w:t>
      </w:r>
      <w:proofErr w:type="spellEnd"/>
      <w:r w:rsidRPr="00AD3435">
        <w:rPr>
          <w:rFonts w:ascii="Times New Roman" w:hAnsi="Times New Roman" w:cs="Times New Roman"/>
          <w:sz w:val="28"/>
          <w:szCs w:val="28"/>
        </w:rPr>
        <w:t xml:space="preserve"> и до 500 итераций в каждой. В каждой итерации 75% случаев использовались для обучения модели, а 25% </w:t>
      </w:r>
      <w:r w:rsidR="00AC4D77" w:rsidRPr="00AD3435">
        <w:rPr>
          <w:rFonts w:ascii="Times New Roman" w:hAnsi="Times New Roman" w:cs="Times New Roman"/>
          <w:sz w:val="28"/>
          <w:szCs w:val="28"/>
        </w:rPr>
        <w:t xml:space="preserve">- </w:t>
      </w:r>
      <w:r w:rsidRPr="00AD3435">
        <w:rPr>
          <w:rFonts w:ascii="Times New Roman" w:hAnsi="Times New Roman" w:cs="Times New Roman"/>
          <w:sz w:val="28"/>
          <w:szCs w:val="28"/>
        </w:rPr>
        <w:t>для валидации. Вклад каждой переменной оценивался методом складного ножа, что позволяло выявить наиболее значимые факторы [</w:t>
      </w:r>
      <w:r w:rsidR="0029159F" w:rsidRPr="00AD3435">
        <w:rPr>
          <w:rFonts w:ascii="Times New Roman" w:hAnsi="Times New Roman" w:cs="Times New Roman"/>
          <w:sz w:val="28"/>
          <w:szCs w:val="28"/>
        </w:rPr>
        <w:t>4</w:t>
      </w:r>
      <w:r w:rsidR="007222AC" w:rsidRPr="00AD3435">
        <w:rPr>
          <w:rFonts w:ascii="Times New Roman" w:hAnsi="Times New Roman" w:cs="Times New Roman"/>
          <w:sz w:val="28"/>
          <w:szCs w:val="28"/>
        </w:rPr>
        <w:t xml:space="preserve">0, р. </w:t>
      </w:r>
      <w:r w:rsidR="0029159F" w:rsidRPr="00AD3435">
        <w:rPr>
          <w:rFonts w:ascii="Times New Roman" w:hAnsi="Times New Roman" w:cs="Times New Roman"/>
          <w:sz w:val="28"/>
          <w:szCs w:val="28"/>
        </w:rPr>
        <w:t>174-180; 10</w:t>
      </w:r>
      <w:r w:rsidR="007222AC" w:rsidRPr="00AD3435">
        <w:rPr>
          <w:rFonts w:ascii="Times New Roman" w:hAnsi="Times New Roman" w:cs="Times New Roman"/>
          <w:sz w:val="28"/>
          <w:szCs w:val="28"/>
        </w:rPr>
        <w:t>2</w:t>
      </w:r>
      <w:r w:rsidR="0029159F" w:rsidRPr="00AD3435">
        <w:rPr>
          <w:rFonts w:ascii="Times New Roman" w:hAnsi="Times New Roman" w:cs="Times New Roman"/>
          <w:sz w:val="28"/>
          <w:szCs w:val="28"/>
        </w:rPr>
        <w:t>, р. 134-143</w:t>
      </w:r>
      <w:r w:rsidRPr="00AD3435">
        <w:rPr>
          <w:rFonts w:ascii="Times New Roman" w:hAnsi="Times New Roman" w:cs="Times New Roman"/>
          <w:sz w:val="28"/>
          <w:szCs w:val="28"/>
        </w:rPr>
        <w:t xml:space="preserve">]. Для компенсации возможной </w:t>
      </w:r>
      <w:proofErr w:type="spellStart"/>
      <w:r w:rsidRPr="00AD3435">
        <w:rPr>
          <w:rFonts w:ascii="Times New Roman" w:hAnsi="Times New Roman" w:cs="Times New Roman"/>
          <w:sz w:val="28"/>
          <w:szCs w:val="28"/>
        </w:rPr>
        <w:t>смещённости</w:t>
      </w:r>
      <w:proofErr w:type="spellEnd"/>
      <w:r w:rsidRPr="00AD3435">
        <w:rPr>
          <w:rFonts w:ascii="Times New Roman" w:hAnsi="Times New Roman" w:cs="Times New Roman"/>
          <w:sz w:val="28"/>
          <w:szCs w:val="28"/>
        </w:rPr>
        <w:t xml:space="preserve"> данных, связанной с повышенной диагностикой вблизи населённых пунктов и дорог </w:t>
      </w:r>
      <w:bookmarkStart w:id="26" w:name="_Hlk217671357"/>
      <w:r w:rsidRPr="00AD3435">
        <w:rPr>
          <w:rFonts w:ascii="Times New Roman" w:hAnsi="Times New Roman" w:cs="Times New Roman"/>
          <w:sz w:val="28"/>
          <w:szCs w:val="28"/>
        </w:rPr>
        <w:t>[</w:t>
      </w:r>
      <w:r w:rsidR="0029159F" w:rsidRPr="00AD3435">
        <w:rPr>
          <w:rFonts w:ascii="Times New Roman" w:hAnsi="Times New Roman" w:cs="Times New Roman"/>
          <w:sz w:val="28"/>
          <w:szCs w:val="28"/>
        </w:rPr>
        <w:t>4</w:t>
      </w:r>
      <w:r w:rsidR="007222AC" w:rsidRPr="00AD3435">
        <w:rPr>
          <w:rFonts w:ascii="Times New Roman" w:hAnsi="Times New Roman" w:cs="Times New Roman"/>
          <w:sz w:val="28"/>
          <w:szCs w:val="28"/>
        </w:rPr>
        <w:t>0</w:t>
      </w:r>
      <w:r w:rsidR="0029159F" w:rsidRPr="00AD3435">
        <w:rPr>
          <w:rFonts w:ascii="Times New Roman" w:hAnsi="Times New Roman" w:cs="Times New Roman"/>
          <w:sz w:val="28"/>
          <w:szCs w:val="28"/>
        </w:rPr>
        <w:t>, р. 174-180; 10</w:t>
      </w:r>
      <w:r w:rsidR="007222AC" w:rsidRPr="00AD3435">
        <w:rPr>
          <w:rFonts w:ascii="Times New Roman" w:hAnsi="Times New Roman" w:cs="Times New Roman"/>
          <w:sz w:val="28"/>
          <w:szCs w:val="28"/>
        </w:rPr>
        <w:t>2</w:t>
      </w:r>
      <w:r w:rsidR="0029159F" w:rsidRPr="00AD3435">
        <w:rPr>
          <w:rFonts w:ascii="Times New Roman" w:hAnsi="Times New Roman" w:cs="Times New Roman"/>
          <w:sz w:val="28"/>
          <w:szCs w:val="28"/>
        </w:rPr>
        <w:t>, р. 134-143</w:t>
      </w:r>
      <w:r w:rsidRPr="00AD3435">
        <w:rPr>
          <w:rFonts w:ascii="Times New Roman" w:hAnsi="Times New Roman" w:cs="Times New Roman"/>
          <w:sz w:val="28"/>
          <w:szCs w:val="28"/>
        </w:rPr>
        <w:t>]</w:t>
      </w:r>
      <w:bookmarkEnd w:id="26"/>
      <w:r w:rsidRPr="00AD3435">
        <w:rPr>
          <w:rFonts w:ascii="Times New Roman" w:hAnsi="Times New Roman" w:cs="Times New Roman"/>
          <w:sz w:val="28"/>
          <w:szCs w:val="28"/>
        </w:rPr>
        <w:t xml:space="preserve">, использовалась сетка плотности основных дорог на основе данных </w:t>
      </w:r>
      <w:proofErr w:type="spellStart"/>
      <w:r w:rsidRPr="00AD3435">
        <w:rPr>
          <w:rFonts w:ascii="Times New Roman" w:hAnsi="Times New Roman" w:cs="Times New Roman"/>
          <w:sz w:val="28"/>
          <w:szCs w:val="28"/>
        </w:rPr>
        <w:t>Esri</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Data</w:t>
      </w:r>
      <w:proofErr w:type="spellEnd"/>
      <w:r w:rsidRPr="00AD3435">
        <w:rPr>
          <w:rFonts w:ascii="Times New Roman" w:hAnsi="Times New Roman" w:cs="Times New Roman"/>
          <w:sz w:val="28"/>
          <w:szCs w:val="28"/>
        </w:rPr>
        <w:t xml:space="preserve"> &amp; </w:t>
      </w:r>
      <w:proofErr w:type="spellStart"/>
      <w:r w:rsidRPr="00AD3435">
        <w:rPr>
          <w:rFonts w:ascii="Times New Roman" w:hAnsi="Times New Roman" w:cs="Times New Roman"/>
          <w:sz w:val="28"/>
          <w:szCs w:val="28"/>
        </w:rPr>
        <w:t>Maps</w:t>
      </w:r>
      <w:proofErr w:type="spellEnd"/>
      <w:r w:rsidRPr="00AD3435">
        <w:rPr>
          <w:rFonts w:ascii="Times New Roman" w:hAnsi="Times New Roman" w:cs="Times New Roman"/>
          <w:sz w:val="28"/>
          <w:szCs w:val="28"/>
        </w:rPr>
        <w:t xml:space="preserve"> [10</w:t>
      </w:r>
      <w:r w:rsidR="007222AC" w:rsidRPr="00AD3435">
        <w:rPr>
          <w:rFonts w:ascii="Times New Roman" w:hAnsi="Times New Roman" w:cs="Times New Roman"/>
          <w:sz w:val="28"/>
          <w:szCs w:val="28"/>
        </w:rPr>
        <w:t>3</w:t>
      </w:r>
      <w:r w:rsidRPr="00AD3435">
        <w:rPr>
          <w:rFonts w:ascii="Times New Roman" w:hAnsi="Times New Roman" w:cs="Times New Roman"/>
          <w:sz w:val="28"/>
          <w:szCs w:val="28"/>
        </w:rPr>
        <w:t xml:space="preserve">], построенная с помощью инструмента «Плотность ядра» в </w:t>
      </w:r>
      <w:proofErr w:type="spellStart"/>
      <w:r w:rsidRPr="00AD3435">
        <w:rPr>
          <w:rFonts w:ascii="Times New Roman" w:hAnsi="Times New Roman" w:cs="Times New Roman"/>
          <w:sz w:val="28"/>
          <w:szCs w:val="28"/>
        </w:rPr>
        <w:t>ArcGIS</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Spatial</w:t>
      </w:r>
      <w:proofErr w:type="spellEnd"/>
      <w:r w:rsidRPr="00AD3435">
        <w:rPr>
          <w:rFonts w:ascii="Times New Roman" w:hAnsi="Times New Roman" w:cs="Times New Roman"/>
          <w:sz w:val="28"/>
          <w:szCs w:val="28"/>
        </w:rPr>
        <w:t xml:space="preserve"> </w:t>
      </w:r>
      <w:proofErr w:type="spellStart"/>
      <w:r w:rsidRPr="00AD3435">
        <w:rPr>
          <w:rFonts w:ascii="Times New Roman" w:hAnsi="Times New Roman" w:cs="Times New Roman"/>
          <w:sz w:val="28"/>
          <w:szCs w:val="28"/>
        </w:rPr>
        <w:t>Analyst</w:t>
      </w:r>
      <w:proofErr w:type="spellEnd"/>
      <w:r w:rsidRPr="00AD3435">
        <w:rPr>
          <w:rFonts w:ascii="Times New Roman" w:hAnsi="Times New Roman" w:cs="Times New Roman"/>
          <w:sz w:val="28"/>
          <w:szCs w:val="28"/>
        </w:rPr>
        <w:t xml:space="preserve"> [10</w:t>
      </w:r>
      <w:r w:rsidR="007222AC" w:rsidRPr="00AD3435">
        <w:rPr>
          <w:rFonts w:ascii="Times New Roman" w:hAnsi="Times New Roman" w:cs="Times New Roman"/>
          <w:sz w:val="28"/>
          <w:szCs w:val="28"/>
        </w:rPr>
        <w:t>4</w:t>
      </w:r>
      <w:r w:rsidRPr="00AD3435">
        <w:rPr>
          <w:rFonts w:ascii="Times New Roman" w:hAnsi="Times New Roman" w:cs="Times New Roman"/>
          <w:sz w:val="28"/>
          <w:szCs w:val="28"/>
        </w:rPr>
        <w:t>].</w:t>
      </w:r>
    </w:p>
    <w:p w14:paraId="428E7D95" w14:textId="77777777" w:rsidR="00AD3435" w:rsidRDefault="00FC0BF9"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 xml:space="preserve">Предсказательная способность модели </w:t>
      </w:r>
      <w:proofErr w:type="spellStart"/>
      <w:r w:rsidRPr="00AD3435">
        <w:rPr>
          <w:rFonts w:ascii="Times New Roman" w:hAnsi="Times New Roman" w:cs="Times New Roman"/>
          <w:sz w:val="28"/>
          <w:szCs w:val="28"/>
        </w:rPr>
        <w:t>MaxEnt</w:t>
      </w:r>
      <w:proofErr w:type="spellEnd"/>
      <w:r w:rsidRPr="00AD3435">
        <w:rPr>
          <w:rFonts w:ascii="Times New Roman" w:hAnsi="Times New Roman" w:cs="Times New Roman"/>
          <w:sz w:val="28"/>
          <w:szCs w:val="28"/>
        </w:rPr>
        <w:t xml:space="preserve"> обычно оценивается по площади под кривой ROC (значение AUC), которая указывает на вероятность того, что случайно выбранная точка присутствия будет оценена моделью как «подходящая», а не «непригодная» [</w:t>
      </w:r>
      <w:r w:rsidR="0029159F" w:rsidRPr="00AD3435">
        <w:rPr>
          <w:rFonts w:ascii="Times New Roman" w:hAnsi="Times New Roman" w:cs="Times New Roman"/>
          <w:sz w:val="28"/>
          <w:szCs w:val="28"/>
        </w:rPr>
        <w:t>4</w:t>
      </w:r>
      <w:r w:rsidR="007222AC" w:rsidRPr="00AD3435">
        <w:rPr>
          <w:rFonts w:ascii="Times New Roman" w:hAnsi="Times New Roman" w:cs="Times New Roman"/>
          <w:sz w:val="28"/>
          <w:szCs w:val="28"/>
        </w:rPr>
        <w:t xml:space="preserve">0, р. </w:t>
      </w:r>
      <w:r w:rsidR="0029159F" w:rsidRPr="00AD3435">
        <w:rPr>
          <w:rFonts w:ascii="Times New Roman" w:hAnsi="Times New Roman" w:cs="Times New Roman"/>
          <w:sz w:val="28"/>
          <w:szCs w:val="28"/>
        </w:rPr>
        <w:t>174-180; 10</w:t>
      </w:r>
      <w:r w:rsidR="007222AC" w:rsidRPr="00AD3435">
        <w:rPr>
          <w:rFonts w:ascii="Times New Roman" w:hAnsi="Times New Roman" w:cs="Times New Roman"/>
          <w:sz w:val="28"/>
          <w:szCs w:val="28"/>
        </w:rPr>
        <w:t>2</w:t>
      </w:r>
      <w:r w:rsidR="0029159F" w:rsidRPr="00AD3435">
        <w:rPr>
          <w:rFonts w:ascii="Times New Roman" w:hAnsi="Times New Roman" w:cs="Times New Roman"/>
          <w:sz w:val="28"/>
          <w:szCs w:val="28"/>
        </w:rPr>
        <w:t>, р. 134-143</w:t>
      </w:r>
      <w:r w:rsidRPr="00AD3435">
        <w:rPr>
          <w:rFonts w:ascii="Times New Roman" w:hAnsi="Times New Roman" w:cs="Times New Roman"/>
          <w:sz w:val="28"/>
          <w:szCs w:val="28"/>
        </w:rPr>
        <w:t xml:space="preserve">]. AUC &gt;0,7 считается хорошим показателем, а AUC &gt;0,8 </w:t>
      </w:r>
      <w:r w:rsidR="004327C9" w:rsidRPr="00AD3435">
        <w:rPr>
          <w:rFonts w:ascii="Times New Roman" w:hAnsi="Times New Roman" w:cs="Times New Roman"/>
          <w:sz w:val="28"/>
          <w:szCs w:val="28"/>
        </w:rPr>
        <w:t>-</w:t>
      </w:r>
      <w:r w:rsidRPr="00AD3435">
        <w:rPr>
          <w:rFonts w:ascii="Times New Roman" w:hAnsi="Times New Roman" w:cs="Times New Roman"/>
          <w:sz w:val="28"/>
          <w:szCs w:val="28"/>
        </w:rPr>
        <w:t xml:space="preserve"> отличным показателем [</w:t>
      </w:r>
      <w:r w:rsidR="0029159F" w:rsidRPr="00AD3435">
        <w:rPr>
          <w:rFonts w:ascii="Times New Roman" w:hAnsi="Times New Roman" w:cs="Times New Roman"/>
          <w:sz w:val="28"/>
          <w:szCs w:val="28"/>
        </w:rPr>
        <w:t>4</w:t>
      </w:r>
      <w:r w:rsidR="007222AC" w:rsidRPr="00AD3435">
        <w:rPr>
          <w:rFonts w:ascii="Times New Roman" w:hAnsi="Times New Roman" w:cs="Times New Roman"/>
          <w:sz w:val="28"/>
          <w:szCs w:val="28"/>
        </w:rPr>
        <w:t>0</w:t>
      </w:r>
      <w:r w:rsidR="0029159F" w:rsidRPr="00AD3435">
        <w:rPr>
          <w:rFonts w:ascii="Times New Roman" w:hAnsi="Times New Roman" w:cs="Times New Roman"/>
          <w:sz w:val="28"/>
          <w:szCs w:val="28"/>
        </w:rPr>
        <w:t>, р. 174-180; 10</w:t>
      </w:r>
      <w:r w:rsidR="007222AC" w:rsidRPr="00AD3435">
        <w:rPr>
          <w:rFonts w:ascii="Times New Roman" w:hAnsi="Times New Roman" w:cs="Times New Roman"/>
          <w:sz w:val="28"/>
          <w:szCs w:val="28"/>
        </w:rPr>
        <w:t>2</w:t>
      </w:r>
      <w:r w:rsidR="0029159F" w:rsidRPr="00AD3435">
        <w:rPr>
          <w:rFonts w:ascii="Times New Roman" w:hAnsi="Times New Roman" w:cs="Times New Roman"/>
          <w:sz w:val="28"/>
          <w:szCs w:val="28"/>
        </w:rPr>
        <w:t>, р. 134-143</w:t>
      </w:r>
      <w:r w:rsidRPr="00AD3435">
        <w:rPr>
          <w:rFonts w:ascii="Times New Roman" w:hAnsi="Times New Roman" w:cs="Times New Roman"/>
          <w:sz w:val="28"/>
          <w:szCs w:val="28"/>
        </w:rPr>
        <w:t>].</w:t>
      </w:r>
    </w:p>
    <w:p w14:paraId="0D3B3DC4" w14:textId="6F74A3B4" w:rsidR="00374129" w:rsidRPr="00AD3435" w:rsidRDefault="00FC0BF9" w:rsidP="00AD3435">
      <w:pPr>
        <w:spacing w:after="0" w:line="240" w:lineRule="auto"/>
        <w:ind w:firstLine="709"/>
        <w:jc w:val="both"/>
        <w:rPr>
          <w:rFonts w:ascii="Times New Roman" w:hAnsi="Times New Roman" w:cs="Times New Roman"/>
          <w:sz w:val="28"/>
          <w:szCs w:val="28"/>
        </w:rPr>
      </w:pPr>
      <w:r w:rsidRPr="00AD3435">
        <w:rPr>
          <w:rFonts w:ascii="Times New Roman" w:hAnsi="Times New Roman" w:cs="Times New Roman"/>
          <w:sz w:val="28"/>
          <w:szCs w:val="28"/>
        </w:rPr>
        <w:t xml:space="preserve">После получения карт рисков, которые представляют собой регулярное распределение по сетке вероятностей вспышек бешенства в РК, карты были обобщены для зонирования на районном уровне в соответствии с практикой ветеринарной службы РК. Для этого уровни риска были интегрированы по районам путем определения среднего значения по каждому району. В дальнейшем полученные значения ранжировали в соответствии с таблицей 2 [30, </w:t>
      </w:r>
      <w:r w:rsidR="0029159F" w:rsidRPr="00AD3435">
        <w:rPr>
          <w:rFonts w:ascii="Times New Roman" w:hAnsi="Times New Roman" w:cs="Times New Roman"/>
          <w:sz w:val="28"/>
          <w:szCs w:val="28"/>
        </w:rPr>
        <w:t>р. е0004889; 4</w:t>
      </w:r>
      <w:r w:rsidR="007222AC" w:rsidRPr="00AD3435">
        <w:rPr>
          <w:rFonts w:ascii="Times New Roman" w:hAnsi="Times New Roman" w:cs="Times New Roman"/>
          <w:sz w:val="28"/>
          <w:szCs w:val="28"/>
        </w:rPr>
        <w:t xml:space="preserve">0, р. </w:t>
      </w:r>
      <w:r w:rsidR="0029159F" w:rsidRPr="00AD3435">
        <w:rPr>
          <w:rFonts w:ascii="Times New Roman" w:hAnsi="Times New Roman" w:cs="Times New Roman"/>
          <w:sz w:val="28"/>
          <w:szCs w:val="28"/>
        </w:rPr>
        <w:t>174-180; 10</w:t>
      </w:r>
      <w:r w:rsidR="007222AC" w:rsidRPr="00AD3435">
        <w:rPr>
          <w:rFonts w:ascii="Times New Roman" w:hAnsi="Times New Roman" w:cs="Times New Roman"/>
          <w:sz w:val="28"/>
          <w:szCs w:val="28"/>
        </w:rPr>
        <w:t>2</w:t>
      </w:r>
      <w:r w:rsidR="0029159F" w:rsidRPr="00AD3435">
        <w:rPr>
          <w:rFonts w:ascii="Times New Roman" w:hAnsi="Times New Roman" w:cs="Times New Roman"/>
          <w:sz w:val="28"/>
          <w:szCs w:val="28"/>
        </w:rPr>
        <w:t>, р. 134-143</w:t>
      </w:r>
      <w:r w:rsidRPr="00AD3435">
        <w:rPr>
          <w:rFonts w:ascii="Times New Roman" w:hAnsi="Times New Roman" w:cs="Times New Roman"/>
          <w:sz w:val="28"/>
          <w:szCs w:val="28"/>
        </w:rPr>
        <w:t>]. Результаты зонирования представлены в виде карт риска по каждому заболеванию.</w:t>
      </w:r>
    </w:p>
    <w:p w14:paraId="0F149233" w14:textId="77777777" w:rsidR="004373D9" w:rsidRPr="00AD3435" w:rsidRDefault="004373D9" w:rsidP="00AD3435">
      <w:pPr>
        <w:spacing w:line="240" w:lineRule="auto"/>
        <w:jc w:val="both"/>
        <w:rPr>
          <w:rFonts w:ascii="Times New Roman" w:hAnsi="Times New Roman" w:cs="Times New Roman"/>
          <w:sz w:val="28"/>
          <w:szCs w:val="28"/>
        </w:rPr>
      </w:pPr>
    </w:p>
    <w:p w14:paraId="233962C1" w14:textId="77777777" w:rsidR="004373D9" w:rsidRDefault="004373D9" w:rsidP="005316C6">
      <w:pPr>
        <w:spacing w:after="0" w:line="240" w:lineRule="auto"/>
        <w:ind w:firstLine="709"/>
        <w:jc w:val="both"/>
        <w:rPr>
          <w:rFonts w:ascii="Times New Roman" w:hAnsi="Times New Roman" w:cs="Times New Roman"/>
          <w:sz w:val="28"/>
          <w:szCs w:val="28"/>
        </w:rPr>
      </w:pPr>
    </w:p>
    <w:p w14:paraId="58966BAD" w14:textId="6B211225"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Таблица 2 </w:t>
      </w:r>
      <w:r w:rsidR="003F0977">
        <w:rPr>
          <w:rFonts w:ascii="Times New Roman" w:hAnsi="Times New Roman" w:cs="Times New Roman"/>
          <w:sz w:val="28"/>
          <w:szCs w:val="28"/>
        </w:rPr>
        <w:t>‒</w:t>
      </w:r>
      <w:r>
        <w:rPr>
          <w:rFonts w:ascii="Times New Roman" w:hAnsi="Times New Roman" w:cs="Times New Roman"/>
          <w:sz w:val="28"/>
          <w:szCs w:val="28"/>
        </w:rPr>
        <w:t xml:space="preserve"> Категории риска распространения бешенства по уровням пригодности территории</w:t>
      </w:r>
    </w:p>
    <w:p w14:paraId="64C708D8" w14:textId="77777777" w:rsidR="005316C6" w:rsidRPr="005316C6" w:rsidRDefault="005316C6">
      <w:pPr>
        <w:spacing w:after="0" w:line="240" w:lineRule="auto"/>
        <w:jc w:val="both"/>
        <w:rPr>
          <w:rFonts w:ascii="Times New Roman" w:hAnsi="Times New Roman" w:cs="Times New Roman"/>
          <w:sz w:val="16"/>
          <w:szCs w:val="16"/>
        </w:rPr>
      </w:pPr>
    </w:p>
    <w:tbl>
      <w:tblPr>
        <w:tblW w:w="47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34" w:type="dxa"/>
          <w:right w:w="150" w:type="dxa"/>
        </w:tblCellMar>
        <w:tblLook w:val="04A0" w:firstRow="1" w:lastRow="0" w:firstColumn="1" w:lastColumn="0" w:noHBand="0" w:noVBand="1"/>
      </w:tblPr>
      <w:tblGrid>
        <w:gridCol w:w="5592"/>
        <w:gridCol w:w="3630"/>
      </w:tblGrid>
      <w:tr w:rsidR="00374129" w:rsidRPr="005316C6" w14:paraId="2AFA3DDC" w14:textId="77777777" w:rsidTr="00C121B1">
        <w:trPr>
          <w:jc w:val="center"/>
        </w:trPr>
        <w:tc>
          <w:tcPr>
            <w:tcW w:w="5769" w:type="dxa"/>
            <w:shd w:val="clear" w:color="auto" w:fill="FFFFFF"/>
            <w:tcMar>
              <w:left w:w="134" w:type="dxa"/>
            </w:tcMar>
            <w:vAlign w:val="center"/>
          </w:tcPr>
          <w:p w14:paraId="1DADC29D" w14:textId="77777777" w:rsidR="00374129" w:rsidRPr="005316C6" w:rsidRDefault="00FC0BF9">
            <w:pPr>
              <w:spacing w:after="0" w:line="240" w:lineRule="auto"/>
              <w:jc w:val="both"/>
              <w:rPr>
                <w:rFonts w:ascii="Times New Roman" w:hAnsi="Times New Roman" w:cs="Times New Roman"/>
                <w:sz w:val="24"/>
                <w:szCs w:val="24"/>
              </w:rPr>
            </w:pPr>
            <w:r w:rsidRPr="005316C6">
              <w:rPr>
                <w:rFonts w:ascii="Times New Roman" w:hAnsi="Times New Roman" w:cs="Times New Roman"/>
                <w:sz w:val="24"/>
                <w:szCs w:val="24"/>
              </w:rPr>
              <w:t>Уровень риска (пригодность)</w:t>
            </w:r>
          </w:p>
        </w:tc>
        <w:tc>
          <w:tcPr>
            <w:tcW w:w="3735" w:type="dxa"/>
            <w:shd w:val="clear" w:color="auto" w:fill="FFFFFF"/>
            <w:tcMar>
              <w:left w:w="134" w:type="dxa"/>
            </w:tcMar>
            <w:vAlign w:val="center"/>
          </w:tcPr>
          <w:p w14:paraId="2E0FB0B1" w14:textId="77777777" w:rsidR="00374129" w:rsidRPr="005316C6" w:rsidRDefault="00FC0BF9">
            <w:pPr>
              <w:spacing w:after="0" w:line="240" w:lineRule="auto"/>
              <w:jc w:val="both"/>
              <w:rPr>
                <w:rFonts w:ascii="Times New Roman" w:hAnsi="Times New Roman" w:cs="Times New Roman"/>
                <w:sz w:val="24"/>
                <w:szCs w:val="24"/>
              </w:rPr>
            </w:pPr>
            <w:r w:rsidRPr="005316C6">
              <w:rPr>
                <w:rFonts w:ascii="Times New Roman" w:hAnsi="Times New Roman" w:cs="Times New Roman"/>
                <w:sz w:val="24"/>
                <w:szCs w:val="24"/>
              </w:rPr>
              <w:t>Категория риска</w:t>
            </w:r>
          </w:p>
        </w:tc>
      </w:tr>
      <w:tr w:rsidR="00374129" w:rsidRPr="005316C6" w14:paraId="549C7AD4" w14:textId="77777777" w:rsidTr="00C121B1">
        <w:trPr>
          <w:jc w:val="center"/>
        </w:trPr>
        <w:tc>
          <w:tcPr>
            <w:tcW w:w="5769" w:type="dxa"/>
            <w:shd w:val="clear" w:color="auto" w:fill="FFFFFF"/>
            <w:tcMar>
              <w:left w:w="134" w:type="dxa"/>
            </w:tcMar>
            <w:vAlign w:val="center"/>
          </w:tcPr>
          <w:p w14:paraId="5D23E64E" w14:textId="77777777" w:rsidR="00374129" w:rsidRPr="005316C6" w:rsidRDefault="00FC0BF9">
            <w:pPr>
              <w:spacing w:after="0" w:line="240" w:lineRule="auto"/>
              <w:jc w:val="both"/>
              <w:rPr>
                <w:rFonts w:ascii="Times New Roman" w:hAnsi="Times New Roman" w:cs="Times New Roman"/>
                <w:sz w:val="24"/>
                <w:szCs w:val="24"/>
              </w:rPr>
            </w:pPr>
            <w:r w:rsidRPr="005316C6">
              <w:rPr>
                <w:rFonts w:ascii="Times New Roman" w:hAnsi="Times New Roman" w:cs="Times New Roman"/>
                <w:sz w:val="24"/>
                <w:szCs w:val="24"/>
              </w:rPr>
              <w:t>&lt; 10%</w:t>
            </w:r>
          </w:p>
        </w:tc>
        <w:tc>
          <w:tcPr>
            <w:tcW w:w="3735" w:type="dxa"/>
            <w:shd w:val="clear" w:color="auto" w:fill="FFFFFF"/>
            <w:tcMar>
              <w:left w:w="134" w:type="dxa"/>
            </w:tcMar>
            <w:vAlign w:val="center"/>
          </w:tcPr>
          <w:p w14:paraId="45471FD1" w14:textId="77777777" w:rsidR="00374129" w:rsidRPr="005316C6" w:rsidRDefault="00FC0BF9">
            <w:pPr>
              <w:spacing w:after="0" w:line="240" w:lineRule="auto"/>
              <w:jc w:val="both"/>
              <w:rPr>
                <w:rFonts w:ascii="Times New Roman" w:hAnsi="Times New Roman" w:cs="Times New Roman"/>
                <w:sz w:val="24"/>
                <w:szCs w:val="24"/>
              </w:rPr>
            </w:pPr>
            <w:r w:rsidRPr="005316C6">
              <w:rPr>
                <w:rFonts w:ascii="Times New Roman" w:hAnsi="Times New Roman" w:cs="Times New Roman"/>
                <w:sz w:val="24"/>
                <w:szCs w:val="24"/>
              </w:rPr>
              <w:t>Низкий риск</w:t>
            </w:r>
          </w:p>
        </w:tc>
      </w:tr>
      <w:tr w:rsidR="00374129" w:rsidRPr="005316C6" w14:paraId="424EF613" w14:textId="77777777" w:rsidTr="00C121B1">
        <w:trPr>
          <w:jc w:val="center"/>
        </w:trPr>
        <w:tc>
          <w:tcPr>
            <w:tcW w:w="5769" w:type="dxa"/>
            <w:shd w:val="clear" w:color="auto" w:fill="FFFFFF"/>
            <w:tcMar>
              <w:left w:w="134" w:type="dxa"/>
            </w:tcMar>
            <w:vAlign w:val="center"/>
          </w:tcPr>
          <w:p w14:paraId="1220F20E" w14:textId="6033D4B6" w:rsidR="00374129" w:rsidRPr="005316C6" w:rsidRDefault="00FC0BF9" w:rsidP="00C121B1">
            <w:pPr>
              <w:spacing w:after="0" w:line="240" w:lineRule="auto"/>
              <w:jc w:val="both"/>
              <w:rPr>
                <w:rFonts w:ascii="Times New Roman" w:hAnsi="Times New Roman" w:cs="Times New Roman"/>
                <w:sz w:val="24"/>
                <w:szCs w:val="24"/>
              </w:rPr>
            </w:pPr>
            <w:r w:rsidRPr="005316C6">
              <w:rPr>
                <w:rFonts w:ascii="Times New Roman" w:hAnsi="Times New Roman" w:cs="Times New Roman"/>
                <w:sz w:val="24"/>
                <w:szCs w:val="24"/>
              </w:rPr>
              <w:t>10-25%</w:t>
            </w:r>
          </w:p>
        </w:tc>
        <w:tc>
          <w:tcPr>
            <w:tcW w:w="3735" w:type="dxa"/>
            <w:shd w:val="clear" w:color="auto" w:fill="FFFFFF"/>
            <w:tcMar>
              <w:left w:w="134" w:type="dxa"/>
            </w:tcMar>
            <w:vAlign w:val="center"/>
          </w:tcPr>
          <w:p w14:paraId="14F2D12A" w14:textId="77777777" w:rsidR="00374129" w:rsidRPr="005316C6" w:rsidRDefault="00FC0BF9">
            <w:pPr>
              <w:spacing w:after="0" w:line="240" w:lineRule="auto"/>
              <w:jc w:val="both"/>
              <w:rPr>
                <w:rFonts w:ascii="Times New Roman" w:hAnsi="Times New Roman" w:cs="Times New Roman"/>
                <w:sz w:val="24"/>
                <w:szCs w:val="24"/>
              </w:rPr>
            </w:pPr>
            <w:r w:rsidRPr="005316C6">
              <w:rPr>
                <w:rFonts w:ascii="Times New Roman" w:hAnsi="Times New Roman" w:cs="Times New Roman"/>
                <w:sz w:val="24"/>
                <w:szCs w:val="24"/>
              </w:rPr>
              <w:t>Средний риск</w:t>
            </w:r>
          </w:p>
        </w:tc>
      </w:tr>
      <w:tr w:rsidR="00374129" w:rsidRPr="005316C6" w14:paraId="2CF9F241" w14:textId="77777777" w:rsidTr="00C121B1">
        <w:trPr>
          <w:jc w:val="center"/>
        </w:trPr>
        <w:tc>
          <w:tcPr>
            <w:tcW w:w="5769" w:type="dxa"/>
            <w:shd w:val="clear" w:color="auto" w:fill="FFFFFF"/>
            <w:tcMar>
              <w:left w:w="134" w:type="dxa"/>
            </w:tcMar>
            <w:vAlign w:val="center"/>
          </w:tcPr>
          <w:p w14:paraId="6A430B1F" w14:textId="677A09D1" w:rsidR="00374129" w:rsidRPr="005316C6" w:rsidRDefault="00FC0BF9" w:rsidP="00C121B1">
            <w:pPr>
              <w:spacing w:after="0" w:line="240" w:lineRule="auto"/>
              <w:jc w:val="both"/>
              <w:rPr>
                <w:rFonts w:ascii="Times New Roman" w:hAnsi="Times New Roman" w:cs="Times New Roman"/>
                <w:sz w:val="24"/>
                <w:szCs w:val="24"/>
              </w:rPr>
            </w:pPr>
            <w:r w:rsidRPr="005316C6">
              <w:rPr>
                <w:rFonts w:ascii="Times New Roman" w:hAnsi="Times New Roman" w:cs="Times New Roman"/>
                <w:sz w:val="24"/>
                <w:szCs w:val="24"/>
              </w:rPr>
              <w:t>25-50%</w:t>
            </w:r>
          </w:p>
        </w:tc>
        <w:tc>
          <w:tcPr>
            <w:tcW w:w="3735" w:type="dxa"/>
            <w:shd w:val="clear" w:color="auto" w:fill="FFFFFF"/>
            <w:tcMar>
              <w:left w:w="134" w:type="dxa"/>
            </w:tcMar>
            <w:vAlign w:val="center"/>
          </w:tcPr>
          <w:p w14:paraId="290E8465" w14:textId="77777777" w:rsidR="00374129" w:rsidRPr="005316C6" w:rsidRDefault="00FC0BF9">
            <w:pPr>
              <w:spacing w:after="0" w:line="240" w:lineRule="auto"/>
              <w:jc w:val="both"/>
              <w:rPr>
                <w:rFonts w:ascii="Times New Roman" w:hAnsi="Times New Roman" w:cs="Times New Roman"/>
                <w:sz w:val="24"/>
                <w:szCs w:val="24"/>
              </w:rPr>
            </w:pPr>
            <w:r w:rsidRPr="005316C6">
              <w:rPr>
                <w:rFonts w:ascii="Times New Roman" w:hAnsi="Times New Roman" w:cs="Times New Roman"/>
                <w:sz w:val="24"/>
                <w:szCs w:val="24"/>
              </w:rPr>
              <w:t>Высокий риск</w:t>
            </w:r>
          </w:p>
        </w:tc>
      </w:tr>
      <w:tr w:rsidR="00374129" w:rsidRPr="005316C6" w14:paraId="66EC62EB" w14:textId="77777777" w:rsidTr="00C121B1">
        <w:trPr>
          <w:jc w:val="center"/>
        </w:trPr>
        <w:tc>
          <w:tcPr>
            <w:tcW w:w="5769" w:type="dxa"/>
            <w:shd w:val="clear" w:color="auto" w:fill="FFFFFF"/>
            <w:tcMar>
              <w:left w:w="134" w:type="dxa"/>
            </w:tcMar>
            <w:vAlign w:val="center"/>
          </w:tcPr>
          <w:p w14:paraId="0BCF801B" w14:textId="77777777" w:rsidR="00374129" w:rsidRPr="005316C6" w:rsidRDefault="00FC0BF9">
            <w:pPr>
              <w:spacing w:after="0" w:line="240" w:lineRule="auto"/>
              <w:jc w:val="both"/>
              <w:rPr>
                <w:rFonts w:ascii="Times New Roman" w:hAnsi="Times New Roman" w:cs="Times New Roman"/>
                <w:sz w:val="24"/>
                <w:szCs w:val="24"/>
              </w:rPr>
            </w:pPr>
            <w:r w:rsidRPr="005316C6">
              <w:rPr>
                <w:rFonts w:ascii="Times New Roman" w:hAnsi="Times New Roman" w:cs="Times New Roman"/>
                <w:sz w:val="24"/>
                <w:szCs w:val="24"/>
              </w:rPr>
              <w:t>&gt;50%</w:t>
            </w:r>
          </w:p>
        </w:tc>
        <w:tc>
          <w:tcPr>
            <w:tcW w:w="3735" w:type="dxa"/>
            <w:shd w:val="clear" w:color="auto" w:fill="FFFFFF"/>
            <w:tcMar>
              <w:left w:w="134" w:type="dxa"/>
            </w:tcMar>
            <w:vAlign w:val="center"/>
          </w:tcPr>
          <w:p w14:paraId="32725324" w14:textId="77777777" w:rsidR="00374129" w:rsidRPr="005316C6" w:rsidRDefault="00FC0BF9">
            <w:pPr>
              <w:spacing w:after="0" w:line="240" w:lineRule="auto"/>
              <w:jc w:val="both"/>
              <w:rPr>
                <w:rFonts w:ascii="Times New Roman" w:hAnsi="Times New Roman" w:cs="Times New Roman"/>
                <w:sz w:val="24"/>
                <w:szCs w:val="24"/>
              </w:rPr>
            </w:pPr>
            <w:r w:rsidRPr="005316C6">
              <w:rPr>
                <w:rFonts w:ascii="Times New Roman" w:hAnsi="Times New Roman" w:cs="Times New Roman"/>
                <w:sz w:val="24"/>
                <w:szCs w:val="24"/>
              </w:rPr>
              <w:t>Очень высокий риск</w:t>
            </w:r>
          </w:p>
        </w:tc>
      </w:tr>
    </w:tbl>
    <w:p w14:paraId="515BCF28" w14:textId="77777777" w:rsidR="005316C6" w:rsidRDefault="005316C6">
      <w:pPr>
        <w:spacing w:after="0" w:line="240" w:lineRule="auto"/>
        <w:ind w:firstLine="567"/>
        <w:jc w:val="both"/>
        <w:rPr>
          <w:rFonts w:ascii="Times New Roman" w:hAnsi="Times New Roman" w:cs="Times New Roman"/>
          <w:i/>
          <w:iCs/>
          <w:sz w:val="28"/>
          <w:szCs w:val="28"/>
        </w:rPr>
      </w:pPr>
    </w:p>
    <w:p w14:paraId="130385C3" w14:textId="5CFDBAF8" w:rsidR="00374129" w:rsidRPr="00DA50E0" w:rsidRDefault="00FC0BF9" w:rsidP="00C121B1">
      <w:pPr>
        <w:spacing w:after="0" w:line="240" w:lineRule="auto"/>
        <w:ind w:firstLine="709"/>
        <w:jc w:val="both"/>
        <w:rPr>
          <w:rFonts w:ascii="Times New Roman" w:hAnsi="Times New Roman" w:cs="Times New Roman"/>
          <w:i/>
          <w:iCs/>
          <w:sz w:val="28"/>
          <w:szCs w:val="28"/>
        </w:rPr>
      </w:pPr>
      <w:r w:rsidRPr="00DA50E0">
        <w:rPr>
          <w:rFonts w:ascii="Times New Roman" w:hAnsi="Times New Roman" w:cs="Times New Roman"/>
          <w:i/>
          <w:iCs/>
          <w:sz w:val="28"/>
          <w:szCs w:val="28"/>
        </w:rPr>
        <w:t>Пространственное прогнозирование и моделирование бешенства животных</w:t>
      </w:r>
    </w:p>
    <w:p w14:paraId="092F4915" w14:textId="3A0B5AA2" w:rsidR="00374129" w:rsidRPr="00853F19" w:rsidRDefault="00FC0BF9" w:rsidP="00C121B1">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С целью оценки подверженности районов РК возникновению случаев бешенства в 2024</w:t>
      </w:r>
      <w:r w:rsidR="00B97FE5">
        <w:rPr>
          <w:rFonts w:ascii="Times New Roman" w:hAnsi="Times New Roman" w:cs="Times New Roman"/>
          <w:sz w:val="28"/>
          <w:szCs w:val="28"/>
        </w:rPr>
        <w:t>-2025 г.</w:t>
      </w:r>
      <w:r>
        <w:rPr>
          <w:rFonts w:ascii="Times New Roman" w:hAnsi="Times New Roman" w:cs="Times New Roman"/>
          <w:sz w:val="28"/>
          <w:szCs w:val="28"/>
        </w:rPr>
        <w:t xml:space="preserve">, был применен метод пространственно-временного прогнозирования, основанный на построении временной кривой за весь период наблюдения для каждого района и экстраполяции этой кривой на последующий временной шаг. В основе работы данного метода лежит построение так называемого пространственно-временного куба, где пространственными единицами являются районы РК, а временными шагами </w:t>
      </w:r>
      <w:r w:rsidR="004327C9">
        <w:rPr>
          <w:rFonts w:ascii="Times New Roman" w:hAnsi="Times New Roman" w:cs="Times New Roman"/>
          <w:sz w:val="28"/>
          <w:szCs w:val="28"/>
        </w:rPr>
        <w:t>-</w:t>
      </w:r>
      <w:r>
        <w:rPr>
          <w:rFonts w:ascii="Times New Roman" w:hAnsi="Times New Roman" w:cs="Times New Roman"/>
          <w:sz w:val="28"/>
          <w:szCs w:val="28"/>
        </w:rPr>
        <w:t xml:space="preserve"> периоды в 1 год с соответствующим количеством случаев бешенства. После построения прогноза для каждого из районов, было проведено пространственное сглаживание полученного результата с помощью поиска пространственных кластеров районов со сходными значениями риска. Степень подгонки кривой к каждому временному ряду измеряется величиной среднеквадратичной ошибки прогноза (RMSE), которая равна квадратному корню из среднего квадрата разницы между значениями кривой и значениями временного ряда.</w:t>
      </w:r>
      <w:r w:rsidRPr="00123BB4">
        <w:rPr>
          <w:rFonts w:ascii="Times New Roman" w:hAnsi="Times New Roman" w:cs="Times New Roman"/>
          <w:sz w:val="28"/>
          <w:szCs w:val="28"/>
        </w:rPr>
        <w:t xml:space="preserve"> </w:t>
      </w:r>
      <w:r w:rsidRPr="00123BB4">
        <w:rPr>
          <w:rFonts w:ascii="Times New Roman" w:eastAsia="Times New Roman" w:hAnsi="Times New Roman" w:cs="Times New Roman"/>
          <w:sz w:val="28"/>
          <w:szCs w:val="28"/>
          <w:lang w:eastAsia="ru-RU"/>
        </w:rPr>
        <w:t>Далее, к каждому ряду была применена модель на основе случайного леса. В основе принципа лежит использование ансамбля многочисленных «деревьев решений», в котором классифицируемые объекты относятся к тому или иному классу на основании «голосования большинства деревьев» (</w:t>
      </w:r>
      <w:proofErr w:type="spellStart"/>
      <w:r w:rsidR="00853F19" w:rsidRPr="00853F19">
        <w:rPr>
          <w:rFonts w:ascii="Times New Roman" w:eastAsia="Times New Roman" w:hAnsi="Times New Roman" w:cs="Times New Roman"/>
          <w:sz w:val="28"/>
          <w:szCs w:val="28"/>
          <w:lang w:eastAsia="ru-RU"/>
        </w:rPr>
        <w:t>Breiman</w:t>
      </w:r>
      <w:proofErr w:type="spellEnd"/>
      <w:r w:rsidR="00853F19" w:rsidRPr="00853F19">
        <w:rPr>
          <w:rFonts w:ascii="Times New Roman" w:eastAsia="Times New Roman" w:hAnsi="Times New Roman" w:cs="Times New Roman"/>
          <w:sz w:val="28"/>
          <w:szCs w:val="28"/>
          <w:lang w:eastAsia="ru-RU"/>
        </w:rPr>
        <w:t xml:space="preserve"> L.</w:t>
      </w:r>
      <w:r w:rsidR="00853F19">
        <w:rPr>
          <w:rFonts w:ascii="Times New Roman" w:eastAsia="Times New Roman" w:hAnsi="Times New Roman" w:cs="Times New Roman"/>
          <w:sz w:val="28"/>
          <w:szCs w:val="28"/>
          <w:lang w:eastAsia="ru-RU"/>
        </w:rPr>
        <w:t xml:space="preserve"> </w:t>
      </w:r>
      <w:r w:rsidR="00853F19" w:rsidRPr="00853F19">
        <w:rPr>
          <w:rFonts w:ascii="Times New Roman" w:eastAsia="Times New Roman" w:hAnsi="Times New Roman" w:cs="Times New Roman"/>
          <w:sz w:val="28"/>
          <w:szCs w:val="28"/>
          <w:lang w:val="en-US" w:eastAsia="ru-RU"/>
        </w:rPr>
        <w:t>Random</w:t>
      </w:r>
      <w:r w:rsidR="00853F19" w:rsidRPr="00853F19">
        <w:rPr>
          <w:rFonts w:ascii="Times New Roman" w:eastAsia="Times New Roman" w:hAnsi="Times New Roman" w:cs="Times New Roman"/>
          <w:sz w:val="28"/>
          <w:szCs w:val="28"/>
          <w:lang w:eastAsia="ru-RU"/>
        </w:rPr>
        <w:t xml:space="preserve"> </w:t>
      </w:r>
      <w:r w:rsidR="00853F19" w:rsidRPr="00853F19">
        <w:rPr>
          <w:rFonts w:ascii="Times New Roman" w:eastAsia="Times New Roman" w:hAnsi="Times New Roman" w:cs="Times New Roman"/>
          <w:sz w:val="28"/>
          <w:szCs w:val="28"/>
          <w:lang w:val="en-US" w:eastAsia="ru-RU"/>
        </w:rPr>
        <w:t>Forests</w:t>
      </w:r>
      <w:r w:rsidR="00853F19" w:rsidRPr="00853F19">
        <w:rPr>
          <w:rFonts w:ascii="Times New Roman" w:eastAsia="Times New Roman" w:hAnsi="Times New Roman" w:cs="Times New Roman"/>
          <w:sz w:val="28"/>
          <w:szCs w:val="28"/>
          <w:lang w:eastAsia="ru-RU"/>
        </w:rPr>
        <w:t xml:space="preserve">. </w:t>
      </w:r>
      <w:r w:rsidR="00853F19" w:rsidRPr="00853F19">
        <w:rPr>
          <w:rFonts w:ascii="Times New Roman" w:eastAsia="Times New Roman" w:hAnsi="Times New Roman" w:cs="Times New Roman"/>
          <w:sz w:val="28"/>
          <w:szCs w:val="28"/>
          <w:lang w:val="en-US" w:eastAsia="ru-RU"/>
        </w:rPr>
        <w:t>Machine</w:t>
      </w:r>
      <w:r w:rsidR="00853F19" w:rsidRPr="001232BA">
        <w:rPr>
          <w:rFonts w:ascii="Times New Roman" w:eastAsia="Times New Roman" w:hAnsi="Times New Roman" w:cs="Times New Roman"/>
          <w:sz w:val="28"/>
          <w:szCs w:val="28"/>
          <w:lang w:eastAsia="ru-RU"/>
        </w:rPr>
        <w:t xml:space="preserve"> </w:t>
      </w:r>
      <w:r w:rsidR="00853F19" w:rsidRPr="00853F19">
        <w:rPr>
          <w:rFonts w:ascii="Times New Roman" w:eastAsia="Times New Roman" w:hAnsi="Times New Roman" w:cs="Times New Roman"/>
          <w:sz w:val="28"/>
          <w:szCs w:val="28"/>
          <w:lang w:val="en-US" w:eastAsia="ru-RU"/>
        </w:rPr>
        <w:t>Learning</w:t>
      </w:r>
      <w:r w:rsidR="00853F19" w:rsidRPr="001232BA">
        <w:rPr>
          <w:rFonts w:ascii="Times New Roman" w:eastAsia="Times New Roman" w:hAnsi="Times New Roman" w:cs="Times New Roman"/>
          <w:sz w:val="28"/>
          <w:szCs w:val="28"/>
          <w:lang w:eastAsia="ru-RU"/>
        </w:rPr>
        <w:t>, 2001.</w:t>
      </w:r>
      <w:r w:rsidRPr="001232BA">
        <w:rPr>
          <w:rFonts w:ascii="Times New Roman" w:eastAsia="Times New Roman" w:hAnsi="Times New Roman" w:cs="Times New Roman"/>
          <w:sz w:val="28"/>
          <w:szCs w:val="28"/>
          <w:lang w:eastAsia="ru-RU"/>
        </w:rPr>
        <w:t xml:space="preserve">). </w:t>
      </w:r>
      <w:r w:rsidRPr="00123BB4">
        <w:rPr>
          <w:rFonts w:ascii="Times New Roman" w:eastAsia="Times New Roman" w:hAnsi="Times New Roman" w:cs="Times New Roman"/>
          <w:sz w:val="28"/>
          <w:szCs w:val="28"/>
          <w:lang w:eastAsia="ru-RU"/>
        </w:rPr>
        <w:t xml:space="preserve">По сравнению с традиционным регрессионным моделированием, данный подход не накладывает существенных ограничений на используемые переменные в отношении их распределения и относительного масштаба. Кроме того, данный инструмент встроен в популярные ГИС-пакеты (в частности, </w:t>
      </w:r>
      <w:proofErr w:type="spellStart"/>
      <w:r w:rsidRPr="00123BB4">
        <w:rPr>
          <w:rFonts w:ascii="Times New Roman" w:eastAsia="Times New Roman" w:hAnsi="Times New Roman" w:cs="Times New Roman"/>
          <w:sz w:val="28"/>
          <w:szCs w:val="28"/>
          <w:lang w:eastAsia="ru-RU"/>
        </w:rPr>
        <w:t>ArcGIS</w:t>
      </w:r>
      <w:proofErr w:type="spellEnd"/>
      <w:r w:rsidRPr="00123BB4">
        <w:rPr>
          <w:rFonts w:ascii="Times New Roman" w:eastAsia="Times New Roman" w:hAnsi="Times New Roman" w:cs="Times New Roman"/>
          <w:sz w:val="28"/>
          <w:szCs w:val="28"/>
          <w:lang w:eastAsia="ru-RU"/>
        </w:rPr>
        <w:t xml:space="preserve"> </w:t>
      </w:r>
      <w:proofErr w:type="spellStart"/>
      <w:r w:rsidRPr="00123BB4">
        <w:rPr>
          <w:rFonts w:ascii="Times New Roman" w:eastAsia="Times New Roman" w:hAnsi="Times New Roman" w:cs="Times New Roman"/>
          <w:sz w:val="28"/>
          <w:szCs w:val="28"/>
          <w:lang w:eastAsia="ru-RU"/>
        </w:rPr>
        <w:t>Pro</w:t>
      </w:r>
      <w:proofErr w:type="spellEnd"/>
      <w:r w:rsidRPr="00123BB4">
        <w:rPr>
          <w:rFonts w:ascii="Times New Roman" w:eastAsia="Times New Roman" w:hAnsi="Times New Roman" w:cs="Times New Roman"/>
          <w:sz w:val="28"/>
          <w:szCs w:val="28"/>
          <w:lang w:eastAsia="ru-RU"/>
        </w:rPr>
        <w:t xml:space="preserve">), что позволяет анализировать данные и строить модели в единой среде, не прибегая к дополнительной конвертации данных. </w:t>
      </w:r>
    </w:p>
    <w:p w14:paraId="761369CA" w14:textId="79170CA0" w:rsidR="00374129" w:rsidRPr="00123BB4" w:rsidRDefault="00FC0BF9" w:rsidP="00C121B1">
      <w:pPr>
        <w:widowControl w:val="0"/>
        <w:tabs>
          <w:tab w:val="left" w:pos="993"/>
        </w:tabs>
        <w:spacing w:after="0" w:line="240" w:lineRule="auto"/>
        <w:ind w:firstLine="709"/>
        <w:jc w:val="both"/>
        <w:rPr>
          <w:sz w:val="28"/>
          <w:szCs w:val="28"/>
        </w:rPr>
      </w:pPr>
      <w:r w:rsidRPr="00123BB4">
        <w:rPr>
          <w:rFonts w:ascii="Times New Roman" w:eastAsia="Times New Roman" w:hAnsi="Times New Roman" w:cs="Times New Roman"/>
          <w:sz w:val="28"/>
          <w:szCs w:val="28"/>
          <w:lang w:eastAsia="ru-RU"/>
        </w:rPr>
        <w:t>Для построения прогноза был применен метод</w:t>
      </w:r>
      <w:r w:rsidR="0029159F">
        <w:rPr>
          <w:rFonts w:ascii="Times New Roman" w:eastAsia="Times New Roman" w:hAnsi="Times New Roman" w:cs="Times New Roman"/>
          <w:sz w:val="28"/>
          <w:szCs w:val="28"/>
          <w:lang w:eastAsia="ru-RU"/>
        </w:rPr>
        <w:t xml:space="preserve"> </w:t>
      </w:r>
      <w:r w:rsidRPr="00123BB4">
        <w:rPr>
          <w:rFonts w:ascii="Times New Roman" w:eastAsia="Times New Roman" w:hAnsi="Times New Roman" w:cs="Times New Roman"/>
          <w:sz w:val="28"/>
          <w:szCs w:val="28"/>
          <w:lang w:eastAsia="ru-RU"/>
        </w:rPr>
        <w:t>«случайное блуждание с трендом» (</w:t>
      </w:r>
      <w:proofErr w:type="spellStart"/>
      <w:r w:rsidRPr="00123BB4">
        <w:rPr>
          <w:rFonts w:ascii="Times New Roman" w:eastAsia="Times New Roman" w:hAnsi="Times New Roman" w:cs="Times New Roman"/>
          <w:sz w:val="28"/>
          <w:szCs w:val="28"/>
          <w:lang w:eastAsia="ru-RU"/>
        </w:rPr>
        <w:t>Random</w:t>
      </w:r>
      <w:proofErr w:type="spellEnd"/>
      <w:r w:rsidRPr="00123BB4">
        <w:rPr>
          <w:rFonts w:ascii="Times New Roman" w:eastAsia="Times New Roman" w:hAnsi="Times New Roman" w:cs="Times New Roman"/>
          <w:sz w:val="28"/>
          <w:szCs w:val="28"/>
          <w:lang w:eastAsia="ru-RU"/>
        </w:rPr>
        <w:t xml:space="preserve"> </w:t>
      </w:r>
      <w:proofErr w:type="spellStart"/>
      <w:r w:rsidRPr="00123BB4">
        <w:rPr>
          <w:rFonts w:ascii="Times New Roman" w:eastAsia="Times New Roman" w:hAnsi="Times New Roman" w:cs="Times New Roman"/>
          <w:sz w:val="28"/>
          <w:szCs w:val="28"/>
          <w:lang w:eastAsia="ru-RU"/>
        </w:rPr>
        <w:t>Walk</w:t>
      </w:r>
      <w:proofErr w:type="spellEnd"/>
      <w:r w:rsidRPr="00123BB4">
        <w:rPr>
          <w:rFonts w:ascii="Times New Roman" w:eastAsia="Times New Roman" w:hAnsi="Times New Roman" w:cs="Times New Roman"/>
          <w:sz w:val="28"/>
          <w:szCs w:val="28"/>
          <w:lang w:eastAsia="ru-RU"/>
        </w:rPr>
        <w:t xml:space="preserve"> </w:t>
      </w:r>
      <w:proofErr w:type="spellStart"/>
      <w:r w:rsidRPr="00123BB4">
        <w:rPr>
          <w:rFonts w:ascii="Times New Roman" w:eastAsia="Times New Roman" w:hAnsi="Times New Roman" w:cs="Times New Roman"/>
          <w:sz w:val="28"/>
          <w:szCs w:val="28"/>
          <w:lang w:eastAsia="ru-RU"/>
        </w:rPr>
        <w:t>with</w:t>
      </w:r>
      <w:proofErr w:type="spellEnd"/>
      <w:r w:rsidRPr="00123BB4">
        <w:rPr>
          <w:rFonts w:ascii="Times New Roman" w:eastAsia="Times New Roman" w:hAnsi="Times New Roman" w:cs="Times New Roman"/>
          <w:sz w:val="28"/>
          <w:szCs w:val="28"/>
          <w:lang w:eastAsia="ru-RU"/>
        </w:rPr>
        <w:t xml:space="preserve"> </w:t>
      </w:r>
      <w:proofErr w:type="spellStart"/>
      <w:r w:rsidRPr="00123BB4">
        <w:rPr>
          <w:rFonts w:ascii="Times New Roman" w:eastAsia="Times New Roman" w:hAnsi="Times New Roman" w:cs="Times New Roman"/>
          <w:sz w:val="28"/>
          <w:szCs w:val="28"/>
          <w:lang w:eastAsia="ru-RU"/>
        </w:rPr>
        <w:t>Drift</w:t>
      </w:r>
      <w:proofErr w:type="spellEnd"/>
      <w:r w:rsidRPr="00123BB4">
        <w:rPr>
          <w:rFonts w:ascii="Times New Roman" w:eastAsia="Times New Roman" w:hAnsi="Times New Roman" w:cs="Times New Roman"/>
          <w:sz w:val="28"/>
          <w:szCs w:val="28"/>
          <w:lang w:eastAsia="ru-RU"/>
        </w:rPr>
        <w:t>). Данная модель апробирована на предыдущих этапах выполнения проекта и оптимальна для описания временных рядов, последовательные значения которых испытывают случайные колебания вокруг детерминированного тренда.</w:t>
      </w:r>
    </w:p>
    <w:p w14:paraId="61CE6F4E" w14:textId="7C3DAEF2" w:rsidR="00374129" w:rsidRPr="00123BB4" w:rsidRDefault="00FC0BF9" w:rsidP="00C121B1">
      <w:pPr>
        <w:widowControl w:val="0"/>
        <w:tabs>
          <w:tab w:val="left" w:pos="993"/>
        </w:tabs>
        <w:spacing w:after="0" w:line="240" w:lineRule="auto"/>
        <w:ind w:firstLine="709"/>
        <w:jc w:val="both"/>
        <w:rPr>
          <w:sz w:val="28"/>
          <w:szCs w:val="28"/>
        </w:rPr>
      </w:pPr>
      <w:r w:rsidRPr="00123BB4">
        <w:rPr>
          <w:rFonts w:ascii="Times New Roman" w:eastAsia="Times New Roman" w:hAnsi="Times New Roman" w:cs="Times New Roman"/>
          <w:sz w:val="28"/>
          <w:szCs w:val="28"/>
          <w:lang w:eastAsia="ru-RU"/>
        </w:rPr>
        <w:t>Процедура моделирования:</w:t>
      </w:r>
      <w:r w:rsidR="0029159F">
        <w:rPr>
          <w:rFonts w:ascii="Times New Roman" w:eastAsia="Times New Roman" w:hAnsi="Times New Roman" w:cs="Times New Roman"/>
          <w:sz w:val="28"/>
          <w:szCs w:val="28"/>
          <w:lang w:eastAsia="ru-RU"/>
        </w:rPr>
        <w:t xml:space="preserve"> </w:t>
      </w:r>
      <w:r w:rsidRPr="00123BB4">
        <w:rPr>
          <w:rFonts w:ascii="Times New Roman" w:eastAsia="Times New Roman" w:hAnsi="Times New Roman" w:cs="Times New Roman"/>
          <w:sz w:val="28"/>
          <w:szCs w:val="28"/>
          <w:lang w:eastAsia="ru-RU"/>
        </w:rPr>
        <w:t>расчеты проводились с использованием</w:t>
      </w:r>
      <w:r w:rsidR="0029159F">
        <w:rPr>
          <w:rFonts w:ascii="Times New Roman" w:eastAsia="Times New Roman" w:hAnsi="Times New Roman" w:cs="Times New Roman"/>
          <w:sz w:val="28"/>
          <w:szCs w:val="28"/>
          <w:lang w:eastAsia="ru-RU"/>
        </w:rPr>
        <w:t xml:space="preserve"> </w:t>
      </w:r>
      <w:r w:rsidRPr="00123BB4">
        <w:rPr>
          <w:rFonts w:ascii="Times New Roman" w:eastAsia="Times New Roman" w:hAnsi="Times New Roman" w:cs="Times New Roman"/>
          <w:sz w:val="28"/>
          <w:szCs w:val="28"/>
          <w:lang w:eastAsia="ru-RU"/>
        </w:rPr>
        <w:t>метода Монте-Карло</w:t>
      </w:r>
      <w:r w:rsidR="0029159F">
        <w:rPr>
          <w:rFonts w:ascii="Times New Roman" w:eastAsia="Times New Roman" w:hAnsi="Times New Roman" w:cs="Times New Roman"/>
          <w:sz w:val="28"/>
          <w:szCs w:val="28"/>
          <w:lang w:eastAsia="ru-RU"/>
        </w:rPr>
        <w:t xml:space="preserve"> </w:t>
      </w:r>
      <w:r w:rsidRPr="00123BB4">
        <w:rPr>
          <w:rFonts w:ascii="Times New Roman" w:eastAsia="Times New Roman" w:hAnsi="Times New Roman" w:cs="Times New Roman"/>
          <w:sz w:val="28"/>
          <w:szCs w:val="28"/>
          <w:lang w:eastAsia="ru-RU"/>
        </w:rPr>
        <w:t>в программной среде @</w:t>
      </w:r>
      <w:proofErr w:type="spellStart"/>
      <w:r w:rsidRPr="00123BB4">
        <w:rPr>
          <w:rFonts w:ascii="Times New Roman" w:eastAsia="Times New Roman" w:hAnsi="Times New Roman" w:cs="Times New Roman"/>
          <w:sz w:val="28"/>
          <w:szCs w:val="28"/>
          <w:lang w:eastAsia="ru-RU"/>
        </w:rPr>
        <w:t>Risk</w:t>
      </w:r>
      <w:proofErr w:type="spellEnd"/>
      <w:r w:rsidRPr="00123BB4">
        <w:rPr>
          <w:rFonts w:ascii="Times New Roman" w:eastAsia="Times New Roman" w:hAnsi="Times New Roman" w:cs="Times New Roman"/>
          <w:sz w:val="28"/>
          <w:szCs w:val="28"/>
          <w:lang w:eastAsia="ru-RU"/>
        </w:rPr>
        <w:t>. Было выполнено 10 000 итераций, что обеспечило статистическую устойчивость результатов и позволило оценить не только точечный прогноз, но и диапазон возможных отклонений.</w:t>
      </w:r>
    </w:p>
    <w:p w14:paraId="4790E62B" w14:textId="65DF7DD9" w:rsidR="00374129" w:rsidRPr="00DA50E0" w:rsidRDefault="00FC0BF9" w:rsidP="00C121B1">
      <w:pPr>
        <w:spacing w:after="0" w:line="240" w:lineRule="auto"/>
        <w:ind w:firstLine="709"/>
        <w:jc w:val="both"/>
        <w:rPr>
          <w:rFonts w:ascii="Times New Roman" w:hAnsi="Times New Roman" w:cs="Times New Roman"/>
          <w:i/>
          <w:iCs/>
          <w:sz w:val="28"/>
          <w:szCs w:val="28"/>
        </w:rPr>
      </w:pPr>
      <w:r w:rsidRPr="00DA50E0">
        <w:rPr>
          <w:rFonts w:ascii="Times New Roman" w:hAnsi="Times New Roman" w:cs="Times New Roman"/>
          <w:i/>
          <w:iCs/>
          <w:sz w:val="28"/>
          <w:szCs w:val="28"/>
        </w:rPr>
        <w:t>Анализ ветеринарных мероприятий против бешенства животных в Казахстане в 2021</w:t>
      </w:r>
      <w:r w:rsidR="004327C9">
        <w:rPr>
          <w:rFonts w:ascii="Times New Roman" w:hAnsi="Times New Roman" w:cs="Times New Roman"/>
          <w:i/>
          <w:iCs/>
          <w:sz w:val="28"/>
          <w:szCs w:val="28"/>
        </w:rPr>
        <w:t>-</w:t>
      </w:r>
      <w:r w:rsidRPr="00DA50E0">
        <w:rPr>
          <w:rFonts w:ascii="Times New Roman" w:hAnsi="Times New Roman" w:cs="Times New Roman"/>
          <w:i/>
          <w:iCs/>
          <w:sz w:val="28"/>
          <w:szCs w:val="28"/>
        </w:rPr>
        <w:t>202</w:t>
      </w:r>
      <w:r w:rsidR="001A478D" w:rsidRPr="00DA50E0">
        <w:rPr>
          <w:rFonts w:ascii="Times New Roman" w:hAnsi="Times New Roman" w:cs="Times New Roman"/>
          <w:i/>
          <w:iCs/>
          <w:sz w:val="28"/>
          <w:szCs w:val="28"/>
        </w:rPr>
        <w:t>4</w:t>
      </w:r>
      <w:r w:rsidRPr="00DA50E0">
        <w:rPr>
          <w:rFonts w:ascii="Times New Roman" w:hAnsi="Times New Roman" w:cs="Times New Roman"/>
          <w:i/>
          <w:iCs/>
          <w:sz w:val="28"/>
          <w:szCs w:val="28"/>
        </w:rPr>
        <w:t xml:space="preserve"> гг.</w:t>
      </w:r>
    </w:p>
    <w:p w14:paraId="1CDAC981" w14:textId="77777777" w:rsidR="00374129" w:rsidRDefault="00FC0BF9" w:rsidP="00C121B1">
      <w:pPr>
        <w:spacing w:after="0" w:line="240" w:lineRule="auto"/>
        <w:ind w:firstLine="709"/>
        <w:jc w:val="both"/>
      </w:pPr>
      <w:r>
        <w:rPr>
          <w:rFonts w:ascii="Times New Roman" w:hAnsi="Times New Roman" w:cs="Times New Roman"/>
          <w:sz w:val="28"/>
          <w:szCs w:val="28"/>
        </w:rPr>
        <w:lastRenderedPageBreak/>
        <w:t xml:space="preserve">Программное обеспечение </w:t>
      </w:r>
      <w:bookmarkStart w:id="27" w:name="_Hlk192183150"/>
      <w:r>
        <w:rPr>
          <w:rFonts w:ascii="Times New Roman" w:hAnsi="Times New Roman" w:cs="Times New Roman"/>
          <w:sz w:val="28"/>
          <w:szCs w:val="28"/>
          <w:lang w:val="en-US"/>
        </w:rPr>
        <w:t>ArcGIS</w:t>
      </w:r>
      <w:r>
        <w:rPr>
          <w:rFonts w:ascii="Times New Roman" w:hAnsi="Times New Roman" w:cs="Times New Roman"/>
          <w:sz w:val="28"/>
          <w:szCs w:val="28"/>
        </w:rPr>
        <w:t xml:space="preserve"> </w:t>
      </w:r>
      <w:r>
        <w:rPr>
          <w:rFonts w:ascii="Times New Roman" w:hAnsi="Times New Roman" w:cs="Times New Roman"/>
          <w:sz w:val="28"/>
          <w:szCs w:val="28"/>
          <w:lang w:val="en-US"/>
        </w:rPr>
        <w:t>Pro</w:t>
      </w:r>
      <w:r>
        <w:rPr>
          <w:rFonts w:ascii="Times New Roman" w:hAnsi="Times New Roman" w:cs="Times New Roman"/>
          <w:sz w:val="28"/>
          <w:szCs w:val="28"/>
        </w:rPr>
        <w:t xml:space="preserve"> </w:t>
      </w:r>
      <w:bookmarkEnd w:id="27"/>
      <w:r>
        <w:rPr>
          <w:rFonts w:ascii="Times New Roman" w:hAnsi="Times New Roman" w:cs="Times New Roman"/>
          <w:sz w:val="28"/>
          <w:szCs w:val="28"/>
        </w:rPr>
        <w:t xml:space="preserve">предоставляет мощные инструменты пространственного анализа, с использованием одного из которых (анализ точечных данных) была проведена географическая визуализация очагов инфекции и объемов проводимых ветеринарных мероприятий, в частности вакцинации животных (голов) на определенной административной территории. </w:t>
      </w:r>
    </w:p>
    <w:p w14:paraId="10711117" w14:textId="629C3DE7" w:rsidR="00374129" w:rsidRDefault="00FC0BF9" w:rsidP="00C121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проведения анализа были использованы сведения из базы данных по бешенству животных 2013-202</w:t>
      </w:r>
      <w:r w:rsidR="00123BB4">
        <w:rPr>
          <w:rFonts w:ascii="Times New Roman" w:hAnsi="Times New Roman" w:cs="Times New Roman"/>
          <w:sz w:val="28"/>
          <w:szCs w:val="28"/>
        </w:rPr>
        <w:t>4</w:t>
      </w:r>
      <w:r>
        <w:rPr>
          <w:rFonts w:ascii="Times New Roman" w:hAnsi="Times New Roman" w:cs="Times New Roman"/>
          <w:sz w:val="28"/>
          <w:szCs w:val="28"/>
        </w:rPr>
        <w:t>, информация о ветеринарных мероприятиях 2021-202</w:t>
      </w:r>
      <w:r w:rsidR="00123BB4">
        <w:rPr>
          <w:rFonts w:ascii="Times New Roman" w:hAnsi="Times New Roman" w:cs="Times New Roman"/>
          <w:sz w:val="28"/>
          <w:szCs w:val="28"/>
        </w:rPr>
        <w:t>4</w:t>
      </w:r>
      <w:r>
        <w:rPr>
          <w:rFonts w:ascii="Times New Roman" w:hAnsi="Times New Roman" w:cs="Times New Roman"/>
          <w:sz w:val="28"/>
          <w:szCs w:val="28"/>
        </w:rPr>
        <w:t xml:space="preserve"> (на основе информации КВКН МСХ РК), </w:t>
      </w:r>
      <w:proofErr w:type="spellStart"/>
      <w:r>
        <w:rPr>
          <w:rFonts w:ascii="Times New Roman" w:hAnsi="Times New Roman" w:cs="Times New Roman"/>
          <w:sz w:val="28"/>
          <w:szCs w:val="28"/>
        </w:rPr>
        <w:t>геопространственные</w:t>
      </w:r>
      <w:proofErr w:type="spellEnd"/>
      <w:r>
        <w:rPr>
          <w:rFonts w:ascii="Times New Roman" w:hAnsi="Times New Roman" w:cs="Times New Roman"/>
          <w:sz w:val="28"/>
          <w:szCs w:val="28"/>
        </w:rPr>
        <w:t xml:space="preserve"> методы анализы </w:t>
      </w:r>
      <w:proofErr w:type="spellStart"/>
      <w:r>
        <w:rPr>
          <w:rFonts w:ascii="Times New Roman" w:hAnsi="Times New Roman" w:cs="Times New Roman"/>
          <w:sz w:val="28"/>
          <w:szCs w:val="28"/>
        </w:rPr>
        <w:t>Arcgis</w:t>
      </w:r>
      <w:proofErr w:type="spellEnd"/>
      <w:r>
        <w:rPr>
          <w:rFonts w:ascii="Times New Roman" w:hAnsi="Times New Roman" w:cs="Times New Roman"/>
          <w:sz w:val="28"/>
          <w:szCs w:val="28"/>
        </w:rPr>
        <w:t xml:space="preserve"> PRO.</w:t>
      </w:r>
    </w:p>
    <w:p w14:paraId="5CA94DCF" w14:textId="77777777" w:rsidR="00374129" w:rsidRDefault="00FC0BF9" w:rsidP="00C121B1">
      <w:pPr>
        <w:spacing w:after="0" w:line="240" w:lineRule="auto"/>
        <w:ind w:firstLine="709"/>
        <w:jc w:val="both"/>
      </w:pPr>
      <w:r>
        <w:rPr>
          <w:rFonts w:ascii="Times New Roman" w:hAnsi="Times New Roman" w:cs="Times New Roman"/>
          <w:sz w:val="28"/>
          <w:szCs w:val="28"/>
        </w:rPr>
        <w:t>Данный анализ проводился с применением инструмента «</w:t>
      </w:r>
      <w:r>
        <w:rPr>
          <w:rFonts w:ascii="Times New Roman" w:hAnsi="Times New Roman" w:cs="Times New Roman"/>
          <w:sz w:val="28"/>
          <w:szCs w:val="28"/>
          <w:lang w:val="en-US"/>
        </w:rPr>
        <w:t>XY</w:t>
      </w:r>
      <w:r>
        <w:rPr>
          <w:rFonts w:ascii="Times New Roman" w:hAnsi="Times New Roman" w:cs="Times New Roman"/>
          <w:sz w:val="28"/>
          <w:szCs w:val="28"/>
        </w:rPr>
        <w:t xml:space="preserve"> </w:t>
      </w:r>
      <w:r>
        <w:rPr>
          <w:rFonts w:ascii="Times New Roman" w:hAnsi="Times New Roman" w:cs="Times New Roman"/>
          <w:sz w:val="28"/>
          <w:szCs w:val="28"/>
          <w:lang w:val="en-US"/>
        </w:rPr>
        <w:t>table</w:t>
      </w:r>
      <w:r>
        <w:rPr>
          <w:rFonts w:ascii="Times New Roman" w:hAnsi="Times New Roman" w:cs="Times New Roman"/>
          <w:sz w:val="28"/>
          <w:szCs w:val="28"/>
        </w:rPr>
        <w:t xml:space="preserve"> </w:t>
      </w:r>
      <w:r>
        <w:rPr>
          <w:rFonts w:ascii="Times New Roman" w:hAnsi="Times New Roman" w:cs="Times New Roman"/>
          <w:sz w:val="28"/>
          <w:szCs w:val="28"/>
          <w:lang w:val="en-US"/>
        </w:rPr>
        <w:t>to</w:t>
      </w:r>
      <w:r>
        <w:rPr>
          <w:rFonts w:ascii="Times New Roman" w:hAnsi="Times New Roman" w:cs="Times New Roman"/>
          <w:sz w:val="28"/>
          <w:szCs w:val="28"/>
        </w:rPr>
        <w:t xml:space="preserve"> </w:t>
      </w:r>
      <w:r>
        <w:rPr>
          <w:rFonts w:ascii="Times New Roman" w:hAnsi="Times New Roman" w:cs="Times New Roman"/>
          <w:sz w:val="28"/>
          <w:szCs w:val="28"/>
          <w:lang w:val="en-US"/>
        </w:rPr>
        <w:t>point</w:t>
      </w:r>
      <w:r>
        <w:rPr>
          <w:rFonts w:ascii="Times New Roman" w:hAnsi="Times New Roman" w:cs="Times New Roman"/>
          <w:sz w:val="28"/>
          <w:szCs w:val="28"/>
        </w:rPr>
        <w:t xml:space="preserve">», который позволяет преобразовывать координаты Х и </w:t>
      </w:r>
      <w:r>
        <w:rPr>
          <w:rFonts w:ascii="Times New Roman" w:hAnsi="Times New Roman" w:cs="Times New Roman"/>
          <w:sz w:val="28"/>
          <w:szCs w:val="28"/>
          <w:lang w:val="en-US"/>
        </w:rPr>
        <w:t>Y</w:t>
      </w:r>
      <w:r>
        <w:rPr>
          <w:rFonts w:ascii="Times New Roman" w:hAnsi="Times New Roman" w:cs="Times New Roman"/>
          <w:sz w:val="28"/>
          <w:szCs w:val="28"/>
          <w:lang w:val="kk-KZ"/>
        </w:rPr>
        <w:t xml:space="preserve"> в точечный слой на карте</w:t>
      </w:r>
      <w:r>
        <w:rPr>
          <w:rFonts w:ascii="Times New Roman" w:hAnsi="Times New Roman" w:cs="Times New Roman"/>
          <w:sz w:val="28"/>
          <w:szCs w:val="28"/>
        </w:rPr>
        <w:t xml:space="preserve">, в частности были переведены данные по заболеваемости бешенством животных и количество вакцинируемых животных, согласно ежегодным планам проведения ветеринарных мероприятий. </w:t>
      </w:r>
    </w:p>
    <w:p w14:paraId="661AEFB7" w14:textId="7C0F4AF5" w:rsidR="00374129" w:rsidRDefault="00FC0BF9" w:rsidP="00C121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Предварительно, для корректного отображения, была проведена обработка и подготовка данных, произведён подсчет очагов бешенства за последние 3 года, предшествующих проведенной вакцинации, также отражены сведения по эпизоотической ситуации в год проведения вакцинации, на основании ранее перечисленных данных созданы основополагающие табличные данные, включающие информацию о зарегистрированных очагах и объемах вакцинации, согласно плана проведения ветеринарных мероприятий (за предшествующие 3 года и в год проведения вакцинации), затем данные сгруппированы для трех категорий животных: домашние (кошки, собаки), сельскохозяйственные (КРС, МРС, лошади, верблюды), дикие животные (оральная вакцинация) за каждый рассматриваемый год (рисунок 7).</w:t>
      </w:r>
    </w:p>
    <w:p w14:paraId="472F1CDB" w14:textId="77777777" w:rsidR="00C121B1" w:rsidRDefault="00C121B1" w:rsidP="00C121B1">
      <w:pPr>
        <w:spacing w:after="0" w:line="240" w:lineRule="auto"/>
        <w:ind w:firstLine="709"/>
        <w:jc w:val="both"/>
        <w:rPr>
          <w:rFonts w:ascii="Times New Roman" w:hAnsi="Times New Roman" w:cs="Times New Roman"/>
          <w:sz w:val="28"/>
          <w:szCs w:val="28"/>
        </w:rPr>
      </w:pPr>
    </w:p>
    <w:p w14:paraId="326B2070" w14:textId="77777777" w:rsidR="00374129" w:rsidRDefault="00FC0BF9">
      <w:pPr>
        <w:spacing w:after="0" w:line="240" w:lineRule="auto"/>
        <w:jc w:val="center"/>
      </w:pPr>
      <w:r>
        <w:rPr>
          <w:noProof/>
          <w:lang w:eastAsia="ru-RU"/>
        </w:rPr>
        <w:drawing>
          <wp:inline distT="0" distB="0" distL="0" distR="0" wp14:anchorId="7DCCF90C" wp14:editId="44C98413">
            <wp:extent cx="4281547" cy="2743200"/>
            <wp:effectExtent l="0" t="0" r="5080" b="0"/>
            <wp:docPr id="8"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5"/>
                    <pic:cNvPicPr>
                      <a:picLocks noChangeAspect="1" noChangeArrowheads="1"/>
                    </pic:cNvPicPr>
                  </pic:nvPicPr>
                  <pic:blipFill>
                    <a:blip r:embed="rId22"/>
                    <a:stretch>
                      <a:fillRect/>
                    </a:stretch>
                  </pic:blipFill>
                  <pic:spPr bwMode="auto">
                    <a:xfrm>
                      <a:off x="0" y="0"/>
                      <a:ext cx="4291569" cy="2749621"/>
                    </a:xfrm>
                    <a:prstGeom prst="rect">
                      <a:avLst/>
                    </a:prstGeom>
                  </pic:spPr>
                </pic:pic>
              </a:graphicData>
            </a:graphic>
          </wp:inline>
        </w:drawing>
      </w:r>
    </w:p>
    <w:p w14:paraId="5952DB0A" w14:textId="77777777" w:rsidR="005316C6" w:rsidRPr="00C121B1" w:rsidRDefault="005316C6">
      <w:pPr>
        <w:spacing w:after="0" w:line="240" w:lineRule="auto"/>
        <w:jc w:val="center"/>
        <w:rPr>
          <w:rFonts w:ascii="Times New Roman" w:hAnsi="Times New Roman" w:cs="Times New Roman"/>
          <w:sz w:val="16"/>
          <w:szCs w:val="16"/>
        </w:rPr>
      </w:pPr>
    </w:p>
    <w:p w14:paraId="52C8442D" w14:textId="594E85B7"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7 </w:t>
      </w:r>
      <w:r w:rsidR="00C121B1">
        <w:rPr>
          <w:rFonts w:ascii="Times New Roman" w:hAnsi="Times New Roman" w:cs="Times New Roman"/>
          <w:sz w:val="28"/>
          <w:szCs w:val="28"/>
        </w:rPr>
        <w:t>‒</w:t>
      </w:r>
      <w:r>
        <w:rPr>
          <w:rFonts w:ascii="Times New Roman" w:hAnsi="Times New Roman" w:cs="Times New Roman"/>
          <w:sz w:val="28"/>
          <w:szCs w:val="28"/>
        </w:rPr>
        <w:t xml:space="preserve"> Предварительный подсчет и формирование табличных данных для каждой категории животных по очагам бешенства (за последние 3 года и в год вакцинации), планируемой вакцинации за 2021 год</w:t>
      </w:r>
    </w:p>
    <w:p w14:paraId="67EC43DE" w14:textId="3306A0C3" w:rsidR="00374129" w:rsidRDefault="00FC0BF9" w:rsidP="00C121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Впоследствии эти дифференцированные данные преобразованы в слои карт, где, регулируя символику настроили графические обозначения для </w:t>
      </w:r>
      <w:r>
        <w:rPr>
          <w:rFonts w:ascii="Times New Roman" w:hAnsi="Times New Roman" w:cs="Times New Roman"/>
          <w:sz w:val="28"/>
          <w:szCs w:val="28"/>
        </w:rPr>
        <w:lastRenderedPageBreak/>
        <w:t>рассматриваемых показателей: очаги бешенства за последние 3 года отражены в виде столбчатой диаграммы, план вакцинации в виде тепловой карты «</w:t>
      </w:r>
      <w:r>
        <w:rPr>
          <w:rFonts w:ascii="Times New Roman" w:hAnsi="Times New Roman" w:cs="Times New Roman"/>
          <w:sz w:val="28"/>
          <w:szCs w:val="28"/>
          <w:lang w:val="en-US"/>
        </w:rPr>
        <w:t>Heatmap</w:t>
      </w:r>
      <w:r>
        <w:rPr>
          <w:rFonts w:ascii="Times New Roman" w:hAnsi="Times New Roman" w:cs="Times New Roman"/>
          <w:sz w:val="28"/>
          <w:szCs w:val="28"/>
        </w:rPr>
        <w:t>», интенсивность цвета которой обозначает высокие значения вакцинации. Ситуация по бешенству в год проведения вакцинации совокупности с остальными рассматриваемыми показателями представлен</w:t>
      </w:r>
      <w:r w:rsidR="005316C6">
        <w:rPr>
          <w:rFonts w:ascii="Times New Roman" w:hAnsi="Times New Roman" w:cs="Times New Roman"/>
          <w:sz w:val="28"/>
          <w:szCs w:val="28"/>
        </w:rPr>
        <w:t>а в виде комбо-диаграммы (рисун</w:t>
      </w:r>
      <w:r>
        <w:rPr>
          <w:rFonts w:ascii="Times New Roman" w:hAnsi="Times New Roman" w:cs="Times New Roman"/>
          <w:sz w:val="28"/>
          <w:szCs w:val="28"/>
        </w:rPr>
        <w:t>к</w:t>
      </w:r>
      <w:r w:rsidR="005316C6">
        <w:rPr>
          <w:rFonts w:ascii="Times New Roman" w:hAnsi="Times New Roman" w:cs="Times New Roman"/>
          <w:sz w:val="28"/>
          <w:szCs w:val="28"/>
        </w:rPr>
        <w:t>и</w:t>
      </w:r>
      <w:r>
        <w:rPr>
          <w:rFonts w:ascii="Times New Roman" w:hAnsi="Times New Roman" w:cs="Times New Roman"/>
          <w:sz w:val="28"/>
          <w:szCs w:val="28"/>
        </w:rPr>
        <w:t xml:space="preserve"> 8,</w:t>
      </w:r>
      <w:r w:rsidR="005316C6">
        <w:rPr>
          <w:rFonts w:ascii="Times New Roman" w:hAnsi="Times New Roman" w:cs="Times New Roman"/>
          <w:sz w:val="28"/>
          <w:szCs w:val="28"/>
        </w:rPr>
        <w:t xml:space="preserve"> </w:t>
      </w:r>
      <w:r>
        <w:rPr>
          <w:rFonts w:ascii="Times New Roman" w:hAnsi="Times New Roman" w:cs="Times New Roman"/>
          <w:sz w:val="28"/>
          <w:szCs w:val="28"/>
        </w:rPr>
        <w:t>9).</w:t>
      </w:r>
    </w:p>
    <w:p w14:paraId="50705DE8" w14:textId="77777777" w:rsidR="00C121B1" w:rsidRDefault="00C121B1" w:rsidP="00C121B1">
      <w:pPr>
        <w:spacing w:after="0" w:line="240" w:lineRule="auto"/>
        <w:ind w:firstLine="709"/>
        <w:jc w:val="both"/>
      </w:pPr>
    </w:p>
    <w:p w14:paraId="6DF48D76" w14:textId="77777777" w:rsidR="00374129" w:rsidRDefault="00FC0BF9">
      <w:pPr>
        <w:spacing w:after="0" w:line="240" w:lineRule="auto"/>
        <w:jc w:val="center"/>
      </w:pPr>
      <w:r>
        <w:rPr>
          <w:noProof/>
          <w:lang w:eastAsia="ru-RU"/>
        </w:rPr>
        <w:drawing>
          <wp:inline distT="0" distB="0" distL="0" distR="0" wp14:anchorId="00B79846" wp14:editId="14468895">
            <wp:extent cx="2902689" cy="2618133"/>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
                    <pic:cNvPicPr>
                      <a:picLocks noChangeAspect="1" noChangeArrowheads="1"/>
                    </pic:cNvPicPr>
                  </pic:nvPicPr>
                  <pic:blipFill>
                    <a:blip r:embed="rId23"/>
                    <a:stretch>
                      <a:fillRect/>
                    </a:stretch>
                  </pic:blipFill>
                  <pic:spPr bwMode="auto">
                    <a:xfrm>
                      <a:off x="0" y="0"/>
                      <a:ext cx="2898942" cy="2614753"/>
                    </a:xfrm>
                    <a:prstGeom prst="rect">
                      <a:avLst/>
                    </a:prstGeom>
                  </pic:spPr>
                </pic:pic>
              </a:graphicData>
            </a:graphic>
          </wp:inline>
        </w:drawing>
      </w:r>
    </w:p>
    <w:p w14:paraId="7DFFD639" w14:textId="77777777" w:rsidR="005316C6" w:rsidRPr="005316C6" w:rsidRDefault="005316C6">
      <w:pPr>
        <w:spacing w:after="0" w:line="240" w:lineRule="auto"/>
        <w:jc w:val="center"/>
        <w:rPr>
          <w:rFonts w:ascii="Times New Roman" w:hAnsi="Times New Roman" w:cs="Times New Roman"/>
          <w:sz w:val="16"/>
          <w:szCs w:val="16"/>
        </w:rPr>
      </w:pPr>
    </w:p>
    <w:p w14:paraId="59E3E4B2" w14:textId="0DED33D7"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8 </w:t>
      </w:r>
      <w:r w:rsidR="00C121B1">
        <w:rPr>
          <w:rFonts w:ascii="Times New Roman" w:hAnsi="Times New Roman" w:cs="Times New Roman"/>
          <w:sz w:val="28"/>
          <w:szCs w:val="28"/>
        </w:rPr>
        <w:t>‒</w:t>
      </w:r>
      <w:r>
        <w:rPr>
          <w:rFonts w:ascii="Times New Roman" w:hAnsi="Times New Roman" w:cs="Times New Roman"/>
          <w:sz w:val="28"/>
          <w:szCs w:val="28"/>
        </w:rPr>
        <w:t xml:space="preserve"> Настройка графических обозначений для рассматриваемых показателей, очаги бешенства – столбчатая диаграмма (</w:t>
      </w:r>
      <w:r>
        <w:rPr>
          <w:rFonts w:ascii="Times New Roman" w:hAnsi="Times New Roman" w:cs="Times New Roman"/>
          <w:sz w:val="28"/>
          <w:szCs w:val="28"/>
          <w:lang w:val="en-US"/>
        </w:rPr>
        <w:t>bar</w:t>
      </w:r>
      <w:r>
        <w:rPr>
          <w:rFonts w:ascii="Times New Roman" w:hAnsi="Times New Roman" w:cs="Times New Roman"/>
          <w:sz w:val="28"/>
          <w:szCs w:val="28"/>
        </w:rPr>
        <w:t xml:space="preserve"> </w:t>
      </w:r>
      <w:r>
        <w:rPr>
          <w:rFonts w:ascii="Times New Roman" w:hAnsi="Times New Roman" w:cs="Times New Roman"/>
          <w:sz w:val="28"/>
          <w:szCs w:val="28"/>
          <w:lang w:val="en-US"/>
        </w:rPr>
        <w:t>chart</w:t>
      </w:r>
      <w:r>
        <w:rPr>
          <w:rFonts w:ascii="Times New Roman" w:hAnsi="Times New Roman" w:cs="Times New Roman"/>
          <w:sz w:val="28"/>
          <w:szCs w:val="28"/>
        </w:rPr>
        <w:t>), вакцинация – тепловая карта (</w:t>
      </w:r>
      <w:r>
        <w:rPr>
          <w:rFonts w:ascii="Times New Roman" w:hAnsi="Times New Roman" w:cs="Times New Roman"/>
          <w:sz w:val="28"/>
          <w:szCs w:val="28"/>
          <w:lang w:val="en-US"/>
        </w:rPr>
        <w:t>heatmap</w:t>
      </w:r>
      <w:r>
        <w:rPr>
          <w:rFonts w:ascii="Times New Roman" w:hAnsi="Times New Roman" w:cs="Times New Roman"/>
          <w:sz w:val="28"/>
          <w:szCs w:val="28"/>
        </w:rPr>
        <w:t>)</w:t>
      </w:r>
    </w:p>
    <w:p w14:paraId="631CB776" w14:textId="77777777" w:rsidR="005316C6" w:rsidRPr="005316C6" w:rsidRDefault="005316C6">
      <w:pPr>
        <w:spacing w:after="0" w:line="240" w:lineRule="auto"/>
        <w:jc w:val="center"/>
        <w:rPr>
          <w:rFonts w:ascii="Times New Roman" w:hAnsi="Times New Roman" w:cs="Times New Roman"/>
          <w:sz w:val="28"/>
          <w:szCs w:val="28"/>
        </w:rPr>
      </w:pPr>
    </w:p>
    <w:p w14:paraId="16C9722F" w14:textId="77777777" w:rsidR="00374129" w:rsidRDefault="00FC0BF9">
      <w:pPr>
        <w:spacing w:after="0" w:line="240" w:lineRule="auto"/>
        <w:jc w:val="center"/>
      </w:pPr>
      <w:r>
        <w:rPr>
          <w:noProof/>
          <w:lang w:eastAsia="ru-RU"/>
        </w:rPr>
        <w:drawing>
          <wp:inline distT="0" distB="0" distL="0" distR="0" wp14:anchorId="65E10C0C" wp14:editId="6FD51AD9">
            <wp:extent cx="2378200" cy="2947783"/>
            <wp:effectExtent l="0" t="0" r="3175" b="508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3"/>
                    <pic:cNvPicPr>
                      <a:picLocks noChangeAspect="1" noChangeArrowheads="1"/>
                    </pic:cNvPicPr>
                  </pic:nvPicPr>
                  <pic:blipFill>
                    <a:blip r:embed="rId24"/>
                    <a:stretch>
                      <a:fillRect/>
                    </a:stretch>
                  </pic:blipFill>
                  <pic:spPr bwMode="auto">
                    <a:xfrm>
                      <a:off x="0" y="0"/>
                      <a:ext cx="2383687" cy="2954584"/>
                    </a:xfrm>
                    <a:prstGeom prst="rect">
                      <a:avLst/>
                    </a:prstGeom>
                  </pic:spPr>
                </pic:pic>
              </a:graphicData>
            </a:graphic>
          </wp:inline>
        </w:drawing>
      </w:r>
    </w:p>
    <w:p w14:paraId="5D7CBF52" w14:textId="77777777" w:rsidR="005316C6" w:rsidRPr="005316C6" w:rsidRDefault="005316C6">
      <w:pPr>
        <w:spacing w:after="0" w:line="240" w:lineRule="auto"/>
        <w:jc w:val="center"/>
        <w:rPr>
          <w:rFonts w:ascii="Times New Roman" w:hAnsi="Times New Roman" w:cs="Times New Roman"/>
          <w:sz w:val="16"/>
          <w:szCs w:val="16"/>
        </w:rPr>
      </w:pPr>
    </w:p>
    <w:p w14:paraId="492E2FAB" w14:textId="79A7BA9E"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9</w:t>
      </w:r>
      <w:r w:rsidR="004327C9">
        <w:rPr>
          <w:rFonts w:ascii="Times New Roman" w:hAnsi="Times New Roman" w:cs="Times New Roman"/>
          <w:sz w:val="28"/>
          <w:szCs w:val="28"/>
        </w:rPr>
        <w:t xml:space="preserve"> </w:t>
      </w:r>
      <w:r w:rsidR="00C121B1">
        <w:rPr>
          <w:rFonts w:ascii="Times New Roman" w:hAnsi="Times New Roman" w:cs="Times New Roman"/>
          <w:sz w:val="28"/>
          <w:szCs w:val="28"/>
        </w:rPr>
        <w:t>‒</w:t>
      </w:r>
      <w:r>
        <w:rPr>
          <w:rFonts w:ascii="Times New Roman" w:hAnsi="Times New Roman" w:cs="Times New Roman"/>
          <w:sz w:val="28"/>
          <w:szCs w:val="28"/>
        </w:rPr>
        <w:t xml:space="preserve"> Настройка значений для комбо-диаграммы: очаги бешенства в год проведения вакцинации и вакцинация </w:t>
      </w:r>
      <w:r w:rsidR="004327C9">
        <w:rPr>
          <w:rFonts w:ascii="Times New Roman" w:hAnsi="Times New Roman" w:cs="Times New Roman"/>
          <w:sz w:val="28"/>
          <w:szCs w:val="28"/>
        </w:rPr>
        <w:t>-</w:t>
      </w:r>
      <w:r>
        <w:rPr>
          <w:rFonts w:ascii="Times New Roman" w:hAnsi="Times New Roman" w:cs="Times New Roman"/>
          <w:sz w:val="28"/>
          <w:szCs w:val="28"/>
        </w:rPr>
        <w:t xml:space="preserve"> столбчатые диаграммы (дифференцированы по цвету), очаги за последние 3 года до вакцинации </w:t>
      </w:r>
      <w:r w:rsidR="004327C9">
        <w:rPr>
          <w:rFonts w:ascii="Times New Roman" w:hAnsi="Times New Roman" w:cs="Times New Roman"/>
          <w:sz w:val="28"/>
          <w:szCs w:val="28"/>
        </w:rPr>
        <w:t>-</w:t>
      </w:r>
      <w:r>
        <w:rPr>
          <w:rFonts w:ascii="Times New Roman" w:hAnsi="Times New Roman" w:cs="Times New Roman"/>
          <w:sz w:val="28"/>
          <w:szCs w:val="28"/>
        </w:rPr>
        <w:t xml:space="preserve"> линейная диаграмма</w:t>
      </w:r>
    </w:p>
    <w:p w14:paraId="467F8C77" w14:textId="77777777" w:rsidR="00C121B1" w:rsidRDefault="00C121B1">
      <w:pPr>
        <w:spacing w:after="0" w:line="240" w:lineRule="auto"/>
        <w:jc w:val="center"/>
        <w:rPr>
          <w:rFonts w:ascii="Times New Roman" w:hAnsi="Times New Roman" w:cs="Times New Roman"/>
          <w:sz w:val="28"/>
          <w:szCs w:val="28"/>
        </w:rPr>
        <w:sectPr w:rsidR="00C121B1" w:rsidSect="00C121B1">
          <w:footerReference w:type="default" r:id="rId25"/>
          <w:pgSz w:w="11906" w:h="16838"/>
          <w:pgMar w:top="1134" w:right="567" w:bottom="1134" w:left="1701" w:header="709" w:footer="709" w:gutter="0"/>
          <w:cols w:space="720"/>
          <w:formProt w:val="0"/>
          <w:docGrid w:linePitch="360" w:charSpace="-2049"/>
        </w:sectPr>
      </w:pPr>
    </w:p>
    <w:p w14:paraId="0BE78E9D" w14:textId="7F07C28A" w:rsidR="00374129" w:rsidRDefault="00DA50E0" w:rsidP="004373D9">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2.2 </w:t>
      </w:r>
      <w:r w:rsidR="00F95812">
        <w:rPr>
          <w:rFonts w:ascii="Times New Roman" w:hAnsi="Times New Roman" w:cs="Times New Roman"/>
          <w:b/>
          <w:bCs/>
          <w:sz w:val="28"/>
          <w:szCs w:val="28"/>
        </w:rPr>
        <w:t>Результаты исследований</w:t>
      </w:r>
    </w:p>
    <w:p w14:paraId="4D56C832" w14:textId="77777777" w:rsidR="00374129" w:rsidRDefault="00374129" w:rsidP="004373D9">
      <w:pPr>
        <w:spacing w:after="0" w:line="240" w:lineRule="auto"/>
        <w:ind w:firstLine="709"/>
        <w:jc w:val="both"/>
        <w:rPr>
          <w:rFonts w:ascii="Times New Roman" w:hAnsi="Times New Roman" w:cs="Times New Roman"/>
          <w:b/>
          <w:bCs/>
          <w:sz w:val="28"/>
          <w:szCs w:val="28"/>
        </w:rPr>
      </w:pPr>
    </w:p>
    <w:p w14:paraId="154AF19F" w14:textId="5FD5872A" w:rsidR="00374129" w:rsidRPr="00F95812" w:rsidRDefault="00DA50E0" w:rsidP="004373D9">
      <w:pPr>
        <w:spacing w:after="0" w:line="240" w:lineRule="auto"/>
        <w:ind w:firstLine="709"/>
        <w:jc w:val="both"/>
        <w:rPr>
          <w:rFonts w:ascii="Times New Roman" w:hAnsi="Times New Roman" w:cs="Times New Roman"/>
          <w:bCs/>
          <w:sz w:val="28"/>
          <w:szCs w:val="28"/>
        </w:rPr>
      </w:pPr>
      <w:r w:rsidRPr="00F95812">
        <w:rPr>
          <w:rFonts w:ascii="Times New Roman" w:hAnsi="Times New Roman" w:cs="Times New Roman"/>
          <w:bCs/>
          <w:sz w:val="28"/>
          <w:szCs w:val="28"/>
        </w:rPr>
        <w:t>2.2.1 Создание информационной базы данных об эпизоотической ситуации по бешенству животных за последние 10 лет (2013-202</w:t>
      </w:r>
      <w:r w:rsidR="00123BB4" w:rsidRPr="00F95812">
        <w:rPr>
          <w:rFonts w:ascii="Times New Roman" w:hAnsi="Times New Roman" w:cs="Times New Roman"/>
          <w:bCs/>
          <w:sz w:val="28"/>
          <w:szCs w:val="28"/>
        </w:rPr>
        <w:t>4</w:t>
      </w:r>
      <w:r w:rsidRPr="00F95812">
        <w:rPr>
          <w:rFonts w:ascii="Times New Roman" w:hAnsi="Times New Roman" w:cs="Times New Roman"/>
          <w:bCs/>
          <w:sz w:val="28"/>
          <w:szCs w:val="28"/>
        </w:rPr>
        <w:t>)</w:t>
      </w:r>
    </w:p>
    <w:p w14:paraId="772410DD" w14:textId="77777777" w:rsidR="00374129" w:rsidRDefault="00FC0BF9" w:rsidP="004373D9">
      <w:pPr>
        <w:spacing w:after="0" w:line="240" w:lineRule="auto"/>
        <w:ind w:firstLine="709"/>
        <w:jc w:val="both"/>
      </w:pPr>
      <w:r>
        <w:rPr>
          <w:rFonts w:ascii="Times New Roman" w:hAnsi="Times New Roman" w:cs="Times New Roman"/>
          <w:sz w:val="28"/>
          <w:szCs w:val="28"/>
        </w:rPr>
        <w:t xml:space="preserve">База данных по бешенству животных представляет собой структурированный набор информации об очагах бешенства в Казахстане с 2013 по 2024 гг. (рисунок 10), распределенный по столбцам и строкам листа, в соответствии с указываемыми показателями </w:t>
      </w:r>
      <w:r>
        <w:rPr>
          <w:rFonts w:ascii="Times New Roman" w:hAnsi="Times New Roman" w:cs="Times New Roman"/>
          <w:sz w:val="28"/>
          <w:szCs w:val="28"/>
          <w:lang w:val="en-US"/>
        </w:rPr>
        <w:t>MS</w:t>
      </w:r>
      <w:r>
        <w:rPr>
          <w:rFonts w:ascii="Times New Roman" w:hAnsi="Times New Roman" w:cs="Times New Roman"/>
          <w:sz w:val="28"/>
          <w:szCs w:val="28"/>
        </w:rPr>
        <w:t xml:space="preserve"> </w:t>
      </w:r>
      <w:r>
        <w:rPr>
          <w:rFonts w:ascii="Times New Roman" w:hAnsi="Times New Roman" w:cs="Times New Roman"/>
          <w:sz w:val="28"/>
          <w:szCs w:val="28"/>
          <w:lang w:val="en-US"/>
        </w:rPr>
        <w:t>Excel</w:t>
      </w:r>
      <w:r>
        <w:rPr>
          <w:rFonts w:ascii="Times New Roman" w:hAnsi="Times New Roman" w:cs="Times New Roman"/>
          <w:sz w:val="28"/>
          <w:szCs w:val="28"/>
        </w:rPr>
        <w:t xml:space="preserve">. В базу данных внесены такие показатели, как: тип местности/населённого пункта (город, село, крестьянское хозяйство и др.), наименование административно-территориальной единицы (село, сельский округ, район, область), где были зарегистрированы очаги бешенства, дата установления очага, пораженный вид, количество животных, координаты неблагополучия местности. </w:t>
      </w:r>
    </w:p>
    <w:p w14:paraId="3DA7DFA7" w14:textId="7E5A7799" w:rsidR="00374129" w:rsidRDefault="00FC0BF9" w:rsidP="004373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данный момент база данных насчитывает </w:t>
      </w:r>
      <w:r w:rsidRPr="00C45B12">
        <w:rPr>
          <w:rFonts w:ascii="Times New Roman" w:hAnsi="Times New Roman" w:cs="Times New Roman"/>
          <w:sz w:val="28"/>
          <w:szCs w:val="28"/>
        </w:rPr>
        <w:t>9</w:t>
      </w:r>
      <w:r w:rsidR="00123BB4" w:rsidRPr="00C45B12">
        <w:rPr>
          <w:rFonts w:ascii="Times New Roman" w:hAnsi="Times New Roman" w:cs="Times New Roman"/>
          <w:sz w:val="28"/>
          <w:szCs w:val="28"/>
        </w:rPr>
        <w:t>98</w:t>
      </w:r>
      <w:r>
        <w:rPr>
          <w:rFonts w:ascii="Times New Roman" w:hAnsi="Times New Roman" w:cs="Times New Roman"/>
          <w:sz w:val="28"/>
          <w:szCs w:val="28"/>
        </w:rPr>
        <w:t xml:space="preserve"> очага бешенства, в которых бешенство было установлено у </w:t>
      </w:r>
      <w:r w:rsidRPr="00C45B12">
        <w:rPr>
          <w:rFonts w:ascii="Times New Roman" w:hAnsi="Times New Roman" w:cs="Times New Roman"/>
          <w:sz w:val="28"/>
          <w:szCs w:val="28"/>
        </w:rPr>
        <w:t>12</w:t>
      </w:r>
      <w:r w:rsidR="00123BB4" w:rsidRPr="00C45B12">
        <w:rPr>
          <w:rFonts w:ascii="Times New Roman" w:hAnsi="Times New Roman" w:cs="Times New Roman"/>
          <w:sz w:val="28"/>
          <w:szCs w:val="28"/>
        </w:rPr>
        <w:t>99</w:t>
      </w:r>
      <w:r>
        <w:rPr>
          <w:rFonts w:ascii="Times New Roman" w:hAnsi="Times New Roman" w:cs="Times New Roman"/>
          <w:sz w:val="28"/>
          <w:szCs w:val="28"/>
        </w:rPr>
        <w:t xml:space="preserve"> голов животных в период с 2013 по 2024 гг. </w:t>
      </w:r>
    </w:p>
    <w:p w14:paraId="67BF1A3F" w14:textId="77777777" w:rsidR="00F95812" w:rsidRDefault="00F95812">
      <w:pPr>
        <w:spacing w:after="0" w:line="240" w:lineRule="auto"/>
        <w:ind w:firstLine="567"/>
        <w:jc w:val="both"/>
        <w:rPr>
          <w:rFonts w:ascii="Times New Roman" w:hAnsi="Times New Roman" w:cs="Times New Roman"/>
          <w:sz w:val="28"/>
          <w:szCs w:val="28"/>
        </w:rPr>
      </w:pPr>
    </w:p>
    <w:p w14:paraId="6C3BDCC3" w14:textId="77777777" w:rsidR="00374129" w:rsidRDefault="00FC0BF9">
      <w:pPr>
        <w:spacing w:after="0" w:line="240" w:lineRule="auto"/>
        <w:jc w:val="center"/>
      </w:pPr>
      <w:r>
        <w:rPr>
          <w:noProof/>
          <w:lang w:eastAsia="ru-RU"/>
        </w:rPr>
        <w:drawing>
          <wp:inline distT="0" distB="0" distL="0" distR="0" wp14:anchorId="39549E24" wp14:editId="7E43A729">
            <wp:extent cx="5940425" cy="2712720"/>
            <wp:effectExtent l="0" t="0" r="0" b="0"/>
            <wp:docPr id="11"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6"/>
                    <pic:cNvPicPr>
                      <a:picLocks noChangeAspect="1" noChangeArrowheads="1"/>
                    </pic:cNvPicPr>
                  </pic:nvPicPr>
                  <pic:blipFill>
                    <a:blip r:embed="rId26"/>
                    <a:stretch>
                      <a:fillRect/>
                    </a:stretch>
                  </pic:blipFill>
                  <pic:spPr bwMode="auto">
                    <a:xfrm>
                      <a:off x="0" y="0"/>
                      <a:ext cx="5940425" cy="2712720"/>
                    </a:xfrm>
                    <a:prstGeom prst="rect">
                      <a:avLst/>
                    </a:prstGeom>
                  </pic:spPr>
                </pic:pic>
              </a:graphicData>
            </a:graphic>
          </wp:inline>
        </w:drawing>
      </w:r>
    </w:p>
    <w:p w14:paraId="4F910F89" w14:textId="77777777" w:rsidR="00374129" w:rsidRPr="00F95812" w:rsidRDefault="00374129">
      <w:pPr>
        <w:spacing w:after="0" w:line="240" w:lineRule="auto"/>
        <w:jc w:val="center"/>
        <w:rPr>
          <w:rFonts w:ascii="Times New Roman" w:hAnsi="Times New Roman" w:cs="Times New Roman"/>
          <w:sz w:val="16"/>
          <w:szCs w:val="16"/>
        </w:rPr>
      </w:pPr>
    </w:p>
    <w:p w14:paraId="0B0DEDCA" w14:textId="36CC2946"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10 </w:t>
      </w:r>
      <w:r w:rsidR="004373D9">
        <w:rPr>
          <w:rFonts w:ascii="Times New Roman" w:hAnsi="Times New Roman" w:cs="Times New Roman"/>
          <w:sz w:val="28"/>
          <w:szCs w:val="28"/>
        </w:rPr>
        <w:t>‒</w:t>
      </w:r>
      <w:r>
        <w:rPr>
          <w:rFonts w:ascii="Times New Roman" w:hAnsi="Times New Roman" w:cs="Times New Roman"/>
          <w:sz w:val="28"/>
          <w:szCs w:val="28"/>
        </w:rPr>
        <w:t xml:space="preserve"> База данных по регистрации бешенства животных на территории РК в 2013-2024 г.</w:t>
      </w:r>
    </w:p>
    <w:p w14:paraId="30680AE4" w14:textId="77777777" w:rsidR="00374129" w:rsidRDefault="00374129">
      <w:pPr>
        <w:spacing w:after="0" w:line="240" w:lineRule="auto"/>
        <w:ind w:firstLine="567"/>
        <w:jc w:val="both"/>
        <w:rPr>
          <w:rFonts w:ascii="Times New Roman" w:hAnsi="Times New Roman" w:cs="Times New Roman"/>
          <w:sz w:val="28"/>
          <w:szCs w:val="28"/>
        </w:rPr>
      </w:pPr>
    </w:p>
    <w:p w14:paraId="2276A2A0" w14:textId="77777777" w:rsidR="00374129" w:rsidRDefault="00FC0BF9" w:rsidP="00F958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полного и разностороннего анализа бешенства проводились различные расчёты, как и по количеству очагов, так и по количеству зараженных животных в зависимости от административной территории (область, район, населенный пункт), для определения помесячного, квартального, годового распределения, видовые характеристики, также рассчитанные по определённым областям и регионам (рисунок 11).</w:t>
      </w:r>
    </w:p>
    <w:p w14:paraId="3C4986C7" w14:textId="77777777" w:rsidR="00374129" w:rsidRDefault="00FC0BF9" w:rsidP="004373D9">
      <w:pPr>
        <w:spacing w:after="0" w:line="240" w:lineRule="auto"/>
        <w:jc w:val="center"/>
      </w:pPr>
      <w:r>
        <w:rPr>
          <w:noProof/>
          <w:lang w:eastAsia="ru-RU"/>
        </w:rPr>
        <w:lastRenderedPageBreak/>
        <w:drawing>
          <wp:inline distT="0" distB="0" distL="0" distR="0" wp14:anchorId="0470D92B" wp14:editId="0B12F11A">
            <wp:extent cx="4804881" cy="2379826"/>
            <wp:effectExtent l="0" t="0" r="0" b="1905"/>
            <wp:docPr id="12" name="Изображение7" descr="Изображение выглядит как текст, снимок экрана, число, Параллельный&#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7" descr="Изображение выглядит как текст, снимок экрана, число, Параллельный&#10;&#10;Контент, сгенерированный ИИ, может содержать ошибки."/>
                    <pic:cNvPicPr>
                      <a:picLocks noChangeAspect="1" noChangeArrowheads="1"/>
                    </pic:cNvPicPr>
                  </pic:nvPicPr>
                  <pic:blipFill>
                    <a:blip r:embed="rId27"/>
                    <a:stretch>
                      <a:fillRect/>
                    </a:stretch>
                  </pic:blipFill>
                  <pic:spPr bwMode="auto">
                    <a:xfrm>
                      <a:off x="0" y="0"/>
                      <a:ext cx="4808877" cy="2381805"/>
                    </a:xfrm>
                    <a:prstGeom prst="rect">
                      <a:avLst/>
                    </a:prstGeom>
                  </pic:spPr>
                </pic:pic>
              </a:graphicData>
            </a:graphic>
          </wp:inline>
        </w:drawing>
      </w:r>
    </w:p>
    <w:p w14:paraId="6BC4520A" w14:textId="51582EA2" w:rsidR="00374129" w:rsidRPr="004373D9" w:rsidRDefault="004373D9" w:rsidP="004373D9">
      <w:pPr>
        <w:spacing w:after="0" w:line="240" w:lineRule="auto"/>
        <w:ind w:firstLine="567"/>
        <w:jc w:val="center"/>
        <w:rPr>
          <w:rFonts w:ascii="Times New Roman" w:hAnsi="Times New Roman" w:cs="Times New Roman"/>
          <w:sz w:val="24"/>
          <w:szCs w:val="24"/>
        </w:rPr>
      </w:pPr>
      <w:r w:rsidRPr="004373D9">
        <w:rPr>
          <w:rFonts w:ascii="Times New Roman" w:hAnsi="Times New Roman" w:cs="Times New Roman"/>
          <w:sz w:val="24"/>
          <w:szCs w:val="24"/>
        </w:rPr>
        <w:t>а</w:t>
      </w:r>
    </w:p>
    <w:p w14:paraId="658C29FD" w14:textId="77777777" w:rsidR="00374129" w:rsidRDefault="00FC0BF9" w:rsidP="004373D9">
      <w:pPr>
        <w:spacing w:after="0" w:line="240" w:lineRule="auto"/>
        <w:jc w:val="center"/>
      </w:pPr>
      <w:r>
        <w:rPr>
          <w:noProof/>
          <w:lang w:eastAsia="ru-RU"/>
        </w:rPr>
        <w:drawing>
          <wp:inline distT="0" distB="0" distL="0" distR="0" wp14:anchorId="7AF97245" wp14:editId="6485334B">
            <wp:extent cx="4926842" cy="1972235"/>
            <wp:effectExtent l="0" t="0" r="7620" b="9525"/>
            <wp:docPr id="13"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8"/>
                    <pic:cNvPicPr>
                      <a:picLocks noChangeAspect="1" noChangeArrowheads="1"/>
                    </pic:cNvPicPr>
                  </pic:nvPicPr>
                  <pic:blipFill>
                    <a:blip r:embed="rId28"/>
                    <a:srcRect l="1486" t="3049"/>
                    <a:stretch>
                      <a:fillRect/>
                    </a:stretch>
                  </pic:blipFill>
                  <pic:spPr bwMode="auto">
                    <a:xfrm>
                      <a:off x="0" y="0"/>
                      <a:ext cx="4925097" cy="1971537"/>
                    </a:xfrm>
                    <a:prstGeom prst="rect">
                      <a:avLst/>
                    </a:prstGeom>
                  </pic:spPr>
                </pic:pic>
              </a:graphicData>
            </a:graphic>
          </wp:inline>
        </w:drawing>
      </w:r>
    </w:p>
    <w:p w14:paraId="7D89B90C" w14:textId="77777777" w:rsidR="00F95812" w:rsidRDefault="00F95812">
      <w:pPr>
        <w:spacing w:after="0" w:line="240" w:lineRule="auto"/>
        <w:ind w:firstLine="567"/>
        <w:jc w:val="center"/>
        <w:rPr>
          <w:rFonts w:ascii="Times New Roman" w:hAnsi="Times New Roman" w:cs="Times New Roman"/>
          <w:sz w:val="16"/>
          <w:szCs w:val="16"/>
        </w:rPr>
      </w:pPr>
    </w:p>
    <w:p w14:paraId="6C9A4C0B" w14:textId="766428DF" w:rsidR="004373D9" w:rsidRPr="004373D9" w:rsidRDefault="004373D9">
      <w:pPr>
        <w:spacing w:after="0" w:line="240" w:lineRule="auto"/>
        <w:ind w:firstLine="567"/>
        <w:jc w:val="center"/>
        <w:rPr>
          <w:rFonts w:ascii="Times New Roman" w:hAnsi="Times New Roman" w:cs="Times New Roman"/>
          <w:sz w:val="24"/>
          <w:szCs w:val="24"/>
        </w:rPr>
      </w:pPr>
      <w:r w:rsidRPr="004373D9">
        <w:rPr>
          <w:rFonts w:ascii="Times New Roman" w:hAnsi="Times New Roman" w:cs="Times New Roman"/>
          <w:sz w:val="24"/>
          <w:szCs w:val="24"/>
        </w:rPr>
        <w:t>б</w:t>
      </w:r>
    </w:p>
    <w:p w14:paraId="7638AF4C" w14:textId="77777777" w:rsidR="004373D9" w:rsidRPr="004373D9" w:rsidRDefault="004373D9" w:rsidP="00F95812">
      <w:pPr>
        <w:spacing w:after="0" w:line="240" w:lineRule="auto"/>
        <w:jc w:val="center"/>
        <w:rPr>
          <w:rFonts w:ascii="Times New Roman" w:hAnsi="Times New Roman" w:cs="Times New Roman"/>
          <w:sz w:val="16"/>
          <w:szCs w:val="16"/>
        </w:rPr>
      </w:pPr>
    </w:p>
    <w:p w14:paraId="4D33BF87" w14:textId="34D8DFB1" w:rsidR="00374129" w:rsidRDefault="00FC0BF9" w:rsidP="00F9581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11 </w:t>
      </w:r>
      <w:r w:rsidR="004373D9">
        <w:rPr>
          <w:rFonts w:ascii="Times New Roman" w:hAnsi="Times New Roman" w:cs="Times New Roman"/>
          <w:sz w:val="28"/>
          <w:szCs w:val="28"/>
        </w:rPr>
        <w:t>‒</w:t>
      </w:r>
      <w:r>
        <w:rPr>
          <w:rFonts w:ascii="Times New Roman" w:hAnsi="Times New Roman" w:cs="Times New Roman"/>
          <w:sz w:val="28"/>
          <w:szCs w:val="28"/>
        </w:rPr>
        <w:t xml:space="preserve"> Файлы с данными по бешенству в разрезе регионов, областей, видов животных</w:t>
      </w:r>
    </w:p>
    <w:p w14:paraId="31D78A63" w14:textId="77777777" w:rsidR="00374129" w:rsidRDefault="00374129">
      <w:pPr>
        <w:spacing w:after="0" w:line="240" w:lineRule="auto"/>
        <w:ind w:firstLine="567"/>
        <w:jc w:val="both"/>
        <w:rPr>
          <w:rFonts w:ascii="Times New Roman" w:hAnsi="Times New Roman" w:cs="Times New Roman"/>
          <w:sz w:val="28"/>
          <w:szCs w:val="28"/>
        </w:rPr>
      </w:pPr>
    </w:p>
    <w:p w14:paraId="34E4C4FE" w14:textId="0AE5750F"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3 </w:t>
      </w:r>
      <w:r w:rsidR="004373D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Корреляционый</w:t>
      </w:r>
      <w:proofErr w:type="spellEnd"/>
      <w:r>
        <w:rPr>
          <w:rFonts w:ascii="Times New Roman" w:hAnsi="Times New Roman" w:cs="Times New Roman"/>
          <w:sz w:val="28"/>
          <w:szCs w:val="28"/>
        </w:rPr>
        <w:t xml:space="preserve"> анализ между видами зараженных бешенством животных</w:t>
      </w:r>
    </w:p>
    <w:p w14:paraId="1FC8682A" w14:textId="77777777" w:rsidR="004373D9" w:rsidRPr="004373D9" w:rsidRDefault="004373D9">
      <w:pPr>
        <w:spacing w:after="0" w:line="240" w:lineRule="auto"/>
        <w:jc w:val="both"/>
        <w:rPr>
          <w:rFonts w:ascii="Times New Roman" w:hAnsi="Times New Roman" w:cs="Times New Roman"/>
          <w:sz w:val="16"/>
          <w:szCs w:val="16"/>
        </w:rPr>
      </w:pPr>
    </w:p>
    <w:tbl>
      <w:tblPr>
        <w:tblW w:w="4888"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592"/>
        <w:gridCol w:w="2492"/>
        <w:gridCol w:w="2536"/>
        <w:gridCol w:w="1792"/>
      </w:tblGrid>
      <w:tr w:rsidR="00374129" w:rsidRPr="00F95812" w14:paraId="6AFAC7B6" w14:textId="77777777" w:rsidTr="004373D9">
        <w:trPr>
          <w:trHeight w:val="255"/>
          <w:jc w:val="center"/>
        </w:trPr>
        <w:tc>
          <w:tcPr>
            <w:tcW w:w="2678" w:type="dxa"/>
            <w:tcBorders>
              <w:top w:val="single" w:sz="4" w:space="0" w:color="00000A"/>
              <w:left w:val="single" w:sz="4" w:space="0" w:color="00000A"/>
              <w:bottom w:val="single" w:sz="4" w:space="0" w:color="00000A"/>
              <w:right w:val="single" w:sz="4" w:space="0" w:color="00000A"/>
            </w:tcBorders>
            <w:tcMar>
              <w:left w:w="103" w:type="dxa"/>
            </w:tcMar>
          </w:tcPr>
          <w:p w14:paraId="4766139F" w14:textId="10704B1B" w:rsidR="00374129" w:rsidRPr="00F95812" w:rsidRDefault="004373D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Годы </w:t>
            </w:r>
          </w:p>
        </w:tc>
        <w:tc>
          <w:tcPr>
            <w:tcW w:w="2537" w:type="dxa"/>
            <w:tcBorders>
              <w:top w:val="single" w:sz="4" w:space="0" w:color="00000A"/>
              <w:left w:val="single" w:sz="4" w:space="0" w:color="00000A"/>
              <w:bottom w:val="single" w:sz="4" w:space="0" w:color="00000A"/>
              <w:right w:val="single" w:sz="4" w:space="0" w:color="00000A"/>
            </w:tcBorders>
            <w:tcMar>
              <w:left w:w="103" w:type="dxa"/>
            </w:tcMar>
          </w:tcPr>
          <w:p w14:paraId="320BA250" w14:textId="77777777" w:rsidR="00374129" w:rsidRPr="00F95812" w:rsidRDefault="00FC0BF9">
            <w:pPr>
              <w:spacing w:after="0" w:line="240" w:lineRule="auto"/>
              <w:ind w:firstLine="567"/>
              <w:jc w:val="both"/>
              <w:rPr>
                <w:rFonts w:ascii="Times New Roman" w:hAnsi="Times New Roman" w:cs="Times New Roman"/>
                <w:sz w:val="24"/>
                <w:szCs w:val="24"/>
              </w:rPr>
            </w:pPr>
            <w:proofErr w:type="spellStart"/>
            <w:r w:rsidRPr="00F95812">
              <w:rPr>
                <w:rFonts w:ascii="Times New Roman" w:hAnsi="Times New Roman" w:cs="Times New Roman"/>
                <w:sz w:val="24"/>
                <w:szCs w:val="24"/>
              </w:rPr>
              <w:t>Companion</w:t>
            </w:r>
            <w:proofErr w:type="spellEnd"/>
          </w:p>
        </w:tc>
        <w:tc>
          <w:tcPr>
            <w:tcW w:w="2581" w:type="dxa"/>
            <w:tcBorders>
              <w:top w:val="single" w:sz="4" w:space="0" w:color="00000A"/>
              <w:left w:val="single" w:sz="4" w:space="0" w:color="00000A"/>
              <w:bottom w:val="single" w:sz="4" w:space="0" w:color="00000A"/>
              <w:right w:val="single" w:sz="4" w:space="0" w:color="00000A"/>
            </w:tcBorders>
            <w:tcMar>
              <w:left w:w="103" w:type="dxa"/>
            </w:tcMar>
          </w:tcPr>
          <w:p w14:paraId="035EB1F4" w14:textId="77777777" w:rsidR="00374129" w:rsidRPr="00F95812" w:rsidRDefault="00FC0BF9">
            <w:pPr>
              <w:spacing w:after="0" w:line="240" w:lineRule="auto"/>
              <w:ind w:firstLine="567"/>
              <w:jc w:val="both"/>
              <w:rPr>
                <w:rFonts w:ascii="Times New Roman" w:hAnsi="Times New Roman" w:cs="Times New Roman"/>
                <w:sz w:val="24"/>
                <w:szCs w:val="24"/>
              </w:rPr>
            </w:pPr>
            <w:proofErr w:type="spellStart"/>
            <w:r w:rsidRPr="00F95812">
              <w:rPr>
                <w:rFonts w:ascii="Times New Roman" w:hAnsi="Times New Roman" w:cs="Times New Roman"/>
                <w:sz w:val="24"/>
                <w:szCs w:val="24"/>
              </w:rPr>
              <w:t>Agricultural</w:t>
            </w:r>
            <w:proofErr w:type="spellEnd"/>
          </w:p>
        </w:tc>
        <w:tc>
          <w:tcPr>
            <w:tcW w:w="1833" w:type="dxa"/>
            <w:tcBorders>
              <w:top w:val="single" w:sz="4" w:space="0" w:color="00000A"/>
              <w:left w:val="single" w:sz="4" w:space="0" w:color="00000A"/>
              <w:bottom w:val="single" w:sz="4" w:space="0" w:color="00000A"/>
              <w:right w:val="single" w:sz="4" w:space="0" w:color="00000A"/>
            </w:tcBorders>
            <w:tcMar>
              <w:left w:w="103" w:type="dxa"/>
            </w:tcMar>
          </w:tcPr>
          <w:p w14:paraId="62DD9DC7" w14:textId="77777777" w:rsidR="00374129" w:rsidRPr="00F95812" w:rsidRDefault="00FC0BF9">
            <w:pPr>
              <w:spacing w:after="0" w:line="240" w:lineRule="auto"/>
              <w:ind w:firstLine="567"/>
              <w:jc w:val="both"/>
              <w:rPr>
                <w:rFonts w:ascii="Times New Roman" w:hAnsi="Times New Roman" w:cs="Times New Roman"/>
                <w:sz w:val="24"/>
                <w:szCs w:val="24"/>
              </w:rPr>
            </w:pPr>
            <w:proofErr w:type="spellStart"/>
            <w:r w:rsidRPr="00F95812">
              <w:rPr>
                <w:rFonts w:ascii="Times New Roman" w:hAnsi="Times New Roman" w:cs="Times New Roman"/>
                <w:sz w:val="24"/>
                <w:szCs w:val="24"/>
              </w:rPr>
              <w:t>Wild</w:t>
            </w:r>
            <w:proofErr w:type="spellEnd"/>
          </w:p>
        </w:tc>
      </w:tr>
      <w:tr w:rsidR="00374129" w:rsidRPr="00F95812" w14:paraId="6D400EAE" w14:textId="77777777" w:rsidTr="004373D9">
        <w:trPr>
          <w:trHeight w:val="255"/>
          <w:jc w:val="center"/>
        </w:trPr>
        <w:tc>
          <w:tcPr>
            <w:tcW w:w="2678" w:type="dxa"/>
            <w:tcBorders>
              <w:top w:val="single" w:sz="4" w:space="0" w:color="00000A"/>
              <w:left w:val="single" w:sz="4" w:space="0" w:color="00000A"/>
              <w:bottom w:val="single" w:sz="4" w:space="0" w:color="00000A"/>
              <w:right w:val="single" w:sz="4" w:space="0" w:color="00000A"/>
            </w:tcBorders>
            <w:tcMar>
              <w:left w:w="103" w:type="dxa"/>
            </w:tcMar>
          </w:tcPr>
          <w:p w14:paraId="31CC8AF4"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2012</w:t>
            </w:r>
          </w:p>
        </w:tc>
        <w:tc>
          <w:tcPr>
            <w:tcW w:w="2537" w:type="dxa"/>
            <w:tcBorders>
              <w:top w:val="single" w:sz="4" w:space="0" w:color="00000A"/>
              <w:left w:val="single" w:sz="4" w:space="0" w:color="00000A"/>
              <w:bottom w:val="single" w:sz="4" w:space="0" w:color="00000A"/>
              <w:right w:val="single" w:sz="4" w:space="0" w:color="00000A"/>
            </w:tcBorders>
            <w:tcMar>
              <w:left w:w="103" w:type="dxa"/>
            </w:tcMar>
          </w:tcPr>
          <w:p w14:paraId="0EFB739B"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40</w:t>
            </w:r>
          </w:p>
        </w:tc>
        <w:tc>
          <w:tcPr>
            <w:tcW w:w="2581" w:type="dxa"/>
            <w:tcBorders>
              <w:top w:val="single" w:sz="4" w:space="0" w:color="00000A"/>
              <w:left w:val="single" w:sz="4" w:space="0" w:color="00000A"/>
              <w:bottom w:val="single" w:sz="4" w:space="0" w:color="00000A"/>
              <w:right w:val="single" w:sz="4" w:space="0" w:color="00000A"/>
            </w:tcBorders>
            <w:tcMar>
              <w:left w:w="103" w:type="dxa"/>
            </w:tcMar>
          </w:tcPr>
          <w:p w14:paraId="5F8EC74A"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71</w:t>
            </w:r>
          </w:p>
        </w:tc>
        <w:tc>
          <w:tcPr>
            <w:tcW w:w="1833" w:type="dxa"/>
            <w:tcBorders>
              <w:top w:val="single" w:sz="4" w:space="0" w:color="00000A"/>
              <w:left w:val="single" w:sz="4" w:space="0" w:color="00000A"/>
              <w:bottom w:val="single" w:sz="4" w:space="0" w:color="00000A"/>
              <w:right w:val="single" w:sz="4" w:space="0" w:color="00000A"/>
            </w:tcBorders>
            <w:tcMar>
              <w:left w:w="103" w:type="dxa"/>
            </w:tcMar>
          </w:tcPr>
          <w:p w14:paraId="038054C0"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1</w:t>
            </w:r>
          </w:p>
        </w:tc>
      </w:tr>
      <w:tr w:rsidR="00374129" w:rsidRPr="00F95812" w14:paraId="3F5B311B" w14:textId="77777777" w:rsidTr="004373D9">
        <w:trPr>
          <w:trHeight w:val="255"/>
          <w:jc w:val="center"/>
        </w:trPr>
        <w:tc>
          <w:tcPr>
            <w:tcW w:w="2678" w:type="dxa"/>
            <w:tcBorders>
              <w:top w:val="single" w:sz="4" w:space="0" w:color="00000A"/>
              <w:left w:val="single" w:sz="4" w:space="0" w:color="00000A"/>
              <w:bottom w:val="single" w:sz="4" w:space="0" w:color="00000A"/>
              <w:right w:val="single" w:sz="4" w:space="0" w:color="00000A"/>
            </w:tcBorders>
            <w:tcMar>
              <w:left w:w="103" w:type="dxa"/>
            </w:tcMar>
          </w:tcPr>
          <w:p w14:paraId="4D802D9C"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2013</w:t>
            </w:r>
          </w:p>
        </w:tc>
        <w:tc>
          <w:tcPr>
            <w:tcW w:w="2537" w:type="dxa"/>
            <w:tcBorders>
              <w:top w:val="single" w:sz="4" w:space="0" w:color="00000A"/>
              <w:left w:val="single" w:sz="4" w:space="0" w:color="00000A"/>
              <w:bottom w:val="single" w:sz="4" w:space="0" w:color="00000A"/>
              <w:right w:val="single" w:sz="4" w:space="0" w:color="00000A"/>
            </w:tcBorders>
            <w:tcMar>
              <w:left w:w="103" w:type="dxa"/>
            </w:tcMar>
          </w:tcPr>
          <w:p w14:paraId="49629203"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67</w:t>
            </w:r>
          </w:p>
        </w:tc>
        <w:tc>
          <w:tcPr>
            <w:tcW w:w="2581" w:type="dxa"/>
            <w:tcBorders>
              <w:top w:val="single" w:sz="4" w:space="0" w:color="00000A"/>
              <w:left w:val="single" w:sz="4" w:space="0" w:color="00000A"/>
              <w:bottom w:val="single" w:sz="4" w:space="0" w:color="00000A"/>
              <w:right w:val="single" w:sz="4" w:space="0" w:color="00000A"/>
            </w:tcBorders>
            <w:tcMar>
              <w:left w:w="103" w:type="dxa"/>
            </w:tcMar>
          </w:tcPr>
          <w:p w14:paraId="65885CD9"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71</w:t>
            </w:r>
          </w:p>
        </w:tc>
        <w:tc>
          <w:tcPr>
            <w:tcW w:w="1833" w:type="dxa"/>
            <w:tcBorders>
              <w:top w:val="single" w:sz="4" w:space="0" w:color="00000A"/>
              <w:left w:val="single" w:sz="4" w:space="0" w:color="00000A"/>
              <w:bottom w:val="single" w:sz="4" w:space="0" w:color="00000A"/>
              <w:right w:val="single" w:sz="4" w:space="0" w:color="00000A"/>
            </w:tcBorders>
            <w:tcMar>
              <w:left w:w="103" w:type="dxa"/>
            </w:tcMar>
          </w:tcPr>
          <w:p w14:paraId="3B5ECFEB"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w:t>
            </w:r>
          </w:p>
        </w:tc>
      </w:tr>
      <w:tr w:rsidR="00374129" w:rsidRPr="00F95812" w14:paraId="7FC91DDA" w14:textId="77777777" w:rsidTr="004373D9">
        <w:trPr>
          <w:trHeight w:val="255"/>
          <w:jc w:val="center"/>
        </w:trPr>
        <w:tc>
          <w:tcPr>
            <w:tcW w:w="2678" w:type="dxa"/>
            <w:tcBorders>
              <w:top w:val="single" w:sz="4" w:space="0" w:color="00000A"/>
              <w:left w:val="single" w:sz="4" w:space="0" w:color="00000A"/>
              <w:bottom w:val="single" w:sz="4" w:space="0" w:color="00000A"/>
              <w:right w:val="single" w:sz="4" w:space="0" w:color="00000A"/>
            </w:tcBorders>
            <w:tcMar>
              <w:left w:w="103" w:type="dxa"/>
            </w:tcMar>
          </w:tcPr>
          <w:p w14:paraId="28779E45"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2014</w:t>
            </w:r>
          </w:p>
        </w:tc>
        <w:tc>
          <w:tcPr>
            <w:tcW w:w="2537" w:type="dxa"/>
            <w:tcBorders>
              <w:top w:val="single" w:sz="4" w:space="0" w:color="00000A"/>
              <w:left w:val="single" w:sz="4" w:space="0" w:color="00000A"/>
              <w:bottom w:val="single" w:sz="4" w:space="0" w:color="00000A"/>
              <w:right w:val="single" w:sz="4" w:space="0" w:color="00000A"/>
            </w:tcBorders>
            <w:tcMar>
              <w:left w:w="103" w:type="dxa"/>
            </w:tcMar>
          </w:tcPr>
          <w:p w14:paraId="0FFF7F28"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31</w:t>
            </w:r>
          </w:p>
        </w:tc>
        <w:tc>
          <w:tcPr>
            <w:tcW w:w="2581" w:type="dxa"/>
            <w:tcBorders>
              <w:top w:val="single" w:sz="4" w:space="0" w:color="00000A"/>
              <w:left w:val="single" w:sz="4" w:space="0" w:color="00000A"/>
              <w:bottom w:val="single" w:sz="4" w:space="0" w:color="00000A"/>
              <w:right w:val="single" w:sz="4" w:space="0" w:color="00000A"/>
            </w:tcBorders>
            <w:tcMar>
              <w:left w:w="103" w:type="dxa"/>
            </w:tcMar>
          </w:tcPr>
          <w:p w14:paraId="57BDDCF3"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63</w:t>
            </w:r>
          </w:p>
        </w:tc>
        <w:tc>
          <w:tcPr>
            <w:tcW w:w="1833" w:type="dxa"/>
            <w:tcBorders>
              <w:top w:val="single" w:sz="4" w:space="0" w:color="00000A"/>
              <w:left w:val="single" w:sz="4" w:space="0" w:color="00000A"/>
              <w:bottom w:val="single" w:sz="4" w:space="0" w:color="00000A"/>
              <w:right w:val="single" w:sz="4" w:space="0" w:color="00000A"/>
            </w:tcBorders>
            <w:tcMar>
              <w:left w:w="103" w:type="dxa"/>
            </w:tcMar>
          </w:tcPr>
          <w:p w14:paraId="29D231B1"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10</w:t>
            </w:r>
          </w:p>
        </w:tc>
      </w:tr>
      <w:tr w:rsidR="00374129" w:rsidRPr="00F95812" w14:paraId="0F547ED4" w14:textId="77777777" w:rsidTr="004373D9">
        <w:trPr>
          <w:trHeight w:val="255"/>
          <w:jc w:val="center"/>
        </w:trPr>
        <w:tc>
          <w:tcPr>
            <w:tcW w:w="2678" w:type="dxa"/>
            <w:tcBorders>
              <w:top w:val="single" w:sz="4" w:space="0" w:color="00000A"/>
              <w:left w:val="single" w:sz="4" w:space="0" w:color="00000A"/>
              <w:bottom w:val="single" w:sz="4" w:space="0" w:color="00000A"/>
              <w:right w:val="single" w:sz="4" w:space="0" w:color="00000A"/>
            </w:tcBorders>
            <w:tcMar>
              <w:left w:w="103" w:type="dxa"/>
            </w:tcMar>
          </w:tcPr>
          <w:p w14:paraId="618B2A21"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2015</w:t>
            </w:r>
          </w:p>
        </w:tc>
        <w:tc>
          <w:tcPr>
            <w:tcW w:w="2537" w:type="dxa"/>
            <w:tcBorders>
              <w:top w:val="single" w:sz="4" w:space="0" w:color="00000A"/>
              <w:left w:val="single" w:sz="4" w:space="0" w:color="00000A"/>
              <w:bottom w:val="single" w:sz="4" w:space="0" w:color="00000A"/>
              <w:right w:val="single" w:sz="4" w:space="0" w:color="00000A"/>
            </w:tcBorders>
            <w:tcMar>
              <w:left w:w="103" w:type="dxa"/>
            </w:tcMar>
          </w:tcPr>
          <w:p w14:paraId="32DC3098"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49</w:t>
            </w:r>
          </w:p>
        </w:tc>
        <w:tc>
          <w:tcPr>
            <w:tcW w:w="2581" w:type="dxa"/>
            <w:tcBorders>
              <w:top w:val="single" w:sz="4" w:space="0" w:color="00000A"/>
              <w:left w:val="single" w:sz="4" w:space="0" w:color="00000A"/>
              <w:bottom w:val="single" w:sz="4" w:space="0" w:color="00000A"/>
              <w:right w:val="single" w:sz="4" w:space="0" w:color="00000A"/>
            </w:tcBorders>
            <w:tcMar>
              <w:left w:w="103" w:type="dxa"/>
            </w:tcMar>
          </w:tcPr>
          <w:p w14:paraId="444113AE"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86</w:t>
            </w:r>
          </w:p>
        </w:tc>
        <w:tc>
          <w:tcPr>
            <w:tcW w:w="1833" w:type="dxa"/>
            <w:tcBorders>
              <w:top w:val="single" w:sz="4" w:space="0" w:color="00000A"/>
              <w:left w:val="single" w:sz="4" w:space="0" w:color="00000A"/>
              <w:bottom w:val="single" w:sz="4" w:space="0" w:color="00000A"/>
              <w:right w:val="single" w:sz="4" w:space="0" w:color="00000A"/>
            </w:tcBorders>
            <w:tcMar>
              <w:left w:w="103" w:type="dxa"/>
            </w:tcMar>
          </w:tcPr>
          <w:p w14:paraId="0F9CD999"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5</w:t>
            </w:r>
          </w:p>
        </w:tc>
      </w:tr>
      <w:tr w:rsidR="00374129" w:rsidRPr="00F95812" w14:paraId="392EE472" w14:textId="77777777" w:rsidTr="004373D9">
        <w:trPr>
          <w:trHeight w:val="255"/>
          <w:jc w:val="center"/>
        </w:trPr>
        <w:tc>
          <w:tcPr>
            <w:tcW w:w="2678" w:type="dxa"/>
            <w:tcBorders>
              <w:top w:val="single" w:sz="4" w:space="0" w:color="00000A"/>
              <w:left w:val="single" w:sz="4" w:space="0" w:color="00000A"/>
              <w:bottom w:val="single" w:sz="4" w:space="0" w:color="00000A"/>
              <w:right w:val="single" w:sz="4" w:space="0" w:color="00000A"/>
            </w:tcBorders>
            <w:tcMar>
              <w:left w:w="103" w:type="dxa"/>
            </w:tcMar>
          </w:tcPr>
          <w:p w14:paraId="37923FFE"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2016</w:t>
            </w:r>
          </w:p>
        </w:tc>
        <w:tc>
          <w:tcPr>
            <w:tcW w:w="2537" w:type="dxa"/>
            <w:tcBorders>
              <w:top w:val="single" w:sz="4" w:space="0" w:color="00000A"/>
              <w:left w:val="single" w:sz="4" w:space="0" w:color="00000A"/>
              <w:bottom w:val="single" w:sz="4" w:space="0" w:color="00000A"/>
              <w:right w:val="single" w:sz="4" w:space="0" w:color="00000A"/>
            </w:tcBorders>
            <w:tcMar>
              <w:left w:w="103" w:type="dxa"/>
            </w:tcMar>
          </w:tcPr>
          <w:p w14:paraId="00ADB6DD"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45</w:t>
            </w:r>
          </w:p>
        </w:tc>
        <w:tc>
          <w:tcPr>
            <w:tcW w:w="2581" w:type="dxa"/>
            <w:tcBorders>
              <w:top w:val="single" w:sz="4" w:space="0" w:color="00000A"/>
              <w:left w:val="single" w:sz="4" w:space="0" w:color="00000A"/>
              <w:bottom w:val="single" w:sz="4" w:space="0" w:color="00000A"/>
              <w:right w:val="single" w:sz="4" w:space="0" w:color="00000A"/>
            </w:tcBorders>
            <w:tcMar>
              <w:left w:w="103" w:type="dxa"/>
            </w:tcMar>
          </w:tcPr>
          <w:p w14:paraId="234CE99E"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27</w:t>
            </w:r>
          </w:p>
        </w:tc>
        <w:tc>
          <w:tcPr>
            <w:tcW w:w="1833" w:type="dxa"/>
            <w:tcBorders>
              <w:top w:val="single" w:sz="4" w:space="0" w:color="00000A"/>
              <w:left w:val="single" w:sz="4" w:space="0" w:color="00000A"/>
              <w:bottom w:val="single" w:sz="4" w:space="0" w:color="00000A"/>
              <w:right w:val="single" w:sz="4" w:space="0" w:color="00000A"/>
            </w:tcBorders>
            <w:tcMar>
              <w:left w:w="103" w:type="dxa"/>
            </w:tcMar>
          </w:tcPr>
          <w:p w14:paraId="58AB281E"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3</w:t>
            </w:r>
          </w:p>
        </w:tc>
      </w:tr>
      <w:tr w:rsidR="00374129" w:rsidRPr="00F95812" w14:paraId="7B592B87" w14:textId="77777777" w:rsidTr="004373D9">
        <w:trPr>
          <w:trHeight w:val="255"/>
          <w:jc w:val="center"/>
        </w:trPr>
        <w:tc>
          <w:tcPr>
            <w:tcW w:w="2678" w:type="dxa"/>
            <w:tcBorders>
              <w:top w:val="single" w:sz="4" w:space="0" w:color="00000A"/>
              <w:left w:val="single" w:sz="4" w:space="0" w:color="00000A"/>
              <w:bottom w:val="single" w:sz="4" w:space="0" w:color="00000A"/>
              <w:right w:val="single" w:sz="4" w:space="0" w:color="00000A"/>
            </w:tcBorders>
            <w:tcMar>
              <w:left w:w="103" w:type="dxa"/>
            </w:tcMar>
          </w:tcPr>
          <w:p w14:paraId="56FECDF7"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2017</w:t>
            </w:r>
          </w:p>
        </w:tc>
        <w:tc>
          <w:tcPr>
            <w:tcW w:w="2537" w:type="dxa"/>
            <w:tcBorders>
              <w:top w:val="single" w:sz="4" w:space="0" w:color="00000A"/>
              <w:left w:val="single" w:sz="4" w:space="0" w:color="00000A"/>
              <w:bottom w:val="single" w:sz="4" w:space="0" w:color="00000A"/>
              <w:right w:val="single" w:sz="4" w:space="0" w:color="00000A"/>
            </w:tcBorders>
            <w:tcMar>
              <w:left w:w="103" w:type="dxa"/>
            </w:tcMar>
          </w:tcPr>
          <w:p w14:paraId="083073CC"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29</w:t>
            </w:r>
          </w:p>
        </w:tc>
        <w:tc>
          <w:tcPr>
            <w:tcW w:w="2581" w:type="dxa"/>
            <w:tcBorders>
              <w:top w:val="single" w:sz="4" w:space="0" w:color="00000A"/>
              <w:left w:val="single" w:sz="4" w:space="0" w:color="00000A"/>
              <w:bottom w:val="single" w:sz="4" w:space="0" w:color="00000A"/>
              <w:right w:val="single" w:sz="4" w:space="0" w:color="00000A"/>
            </w:tcBorders>
            <w:tcMar>
              <w:left w:w="103" w:type="dxa"/>
            </w:tcMar>
          </w:tcPr>
          <w:p w14:paraId="45D6FE46"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31</w:t>
            </w:r>
          </w:p>
        </w:tc>
        <w:tc>
          <w:tcPr>
            <w:tcW w:w="1833" w:type="dxa"/>
            <w:tcBorders>
              <w:top w:val="single" w:sz="4" w:space="0" w:color="00000A"/>
              <w:left w:val="single" w:sz="4" w:space="0" w:color="00000A"/>
              <w:bottom w:val="single" w:sz="4" w:space="0" w:color="00000A"/>
              <w:right w:val="single" w:sz="4" w:space="0" w:color="00000A"/>
            </w:tcBorders>
            <w:tcMar>
              <w:left w:w="103" w:type="dxa"/>
            </w:tcMar>
          </w:tcPr>
          <w:p w14:paraId="63E5A0DD"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1</w:t>
            </w:r>
          </w:p>
        </w:tc>
      </w:tr>
      <w:tr w:rsidR="00374129" w:rsidRPr="00F95812" w14:paraId="4510CB9A" w14:textId="77777777" w:rsidTr="004373D9">
        <w:trPr>
          <w:trHeight w:val="255"/>
          <w:jc w:val="center"/>
        </w:trPr>
        <w:tc>
          <w:tcPr>
            <w:tcW w:w="2678" w:type="dxa"/>
            <w:tcBorders>
              <w:top w:val="single" w:sz="4" w:space="0" w:color="00000A"/>
              <w:left w:val="single" w:sz="4" w:space="0" w:color="00000A"/>
              <w:bottom w:val="single" w:sz="4" w:space="0" w:color="00000A"/>
              <w:right w:val="single" w:sz="4" w:space="0" w:color="00000A"/>
            </w:tcBorders>
            <w:tcMar>
              <w:left w:w="103" w:type="dxa"/>
            </w:tcMar>
          </w:tcPr>
          <w:p w14:paraId="26E7D3CE"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2018</w:t>
            </w:r>
          </w:p>
        </w:tc>
        <w:tc>
          <w:tcPr>
            <w:tcW w:w="2537" w:type="dxa"/>
            <w:tcBorders>
              <w:top w:val="single" w:sz="4" w:space="0" w:color="00000A"/>
              <w:left w:val="single" w:sz="4" w:space="0" w:color="00000A"/>
              <w:bottom w:val="single" w:sz="4" w:space="0" w:color="00000A"/>
              <w:right w:val="single" w:sz="4" w:space="0" w:color="00000A"/>
            </w:tcBorders>
            <w:tcMar>
              <w:left w:w="103" w:type="dxa"/>
            </w:tcMar>
          </w:tcPr>
          <w:p w14:paraId="26B53FC2"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27</w:t>
            </w:r>
          </w:p>
        </w:tc>
        <w:tc>
          <w:tcPr>
            <w:tcW w:w="2581" w:type="dxa"/>
            <w:tcBorders>
              <w:top w:val="single" w:sz="4" w:space="0" w:color="00000A"/>
              <w:left w:val="single" w:sz="4" w:space="0" w:color="00000A"/>
              <w:bottom w:val="single" w:sz="4" w:space="0" w:color="00000A"/>
              <w:right w:val="single" w:sz="4" w:space="0" w:color="00000A"/>
            </w:tcBorders>
            <w:tcMar>
              <w:left w:w="103" w:type="dxa"/>
            </w:tcMar>
          </w:tcPr>
          <w:p w14:paraId="125BB89E"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63</w:t>
            </w:r>
          </w:p>
        </w:tc>
        <w:tc>
          <w:tcPr>
            <w:tcW w:w="1833" w:type="dxa"/>
            <w:tcBorders>
              <w:top w:val="single" w:sz="4" w:space="0" w:color="00000A"/>
              <w:left w:val="single" w:sz="4" w:space="0" w:color="00000A"/>
              <w:bottom w:val="single" w:sz="4" w:space="0" w:color="00000A"/>
              <w:right w:val="single" w:sz="4" w:space="0" w:color="00000A"/>
            </w:tcBorders>
            <w:tcMar>
              <w:left w:w="103" w:type="dxa"/>
            </w:tcMar>
          </w:tcPr>
          <w:p w14:paraId="63C62F48"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4</w:t>
            </w:r>
          </w:p>
        </w:tc>
      </w:tr>
      <w:tr w:rsidR="00374129" w:rsidRPr="00F95812" w14:paraId="7A648259" w14:textId="77777777" w:rsidTr="004373D9">
        <w:trPr>
          <w:trHeight w:val="255"/>
          <w:jc w:val="center"/>
        </w:trPr>
        <w:tc>
          <w:tcPr>
            <w:tcW w:w="2678" w:type="dxa"/>
            <w:tcBorders>
              <w:top w:val="single" w:sz="4" w:space="0" w:color="00000A"/>
              <w:left w:val="single" w:sz="4" w:space="0" w:color="00000A"/>
              <w:bottom w:val="single" w:sz="4" w:space="0" w:color="00000A"/>
              <w:right w:val="single" w:sz="4" w:space="0" w:color="00000A"/>
            </w:tcBorders>
            <w:tcMar>
              <w:left w:w="103" w:type="dxa"/>
            </w:tcMar>
          </w:tcPr>
          <w:p w14:paraId="305FA2BF"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2019</w:t>
            </w:r>
          </w:p>
        </w:tc>
        <w:tc>
          <w:tcPr>
            <w:tcW w:w="2537" w:type="dxa"/>
            <w:tcBorders>
              <w:top w:val="single" w:sz="4" w:space="0" w:color="00000A"/>
              <w:left w:val="single" w:sz="4" w:space="0" w:color="00000A"/>
              <w:bottom w:val="single" w:sz="4" w:space="0" w:color="00000A"/>
              <w:right w:val="single" w:sz="4" w:space="0" w:color="00000A"/>
            </w:tcBorders>
            <w:tcMar>
              <w:left w:w="103" w:type="dxa"/>
            </w:tcMar>
          </w:tcPr>
          <w:p w14:paraId="5FF33E05"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21</w:t>
            </w:r>
          </w:p>
        </w:tc>
        <w:tc>
          <w:tcPr>
            <w:tcW w:w="2581" w:type="dxa"/>
            <w:tcBorders>
              <w:top w:val="single" w:sz="4" w:space="0" w:color="00000A"/>
              <w:left w:val="single" w:sz="4" w:space="0" w:color="00000A"/>
              <w:bottom w:val="single" w:sz="4" w:space="0" w:color="00000A"/>
              <w:right w:val="single" w:sz="4" w:space="0" w:color="00000A"/>
            </w:tcBorders>
            <w:tcMar>
              <w:left w:w="103" w:type="dxa"/>
            </w:tcMar>
          </w:tcPr>
          <w:p w14:paraId="119F2E58"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33</w:t>
            </w:r>
          </w:p>
        </w:tc>
        <w:tc>
          <w:tcPr>
            <w:tcW w:w="1833" w:type="dxa"/>
            <w:tcBorders>
              <w:top w:val="single" w:sz="4" w:space="0" w:color="00000A"/>
              <w:left w:val="single" w:sz="4" w:space="0" w:color="00000A"/>
              <w:bottom w:val="single" w:sz="4" w:space="0" w:color="00000A"/>
              <w:right w:val="single" w:sz="4" w:space="0" w:color="00000A"/>
            </w:tcBorders>
            <w:tcMar>
              <w:left w:w="103" w:type="dxa"/>
            </w:tcMar>
          </w:tcPr>
          <w:p w14:paraId="22C1A85B"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w:t>
            </w:r>
          </w:p>
        </w:tc>
      </w:tr>
      <w:tr w:rsidR="00374129" w:rsidRPr="00F95812" w14:paraId="09096D02" w14:textId="77777777" w:rsidTr="004373D9">
        <w:trPr>
          <w:trHeight w:val="255"/>
          <w:jc w:val="center"/>
        </w:trPr>
        <w:tc>
          <w:tcPr>
            <w:tcW w:w="2678" w:type="dxa"/>
            <w:tcBorders>
              <w:top w:val="single" w:sz="4" w:space="0" w:color="00000A"/>
              <w:left w:val="single" w:sz="4" w:space="0" w:color="00000A"/>
              <w:bottom w:val="single" w:sz="4" w:space="0" w:color="00000A"/>
              <w:right w:val="single" w:sz="4" w:space="0" w:color="00000A"/>
            </w:tcBorders>
            <w:tcMar>
              <w:left w:w="103" w:type="dxa"/>
            </w:tcMar>
          </w:tcPr>
          <w:p w14:paraId="7CE9819F"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2020</w:t>
            </w:r>
          </w:p>
        </w:tc>
        <w:tc>
          <w:tcPr>
            <w:tcW w:w="2537" w:type="dxa"/>
            <w:tcBorders>
              <w:top w:val="single" w:sz="4" w:space="0" w:color="00000A"/>
              <w:left w:val="single" w:sz="4" w:space="0" w:color="00000A"/>
              <w:bottom w:val="single" w:sz="4" w:space="0" w:color="00000A"/>
              <w:right w:val="single" w:sz="4" w:space="0" w:color="00000A"/>
            </w:tcBorders>
            <w:tcMar>
              <w:left w:w="103" w:type="dxa"/>
            </w:tcMar>
          </w:tcPr>
          <w:p w14:paraId="251EA32E"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60</w:t>
            </w:r>
          </w:p>
        </w:tc>
        <w:tc>
          <w:tcPr>
            <w:tcW w:w="2581" w:type="dxa"/>
            <w:tcBorders>
              <w:top w:val="single" w:sz="4" w:space="0" w:color="00000A"/>
              <w:left w:val="single" w:sz="4" w:space="0" w:color="00000A"/>
              <w:bottom w:val="single" w:sz="4" w:space="0" w:color="00000A"/>
              <w:right w:val="single" w:sz="4" w:space="0" w:color="00000A"/>
            </w:tcBorders>
            <w:tcMar>
              <w:left w:w="103" w:type="dxa"/>
            </w:tcMar>
          </w:tcPr>
          <w:p w14:paraId="2366DD46"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60</w:t>
            </w:r>
          </w:p>
        </w:tc>
        <w:tc>
          <w:tcPr>
            <w:tcW w:w="1833" w:type="dxa"/>
            <w:tcBorders>
              <w:top w:val="single" w:sz="4" w:space="0" w:color="00000A"/>
              <w:left w:val="single" w:sz="4" w:space="0" w:color="00000A"/>
              <w:bottom w:val="single" w:sz="4" w:space="0" w:color="00000A"/>
              <w:right w:val="single" w:sz="4" w:space="0" w:color="00000A"/>
            </w:tcBorders>
            <w:tcMar>
              <w:left w:w="103" w:type="dxa"/>
            </w:tcMar>
          </w:tcPr>
          <w:p w14:paraId="3C439DCC"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4</w:t>
            </w:r>
          </w:p>
        </w:tc>
      </w:tr>
      <w:tr w:rsidR="00374129" w:rsidRPr="00F95812" w14:paraId="62D1F9E3" w14:textId="77777777" w:rsidTr="004373D9">
        <w:trPr>
          <w:trHeight w:val="255"/>
          <w:jc w:val="center"/>
        </w:trPr>
        <w:tc>
          <w:tcPr>
            <w:tcW w:w="2678" w:type="dxa"/>
            <w:tcBorders>
              <w:top w:val="single" w:sz="4" w:space="0" w:color="00000A"/>
              <w:left w:val="single" w:sz="4" w:space="0" w:color="00000A"/>
              <w:bottom w:val="single" w:sz="4" w:space="0" w:color="00000A"/>
              <w:right w:val="single" w:sz="4" w:space="0" w:color="00000A"/>
            </w:tcBorders>
            <w:tcMar>
              <w:left w:w="103" w:type="dxa"/>
            </w:tcMar>
          </w:tcPr>
          <w:p w14:paraId="49A7ADA8"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2021</w:t>
            </w:r>
          </w:p>
        </w:tc>
        <w:tc>
          <w:tcPr>
            <w:tcW w:w="2537" w:type="dxa"/>
            <w:tcBorders>
              <w:top w:val="single" w:sz="4" w:space="0" w:color="00000A"/>
              <w:left w:val="single" w:sz="4" w:space="0" w:color="00000A"/>
              <w:bottom w:val="single" w:sz="4" w:space="0" w:color="00000A"/>
              <w:right w:val="single" w:sz="4" w:space="0" w:color="00000A"/>
            </w:tcBorders>
            <w:tcMar>
              <w:left w:w="103" w:type="dxa"/>
            </w:tcMar>
          </w:tcPr>
          <w:p w14:paraId="40BDEE42"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15</w:t>
            </w:r>
          </w:p>
        </w:tc>
        <w:tc>
          <w:tcPr>
            <w:tcW w:w="2581" w:type="dxa"/>
            <w:tcBorders>
              <w:top w:val="single" w:sz="4" w:space="0" w:color="00000A"/>
              <w:left w:val="single" w:sz="4" w:space="0" w:color="00000A"/>
              <w:bottom w:val="single" w:sz="4" w:space="0" w:color="00000A"/>
              <w:right w:val="single" w:sz="4" w:space="0" w:color="00000A"/>
            </w:tcBorders>
            <w:tcMar>
              <w:left w:w="103" w:type="dxa"/>
            </w:tcMar>
          </w:tcPr>
          <w:p w14:paraId="516A26DA"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55</w:t>
            </w:r>
          </w:p>
        </w:tc>
        <w:tc>
          <w:tcPr>
            <w:tcW w:w="1833" w:type="dxa"/>
            <w:tcBorders>
              <w:top w:val="single" w:sz="4" w:space="0" w:color="00000A"/>
              <w:left w:val="single" w:sz="4" w:space="0" w:color="00000A"/>
              <w:bottom w:val="single" w:sz="4" w:space="0" w:color="00000A"/>
              <w:right w:val="single" w:sz="4" w:space="0" w:color="00000A"/>
            </w:tcBorders>
            <w:tcMar>
              <w:left w:w="103" w:type="dxa"/>
            </w:tcMar>
          </w:tcPr>
          <w:p w14:paraId="706160F8"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13</w:t>
            </w:r>
          </w:p>
        </w:tc>
      </w:tr>
      <w:tr w:rsidR="00374129" w:rsidRPr="00F95812" w14:paraId="758C10DA" w14:textId="77777777" w:rsidTr="004373D9">
        <w:trPr>
          <w:trHeight w:val="255"/>
          <w:jc w:val="center"/>
        </w:trPr>
        <w:tc>
          <w:tcPr>
            <w:tcW w:w="2678" w:type="dxa"/>
            <w:tcBorders>
              <w:top w:val="single" w:sz="4" w:space="0" w:color="00000A"/>
              <w:left w:val="single" w:sz="4" w:space="0" w:color="00000A"/>
              <w:bottom w:val="single" w:sz="4" w:space="0" w:color="00000A"/>
              <w:right w:val="single" w:sz="4" w:space="0" w:color="00000A"/>
            </w:tcBorders>
            <w:tcMar>
              <w:left w:w="103" w:type="dxa"/>
            </w:tcMar>
          </w:tcPr>
          <w:p w14:paraId="2C6C539B"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2022</w:t>
            </w:r>
          </w:p>
        </w:tc>
        <w:tc>
          <w:tcPr>
            <w:tcW w:w="2537" w:type="dxa"/>
            <w:tcBorders>
              <w:top w:val="single" w:sz="4" w:space="0" w:color="00000A"/>
              <w:left w:val="single" w:sz="4" w:space="0" w:color="00000A"/>
              <w:bottom w:val="single" w:sz="4" w:space="0" w:color="00000A"/>
              <w:right w:val="single" w:sz="4" w:space="0" w:color="00000A"/>
            </w:tcBorders>
            <w:tcMar>
              <w:left w:w="103" w:type="dxa"/>
            </w:tcMar>
          </w:tcPr>
          <w:p w14:paraId="52D0287D"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6</w:t>
            </w:r>
          </w:p>
        </w:tc>
        <w:tc>
          <w:tcPr>
            <w:tcW w:w="2581" w:type="dxa"/>
            <w:tcBorders>
              <w:top w:val="single" w:sz="4" w:space="0" w:color="00000A"/>
              <w:left w:val="single" w:sz="4" w:space="0" w:color="00000A"/>
              <w:bottom w:val="single" w:sz="4" w:space="0" w:color="00000A"/>
              <w:right w:val="single" w:sz="4" w:space="0" w:color="00000A"/>
            </w:tcBorders>
            <w:tcMar>
              <w:left w:w="103" w:type="dxa"/>
            </w:tcMar>
          </w:tcPr>
          <w:p w14:paraId="16AE32AE"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28</w:t>
            </w:r>
          </w:p>
        </w:tc>
        <w:tc>
          <w:tcPr>
            <w:tcW w:w="1833" w:type="dxa"/>
            <w:tcBorders>
              <w:top w:val="single" w:sz="4" w:space="0" w:color="00000A"/>
              <w:left w:val="single" w:sz="4" w:space="0" w:color="00000A"/>
              <w:bottom w:val="single" w:sz="4" w:space="0" w:color="00000A"/>
              <w:right w:val="single" w:sz="4" w:space="0" w:color="00000A"/>
            </w:tcBorders>
            <w:tcMar>
              <w:left w:w="103" w:type="dxa"/>
            </w:tcMar>
          </w:tcPr>
          <w:p w14:paraId="33DB0CF0"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4</w:t>
            </w:r>
          </w:p>
        </w:tc>
      </w:tr>
      <w:tr w:rsidR="00374129" w:rsidRPr="00F95812" w14:paraId="335B2412" w14:textId="77777777" w:rsidTr="004373D9">
        <w:trPr>
          <w:trHeight w:val="255"/>
          <w:jc w:val="center"/>
        </w:trPr>
        <w:tc>
          <w:tcPr>
            <w:tcW w:w="2678" w:type="dxa"/>
            <w:tcBorders>
              <w:top w:val="single" w:sz="4" w:space="0" w:color="00000A"/>
              <w:left w:val="single" w:sz="4" w:space="0" w:color="00000A"/>
              <w:bottom w:val="single" w:sz="4" w:space="0" w:color="00000A"/>
              <w:right w:val="single" w:sz="4" w:space="0" w:color="00000A"/>
            </w:tcBorders>
            <w:tcMar>
              <w:left w:w="103" w:type="dxa"/>
            </w:tcMar>
          </w:tcPr>
          <w:p w14:paraId="196F67D8"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2023</w:t>
            </w:r>
          </w:p>
        </w:tc>
        <w:tc>
          <w:tcPr>
            <w:tcW w:w="2537" w:type="dxa"/>
            <w:tcBorders>
              <w:top w:val="single" w:sz="4" w:space="0" w:color="00000A"/>
              <w:left w:val="single" w:sz="4" w:space="0" w:color="00000A"/>
              <w:bottom w:val="single" w:sz="4" w:space="0" w:color="00000A"/>
              <w:right w:val="single" w:sz="4" w:space="0" w:color="00000A"/>
            </w:tcBorders>
            <w:tcMar>
              <w:left w:w="103" w:type="dxa"/>
            </w:tcMar>
          </w:tcPr>
          <w:p w14:paraId="61EF8BA1"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15</w:t>
            </w:r>
          </w:p>
        </w:tc>
        <w:tc>
          <w:tcPr>
            <w:tcW w:w="2581" w:type="dxa"/>
            <w:tcBorders>
              <w:top w:val="single" w:sz="4" w:space="0" w:color="00000A"/>
              <w:left w:val="single" w:sz="4" w:space="0" w:color="00000A"/>
              <w:bottom w:val="single" w:sz="4" w:space="0" w:color="00000A"/>
              <w:right w:val="single" w:sz="4" w:space="0" w:color="00000A"/>
            </w:tcBorders>
            <w:tcMar>
              <w:left w:w="103" w:type="dxa"/>
            </w:tcMar>
          </w:tcPr>
          <w:p w14:paraId="3DCC883D"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24</w:t>
            </w:r>
          </w:p>
        </w:tc>
        <w:tc>
          <w:tcPr>
            <w:tcW w:w="1833" w:type="dxa"/>
            <w:tcBorders>
              <w:top w:val="single" w:sz="4" w:space="0" w:color="00000A"/>
              <w:left w:val="single" w:sz="4" w:space="0" w:color="00000A"/>
              <w:bottom w:val="single" w:sz="4" w:space="0" w:color="00000A"/>
              <w:right w:val="single" w:sz="4" w:space="0" w:color="00000A"/>
            </w:tcBorders>
            <w:tcMar>
              <w:left w:w="103" w:type="dxa"/>
            </w:tcMar>
          </w:tcPr>
          <w:p w14:paraId="6A936373" w14:textId="77777777" w:rsidR="00374129" w:rsidRPr="00F95812" w:rsidRDefault="00FC0BF9">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4</w:t>
            </w:r>
          </w:p>
        </w:tc>
      </w:tr>
      <w:tr w:rsidR="00123BB4" w:rsidRPr="00F95812" w14:paraId="284EB144" w14:textId="77777777" w:rsidTr="004373D9">
        <w:trPr>
          <w:trHeight w:val="255"/>
          <w:jc w:val="center"/>
        </w:trPr>
        <w:tc>
          <w:tcPr>
            <w:tcW w:w="2678" w:type="dxa"/>
            <w:tcBorders>
              <w:top w:val="single" w:sz="4" w:space="0" w:color="00000A"/>
              <w:left w:val="single" w:sz="4" w:space="0" w:color="00000A"/>
              <w:bottom w:val="single" w:sz="4" w:space="0" w:color="00000A"/>
              <w:right w:val="single" w:sz="4" w:space="0" w:color="00000A"/>
            </w:tcBorders>
            <w:tcMar>
              <w:left w:w="103" w:type="dxa"/>
            </w:tcMar>
          </w:tcPr>
          <w:p w14:paraId="77656273" w14:textId="3070196D" w:rsidR="00123BB4" w:rsidRPr="00F95812" w:rsidRDefault="00123BB4">
            <w:pPr>
              <w:spacing w:after="0" w:line="240" w:lineRule="auto"/>
              <w:ind w:firstLine="567"/>
              <w:jc w:val="both"/>
              <w:rPr>
                <w:rFonts w:ascii="Times New Roman" w:hAnsi="Times New Roman" w:cs="Times New Roman"/>
                <w:sz w:val="24"/>
                <w:szCs w:val="24"/>
                <w:lang w:val="kk-KZ"/>
              </w:rPr>
            </w:pPr>
            <w:r w:rsidRPr="00F95812">
              <w:rPr>
                <w:rFonts w:ascii="Times New Roman" w:hAnsi="Times New Roman" w:cs="Times New Roman"/>
                <w:sz w:val="24"/>
                <w:szCs w:val="24"/>
                <w:lang w:val="kk-KZ"/>
              </w:rPr>
              <w:t>2024</w:t>
            </w:r>
          </w:p>
        </w:tc>
        <w:tc>
          <w:tcPr>
            <w:tcW w:w="2537" w:type="dxa"/>
            <w:tcBorders>
              <w:top w:val="single" w:sz="4" w:space="0" w:color="00000A"/>
              <w:left w:val="single" w:sz="4" w:space="0" w:color="00000A"/>
              <w:bottom w:val="single" w:sz="4" w:space="0" w:color="00000A"/>
              <w:right w:val="single" w:sz="4" w:space="0" w:color="00000A"/>
            </w:tcBorders>
            <w:tcMar>
              <w:left w:w="103" w:type="dxa"/>
            </w:tcMar>
          </w:tcPr>
          <w:p w14:paraId="077ECA12" w14:textId="67A4D187" w:rsidR="00123BB4" w:rsidRPr="00F95812" w:rsidRDefault="007A38E7">
            <w:pPr>
              <w:spacing w:after="0" w:line="240" w:lineRule="auto"/>
              <w:ind w:firstLine="567"/>
              <w:jc w:val="both"/>
              <w:rPr>
                <w:rFonts w:ascii="Times New Roman" w:hAnsi="Times New Roman" w:cs="Times New Roman"/>
                <w:sz w:val="24"/>
                <w:szCs w:val="24"/>
                <w:lang w:val="kk-KZ"/>
              </w:rPr>
            </w:pPr>
            <w:r w:rsidRPr="00F95812">
              <w:rPr>
                <w:rFonts w:ascii="Times New Roman" w:hAnsi="Times New Roman" w:cs="Times New Roman"/>
                <w:sz w:val="24"/>
                <w:szCs w:val="24"/>
                <w:lang w:val="kk-KZ"/>
              </w:rPr>
              <w:t>22</w:t>
            </w:r>
          </w:p>
        </w:tc>
        <w:tc>
          <w:tcPr>
            <w:tcW w:w="2581" w:type="dxa"/>
            <w:tcBorders>
              <w:top w:val="single" w:sz="4" w:space="0" w:color="00000A"/>
              <w:left w:val="single" w:sz="4" w:space="0" w:color="00000A"/>
              <w:bottom w:val="single" w:sz="4" w:space="0" w:color="00000A"/>
              <w:right w:val="single" w:sz="4" w:space="0" w:color="00000A"/>
            </w:tcBorders>
            <w:tcMar>
              <w:left w:w="103" w:type="dxa"/>
            </w:tcMar>
          </w:tcPr>
          <w:p w14:paraId="261AC46C" w14:textId="125A3B2E" w:rsidR="00123BB4" w:rsidRPr="00F95812" w:rsidRDefault="007A38E7">
            <w:pPr>
              <w:spacing w:after="0" w:line="240" w:lineRule="auto"/>
              <w:ind w:firstLine="567"/>
              <w:jc w:val="both"/>
              <w:rPr>
                <w:rFonts w:ascii="Times New Roman" w:hAnsi="Times New Roman" w:cs="Times New Roman"/>
                <w:sz w:val="24"/>
                <w:szCs w:val="24"/>
                <w:lang w:val="kk-KZ"/>
              </w:rPr>
            </w:pPr>
            <w:r w:rsidRPr="00F95812">
              <w:rPr>
                <w:rFonts w:ascii="Times New Roman" w:hAnsi="Times New Roman" w:cs="Times New Roman"/>
                <w:sz w:val="24"/>
                <w:szCs w:val="24"/>
                <w:lang w:val="kk-KZ"/>
              </w:rPr>
              <w:t>30</w:t>
            </w:r>
          </w:p>
        </w:tc>
        <w:tc>
          <w:tcPr>
            <w:tcW w:w="1833" w:type="dxa"/>
            <w:tcBorders>
              <w:top w:val="single" w:sz="4" w:space="0" w:color="00000A"/>
              <w:left w:val="single" w:sz="4" w:space="0" w:color="00000A"/>
              <w:bottom w:val="single" w:sz="4" w:space="0" w:color="00000A"/>
              <w:right w:val="single" w:sz="4" w:space="0" w:color="00000A"/>
            </w:tcBorders>
            <w:tcMar>
              <w:left w:w="103" w:type="dxa"/>
            </w:tcMar>
          </w:tcPr>
          <w:p w14:paraId="6BEE1955" w14:textId="39070B66" w:rsidR="00123BB4" w:rsidRPr="00F95812" w:rsidRDefault="007A38E7">
            <w:pPr>
              <w:spacing w:after="0" w:line="240" w:lineRule="auto"/>
              <w:ind w:firstLine="567"/>
              <w:jc w:val="both"/>
              <w:rPr>
                <w:rFonts w:ascii="Times New Roman" w:hAnsi="Times New Roman" w:cs="Times New Roman"/>
                <w:sz w:val="24"/>
                <w:szCs w:val="24"/>
                <w:lang w:val="kk-KZ"/>
              </w:rPr>
            </w:pPr>
            <w:r w:rsidRPr="00F95812">
              <w:rPr>
                <w:rFonts w:ascii="Times New Roman" w:hAnsi="Times New Roman" w:cs="Times New Roman"/>
                <w:sz w:val="24"/>
                <w:szCs w:val="24"/>
                <w:lang w:val="kk-KZ"/>
              </w:rPr>
              <w:t>5</w:t>
            </w:r>
          </w:p>
        </w:tc>
      </w:tr>
      <w:tr w:rsidR="007A38E7" w:rsidRPr="00F95812" w14:paraId="4F57FA27" w14:textId="77777777" w:rsidTr="004373D9">
        <w:trPr>
          <w:trHeight w:val="255"/>
          <w:jc w:val="center"/>
        </w:trPr>
        <w:tc>
          <w:tcPr>
            <w:tcW w:w="2678" w:type="dxa"/>
            <w:tcBorders>
              <w:top w:val="single" w:sz="4" w:space="0" w:color="00000A"/>
              <w:left w:val="single" w:sz="4" w:space="0" w:color="00000A"/>
              <w:bottom w:val="single" w:sz="4" w:space="0" w:color="00000A"/>
              <w:right w:val="single" w:sz="4" w:space="0" w:color="00000A"/>
            </w:tcBorders>
            <w:tcMar>
              <w:left w:w="103" w:type="dxa"/>
            </w:tcMar>
          </w:tcPr>
          <w:p w14:paraId="4A839297" w14:textId="77777777" w:rsidR="007A38E7" w:rsidRPr="00F95812" w:rsidRDefault="007A38E7" w:rsidP="007A38E7">
            <w:pPr>
              <w:spacing w:after="0" w:line="240" w:lineRule="auto"/>
              <w:ind w:firstLine="567"/>
              <w:jc w:val="both"/>
              <w:rPr>
                <w:sz w:val="24"/>
                <w:szCs w:val="24"/>
              </w:rPr>
            </w:pPr>
            <w:r w:rsidRPr="00F95812">
              <w:rPr>
                <w:rFonts w:ascii="Times New Roman" w:hAnsi="Times New Roman" w:cs="Times New Roman"/>
                <w:sz w:val="24"/>
                <w:szCs w:val="24"/>
              </w:rPr>
              <w:t>R2 (</w:t>
            </w:r>
            <w:proofErr w:type="spellStart"/>
            <w:r w:rsidRPr="00F95812">
              <w:rPr>
                <w:rFonts w:ascii="Times New Roman" w:hAnsi="Times New Roman" w:cs="Times New Roman"/>
                <w:sz w:val="24"/>
                <w:szCs w:val="24"/>
              </w:rPr>
              <w:t>comp</w:t>
            </w:r>
            <w:proofErr w:type="spellEnd"/>
            <w:r w:rsidRPr="00F95812">
              <w:rPr>
                <w:rFonts w:ascii="Times New Roman" w:hAnsi="Times New Roman" w:cs="Times New Roman"/>
                <w:sz w:val="24"/>
                <w:szCs w:val="24"/>
              </w:rPr>
              <w:t>/</w:t>
            </w:r>
            <w:proofErr w:type="spellStart"/>
            <w:r w:rsidRPr="00F95812">
              <w:rPr>
                <w:rFonts w:ascii="Times New Roman" w:hAnsi="Times New Roman" w:cs="Times New Roman"/>
                <w:sz w:val="24"/>
                <w:szCs w:val="24"/>
                <w:lang w:val="en-US"/>
              </w:rPr>
              <w:t>agric</w:t>
            </w:r>
            <w:proofErr w:type="spellEnd"/>
            <w:r w:rsidRPr="00F95812">
              <w:rPr>
                <w:rFonts w:ascii="Times New Roman" w:hAnsi="Times New Roman" w:cs="Times New Roman"/>
                <w:sz w:val="24"/>
                <w:szCs w:val="24"/>
              </w:rPr>
              <w:t>)</w:t>
            </w:r>
          </w:p>
        </w:tc>
        <w:tc>
          <w:tcPr>
            <w:tcW w:w="6951" w:type="dxa"/>
            <w:gridSpan w:val="3"/>
            <w:tcBorders>
              <w:top w:val="single" w:sz="4" w:space="0" w:color="00000A"/>
              <w:left w:val="single" w:sz="4" w:space="0" w:color="00000A"/>
              <w:bottom w:val="single" w:sz="4" w:space="0" w:color="00000A"/>
              <w:right w:val="single" w:sz="4" w:space="0" w:color="00000A"/>
            </w:tcBorders>
            <w:tcMar>
              <w:left w:w="103" w:type="dxa"/>
            </w:tcMar>
          </w:tcPr>
          <w:p w14:paraId="349B92B5" w14:textId="5029CAFD" w:rsidR="007A38E7" w:rsidRPr="00F95812" w:rsidRDefault="007A38E7" w:rsidP="007A38E7">
            <w:pPr>
              <w:spacing w:after="0" w:line="240" w:lineRule="auto"/>
              <w:ind w:firstLine="567"/>
              <w:jc w:val="center"/>
              <w:rPr>
                <w:rFonts w:ascii="Times New Roman" w:hAnsi="Times New Roman" w:cs="Times New Roman"/>
                <w:sz w:val="24"/>
                <w:szCs w:val="24"/>
              </w:rPr>
            </w:pPr>
            <w:r w:rsidRPr="00F95812">
              <w:rPr>
                <w:rFonts w:ascii="Times New Roman" w:hAnsi="Times New Roman" w:cs="Times New Roman"/>
                <w:sz w:val="24"/>
                <w:szCs w:val="24"/>
              </w:rPr>
              <w:t>0,601001918</w:t>
            </w:r>
          </w:p>
        </w:tc>
      </w:tr>
      <w:tr w:rsidR="007A38E7" w:rsidRPr="00F95812" w14:paraId="1C6C9419" w14:textId="77777777" w:rsidTr="004373D9">
        <w:trPr>
          <w:trHeight w:val="255"/>
          <w:jc w:val="center"/>
        </w:trPr>
        <w:tc>
          <w:tcPr>
            <w:tcW w:w="2678" w:type="dxa"/>
            <w:tcBorders>
              <w:top w:val="single" w:sz="4" w:space="0" w:color="00000A"/>
              <w:left w:val="single" w:sz="4" w:space="0" w:color="00000A"/>
              <w:bottom w:val="single" w:sz="4" w:space="0" w:color="00000A"/>
              <w:right w:val="single" w:sz="4" w:space="0" w:color="00000A"/>
            </w:tcBorders>
            <w:tcMar>
              <w:left w:w="103" w:type="dxa"/>
            </w:tcMar>
          </w:tcPr>
          <w:p w14:paraId="7D24802F" w14:textId="77777777" w:rsidR="007A38E7" w:rsidRPr="00F95812" w:rsidRDefault="007A38E7" w:rsidP="007A38E7">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R2 (</w:t>
            </w:r>
            <w:proofErr w:type="spellStart"/>
            <w:r w:rsidRPr="00F95812">
              <w:rPr>
                <w:rFonts w:ascii="Times New Roman" w:hAnsi="Times New Roman" w:cs="Times New Roman"/>
                <w:sz w:val="24"/>
                <w:szCs w:val="24"/>
              </w:rPr>
              <w:t>agric</w:t>
            </w:r>
            <w:proofErr w:type="spellEnd"/>
            <w:r w:rsidRPr="00F95812">
              <w:rPr>
                <w:rFonts w:ascii="Times New Roman" w:hAnsi="Times New Roman" w:cs="Times New Roman"/>
                <w:sz w:val="24"/>
                <w:szCs w:val="24"/>
              </w:rPr>
              <w:t>/</w:t>
            </w:r>
            <w:proofErr w:type="spellStart"/>
            <w:r w:rsidRPr="00F95812">
              <w:rPr>
                <w:rFonts w:ascii="Times New Roman" w:hAnsi="Times New Roman" w:cs="Times New Roman"/>
                <w:sz w:val="24"/>
                <w:szCs w:val="24"/>
              </w:rPr>
              <w:t>wild</w:t>
            </w:r>
            <w:proofErr w:type="spellEnd"/>
            <w:r w:rsidRPr="00F95812">
              <w:rPr>
                <w:rFonts w:ascii="Times New Roman" w:hAnsi="Times New Roman" w:cs="Times New Roman"/>
                <w:sz w:val="24"/>
                <w:szCs w:val="24"/>
              </w:rPr>
              <w:t>)</w:t>
            </w:r>
          </w:p>
        </w:tc>
        <w:tc>
          <w:tcPr>
            <w:tcW w:w="6951" w:type="dxa"/>
            <w:gridSpan w:val="3"/>
            <w:tcBorders>
              <w:top w:val="single" w:sz="4" w:space="0" w:color="00000A"/>
              <w:left w:val="single" w:sz="4" w:space="0" w:color="00000A"/>
              <w:bottom w:val="single" w:sz="4" w:space="0" w:color="00000A"/>
              <w:right w:val="single" w:sz="4" w:space="0" w:color="00000A"/>
            </w:tcBorders>
            <w:tcMar>
              <w:left w:w="103" w:type="dxa"/>
            </w:tcMar>
          </w:tcPr>
          <w:p w14:paraId="7C5678FE" w14:textId="06B4A5F8" w:rsidR="007A38E7" w:rsidRPr="00F95812" w:rsidRDefault="007A38E7" w:rsidP="007A38E7">
            <w:pPr>
              <w:spacing w:after="0" w:line="240" w:lineRule="auto"/>
              <w:ind w:firstLine="567"/>
              <w:jc w:val="center"/>
              <w:rPr>
                <w:rFonts w:ascii="Times New Roman" w:hAnsi="Times New Roman" w:cs="Times New Roman"/>
                <w:sz w:val="24"/>
                <w:szCs w:val="24"/>
              </w:rPr>
            </w:pPr>
            <w:r w:rsidRPr="00F95812">
              <w:rPr>
                <w:rFonts w:ascii="Times New Roman" w:hAnsi="Times New Roman" w:cs="Times New Roman"/>
                <w:sz w:val="24"/>
                <w:szCs w:val="24"/>
              </w:rPr>
              <w:t>0,172883304</w:t>
            </w:r>
          </w:p>
        </w:tc>
      </w:tr>
      <w:tr w:rsidR="007A38E7" w:rsidRPr="00F95812" w14:paraId="49AB08B9" w14:textId="77777777" w:rsidTr="004373D9">
        <w:trPr>
          <w:trHeight w:val="255"/>
          <w:jc w:val="center"/>
        </w:trPr>
        <w:tc>
          <w:tcPr>
            <w:tcW w:w="2678" w:type="dxa"/>
            <w:tcBorders>
              <w:top w:val="single" w:sz="4" w:space="0" w:color="00000A"/>
              <w:left w:val="single" w:sz="4" w:space="0" w:color="00000A"/>
              <w:bottom w:val="single" w:sz="4" w:space="0" w:color="00000A"/>
              <w:right w:val="single" w:sz="4" w:space="0" w:color="00000A"/>
            </w:tcBorders>
            <w:tcMar>
              <w:left w:w="103" w:type="dxa"/>
            </w:tcMar>
          </w:tcPr>
          <w:p w14:paraId="0C7A453F" w14:textId="77777777" w:rsidR="007A38E7" w:rsidRPr="00F95812" w:rsidRDefault="007A38E7" w:rsidP="007A38E7">
            <w:pPr>
              <w:spacing w:after="0" w:line="240" w:lineRule="auto"/>
              <w:ind w:firstLine="567"/>
              <w:jc w:val="both"/>
              <w:rPr>
                <w:rFonts w:ascii="Times New Roman" w:hAnsi="Times New Roman" w:cs="Times New Roman"/>
                <w:sz w:val="24"/>
                <w:szCs w:val="24"/>
              </w:rPr>
            </w:pPr>
            <w:r w:rsidRPr="00F95812">
              <w:rPr>
                <w:rFonts w:ascii="Times New Roman" w:hAnsi="Times New Roman" w:cs="Times New Roman"/>
                <w:sz w:val="24"/>
                <w:szCs w:val="24"/>
              </w:rPr>
              <w:t>R2 (</w:t>
            </w:r>
            <w:proofErr w:type="spellStart"/>
            <w:r w:rsidRPr="00F95812">
              <w:rPr>
                <w:rFonts w:ascii="Times New Roman" w:hAnsi="Times New Roman" w:cs="Times New Roman"/>
                <w:sz w:val="24"/>
                <w:szCs w:val="24"/>
              </w:rPr>
              <w:t>comp</w:t>
            </w:r>
            <w:proofErr w:type="spellEnd"/>
            <w:r w:rsidRPr="00F95812">
              <w:rPr>
                <w:rFonts w:ascii="Times New Roman" w:hAnsi="Times New Roman" w:cs="Times New Roman"/>
                <w:sz w:val="24"/>
                <w:szCs w:val="24"/>
              </w:rPr>
              <w:t>/</w:t>
            </w:r>
            <w:proofErr w:type="spellStart"/>
            <w:r w:rsidRPr="00F95812">
              <w:rPr>
                <w:rFonts w:ascii="Times New Roman" w:hAnsi="Times New Roman" w:cs="Times New Roman"/>
                <w:sz w:val="24"/>
                <w:szCs w:val="24"/>
              </w:rPr>
              <w:t>wild</w:t>
            </w:r>
            <w:proofErr w:type="spellEnd"/>
            <w:r w:rsidRPr="00F95812">
              <w:rPr>
                <w:rFonts w:ascii="Times New Roman" w:hAnsi="Times New Roman" w:cs="Times New Roman"/>
                <w:sz w:val="24"/>
                <w:szCs w:val="24"/>
              </w:rPr>
              <w:t>)</w:t>
            </w:r>
          </w:p>
        </w:tc>
        <w:tc>
          <w:tcPr>
            <w:tcW w:w="6951" w:type="dxa"/>
            <w:gridSpan w:val="3"/>
            <w:tcBorders>
              <w:top w:val="single" w:sz="4" w:space="0" w:color="00000A"/>
              <w:left w:val="single" w:sz="4" w:space="0" w:color="00000A"/>
              <w:bottom w:val="single" w:sz="4" w:space="0" w:color="00000A"/>
              <w:right w:val="single" w:sz="4" w:space="0" w:color="00000A"/>
            </w:tcBorders>
            <w:tcMar>
              <w:left w:w="103" w:type="dxa"/>
            </w:tcMar>
          </w:tcPr>
          <w:p w14:paraId="49BF4446" w14:textId="1F69CC13" w:rsidR="007A38E7" w:rsidRPr="00F95812" w:rsidRDefault="007A38E7" w:rsidP="007A38E7">
            <w:pPr>
              <w:spacing w:after="0" w:line="240" w:lineRule="auto"/>
              <w:ind w:firstLine="567"/>
              <w:jc w:val="center"/>
              <w:rPr>
                <w:rFonts w:ascii="Times New Roman" w:hAnsi="Times New Roman" w:cs="Times New Roman"/>
                <w:sz w:val="24"/>
                <w:szCs w:val="24"/>
              </w:rPr>
            </w:pPr>
            <w:r w:rsidRPr="00F95812">
              <w:rPr>
                <w:rFonts w:ascii="Times New Roman" w:hAnsi="Times New Roman" w:cs="Times New Roman"/>
                <w:sz w:val="24"/>
                <w:szCs w:val="24"/>
              </w:rPr>
              <w:t>-0,306716701</w:t>
            </w:r>
          </w:p>
        </w:tc>
      </w:tr>
    </w:tbl>
    <w:p w14:paraId="50ED0AD1" w14:textId="19CBE974" w:rsidR="004373D9" w:rsidRDefault="004373D9" w:rsidP="004373D9">
      <w:pPr>
        <w:spacing w:after="0" w:line="240" w:lineRule="auto"/>
        <w:ind w:firstLine="709"/>
        <w:jc w:val="both"/>
      </w:pPr>
      <w:r>
        <w:rPr>
          <w:rFonts w:ascii="Times New Roman" w:hAnsi="Times New Roman" w:cs="Times New Roman"/>
          <w:sz w:val="28"/>
          <w:szCs w:val="28"/>
        </w:rPr>
        <w:lastRenderedPageBreak/>
        <w:t xml:space="preserve">В соответствии с таблицей 3, по результатам подсчета был проведен межвидовой анализ с использованием методов корреляционно-регрессионного анализа, где между домашними и сельскохозяйственными животными коэффициент корреляции </w:t>
      </w:r>
      <w:r>
        <w:rPr>
          <w:rFonts w:ascii="Times New Roman" w:hAnsi="Times New Roman" w:cs="Times New Roman"/>
          <w:sz w:val="28"/>
          <w:szCs w:val="28"/>
          <w:lang w:val="en-US"/>
        </w:rPr>
        <w:t>R</w:t>
      </w:r>
      <w:r>
        <w:rPr>
          <w:rFonts w:ascii="Times New Roman" w:hAnsi="Times New Roman" w:cs="Times New Roman"/>
          <w:sz w:val="28"/>
          <w:szCs w:val="28"/>
        </w:rPr>
        <w:t>2=0,5, что свидетельствует о положительной взаимосвязи, между сельскохозяйственными и дикими R2=0,1, между домашними и дикими животными установлена отрицательная корреляция R2=-0,5, что означает, что при возможном увеличении числа случаев бешенства среди диких животных установлено уменьшение числа случаев среди домашних животных.</w:t>
      </w:r>
    </w:p>
    <w:p w14:paraId="109346C5" w14:textId="77777777" w:rsidR="00374129" w:rsidRDefault="00FC0BF9" w:rsidP="00F958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основе рассчитанных данных для оперативного восприятия информации и принятия соответствующих выводов данные были преобразованы в диаграммы (рисунок 12). </w:t>
      </w:r>
    </w:p>
    <w:p w14:paraId="236CE7A4" w14:textId="77777777" w:rsidR="00F95812" w:rsidRDefault="00F95812" w:rsidP="00F95812">
      <w:pPr>
        <w:spacing w:after="0" w:line="240" w:lineRule="auto"/>
        <w:ind w:firstLine="709"/>
        <w:jc w:val="both"/>
        <w:rPr>
          <w:rFonts w:ascii="Times New Roman" w:hAnsi="Times New Roman" w:cs="Times New Roman"/>
          <w:sz w:val="28"/>
          <w:szCs w:val="28"/>
        </w:rPr>
      </w:pPr>
    </w:p>
    <w:p w14:paraId="7D0EB50D" w14:textId="4407E962" w:rsidR="00374129" w:rsidRDefault="00343889" w:rsidP="00C45B12">
      <w:pPr>
        <w:spacing w:after="0" w:line="240" w:lineRule="auto"/>
        <w:jc w:val="center"/>
        <w:rPr>
          <w:rFonts w:ascii="Times New Roman" w:hAnsi="Times New Roman" w:cs="Times New Roman"/>
          <w:sz w:val="28"/>
          <w:szCs w:val="28"/>
        </w:rPr>
      </w:pPr>
      <w:r w:rsidRPr="00343889">
        <w:rPr>
          <w:rFonts w:ascii="Times New Roman" w:hAnsi="Times New Roman" w:cs="Times New Roman"/>
          <w:noProof/>
          <w:sz w:val="28"/>
          <w:szCs w:val="28"/>
          <w:lang w:eastAsia="ru-RU"/>
        </w:rPr>
        <w:drawing>
          <wp:inline distT="0" distB="0" distL="0" distR="0" wp14:anchorId="0462CBA8" wp14:editId="507C1A40">
            <wp:extent cx="2975212" cy="1835624"/>
            <wp:effectExtent l="0" t="0" r="0" b="0"/>
            <wp:docPr id="484820676" name="Рисунок 1" descr="Изображение выглядит как текст, диаграмма,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20676" name="Рисунок 1" descr="Изображение выглядит как текст, диаграмма, снимок экрана, линия&#10;&#10;Содержимое, созданное искусственным интеллектом, может быть неверным."/>
                    <pic:cNvPicPr/>
                  </pic:nvPicPr>
                  <pic:blipFill rotWithShape="1">
                    <a:blip r:embed="rId29"/>
                    <a:srcRect l="689" t="905" r="49192" b="50363"/>
                    <a:stretch/>
                  </pic:blipFill>
                  <pic:spPr bwMode="auto">
                    <a:xfrm>
                      <a:off x="0" y="0"/>
                      <a:ext cx="2977248" cy="1836880"/>
                    </a:xfrm>
                    <a:prstGeom prst="rect">
                      <a:avLst/>
                    </a:prstGeom>
                    <a:ln>
                      <a:noFill/>
                    </a:ln>
                    <a:extLst>
                      <a:ext uri="{53640926-AAD7-44D8-BBD7-CCE9431645EC}">
                        <a14:shadowObscured xmlns:a14="http://schemas.microsoft.com/office/drawing/2010/main"/>
                      </a:ext>
                    </a:extLst>
                  </pic:spPr>
                </pic:pic>
              </a:graphicData>
            </a:graphic>
          </wp:inline>
        </w:drawing>
      </w:r>
      <w:r w:rsidR="004373D9" w:rsidRPr="00343889">
        <w:rPr>
          <w:rFonts w:ascii="Times New Roman" w:hAnsi="Times New Roman" w:cs="Times New Roman"/>
          <w:noProof/>
          <w:sz w:val="28"/>
          <w:szCs w:val="28"/>
          <w:lang w:eastAsia="ru-RU"/>
        </w:rPr>
        <w:drawing>
          <wp:inline distT="0" distB="0" distL="0" distR="0" wp14:anchorId="7E913029" wp14:editId="6A8C0F2A">
            <wp:extent cx="2804615" cy="1835624"/>
            <wp:effectExtent l="0" t="0" r="0" b="0"/>
            <wp:docPr id="15" name="Рисунок 1" descr="Изображение выглядит как текст, диаграмма,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20676" name="Рисунок 1" descr="Изображение выглядит как текст, диаграмма, снимок экрана, линия&#10;&#10;Содержимое, созданное искусственным интеллектом, может быть неверным."/>
                    <pic:cNvPicPr/>
                  </pic:nvPicPr>
                  <pic:blipFill rotWithShape="1">
                    <a:blip r:embed="rId29"/>
                    <a:srcRect l="52187" t="1087" r="568" b="50181"/>
                    <a:stretch/>
                  </pic:blipFill>
                  <pic:spPr bwMode="auto">
                    <a:xfrm>
                      <a:off x="0" y="0"/>
                      <a:ext cx="2806534" cy="1836880"/>
                    </a:xfrm>
                    <a:prstGeom prst="rect">
                      <a:avLst/>
                    </a:prstGeom>
                    <a:ln>
                      <a:noFill/>
                    </a:ln>
                    <a:extLst>
                      <a:ext uri="{53640926-AAD7-44D8-BBD7-CCE9431645EC}">
                        <a14:shadowObscured xmlns:a14="http://schemas.microsoft.com/office/drawing/2010/main"/>
                      </a:ext>
                    </a:extLst>
                  </pic:spPr>
                </pic:pic>
              </a:graphicData>
            </a:graphic>
          </wp:inline>
        </w:drawing>
      </w:r>
    </w:p>
    <w:p w14:paraId="23FF411E" w14:textId="0C963D27" w:rsidR="00F95812" w:rsidRPr="004373D9" w:rsidRDefault="004373D9" w:rsidP="004373D9">
      <w:pPr>
        <w:spacing w:after="0" w:line="240" w:lineRule="auto"/>
        <w:ind w:firstLine="2268"/>
        <w:rPr>
          <w:rFonts w:ascii="Times New Roman" w:hAnsi="Times New Roman" w:cs="Times New Roman"/>
          <w:sz w:val="24"/>
          <w:szCs w:val="24"/>
        </w:rPr>
      </w:pPr>
      <w:r w:rsidRPr="004373D9">
        <w:rPr>
          <w:rFonts w:ascii="Times New Roman" w:hAnsi="Times New Roman" w:cs="Times New Roman"/>
          <w:sz w:val="24"/>
          <w:szCs w:val="24"/>
        </w:rPr>
        <w:t>а</w:t>
      </w:r>
      <w:r>
        <w:rPr>
          <w:rFonts w:ascii="Times New Roman" w:hAnsi="Times New Roman" w:cs="Times New Roman"/>
          <w:sz w:val="24"/>
          <w:szCs w:val="24"/>
        </w:rPr>
        <w:t xml:space="preserve">                                                                                     б</w:t>
      </w:r>
    </w:p>
    <w:p w14:paraId="1A2EA849" w14:textId="77777777" w:rsidR="004373D9" w:rsidRDefault="004373D9">
      <w:pPr>
        <w:spacing w:after="0" w:line="240" w:lineRule="auto"/>
        <w:jc w:val="center"/>
        <w:rPr>
          <w:rFonts w:ascii="Times New Roman" w:hAnsi="Times New Roman" w:cs="Times New Roman"/>
          <w:sz w:val="16"/>
          <w:szCs w:val="16"/>
        </w:rPr>
      </w:pPr>
    </w:p>
    <w:p w14:paraId="0AFAACD3" w14:textId="543FF301" w:rsidR="004373D9" w:rsidRPr="00F95812" w:rsidRDefault="004373D9">
      <w:pPr>
        <w:spacing w:after="0" w:line="240" w:lineRule="auto"/>
        <w:jc w:val="center"/>
        <w:rPr>
          <w:rFonts w:ascii="Times New Roman" w:hAnsi="Times New Roman" w:cs="Times New Roman"/>
          <w:sz w:val="16"/>
          <w:szCs w:val="16"/>
        </w:rPr>
      </w:pPr>
      <w:r w:rsidRPr="00343889">
        <w:rPr>
          <w:rFonts w:ascii="Times New Roman" w:hAnsi="Times New Roman" w:cs="Times New Roman"/>
          <w:noProof/>
          <w:sz w:val="28"/>
          <w:szCs w:val="28"/>
          <w:lang w:eastAsia="ru-RU"/>
        </w:rPr>
        <w:drawing>
          <wp:inline distT="0" distB="0" distL="0" distR="0" wp14:anchorId="10E867E4" wp14:editId="0F4E91E7">
            <wp:extent cx="2845558" cy="1801504"/>
            <wp:effectExtent l="0" t="0" r="0" b="8255"/>
            <wp:docPr id="16" name="Рисунок 1" descr="Изображение выглядит как текст, диаграмма,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20676" name="Рисунок 1" descr="Изображение выглядит как текст, диаграмма, снимок экрана, линия&#10;&#10;Содержимое, созданное искусственным интеллектом, может быть неверным."/>
                    <pic:cNvPicPr/>
                  </pic:nvPicPr>
                  <pic:blipFill rotWithShape="1">
                    <a:blip r:embed="rId29"/>
                    <a:srcRect l="1379" t="51087" r="50686" b="1087"/>
                    <a:stretch/>
                  </pic:blipFill>
                  <pic:spPr bwMode="auto">
                    <a:xfrm>
                      <a:off x="0" y="0"/>
                      <a:ext cx="2847507" cy="1802738"/>
                    </a:xfrm>
                    <a:prstGeom prst="rect">
                      <a:avLst/>
                    </a:prstGeom>
                    <a:ln>
                      <a:noFill/>
                    </a:ln>
                    <a:extLst>
                      <a:ext uri="{53640926-AAD7-44D8-BBD7-CCE9431645EC}">
                        <a14:shadowObscured xmlns:a14="http://schemas.microsoft.com/office/drawing/2010/main"/>
                      </a:ext>
                    </a:extLst>
                  </pic:spPr>
                </pic:pic>
              </a:graphicData>
            </a:graphic>
          </wp:inline>
        </w:drawing>
      </w:r>
      <w:r w:rsidRPr="00343889">
        <w:rPr>
          <w:rFonts w:ascii="Times New Roman" w:hAnsi="Times New Roman" w:cs="Times New Roman"/>
          <w:noProof/>
          <w:sz w:val="28"/>
          <w:szCs w:val="28"/>
          <w:lang w:eastAsia="ru-RU"/>
        </w:rPr>
        <w:drawing>
          <wp:inline distT="0" distB="0" distL="0" distR="0" wp14:anchorId="345A4E06" wp14:editId="67C28F14">
            <wp:extent cx="2743200" cy="1787856"/>
            <wp:effectExtent l="0" t="0" r="0" b="3175"/>
            <wp:docPr id="17" name="Рисунок 1" descr="Изображение выглядит как текст, диаграмма,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20676" name="Рисунок 1" descr="Изображение выглядит как текст, диаграмма, снимок экрана, линия&#10;&#10;Содержимое, созданное искусственным интеллектом, может быть неверным."/>
                    <pic:cNvPicPr/>
                  </pic:nvPicPr>
                  <pic:blipFill rotWithShape="1">
                    <a:blip r:embed="rId29"/>
                    <a:srcRect l="52646" t="51087" r="1143" b="1450"/>
                    <a:stretch/>
                  </pic:blipFill>
                  <pic:spPr bwMode="auto">
                    <a:xfrm>
                      <a:off x="0" y="0"/>
                      <a:ext cx="2745079" cy="1789081"/>
                    </a:xfrm>
                    <a:prstGeom prst="rect">
                      <a:avLst/>
                    </a:prstGeom>
                    <a:ln>
                      <a:noFill/>
                    </a:ln>
                    <a:extLst>
                      <a:ext uri="{53640926-AAD7-44D8-BBD7-CCE9431645EC}">
                        <a14:shadowObscured xmlns:a14="http://schemas.microsoft.com/office/drawing/2010/main"/>
                      </a:ext>
                    </a:extLst>
                  </pic:spPr>
                </pic:pic>
              </a:graphicData>
            </a:graphic>
          </wp:inline>
        </w:drawing>
      </w:r>
    </w:p>
    <w:p w14:paraId="7885326A" w14:textId="63D99885" w:rsidR="004373D9" w:rsidRPr="004373D9" w:rsidRDefault="004373D9" w:rsidP="004373D9">
      <w:pPr>
        <w:spacing w:after="0" w:line="240" w:lineRule="auto"/>
        <w:ind w:firstLine="2268"/>
        <w:rPr>
          <w:rFonts w:ascii="Times New Roman" w:hAnsi="Times New Roman" w:cs="Times New Roman"/>
          <w:sz w:val="24"/>
          <w:szCs w:val="24"/>
        </w:rPr>
      </w:pPr>
      <w:r>
        <w:rPr>
          <w:rFonts w:ascii="Times New Roman" w:hAnsi="Times New Roman" w:cs="Times New Roman"/>
          <w:sz w:val="24"/>
          <w:szCs w:val="24"/>
        </w:rPr>
        <w:t>в                                                                                     г</w:t>
      </w:r>
    </w:p>
    <w:p w14:paraId="7AB4A5BB" w14:textId="77777777" w:rsidR="004373D9" w:rsidRPr="004373D9" w:rsidRDefault="004373D9">
      <w:pPr>
        <w:spacing w:after="0" w:line="240" w:lineRule="auto"/>
        <w:jc w:val="center"/>
        <w:rPr>
          <w:rFonts w:ascii="Times New Roman" w:hAnsi="Times New Roman" w:cs="Times New Roman"/>
          <w:sz w:val="16"/>
          <w:szCs w:val="16"/>
        </w:rPr>
      </w:pPr>
    </w:p>
    <w:p w14:paraId="0709D9D7" w14:textId="108E22B8"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12 </w:t>
      </w:r>
      <w:r w:rsidR="004373D9">
        <w:rPr>
          <w:rFonts w:ascii="Times New Roman" w:hAnsi="Times New Roman" w:cs="Times New Roman"/>
          <w:sz w:val="28"/>
          <w:szCs w:val="28"/>
        </w:rPr>
        <w:t>‒</w:t>
      </w:r>
      <w:r>
        <w:rPr>
          <w:rFonts w:ascii="Times New Roman" w:hAnsi="Times New Roman" w:cs="Times New Roman"/>
          <w:sz w:val="28"/>
          <w:szCs w:val="28"/>
        </w:rPr>
        <w:t xml:space="preserve"> Диаграммы эпизоотологических характеристик распространения бешенства</w:t>
      </w:r>
    </w:p>
    <w:p w14:paraId="1FF6B6B1" w14:textId="77777777" w:rsidR="00374129" w:rsidRDefault="00374129">
      <w:pPr>
        <w:spacing w:after="0" w:line="240" w:lineRule="auto"/>
        <w:ind w:firstLine="567"/>
        <w:jc w:val="both"/>
        <w:rPr>
          <w:rFonts w:ascii="Times New Roman" w:hAnsi="Times New Roman" w:cs="Times New Roman"/>
          <w:sz w:val="28"/>
          <w:szCs w:val="28"/>
        </w:rPr>
      </w:pPr>
    </w:p>
    <w:p w14:paraId="56CB76DF" w14:textId="69B91EA1" w:rsidR="00374129" w:rsidRDefault="00FC0BF9" w:rsidP="004373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основании собранных и обработанных данных по бешенству также была создана БД в </w:t>
      </w:r>
      <w:proofErr w:type="spellStart"/>
      <w:r>
        <w:rPr>
          <w:rFonts w:ascii="Times New Roman" w:hAnsi="Times New Roman" w:cs="Times New Roman"/>
          <w:sz w:val="28"/>
          <w:szCs w:val="28"/>
        </w:rPr>
        <w:t>Arcgis</w:t>
      </w:r>
      <w:proofErr w:type="spellEnd"/>
      <w:r>
        <w:rPr>
          <w:rFonts w:ascii="Times New Roman" w:hAnsi="Times New Roman" w:cs="Times New Roman"/>
          <w:sz w:val="28"/>
          <w:szCs w:val="28"/>
        </w:rPr>
        <w:t xml:space="preserve"> PRO в форматах </w:t>
      </w:r>
      <w:proofErr w:type="spellStart"/>
      <w:r>
        <w:rPr>
          <w:rFonts w:ascii="Times New Roman" w:hAnsi="Times New Roman" w:cs="Times New Roman"/>
          <w:sz w:val="28"/>
          <w:szCs w:val="28"/>
        </w:rPr>
        <w:t>Geodatabase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gdb</w:t>
      </w:r>
      <w:proofErr w:type="spellEnd"/>
      <w:r>
        <w:rPr>
          <w:rFonts w:ascii="Times New Roman" w:hAnsi="Times New Roman" w:cs="Times New Roman"/>
          <w:sz w:val="28"/>
          <w:szCs w:val="28"/>
        </w:rPr>
        <w:t>) и CSV (.</w:t>
      </w:r>
      <w:proofErr w:type="spellStart"/>
      <w:r>
        <w:rPr>
          <w:rFonts w:ascii="Times New Roman" w:hAnsi="Times New Roman" w:cs="Times New Roman"/>
          <w:sz w:val="28"/>
          <w:szCs w:val="28"/>
        </w:rPr>
        <w:t>csv</w:t>
      </w:r>
      <w:proofErr w:type="spellEnd"/>
      <w:r>
        <w:rPr>
          <w:rFonts w:ascii="Times New Roman" w:hAnsi="Times New Roman" w:cs="Times New Roman"/>
          <w:sz w:val="28"/>
          <w:szCs w:val="28"/>
        </w:rPr>
        <w:t>), с использованием которой были проведены пространственный и другие виды анализа (рисунок 13).</w:t>
      </w:r>
    </w:p>
    <w:p w14:paraId="569C294B" w14:textId="77777777" w:rsidR="00374129" w:rsidRDefault="00FC0BF9">
      <w:pPr>
        <w:spacing w:after="0" w:line="240" w:lineRule="auto"/>
        <w:jc w:val="center"/>
      </w:pPr>
      <w:r>
        <w:rPr>
          <w:noProof/>
          <w:lang w:eastAsia="ru-RU"/>
        </w:rPr>
        <w:lastRenderedPageBreak/>
        <w:drawing>
          <wp:inline distT="0" distB="0" distL="0" distR="0" wp14:anchorId="6D6AA4A3" wp14:editId="2F3AFF52">
            <wp:extent cx="5940425" cy="3096260"/>
            <wp:effectExtent l="0" t="0" r="0" b="0"/>
            <wp:docPr id="18"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1"/>
                    <pic:cNvPicPr>
                      <a:picLocks noChangeAspect="1" noChangeArrowheads="1"/>
                    </pic:cNvPicPr>
                  </pic:nvPicPr>
                  <pic:blipFill>
                    <a:blip r:embed="rId30"/>
                    <a:stretch>
                      <a:fillRect/>
                    </a:stretch>
                  </pic:blipFill>
                  <pic:spPr bwMode="auto">
                    <a:xfrm>
                      <a:off x="0" y="0"/>
                      <a:ext cx="5940425" cy="3096260"/>
                    </a:xfrm>
                    <a:prstGeom prst="rect">
                      <a:avLst/>
                    </a:prstGeom>
                  </pic:spPr>
                </pic:pic>
              </a:graphicData>
            </a:graphic>
          </wp:inline>
        </w:drawing>
      </w:r>
    </w:p>
    <w:p w14:paraId="7DD8E74B" w14:textId="77777777" w:rsidR="00F95812" w:rsidRPr="00F95812" w:rsidRDefault="00F95812">
      <w:pPr>
        <w:spacing w:after="0" w:line="240" w:lineRule="auto"/>
        <w:jc w:val="center"/>
        <w:rPr>
          <w:rFonts w:ascii="Times New Roman" w:hAnsi="Times New Roman" w:cs="Times New Roman"/>
          <w:sz w:val="16"/>
          <w:szCs w:val="16"/>
        </w:rPr>
      </w:pPr>
    </w:p>
    <w:p w14:paraId="3FE90BBF" w14:textId="54D6D563" w:rsidR="00374129" w:rsidRDefault="00FC0BF9">
      <w:pPr>
        <w:spacing w:after="0" w:line="240" w:lineRule="auto"/>
        <w:jc w:val="center"/>
      </w:pPr>
      <w:r>
        <w:rPr>
          <w:rFonts w:ascii="Times New Roman" w:hAnsi="Times New Roman" w:cs="Times New Roman"/>
          <w:sz w:val="28"/>
          <w:szCs w:val="28"/>
        </w:rPr>
        <w:t xml:space="preserve">Рисунок 13 </w:t>
      </w:r>
      <w:r w:rsidR="004373D9">
        <w:rPr>
          <w:rFonts w:ascii="Times New Roman" w:hAnsi="Times New Roman" w:cs="Times New Roman"/>
          <w:sz w:val="28"/>
          <w:szCs w:val="28"/>
        </w:rPr>
        <w:t>‒</w:t>
      </w:r>
      <w:r w:rsidR="00A429BF">
        <w:rPr>
          <w:rFonts w:ascii="Times New Roman" w:hAnsi="Times New Roman" w:cs="Times New Roman"/>
          <w:sz w:val="28"/>
          <w:szCs w:val="28"/>
        </w:rPr>
        <w:t xml:space="preserve"> </w:t>
      </w:r>
      <w:r>
        <w:rPr>
          <w:rFonts w:ascii="Times New Roman" w:hAnsi="Times New Roman" w:cs="Times New Roman"/>
          <w:sz w:val="28"/>
          <w:szCs w:val="28"/>
        </w:rPr>
        <w:t>База данных (</w:t>
      </w:r>
      <w:proofErr w:type="spellStart"/>
      <w:r>
        <w:rPr>
          <w:rFonts w:ascii="Times New Roman" w:hAnsi="Times New Roman" w:cs="Times New Roman"/>
          <w:sz w:val="28"/>
          <w:szCs w:val="28"/>
          <w:lang w:val="en-US"/>
        </w:rPr>
        <w:t>Gdb</w:t>
      </w:r>
      <w:proofErr w:type="spellEnd"/>
      <w:r>
        <w:rPr>
          <w:rFonts w:ascii="Times New Roman" w:hAnsi="Times New Roman" w:cs="Times New Roman"/>
          <w:sz w:val="28"/>
          <w:szCs w:val="28"/>
        </w:rPr>
        <w:t xml:space="preserve">) бешенства животных в </w:t>
      </w:r>
      <w:proofErr w:type="spellStart"/>
      <w:r>
        <w:rPr>
          <w:rFonts w:ascii="Times New Roman" w:hAnsi="Times New Roman" w:cs="Times New Roman"/>
          <w:sz w:val="28"/>
          <w:szCs w:val="28"/>
          <w:lang w:val="en-US"/>
        </w:rPr>
        <w:t>Arcgis</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Pro</w:t>
      </w:r>
    </w:p>
    <w:p w14:paraId="6A746EA2" w14:textId="77777777" w:rsidR="00374129" w:rsidRDefault="00374129">
      <w:pPr>
        <w:spacing w:after="0" w:line="240" w:lineRule="auto"/>
        <w:ind w:firstLine="567"/>
        <w:jc w:val="both"/>
        <w:rPr>
          <w:rFonts w:ascii="Times New Roman" w:hAnsi="Times New Roman" w:cs="Times New Roman"/>
          <w:sz w:val="28"/>
          <w:szCs w:val="28"/>
        </w:rPr>
      </w:pPr>
    </w:p>
    <w:p w14:paraId="0FC52B4D" w14:textId="347B70FD" w:rsidR="00374129" w:rsidRDefault="00FC0BF9" w:rsidP="00F958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ArcGIS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w:t>
      </w:r>
      <w:proofErr w:type="spellEnd"/>
      <w:r>
        <w:rPr>
          <w:rFonts w:ascii="Times New Roman" w:hAnsi="Times New Roman" w:cs="Times New Roman"/>
          <w:sz w:val="28"/>
          <w:szCs w:val="28"/>
        </w:rPr>
        <w:t xml:space="preserve"> есть удобные инструменты подсчета данных с последующей графической визуализацией. Вызов атрибутивной таблицы точечных данных по бешенству животных показал, что наибольшее количество очагов среди сельских и городских населенных пунктов приходится на г.</w:t>
      </w:r>
      <w:r w:rsidR="004327C9">
        <w:rPr>
          <w:rFonts w:ascii="Times New Roman" w:hAnsi="Times New Roman" w:cs="Times New Roman"/>
          <w:sz w:val="28"/>
          <w:szCs w:val="28"/>
        </w:rPr>
        <w:t xml:space="preserve"> </w:t>
      </w:r>
      <w:r>
        <w:rPr>
          <w:rFonts w:ascii="Times New Roman" w:hAnsi="Times New Roman" w:cs="Times New Roman"/>
          <w:sz w:val="28"/>
          <w:szCs w:val="28"/>
        </w:rPr>
        <w:t xml:space="preserve">Семей (35 очагов), как показано на рисунке, такие же расчеты и графические отображения можно сделать по районам и областям, где среди областей наибольшее число очагов установлено в Восточно-Казахстанской области </w:t>
      </w:r>
      <w:r w:rsidR="004327C9">
        <w:rPr>
          <w:rFonts w:ascii="Times New Roman" w:hAnsi="Times New Roman" w:cs="Times New Roman"/>
          <w:sz w:val="28"/>
          <w:szCs w:val="28"/>
        </w:rPr>
        <w:t>-</w:t>
      </w:r>
      <w:r>
        <w:rPr>
          <w:rFonts w:ascii="Times New Roman" w:hAnsi="Times New Roman" w:cs="Times New Roman"/>
          <w:sz w:val="28"/>
          <w:szCs w:val="28"/>
        </w:rPr>
        <w:t xml:space="preserve"> 18</w:t>
      </w:r>
      <w:r w:rsidR="005750D2">
        <w:rPr>
          <w:rFonts w:ascii="Times New Roman" w:hAnsi="Times New Roman" w:cs="Times New Roman"/>
          <w:sz w:val="28"/>
          <w:szCs w:val="28"/>
        </w:rPr>
        <w:t>6</w:t>
      </w:r>
      <w:r>
        <w:rPr>
          <w:rFonts w:ascii="Times New Roman" w:hAnsi="Times New Roman" w:cs="Times New Roman"/>
          <w:sz w:val="28"/>
          <w:szCs w:val="28"/>
        </w:rPr>
        <w:t xml:space="preserve"> очаг, наименьшее в </w:t>
      </w:r>
      <w:proofErr w:type="spellStart"/>
      <w:r>
        <w:rPr>
          <w:rFonts w:ascii="Times New Roman" w:hAnsi="Times New Roman" w:cs="Times New Roman"/>
          <w:sz w:val="28"/>
          <w:szCs w:val="28"/>
        </w:rPr>
        <w:t>Кызылординской</w:t>
      </w:r>
      <w:proofErr w:type="spellEnd"/>
      <w:r>
        <w:rPr>
          <w:rFonts w:ascii="Times New Roman" w:hAnsi="Times New Roman" w:cs="Times New Roman"/>
          <w:sz w:val="28"/>
          <w:szCs w:val="28"/>
        </w:rPr>
        <w:t xml:space="preserve"> </w:t>
      </w:r>
      <w:r w:rsidR="004327C9">
        <w:rPr>
          <w:rFonts w:ascii="Times New Roman" w:hAnsi="Times New Roman" w:cs="Times New Roman"/>
          <w:sz w:val="28"/>
          <w:szCs w:val="28"/>
        </w:rPr>
        <w:t>-</w:t>
      </w:r>
      <w:r>
        <w:rPr>
          <w:rFonts w:ascii="Times New Roman" w:hAnsi="Times New Roman" w:cs="Times New Roman"/>
          <w:sz w:val="28"/>
          <w:szCs w:val="28"/>
        </w:rPr>
        <w:t xml:space="preserve"> 7 очагов (рисунк</w:t>
      </w:r>
      <w:r w:rsidR="004373D9">
        <w:rPr>
          <w:rFonts w:ascii="Times New Roman" w:hAnsi="Times New Roman" w:cs="Times New Roman"/>
          <w:sz w:val="28"/>
          <w:szCs w:val="28"/>
        </w:rPr>
        <w:t>и</w:t>
      </w:r>
      <w:r>
        <w:rPr>
          <w:rFonts w:ascii="Times New Roman" w:hAnsi="Times New Roman" w:cs="Times New Roman"/>
          <w:sz w:val="28"/>
          <w:szCs w:val="28"/>
        </w:rPr>
        <w:t xml:space="preserve"> 14, 15).</w:t>
      </w:r>
    </w:p>
    <w:p w14:paraId="42A33FF8" w14:textId="77777777" w:rsidR="00F95812" w:rsidRDefault="00F95812" w:rsidP="00F95812">
      <w:pPr>
        <w:spacing w:after="0" w:line="240" w:lineRule="auto"/>
        <w:ind w:firstLine="709"/>
        <w:jc w:val="both"/>
        <w:rPr>
          <w:rFonts w:ascii="Times New Roman" w:hAnsi="Times New Roman" w:cs="Times New Roman"/>
          <w:sz w:val="28"/>
          <w:szCs w:val="28"/>
        </w:rPr>
      </w:pPr>
    </w:p>
    <w:p w14:paraId="1A1AD269" w14:textId="77777777" w:rsidR="00374129" w:rsidRDefault="00FC0BF9" w:rsidP="004373D9">
      <w:pPr>
        <w:spacing w:after="0" w:line="240" w:lineRule="auto"/>
        <w:jc w:val="center"/>
      </w:pPr>
      <w:r>
        <w:rPr>
          <w:noProof/>
          <w:lang w:eastAsia="ru-RU"/>
        </w:rPr>
        <w:drawing>
          <wp:inline distT="0" distB="0" distL="0" distR="0" wp14:anchorId="0561BB3E" wp14:editId="1158F3D2">
            <wp:extent cx="5549265" cy="1139825"/>
            <wp:effectExtent l="0" t="0" r="0" b="0"/>
            <wp:docPr id="19"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12"/>
                    <pic:cNvPicPr>
                      <a:picLocks noChangeAspect="1" noChangeArrowheads="1"/>
                    </pic:cNvPicPr>
                  </pic:nvPicPr>
                  <pic:blipFill>
                    <a:blip r:embed="rId31"/>
                    <a:srcRect l="1055" t="10312" b="18966"/>
                    <a:stretch>
                      <a:fillRect/>
                    </a:stretch>
                  </pic:blipFill>
                  <pic:spPr bwMode="auto">
                    <a:xfrm>
                      <a:off x="0" y="0"/>
                      <a:ext cx="5549265" cy="1139825"/>
                    </a:xfrm>
                    <a:prstGeom prst="rect">
                      <a:avLst/>
                    </a:prstGeom>
                  </pic:spPr>
                </pic:pic>
              </a:graphicData>
            </a:graphic>
          </wp:inline>
        </w:drawing>
      </w:r>
    </w:p>
    <w:p w14:paraId="0BD9E67D" w14:textId="77777777" w:rsidR="00F95812" w:rsidRPr="004373D9" w:rsidRDefault="00F95812">
      <w:pPr>
        <w:spacing w:after="0" w:line="240" w:lineRule="auto"/>
        <w:ind w:firstLine="567"/>
        <w:jc w:val="center"/>
        <w:rPr>
          <w:rFonts w:ascii="Times New Roman" w:hAnsi="Times New Roman" w:cs="Times New Roman"/>
          <w:sz w:val="16"/>
          <w:szCs w:val="16"/>
        </w:rPr>
      </w:pPr>
    </w:p>
    <w:p w14:paraId="1206CAC8" w14:textId="06172891" w:rsidR="00374129" w:rsidRDefault="00FC0BF9" w:rsidP="00437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14 </w:t>
      </w:r>
      <w:r w:rsidR="004373D9">
        <w:rPr>
          <w:rFonts w:ascii="Times New Roman" w:hAnsi="Times New Roman" w:cs="Times New Roman"/>
          <w:sz w:val="28"/>
          <w:szCs w:val="28"/>
        </w:rPr>
        <w:t>‒</w:t>
      </w:r>
      <w:r>
        <w:rPr>
          <w:rFonts w:ascii="Times New Roman" w:hAnsi="Times New Roman" w:cs="Times New Roman"/>
          <w:sz w:val="28"/>
          <w:szCs w:val="28"/>
        </w:rPr>
        <w:t xml:space="preserve"> Подсчет количества неблагополучных по бешенству населенных пунктов</w:t>
      </w:r>
    </w:p>
    <w:p w14:paraId="417BFEC5" w14:textId="77777777" w:rsidR="004373D9" w:rsidRDefault="004373D9" w:rsidP="004373D9">
      <w:pPr>
        <w:spacing w:after="0" w:line="240" w:lineRule="auto"/>
        <w:jc w:val="center"/>
        <w:rPr>
          <w:rFonts w:ascii="Times New Roman" w:hAnsi="Times New Roman" w:cs="Times New Roman"/>
          <w:sz w:val="28"/>
          <w:szCs w:val="28"/>
        </w:rPr>
      </w:pPr>
    </w:p>
    <w:p w14:paraId="299E1CD2" w14:textId="77777777" w:rsidR="00374129" w:rsidRDefault="00FC0BF9">
      <w:pPr>
        <w:spacing w:after="0" w:line="240" w:lineRule="auto"/>
        <w:ind w:firstLine="567"/>
        <w:jc w:val="center"/>
      </w:pPr>
      <w:r>
        <w:rPr>
          <w:noProof/>
          <w:lang w:eastAsia="ru-RU"/>
        </w:rPr>
        <w:drawing>
          <wp:inline distT="0" distB="0" distL="0" distR="0" wp14:anchorId="1C8E7EE8" wp14:editId="21A745ED">
            <wp:extent cx="5443220" cy="1133475"/>
            <wp:effectExtent l="0" t="0" r="0" b="0"/>
            <wp:docPr id="20"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13"/>
                    <pic:cNvPicPr>
                      <a:picLocks noChangeAspect="1" noChangeArrowheads="1"/>
                    </pic:cNvPicPr>
                  </pic:nvPicPr>
                  <pic:blipFill>
                    <a:blip r:embed="rId32"/>
                    <a:srcRect l="2099" t="12433" b="12946"/>
                    <a:stretch>
                      <a:fillRect/>
                    </a:stretch>
                  </pic:blipFill>
                  <pic:spPr bwMode="auto">
                    <a:xfrm>
                      <a:off x="0" y="0"/>
                      <a:ext cx="5443220" cy="1133475"/>
                    </a:xfrm>
                    <a:prstGeom prst="rect">
                      <a:avLst/>
                    </a:prstGeom>
                  </pic:spPr>
                </pic:pic>
              </a:graphicData>
            </a:graphic>
          </wp:inline>
        </w:drawing>
      </w:r>
    </w:p>
    <w:p w14:paraId="4CE998F8" w14:textId="77777777" w:rsidR="004373D9" w:rsidRPr="004373D9" w:rsidRDefault="004373D9">
      <w:pPr>
        <w:spacing w:after="0" w:line="240" w:lineRule="auto"/>
        <w:jc w:val="center"/>
        <w:rPr>
          <w:rFonts w:ascii="Times New Roman" w:hAnsi="Times New Roman" w:cs="Times New Roman"/>
          <w:sz w:val="16"/>
          <w:szCs w:val="16"/>
        </w:rPr>
      </w:pPr>
    </w:p>
    <w:p w14:paraId="31C466AD" w14:textId="4155895A"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15 </w:t>
      </w:r>
      <w:r w:rsidR="004373D9">
        <w:rPr>
          <w:rFonts w:ascii="Times New Roman" w:hAnsi="Times New Roman" w:cs="Times New Roman"/>
          <w:sz w:val="28"/>
          <w:szCs w:val="28"/>
        </w:rPr>
        <w:t>‒</w:t>
      </w:r>
      <w:r>
        <w:rPr>
          <w:rFonts w:ascii="Times New Roman" w:hAnsi="Times New Roman" w:cs="Times New Roman"/>
          <w:sz w:val="28"/>
          <w:szCs w:val="28"/>
        </w:rPr>
        <w:t xml:space="preserve"> Подсчет количества неблагополучных по бешенству областей и городов республиканского значения</w:t>
      </w:r>
    </w:p>
    <w:p w14:paraId="56A3D223" w14:textId="77777777" w:rsidR="00374129" w:rsidRDefault="00374129">
      <w:pPr>
        <w:spacing w:after="0" w:line="240" w:lineRule="auto"/>
        <w:ind w:firstLine="567"/>
        <w:jc w:val="both"/>
        <w:rPr>
          <w:rFonts w:ascii="Times New Roman" w:hAnsi="Times New Roman" w:cs="Times New Roman"/>
          <w:b/>
          <w:bCs/>
          <w:sz w:val="28"/>
          <w:szCs w:val="28"/>
        </w:rPr>
      </w:pPr>
    </w:p>
    <w:p w14:paraId="65C17A01" w14:textId="34F8F801" w:rsidR="00374129" w:rsidRPr="00F95812" w:rsidRDefault="00A429BF" w:rsidP="00F95812">
      <w:pPr>
        <w:spacing w:after="0" w:line="240" w:lineRule="auto"/>
        <w:ind w:firstLine="709"/>
        <w:jc w:val="both"/>
      </w:pPr>
      <w:r w:rsidRPr="00F95812">
        <w:rPr>
          <w:rFonts w:ascii="Times New Roman" w:hAnsi="Times New Roman" w:cs="Times New Roman"/>
          <w:bCs/>
          <w:sz w:val="28"/>
          <w:szCs w:val="28"/>
        </w:rPr>
        <w:lastRenderedPageBreak/>
        <w:t xml:space="preserve">2.2.2 Выявление закономерностей развития эпизоотического процесса бешенства на основе аналитической обработки базы данных по бешенству животных с использованием инструментов </w:t>
      </w:r>
      <w:proofErr w:type="spellStart"/>
      <w:r w:rsidRPr="00F95812">
        <w:rPr>
          <w:rFonts w:ascii="Times New Roman" w:hAnsi="Times New Roman" w:cs="Times New Roman"/>
          <w:bCs/>
          <w:sz w:val="28"/>
          <w:szCs w:val="28"/>
          <w:lang w:val="en-US"/>
        </w:rPr>
        <w:t>ArcGis</w:t>
      </w:r>
      <w:proofErr w:type="spellEnd"/>
      <w:r w:rsidRPr="00F95812">
        <w:rPr>
          <w:rFonts w:ascii="Times New Roman" w:hAnsi="Times New Roman" w:cs="Times New Roman"/>
          <w:bCs/>
          <w:sz w:val="28"/>
          <w:szCs w:val="28"/>
        </w:rPr>
        <w:t xml:space="preserve"> </w:t>
      </w:r>
      <w:r w:rsidRPr="00F95812">
        <w:rPr>
          <w:rFonts w:ascii="Times New Roman" w:hAnsi="Times New Roman" w:cs="Times New Roman"/>
          <w:bCs/>
          <w:sz w:val="28"/>
          <w:szCs w:val="28"/>
          <w:lang w:val="en-US"/>
        </w:rPr>
        <w:t>Pro</w:t>
      </w:r>
    </w:p>
    <w:p w14:paraId="098313E5" w14:textId="77777777" w:rsidR="004373D9" w:rsidRPr="00992320" w:rsidRDefault="004373D9" w:rsidP="00F95812">
      <w:pPr>
        <w:spacing w:after="0" w:line="240" w:lineRule="auto"/>
        <w:ind w:firstLine="709"/>
        <w:jc w:val="both"/>
        <w:rPr>
          <w:rFonts w:ascii="Times New Roman" w:hAnsi="Times New Roman" w:cs="Times New Roman"/>
          <w:bCs/>
          <w:sz w:val="16"/>
          <w:szCs w:val="16"/>
        </w:rPr>
      </w:pPr>
    </w:p>
    <w:p w14:paraId="22773C25" w14:textId="55A31A38" w:rsidR="00374129" w:rsidRPr="00F95812" w:rsidRDefault="00A429BF" w:rsidP="00F95812">
      <w:pPr>
        <w:spacing w:after="0" w:line="240" w:lineRule="auto"/>
        <w:ind w:firstLine="709"/>
        <w:jc w:val="both"/>
        <w:rPr>
          <w:rFonts w:ascii="Times New Roman" w:hAnsi="Times New Roman" w:cs="Times New Roman"/>
          <w:bCs/>
          <w:sz w:val="28"/>
          <w:szCs w:val="28"/>
        </w:rPr>
      </w:pPr>
      <w:r w:rsidRPr="00F95812">
        <w:rPr>
          <w:rFonts w:ascii="Times New Roman" w:hAnsi="Times New Roman" w:cs="Times New Roman"/>
          <w:bCs/>
          <w:sz w:val="28"/>
          <w:szCs w:val="28"/>
        </w:rPr>
        <w:t>2.2.2.1 Общая визуализация очагов бешенства с 2013 по 2024 гг.</w:t>
      </w:r>
    </w:p>
    <w:p w14:paraId="13EDF876" w14:textId="02CBD2FF" w:rsidR="00374129" w:rsidRDefault="00FC0BF9" w:rsidP="00F958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карте (рисунок 16) представлены очаги бешенства животных в Казахстане, распределенные по категориям:</w:t>
      </w:r>
      <w:r w:rsidR="00A429BF">
        <w:rPr>
          <w:rFonts w:ascii="Times New Roman" w:hAnsi="Times New Roman" w:cs="Times New Roman"/>
          <w:sz w:val="28"/>
          <w:szCs w:val="28"/>
        </w:rPr>
        <w:t xml:space="preserve"> с</w:t>
      </w:r>
      <w:r>
        <w:rPr>
          <w:rFonts w:ascii="Times New Roman" w:hAnsi="Times New Roman" w:cs="Times New Roman"/>
          <w:sz w:val="28"/>
          <w:szCs w:val="28"/>
        </w:rPr>
        <w:t>ельскохозяйственные (</w:t>
      </w:r>
      <w:proofErr w:type="spellStart"/>
      <w:r>
        <w:rPr>
          <w:rFonts w:ascii="Times New Roman" w:hAnsi="Times New Roman" w:cs="Times New Roman"/>
          <w:sz w:val="28"/>
          <w:szCs w:val="28"/>
        </w:rPr>
        <w:t>Agricultural</w:t>
      </w:r>
      <w:proofErr w:type="spellEnd"/>
      <w:r>
        <w:rPr>
          <w:rFonts w:ascii="Times New Roman" w:hAnsi="Times New Roman" w:cs="Times New Roman"/>
          <w:sz w:val="28"/>
          <w:szCs w:val="28"/>
        </w:rPr>
        <w:t xml:space="preserve">) </w:t>
      </w:r>
      <w:r w:rsidR="00A429BF">
        <w:rPr>
          <w:rFonts w:ascii="Times New Roman" w:hAnsi="Times New Roman" w:cs="Times New Roman"/>
          <w:sz w:val="28"/>
          <w:szCs w:val="28"/>
        </w:rPr>
        <w:t>-</w:t>
      </w:r>
      <w:r>
        <w:rPr>
          <w:rFonts w:ascii="Times New Roman" w:hAnsi="Times New Roman" w:cs="Times New Roman"/>
          <w:sz w:val="28"/>
          <w:szCs w:val="28"/>
        </w:rPr>
        <w:t xml:space="preserve"> голубые точки;</w:t>
      </w:r>
      <w:r w:rsidR="00A429BF">
        <w:rPr>
          <w:rFonts w:ascii="Times New Roman" w:hAnsi="Times New Roman" w:cs="Times New Roman"/>
          <w:sz w:val="28"/>
          <w:szCs w:val="28"/>
        </w:rPr>
        <w:t xml:space="preserve"> д</w:t>
      </w:r>
      <w:r>
        <w:rPr>
          <w:rFonts w:ascii="Times New Roman" w:hAnsi="Times New Roman" w:cs="Times New Roman"/>
          <w:sz w:val="28"/>
          <w:szCs w:val="28"/>
        </w:rPr>
        <w:t>омашние (</w:t>
      </w:r>
      <w:proofErr w:type="spellStart"/>
      <w:r>
        <w:rPr>
          <w:rFonts w:ascii="Times New Roman" w:hAnsi="Times New Roman" w:cs="Times New Roman"/>
          <w:sz w:val="28"/>
          <w:szCs w:val="28"/>
        </w:rPr>
        <w:t>Companion</w:t>
      </w:r>
      <w:proofErr w:type="spellEnd"/>
      <w:r>
        <w:rPr>
          <w:rFonts w:ascii="Times New Roman" w:hAnsi="Times New Roman" w:cs="Times New Roman"/>
          <w:sz w:val="28"/>
          <w:szCs w:val="28"/>
        </w:rPr>
        <w:t xml:space="preserve">) </w:t>
      </w:r>
      <w:r w:rsidR="00A429BF">
        <w:rPr>
          <w:rFonts w:ascii="Times New Roman" w:hAnsi="Times New Roman" w:cs="Times New Roman"/>
          <w:sz w:val="28"/>
          <w:szCs w:val="28"/>
        </w:rPr>
        <w:t>-</w:t>
      </w:r>
      <w:r>
        <w:rPr>
          <w:rFonts w:ascii="Times New Roman" w:hAnsi="Times New Roman" w:cs="Times New Roman"/>
          <w:sz w:val="28"/>
          <w:szCs w:val="28"/>
        </w:rPr>
        <w:t xml:space="preserve"> фиолетовые точки;</w:t>
      </w:r>
      <w:r w:rsidR="00A429BF">
        <w:rPr>
          <w:rFonts w:ascii="Times New Roman" w:hAnsi="Times New Roman" w:cs="Times New Roman"/>
          <w:sz w:val="28"/>
          <w:szCs w:val="28"/>
        </w:rPr>
        <w:t xml:space="preserve"> д</w:t>
      </w:r>
      <w:r>
        <w:rPr>
          <w:rFonts w:ascii="Times New Roman" w:hAnsi="Times New Roman" w:cs="Times New Roman"/>
          <w:sz w:val="28"/>
          <w:szCs w:val="28"/>
        </w:rPr>
        <w:t>ик</w:t>
      </w:r>
      <w:r w:rsidR="00A429BF">
        <w:rPr>
          <w:rFonts w:ascii="Times New Roman" w:hAnsi="Times New Roman" w:cs="Times New Roman"/>
          <w:sz w:val="28"/>
          <w:szCs w:val="28"/>
        </w:rPr>
        <w:t xml:space="preserve">ие животные </w:t>
      </w:r>
      <w:r>
        <w:rPr>
          <w:rFonts w:ascii="Times New Roman" w:hAnsi="Times New Roman" w:cs="Times New Roman"/>
          <w:sz w:val="28"/>
          <w:szCs w:val="28"/>
        </w:rPr>
        <w:t>(</w:t>
      </w:r>
      <w:proofErr w:type="spellStart"/>
      <w:r>
        <w:rPr>
          <w:rFonts w:ascii="Times New Roman" w:hAnsi="Times New Roman" w:cs="Times New Roman"/>
          <w:sz w:val="28"/>
          <w:szCs w:val="28"/>
        </w:rPr>
        <w:t>Wild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life</w:t>
      </w:r>
      <w:proofErr w:type="spellEnd"/>
      <w:r>
        <w:rPr>
          <w:rFonts w:ascii="Times New Roman" w:hAnsi="Times New Roman" w:cs="Times New Roman"/>
          <w:sz w:val="28"/>
          <w:szCs w:val="28"/>
        </w:rPr>
        <w:t xml:space="preserve">) </w:t>
      </w:r>
      <w:r w:rsidR="00A429BF">
        <w:rPr>
          <w:rFonts w:ascii="Times New Roman" w:hAnsi="Times New Roman" w:cs="Times New Roman"/>
          <w:sz w:val="28"/>
          <w:szCs w:val="28"/>
        </w:rPr>
        <w:t>-</w:t>
      </w:r>
      <w:r>
        <w:rPr>
          <w:rFonts w:ascii="Times New Roman" w:hAnsi="Times New Roman" w:cs="Times New Roman"/>
          <w:sz w:val="28"/>
          <w:szCs w:val="28"/>
        </w:rPr>
        <w:t xml:space="preserve"> оранжевые точки</w:t>
      </w:r>
      <w:r w:rsidR="00A429BF">
        <w:rPr>
          <w:rFonts w:ascii="Times New Roman" w:hAnsi="Times New Roman" w:cs="Times New Roman"/>
          <w:sz w:val="28"/>
          <w:szCs w:val="28"/>
        </w:rPr>
        <w:t>.</w:t>
      </w:r>
    </w:p>
    <w:p w14:paraId="474BBAB7" w14:textId="77777777" w:rsidR="00844E6C" w:rsidRDefault="00844E6C" w:rsidP="00F95812">
      <w:pPr>
        <w:spacing w:after="0" w:line="240" w:lineRule="auto"/>
        <w:ind w:firstLine="709"/>
        <w:jc w:val="both"/>
        <w:rPr>
          <w:rFonts w:ascii="Times New Roman" w:hAnsi="Times New Roman" w:cs="Times New Roman"/>
          <w:sz w:val="28"/>
          <w:szCs w:val="28"/>
        </w:rPr>
      </w:pPr>
    </w:p>
    <w:p w14:paraId="750180ED" w14:textId="77777777" w:rsidR="00374129" w:rsidRDefault="00FC0BF9">
      <w:pPr>
        <w:spacing w:after="0" w:line="240" w:lineRule="auto"/>
        <w:jc w:val="center"/>
      </w:pPr>
      <w:r>
        <w:rPr>
          <w:noProof/>
          <w:lang w:eastAsia="ru-RU"/>
        </w:rPr>
        <w:drawing>
          <wp:inline distT="0" distB="0" distL="0" distR="0" wp14:anchorId="29325F0E" wp14:editId="0FE878E0">
            <wp:extent cx="5853435" cy="3828197"/>
            <wp:effectExtent l="0" t="0" r="0" b="1270"/>
            <wp:docPr id="21"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14"/>
                    <pic:cNvPicPr>
                      <a:picLocks noChangeAspect="1" noChangeArrowheads="1"/>
                    </pic:cNvPicPr>
                  </pic:nvPicPr>
                  <pic:blipFill rotWithShape="1">
                    <a:blip r:embed="rId33"/>
                    <a:srcRect t="7994" b="7391"/>
                    <a:stretch/>
                  </pic:blipFill>
                  <pic:spPr bwMode="auto">
                    <a:xfrm>
                      <a:off x="0" y="0"/>
                      <a:ext cx="5852795" cy="3827779"/>
                    </a:xfrm>
                    <a:prstGeom prst="rect">
                      <a:avLst/>
                    </a:prstGeom>
                    <a:ln>
                      <a:noFill/>
                    </a:ln>
                    <a:extLst>
                      <a:ext uri="{53640926-AAD7-44D8-BBD7-CCE9431645EC}">
                        <a14:shadowObscured xmlns:a14="http://schemas.microsoft.com/office/drawing/2010/main"/>
                      </a:ext>
                    </a:extLst>
                  </pic:spPr>
                </pic:pic>
              </a:graphicData>
            </a:graphic>
          </wp:inline>
        </w:drawing>
      </w:r>
    </w:p>
    <w:p w14:paraId="4EBAB2D4" w14:textId="77777777" w:rsidR="00F95812" w:rsidRPr="00844E6C" w:rsidRDefault="00F95812">
      <w:pPr>
        <w:spacing w:after="0" w:line="240" w:lineRule="auto"/>
        <w:jc w:val="center"/>
        <w:rPr>
          <w:rFonts w:ascii="Times New Roman" w:hAnsi="Times New Roman" w:cs="Times New Roman"/>
          <w:sz w:val="16"/>
          <w:szCs w:val="16"/>
        </w:rPr>
      </w:pPr>
    </w:p>
    <w:p w14:paraId="55BC0A98" w14:textId="26A8893C"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16</w:t>
      </w:r>
      <w:r w:rsidR="00A429BF">
        <w:rPr>
          <w:rFonts w:ascii="Times New Roman" w:hAnsi="Times New Roman" w:cs="Times New Roman"/>
          <w:sz w:val="28"/>
          <w:szCs w:val="28"/>
        </w:rPr>
        <w:t xml:space="preserve"> </w:t>
      </w:r>
      <w:r w:rsidR="00844E6C">
        <w:rPr>
          <w:rFonts w:ascii="Times New Roman" w:hAnsi="Times New Roman" w:cs="Times New Roman"/>
          <w:sz w:val="28"/>
          <w:szCs w:val="28"/>
        </w:rPr>
        <w:t>‒</w:t>
      </w:r>
      <w:r>
        <w:rPr>
          <w:rFonts w:ascii="Times New Roman" w:hAnsi="Times New Roman" w:cs="Times New Roman"/>
          <w:sz w:val="28"/>
          <w:szCs w:val="28"/>
        </w:rPr>
        <w:t xml:space="preserve"> Распределение очагов бешенства животных в 2013-202</w:t>
      </w:r>
      <w:r w:rsidR="00686A37">
        <w:rPr>
          <w:rFonts w:ascii="Times New Roman" w:hAnsi="Times New Roman" w:cs="Times New Roman"/>
          <w:sz w:val="28"/>
          <w:szCs w:val="28"/>
        </w:rPr>
        <w:t>4</w:t>
      </w:r>
      <w:r>
        <w:rPr>
          <w:rFonts w:ascii="Times New Roman" w:hAnsi="Times New Roman" w:cs="Times New Roman"/>
          <w:sz w:val="28"/>
          <w:szCs w:val="28"/>
        </w:rPr>
        <w:t xml:space="preserve"> гг.</w:t>
      </w:r>
    </w:p>
    <w:p w14:paraId="6B6B44A8" w14:textId="77777777" w:rsidR="00F95812" w:rsidRDefault="00F95812" w:rsidP="00DB04B1">
      <w:pPr>
        <w:spacing w:after="0" w:line="240" w:lineRule="auto"/>
        <w:ind w:firstLine="567"/>
        <w:jc w:val="both"/>
        <w:rPr>
          <w:rFonts w:ascii="Times New Roman" w:hAnsi="Times New Roman" w:cs="Times New Roman"/>
          <w:sz w:val="28"/>
          <w:szCs w:val="28"/>
        </w:rPr>
      </w:pPr>
    </w:p>
    <w:p w14:paraId="37017AA5" w14:textId="77777777" w:rsidR="00844E6C" w:rsidRDefault="00844E6C" w:rsidP="00844E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данными карты наблюдается географически повсеместное распространение очагов бешенства, с наибольшей концентрацией на западе, севере, востоке и юго-востоке, и юге страны, тогда как в центральной и юго-западной части страны отмечено гораздо меньшее количество очагов.</w:t>
      </w:r>
    </w:p>
    <w:p w14:paraId="4ECAE8ED" w14:textId="77777777" w:rsidR="00844E6C" w:rsidRDefault="00844E6C" w:rsidP="00844E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Ранжируя по категориям животных и регионам страны, можно заметить, что очаги бешенства среди сельскохозяйственных животных распространены на западе, севере, северо-востоке и юго-востоке страны. Очаги бешенства среди животных-компаньонов чаще регистрируются в городах и в южной части страны. Очаги бешенства среди диких животных установлены также повсеместно, однако в меньших количествах.</w:t>
      </w:r>
    </w:p>
    <w:p w14:paraId="5956B5E5" w14:textId="77777777" w:rsidR="00844E6C" w:rsidRDefault="00844E6C" w:rsidP="00844E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гистограмме очевидны выраженные количественные показатели случаев бешенства в Восточно-Казахстанской области среди сельскохозяйственных животных, 77% от общего числа очагов по данной области приходится на сельскохозяйственных животных.</w:t>
      </w:r>
    </w:p>
    <w:p w14:paraId="6E8CFE4F" w14:textId="77777777" w:rsidR="00844E6C" w:rsidRDefault="00844E6C" w:rsidP="00844E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Очаги бешенства среди животных-компаньонов разнятся по сравнению с другими областями в Туркестанской (Южно-Казахстанской), </w:t>
      </w:r>
      <w:proofErr w:type="spellStart"/>
      <w:r>
        <w:rPr>
          <w:rFonts w:ascii="Times New Roman" w:hAnsi="Times New Roman" w:cs="Times New Roman"/>
          <w:sz w:val="28"/>
          <w:szCs w:val="28"/>
        </w:rPr>
        <w:t>Жамбылской</w:t>
      </w:r>
      <w:proofErr w:type="spellEnd"/>
      <w:r>
        <w:rPr>
          <w:rFonts w:ascii="Times New Roman" w:hAnsi="Times New Roman" w:cs="Times New Roman"/>
          <w:sz w:val="28"/>
          <w:szCs w:val="28"/>
        </w:rPr>
        <w:t xml:space="preserve"> областях, что в общей сумме составляет 30% от территории страны, также регистрируются в Восточно-Казахстанской и Западно-Казахстанской областях. </w:t>
      </w:r>
    </w:p>
    <w:p w14:paraId="32052106" w14:textId="77777777" w:rsidR="00844E6C" w:rsidRDefault="00844E6C" w:rsidP="00844E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Бешенство среди диких животных установлено в </w:t>
      </w:r>
      <w:proofErr w:type="spellStart"/>
      <w:r>
        <w:rPr>
          <w:rFonts w:ascii="Times New Roman" w:hAnsi="Times New Roman" w:cs="Times New Roman"/>
          <w:sz w:val="28"/>
          <w:szCs w:val="28"/>
        </w:rPr>
        <w:t>Атырауской</w:t>
      </w:r>
      <w:proofErr w:type="spellEnd"/>
      <w:r>
        <w:rPr>
          <w:rFonts w:ascii="Times New Roman" w:hAnsi="Times New Roman" w:cs="Times New Roman"/>
          <w:sz w:val="28"/>
          <w:szCs w:val="28"/>
        </w:rPr>
        <w:t>, Павлодарской, Туркестанской, Восточно-Казахстанской, Западно-Казахстанской областях.</w:t>
      </w:r>
    </w:p>
    <w:p w14:paraId="29EF44DC" w14:textId="1CB222A6" w:rsidR="00374129" w:rsidRDefault="00DB04B1" w:rsidP="00844E6C">
      <w:pPr>
        <w:spacing w:after="0" w:line="240" w:lineRule="auto"/>
        <w:ind w:firstLine="709"/>
        <w:jc w:val="both"/>
        <w:rPr>
          <w:rFonts w:ascii="Times New Roman" w:hAnsi="Times New Roman" w:cs="Times New Roman"/>
          <w:sz w:val="28"/>
          <w:szCs w:val="28"/>
        </w:rPr>
      </w:pPr>
      <w:r w:rsidRPr="00DB04B1">
        <w:rPr>
          <w:rFonts w:ascii="Times New Roman" w:hAnsi="Times New Roman" w:cs="Times New Roman"/>
          <w:sz w:val="28"/>
          <w:szCs w:val="28"/>
        </w:rPr>
        <w:t xml:space="preserve">На основании карты очагов бешенства животных в Казахстане выявлено повсеместное распространение заболевания с различной концентрацией по регионам и категориям животных. Наибольшая плотность очагов зафиксирована на западе, севере, востоке и юге страны. Очаги среди сельскохозяйственных животных преобладают в северо-восточных и западных регионах, животных-компаньонов </w:t>
      </w:r>
      <w:r w:rsidR="007222AC">
        <w:rPr>
          <w:rFonts w:ascii="Times New Roman" w:hAnsi="Times New Roman" w:cs="Times New Roman"/>
          <w:sz w:val="28"/>
          <w:szCs w:val="28"/>
        </w:rPr>
        <w:t>‒</w:t>
      </w:r>
      <w:r w:rsidRPr="00DB04B1">
        <w:rPr>
          <w:rFonts w:ascii="Times New Roman" w:hAnsi="Times New Roman" w:cs="Times New Roman"/>
          <w:sz w:val="28"/>
          <w:szCs w:val="28"/>
        </w:rPr>
        <w:t xml:space="preserve"> преимущественно в южных областях и городских центрах, диких животных </w:t>
      </w:r>
      <w:r w:rsidR="007222AC">
        <w:rPr>
          <w:rFonts w:ascii="Times New Roman" w:hAnsi="Times New Roman" w:cs="Times New Roman"/>
          <w:sz w:val="28"/>
          <w:szCs w:val="28"/>
        </w:rPr>
        <w:t>‒</w:t>
      </w:r>
      <w:r w:rsidRPr="00DB04B1">
        <w:rPr>
          <w:rFonts w:ascii="Times New Roman" w:hAnsi="Times New Roman" w:cs="Times New Roman"/>
          <w:sz w:val="28"/>
          <w:szCs w:val="28"/>
        </w:rPr>
        <w:t xml:space="preserve"> повсеместно, но в меньшем количестве. Такие различия отражают </w:t>
      </w:r>
      <w:proofErr w:type="spellStart"/>
      <w:r w:rsidRPr="00DB04B1">
        <w:rPr>
          <w:rFonts w:ascii="Times New Roman" w:hAnsi="Times New Roman" w:cs="Times New Roman"/>
          <w:sz w:val="28"/>
          <w:szCs w:val="28"/>
        </w:rPr>
        <w:t>видоспецифические</w:t>
      </w:r>
      <w:proofErr w:type="spellEnd"/>
      <w:r w:rsidRPr="00DB04B1">
        <w:rPr>
          <w:rFonts w:ascii="Times New Roman" w:hAnsi="Times New Roman" w:cs="Times New Roman"/>
          <w:sz w:val="28"/>
          <w:szCs w:val="28"/>
        </w:rPr>
        <w:t xml:space="preserve"> особенности распространения бешенства и позволяют выделить приоритетные территории для профилактических мероприятий и адресной вакцинации.</w:t>
      </w:r>
    </w:p>
    <w:p w14:paraId="0D35D27A" w14:textId="77777777" w:rsidR="00F95812" w:rsidRDefault="00F95812" w:rsidP="00844E6C">
      <w:pPr>
        <w:spacing w:after="0" w:line="240" w:lineRule="auto"/>
        <w:ind w:firstLine="709"/>
        <w:jc w:val="both"/>
        <w:rPr>
          <w:rFonts w:ascii="Times New Roman" w:hAnsi="Times New Roman" w:cs="Times New Roman"/>
          <w:b/>
          <w:bCs/>
          <w:sz w:val="28"/>
          <w:szCs w:val="28"/>
        </w:rPr>
      </w:pPr>
    </w:p>
    <w:p w14:paraId="5B316504" w14:textId="571D61C7" w:rsidR="00374129" w:rsidRPr="00F95812" w:rsidRDefault="00A429BF" w:rsidP="00844E6C">
      <w:pPr>
        <w:spacing w:after="0" w:line="240" w:lineRule="auto"/>
        <w:ind w:firstLine="709"/>
        <w:jc w:val="both"/>
        <w:rPr>
          <w:rFonts w:ascii="Times New Roman" w:hAnsi="Times New Roman" w:cs="Times New Roman"/>
          <w:bCs/>
          <w:sz w:val="28"/>
          <w:szCs w:val="28"/>
        </w:rPr>
      </w:pPr>
      <w:r w:rsidRPr="00F95812">
        <w:rPr>
          <w:rFonts w:ascii="Times New Roman" w:hAnsi="Times New Roman" w:cs="Times New Roman"/>
          <w:bCs/>
          <w:sz w:val="28"/>
          <w:szCs w:val="28"/>
        </w:rPr>
        <w:t>2.2.2.2 Анализ видовых особенностей распространения бешенства животных</w:t>
      </w:r>
    </w:p>
    <w:p w14:paraId="10FD3408" w14:textId="5E29EE2E" w:rsidR="00374129" w:rsidRDefault="00FC0BF9" w:rsidP="00844E6C">
      <w:pPr>
        <w:spacing w:after="0" w:line="240" w:lineRule="auto"/>
        <w:ind w:firstLine="709"/>
        <w:jc w:val="both"/>
      </w:pPr>
      <w:r>
        <w:rPr>
          <w:rFonts w:ascii="Times New Roman" w:hAnsi="Times New Roman" w:cs="Times New Roman"/>
          <w:sz w:val="28"/>
          <w:szCs w:val="28"/>
        </w:rPr>
        <w:t xml:space="preserve">Полученные </w:t>
      </w:r>
      <w:r w:rsidR="00DB04B1">
        <w:rPr>
          <w:rFonts w:ascii="Times New Roman" w:hAnsi="Times New Roman" w:cs="Times New Roman"/>
          <w:sz w:val="28"/>
          <w:szCs w:val="28"/>
        </w:rPr>
        <w:t xml:space="preserve">ниже </w:t>
      </w:r>
      <w:r>
        <w:rPr>
          <w:rFonts w:ascii="Times New Roman" w:hAnsi="Times New Roman" w:cs="Times New Roman"/>
          <w:sz w:val="28"/>
          <w:szCs w:val="28"/>
        </w:rPr>
        <w:t xml:space="preserve">карты представляют собой результат анализа плотности очагов бешенства среди 3 категорий видов животных, выполненный с помощью инструмента </w:t>
      </w:r>
      <w:bookmarkStart w:id="28" w:name="_Hlk192260227"/>
      <w:r w:rsidR="00A429BF">
        <w:rPr>
          <w:rFonts w:ascii="Times New Roman" w:hAnsi="Times New Roman" w:cs="Times New Roman"/>
          <w:sz w:val="28"/>
          <w:szCs w:val="28"/>
        </w:rPr>
        <w:t>«</w:t>
      </w:r>
      <w:proofErr w:type="spellStart"/>
      <w:r>
        <w:rPr>
          <w:rFonts w:ascii="Times New Roman" w:hAnsi="Times New Roman" w:cs="Times New Roman"/>
          <w:sz w:val="28"/>
          <w:szCs w:val="28"/>
        </w:rPr>
        <w:t>Kernel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Density</w:t>
      </w:r>
      <w:bookmarkEnd w:id="28"/>
      <w:proofErr w:type="spellEnd"/>
      <w:r w:rsidR="00A429BF">
        <w:rPr>
          <w:rFonts w:ascii="Times New Roman" w:hAnsi="Times New Roman" w:cs="Times New Roman"/>
          <w:sz w:val="28"/>
          <w:szCs w:val="28"/>
        </w:rPr>
        <w:t>»</w:t>
      </w:r>
      <w:r w:rsidR="004327C9">
        <w:rPr>
          <w:rFonts w:ascii="Times New Roman" w:hAnsi="Times New Roman" w:cs="Times New Roman"/>
          <w:sz w:val="28"/>
          <w:szCs w:val="28"/>
        </w:rPr>
        <w:t xml:space="preserve"> </w:t>
      </w:r>
      <w:r>
        <w:rPr>
          <w:rFonts w:ascii="Times New Roman" w:hAnsi="Times New Roman" w:cs="Times New Roman"/>
          <w:sz w:val="28"/>
          <w:szCs w:val="28"/>
        </w:rPr>
        <w:t>(рисунк</w:t>
      </w:r>
      <w:r w:rsidR="00844E6C">
        <w:rPr>
          <w:rFonts w:ascii="Times New Roman" w:hAnsi="Times New Roman" w:cs="Times New Roman"/>
          <w:sz w:val="28"/>
          <w:szCs w:val="28"/>
        </w:rPr>
        <w:t>и</w:t>
      </w:r>
      <w:r>
        <w:rPr>
          <w:rFonts w:ascii="Times New Roman" w:hAnsi="Times New Roman" w:cs="Times New Roman"/>
          <w:sz w:val="28"/>
          <w:szCs w:val="28"/>
        </w:rPr>
        <w:t xml:space="preserve"> 17</w:t>
      </w:r>
      <w:r w:rsidR="00844E6C">
        <w:rPr>
          <w:rFonts w:ascii="Times New Roman" w:hAnsi="Times New Roman" w:cs="Times New Roman"/>
          <w:sz w:val="28"/>
          <w:szCs w:val="28"/>
        </w:rPr>
        <w:t xml:space="preserve">, 18, </w:t>
      </w:r>
      <w:r w:rsidR="00DB04B1">
        <w:rPr>
          <w:rFonts w:ascii="Times New Roman" w:hAnsi="Times New Roman" w:cs="Times New Roman"/>
          <w:sz w:val="28"/>
          <w:szCs w:val="28"/>
        </w:rPr>
        <w:t>19</w:t>
      </w:r>
      <w:r>
        <w:rPr>
          <w:rFonts w:ascii="Times New Roman" w:hAnsi="Times New Roman" w:cs="Times New Roman"/>
          <w:sz w:val="28"/>
          <w:szCs w:val="28"/>
        </w:rPr>
        <w:t>)</w:t>
      </w:r>
      <w:r w:rsidR="00844E6C">
        <w:rPr>
          <w:rFonts w:ascii="Times New Roman" w:hAnsi="Times New Roman" w:cs="Times New Roman"/>
          <w:sz w:val="28"/>
          <w:szCs w:val="28"/>
        </w:rPr>
        <w:t>:</w:t>
      </w:r>
      <w:r>
        <w:rPr>
          <w:rFonts w:ascii="Times New Roman" w:hAnsi="Times New Roman" w:cs="Times New Roman"/>
          <w:sz w:val="28"/>
          <w:szCs w:val="28"/>
        </w:rPr>
        <w:t xml:space="preserve"> </w:t>
      </w:r>
    </w:p>
    <w:p w14:paraId="45BC0CFC" w14:textId="77777777" w:rsidR="00F95812" w:rsidRDefault="00FC0BF9" w:rsidP="00844E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DB04B1" w:rsidRPr="00DB04B1">
        <w:rPr>
          <w:rFonts w:ascii="Times New Roman" w:hAnsi="Times New Roman" w:cs="Times New Roman"/>
          <w:sz w:val="28"/>
          <w:szCs w:val="28"/>
        </w:rPr>
        <w:t>Сельскохозяйственные животные. На востоке страны зафиксирована наибольшая плотность очагов бешенства среди сельскохозяйственных животных (зона высокой плотности выделена темно-фиолетовым цветом</w:t>
      </w:r>
      <w:r w:rsidR="00DB04B1">
        <w:rPr>
          <w:rFonts w:ascii="Times New Roman" w:hAnsi="Times New Roman" w:cs="Times New Roman"/>
          <w:sz w:val="28"/>
          <w:szCs w:val="28"/>
        </w:rPr>
        <w:t>, рисунок 17</w:t>
      </w:r>
      <w:r w:rsidR="00DB04B1" w:rsidRPr="00DB04B1">
        <w:rPr>
          <w:rFonts w:ascii="Times New Roman" w:hAnsi="Times New Roman" w:cs="Times New Roman"/>
          <w:sz w:val="28"/>
          <w:szCs w:val="28"/>
        </w:rPr>
        <w:t xml:space="preserve">). В северных и западных регионах очаги менее концентрированы, что указывает на локальные эпидемические очаги. Центральная часть Казахстана демонстрирует минимальную </w:t>
      </w:r>
      <w:proofErr w:type="spellStart"/>
      <w:r w:rsidR="00DB04B1" w:rsidRPr="00DB04B1">
        <w:rPr>
          <w:rFonts w:ascii="Times New Roman" w:hAnsi="Times New Roman" w:cs="Times New Roman"/>
          <w:sz w:val="28"/>
          <w:szCs w:val="28"/>
        </w:rPr>
        <w:t>неблагополучность</w:t>
      </w:r>
      <w:proofErr w:type="spellEnd"/>
      <w:r w:rsidR="00DB04B1" w:rsidRPr="00DB04B1">
        <w:rPr>
          <w:rFonts w:ascii="Times New Roman" w:hAnsi="Times New Roman" w:cs="Times New Roman"/>
          <w:sz w:val="28"/>
          <w:szCs w:val="28"/>
        </w:rPr>
        <w:t xml:space="preserve"> по данному виду животных.</w:t>
      </w:r>
    </w:p>
    <w:p w14:paraId="564BE993" w14:textId="77777777" w:rsidR="00844E6C" w:rsidRDefault="00844E6C" w:rsidP="00844E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DB04B1">
        <w:rPr>
          <w:rFonts w:ascii="Times New Roman" w:hAnsi="Times New Roman" w:cs="Times New Roman"/>
          <w:sz w:val="28"/>
          <w:szCs w:val="28"/>
        </w:rPr>
        <w:t>Животные-компаньоны. Наибольшая плотность очагов среди домашних животных наблюдается в южных областях с высокой плотностью населения</w:t>
      </w:r>
      <w:r>
        <w:rPr>
          <w:rFonts w:ascii="Times New Roman" w:hAnsi="Times New Roman" w:cs="Times New Roman"/>
          <w:sz w:val="28"/>
          <w:szCs w:val="28"/>
        </w:rPr>
        <w:t xml:space="preserve"> (рисунок 18)</w:t>
      </w:r>
      <w:r w:rsidRPr="00DB04B1">
        <w:rPr>
          <w:rFonts w:ascii="Times New Roman" w:hAnsi="Times New Roman" w:cs="Times New Roman"/>
          <w:sz w:val="28"/>
          <w:szCs w:val="28"/>
        </w:rPr>
        <w:t>. В западных и северных регионах отмечается средняя плотность очагов, отражающая периодические вспышки инфекции. Центральные районы страны характеризуются минимальным распространением, что связано с низкой численностью домашних животных и малой плотностью населения.</w:t>
      </w:r>
    </w:p>
    <w:p w14:paraId="4756AF3D" w14:textId="77777777" w:rsidR="00844E6C" w:rsidRDefault="00844E6C" w:rsidP="00844E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DB04B1">
        <w:rPr>
          <w:rFonts w:ascii="Times New Roman" w:hAnsi="Times New Roman" w:cs="Times New Roman"/>
          <w:sz w:val="28"/>
          <w:szCs w:val="28"/>
        </w:rPr>
        <w:t>Дикие животные. Наибольшая концентрация случаев бешенства среди диких животных выявлена в западных, южных, восточных и северо-восточных регионах</w:t>
      </w:r>
      <w:r>
        <w:rPr>
          <w:rFonts w:ascii="Times New Roman" w:hAnsi="Times New Roman" w:cs="Times New Roman"/>
          <w:sz w:val="28"/>
          <w:szCs w:val="28"/>
        </w:rPr>
        <w:t xml:space="preserve"> (рисунок 19)</w:t>
      </w:r>
      <w:r w:rsidRPr="00DB04B1">
        <w:rPr>
          <w:rFonts w:ascii="Times New Roman" w:hAnsi="Times New Roman" w:cs="Times New Roman"/>
          <w:sz w:val="28"/>
          <w:szCs w:val="28"/>
        </w:rPr>
        <w:t>, что связано с высокой численностью хищников (лисы, шакалы, волки). В остальной территории страны плотность очагов умеренная, низкая или отсутствует полностью.</w:t>
      </w:r>
    </w:p>
    <w:p w14:paraId="48EF8487" w14:textId="77777777" w:rsidR="00F95812" w:rsidRDefault="00F95812" w:rsidP="00F95812">
      <w:pPr>
        <w:spacing w:after="0" w:line="240" w:lineRule="auto"/>
        <w:ind w:firstLine="709"/>
        <w:jc w:val="both"/>
        <w:rPr>
          <w:rFonts w:ascii="Times New Roman" w:hAnsi="Times New Roman" w:cs="Times New Roman"/>
          <w:sz w:val="28"/>
          <w:szCs w:val="28"/>
        </w:rPr>
      </w:pPr>
    </w:p>
    <w:p w14:paraId="11E453A6" w14:textId="5A4AE8AD" w:rsidR="00374129" w:rsidRPr="00FD6F78" w:rsidRDefault="00FD6F78" w:rsidP="00844E6C">
      <w:pPr>
        <w:spacing w:after="0" w:line="240" w:lineRule="auto"/>
        <w:jc w:val="center"/>
      </w:pPr>
      <w:r w:rsidRPr="00FD6F78">
        <w:rPr>
          <w:noProof/>
          <w:lang w:eastAsia="ru-RU"/>
        </w:rPr>
        <w:lastRenderedPageBreak/>
        <w:drawing>
          <wp:inline distT="0" distB="0" distL="0" distR="0" wp14:anchorId="451E5CD7" wp14:editId="546B94E1">
            <wp:extent cx="5940425" cy="3030855"/>
            <wp:effectExtent l="0" t="0" r="0" b="0"/>
            <wp:docPr id="487602335" name="Рисунок 1" descr="Изображение выглядит как карта, атлас, текс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02335" name="Рисунок 1" descr="Изображение выглядит как карта, атлас, текст&#10;&#10;Содержимое, созданное искусственным интеллектом, может быть неверным."/>
                    <pic:cNvPicPr/>
                  </pic:nvPicPr>
                  <pic:blipFill>
                    <a:blip r:embed="rId34"/>
                    <a:stretch>
                      <a:fillRect/>
                    </a:stretch>
                  </pic:blipFill>
                  <pic:spPr>
                    <a:xfrm>
                      <a:off x="0" y="0"/>
                      <a:ext cx="5940425" cy="3030855"/>
                    </a:xfrm>
                    <a:prstGeom prst="rect">
                      <a:avLst/>
                    </a:prstGeom>
                  </pic:spPr>
                </pic:pic>
              </a:graphicData>
            </a:graphic>
          </wp:inline>
        </w:drawing>
      </w:r>
    </w:p>
    <w:p w14:paraId="27BBFE65" w14:textId="77777777" w:rsidR="00F95812" w:rsidRPr="00844E6C" w:rsidRDefault="00F95812">
      <w:pPr>
        <w:spacing w:after="0" w:line="240" w:lineRule="auto"/>
        <w:jc w:val="center"/>
        <w:rPr>
          <w:rFonts w:ascii="Times New Roman" w:hAnsi="Times New Roman" w:cs="Times New Roman"/>
          <w:sz w:val="16"/>
          <w:szCs w:val="16"/>
        </w:rPr>
      </w:pPr>
    </w:p>
    <w:p w14:paraId="7F69C86A" w14:textId="3E4F7707"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17 </w:t>
      </w:r>
      <w:r w:rsidR="00844E6C">
        <w:rPr>
          <w:rFonts w:ascii="Times New Roman" w:hAnsi="Times New Roman" w:cs="Times New Roman"/>
          <w:sz w:val="28"/>
          <w:szCs w:val="28"/>
        </w:rPr>
        <w:t>‒</w:t>
      </w:r>
      <w:r>
        <w:rPr>
          <w:rFonts w:ascii="Times New Roman" w:hAnsi="Times New Roman" w:cs="Times New Roman"/>
          <w:sz w:val="28"/>
          <w:szCs w:val="28"/>
        </w:rPr>
        <w:t xml:space="preserve"> Оценка плотности случаев бешенства среди сельскохозяйственных животных</w:t>
      </w:r>
    </w:p>
    <w:p w14:paraId="721B29E0" w14:textId="77777777" w:rsidR="00F95812" w:rsidRDefault="00F95812" w:rsidP="00DB04B1">
      <w:pPr>
        <w:spacing w:after="0" w:line="240" w:lineRule="auto"/>
        <w:ind w:firstLine="567"/>
        <w:jc w:val="both"/>
        <w:rPr>
          <w:rFonts w:ascii="Times New Roman" w:hAnsi="Times New Roman" w:cs="Times New Roman"/>
          <w:sz w:val="28"/>
          <w:szCs w:val="28"/>
        </w:rPr>
      </w:pPr>
    </w:p>
    <w:p w14:paraId="2C0C5122" w14:textId="20541BB4" w:rsidR="00374129" w:rsidRDefault="00FD6F78" w:rsidP="00AA0DFE">
      <w:pPr>
        <w:spacing w:after="0" w:line="240" w:lineRule="auto"/>
        <w:jc w:val="center"/>
      </w:pPr>
      <w:r>
        <w:rPr>
          <w:noProof/>
          <w:lang w:eastAsia="ru-RU"/>
        </w:rPr>
        <w:drawing>
          <wp:inline distT="0" distB="0" distL="0" distR="0" wp14:anchorId="2E91FC0F" wp14:editId="720BD78D">
            <wp:extent cx="5944577" cy="2735635"/>
            <wp:effectExtent l="0" t="0" r="0" b="0"/>
            <wp:docPr id="12093165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78033" cy="2751031"/>
                    </a:xfrm>
                    <a:prstGeom prst="rect">
                      <a:avLst/>
                    </a:prstGeom>
                    <a:noFill/>
                  </pic:spPr>
                </pic:pic>
              </a:graphicData>
            </a:graphic>
          </wp:inline>
        </w:drawing>
      </w:r>
    </w:p>
    <w:p w14:paraId="3162950D" w14:textId="77777777" w:rsidR="00F95812" w:rsidRPr="00AA0DFE" w:rsidRDefault="00F95812">
      <w:pPr>
        <w:spacing w:after="0" w:line="240" w:lineRule="auto"/>
        <w:jc w:val="center"/>
        <w:rPr>
          <w:rFonts w:ascii="Times New Roman" w:hAnsi="Times New Roman" w:cs="Times New Roman"/>
          <w:sz w:val="16"/>
          <w:szCs w:val="16"/>
        </w:rPr>
      </w:pPr>
    </w:p>
    <w:p w14:paraId="6F9161E3" w14:textId="5D222DB2"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18 </w:t>
      </w:r>
      <w:r w:rsidR="00AA0DFE">
        <w:rPr>
          <w:rFonts w:ascii="Times New Roman" w:hAnsi="Times New Roman" w:cs="Times New Roman"/>
          <w:sz w:val="28"/>
          <w:szCs w:val="28"/>
        </w:rPr>
        <w:t>‒</w:t>
      </w:r>
      <w:r>
        <w:rPr>
          <w:rFonts w:ascii="Times New Roman" w:hAnsi="Times New Roman" w:cs="Times New Roman"/>
          <w:sz w:val="28"/>
          <w:szCs w:val="28"/>
        </w:rPr>
        <w:t xml:space="preserve"> Оценка плотности случаев бешенства среди животных-компаньонов (домашних животных)</w:t>
      </w:r>
    </w:p>
    <w:p w14:paraId="376527D1" w14:textId="77777777" w:rsidR="00374129" w:rsidRDefault="00374129">
      <w:pPr>
        <w:spacing w:after="0" w:line="240" w:lineRule="auto"/>
        <w:jc w:val="center"/>
        <w:rPr>
          <w:rFonts w:ascii="Times New Roman" w:hAnsi="Times New Roman" w:cs="Times New Roman"/>
          <w:sz w:val="28"/>
          <w:szCs w:val="28"/>
        </w:rPr>
      </w:pPr>
    </w:p>
    <w:p w14:paraId="4E866699" w14:textId="0BF5DDF6" w:rsidR="00374129" w:rsidRDefault="00C45B12" w:rsidP="00AA0DFE">
      <w:pPr>
        <w:spacing w:after="0" w:line="240" w:lineRule="auto"/>
        <w:jc w:val="center"/>
      </w:pPr>
      <w:r>
        <w:rPr>
          <w:noProof/>
          <w:lang w:eastAsia="ru-RU"/>
        </w:rPr>
        <w:lastRenderedPageBreak/>
        <w:drawing>
          <wp:inline distT="0" distB="0" distL="0" distR="0" wp14:anchorId="16B70325" wp14:editId="510E23C6">
            <wp:extent cx="5865962" cy="2743581"/>
            <wp:effectExtent l="0" t="0" r="0" b="0"/>
            <wp:docPr id="162974837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03529" cy="2761151"/>
                    </a:xfrm>
                    <a:prstGeom prst="rect">
                      <a:avLst/>
                    </a:prstGeom>
                    <a:noFill/>
                  </pic:spPr>
                </pic:pic>
              </a:graphicData>
            </a:graphic>
          </wp:inline>
        </w:drawing>
      </w:r>
    </w:p>
    <w:p w14:paraId="3B51815E" w14:textId="77777777" w:rsidR="00934466" w:rsidRPr="00AA0DFE" w:rsidRDefault="00934466">
      <w:pPr>
        <w:spacing w:after="0" w:line="240" w:lineRule="auto"/>
        <w:jc w:val="center"/>
        <w:rPr>
          <w:rFonts w:ascii="Times New Roman" w:hAnsi="Times New Roman" w:cs="Times New Roman"/>
          <w:sz w:val="16"/>
          <w:szCs w:val="16"/>
        </w:rPr>
      </w:pPr>
    </w:p>
    <w:p w14:paraId="151AD9C5" w14:textId="256F0008"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19</w:t>
      </w:r>
      <w:r w:rsidR="004327C9">
        <w:rPr>
          <w:rFonts w:ascii="Times New Roman" w:hAnsi="Times New Roman" w:cs="Times New Roman"/>
          <w:sz w:val="28"/>
          <w:szCs w:val="28"/>
        </w:rPr>
        <w:t xml:space="preserve"> </w:t>
      </w:r>
      <w:r w:rsidR="00AA0DFE">
        <w:rPr>
          <w:rFonts w:ascii="Times New Roman" w:hAnsi="Times New Roman" w:cs="Times New Roman"/>
          <w:sz w:val="28"/>
          <w:szCs w:val="28"/>
        </w:rPr>
        <w:t>‒</w:t>
      </w:r>
      <w:r>
        <w:rPr>
          <w:rFonts w:ascii="Times New Roman" w:hAnsi="Times New Roman" w:cs="Times New Roman"/>
          <w:sz w:val="28"/>
          <w:szCs w:val="28"/>
        </w:rPr>
        <w:t xml:space="preserve"> Оценка плотности случаев бешенства среди диких животных</w:t>
      </w:r>
    </w:p>
    <w:p w14:paraId="40DCB3F6" w14:textId="77777777" w:rsidR="00934466" w:rsidRDefault="00934466" w:rsidP="00DB04B1">
      <w:pPr>
        <w:spacing w:after="0" w:line="240" w:lineRule="auto"/>
        <w:ind w:firstLine="567"/>
        <w:jc w:val="both"/>
        <w:rPr>
          <w:rFonts w:ascii="Times New Roman" w:hAnsi="Times New Roman" w:cs="Times New Roman"/>
          <w:sz w:val="28"/>
          <w:szCs w:val="28"/>
        </w:rPr>
      </w:pPr>
    </w:p>
    <w:p w14:paraId="42211A68" w14:textId="49463498" w:rsidR="00374129" w:rsidRDefault="00DB04B1" w:rsidP="00AA0DFE">
      <w:pPr>
        <w:spacing w:after="0" w:line="240" w:lineRule="auto"/>
        <w:ind w:firstLine="709"/>
        <w:jc w:val="both"/>
        <w:rPr>
          <w:rFonts w:ascii="Times New Roman" w:hAnsi="Times New Roman" w:cs="Times New Roman"/>
          <w:sz w:val="28"/>
          <w:szCs w:val="28"/>
        </w:rPr>
      </w:pPr>
      <w:r w:rsidRPr="00DB04B1">
        <w:rPr>
          <w:rFonts w:ascii="Times New Roman" w:hAnsi="Times New Roman" w:cs="Times New Roman"/>
          <w:sz w:val="28"/>
          <w:szCs w:val="28"/>
        </w:rPr>
        <w:t xml:space="preserve">Анализ карт плотности выявил </w:t>
      </w:r>
      <w:proofErr w:type="spellStart"/>
      <w:r w:rsidRPr="00DB04B1">
        <w:rPr>
          <w:rFonts w:ascii="Times New Roman" w:hAnsi="Times New Roman" w:cs="Times New Roman"/>
          <w:sz w:val="28"/>
          <w:szCs w:val="28"/>
        </w:rPr>
        <w:t>видоспецифические</w:t>
      </w:r>
      <w:proofErr w:type="spellEnd"/>
      <w:r w:rsidRPr="00DB04B1">
        <w:rPr>
          <w:rFonts w:ascii="Times New Roman" w:hAnsi="Times New Roman" w:cs="Times New Roman"/>
          <w:sz w:val="28"/>
          <w:szCs w:val="28"/>
        </w:rPr>
        <w:t xml:space="preserve"> закономерности распространения бешенства: восток и северо-восток страны неблагополучны среди сельскохозяйственных животных, юг </w:t>
      </w:r>
      <w:r w:rsidR="00D26805">
        <w:rPr>
          <w:rFonts w:ascii="Times New Roman" w:hAnsi="Times New Roman" w:cs="Times New Roman"/>
          <w:sz w:val="28"/>
          <w:szCs w:val="28"/>
        </w:rPr>
        <w:t>‒</w:t>
      </w:r>
      <w:r w:rsidRPr="00DB04B1">
        <w:rPr>
          <w:rFonts w:ascii="Times New Roman" w:hAnsi="Times New Roman" w:cs="Times New Roman"/>
          <w:sz w:val="28"/>
          <w:szCs w:val="28"/>
        </w:rPr>
        <w:t xml:space="preserve"> для домашних животных, а дикие животные формируют очаги в западных, южных и северо-восточных регионах. Центральная часть страны стабильно характеризуется минимальной заболеваемостью по всем категориям. Эти данные позволяют выделить приоритетные территории для адресной профилактики и оптимизации вакцинации с учётом видовой принадлежности животных и региональных особенностей эпизоотического процесса.</w:t>
      </w:r>
      <w:r w:rsidR="005D280E">
        <w:rPr>
          <w:rFonts w:ascii="Times New Roman" w:hAnsi="Times New Roman" w:cs="Times New Roman"/>
          <w:sz w:val="28"/>
          <w:szCs w:val="28"/>
        </w:rPr>
        <w:t xml:space="preserve"> При этом в</w:t>
      </w:r>
      <w:r w:rsidR="005D280E" w:rsidRPr="005D280E">
        <w:rPr>
          <w:rFonts w:ascii="Times New Roman" w:hAnsi="Times New Roman" w:cs="Times New Roman"/>
          <w:sz w:val="28"/>
          <w:szCs w:val="28"/>
        </w:rPr>
        <w:t>ысокая регистрация очагов бешенства среди сельскохозяйственных животных следует рассматривать лишь как индикатор скрытого эпизоотического процесса, поскольку стойловое содержание и своевременное выявление клинических признаков способствуют оперативной фиксации случаев. Это позволяет предположить о ранее произошедших контактах животных с источником инфекции во время выпаса в весенне-летне-осенний период, в зависимости от природно-климатических условий. Так, 2020 год, характеризующийся высокой заболеваемостью (193 случая), одновременно был одним из самых тёплых лет с аномалией среднегодовой температуры воздуха более 1,5°C, что могло способствовать активизации эпизоотического процесса.</w:t>
      </w:r>
    </w:p>
    <w:p w14:paraId="6DF0C2C6" w14:textId="77777777" w:rsidR="00934466" w:rsidRDefault="00934466" w:rsidP="00AA0DFE">
      <w:pPr>
        <w:spacing w:after="0" w:line="240" w:lineRule="auto"/>
        <w:ind w:firstLine="709"/>
        <w:jc w:val="both"/>
        <w:rPr>
          <w:rFonts w:ascii="Times New Roman" w:hAnsi="Times New Roman" w:cs="Times New Roman"/>
          <w:b/>
          <w:bCs/>
          <w:sz w:val="28"/>
          <w:szCs w:val="28"/>
        </w:rPr>
      </w:pPr>
    </w:p>
    <w:p w14:paraId="0AFED855" w14:textId="20CD7D6D" w:rsidR="00374129" w:rsidRPr="00934466" w:rsidRDefault="00E14E1B" w:rsidP="00AA0DFE">
      <w:pPr>
        <w:spacing w:after="0" w:line="240" w:lineRule="auto"/>
        <w:ind w:firstLine="709"/>
        <w:jc w:val="both"/>
        <w:rPr>
          <w:rFonts w:ascii="Times New Roman" w:hAnsi="Times New Roman" w:cs="Times New Roman"/>
          <w:bCs/>
          <w:sz w:val="28"/>
          <w:szCs w:val="28"/>
        </w:rPr>
      </w:pPr>
      <w:r w:rsidRPr="00934466">
        <w:rPr>
          <w:rFonts w:ascii="Times New Roman" w:hAnsi="Times New Roman" w:cs="Times New Roman"/>
          <w:bCs/>
          <w:sz w:val="28"/>
          <w:szCs w:val="28"/>
        </w:rPr>
        <w:t xml:space="preserve">2.2.2.3 </w:t>
      </w:r>
      <w:proofErr w:type="spellStart"/>
      <w:r w:rsidRPr="00934466">
        <w:rPr>
          <w:rFonts w:ascii="Times New Roman" w:hAnsi="Times New Roman" w:cs="Times New Roman"/>
          <w:bCs/>
          <w:sz w:val="28"/>
          <w:szCs w:val="28"/>
        </w:rPr>
        <w:t>Мультивариативный</w:t>
      </w:r>
      <w:proofErr w:type="spellEnd"/>
      <w:r w:rsidRPr="00934466">
        <w:rPr>
          <w:rFonts w:ascii="Times New Roman" w:hAnsi="Times New Roman" w:cs="Times New Roman"/>
          <w:bCs/>
          <w:sz w:val="28"/>
          <w:szCs w:val="28"/>
        </w:rPr>
        <w:t xml:space="preserve"> анализ очагов бешенства животных</w:t>
      </w:r>
    </w:p>
    <w:p w14:paraId="6DBDF278" w14:textId="283ED68C" w:rsidR="00374129" w:rsidRDefault="00FC0BF9" w:rsidP="00AA0DFE">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Мультивариативный</w:t>
      </w:r>
      <w:proofErr w:type="spellEnd"/>
      <w:r>
        <w:rPr>
          <w:rFonts w:ascii="Times New Roman" w:hAnsi="Times New Roman" w:cs="Times New Roman"/>
          <w:sz w:val="28"/>
          <w:szCs w:val="28"/>
        </w:rPr>
        <w:t xml:space="preserve"> анализ показывает, что на каждый очаг приходится в большинстве случаев 1 зараженное животное. Так, согласно полученной карте (рисунок 20), очаги бешенства с усредненным числом зараженных животных, равным 1, присутствуют по всей территории страны, составляя преобладающее большинство</w:t>
      </w:r>
      <w:r w:rsidR="005D280E">
        <w:rPr>
          <w:rFonts w:ascii="Times New Roman" w:hAnsi="Times New Roman" w:cs="Times New Roman"/>
          <w:sz w:val="28"/>
          <w:szCs w:val="28"/>
        </w:rPr>
        <w:t>.</w:t>
      </w:r>
    </w:p>
    <w:p w14:paraId="2B0BCB46" w14:textId="77777777" w:rsidR="00374129" w:rsidRDefault="00FC0BF9" w:rsidP="00AA0D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Преобладание синих точек (1-3 случая в очаге) возможно говорит о локальных вспышках с ограниченным распространением, при этом в ходе формировании базы данных, при анализе и подсчетах очагов была замечена </w:t>
      </w:r>
      <w:r>
        <w:rPr>
          <w:rFonts w:ascii="Times New Roman" w:hAnsi="Times New Roman" w:cs="Times New Roman"/>
          <w:sz w:val="28"/>
          <w:szCs w:val="28"/>
        </w:rPr>
        <w:lastRenderedPageBreak/>
        <w:t>последовательная регистрация бешенства в одном населенном пункте или соседних населенных пунктах в течении нескольких дней, недель, месяца, что возможно свидетельствует о едином источнике заражения. Впоследствии на близлежащих территориях, согласно аналитической обработке данных по бешенству, обнаруживается источник спорадических случаев бешенства, в виде зараженного представителя дикой фауны.</w:t>
      </w:r>
    </w:p>
    <w:p w14:paraId="7A26A84E" w14:textId="77777777" w:rsidR="00AA0DFE" w:rsidRDefault="00AA0DFE" w:rsidP="00AA0DFE">
      <w:pPr>
        <w:spacing w:after="0" w:line="240" w:lineRule="auto"/>
        <w:ind w:firstLine="709"/>
        <w:jc w:val="both"/>
        <w:rPr>
          <w:rFonts w:ascii="Times New Roman" w:hAnsi="Times New Roman" w:cs="Times New Roman"/>
          <w:sz w:val="28"/>
          <w:szCs w:val="28"/>
        </w:rPr>
      </w:pPr>
    </w:p>
    <w:p w14:paraId="4ED39AB2" w14:textId="77777777" w:rsidR="00374129" w:rsidRDefault="00FC0BF9">
      <w:pPr>
        <w:spacing w:after="0" w:line="240" w:lineRule="auto"/>
        <w:jc w:val="center"/>
      </w:pPr>
      <w:r>
        <w:rPr>
          <w:noProof/>
          <w:lang w:eastAsia="ru-RU"/>
        </w:rPr>
        <w:drawing>
          <wp:inline distT="0" distB="0" distL="0" distR="0" wp14:anchorId="5C30CC2A" wp14:editId="0019D5AB">
            <wp:extent cx="5879180" cy="3725839"/>
            <wp:effectExtent l="0" t="0" r="7620" b="8255"/>
            <wp:docPr id="2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8"/>
                    <pic:cNvPicPr>
                      <a:picLocks noChangeAspect="1" noChangeArrowheads="1"/>
                    </pic:cNvPicPr>
                  </pic:nvPicPr>
                  <pic:blipFill rotWithShape="1">
                    <a:blip r:embed="rId37"/>
                    <a:srcRect t="7657" b="10361"/>
                    <a:stretch/>
                  </pic:blipFill>
                  <pic:spPr bwMode="auto">
                    <a:xfrm>
                      <a:off x="0" y="0"/>
                      <a:ext cx="5883275" cy="3728434"/>
                    </a:xfrm>
                    <a:prstGeom prst="rect">
                      <a:avLst/>
                    </a:prstGeom>
                    <a:ln>
                      <a:noFill/>
                    </a:ln>
                    <a:extLst>
                      <a:ext uri="{53640926-AAD7-44D8-BBD7-CCE9431645EC}">
                        <a14:shadowObscured xmlns:a14="http://schemas.microsoft.com/office/drawing/2010/main"/>
                      </a:ext>
                    </a:extLst>
                  </pic:spPr>
                </pic:pic>
              </a:graphicData>
            </a:graphic>
          </wp:inline>
        </w:drawing>
      </w:r>
    </w:p>
    <w:p w14:paraId="3813B877" w14:textId="77777777" w:rsidR="00AA0DFE" w:rsidRPr="00AA0DFE" w:rsidRDefault="00AA0DFE">
      <w:pPr>
        <w:spacing w:after="0" w:line="240" w:lineRule="auto"/>
        <w:jc w:val="center"/>
        <w:rPr>
          <w:rFonts w:ascii="Times New Roman" w:hAnsi="Times New Roman" w:cs="Times New Roman"/>
          <w:sz w:val="16"/>
          <w:szCs w:val="16"/>
        </w:rPr>
      </w:pPr>
    </w:p>
    <w:p w14:paraId="26E27DD3" w14:textId="714C0378"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20 </w:t>
      </w:r>
      <w:r w:rsidR="00AA0DFE">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Мультивариативный</w:t>
      </w:r>
      <w:proofErr w:type="spellEnd"/>
      <w:r>
        <w:rPr>
          <w:rFonts w:ascii="Times New Roman" w:hAnsi="Times New Roman" w:cs="Times New Roman"/>
          <w:sz w:val="28"/>
          <w:szCs w:val="28"/>
        </w:rPr>
        <w:t xml:space="preserve"> анализ бешенства животных</w:t>
      </w:r>
    </w:p>
    <w:p w14:paraId="486D2109" w14:textId="77777777" w:rsidR="00934466" w:rsidRDefault="00934466" w:rsidP="005D280E">
      <w:pPr>
        <w:spacing w:after="0" w:line="240" w:lineRule="auto"/>
        <w:ind w:firstLine="567"/>
        <w:jc w:val="both"/>
        <w:rPr>
          <w:rFonts w:ascii="Times New Roman" w:hAnsi="Times New Roman" w:cs="Times New Roman"/>
          <w:sz w:val="28"/>
          <w:szCs w:val="28"/>
        </w:rPr>
      </w:pPr>
      <w:bookmarkStart w:id="29" w:name="_Hlk196486350"/>
    </w:p>
    <w:p w14:paraId="7DB2B973" w14:textId="77777777" w:rsidR="00AA0DFE" w:rsidRDefault="00AA0DFE" w:rsidP="00AA0D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Красные, зеленые и черные точки (более 5-10 случаев в одном очаге) наблюдаются реже, но указывают на крупные вспышки, отмеченные на административных территориях Восточно-Казахстанской, </w:t>
      </w:r>
      <w:proofErr w:type="spellStart"/>
      <w:r>
        <w:rPr>
          <w:rFonts w:ascii="Times New Roman" w:hAnsi="Times New Roman" w:cs="Times New Roman"/>
          <w:sz w:val="28"/>
          <w:szCs w:val="28"/>
        </w:rPr>
        <w:t>Абайской</w:t>
      </w:r>
      <w:proofErr w:type="spellEnd"/>
      <w:r>
        <w:rPr>
          <w:rFonts w:ascii="Times New Roman" w:hAnsi="Times New Roman" w:cs="Times New Roman"/>
          <w:sz w:val="28"/>
          <w:szCs w:val="28"/>
        </w:rPr>
        <w:t>, в последние годы на территории Павлодарской областях, также в некоторых областях западных и южных регионов.</w:t>
      </w:r>
    </w:p>
    <w:p w14:paraId="4C8166F0" w14:textId="77777777" w:rsidR="00AA0DFE" w:rsidRDefault="00AA0DFE" w:rsidP="00AA0D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вышеперечисленных областях также зарегистрированы очаги с количеством зараженных животных от 10 до 15 голов, так в марте 2020 года в Павлодарской области зарегистрирован крупный очаг с количеством зараженных животных = 14, в селе </w:t>
      </w:r>
      <w:proofErr w:type="spellStart"/>
      <w:r>
        <w:rPr>
          <w:rFonts w:ascii="Times New Roman" w:hAnsi="Times New Roman" w:cs="Times New Roman"/>
          <w:sz w:val="28"/>
          <w:szCs w:val="28"/>
        </w:rPr>
        <w:t>Кундыколь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Баянаульского</w:t>
      </w:r>
      <w:proofErr w:type="spellEnd"/>
      <w:r>
        <w:rPr>
          <w:rFonts w:ascii="Times New Roman" w:hAnsi="Times New Roman" w:cs="Times New Roman"/>
          <w:sz w:val="28"/>
          <w:szCs w:val="28"/>
        </w:rPr>
        <w:t xml:space="preserve"> района, в категории сельскохозяйственные животные.</w:t>
      </w:r>
    </w:p>
    <w:p w14:paraId="00AE3063" w14:textId="672EB74F" w:rsidR="00E14E1B" w:rsidRPr="005D280E" w:rsidRDefault="005D280E" w:rsidP="00AA0DFE">
      <w:pPr>
        <w:spacing w:after="0" w:line="240" w:lineRule="auto"/>
        <w:ind w:firstLine="709"/>
        <w:jc w:val="both"/>
        <w:rPr>
          <w:rFonts w:ascii="Times New Roman" w:hAnsi="Times New Roman" w:cs="Times New Roman"/>
          <w:sz w:val="28"/>
          <w:szCs w:val="28"/>
        </w:rPr>
      </w:pPr>
      <w:r w:rsidRPr="005D280E">
        <w:rPr>
          <w:rFonts w:ascii="Times New Roman" w:hAnsi="Times New Roman" w:cs="Times New Roman"/>
          <w:sz w:val="28"/>
          <w:szCs w:val="28"/>
        </w:rPr>
        <w:t xml:space="preserve">Анализ карты </w:t>
      </w:r>
      <w:proofErr w:type="spellStart"/>
      <w:r w:rsidRPr="005D280E">
        <w:rPr>
          <w:rFonts w:ascii="Times New Roman" w:hAnsi="Times New Roman" w:cs="Times New Roman"/>
          <w:sz w:val="28"/>
          <w:szCs w:val="28"/>
        </w:rPr>
        <w:t>мультивариативного</w:t>
      </w:r>
      <w:proofErr w:type="spellEnd"/>
      <w:r w:rsidRPr="005D280E">
        <w:rPr>
          <w:rFonts w:ascii="Times New Roman" w:hAnsi="Times New Roman" w:cs="Times New Roman"/>
          <w:sz w:val="28"/>
          <w:szCs w:val="28"/>
        </w:rPr>
        <w:t xml:space="preserve"> распределения очагов показывает, что большинство очагов включает по одному заражённому животному, что соответствует локальным вспышкам с ограниченным распространением. Реже встречаются очаги с большим числом заражённых (5</w:t>
      </w:r>
      <w:r w:rsidR="00AA0DFE">
        <w:rPr>
          <w:rFonts w:ascii="Times New Roman" w:hAnsi="Times New Roman" w:cs="Times New Roman"/>
          <w:sz w:val="28"/>
          <w:szCs w:val="28"/>
        </w:rPr>
        <w:t>-</w:t>
      </w:r>
      <w:r w:rsidRPr="005D280E">
        <w:rPr>
          <w:rFonts w:ascii="Times New Roman" w:hAnsi="Times New Roman" w:cs="Times New Roman"/>
          <w:sz w:val="28"/>
          <w:szCs w:val="28"/>
        </w:rPr>
        <w:t xml:space="preserve">15 животных), которые характеризуют крупные эпизодические вспышки в отдельных административных регионах (Восточно-Казахстанская, </w:t>
      </w:r>
      <w:proofErr w:type="spellStart"/>
      <w:r w:rsidRPr="005D280E">
        <w:rPr>
          <w:rFonts w:ascii="Times New Roman" w:hAnsi="Times New Roman" w:cs="Times New Roman"/>
          <w:sz w:val="28"/>
          <w:szCs w:val="28"/>
        </w:rPr>
        <w:t>Абайская</w:t>
      </w:r>
      <w:proofErr w:type="spellEnd"/>
      <w:r w:rsidRPr="005D280E">
        <w:rPr>
          <w:rFonts w:ascii="Times New Roman" w:hAnsi="Times New Roman" w:cs="Times New Roman"/>
          <w:sz w:val="28"/>
          <w:szCs w:val="28"/>
        </w:rPr>
        <w:t xml:space="preserve">, Павлодарская области, а также в отдельных районах западных и южных областей). </w:t>
      </w:r>
      <w:r w:rsidRPr="005D280E">
        <w:rPr>
          <w:rFonts w:ascii="Times New Roman" w:hAnsi="Times New Roman" w:cs="Times New Roman"/>
          <w:sz w:val="28"/>
          <w:szCs w:val="28"/>
        </w:rPr>
        <w:lastRenderedPageBreak/>
        <w:t xml:space="preserve">Последовательная регистрация случаев в одном или соседних населённых пунктах указывает на возможное существование единого источника заражения, с последующим распространением на близлежащие территории через представителей дикой фауны. Таким образом, карта демонстрирует как преобладание мелких очагов с ограниченным числом заражённых, так и редкие крупные вспышки, что отражает </w:t>
      </w:r>
      <w:proofErr w:type="spellStart"/>
      <w:r w:rsidRPr="005D280E">
        <w:rPr>
          <w:rFonts w:ascii="Times New Roman" w:hAnsi="Times New Roman" w:cs="Times New Roman"/>
          <w:sz w:val="28"/>
          <w:szCs w:val="28"/>
        </w:rPr>
        <w:t>видоспецифические</w:t>
      </w:r>
      <w:proofErr w:type="spellEnd"/>
      <w:r w:rsidRPr="005D280E">
        <w:rPr>
          <w:rFonts w:ascii="Times New Roman" w:hAnsi="Times New Roman" w:cs="Times New Roman"/>
          <w:sz w:val="28"/>
          <w:szCs w:val="28"/>
        </w:rPr>
        <w:t xml:space="preserve"> и территориальные особенности эпизоотического процесса.</w:t>
      </w:r>
      <w:bookmarkEnd w:id="29"/>
    </w:p>
    <w:p w14:paraId="1D9940E5" w14:textId="77777777" w:rsidR="00934466" w:rsidRDefault="00934466" w:rsidP="00AA0DFE">
      <w:pPr>
        <w:spacing w:after="0" w:line="240" w:lineRule="auto"/>
        <w:ind w:firstLine="709"/>
        <w:jc w:val="both"/>
        <w:rPr>
          <w:rFonts w:ascii="Times New Roman" w:hAnsi="Times New Roman" w:cs="Times New Roman"/>
          <w:b/>
          <w:bCs/>
          <w:sz w:val="28"/>
          <w:szCs w:val="28"/>
        </w:rPr>
      </w:pPr>
    </w:p>
    <w:p w14:paraId="1362C566" w14:textId="7598C443" w:rsidR="00374129" w:rsidRPr="00934466" w:rsidRDefault="00E14E1B" w:rsidP="00AA0DFE">
      <w:pPr>
        <w:spacing w:after="0" w:line="240" w:lineRule="auto"/>
        <w:ind w:firstLine="709"/>
        <w:jc w:val="both"/>
        <w:rPr>
          <w:rFonts w:ascii="Times New Roman" w:hAnsi="Times New Roman" w:cs="Times New Roman"/>
          <w:bCs/>
          <w:sz w:val="28"/>
          <w:szCs w:val="28"/>
        </w:rPr>
      </w:pPr>
      <w:r w:rsidRPr="00934466">
        <w:rPr>
          <w:rFonts w:ascii="Times New Roman" w:hAnsi="Times New Roman" w:cs="Times New Roman"/>
          <w:bCs/>
          <w:sz w:val="28"/>
          <w:szCs w:val="28"/>
        </w:rPr>
        <w:t>2.2.2.4 Анализ по типу местности</w:t>
      </w:r>
    </w:p>
    <w:p w14:paraId="4F3B9C84" w14:textId="77777777" w:rsidR="00374129" w:rsidRDefault="00FC0BF9" w:rsidP="00AA0D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Данная карта (рисунок 21) показывает распространение очагов бешенства животных в зависимости от типа местности в Казахстане, где города (</w:t>
      </w:r>
      <w:proofErr w:type="spellStart"/>
      <w:r>
        <w:rPr>
          <w:rFonts w:ascii="Times New Roman" w:hAnsi="Times New Roman" w:cs="Times New Roman"/>
          <w:sz w:val="28"/>
          <w:szCs w:val="28"/>
        </w:rPr>
        <w:t>City</w:t>
      </w:r>
      <w:proofErr w:type="spellEnd"/>
      <w:r>
        <w:rPr>
          <w:rFonts w:ascii="Times New Roman" w:hAnsi="Times New Roman" w:cs="Times New Roman"/>
          <w:sz w:val="28"/>
          <w:szCs w:val="28"/>
        </w:rPr>
        <w:t>) обозначены синими значками, села (</w:t>
      </w:r>
      <w:proofErr w:type="spellStart"/>
      <w:r>
        <w:rPr>
          <w:rFonts w:ascii="Times New Roman" w:hAnsi="Times New Roman" w:cs="Times New Roman"/>
          <w:sz w:val="28"/>
          <w:szCs w:val="28"/>
        </w:rPr>
        <w:t>Village</w:t>
      </w:r>
      <w:proofErr w:type="spellEnd"/>
      <w:r>
        <w:rPr>
          <w:rFonts w:ascii="Times New Roman" w:hAnsi="Times New Roman" w:cs="Times New Roman"/>
          <w:sz w:val="28"/>
          <w:szCs w:val="28"/>
        </w:rPr>
        <w:t xml:space="preserve">) – домики с белым фоном, </w:t>
      </w:r>
      <w:proofErr w:type="spellStart"/>
      <w:r>
        <w:rPr>
          <w:rFonts w:ascii="Times New Roman" w:hAnsi="Times New Roman" w:cs="Times New Roman"/>
          <w:sz w:val="28"/>
          <w:szCs w:val="28"/>
        </w:rPr>
        <w:t>крестъянские</w:t>
      </w:r>
      <w:proofErr w:type="spellEnd"/>
      <w:r>
        <w:rPr>
          <w:rFonts w:ascii="Times New Roman" w:hAnsi="Times New Roman" w:cs="Times New Roman"/>
          <w:sz w:val="28"/>
          <w:szCs w:val="28"/>
        </w:rPr>
        <w:t xml:space="preserve"> хозяйства/фермы (</w:t>
      </w:r>
      <w:proofErr w:type="spellStart"/>
      <w:r>
        <w:rPr>
          <w:rFonts w:ascii="Times New Roman" w:hAnsi="Times New Roman" w:cs="Times New Roman"/>
          <w:sz w:val="28"/>
          <w:szCs w:val="28"/>
        </w:rPr>
        <w:t>Farm</w:t>
      </w:r>
      <w:proofErr w:type="spellEnd"/>
      <w:r>
        <w:rPr>
          <w:rFonts w:ascii="Times New Roman" w:hAnsi="Times New Roman" w:cs="Times New Roman"/>
          <w:sz w:val="28"/>
          <w:szCs w:val="28"/>
        </w:rPr>
        <w:t>) в виде черных значков с коровьей головой, жилые поселения (</w:t>
      </w:r>
      <w:proofErr w:type="spellStart"/>
      <w:r>
        <w:rPr>
          <w:rFonts w:ascii="Times New Roman" w:hAnsi="Times New Roman" w:cs="Times New Roman"/>
          <w:sz w:val="28"/>
          <w:szCs w:val="28"/>
        </w:rPr>
        <w:t>Housing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estate</w:t>
      </w:r>
      <w:proofErr w:type="spellEnd"/>
      <w:r>
        <w:rPr>
          <w:rFonts w:ascii="Times New Roman" w:hAnsi="Times New Roman" w:cs="Times New Roman"/>
          <w:sz w:val="28"/>
          <w:szCs w:val="28"/>
        </w:rPr>
        <w:t>) как коричневые домики, водоемы (</w:t>
      </w:r>
      <w:proofErr w:type="spellStart"/>
      <w:r>
        <w:rPr>
          <w:rFonts w:ascii="Times New Roman" w:hAnsi="Times New Roman" w:cs="Times New Roman"/>
          <w:sz w:val="28"/>
          <w:szCs w:val="28"/>
        </w:rPr>
        <w:t>Reservoir</w:t>
      </w:r>
      <w:proofErr w:type="spellEnd"/>
      <w:r>
        <w:rPr>
          <w:rFonts w:ascii="Times New Roman" w:hAnsi="Times New Roman" w:cs="Times New Roman"/>
          <w:sz w:val="28"/>
          <w:szCs w:val="28"/>
        </w:rPr>
        <w:t>) в виде зеленых значков.</w:t>
      </w:r>
    </w:p>
    <w:p w14:paraId="5EBB03E3" w14:textId="77777777" w:rsidR="00AA0DFE" w:rsidRDefault="00AA0DFE" w:rsidP="00AA0DFE">
      <w:pPr>
        <w:spacing w:after="0" w:line="240" w:lineRule="auto"/>
        <w:ind w:firstLine="709"/>
        <w:jc w:val="both"/>
        <w:rPr>
          <w:rFonts w:ascii="Times New Roman" w:hAnsi="Times New Roman" w:cs="Times New Roman"/>
          <w:sz w:val="28"/>
          <w:szCs w:val="28"/>
        </w:rPr>
      </w:pPr>
    </w:p>
    <w:p w14:paraId="323D83C9" w14:textId="77777777" w:rsidR="00AA0DFE" w:rsidRDefault="00FC0BF9">
      <w:pPr>
        <w:spacing w:after="0" w:line="240" w:lineRule="auto"/>
        <w:jc w:val="center"/>
        <w:rPr>
          <w:rFonts w:ascii="Times New Roman" w:hAnsi="Times New Roman" w:cs="Times New Roman"/>
          <w:sz w:val="28"/>
          <w:szCs w:val="28"/>
        </w:rPr>
      </w:pPr>
      <w:r>
        <w:rPr>
          <w:noProof/>
          <w:lang w:eastAsia="ru-RU"/>
        </w:rPr>
        <w:drawing>
          <wp:inline distT="0" distB="0" distL="0" distR="0" wp14:anchorId="689F8906" wp14:editId="606232A3">
            <wp:extent cx="5800299" cy="3664424"/>
            <wp:effectExtent l="0" t="0" r="0" b="0"/>
            <wp:docPr id="2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9"/>
                    <pic:cNvPicPr>
                      <a:picLocks noChangeAspect="1" noChangeArrowheads="1"/>
                    </pic:cNvPicPr>
                  </pic:nvPicPr>
                  <pic:blipFill rotWithShape="1">
                    <a:blip r:embed="rId38"/>
                    <a:srcRect t="7750" b="10556"/>
                    <a:stretch/>
                  </pic:blipFill>
                  <pic:spPr bwMode="auto">
                    <a:xfrm>
                      <a:off x="0" y="0"/>
                      <a:ext cx="5810250" cy="3670711"/>
                    </a:xfrm>
                    <a:prstGeom prst="rect">
                      <a:avLst/>
                    </a:prstGeom>
                    <a:ln>
                      <a:noFill/>
                    </a:ln>
                    <a:extLst>
                      <a:ext uri="{53640926-AAD7-44D8-BBD7-CCE9431645EC}">
                        <a14:shadowObscured xmlns:a14="http://schemas.microsoft.com/office/drawing/2010/main"/>
                      </a:ext>
                    </a:extLst>
                  </pic:spPr>
                </pic:pic>
              </a:graphicData>
            </a:graphic>
          </wp:inline>
        </w:drawing>
      </w:r>
    </w:p>
    <w:p w14:paraId="74BF0F87" w14:textId="77777777" w:rsidR="00AA0DFE" w:rsidRPr="00AA0DFE" w:rsidRDefault="00AA0DFE">
      <w:pPr>
        <w:spacing w:after="0" w:line="240" w:lineRule="auto"/>
        <w:jc w:val="center"/>
        <w:rPr>
          <w:rFonts w:ascii="Times New Roman" w:hAnsi="Times New Roman" w:cs="Times New Roman"/>
          <w:sz w:val="16"/>
          <w:szCs w:val="16"/>
        </w:rPr>
      </w:pPr>
    </w:p>
    <w:p w14:paraId="288CD488" w14:textId="7CF5976C" w:rsidR="00374129" w:rsidRDefault="00FC0BF9">
      <w:pPr>
        <w:spacing w:after="0" w:line="240" w:lineRule="auto"/>
        <w:jc w:val="center"/>
      </w:pPr>
      <w:r>
        <w:rPr>
          <w:rFonts w:ascii="Times New Roman" w:hAnsi="Times New Roman" w:cs="Times New Roman"/>
          <w:sz w:val="28"/>
          <w:szCs w:val="28"/>
        </w:rPr>
        <w:t xml:space="preserve">Рисунок 21 </w:t>
      </w:r>
      <w:r w:rsidR="00AA0DFE">
        <w:rPr>
          <w:rFonts w:ascii="Times New Roman" w:hAnsi="Times New Roman" w:cs="Times New Roman"/>
          <w:sz w:val="28"/>
          <w:szCs w:val="28"/>
        </w:rPr>
        <w:t>‒</w:t>
      </w:r>
      <w:r>
        <w:rPr>
          <w:rFonts w:ascii="Times New Roman" w:hAnsi="Times New Roman" w:cs="Times New Roman"/>
          <w:sz w:val="28"/>
          <w:szCs w:val="28"/>
        </w:rPr>
        <w:t xml:space="preserve"> Анализ по типу местности зарегистрированных очагов бешенства животных</w:t>
      </w:r>
    </w:p>
    <w:p w14:paraId="6C049A0B" w14:textId="77777777" w:rsidR="00934466" w:rsidRDefault="00934466">
      <w:pPr>
        <w:spacing w:after="0" w:line="240" w:lineRule="auto"/>
        <w:ind w:firstLine="567"/>
        <w:jc w:val="both"/>
        <w:rPr>
          <w:rFonts w:ascii="Times New Roman" w:hAnsi="Times New Roman" w:cs="Times New Roman"/>
          <w:sz w:val="28"/>
          <w:szCs w:val="28"/>
        </w:rPr>
      </w:pPr>
    </w:p>
    <w:p w14:paraId="0125FE1B" w14:textId="77777777" w:rsidR="00AA0DFE" w:rsidRDefault="00AA0DFE" w:rsidP="00AA0D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Основная концентрация случаев наблюдается в сельской местности (</w:t>
      </w:r>
      <w:proofErr w:type="spellStart"/>
      <w:r>
        <w:rPr>
          <w:rFonts w:ascii="Times New Roman" w:hAnsi="Times New Roman" w:cs="Times New Roman"/>
          <w:sz w:val="28"/>
          <w:szCs w:val="28"/>
        </w:rPr>
        <w:t>Village</w:t>
      </w:r>
      <w:proofErr w:type="spellEnd"/>
      <w:r>
        <w:rPr>
          <w:rFonts w:ascii="Times New Roman" w:hAnsi="Times New Roman" w:cs="Times New Roman"/>
          <w:sz w:val="28"/>
          <w:szCs w:val="28"/>
        </w:rPr>
        <w:t>, 72,3%), что подтверждает наибольшую уязвимость сельскохозяйственных животных и контакт с дикой природой.</w:t>
      </w:r>
    </w:p>
    <w:p w14:paraId="2991F34E" w14:textId="60C3B3A3" w:rsidR="00AA0DFE" w:rsidRDefault="00AA0DFE" w:rsidP="00AA0D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фермах (</w:t>
      </w:r>
      <w:proofErr w:type="spellStart"/>
      <w:r>
        <w:rPr>
          <w:rFonts w:ascii="Times New Roman" w:hAnsi="Times New Roman" w:cs="Times New Roman"/>
          <w:sz w:val="28"/>
          <w:szCs w:val="28"/>
        </w:rPr>
        <w:t>Farm</w:t>
      </w:r>
      <w:proofErr w:type="spellEnd"/>
      <w:r>
        <w:rPr>
          <w:rFonts w:ascii="Times New Roman" w:hAnsi="Times New Roman" w:cs="Times New Roman"/>
          <w:sz w:val="28"/>
          <w:szCs w:val="28"/>
        </w:rPr>
        <w:t xml:space="preserve">, 17,4%) также фиксируется значительное количество очагов, где как ранее отмечалось в </w:t>
      </w:r>
      <w:proofErr w:type="spellStart"/>
      <w:r>
        <w:rPr>
          <w:rFonts w:ascii="Times New Roman" w:hAnsi="Times New Roman" w:cs="Times New Roman"/>
          <w:sz w:val="28"/>
          <w:szCs w:val="28"/>
        </w:rPr>
        <w:t>мультивариативном</w:t>
      </w:r>
      <w:proofErr w:type="spellEnd"/>
      <w:r>
        <w:rPr>
          <w:rFonts w:ascii="Times New Roman" w:hAnsi="Times New Roman" w:cs="Times New Roman"/>
          <w:sz w:val="28"/>
          <w:szCs w:val="28"/>
        </w:rPr>
        <w:t xml:space="preserve"> исследовании, на один очаг, приходится несколько животных, и зачастую это сельскохозяйственные животные, что в некоторой степени и объясняет высокую регистрацию </w:t>
      </w:r>
      <w:r>
        <w:rPr>
          <w:rFonts w:ascii="Times New Roman" w:hAnsi="Times New Roman" w:cs="Times New Roman"/>
          <w:sz w:val="28"/>
          <w:szCs w:val="28"/>
        </w:rPr>
        <w:lastRenderedPageBreak/>
        <w:t xml:space="preserve">бешенства в данной категории, установленную в большинстве случаев в КХ или фермах, логически  указывая на один источник вируса, в виде зараженной собаки или дикого животного. </w:t>
      </w:r>
    </w:p>
    <w:p w14:paraId="3DC22133" w14:textId="77777777" w:rsidR="00374129" w:rsidRDefault="00FC0BF9" w:rsidP="00AA0DFE">
      <w:pPr>
        <w:spacing w:after="0" w:line="240" w:lineRule="auto"/>
        <w:ind w:firstLine="709"/>
        <w:jc w:val="both"/>
      </w:pPr>
      <w:r>
        <w:rPr>
          <w:rFonts w:ascii="Times New Roman" w:hAnsi="Times New Roman" w:cs="Times New Roman"/>
          <w:sz w:val="28"/>
          <w:szCs w:val="28"/>
        </w:rPr>
        <w:t>На городские поселения приходится меньшее количество вспышек и очагов в категории домашних животных (</w:t>
      </w:r>
      <w:proofErr w:type="spellStart"/>
      <w:r>
        <w:rPr>
          <w:rFonts w:ascii="Times New Roman" w:hAnsi="Times New Roman" w:cs="Times New Roman"/>
          <w:sz w:val="28"/>
          <w:szCs w:val="28"/>
        </w:rPr>
        <w:t>City</w:t>
      </w:r>
      <w:proofErr w:type="spellEnd"/>
      <w:r>
        <w:rPr>
          <w:rFonts w:ascii="Times New Roman" w:hAnsi="Times New Roman" w:cs="Times New Roman"/>
          <w:sz w:val="28"/>
          <w:szCs w:val="28"/>
        </w:rPr>
        <w:t xml:space="preserve">, 10%), что не снижает риск заражения, ввиду наличия неучтенных для проведения плановой вакцинации домашних животных и существующей проблемой бродячих животных.  </w:t>
      </w:r>
    </w:p>
    <w:p w14:paraId="5B80796B" w14:textId="77777777" w:rsidR="00374129" w:rsidRDefault="00FC0BF9" w:rsidP="00AA0D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Регистрация бешенства в остальных типах поселений (0,3%), такие как водоемы зачастую свидетельствуют о случайном обнаружении вируса бешенства при проведении мониторинговых исследованиях, где зараженными животными являются животные-компаньоны или дикие животные.</w:t>
      </w:r>
    </w:p>
    <w:p w14:paraId="6ABEDA2E" w14:textId="77777777" w:rsidR="00374129" w:rsidRDefault="00374129" w:rsidP="00AA0DFE">
      <w:pPr>
        <w:spacing w:after="0" w:line="240" w:lineRule="auto"/>
        <w:ind w:firstLine="709"/>
        <w:jc w:val="both"/>
        <w:rPr>
          <w:rFonts w:ascii="Times New Roman" w:hAnsi="Times New Roman" w:cs="Times New Roman"/>
          <w:sz w:val="28"/>
          <w:szCs w:val="28"/>
        </w:rPr>
      </w:pPr>
    </w:p>
    <w:p w14:paraId="36C50E86" w14:textId="48E8C87C" w:rsidR="00374129" w:rsidRPr="00934466" w:rsidRDefault="00E14E1B" w:rsidP="00AA0DFE">
      <w:pPr>
        <w:spacing w:after="0" w:line="240" w:lineRule="auto"/>
        <w:ind w:firstLine="709"/>
        <w:jc w:val="both"/>
        <w:rPr>
          <w:rFonts w:ascii="Times New Roman" w:hAnsi="Times New Roman" w:cs="Times New Roman"/>
          <w:bCs/>
          <w:sz w:val="28"/>
          <w:szCs w:val="28"/>
        </w:rPr>
      </w:pPr>
      <w:r w:rsidRPr="00934466">
        <w:rPr>
          <w:rFonts w:ascii="Times New Roman" w:hAnsi="Times New Roman" w:cs="Times New Roman"/>
          <w:bCs/>
          <w:sz w:val="28"/>
          <w:szCs w:val="28"/>
        </w:rPr>
        <w:t xml:space="preserve">2.2.2.5 </w:t>
      </w:r>
      <w:r w:rsidR="00307969" w:rsidRPr="00307969">
        <w:rPr>
          <w:rFonts w:ascii="Times New Roman" w:hAnsi="Times New Roman" w:cs="Times New Roman"/>
          <w:iCs/>
          <w:sz w:val="28"/>
          <w:szCs w:val="28"/>
        </w:rPr>
        <w:t>Анализ сезонности случаев бешенства животных</w:t>
      </w:r>
    </w:p>
    <w:p w14:paraId="40CAEF2A" w14:textId="77777777" w:rsidR="00374129" w:rsidRDefault="00FC0BF9" w:rsidP="00AA0D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Представленная ниже цветовая карта (рисунок 22) показывает суммарное количество заболевших животных по дням и месяцам года, усредненное за весь период исследования, где сезонные месячные пики заболеваемости распределены следующим образом:</w:t>
      </w:r>
    </w:p>
    <w:p w14:paraId="4445F8D9" w14:textId="1F89F638" w:rsidR="00374129" w:rsidRDefault="00FC0BF9" w:rsidP="00AA0D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Январь</w:t>
      </w:r>
      <w:r w:rsidR="00E14E1B">
        <w:rPr>
          <w:rFonts w:ascii="Times New Roman" w:hAnsi="Times New Roman" w:cs="Times New Roman"/>
          <w:sz w:val="28"/>
          <w:szCs w:val="28"/>
        </w:rPr>
        <w:t>-</w:t>
      </w:r>
      <w:r>
        <w:rPr>
          <w:rFonts w:ascii="Times New Roman" w:hAnsi="Times New Roman" w:cs="Times New Roman"/>
          <w:sz w:val="28"/>
          <w:szCs w:val="28"/>
        </w:rPr>
        <w:t>май: рост очагов бешенства, всплески в начале года; июнь</w:t>
      </w:r>
      <w:r w:rsidR="00AA0DFE">
        <w:rPr>
          <w:rFonts w:ascii="Times New Roman" w:hAnsi="Times New Roman" w:cs="Times New Roman"/>
          <w:sz w:val="28"/>
          <w:szCs w:val="28"/>
        </w:rPr>
        <w:t>-</w:t>
      </w:r>
      <w:r>
        <w:rPr>
          <w:rFonts w:ascii="Times New Roman" w:hAnsi="Times New Roman" w:cs="Times New Roman"/>
          <w:sz w:val="28"/>
          <w:szCs w:val="28"/>
        </w:rPr>
        <w:t>сентябрь: наблюдается снижение количества случаев; октябрь</w:t>
      </w:r>
      <w:r w:rsidR="00AA0DFE">
        <w:rPr>
          <w:rFonts w:ascii="Times New Roman" w:hAnsi="Times New Roman" w:cs="Times New Roman"/>
          <w:sz w:val="28"/>
          <w:szCs w:val="28"/>
        </w:rPr>
        <w:t>-</w:t>
      </w:r>
      <w:r>
        <w:rPr>
          <w:rFonts w:ascii="Times New Roman" w:hAnsi="Times New Roman" w:cs="Times New Roman"/>
          <w:sz w:val="28"/>
          <w:szCs w:val="28"/>
        </w:rPr>
        <w:t>декабрь: постепенное увеличение числа заболевших.</w:t>
      </w:r>
    </w:p>
    <w:p w14:paraId="77B031F5" w14:textId="77777777" w:rsidR="00AA0DFE" w:rsidRDefault="00AA0DFE" w:rsidP="00AA0DFE">
      <w:pPr>
        <w:spacing w:after="0" w:line="240" w:lineRule="auto"/>
        <w:ind w:firstLine="709"/>
        <w:jc w:val="both"/>
        <w:rPr>
          <w:rFonts w:ascii="Times New Roman" w:hAnsi="Times New Roman" w:cs="Times New Roman"/>
          <w:sz w:val="28"/>
          <w:szCs w:val="28"/>
        </w:rPr>
      </w:pPr>
    </w:p>
    <w:p w14:paraId="4B686776" w14:textId="77777777" w:rsidR="00374129" w:rsidRDefault="00FC0BF9">
      <w:pPr>
        <w:spacing w:after="0" w:line="240" w:lineRule="auto"/>
        <w:jc w:val="center"/>
      </w:pPr>
      <w:r>
        <w:rPr>
          <w:noProof/>
          <w:lang w:eastAsia="ru-RU"/>
        </w:rPr>
        <w:drawing>
          <wp:inline distT="0" distB="0" distL="0" distR="0" wp14:anchorId="20B702AD" wp14:editId="27EE6FE8">
            <wp:extent cx="6096635" cy="1450975"/>
            <wp:effectExtent l="0" t="0" r="0" b="0"/>
            <wp:docPr id="2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0"/>
                    <pic:cNvPicPr>
                      <a:picLocks noChangeAspect="1" noChangeArrowheads="1"/>
                    </pic:cNvPicPr>
                  </pic:nvPicPr>
                  <pic:blipFill>
                    <a:blip r:embed="rId39"/>
                    <a:stretch>
                      <a:fillRect/>
                    </a:stretch>
                  </pic:blipFill>
                  <pic:spPr bwMode="auto">
                    <a:xfrm>
                      <a:off x="0" y="0"/>
                      <a:ext cx="6096635" cy="1450975"/>
                    </a:xfrm>
                    <a:prstGeom prst="rect">
                      <a:avLst/>
                    </a:prstGeom>
                  </pic:spPr>
                </pic:pic>
              </a:graphicData>
            </a:graphic>
          </wp:inline>
        </w:drawing>
      </w:r>
    </w:p>
    <w:p w14:paraId="0AB78675" w14:textId="77777777" w:rsidR="00AA0DFE" w:rsidRPr="00AA0DFE" w:rsidRDefault="00AA0DFE">
      <w:pPr>
        <w:spacing w:after="0" w:line="240" w:lineRule="auto"/>
        <w:jc w:val="center"/>
        <w:rPr>
          <w:rFonts w:ascii="Times New Roman" w:hAnsi="Times New Roman" w:cs="Times New Roman"/>
          <w:sz w:val="16"/>
          <w:szCs w:val="16"/>
        </w:rPr>
      </w:pPr>
    </w:p>
    <w:p w14:paraId="7F55F068" w14:textId="1024B345"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22</w:t>
      </w:r>
      <w:r w:rsidR="00E14E1B">
        <w:rPr>
          <w:rFonts w:ascii="Times New Roman" w:hAnsi="Times New Roman" w:cs="Times New Roman"/>
          <w:sz w:val="28"/>
          <w:szCs w:val="28"/>
        </w:rPr>
        <w:t xml:space="preserve"> </w:t>
      </w:r>
      <w:r w:rsidR="0009465F">
        <w:rPr>
          <w:rFonts w:ascii="Times New Roman" w:hAnsi="Times New Roman" w:cs="Times New Roman"/>
          <w:sz w:val="28"/>
          <w:szCs w:val="28"/>
        </w:rPr>
        <w:t>‒</w:t>
      </w:r>
      <w:r>
        <w:rPr>
          <w:rFonts w:ascii="Times New Roman" w:hAnsi="Times New Roman" w:cs="Times New Roman"/>
          <w:sz w:val="28"/>
          <w:szCs w:val="28"/>
        </w:rPr>
        <w:t xml:space="preserve"> Тепловая карта сезонного проявления бешенства животных</w:t>
      </w:r>
    </w:p>
    <w:p w14:paraId="07967D87" w14:textId="77777777" w:rsidR="00934466" w:rsidRDefault="00934466">
      <w:pPr>
        <w:spacing w:after="0" w:line="240" w:lineRule="auto"/>
        <w:ind w:firstLine="567"/>
        <w:jc w:val="both"/>
        <w:rPr>
          <w:rFonts w:ascii="Times New Roman" w:hAnsi="Times New Roman" w:cs="Times New Roman"/>
          <w:sz w:val="28"/>
          <w:szCs w:val="28"/>
        </w:rPr>
      </w:pPr>
    </w:p>
    <w:p w14:paraId="1EF4BE1E" w14:textId="7C650759" w:rsidR="00374129" w:rsidRDefault="00FC0BF9" w:rsidP="000946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Дневные пики внутри месяцев чаще всего случаи фиксируются в начале и конце месяца, тогда как всплески заболеваемости приходятся на 7</w:t>
      </w:r>
      <w:r w:rsidR="00E14E1B">
        <w:rPr>
          <w:rFonts w:ascii="Times New Roman" w:hAnsi="Times New Roman" w:cs="Times New Roman"/>
          <w:sz w:val="28"/>
          <w:szCs w:val="28"/>
        </w:rPr>
        <w:t>-</w:t>
      </w:r>
      <w:r>
        <w:rPr>
          <w:rFonts w:ascii="Times New Roman" w:hAnsi="Times New Roman" w:cs="Times New Roman"/>
          <w:sz w:val="28"/>
          <w:szCs w:val="28"/>
        </w:rPr>
        <w:t>10, 14</w:t>
      </w:r>
      <w:r w:rsidR="00E14E1B">
        <w:rPr>
          <w:rFonts w:ascii="Times New Roman" w:hAnsi="Times New Roman" w:cs="Times New Roman"/>
          <w:sz w:val="28"/>
          <w:szCs w:val="28"/>
        </w:rPr>
        <w:t>-</w:t>
      </w:r>
      <w:r>
        <w:rPr>
          <w:rFonts w:ascii="Times New Roman" w:hAnsi="Times New Roman" w:cs="Times New Roman"/>
          <w:sz w:val="28"/>
          <w:szCs w:val="28"/>
        </w:rPr>
        <w:t>16 и 26</w:t>
      </w:r>
      <w:r w:rsidR="00E14E1B">
        <w:rPr>
          <w:rFonts w:ascii="Times New Roman" w:hAnsi="Times New Roman" w:cs="Times New Roman"/>
          <w:sz w:val="28"/>
          <w:szCs w:val="28"/>
        </w:rPr>
        <w:t>-</w:t>
      </w:r>
      <w:r>
        <w:rPr>
          <w:rFonts w:ascii="Times New Roman" w:hAnsi="Times New Roman" w:cs="Times New Roman"/>
          <w:sz w:val="28"/>
          <w:szCs w:val="28"/>
        </w:rPr>
        <w:t xml:space="preserve">28 числа месяца. При этом средние значения варьируются, но видно, что некоторые дни гораздо более подвержены заражению. </w:t>
      </w:r>
    </w:p>
    <w:p w14:paraId="2E2E53F3" w14:textId="77777777" w:rsidR="00374129" w:rsidRDefault="00374129" w:rsidP="0009465F">
      <w:pPr>
        <w:spacing w:after="0" w:line="240" w:lineRule="auto"/>
        <w:ind w:firstLine="709"/>
        <w:jc w:val="both"/>
        <w:rPr>
          <w:rFonts w:ascii="Times New Roman" w:hAnsi="Times New Roman" w:cs="Times New Roman"/>
          <w:sz w:val="28"/>
          <w:szCs w:val="28"/>
        </w:rPr>
      </w:pPr>
    </w:p>
    <w:p w14:paraId="42575CF5" w14:textId="46689959" w:rsidR="00374129" w:rsidRPr="00934466" w:rsidRDefault="00E14E1B" w:rsidP="0009465F">
      <w:pPr>
        <w:spacing w:after="0" w:line="240" w:lineRule="auto"/>
        <w:ind w:firstLine="709"/>
        <w:jc w:val="both"/>
        <w:rPr>
          <w:rFonts w:ascii="Times New Roman" w:hAnsi="Times New Roman" w:cs="Times New Roman"/>
          <w:bCs/>
          <w:sz w:val="28"/>
          <w:szCs w:val="28"/>
        </w:rPr>
      </w:pPr>
      <w:r w:rsidRPr="00934466">
        <w:rPr>
          <w:rFonts w:ascii="Times New Roman" w:hAnsi="Times New Roman" w:cs="Times New Roman"/>
          <w:bCs/>
          <w:sz w:val="28"/>
          <w:szCs w:val="28"/>
        </w:rPr>
        <w:t>2.2.3 Пространственный анализ бешенства животных</w:t>
      </w:r>
    </w:p>
    <w:p w14:paraId="6AFE07A6" w14:textId="77777777" w:rsidR="0009465F" w:rsidRPr="0009465F" w:rsidRDefault="0009465F" w:rsidP="0009465F">
      <w:pPr>
        <w:spacing w:after="0" w:line="240" w:lineRule="auto"/>
        <w:ind w:firstLine="709"/>
        <w:jc w:val="both"/>
        <w:rPr>
          <w:rFonts w:ascii="Times New Roman" w:hAnsi="Times New Roman" w:cs="Times New Roman"/>
          <w:bCs/>
          <w:sz w:val="16"/>
          <w:szCs w:val="16"/>
        </w:rPr>
      </w:pPr>
    </w:p>
    <w:p w14:paraId="0DF2A019" w14:textId="256020C7" w:rsidR="00374129" w:rsidRPr="00934466" w:rsidRDefault="00E14E1B" w:rsidP="0009465F">
      <w:pPr>
        <w:spacing w:after="0" w:line="240" w:lineRule="auto"/>
        <w:ind w:firstLine="709"/>
        <w:jc w:val="both"/>
      </w:pPr>
      <w:r w:rsidRPr="00934466">
        <w:rPr>
          <w:rFonts w:ascii="Times New Roman" w:hAnsi="Times New Roman" w:cs="Times New Roman"/>
          <w:bCs/>
          <w:sz w:val="28"/>
          <w:szCs w:val="28"/>
        </w:rPr>
        <w:t xml:space="preserve">2.2.3.1 </w:t>
      </w:r>
      <w:bookmarkStart w:id="30" w:name="_Hlk196489049"/>
      <w:bookmarkEnd w:id="30"/>
      <w:r w:rsidRPr="00934466">
        <w:rPr>
          <w:rFonts w:ascii="Times New Roman" w:hAnsi="Times New Roman" w:cs="Times New Roman"/>
          <w:bCs/>
          <w:sz w:val="28"/>
          <w:szCs w:val="28"/>
        </w:rPr>
        <w:t xml:space="preserve">Пространственная автокорреляция (индекс </w:t>
      </w:r>
      <w:proofErr w:type="spellStart"/>
      <w:r w:rsidRPr="00934466">
        <w:rPr>
          <w:rFonts w:ascii="Times New Roman" w:hAnsi="Times New Roman" w:cs="Times New Roman"/>
          <w:bCs/>
          <w:sz w:val="28"/>
          <w:szCs w:val="28"/>
        </w:rPr>
        <w:t>Морана</w:t>
      </w:r>
      <w:proofErr w:type="spellEnd"/>
      <w:r w:rsidRPr="00934466">
        <w:rPr>
          <w:rFonts w:ascii="Times New Roman" w:hAnsi="Times New Roman" w:cs="Times New Roman"/>
          <w:bCs/>
          <w:sz w:val="28"/>
          <w:szCs w:val="28"/>
        </w:rPr>
        <w:t xml:space="preserve"> 1) </w:t>
      </w:r>
    </w:p>
    <w:p w14:paraId="2FF48CDD" w14:textId="77777777" w:rsidR="00374129" w:rsidRDefault="00FC0BF9" w:rsidP="000946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Проведенный анализ пространственной автокорреляции с использованием z-</w:t>
      </w:r>
      <w:proofErr w:type="spellStart"/>
      <w:r>
        <w:rPr>
          <w:rFonts w:ascii="Times New Roman" w:hAnsi="Times New Roman" w:cs="Times New Roman"/>
          <w:sz w:val="28"/>
          <w:szCs w:val="28"/>
        </w:rPr>
        <w:t>score</w:t>
      </w:r>
      <w:proofErr w:type="spellEnd"/>
      <w:r>
        <w:rPr>
          <w:rFonts w:ascii="Times New Roman" w:hAnsi="Times New Roman" w:cs="Times New Roman"/>
          <w:sz w:val="28"/>
          <w:szCs w:val="28"/>
        </w:rPr>
        <w:t xml:space="preserve"> (стандартизированного критического значения) и p-</w:t>
      </w:r>
      <w:proofErr w:type="spellStart"/>
      <w:r>
        <w:rPr>
          <w:rFonts w:ascii="Times New Roman" w:hAnsi="Times New Roman" w:cs="Times New Roman"/>
          <w:sz w:val="28"/>
          <w:szCs w:val="28"/>
        </w:rPr>
        <w:t>value</w:t>
      </w:r>
      <w:proofErr w:type="spellEnd"/>
      <w:r>
        <w:rPr>
          <w:rFonts w:ascii="Times New Roman" w:hAnsi="Times New Roman" w:cs="Times New Roman"/>
          <w:sz w:val="28"/>
          <w:szCs w:val="28"/>
        </w:rPr>
        <w:t xml:space="preserve"> (уровня значимости) установило следующие пространственные особенности:</w:t>
      </w:r>
    </w:p>
    <w:p w14:paraId="53CCD373" w14:textId="3E25E3C1" w:rsidR="00374129" w:rsidRDefault="00FC0BF9" w:rsidP="0009465F">
      <w:pPr>
        <w:spacing w:after="0" w:line="240" w:lineRule="auto"/>
        <w:ind w:firstLine="709"/>
        <w:jc w:val="both"/>
      </w:pPr>
      <w:r>
        <w:rPr>
          <w:rFonts w:ascii="Times New Roman" w:hAnsi="Times New Roman" w:cs="Times New Roman"/>
          <w:sz w:val="28"/>
          <w:szCs w:val="28"/>
        </w:rPr>
        <w:t xml:space="preserve">Высокие z-значения (&gt;2.58, красные зоны) </w:t>
      </w:r>
      <w:r w:rsidR="00E14E1B">
        <w:rPr>
          <w:rFonts w:ascii="Times New Roman" w:hAnsi="Times New Roman" w:cs="Times New Roman"/>
          <w:sz w:val="28"/>
          <w:szCs w:val="28"/>
        </w:rPr>
        <w:t>-</w:t>
      </w:r>
      <w:r>
        <w:rPr>
          <w:rFonts w:ascii="Times New Roman" w:hAnsi="Times New Roman" w:cs="Times New Roman"/>
          <w:sz w:val="28"/>
          <w:szCs w:val="28"/>
        </w:rPr>
        <w:t xml:space="preserve"> свидетельствуют о кластеризации случаев, вероятно, связанные со спорадическими вспышками, согласно статистике, установленными среди сельскохозяйственных (запад, </w:t>
      </w:r>
      <w:r>
        <w:rPr>
          <w:rFonts w:ascii="Times New Roman" w:hAnsi="Times New Roman" w:cs="Times New Roman"/>
          <w:sz w:val="28"/>
          <w:szCs w:val="28"/>
        </w:rPr>
        <w:lastRenderedPageBreak/>
        <w:t>северо-восток страны) и домашних животных (юг страны), заражение которых зачастую не остается не замеченным</w:t>
      </w:r>
    </w:p>
    <w:p w14:paraId="73D8C275" w14:textId="4C7F5EFF" w:rsidR="00374129" w:rsidRDefault="00FC0BF9" w:rsidP="0009465F">
      <w:pPr>
        <w:spacing w:after="0" w:line="240" w:lineRule="auto"/>
        <w:ind w:firstLine="709"/>
        <w:jc w:val="both"/>
      </w:pPr>
      <w:r>
        <w:rPr>
          <w:rFonts w:ascii="Times New Roman" w:hAnsi="Times New Roman" w:cs="Times New Roman"/>
          <w:sz w:val="28"/>
          <w:szCs w:val="28"/>
        </w:rPr>
        <w:t xml:space="preserve">Низкие z-значения (&lt;2.58, синие зоны) </w:t>
      </w:r>
      <w:bookmarkStart w:id="31" w:name="_Hlk192119286"/>
      <w:r w:rsidR="00E14E1B">
        <w:rPr>
          <w:rFonts w:ascii="Times New Roman" w:hAnsi="Times New Roman" w:cs="Times New Roman"/>
          <w:sz w:val="28"/>
          <w:szCs w:val="28"/>
        </w:rPr>
        <w:t>-</w:t>
      </w:r>
      <w:r>
        <w:rPr>
          <w:rFonts w:ascii="Times New Roman" w:hAnsi="Times New Roman" w:cs="Times New Roman"/>
          <w:sz w:val="28"/>
          <w:szCs w:val="28"/>
        </w:rPr>
        <w:t xml:space="preserve"> </w:t>
      </w:r>
      <w:bookmarkEnd w:id="31"/>
      <w:r>
        <w:rPr>
          <w:rFonts w:ascii="Times New Roman" w:hAnsi="Times New Roman" w:cs="Times New Roman"/>
          <w:sz w:val="28"/>
          <w:szCs w:val="28"/>
        </w:rPr>
        <w:t xml:space="preserve">свидетельствует о разреженном распределении, что указывает на отсутствие связных очагов, из-за возможных единичных случаев заражения от мигрирующих животных, этому могут соответствовать вспышки бешенства на территориях ранее благополучных (северная часть республики). </w:t>
      </w:r>
    </w:p>
    <w:p w14:paraId="5DA900FB" w14:textId="4A8FA235" w:rsidR="00374129" w:rsidRDefault="00FC0BF9" w:rsidP="000946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Случайное распределение (жёлтая область) </w:t>
      </w:r>
      <w:r w:rsidR="00E14E1B">
        <w:rPr>
          <w:rFonts w:ascii="Times New Roman" w:hAnsi="Times New Roman" w:cs="Times New Roman"/>
          <w:sz w:val="28"/>
          <w:szCs w:val="28"/>
        </w:rPr>
        <w:t>-</w:t>
      </w:r>
      <w:r>
        <w:rPr>
          <w:rFonts w:ascii="Times New Roman" w:hAnsi="Times New Roman" w:cs="Times New Roman"/>
          <w:sz w:val="28"/>
          <w:szCs w:val="28"/>
        </w:rPr>
        <w:t xml:space="preserve"> свидетельствует об отсутствии выраженных закономерностей в передаче вируса, проявленные спорадическими вспышки без явной территориальной привязки (центральные и северные регионы), данные отражены на рисунке 23.</w:t>
      </w:r>
    </w:p>
    <w:p w14:paraId="6A0567C3" w14:textId="77777777" w:rsidR="00934466" w:rsidRDefault="00934466" w:rsidP="00934466">
      <w:pPr>
        <w:spacing w:after="0" w:line="240" w:lineRule="auto"/>
        <w:ind w:firstLine="709"/>
        <w:jc w:val="both"/>
        <w:rPr>
          <w:rFonts w:ascii="Times New Roman" w:hAnsi="Times New Roman" w:cs="Times New Roman"/>
          <w:sz w:val="28"/>
          <w:szCs w:val="28"/>
        </w:rPr>
      </w:pPr>
    </w:p>
    <w:p w14:paraId="37978E67" w14:textId="77777777" w:rsidR="00374129" w:rsidRDefault="00FC0BF9">
      <w:pPr>
        <w:spacing w:after="0" w:line="240" w:lineRule="auto"/>
        <w:jc w:val="center"/>
      </w:pPr>
      <w:r>
        <w:rPr>
          <w:noProof/>
          <w:lang w:eastAsia="ru-RU"/>
        </w:rPr>
        <w:drawing>
          <wp:inline distT="0" distB="0" distL="0" distR="0" wp14:anchorId="0147CE95" wp14:editId="5BB82538">
            <wp:extent cx="4642166" cy="4228650"/>
            <wp:effectExtent l="0" t="0" r="6350" b="635"/>
            <wp:docPr id="2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1"/>
                    <pic:cNvPicPr>
                      <a:picLocks noChangeAspect="1" noChangeArrowheads="1"/>
                    </pic:cNvPicPr>
                  </pic:nvPicPr>
                  <pic:blipFill>
                    <a:blip r:embed="rId40"/>
                    <a:stretch>
                      <a:fillRect/>
                    </a:stretch>
                  </pic:blipFill>
                  <pic:spPr bwMode="auto">
                    <a:xfrm>
                      <a:off x="0" y="0"/>
                      <a:ext cx="4648440" cy="4234365"/>
                    </a:xfrm>
                    <a:prstGeom prst="rect">
                      <a:avLst/>
                    </a:prstGeom>
                  </pic:spPr>
                </pic:pic>
              </a:graphicData>
            </a:graphic>
          </wp:inline>
        </w:drawing>
      </w:r>
    </w:p>
    <w:p w14:paraId="6C6A84F2" w14:textId="77777777" w:rsidR="00934466" w:rsidRPr="0009465F" w:rsidRDefault="00934466">
      <w:pPr>
        <w:spacing w:after="0" w:line="240" w:lineRule="auto"/>
        <w:jc w:val="center"/>
        <w:rPr>
          <w:rFonts w:ascii="Times New Roman" w:hAnsi="Times New Roman" w:cs="Times New Roman"/>
          <w:sz w:val="16"/>
          <w:szCs w:val="16"/>
        </w:rPr>
      </w:pPr>
    </w:p>
    <w:p w14:paraId="4C3ECA80" w14:textId="75F6CEC0"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23</w:t>
      </w:r>
      <w:r w:rsidR="00E14E1B">
        <w:rPr>
          <w:rFonts w:ascii="Times New Roman" w:hAnsi="Times New Roman" w:cs="Times New Roman"/>
          <w:sz w:val="28"/>
          <w:szCs w:val="28"/>
        </w:rPr>
        <w:t xml:space="preserve"> </w:t>
      </w:r>
      <w:r w:rsidR="0009465F">
        <w:rPr>
          <w:rFonts w:ascii="Times New Roman" w:hAnsi="Times New Roman" w:cs="Times New Roman"/>
          <w:sz w:val="28"/>
          <w:szCs w:val="28"/>
        </w:rPr>
        <w:t>‒</w:t>
      </w:r>
      <w:r>
        <w:rPr>
          <w:rFonts w:ascii="Times New Roman" w:hAnsi="Times New Roman" w:cs="Times New Roman"/>
          <w:sz w:val="28"/>
          <w:szCs w:val="28"/>
        </w:rPr>
        <w:t xml:space="preserve"> Результаты пространственной корреляции (индекс </w:t>
      </w:r>
      <w:proofErr w:type="spellStart"/>
      <w:r>
        <w:rPr>
          <w:rFonts w:ascii="Times New Roman" w:hAnsi="Times New Roman" w:cs="Times New Roman"/>
          <w:sz w:val="28"/>
          <w:szCs w:val="28"/>
        </w:rPr>
        <w:t>Морана</w:t>
      </w:r>
      <w:proofErr w:type="spellEnd"/>
      <w:r>
        <w:rPr>
          <w:rFonts w:ascii="Times New Roman" w:hAnsi="Times New Roman" w:cs="Times New Roman"/>
          <w:sz w:val="28"/>
          <w:szCs w:val="28"/>
        </w:rPr>
        <w:t xml:space="preserve"> 1)</w:t>
      </w:r>
    </w:p>
    <w:p w14:paraId="1FEB7C79" w14:textId="77777777" w:rsidR="00374129" w:rsidRDefault="00374129">
      <w:pPr>
        <w:spacing w:after="0" w:line="240" w:lineRule="auto"/>
        <w:jc w:val="both"/>
        <w:rPr>
          <w:rFonts w:ascii="Times New Roman" w:hAnsi="Times New Roman" w:cs="Times New Roman"/>
          <w:sz w:val="28"/>
          <w:szCs w:val="28"/>
        </w:rPr>
      </w:pPr>
    </w:p>
    <w:p w14:paraId="2812FDFB" w14:textId="77777777" w:rsidR="00374129" w:rsidRDefault="00FC0BF9" w:rsidP="009344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ходе проведения анализа пространственной автокорреляции установлены значения и параметры анализа, отраженные в таблицах 4, 5. </w:t>
      </w:r>
    </w:p>
    <w:p w14:paraId="4D18C78E" w14:textId="77777777" w:rsidR="0009465F" w:rsidRDefault="0009465F" w:rsidP="00934466">
      <w:pPr>
        <w:spacing w:after="0" w:line="240" w:lineRule="auto"/>
        <w:ind w:firstLine="709"/>
        <w:jc w:val="both"/>
        <w:rPr>
          <w:rFonts w:ascii="Times New Roman" w:hAnsi="Times New Roman" w:cs="Times New Roman"/>
          <w:sz w:val="28"/>
          <w:szCs w:val="28"/>
        </w:rPr>
      </w:pPr>
    </w:p>
    <w:p w14:paraId="7BA65FB8" w14:textId="564C464D" w:rsidR="00374129" w:rsidRDefault="00FC0BF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Таблица 4 </w:t>
      </w:r>
      <w:r w:rsidR="0009465F">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Global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Moran's</w:t>
      </w:r>
      <w:proofErr w:type="spellEnd"/>
      <w:r>
        <w:rPr>
          <w:rFonts w:ascii="Times New Roman" w:hAnsi="Times New Roman" w:cs="Times New Roman"/>
          <w:sz w:val="28"/>
          <w:szCs w:val="28"/>
        </w:rPr>
        <w:t xml:space="preserve"> I краткое содержание</w:t>
      </w:r>
    </w:p>
    <w:p w14:paraId="07BACFF7" w14:textId="77777777" w:rsidR="00934466" w:rsidRPr="00934466" w:rsidRDefault="00934466">
      <w:pPr>
        <w:spacing w:after="0" w:line="240" w:lineRule="auto"/>
        <w:rPr>
          <w:rFonts w:ascii="Times New Roman" w:hAnsi="Times New Roman" w:cs="Times New Roman"/>
          <w:sz w:val="16"/>
          <w:szCs w:val="16"/>
        </w:rPr>
      </w:pPr>
    </w:p>
    <w:tbl>
      <w:tblPr>
        <w:tblW w:w="9646"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4A0" w:firstRow="1" w:lastRow="0" w:firstColumn="1" w:lastColumn="0" w:noHBand="0" w:noVBand="1"/>
      </w:tblPr>
      <w:tblGrid>
        <w:gridCol w:w="4501"/>
        <w:gridCol w:w="5145"/>
      </w:tblGrid>
      <w:tr w:rsidR="00374129" w:rsidRPr="00934466" w14:paraId="1B384AA6" w14:textId="77777777" w:rsidTr="0009465F">
        <w:trPr>
          <w:trHeight w:val="119"/>
        </w:trPr>
        <w:tc>
          <w:tcPr>
            <w:tcW w:w="4501" w:type="dxa"/>
            <w:shd w:val="clear" w:color="auto" w:fill="FFFFFF"/>
            <w:tcMar>
              <w:top w:w="0" w:type="dxa"/>
              <w:bottom w:w="0" w:type="dxa"/>
            </w:tcMar>
            <w:vAlign w:val="bottom"/>
          </w:tcPr>
          <w:p w14:paraId="38B3185F" w14:textId="77777777" w:rsidR="00374129" w:rsidRPr="00934466" w:rsidRDefault="00FC0BF9" w:rsidP="0009465F">
            <w:pPr>
              <w:spacing w:after="0" w:line="240" w:lineRule="auto"/>
              <w:rPr>
                <w:rFonts w:ascii="Times New Roman" w:eastAsia="Times New Roman" w:hAnsi="Times New Roman" w:cs="Times New Roman"/>
                <w:bCs/>
                <w:color w:val="000000"/>
                <w:sz w:val="24"/>
                <w:szCs w:val="24"/>
                <w:lang w:eastAsia="ru-RU"/>
              </w:rPr>
            </w:pPr>
            <w:r w:rsidRPr="00934466">
              <w:rPr>
                <w:rFonts w:ascii="Times New Roman" w:eastAsia="Times New Roman" w:hAnsi="Times New Roman" w:cs="Times New Roman"/>
                <w:bCs/>
                <w:color w:val="000000"/>
                <w:sz w:val="24"/>
                <w:szCs w:val="24"/>
                <w:lang w:eastAsia="ru-RU"/>
              </w:rPr>
              <w:t xml:space="preserve">Индекс </w:t>
            </w:r>
            <w:proofErr w:type="spellStart"/>
            <w:r w:rsidRPr="00934466">
              <w:rPr>
                <w:rFonts w:ascii="Times New Roman" w:eastAsia="Times New Roman" w:hAnsi="Times New Roman" w:cs="Times New Roman"/>
                <w:bCs/>
                <w:color w:val="000000"/>
                <w:sz w:val="24"/>
                <w:szCs w:val="24"/>
                <w:lang w:eastAsia="ru-RU"/>
              </w:rPr>
              <w:t>Морана</w:t>
            </w:r>
            <w:proofErr w:type="spellEnd"/>
          </w:p>
        </w:tc>
        <w:tc>
          <w:tcPr>
            <w:tcW w:w="5145" w:type="dxa"/>
            <w:shd w:val="clear" w:color="auto" w:fill="FFFFFF"/>
            <w:tcMar>
              <w:top w:w="0" w:type="dxa"/>
              <w:left w:w="67" w:type="dxa"/>
              <w:bottom w:w="0" w:type="dxa"/>
            </w:tcMar>
            <w:vAlign w:val="bottom"/>
          </w:tcPr>
          <w:p w14:paraId="49BAB82C" w14:textId="77777777" w:rsidR="00374129" w:rsidRPr="00934466" w:rsidRDefault="00FC0BF9" w:rsidP="0009465F">
            <w:pPr>
              <w:spacing w:after="0" w:line="240" w:lineRule="auto"/>
              <w:rPr>
                <w:rFonts w:ascii="Times New Roman" w:eastAsia="Times New Roman" w:hAnsi="Times New Roman" w:cs="Times New Roman"/>
                <w:color w:val="000000"/>
                <w:sz w:val="24"/>
                <w:szCs w:val="24"/>
                <w:lang w:eastAsia="ru-RU"/>
              </w:rPr>
            </w:pPr>
            <w:r w:rsidRPr="00934466">
              <w:rPr>
                <w:rFonts w:ascii="Times New Roman" w:eastAsia="Times New Roman" w:hAnsi="Times New Roman" w:cs="Times New Roman"/>
                <w:color w:val="000000"/>
                <w:sz w:val="24"/>
                <w:szCs w:val="24"/>
                <w:lang w:eastAsia="ru-RU"/>
              </w:rPr>
              <w:t>0,011556</w:t>
            </w:r>
          </w:p>
        </w:tc>
      </w:tr>
      <w:tr w:rsidR="00374129" w:rsidRPr="00934466" w14:paraId="3923F6F4" w14:textId="77777777" w:rsidTr="0009465F">
        <w:tc>
          <w:tcPr>
            <w:tcW w:w="4501" w:type="dxa"/>
            <w:shd w:val="clear" w:color="auto" w:fill="FFFFFF"/>
            <w:tcMar>
              <w:top w:w="0" w:type="dxa"/>
              <w:bottom w:w="0" w:type="dxa"/>
            </w:tcMar>
            <w:vAlign w:val="bottom"/>
          </w:tcPr>
          <w:p w14:paraId="599493E6" w14:textId="77777777" w:rsidR="00374129" w:rsidRPr="00934466" w:rsidRDefault="00FC0BF9" w:rsidP="0009465F">
            <w:pPr>
              <w:spacing w:after="0" w:line="240" w:lineRule="auto"/>
              <w:rPr>
                <w:rFonts w:ascii="Times New Roman" w:eastAsia="Times New Roman" w:hAnsi="Times New Roman" w:cs="Times New Roman"/>
                <w:bCs/>
                <w:color w:val="000000"/>
                <w:sz w:val="24"/>
                <w:szCs w:val="24"/>
                <w:lang w:eastAsia="ru-RU"/>
              </w:rPr>
            </w:pPr>
            <w:r w:rsidRPr="00934466">
              <w:rPr>
                <w:rFonts w:ascii="Times New Roman" w:eastAsia="Times New Roman" w:hAnsi="Times New Roman" w:cs="Times New Roman"/>
                <w:bCs/>
                <w:color w:val="000000"/>
                <w:sz w:val="24"/>
                <w:szCs w:val="24"/>
                <w:lang w:eastAsia="ru-RU"/>
              </w:rPr>
              <w:t>Ожидаемый индекс</w:t>
            </w:r>
          </w:p>
        </w:tc>
        <w:tc>
          <w:tcPr>
            <w:tcW w:w="5145" w:type="dxa"/>
            <w:shd w:val="clear" w:color="auto" w:fill="FFFFFF"/>
            <w:tcMar>
              <w:top w:w="0" w:type="dxa"/>
              <w:left w:w="67" w:type="dxa"/>
              <w:bottom w:w="0" w:type="dxa"/>
            </w:tcMar>
            <w:vAlign w:val="bottom"/>
          </w:tcPr>
          <w:p w14:paraId="33FAD757" w14:textId="77777777" w:rsidR="00374129" w:rsidRPr="00934466" w:rsidRDefault="00FC0BF9" w:rsidP="0009465F">
            <w:pPr>
              <w:spacing w:after="0" w:line="240" w:lineRule="auto"/>
              <w:rPr>
                <w:rFonts w:ascii="Times New Roman" w:eastAsia="Times New Roman" w:hAnsi="Times New Roman" w:cs="Times New Roman"/>
                <w:color w:val="000000"/>
                <w:sz w:val="24"/>
                <w:szCs w:val="24"/>
                <w:lang w:eastAsia="ru-RU"/>
              </w:rPr>
            </w:pPr>
            <w:r w:rsidRPr="00934466">
              <w:rPr>
                <w:rFonts w:ascii="Times New Roman" w:eastAsia="Times New Roman" w:hAnsi="Times New Roman" w:cs="Times New Roman"/>
                <w:color w:val="000000"/>
                <w:sz w:val="24"/>
                <w:szCs w:val="24"/>
                <w:lang w:eastAsia="ru-RU"/>
              </w:rPr>
              <w:t>-0,001064</w:t>
            </w:r>
          </w:p>
        </w:tc>
      </w:tr>
      <w:tr w:rsidR="00374129" w:rsidRPr="00934466" w14:paraId="58D0EF8D" w14:textId="77777777" w:rsidTr="0009465F">
        <w:tc>
          <w:tcPr>
            <w:tcW w:w="4501" w:type="dxa"/>
            <w:shd w:val="clear" w:color="auto" w:fill="FFFFFF"/>
            <w:tcMar>
              <w:top w:w="0" w:type="dxa"/>
              <w:bottom w:w="0" w:type="dxa"/>
            </w:tcMar>
            <w:vAlign w:val="bottom"/>
          </w:tcPr>
          <w:p w14:paraId="33C5BA05" w14:textId="77777777" w:rsidR="00374129" w:rsidRPr="00934466" w:rsidRDefault="00FC0BF9" w:rsidP="0009465F">
            <w:pPr>
              <w:spacing w:after="0" w:line="240" w:lineRule="auto"/>
              <w:rPr>
                <w:rFonts w:ascii="Times New Roman" w:eastAsia="Times New Roman" w:hAnsi="Times New Roman" w:cs="Times New Roman"/>
                <w:bCs/>
                <w:color w:val="000000"/>
                <w:sz w:val="24"/>
                <w:szCs w:val="24"/>
                <w:lang w:eastAsia="ru-RU"/>
              </w:rPr>
            </w:pPr>
            <w:r w:rsidRPr="00934466">
              <w:rPr>
                <w:rFonts w:ascii="Times New Roman" w:eastAsia="Times New Roman" w:hAnsi="Times New Roman" w:cs="Times New Roman"/>
                <w:bCs/>
                <w:color w:val="000000"/>
                <w:sz w:val="24"/>
                <w:szCs w:val="24"/>
                <w:lang w:eastAsia="ru-RU"/>
              </w:rPr>
              <w:t>Дисперсия</w:t>
            </w:r>
          </w:p>
        </w:tc>
        <w:tc>
          <w:tcPr>
            <w:tcW w:w="5145" w:type="dxa"/>
            <w:shd w:val="clear" w:color="auto" w:fill="FFFFFF"/>
            <w:tcMar>
              <w:top w:w="0" w:type="dxa"/>
              <w:left w:w="67" w:type="dxa"/>
              <w:bottom w:w="0" w:type="dxa"/>
            </w:tcMar>
            <w:vAlign w:val="bottom"/>
          </w:tcPr>
          <w:p w14:paraId="437E2151" w14:textId="77777777" w:rsidR="00374129" w:rsidRPr="00934466" w:rsidRDefault="00FC0BF9" w:rsidP="0009465F">
            <w:pPr>
              <w:spacing w:after="0" w:line="240" w:lineRule="auto"/>
              <w:rPr>
                <w:rFonts w:ascii="Times New Roman" w:eastAsia="Times New Roman" w:hAnsi="Times New Roman" w:cs="Times New Roman"/>
                <w:color w:val="000000"/>
                <w:sz w:val="24"/>
                <w:szCs w:val="24"/>
                <w:lang w:eastAsia="ru-RU"/>
              </w:rPr>
            </w:pPr>
            <w:r w:rsidRPr="00934466">
              <w:rPr>
                <w:rFonts w:ascii="Times New Roman" w:eastAsia="Times New Roman" w:hAnsi="Times New Roman" w:cs="Times New Roman"/>
                <w:color w:val="000000"/>
                <w:sz w:val="24"/>
                <w:szCs w:val="24"/>
                <w:lang w:eastAsia="ru-RU"/>
              </w:rPr>
              <w:t>0,000735</w:t>
            </w:r>
          </w:p>
        </w:tc>
      </w:tr>
      <w:tr w:rsidR="00374129" w:rsidRPr="00934466" w14:paraId="743271EE" w14:textId="77777777" w:rsidTr="0009465F">
        <w:tc>
          <w:tcPr>
            <w:tcW w:w="4501" w:type="dxa"/>
            <w:shd w:val="clear" w:color="auto" w:fill="FFFFFF"/>
            <w:tcMar>
              <w:top w:w="0" w:type="dxa"/>
              <w:bottom w:w="0" w:type="dxa"/>
            </w:tcMar>
            <w:vAlign w:val="bottom"/>
          </w:tcPr>
          <w:p w14:paraId="6282C6DE" w14:textId="77777777" w:rsidR="00374129" w:rsidRPr="00934466" w:rsidRDefault="00FC0BF9" w:rsidP="0009465F">
            <w:pPr>
              <w:spacing w:after="0" w:line="240" w:lineRule="auto"/>
              <w:rPr>
                <w:rFonts w:ascii="Times New Roman" w:eastAsia="Times New Roman" w:hAnsi="Times New Roman" w:cs="Times New Roman"/>
                <w:bCs/>
                <w:color w:val="000000"/>
                <w:sz w:val="24"/>
                <w:szCs w:val="24"/>
                <w:lang w:eastAsia="ru-RU"/>
              </w:rPr>
            </w:pPr>
            <w:r w:rsidRPr="00934466">
              <w:rPr>
                <w:rFonts w:ascii="Times New Roman" w:eastAsia="Times New Roman" w:hAnsi="Times New Roman" w:cs="Times New Roman"/>
                <w:bCs/>
                <w:color w:val="000000"/>
                <w:sz w:val="24"/>
                <w:szCs w:val="24"/>
                <w:lang w:eastAsia="ru-RU"/>
              </w:rPr>
              <w:t>z-оценка</w:t>
            </w:r>
          </w:p>
        </w:tc>
        <w:tc>
          <w:tcPr>
            <w:tcW w:w="5145" w:type="dxa"/>
            <w:shd w:val="clear" w:color="auto" w:fill="FFFFFF"/>
            <w:tcMar>
              <w:top w:w="0" w:type="dxa"/>
              <w:left w:w="67" w:type="dxa"/>
              <w:bottom w:w="0" w:type="dxa"/>
            </w:tcMar>
            <w:vAlign w:val="bottom"/>
          </w:tcPr>
          <w:p w14:paraId="4E1419E6" w14:textId="77777777" w:rsidR="00374129" w:rsidRPr="00934466" w:rsidRDefault="00FC0BF9" w:rsidP="0009465F">
            <w:pPr>
              <w:spacing w:after="0" w:line="240" w:lineRule="auto"/>
              <w:rPr>
                <w:rFonts w:ascii="Times New Roman" w:eastAsia="Times New Roman" w:hAnsi="Times New Roman" w:cs="Times New Roman"/>
                <w:color w:val="000000"/>
                <w:sz w:val="24"/>
                <w:szCs w:val="24"/>
                <w:lang w:eastAsia="ru-RU"/>
              </w:rPr>
            </w:pPr>
            <w:r w:rsidRPr="00934466">
              <w:rPr>
                <w:rFonts w:ascii="Times New Roman" w:eastAsia="Times New Roman" w:hAnsi="Times New Roman" w:cs="Times New Roman"/>
                <w:color w:val="000000"/>
                <w:sz w:val="24"/>
                <w:szCs w:val="24"/>
                <w:lang w:eastAsia="ru-RU"/>
              </w:rPr>
              <w:t>0,465383</w:t>
            </w:r>
          </w:p>
        </w:tc>
      </w:tr>
      <w:tr w:rsidR="00374129" w:rsidRPr="00934466" w14:paraId="184F62CD" w14:textId="77777777" w:rsidTr="0009465F">
        <w:tc>
          <w:tcPr>
            <w:tcW w:w="4501" w:type="dxa"/>
            <w:shd w:val="clear" w:color="auto" w:fill="FFFFFF"/>
            <w:tcMar>
              <w:top w:w="0" w:type="dxa"/>
              <w:bottom w:w="0" w:type="dxa"/>
            </w:tcMar>
            <w:vAlign w:val="bottom"/>
          </w:tcPr>
          <w:p w14:paraId="4E49AE72" w14:textId="77777777" w:rsidR="00374129" w:rsidRPr="00934466" w:rsidRDefault="00FC0BF9" w:rsidP="0009465F">
            <w:pPr>
              <w:spacing w:after="0" w:line="240" w:lineRule="auto"/>
              <w:rPr>
                <w:rFonts w:ascii="Times New Roman" w:eastAsia="Times New Roman" w:hAnsi="Times New Roman" w:cs="Times New Roman"/>
                <w:bCs/>
                <w:color w:val="000000"/>
                <w:sz w:val="24"/>
                <w:szCs w:val="24"/>
                <w:lang w:eastAsia="ru-RU"/>
              </w:rPr>
            </w:pPr>
            <w:r w:rsidRPr="00934466">
              <w:rPr>
                <w:rFonts w:ascii="Times New Roman" w:eastAsia="Times New Roman" w:hAnsi="Times New Roman" w:cs="Times New Roman"/>
                <w:bCs/>
                <w:color w:val="000000"/>
                <w:sz w:val="24"/>
                <w:szCs w:val="24"/>
                <w:lang w:eastAsia="ru-RU"/>
              </w:rPr>
              <w:t>p-значение</w:t>
            </w:r>
          </w:p>
        </w:tc>
        <w:tc>
          <w:tcPr>
            <w:tcW w:w="5145" w:type="dxa"/>
            <w:shd w:val="clear" w:color="auto" w:fill="FFFFFF"/>
            <w:tcMar>
              <w:top w:w="0" w:type="dxa"/>
              <w:left w:w="67" w:type="dxa"/>
              <w:bottom w:w="0" w:type="dxa"/>
            </w:tcMar>
            <w:vAlign w:val="bottom"/>
          </w:tcPr>
          <w:p w14:paraId="7BB63655" w14:textId="77777777" w:rsidR="00374129" w:rsidRPr="00934466" w:rsidRDefault="00FC0BF9" w:rsidP="0009465F">
            <w:pPr>
              <w:spacing w:after="0" w:line="240" w:lineRule="auto"/>
              <w:rPr>
                <w:rFonts w:ascii="Times New Roman" w:eastAsia="Times New Roman" w:hAnsi="Times New Roman" w:cs="Times New Roman"/>
                <w:color w:val="000000"/>
                <w:sz w:val="24"/>
                <w:szCs w:val="24"/>
                <w:lang w:eastAsia="ru-RU"/>
              </w:rPr>
            </w:pPr>
            <w:r w:rsidRPr="00934466">
              <w:rPr>
                <w:rFonts w:ascii="Times New Roman" w:eastAsia="Times New Roman" w:hAnsi="Times New Roman" w:cs="Times New Roman"/>
                <w:color w:val="000000"/>
                <w:sz w:val="24"/>
                <w:szCs w:val="24"/>
                <w:lang w:eastAsia="ru-RU"/>
              </w:rPr>
              <w:t>0,641657</w:t>
            </w:r>
          </w:p>
        </w:tc>
      </w:tr>
    </w:tbl>
    <w:p w14:paraId="0D7283AE" w14:textId="2F6665D0" w:rsidR="00374129" w:rsidRDefault="00FC0BF9">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Таблица 5 </w:t>
      </w:r>
      <w:r w:rsidR="0009465F">
        <w:rPr>
          <w:rFonts w:ascii="Times New Roman" w:hAnsi="Times New Roman" w:cs="Times New Roman"/>
          <w:sz w:val="28"/>
          <w:szCs w:val="28"/>
        </w:rPr>
        <w:t>‒</w:t>
      </w:r>
      <w:r>
        <w:rPr>
          <w:rFonts w:ascii="Times New Roman" w:hAnsi="Times New Roman" w:cs="Times New Roman"/>
          <w:sz w:val="28"/>
          <w:szCs w:val="28"/>
        </w:rPr>
        <w:t xml:space="preserve"> Информация о наборе данных</w:t>
      </w:r>
    </w:p>
    <w:p w14:paraId="4C1B92EA" w14:textId="77777777" w:rsidR="0009465F" w:rsidRPr="0009465F" w:rsidRDefault="0009465F">
      <w:pPr>
        <w:spacing w:after="0" w:line="240" w:lineRule="auto"/>
        <w:rPr>
          <w:rFonts w:ascii="Times New Roman" w:hAnsi="Times New Roman" w:cs="Times New Roman"/>
          <w:sz w:val="16"/>
          <w:szCs w:val="16"/>
        </w:rPr>
      </w:pPr>
    </w:p>
    <w:tbl>
      <w:tblPr>
        <w:tblW w:w="9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4A0" w:firstRow="1" w:lastRow="0" w:firstColumn="1" w:lastColumn="0" w:noHBand="0" w:noVBand="1"/>
      </w:tblPr>
      <w:tblGrid>
        <w:gridCol w:w="2969"/>
        <w:gridCol w:w="6576"/>
      </w:tblGrid>
      <w:tr w:rsidR="00374129" w:rsidRPr="00934466" w14:paraId="29A2D318" w14:textId="77777777" w:rsidTr="0009465F">
        <w:trPr>
          <w:jc w:val="center"/>
        </w:trPr>
        <w:tc>
          <w:tcPr>
            <w:tcW w:w="3356" w:type="dxa"/>
            <w:shd w:val="clear" w:color="auto" w:fill="FFFFFF"/>
            <w:vAlign w:val="bottom"/>
          </w:tcPr>
          <w:p w14:paraId="7D326540" w14:textId="151A92C9" w:rsidR="00374129" w:rsidRPr="00934466" w:rsidRDefault="00FC0BF9" w:rsidP="0009465F">
            <w:pPr>
              <w:spacing w:after="0" w:line="240" w:lineRule="auto"/>
              <w:rPr>
                <w:rFonts w:ascii="Times New Roman" w:eastAsia="Times New Roman" w:hAnsi="Times New Roman" w:cs="Times New Roman"/>
                <w:bCs/>
                <w:color w:val="000000"/>
                <w:sz w:val="24"/>
                <w:szCs w:val="24"/>
                <w:lang w:eastAsia="ru-RU"/>
              </w:rPr>
            </w:pPr>
            <w:r w:rsidRPr="00934466">
              <w:rPr>
                <w:rFonts w:ascii="Times New Roman" w:eastAsia="Times New Roman" w:hAnsi="Times New Roman" w:cs="Times New Roman"/>
                <w:bCs/>
                <w:color w:val="000000"/>
                <w:sz w:val="24"/>
                <w:szCs w:val="24"/>
                <w:lang w:eastAsia="ru-RU"/>
              </w:rPr>
              <w:t xml:space="preserve">Входной класс </w:t>
            </w:r>
            <w:proofErr w:type="spellStart"/>
            <w:r w:rsidRPr="00934466">
              <w:rPr>
                <w:rFonts w:ascii="Times New Roman" w:eastAsia="Times New Roman" w:hAnsi="Times New Roman" w:cs="Times New Roman"/>
                <w:bCs/>
                <w:color w:val="000000"/>
                <w:sz w:val="24"/>
                <w:szCs w:val="24"/>
                <w:lang w:eastAsia="ru-RU"/>
              </w:rPr>
              <w:t>пространст</w:t>
            </w:r>
            <w:proofErr w:type="spellEnd"/>
            <w:r w:rsidR="0009465F">
              <w:rPr>
                <w:rFonts w:ascii="Times New Roman" w:eastAsia="Times New Roman" w:hAnsi="Times New Roman" w:cs="Times New Roman"/>
                <w:bCs/>
                <w:color w:val="000000"/>
                <w:sz w:val="24"/>
                <w:szCs w:val="24"/>
                <w:lang w:eastAsia="ru-RU"/>
              </w:rPr>
              <w:t xml:space="preserve"> </w:t>
            </w:r>
            <w:r w:rsidRPr="00934466">
              <w:rPr>
                <w:rFonts w:ascii="Times New Roman" w:eastAsia="Times New Roman" w:hAnsi="Times New Roman" w:cs="Times New Roman"/>
                <w:bCs/>
                <w:color w:val="000000"/>
                <w:sz w:val="24"/>
                <w:szCs w:val="24"/>
                <w:lang w:eastAsia="ru-RU"/>
              </w:rPr>
              <w:t>венных объектов:</w:t>
            </w:r>
          </w:p>
        </w:tc>
        <w:tc>
          <w:tcPr>
            <w:tcW w:w="6189" w:type="dxa"/>
            <w:shd w:val="clear" w:color="auto" w:fill="FFFFFF"/>
            <w:tcMar>
              <w:left w:w="67" w:type="dxa"/>
            </w:tcMar>
            <w:vAlign w:val="center"/>
          </w:tcPr>
          <w:p w14:paraId="11634D8D" w14:textId="77777777" w:rsidR="00374129" w:rsidRPr="00934466" w:rsidRDefault="00FC0BF9" w:rsidP="0009465F">
            <w:pPr>
              <w:spacing w:after="0" w:line="240" w:lineRule="auto"/>
              <w:rPr>
                <w:rFonts w:ascii="Times New Roman" w:eastAsia="Times New Roman" w:hAnsi="Times New Roman" w:cs="Times New Roman"/>
                <w:color w:val="000000"/>
                <w:sz w:val="24"/>
                <w:szCs w:val="24"/>
                <w:lang w:eastAsia="ru-RU"/>
              </w:rPr>
            </w:pPr>
            <w:r w:rsidRPr="00934466">
              <w:rPr>
                <w:rFonts w:ascii="Times New Roman" w:eastAsia="Times New Roman" w:hAnsi="Times New Roman" w:cs="Times New Roman"/>
                <w:color w:val="000000"/>
                <w:sz w:val="24"/>
                <w:szCs w:val="24"/>
                <w:lang w:eastAsia="ru-RU"/>
              </w:rPr>
              <w:t>GIS_инф_база_данных_все_виды_2013_2023_XYTableToPoint</w:t>
            </w:r>
          </w:p>
        </w:tc>
      </w:tr>
      <w:tr w:rsidR="00374129" w:rsidRPr="00934466" w14:paraId="330EA6B2" w14:textId="77777777" w:rsidTr="0009465F">
        <w:trPr>
          <w:jc w:val="center"/>
        </w:trPr>
        <w:tc>
          <w:tcPr>
            <w:tcW w:w="3356" w:type="dxa"/>
            <w:shd w:val="clear" w:color="auto" w:fill="FFFFFF"/>
            <w:vAlign w:val="bottom"/>
          </w:tcPr>
          <w:p w14:paraId="66891463" w14:textId="77777777" w:rsidR="00374129" w:rsidRPr="00934466" w:rsidRDefault="00FC0BF9" w:rsidP="0009465F">
            <w:pPr>
              <w:spacing w:after="0" w:line="240" w:lineRule="auto"/>
              <w:rPr>
                <w:rFonts w:ascii="Times New Roman" w:eastAsia="Times New Roman" w:hAnsi="Times New Roman" w:cs="Times New Roman"/>
                <w:bCs/>
                <w:color w:val="000000"/>
                <w:sz w:val="24"/>
                <w:szCs w:val="24"/>
                <w:lang w:eastAsia="ru-RU"/>
              </w:rPr>
            </w:pPr>
            <w:r w:rsidRPr="00934466">
              <w:rPr>
                <w:rFonts w:ascii="Times New Roman" w:eastAsia="Times New Roman" w:hAnsi="Times New Roman" w:cs="Times New Roman"/>
                <w:bCs/>
                <w:color w:val="000000"/>
                <w:sz w:val="24"/>
                <w:szCs w:val="24"/>
                <w:lang w:eastAsia="ru-RU"/>
              </w:rPr>
              <w:t>Поле ввода:</w:t>
            </w:r>
          </w:p>
        </w:tc>
        <w:tc>
          <w:tcPr>
            <w:tcW w:w="6189" w:type="dxa"/>
            <w:shd w:val="clear" w:color="auto" w:fill="FFFFFF"/>
            <w:tcMar>
              <w:left w:w="67" w:type="dxa"/>
            </w:tcMar>
            <w:vAlign w:val="center"/>
          </w:tcPr>
          <w:p w14:paraId="33DFFD8C" w14:textId="77777777" w:rsidR="00374129" w:rsidRPr="00934466" w:rsidRDefault="00FC0BF9" w:rsidP="0009465F">
            <w:pPr>
              <w:spacing w:after="0" w:line="240" w:lineRule="auto"/>
              <w:rPr>
                <w:rFonts w:ascii="Times New Roman" w:eastAsia="Times New Roman" w:hAnsi="Times New Roman" w:cs="Times New Roman"/>
                <w:color w:val="000000"/>
                <w:sz w:val="24"/>
                <w:szCs w:val="24"/>
                <w:lang w:eastAsia="ru-RU"/>
              </w:rPr>
            </w:pPr>
            <w:r w:rsidRPr="00934466">
              <w:rPr>
                <w:rFonts w:ascii="Times New Roman" w:eastAsia="Times New Roman" w:hAnsi="Times New Roman" w:cs="Times New Roman"/>
                <w:color w:val="000000"/>
                <w:sz w:val="24"/>
                <w:szCs w:val="24"/>
                <w:lang w:eastAsia="ru-RU"/>
              </w:rPr>
              <w:t>QUANTITY_ILL</w:t>
            </w:r>
          </w:p>
        </w:tc>
      </w:tr>
      <w:tr w:rsidR="00374129" w:rsidRPr="00934466" w14:paraId="23AF99D9" w14:textId="77777777" w:rsidTr="0009465F">
        <w:trPr>
          <w:jc w:val="center"/>
        </w:trPr>
        <w:tc>
          <w:tcPr>
            <w:tcW w:w="3356" w:type="dxa"/>
            <w:shd w:val="clear" w:color="auto" w:fill="FFFFFF"/>
            <w:vAlign w:val="bottom"/>
          </w:tcPr>
          <w:p w14:paraId="541DD567" w14:textId="77777777" w:rsidR="00374129" w:rsidRPr="00934466" w:rsidRDefault="00FC0BF9" w:rsidP="0009465F">
            <w:pPr>
              <w:spacing w:after="0" w:line="240" w:lineRule="auto"/>
              <w:rPr>
                <w:rFonts w:ascii="Times New Roman" w:eastAsia="Times New Roman" w:hAnsi="Times New Roman" w:cs="Times New Roman"/>
                <w:bCs/>
                <w:color w:val="000000"/>
                <w:sz w:val="24"/>
                <w:szCs w:val="24"/>
                <w:lang w:eastAsia="ru-RU"/>
              </w:rPr>
            </w:pPr>
            <w:r w:rsidRPr="00934466">
              <w:rPr>
                <w:rFonts w:ascii="Times New Roman" w:eastAsia="Times New Roman" w:hAnsi="Times New Roman" w:cs="Times New Roman"/>
                <w:bCs/>
                <w:color w:val="000000"/>
                <w:sz w:val="24"/>
                <w:szCs w:val="24"/>
                <w:lang w:eastAsia="ru-RU"/>
              </w:rPr>
              <w:t>Концептуализации:</w:t>
            </w:r>
          </w:p>
        </w:tc>
        <w:tc>
          <w:tcPr>
            <w:tcW w:w="6189" w:type="dxa"/>
            <w:shd w:val="clear" w:color="auto" w:fill="FFFFFF"/>
            <w:tcMar>
              <w:left w:w="67" w:type="dxa"/>
            </w:tcMar>
            <w:vAlign w:val="center"/>
          </w:tcPr>
          <w:p w14:paraId="1790A8FC" w14:textId="77777777" w:rsidR="00374129" w:rsidRPr="00934466" w:rsidRDefault="00FC0BF9" w:rsidP="0009465F">
            <w:pPr>
              <w:spacing w:after="0" w:line="240" w:lineRule="auto"/>
              <w:rPr>
                <w:rFonts w:ascii="Times New Roman" w:eastAsia="Times New Roman" w:hAnsi="Times New Roman" w:cs="Times New Roman"/>
                <w:color w:val="000000"/>
                <w:sz w:val="24"/>
                <w:szCs w:val="24"/>
                <w:lang w:eastAsia="ru-RU"/>
              </w:rPr>
            </w:pPr>
            <w:r w:rsidRPr="00934466">
              <w:rPr>
                <w:rFonts w:ascii="Times New Roman" w:eastAsia="Times New Roman" w:hAnsi="Times New Roman" w:cs="Times New Roman"/>
                <w:color w:val="000000"/>
                <w:sz w:val="24"/>
                <w:szCs w:val="24"/>
                <w:lang w:eastAsia="ru-RU"/>
              </w:rPr>
              <w:t>INVERSE_DISTANCE</w:t>
            </w:r>
          </w:p>
        </w:tc>
      </w:tr>
      <w:tr w:rsidR="00374129" w:rsidRPr="00934466" w14:paraId="3A818F4F" w14:textId="77777777" w:rsidTr="0009465F">
        <w:trPr>
          <w:jc w:val="center"/>
        </w:trPr>
        <w:tc>
          <w:tcPr>
            <w:tcW w:w="3356" w:type="dxa"/>
            <w:shd w:val="clear" w:color="auto" w:fill="FFFFFF"/>
            <w:vAlign w:val="bottom"/>
          </w:tcPr>
          <w:p w14:paraId="22ADEC8E" w14:textId="77777777" w:rsidR="00374129" w:rsidRPr="00934466" w:rsidRDefault="00FC0BF9" w:rsidP="0009465F">
            <w:pPr>
              <w:spacing w:after="0" w:line="240" w:lineRule="auto"/>
              <w:rPr>
                <w:rFonts w:ascii="Times New Roman" w:eastAsia="Times New Roman" w:hAnsi="Times New Roman" w:cs="Times New Roman"/>
                <w:bCs/>
                <w:color w:val="000000"/>
                <w:sz w:val="24"/>
                <w:szCs w:val="24"/>
                <w:lang w:eastAsia="ru-RU"/>
              </w:rPr>
            </w:pPr>
            <w:r w:rsidRPr="00934466">
              <w:rPr>
                <w:rFonts w:ascii="Times New Roman" w:eastAsia="Times New Roman" w:hAnsi="Times New Roman" w:cs="Times New Roman"/>
                <w:bCs/>
                <w:color w:val="000000"/>
                <w:sz w:val="24"/>
                <w:szCs w:val="24"/>
                <w:lang w:eastAsia="ru-RU"/>
              </w:rPr>
              <w:t>Дистанционный метод:</w:t>
            </w:r>
          </w:p>
        </w:tc>
        <w:tc>
          <w:tcPr>
            <w:tcW w:w="6189" w:type="dxa"/>
            <w:shd w:val="clear" w:color="auto" w:fill="FFFFFF"/>
            <w:tcMar>
              <w:left w:w="67" w:type="dxa"/>
            </w:tcMar>
            <w:vAlign w:val="center"/>
          </w:tcPr>
          <w:p w14:paraId="0558CB72" w14:textId="77777777" w:rsidR="00374129" w:rsidRPr="00934466" w:rsidRDefault="00FC0BF9" w:rsidP="0009465F">
            <w:pPr>
              <w:spacing w:after="0" w:line="240" w:lineRule="auto"/>
              <w:rPr>
                <w:rFonts w:ascii="Times New Roman" w:eastAsia="Times New Roman" w:hAnsi="Times New Roman" w:cs="Times New Roman"/>
                <w:color w:val="000000"/>
                <w:sz w:val="24"/>
                <w:szCs w:val="24"/>
                <w:lang w:eastAsia="ru-RU"/>
              </w:rPr>
            </w:pPr>
            <w:r w:rsidRPr="00934466">
              <w:rPr>
                <w:rFonts w:ascii="Times New Roman" w:eastAsia="Times New Roman" w:hAnsi="Times New Roman" w:cs="Times New Roman"/>
                <w:color w:val="000000"/>
                <w:sz w:val="24"/>
                <w:szCs w:val="24"/>
                <w:lang w:eastAsia="ru-RU"/>
              </w:rPr>
              <w:t>ЕВКЛИДОВО расстояние</w:t>
            </w:r>
          </w:p>
        </w:tc>
      </w:tr>
      <w:tr w:rsidR="00374129" w:rsidRPr="00934466" w14:paraId="244E0721" w14:textId="77777777" w:rsidTr="0009465F">
        <w:trPr>
          <w:jc w:val="center"/>
        </w:trPr>
        <w:tc>
          <w:tcPr>
            <w:tcW w:w="3356" w:type="dxa"/>
            <w:shd w:val="clear" w:color="auto" w:fill="FFFFFF"/>
            <w:vAlign w:val="bottom"/>
          </w:tcPr>
          <w:p w14:paraId="17639AB3" w14:textId="77777777" w:rsidR="00374129" w:rsidRPr="00934466" w:rsidRDefault="00FC0BF9" w:rsidP="0009465F">
            <w:pPr>
              <w:spacing w:after="0" w:line="240" w:lineRule="auto"/>
              <w:rPr>
                <w:rFonts w:ascii="Times New Roman" w:eastAsia="Times New Roman" w:hAnsi="Times New Roman" w:cs="Times New Roman"/>
                <w:bCs/>
                <w:color w:val="000000"/>
                <w:sz w:val="24"/>
                <w:szCs w:val="24"/>
                <w:lang w:eastAsia="ru-RU"/>
              </w:rPr>
            </w:pPr>
            <w:r w:rsidRPr="00934466">
              <w:rPr>
                <w:rFonts w:ascii="Times New Roman" w:eastAsia="Times New Roman" w:hAnsi="Times New Roman" w:cs="Times New Roman"/>
                <w:bCs/>
                <w:color w:val="000000"/>
                <w:sz w:val="24"/>
                <w:szCs w:val="24"/>
                <w:lang w:eastAsia="ru-RU"/>
              </w:rPr>
              <w:t>Стандартизация ряда:</w:t>
            </w:r>
          </w:p>
        </w:tc>
        <w:tc>
          <w:tcPr>
            <w:tcW w:w="6189" w:type="dxa"/>
            <w:shd w:val="clear" w:color="auto" w:fill="FFFFFF"/>
            <w:tcMar>
              <w:left w:w="67" w:type="dxa"/>
            </w:tcMar>
            <w:vAlign w:val="center"/>
          </w:tcPr>
          <w:p w14:paraId="63328610" w14:textId="77777777" w:rsidR="00374129" w:rsidRPr="00934466" w:rsidRDefault="00FC0BF9" w:rsidP="0009465F">
            <w:pPr>
              <w:spacing w:after="0" w:line="240" w:lineRule="auto"/>
              <w:rPr>
                <w:rFonts w:ascii="Times New Roman" w:eastAsia="Times New Roman" w:hAnsi="Times New Roman" w:cs="Times New Roman"/>
                <w:color w:val="000000"/>
                <w:sz w:val="24"/>
                <w:szCs w:val="24"/>
                <w:lang w:eastAsia="ru-RU"/>
              </w:rPr>
            </w:pPr>
            <w:r w:rsidRPr="00934466">
              <w:rPr>
                <w:rFonts w:ascii="Times New Roman" w:eastAsia="Times New Roman" w:hAnsi="Times New Roman" w:cs="Times New Roman"/>
                <w:color w:val="000000"/>
                <w:sz w:val="24"/>
                <w:szCs w:val="24"/>
                <w:lang w:eastAsia="ru-RU"/>
              </w:rPr>
              <w:t>Истинный</w:t>
            </w:r>
          </w:p>
        </w:tc>
      </w:tr>
      <w:tr w:rsidR="00374129" w:rsidRPr="00934466" w14:paraId="035CDCCE" w14:textId="77777777" w:rsidTr="0009465F">
        <w:trPr>
          <w:jc w:val="center"/>
        </w:trPr>
        <w:tc>
          <w:tcPr>
            <w:tcW w:w="3356" w:type="dxa"/>
            <w:shd w:val="clear" w:color="auto" w:fill="FFFFFF"/>
            <w:vAlign w:val="bottom"/>
          </w:tcPr>
          <w:p w14:paraId="6074455E" w14:textId="77777777" w:rsidR="00374129" w:rsidRPr="00934466" w:rsidRDefault="00FC0BF9" w:rsidP="0009465F">
            <w:pPr>
              <w:spacing w:after="0" w:line="240" w:lineRule="auto"/>
              <w:rPr>
                <w:rFonts w:ascii="Times New Roman" w:eastAsia="Times New Roman" w:hAnsi="Times New Roman" w:cs="Times New Roman"/>
                <w:bCs/>
                <w:color w:val="000000"/>
                <w:sz w:val="24"/>
                <w:szCs w:val="24"/>
                <w:lang w:eastAsia="ru-RU"/>
              </w:rPr>
            </w:pPr>
            <w:r w:rsidRPr="00934466">
              <w:rPr>
                <w:rFonts w:ascii="Times New Roman" w:eastAsia="Times New Roman" w:hAnsi="Times New Roman" w:cs="Times New Roman"/>
                <w:bCs/>
                <w:color w:val="000000"/>
                <w:sz w:val="24"/>
                <w:szCs w:val="24"/>
                <w:lang w:eastAsia="ru-RU"/>
              </w:rPr>
              <w:t>Пороговое расстояние:</w:t>
            </w:r>
          </w:p>
        </w:tc>
        <w:tc>
          <w:tcPr>
            <w:tcW w:w="6189" w:type="dxa"/>
            <w:shd w:val="clear" w:color="auto" w:fill="FFFFFF"/>
            <w:tcMar>
              <w:left w:w="67" w:type="dxa"/>
            </w:tcMar>
            <w:vAlign w:val="center"/>
          </w:tcPr>
          <w:p w14:paraId="679612D1" w14:textId="77777777" w:rsidR="00374129" w:rsidRPr="00934466" w:rsidRDefault="00FC0BF9" w:rsidP="0009465F">
            <w:pPr>
              <w:spacing w:after="0" w:line="240" w:lineRule="auto"/>
              <w:rPr>
                <w:rFonts w:ascii="Times New Roman" w:eastAsia="Times New Roman" w:hAnsi="Times New Roman" w:cs="Times New Roman"/>
                <w:color w:val="000000"/>
                <w:sz w:val="24"/>
                <w:szCs w:val="24"/>
                <w:lang w:eastAsia="ru-RU"/>
              </w:rPr>
            </w:pPr>
            <w:r w:rsidRPr="00934466">
              <w:rPr>
                <w:rFonts w:ascii="Times New Roman" w:eastAsia="Times New Roman" w:hAnsi="Times New Roman" w:cs="Times New Roman"/>
                <w:color w:val="000000"/>
                <w:sz w:val="24"/>
                <w:szCs w:val="24"/>
                <w:lang w:eastAsia="ru-RU"/>
              </w:rPr>
              <w:t>196799,8902 метров</w:t>
            </w:r>
          </w:p>
        </w:tc>
      </w:tr>
      <w:tr w:rsidR="00374129" w:rsidRPr="00934466" w14:paraId="0BD92213" w14:textId="77777777" w:rsidTr="0009465F">
        <w:trPr>
          <w:jc w:val="center"/>
        </w:trPr>
        <w:tc>
          <w:tcPr>
            <w:tcW w:w="3356" w:type="dxa"/>
            <w:shd w:val="clear" w:color="auto" w:fill="FFFFFF"/>
            <w:vAlign w:val="bottom"/>
          </w:tcPr>
          <w:p w14:paraId="1C8F8E80" w14:textId="77777777" w:rsidR="00374129" w:rsidRPr="00934466" w:rsidRDefault="00FC0BF9" w:rsidP="0009465F">
            <w:pPr>
              <w:spacing w:after="0" w:line="240" w:lineRule="auto"/>
              <w:rPr>
                <w:rFonts w:ascii="Times New Roman" w:eastAsia="Times New Roman" w:hAnsi="Times New Roman" w:cs="Times New Roman"/>
                <w:bCs/>
                <w:color w:val="000000"/>
                <w:sz w:val="24"/>
                <w:szCs w:val="24"/>
                <w:lang w:eastAsia="ru-RU"/>
              </w:rPr>
            </w:pPr>
            <w:r w:rsidRPr="00934466">
              <w:rPr>
                <w:rFonts w:ascii="Times New Roman" w:eastAsia="Times New Roman" w:hAnsi="Times New Roman" w:cs="Times New Roman"/>
                <w:bCs/>
                <w:color w:val="000000"/>
                <w:sz w:val="24"/>
                <w:szCs w:val="24"/>
                <w:lang w:eastAsia="ru-RU"/>
              </w:rPr>
              <w:t>Файл матрицы весов:</w:t>
            </w:r>
          </w:p>
        </w:tc>
        <w:tc>
          <w:tcPr>
            <w:tcW w:w="6189" w:type="dxa"/>
            <w:shd w:val="clear" w:color="auto" w:fill="FFFFFF"/>
            <w:tcMar>
              <w:left w:w="67" w:type="dxa"/>
            </w:tcMar>
            <w:vAlign w:val="center"/>
          </w:tcPr>
          <w:p w14:paraId="4A5A78CD" w14:textId="77777777" w:rsidR="00374129" w:rsidRPr="00934466" w:rsidRDefault="00FC0BF9" w:rsidP="0009465F">
            <w:pPr>
              <w:spacing w:after="0" w:line="240" w:lineRule="auto"/>
              <w:rPr>
                <w:rFonts w:ascii="Times New Roman" w:eastAsia="Times New Roman" w:hAnsi="Times New Roman" w:cs="Times New Roman"/>
                <w:color w:val="000000"/>
                <w:sz w:val="24"/>
                <w:szCs w:val="24"/>
                <w:lang w:eastAsia="ru-RU"/>
              </w:rPr>
            </w:pPr>
            <w:r w:rsidRPr="00934466">
              <w:rPr>
                <w:rFonts w:ascii="Times New Roman" w:eastAsia="Times New Roman" w:hAnsi="Times New Roman" w:cs="Times New Roman"/>
                <w:color w:val="000000"/>
                <w:sz w:val="24"/>
                <w:szCs w:val="24"/>
                <w:lang w:eastAsia="ru-RU"/>
              </w:rPr>
              <w:t>-</w:t>
            </w:r>
          </w:p>
        </w:tc>
      </w:tr>
      <w:tr w:rsidR="00374129" w:rsidRPr="00934466" w14:paraId="6F9F18DB" w14:textId="77777777" w:rsidTr="0009465F">
        <w:trPr>
          <w:jc w:val="center"/>
        </w:trPr>
        <w:tc>
          <w:tcPr>
            <w:tcW w:w="3356" w:type="dxa"/>
            <w:shd w:val="clear" w:color="auto" w:fill="FFFFFF"/>
            <w:vAlign w:val="bottom"/>
          </w:tcPr>
          <w:p w14:paraId="23FCDEF6" w14:textId="77777777" w:rsidR="00374129" w:rsidRPr="00934466" w:rsidRDefault="00FC0BF9" w:rsidP="0009465F">
            <w:pPr>
              <w:spacing w:after="0" w:line="240" w:lineRule="auto"/>
              <w:rPr>
                <w:rFonts w:ascii="Times New Roman" w:eastAsia="Times New Roman" w:hAnsi="Times New Roman" w:cs="Times New Roman"/>
                <w:bCs/>
                <w:color w:val="000000"/>
                <w:sz w:val="24"/>
                <w:szCs w:val="24"/>
                <w:lang w:eastAsia="ru-RU"/>
              </w:rPr>
            </w:pPr>
            <w:r w:rsidRPr="00934466">
              <w:rPr>
                <w:rFonts w:ascii="Times New Roman" w:eastAsia="Times New Roman" w:hAnsi="Times New Roman" w:cs="Times New Roman"/>
                <w:bCs/>
                <w:color w:val="000000"/>
                <w:sz w:val="24"/>
                <w:szCs w:val="24"/>
                <w:lang w:eastAsia="ru-RU"/>
              </w:rPr>
              <w:t>Набор выбора:</w:t>
            </w:r>
          </w:p>
        </w:tc>
        <w:tc>
          <w:tcPr>
            <w:tcW w:w="6189" w:type="dxa"/>
            <w:shd w:val="clear" w:color="auto" w:fill="FFFFFF"/>
            <w:tcMar>
              <w:left w:w="67" w:type="dxa"/>
            </w:tcMar>
            <w:vAlign w:val="center"/>
          </w:tcPr>
          <w:p w14:paraId="370255B7" w14:textId="77777777" w:rsidR="00374129" w:rsidRPr="00934466" w:rsidRDefault="00FC0BF9" w:rsidP="0009465F">
            <w:pPr>
              <w:spacing w:after="0" w:line="240" w:lineRule="auto"/>
              <w:rPr>
                <w:rFonts w:ascii="Times New Roman" w:eastAsia="Times New Roman" w:hAnsi="Times New Roman" w:cs="Times New Roman"/>
                <w:color w:val="000000"/>
                <w:sz w:val="24"/>
                <w:szCs w:val="24"/>
                <w:lang w:eastAsia="ru-RU"/>
              </w:rPr>
            </w:pPr>
            <w:r w:rsidRPr="00934466">
              <w:rPr>
                <w:rFonts w:ascii="Times New Roman" w:eastAsia="Times New Roman" w:hAnsi="Times New Roman" w:cs="Times New Roman"/>
                <w:color w:val="000000"/>
                <w:sz w:val="24"/>
                <w:szCs w:val="24"/>
                <w:lang w:eastAsia="ru-RU"/>
              </w:rPr>
              <w:t>Ложный</w:t>
            </w:r>
          </w:p>
        </w:tc>
      </w:tr>
      <w:tr w:rsidR="00374129" w:rsidRPr="00934466" w14:paraId="46EA216F" w14:textId="77777777" w:rsidTr="0009465F">
        <w:trPr>
          <w:trHeight w:hRule="exact" w:val="1"/>
          <w:jc w:val="center"/>
        </w:trPr>
        <w:tc>
          <w:tcPr>
            <w:tcW w:w="9545" w:type="dxa"/>
            <w:gridSpan w:val="2"/>
            <w:shd w:val="clear" w:color="auto" w:fill="FFFFFF"/>
            <w:tcMar>
              <w:left w:w="67" w:type="dxa"/>
            </w:tcMar>
            <w:vAlign w:val="center"/>
          </w:tcPr>
          <w:p w14:paraId="45897F6C" w14:textId="77777777" w:rsidR="00374129" w:rsidRPr="00934466" w:rsidRDefault="00374129">
            <w:pPr>
              <w:spacing w:after="0" w:line="240" w:lineRule="auto"/>
              <w:jc w:val="center"/>
              <w:textAlignment w:val="baseline"/>
              <w:rPr>
                <w:rFonts w:ascii="Times New Roman" w:eastAsia="Times New Roman" w:hAnsi="Times New Roman" w:cs="Times New Roman"/>
                <w:bCs/>
                <w:color w:val="00709C"/>
                <w:sz w:val="24"/>
                <w:szCs w:val="24"/>
                <w:lang w:eastAsia="ru-RU"/>
              </w:rPr>
            </w:pPr>
          </w:p>
        </w:tc>
      </w:tr>
    </w:tbl>
    <w:p w14:paraId="2B9E9268" w14:textId="77777777" w:rsidR="00934466" w:rsidRDefault="00934466" w:rsidP="00E576C8">
      <w:pPr>
        <w:spacing w:after="0" w:line="240" w:lineRule="auto"/>
        <w:ind w:firstLine="567"/>
        <w:jc w:val="both"/>
        <w:rPr>
          <w:rFonts w:ascii="Times New Roman" w:hAnsi="Times New Roman" w:cs="Times New Roman"/>
          <w:sz w:val="28"/>
          <w:szCs w:val="28"/>
        </w:rPr>
      </w:pPr>
    </w:p>
    <w:p w14:paraId="1F1178F1" w14:textId="1BE1A812" w:rsidR="00374129" w:rsidRDefault="00E576C8" w:rsidP="00934466">
      <w:pPr>
        <w:spacing w:after="0" w:line="240" w:lineRule="auto"/>
        <w:ind w:firstLine="709"/>
        <w:jc w:val="both"/>
        <w:rPr>
          <w:rFonts w:ascii="Times New Roman" w:hAnsi="Times New Roman" w:cs="Times New Roman"/>
          <w:sz w:val="28"/>
          <w:szCs w:val="28"/>
        </w:rPr>
      </w:pPr>
      <w:r w:rsidRPr="00E576C8">
        <w:rPr>
          <w:rFonts w:ascii="Times New Roman" w:hAnsi="Times New Roman" w:cs="Times New Roman"/>
          <w:sz w:val="28"/>
          <w:szCs w:val="28"/>
        </w:rPr>
        <w:t>Анализ пространственной автокорреляции показал наличие территориально выраженных кластеров случаев бешенства среди сельскохозяйственных и домашних животных в западных, северо-восточных и южных регионах, зоны с низкой плотностью указывают на разреженное или случайное распространение, связанное с единичными случаями или миграцией диких животных. Центральные и северные регионы характеризуются спорадическими вспышками без явной территориальной привязки, что отражает неоднородность эпизоотического процесса по территории страны.</w:t>
      </w:r>
    </w:p>
    <w:p w14:paraId="7D637785" w14:textId="77777777" w:rsidR="00934466" w:rsidRDefault="00934466" w:rsidP="00934466">
      <w:pPr>
        <w:spacing w:after="0" w:line="240" w:lineRule="auto"/>
        <w:ind w:firstLine="709"/>
        <w:jc w:val="both"/>
        <w:rPr>
          <w:rFonts w:ascii="Times New Roman" w:hAnsi="Times New Roman" w:cs="Times New Roman"/>
          <w:b/>
          <w:bCs/>
          <w:sz w:val="28"/>
          <w:szCs w:val="28"/>
        </w:rPr>
      </w:pPr>
    </w:p>
    <w:p w14:paraId="7C597250" w14:textId="74FA7578" w:rsidR="00374129" w:rsidRPr="00934466" w:rsidRDefault="00E14E1B" w:rsidP="00934466">
      <w:pPr>
        <w:spacing w:after="0" w:line="240" w:lineRule="auto"/>
        <w:ind w:firstLine="709"/>
        <w:jc w:val="both"/>
      </w:pPr>
      <w:r w:rsidRPr="00934466">
        <w:rPr>
          <w:rFonts w:ascii="Times New Roman" w:hAnsi="Times New Roman" w:cs="Times New Roman"/>
          <w:bCs/>
          <w:sz w:val="28"/>
          <w:szCs w:val="28"/>
        </w:rPr>
        <w:t xml:space="preserve">2.2.3.2 </w:t>
      </w:r>
      <w:r w:rsidR="00307969" w:rsidRPr="00043D2F">
        <w:rPr>
          <w:rFonts w:ascii="Times New Roman" w:hAnsi="Times New Roman" w:cs="Times New Roman"/>
          <w:sz w:val="28"/>
          <w:szCs w:val="28"/>
        </w:rPr>
        <w:t>Кластерный анализ и анализ выбросов (</w:t>
      </w:r>
      <w:proofErr w:type="spellStart"/>
      <w:r w:rsidR="00307969" w:rsidRPr="00043D2F">
        <w:rPr>
          <w:rFonts w:ascii="Times New Roman" w:hAnsi="Times New Roman" w:cs="Times New Roman"/>
          <w:sz w:val="28"/>
          <w:szCs w:val="28"/>
        </w:rPr>
        <w:t>Anselin</w:t>
      </w:r>
      <w:proofErr w:type="spellEnd"/>
      <w:r w:rsidR="00307969" w:rsidRPr="00043D2F">
        <w:rPr>
          <w:rFonts w:ascii="Times New Roman" w:hAnsi="Times New Roman" w:cs="Times New Roman"/>
          <w:sz w:val="28"/>
          <w:szCs w:val="28"/>
        </w:rPr>
        <w:t xml:space="preserve"> </w:t>
      </w:r>
      <w:proofErr w:type="spellStart"/>
      <w:r w:rsidR="00307969" w:rsidRPr="00043D2F">
        <w:rPr>
          <w:rFonts w:ascii="Times New Roman" w:hAnsi="Times New Roman" w:cs="Times New Roman"/>
          <w:sz w:val="28"/>
          <w:szCs w:val="28"/>
        </w:rPr>
        <w:t>Local</w:t>
      </w:r>
      <w:proofErr w:type="spellEnd"/>
      <w:r w:rsidR="00307969" w:rsidRPr="00043D2F">
        <w:rPr>
          <w:rFonts w:ascii="Times New Roman" w:hAnsi="Times New Roman" w:cs="Times New Roman"/>
          <w:sz w:val="28"/>
          <w:szCs w:val="28"/>
        </w:rPr>
        <w:t xml:space="preserve"> </w:t>
      </w:r>
      <w:proofErr w:type="spellStart"/>
      <w:r w:rsidR="00307969" w:rsidRPr="00043D2F">
        <w:rPr>
          <w:rFonts w:ascii="Times New Roman" w:hAnsi="Times New Roman" w:cs="Times New Roman"/>
          <w:sz w:val="28"/>
          <w:szCs w:val="28"/>
        </w:rPr>
        <w:t>Moran</w:t>
      </w:r>
      <w:proofErr w:type="spellEnd"/>
      <w:r w:rsidR="00307969" w:rsidRPr="00043D2F">
        <w:rPr>
          <w:rFonts w:ascii="Times New Roman" w:hAnsi="Times New Roman" w:cs="Times New Roman"/>
          <w:sz w:val="28"/>
          <w:szCs w:val="28"/>
        </w:rPr>
        <w:t>' I)</w:t>
      </w:r>
    </w:p>
    <w:p w14:paraId="0E83732F" w14:textId="77777777" w:rsidR="00374129" w:rsidRDefault="00FC0BF9" w:rsidP="009344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данного исследования была получена карта (рисунок 24) с выявленными кластерами и выбросами случаев бешенства животных, где:</w:t>
      </w:r>
    </w:p>
    <w:p w14:paraId="63E678F6" w14:textId="0568891D" w:rsidR="00374129" w:rsidRDefault="00FC0BF9" w:rsidP="00934466">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High-High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clusters</w:t>
      </w:r>
      <w:proofErr w:type="spellEnd"/>
      <w:r>
        <w:rPr>
          <w:rFonts w:ascii="Times New Roman" w:hAnsi="Times New Roman" w:cs="Times New Roman"/>
          <w:sz w:val="28"/>
          <w:szCs w:val="28"/>
        </w:rPr>
        <w:t xml:space="preserve"> </w:t>
      </w:r>
      <w:r w:rsidR="00E14E1B">
        <w:rPr>
          <w:rFonts w:ascii="Times New Roman" w:hAnsi="Times New Roman" w:cs="Times New Roman"/>
          <w:sz w:val="28"/>
          <w:szCs w:val="28"/>
        </w:rPr>
        <w:t>(</w:t>
      </w:r>
      <w:r>
        <w:rPr>
          <w:rFonts w:ascii="Times New Roman" w:hAnsi="Times New Roman" w:cs="Times New Roman"/>
          <w:sz w:val="28"/>
          <w:szCs w:val="28"/>
        </w:rPr>
        <w:t>в виде розовых точек</w:t>
      </w:r>
      <w:r w:rsidR="00E14E1B">
        <w:rPr>
          <w:rFonts w:ascii="Times New Roman" w:hAnsi="Times New Roman" w:cs="Times New Roman"/>
          <w:sz w:val="28"/>
          <w:szCs w:val="28"/>
        </w:rPr>
        <w:t>)</w:t>
      </w:r>
      <w:r>
        <w:rPr>
          <w:rFonts w:ascii="Times New Roman" w:hAnsi="Times New Roman" w:cs="Times New Roman"/>
          <w:sz w:val="28"/>
          <w:szCs w:val="28"/>
        </w:rPr>
        <w:t xml:space="preserve"> </w:t>
      </w:r>
      <w:r w:rsidR="005955E0">
        <w:rPr>
          <w:rFonts w:ascii="Times New Roman" w:hAnsi="Times New Roman" w:cs="Times New Roman"/>
          <w:sz w:val="28"/>
          <w:szCs w:val="28"/>
        </w:rPr>
        <w:t>‒</w:t>
      </w:r>
      <w:r>
        <w:rPr>
          <w:rFonts w:ascii="Times New Roman" w:hAnsi="Times New Roman" w:cs="Times New Roman"/>
          <w:sz w:val="28"/>
          <w:szCs w:val="28"/>
        </w:rPr>
        <w:t xml:space="preserve"> данные кластеры выявлены на территории западного и северо-восточного регионов</w:t>
      </w:r>
      <w:r w:rsidR="00206032">
        <w:rPr>
          <w:rFonts w:ascii="Times New Roman" w:hAnsi="Times New Roman" w:cs="Times New Roman"/>
          <w:sz w:val="28"/>
          <w:szCs w:val="28"/>
        </w:rPr>
        <w:t xml:space="preserve"> (Актюбинская и </w:t>
      </w:r>
      <w:proofErr w:type="spellStart"/>
      <w:r w:rsidR="00206032">
        <w:rPr>
          <w:rFonts w:ascii="Times New Roman" w:hAnsi="Times New Roman" w:cs="Times New Roman"/>
          <w:sz w:val="28"/>
          <w:szCs w:val="28"/>
        </w:rPr>
        <w:t>Абайская</w:t>
      </w:r>
      <w:proofErr w:type="spellEnd"/>
      <w:r w:rsidR="00206032">
        <w:rPr>
          <w:rFonts w:ascii="Times New Roman" w:hAnsi="Times New Roman" w:cs="Times New Roman"/>
          <w:sz w:val="28"/>
          <w:szCs w:val="28"/>
        </w:rPr>
        <w:t xml:space="preserve"> области)</w:t>
      </w:r>
      <w:r>
        <w:rPr>
          <w:rFonts w:ascii="Times New Roman" w:hAnsi="Times New Roman" w:cs="Times New Roman"/>
          <w:sz w:val="28"/>
          <w:szCs w:val="28"/>
        </w:rPr>
        <w:t>, характеризуются тем, что здесь установлена высокая заболеваемость бешенством, «окруженная» такими же высокими значениями, что означает наличие активных природных очагов инфекции, где вирус активно распространяется дикими животными среди сельскохозяйственных и домашних животных;</w:t>
      </w:r>
    </w:p>
    <w:p w14:paraId="1BBB59A0" w14:textId="63897AAF" w:rsidR="00374129" w:rsidRDefault="00FC0BF9" w:rsidP="00934466">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High-Low</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outliers</w:t>
      </w:r>
      <w:proofErr w:type="spellEnd"/>
      <w:r>
        <w:rPr>
          <w:rFonts w:ascii="Times New Roman" w:hAnsi="Times New Roman" w:cs="Times New Roman"/>
          <w:sz w:val="28"/>
          <w:szCs w:val="28"/>
        </w:rPr>
        <w:t xml:space="preserve"> </w:t>
      </w:r>
      <w:r w:rsidR="00E14E1B">
        <w:rPr>
          <w:rFonts w:ascii="Times New Roman" w:hAnsi="Times New Roman" w:cs="Times New Roman"/>
          <w:sz w:val="28"/>
          <w:szCs w:val="28"/>
        </w:rPr>
        <w:t>(</w:t>
      </w:r>
      <w:r w:rsidR="00206032">
        <w:rPr>
          <w:rFonts w:ascii="Times New Roman" w:hAnsi="Times New Roman" w:cs="Times New Roman"/>
          <w:sz w:val="28"/>
          <w:szCs w:val="28"/>
        </w:rPr>
        <w:t xml:space="preserve">«высокие выбросы», </w:t>
      </w:r>
      <w:r>
        <w:rPr>
          <w:rFonts w:ascii="Times New Roman" w:hAnsi="Times New Roman" w:cs="Times New Roman"/>
          <w:sz w:val="28"/>
          <w:szCs w:val="28"/>
        </w:rPr>
        <w:t>в виде ярко-красных точек</w:t>
      </w:r>
      <w:r w:rsidR="00E14E1B">
        <w:rPr>
          <w:rFonts w:ascii="Times New Roman" w:hAnsi="Times New Roman" w:cs="Times New Roman"/>
          <w:sz w:val="28"/>
          <w:szCs w:val="28"/>
        </w:rPr>
        <w:t>)</w:t>
      </w:r>
      <w:r>
        <w:rPr>
          <w:rFonts w:ascii="Times New Roman" w:hAnsi="Times New Roman" w:cs="Times New Roman"/>
          <w:sz w:val="28"/>
          <w:szCs w:val="28"/>
        </w:rPr>
        <w:t xml:space="preserve"> </w:t>
      </w:r>
      <w:r w:rsidR="00206032">
        <w:rPr>
          <w:rFonts w:ascii="Times New Roman" w:hAnsi="Times New Roman" w:cs="Times New Roman"/>
          <w:sz w:val="28"/>
          <w:szCs w:val="28"/>
        </w:rPr>
        <w:t>–</w:t>
      </w:r>
      <w:r>
        <w:rPr>
          <w:rFonts w:ascii="Times New Roman" w:hAnsi="Times New Roman" w:cs="Times New Roman"/>
          <w:sz w:val="28"/>
          <w:szCs w:val="28"/>
        </w:rPr>
        <w:t xml:space="preserve"> территории</w:t>
      </w:r>
      <w:r w:rsidR="00206032">
        <w:rPr>
          <w:rFonts w:ascii="Times New Roman" w:hAnsi="Times New Roman" w:cs="Times New Roman"/>
          <w:sz w:val="28"/>
          <w:szCs w:val="28"/>
        </w:rPr>
        <w:t xml:space="preserve"> (ЗКО, </w:t>
      </w:r>
      <w:proofErr w:type="spellStart"/>
      <w:r w:rsidR="00206032">
        <w:rPr>
          <w:rFonts w:ascii="Times New Roman" w:hAnsi="Times New Roman" w:cs="Times New Roman"/>
          <w:sz w:val="28"/>
          <w:szCs w:val="28"/>
        </w:rPr>
        <w:t>Атырауская</w:t>
      </w:r>
      <w:proofErr w:type="spellEnd"/>
      <w:r w:rsidR="00206032">
        <w:rPr>
          <w:rFonts w:ascii="Times New Roman" w:hAnsi="Times New Roman" w:cs="Times New Roman"/>
          <w:sz w:val="28"/>
          <w:szCs w:val="28"/>
        </w:rPr>
        <w:t xml:space="preserve">, Костанайская, СКО, </w:t>
      </w:r>
      <w:proofErr w:type="spellStart"/>
      <w:r w:rsidR="00206032">
        <w:rPr>
          <w:rFonts w:ascii="Times New Roman" w:hAnsi="Times New Roman" w:cs="Times New Roman"/>
          <w:sz w:val="28"/>
          <w:szCs w:val="28"/>
        </w:rPr>
        <w:t>Акмолинская</w:t>
      </w:r>
      <w:proofErr w:type="spellEnd"/>
      <w:r w:rsidR="00206032">
        <w:rPr>
          <w:rFonts w:ascii="Times New Roman" w:hAnsi="Times New Roman" w:cs="Times New Roman"/>
          <w:sz w:val="28"/>
          <w:szCs w:val="28"/>
        </w:rPr>
        <w:t>, Карагандинская, Туркестанская, Алматинская области)</w:t>
      </w:r>
      <w:r>
        <w:rPr>
          <w:rFonts w:ascii="Times New Roman" w:hAnsi="Times New Roman" w:cs="Times New Roman"/>
          <w:sz w:val="28"/>
          <w:szCs w:val="28"/>
        </w:rPr>
        <w:t>, где установлено бешенство, «окруженное» низкими значениями, то есть имеет место регистрация спорадических вспышек бешенства, занесенных на территорию с низкой заболеваемостью;</w:t>
      </w:r>
    </w:p>
    <w:p w14:paraId="7D6A03F2" w14:textId="7D74189E" w:rsidR="00374129" w:rsidRDefault="00FC0BF9" w:rsidP="00934466">
      <w:pPr>
        <w:spacing w:after="0" w:line="240" w:lineRule="auto"/>
        <w:ind w:firstLine="709"/>
        <w:jc w:val="both"/>
      </w:pPr>
      <w:r>
        <w:rPr>
          <w:rFonts w:ascii="Times New Roman" w:hAnsi="Times New Roman" w:cs="Times New Roman"/>
          <w:sz w:val="28"/>
          <w:szCs w:val="28"/>
          <w:lang w:val="en-US"/>
        </w:rPr>
        <w:t>Low</w:t>
      </w:r>
      <w:r>
        <w:rPr>
          <w:rFonts w:ascii="Times New Roman" w:hAnsi="Times New Roman" w:cs="Times New Roman"/>
          <w:sz w:val="28"/>
          <w:szCs w:val="28"/>
        </w:rPr>
        <w:t>-</w:t>
      </w:r>
      <w:r>
        <w:rPr>
          <w:rFonts w:ascii="Times New Roman" w:hAnsi="Times New Roman" w:cs="Times New Roman"/>
          <w:sz w:val="28"/>
          <w:szCs w:val="28"/>
          <w:lang w:val="en-US"/>
        </w:rPr>
        <w:t>High</w:t>
      </w:r>
      <w:r>
        <w:rPr>
          <w:rFonts w:ascii="Times New Roman" w:hAnsi="Times New Roman" w:cs="Times New Roman"/>
          <w:sz w:val="28"/>
          <w:szCs w:val="28"/>
        </w:rPr>
        <w:t xml:space="preserve"> </w:t>
      </w:r>
      <w:r>
        <w:rPr>
          <w:rFonts w:ascii="Times New Roman" w:hAnsi="Times New Roman" w:cs="Times New Roman"/>
          <w:sz w:val="28"/>
          <w:szCs w:val="28"/>
          <w:lang w:val="en-US"/>
        </w:rPr>
        <w:t>outliers</w:t>
      </w:r>
      <w:r>
        <w:rPr>
          <w:rFonts w:ascii="Times New Roman" w:hAnsi="Times New Roman" w:cs="Times New Roman"/>
          <w:sz w:val="28"/>
          <w:szCs w:val="28"/>
        </w:rPr>
        <w:t xml:space="preserve"> </w:t>
      </w:r>
      <w:r w:rsidR="00E14E1B">
        <w:rPr>
          <w:rFonts w:ascii="Times New Roman" w:hAnsi="Times New Roman" w:cs="Times New Roman"/>
          <w:sz w:val="28"/>
          <w:szCs w:val="28"/>
        </w:rPr>
        <w:t>(</w:t>
      </w:r>
      <w:r w:rsidR="00021EF1">
        <w:rPr>
          <w:rFonts w:ascii="Times New Roman" w:hAnsi="Times New Roman" w:cs="Times New Roman"/>
          <w:sz w:val="28"/>
          <w:szCs w:val="28"/>
        </w:rPr>
        <w:t xml:space="preserve">«низкие выбросы», </w:t>
      </w:r>
      <w:r>
        <w:rPr>
          <w:rFonts w:ascii="Times New Roman" w:hAnsi="Times New Roman" w:cs="Times New Roman"/>
          <w:sz w:val="28"/>
          <w:szCs w:val="28"/>
        </w:rPr>
        <w:t>в виде тёмно-синих точек</w:t>
      </w:r>
      <w:r w:rsidR="00E14E1B">
        <w:rPr>
          <w:rFonts w:ascii="Times New Roman" w:hAnsi="Times New Roman" w:cs="Times New Roman"/>
          <w:sz w:val="28"/>
          <w:szCs w:val="28"/>
        </w:rPr>
        <w:t>)</w:t>
      </w:r>
      <w:r>
        <w:rPr>
          <w:rFonts w:ascii="Times New Roman" w:hAnsi="Times New Roman" w:cs="Times New Roman"/>
          <w:sz w:val="28"/>
          <w:szCs w:val="28"/>
        </w:rPr>
        <w:t xml:space="preserve"> </w:t>
      </w:r>
      <w:r w:rsidR="005955E0">
        <w:rPr>
          <w:rFonts w:ascii="Times New Roman" w:hAnsi="Times New Roman" w:cs="Times New Roman"/>
          <w:sz w:val="28"/>
          <w:szCs w:val="28"/>
        </w:rPr>
        <w:t>‒</w:t>
      </w:r>
      <w:r>
        <w:rPr>
          <w:rFonts w:ascii="Times New Roman" w:hAnsi="Times New Roman" w:cs="Times New Roman"/>
          <w:sz w:val="28"/>
          <w:szCs w:val="28"/>
        </w:rPr>
        <w:t xml:space="preserve"> территории, с низким числом зараженных животным, при «окружении» зонами с высокой зараженностью, что возможно обусловлены эффективностью вакцинации либо наличием природных барьеров виде гор, рек и др. Данные выбросы установлены на территориях </w:t>
      </w:r>
      <w:r w:rsidR="00021EF1">
        <w:rPr>
          <w:rFonts w:ascii="Times New Roman" w:hAnsi="Times New Roman" w:cs="Times New Roman"/>
          <w:sz w:val="28"/>
          <w:szCs w:val="28"/>
        </w:rPr>
        <w:t xml:space="preserve">западного (ЗКО, Актюбинская области), северного (СКО и Костанайская области) и </w:t>
      </w:r>
      <w:r>
        <w:rPr>
          <w:rFonts w:ascii="Times New Roman" w:hAnsi="Times New Roman" w:cs="Times New Roman"/>
          <w:sz w:val="28"/>
          <w:szCs w:val="28"/>
        </w:rPr>
        <w:t xml:space="preserve">северо-восточного </w:t>
      </w:r>
      <w:r w:rsidR="00021EF1">
        <w:rPr>
          <w:rFonts w:ascii="Times New Roman" w:hAnsi="Times New Roman" w:cs="Times New Roman"/>
          <w:sz w:val="28"/>
          <w:szCs w:val="28"/>
        </w:rPr>
        <w:t xml:space="preserve">(Павлодарская, </w:t>
      </w:r>
      <w:proofErr w:type="spellStart"/>
      <w:r w:rsidR="00021EF1">
        <w:rPr>
          <w:rFonts w:ascii="Times New Roman" w:hAnsi="Times New Roman" w:cs="Times New Roman"/>
          <w:sz w:val="28"/>
          <w:szCs w:val="28"/>
        </w:rPr>
        <w:t>Абайская</w:t>
      </w:r>
      <w:proofErr w:type="spellEnd"/>
      <w:r w:rsidR="00021EF1">
        <w:rPr>
          <w:rFonts w:ascii="Times New Roman" w:hAnsi="Times New Roman" w:cs="Times New Roman"/>
          <w:sz w:val="28"/>
          <w:szCs w:val="28"/>
        </w:rPr>
        <w:t xml:space="preserve">, ВКО) </w:t>
      </w:r>
      <w:r>
        <w:rPr>
          <w:rFonts w:ascii="Times New Roman" w:hAnsi="Times New Roman" w:cs="Times New Roman"/>
          <w:sz w:val="28"/>
          <w:szCs w:val="28"/>
        </w:rPr>
        <w:t>Казахстана;</w:t>
      </w:r>
    </w:p>
    <w:p w14:paraId="67265D4A" w14:textId="1E4DC2D2" w:rsidR="00374129" w:rsidRDefault="00FC0BF9" w:rsidP="00934466">
      <w:pPr>
        <w:spacing w:after="0" w:line="240" w:lineRule="auto"/>
        <w:ind w:firstLine="709"/>
        <w:jc w:val="both"/>
      </w:pPr>
      <w:bookmarkStart w:id="32" w:name="_Hlk192253529"/>
      <w:r>
        <w:rPr>
          <w:rFonts w:ascii="Times New Roman" w:hAnsi="Times New Roman" w:cs="Times New Roman"/>
          <w:sz w:val="28"/>
          <w:szCs w:val="28"/>
          <w:lang w:val="en-US"/>
        </w:rPr>
        <w:t>Low</w:t>
      </w:r>
      <w:r>
        <w:rPr>
          <w:rFonts w:ascii="Times New Roman" w:hAnsi="Times New Roman" w:cs="Times New Roman"/>
          <w:sz w:val="28"/>
          <w:szCs w:val="28"/>
        </w:rPr>
        <w:t>-</w:t>
      </w:r>
      <w:r>
        <w:rPr>
          <w:rFonts w:ascii="Times New Roman" w:hAnsi="Times New Roman" w:cs="Times New Roman"/>
          <w:sz w:val="28"/>
          <w:szCs w:val="28"/>
          <w:lang w:val="en-US"/>
        </w:rPr>
        <w:t>Low</w:t>
      </w:r>
      <w:r>
        <w:rPr>
          <w:rFonts w:ascii="Times New Roman" w:hAnsi="Times New Roman" w:cs="Times New Roman"/>
          <w:sz w:val="28"/>
          <w:szCs w:val="28"/>
        </w:rPr>
        <w:t xml:space="preserve"> </w:t>
      </w:r>
      <w:r>
        <w:rPr>
          <w:rFonts w:ascii="Times New Roman" w:hAnsi="Times New Roman" w:cs="Times New Roman"/>
          <w:sz w:val="28"/>
          <w:szCs w:val="28"/>
          <w:lang w:val="en-US"/>
        </w:rPr>
        <w:t>clusters</w:t>
      </w:r>
      <w:bookmarkEnd w:id="32"/>
      <w:r>
        <w:rPr>
          <w:rFonts w:ascii="Times New Roman" w:hAnsi="Times New Roman" w:cs="Times New Roman"/>
          <w:sz w:val="28"/>
          <w:szCs w:val="28"/>
        </w:rPr>
        <w:t xml:space="preserve"> </w:t>
      </w:r>
      <w:r w:rsidR="00E14E1B">
        <w:rPr>
          <w:rFonts w:ascii="Times New Roman" w:hAnsi="Times New Roman" w:cs="Times New Roman"/>
          <w:sz w:val="28"/>
          <w:szCs w:val="28"/>
        </w:rPr>
        <w:t>(</w:t>
      </w:r>
      <w:r>
        <w:rPr>
          <w:rFonts w:ascii="Times New Roman" w:hAnsi="Times New Roman" w:cs="Times New Roman"/>
          <w:sz w:val="28"/>
          <w:szCs w:val="28"/>
        </w:rPr>
        <w:t>в виде голубых точек</w:t>
      </w:r>
      <w:r w:rsidR="00E14E1B">
        <w:rPr>
          <w:rFonts w:ascii="Times New Roman" w:hAnsi="Times New Roman" w:cs="Times New Roman"/>
          <w:sz w:val="28"/>
          <w:szCs w:val="28"/>
        </w:rPr>
        <w:t>)</w:t>
      </w:r>
      <w:r>
        <w:rPr>
          <w:rFonts w:ascii="Times New Roman" w:hAnsi="Times New Roman" w:cs="Times New Roman"/>
          <w:sz w:val="28"/>
          <w:szCs w:val="28"/>
        </w:rPr>
        <w:t xml:space="preserve"> </w:t>
      </w:r>
      <w:r w:rsidR="005955E0">
        <w:rPr>
          <w:rFonts w:ascii="Times New Roman" w:hAnsi="Times New Roman" w:cs="Times New Roman"/>
          <w:sz w:val="28"/>
          <w:szCs w:val="28"/>
        </w:rPr>
        <w:t>‒</w:t>
      </w:r>
      <w:r>
        <w:rPr>
          <w:rFonts w:ascii="Times New Roman" w:hAnsi="Times New Roman" w:cs="Times New Roman"/>
          <w:sz w:val="28"/>
          <w:szCs w:val="28"/>
        </w:rPr>
        <w:t xml:space="preserve"> данные территории характеризуются низкой заболеваемостью, «окруженные» такими же низкими </w:t>
      </w:r>
      <w:r>
        <w:rPr>
          <w:rFonts w:ascii="Times New Roman" w:hAnsi="Times New Roman" w:cs="Times New Roman"/>
          <w:sz w:val="28"/>
          <w:szCs w:val="28"/>
        </w:rPr>
        <w:lastRenderedPageBreak/>
        <w:t xml:space="preserve">значениями, что возможно свидетельствует о </w:t>
      </w:r>
      <w:bookmarkStart w:id="33" w:name="_Hlk192253792"/>
      <w:r>
        <w:rPr>
          <w:rFonts w:ascii="Times New Roman" w:hAnsi="Times New Roman" w:cs="Times New Roman"/>
          <w:sz w:val="28"/>
          <w:szCs w:val="28"/>
        </w:rPr>
        <w:t>контролируемой эпизоотической обстановке</w:t>
      </w:r>
      <w:bookmarkEnd w:id="33"/>
      <w:r>
        <w:rPr>
          <w:rFonts w:ascii="Times New Roman" w:hAnsi="Times New Roman" w:cs="Times New Roman"/>
          <w:sz w:val="28"/>
          <w:szCs w:val="28"/>
        </w:rPr>
        <w:t>, низкой популяцией зараженных животных либо эффективностью проводимых ветеринарных мероприятий. Данные кластеры установлены на территории южного Казахстана, где распространен городской тип бешенства, источниками которого являются домашние животные. Говоря о возможной эффективности вакцинации стоит отметить, что здесь самые высокие показатели вакцинации бешенства среди домашних животных, кошек и собак, что явно свидетельствует о значительном сдерживании распространения бешенства, но все еще имеющимися пробелами;</w:t>
      </w:r>
    </w:p>
    <w:p w14:paraId="45D5BBD2" w14:textId="21D5FBAB" w:rsidR="00374129" w:rsidRDefault="00FC0BF9" w:rsidP="00934466">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Not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significant</w:t>
      </w:r>
      <w:proofErr w:type="spellEnd"/>
      <w:r>
        <w:rPr>
          <w:rFonts w:ascii="Times New Roman" w:hAnsi="Times New Roman" w:cs="Times New Roman"/>
          <w:sz w:val="28"/>
          <w:szCs w:val="28"/>
        </w:rPr>
        <w:t xml:space="preserve"> </w:t>
      </w:r>
      <w:r w:rsidR="00E14E1B">
        <w:rPr>
          <w:rFonts w:ascii="Times New Roman" w:hAnsi="Times New Roman" w:cs="Times New Roman"/>
          <w:sz w:val="28"/>
          <w:szCs w:val="28"/>
        </w:rPr>
        <w:t>(</w:t>
      </w:r>
      <w:r>
        <w:rPr>
          <w:rFonts w:ascii="Times New Roman" w:hAnsi="Times New Roman" w:cs="Times New Roman"/>
          <w:sz w:val="28"/>
          <w:szCs w:val="28"/>
        </w:rPr>
        <w:t>в виде серых точек</w:t>
      </w:r>
      <w:r w:rsidR="00E14E1B">
        <w:rPr>
          <w:rFonts w:ascii="Times New Roman" w:hAnsi="Times New Roman" w:cs="Times New Roman"/>
          <w:sz w:val="28"/>
          <w:szCs w:val="28"/>
        </w:rPr>
        <w:t xml:space="preserve">) </w:t>
      </w:r>
      <w:r w:rsidR="005955E0">
        <w:rPr>
          <w:rFonts w:ascii="Times New Roman" w:hAnsi="Times New Roman" w:cs="Times New Roman"/>
          <w:sz w:val="28"/>
          <w:szCs w:val="28"/>
        </w:rPr>
        <w:t>‒</w:t>
      </w:r>
      <w:r>
        <w:rPr>
          <w:rFonts w:ascii="Times New Roman" w:hAnsi="Times New Roman" w:cs="Times New Roman"/>
          <w:sz w:val="28"/>
          <w:szCs w:val="28"/>
        </w:rPr>
        <w:t xml:space="preserve"> территории, где не установлена статистически значимая пространственная зависимость, данными значениями обозначена преобладающая территория страны.</w:t>
      </w:r>
    </w:p>
    <w:p w14:paraId="33933C42" w14:textId="78D297D4" w:rsidR="00374129" w:rsidRDefault="00FC0BF9" w:rsidP="00934466">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No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neighbors</w:t>
      </w:r>
      <w:proofErr w:type="spellEnd"/>
      <w:r>
        <w:rPr>
          <w:rFonts w:ascii="Times New Roman" w:hAnsi="Times New Roman" w:cs="Times New Roman"/>
          <w:sz w:val="28"/>
          <w:szCs w:val="28"/>
        </w:rPr>
        <w:t xml:space="preserve"> </w:t>
      </w:r>
      <w:r w:rsidR="00E14E1B">
        <w:rPr>
          <w:rFonts w:ascii="Times New Roman" w:hAnsi="Times New Roman" w:cs="Times New Roman"/>
          <w:sz w:val="28"/>
          <w:szCs w:val="28"/>
        </w:rPr>
        <w:t>(</w:t>
      </w:r>
      <w:r>
        <w:rPr>
          <w:rFonts w:ascii="Times New Roman" w:hAnsi="Times New Roman" w:cs="Times New Roman"/>
          <w:sz w:val="28"/>
          <w:szCs w:val="28"/>
        </w:rPr>
        <w:t>в виде чёрных точек</w:t>
      </w:r>
      <w:r w:rsidR="00E14E1B">
        <w:rPr>
          <w:rFonts w:ascii="Times New Roman" w:hAnsi="Times New Roman" w:cs="Times New Roman"/>
          <w:sz w:val="28"/>
          <w:szCs w:val="28"/>
        </w:rPr>
        <w:t xml:space="preserve">) </w:t>
      </w:r>
      <w:r w:rsidR="005955E0">
        <w:rPr>
          <w:rFonts w:ascii="Times New Roman" w:hAnsi="Times New Roman" w:cs="Times New Roman"/>
          <w:sz w:val="28"/>
          <w:szCs w:val="28"/>
        </w:rPr>
        <w:t>‒</w:t>
      </w:r>
      <w:r w:rsidR="00E14E1B">
        <w:rPr>
          <w:rFonts w:ascii="Times New Roman" w:hAnsi="Times New Roman" w:cs="Times New Roman"/>
          <w:sz w:val="28"/>
          <w:szCs w:val="28"/>
        </w:rPr>
        <w:t xml:space="preserve"> </w:t>
      </w:r>
      <w:r>
        <w:rPr>
          <w:rFonts w:ascii="Times New Roman" w:hAnsi="Times New Roman" w:cs="Times New Roman"/>
          <w:sz w:val="28"/>
          <w:szCs w:val="28"/>
        </w:rPr>
        <w:t xml:space="preserve">территории, где возможно отсутствует полная информация для корректного установления соответствующих характеристик. </w:t>
      </w:r>
    </w:p>
    <w:p w14:paraId="6BED350E" w14:textId="77777777" w:rsidR="00934466" w:rsidRDefault="00934466" w:rsidP="00934466">
      <w:pPr>
        <w:spacing w:after="0" w:line="240" w:lineRule="auto"/>
        <w:ind w:firstLine="709"/>
        <w:jc w:val="both"/>
        <w:rPr>
          <w:rFonts w:ascii="Times New Roman" w:hAnsi="Times New Roman" w:cs="Times New Roman"/>
          <w:sz w:val="28"/>
          <w:szCs w:val="28"/>
        </w:rPr>
      </w:pPr>
    </w:p>
    <w:p w14:paraId="327B8911" w14:textId="771E2D0F" w:rsidR="00374129" w:rsidRPr="004B72C2" w:rsidRDefault="004B72C2" w:rsidP="004B72C2">
      <w:pPr>
        <w:spacing w:after="0" w:line="240" w:lineRule="auto"/>
        <w:jc w:val="center"/>
      </w:pPr>
      <w:r w:rsidRPr="004B72C2">
        <w:rPr>
          <w:noProof/>
          <w:lang w:eastAsia="ru-RU"/>
        </w:rPr>
        <w:drawing>
          <wp:inline distT="0" distB="0" distL="0" distR="0" wp14:anchorId="17471ACE" wp14:editId="08C13515">
            <wp:extent cx="5940425" cy="3145790"/>
            <wp:effectExtent l="0" t="0" r="0" b="0"/>
            <wp:docPr id="1191945596" name="Рисунок 2" descr="Изображение выглядит как карта, текст, атлас&#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45596" name="Рисунок 2" descr="Изображение выглядит как карта, текст, атлас&#10;&#10;Содержимое, созданное искусственным интеллектом, может быть неверным."/>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0425" cy="3145790"/>
                    </a:xfrm>
                    <a:prstGeom prst="rect">
                      <a:avLst/>
                    </a:prstGeom>
                    <a:noFill/>
                    <a:ln>
                      <a:noFill/>
                    </a:ln>
                  </pic:spPr>
                </pic:pic>
              </a:graphicData>
            </a:graphic>
          </wp:inline>
        </w:drawing>
      </w:r>
    </w:p>
    <w:p w14:paraId="06195127" w14:textId="77777777" w:rsidR="00934466" w:rsidRPr="005955E0" w:rsidRDefault="00934466">
      <w:pPr>
        <w:spacing w:after="0" w:line="240" w:lineRule="auto"/>
        <w:jc w:val="center"/>
        <w:rPr>
          <w:rFonts w:ascii="Times New Roman" w:hAnsi="Times New Roman" w:cs="Times New Roman"/>
          <w:sz w:val="16"/>
          <w:szCs w:val="16"/>
        </w:rPr>
      </w:pPr>
    </w:p>
    <w:p w14:paraId="484629E4" w14:textId="2130BCF5"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24 </w:t>
      </w:r>
      <w:r w:rsidR="005955E0">
        <w:rPr>
          <w:rFonts w:ascii="Times New Roman" w:hAnsi="Times New Roman" w:cs="Times New Roman"/>
          <w:sz w:val="28"/>
          <w:szCs w:val="28"/>
        </w:rPr>
        <w:t>‒</w:t>
      </w:r>
      <w:r>
        <w:rPr>
          <w:rFonts w:ascii="Times New Roman" w:hAnsi="Times New Roman" w:cs="Times New Roman"/>
          <w:sz w:val="28"/>
          <w:szCs w:val="28"/>
        </w:rPr>
        <w:t xml:space="preserve"> Кластерный анализ и анализ выбросов бешенства животных</w:t>
      </w:r>
    </w:p>
    <w:p w14:paraId="144AEA69" w14:textId="77777777" w:rsidR="00934466" w:rsidRDefault="00934466">
      <w:pPr>
        <w:spacing w:after="0" w:line="240" w:lineRule="auto"/>
        <w:ind w:firstLine="567"/>
        <w:jc w:val="both"/>
        <w:rPr>
          <w:rFonts w:ascii="Times New Roman" w:hAnsi="Times New Roman" w:cs="Times New Roman"/>
          <w:sz w:val="28"/>
          <w:szCs w:val="28"/>
        </w:rPr>
      </w:pPr>
    </w:p>
    <w:p w14:paraId="46C1EC11" w14:textId="77777777" w:rsidR="00374129" w:rsidRDefault="00FC0BF9" w:rsidP="009344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График </w:t>
      </w:r>
      <w:proofErr w:type="spellStart"/>
      <w:r>
        <w:rPr>
          <w:rFonts w:ascii="Times New Roman" w:hAnsi="Times New Roman" w:cs="Times New Roman"/>
          <w:sz w:val="28"/>
          <w:szCs w:val="28"/>
        </w:rPr>
        <w:t>Moran’s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Scatterplot</w:t>
      </w:r>
      <w:proofErr w:type="spellEnd"/>
      <w:r>
        <w:rPr>
          <w:rFonts w:ascii="Times New Roman" w:hAnsi="Times New Roman" w:cs="Times New Roman"/>
          <w:sz w:val="28"/>
          <w:szCs w:val="28"/>
        </w:rPr>
        <w:t xml:space="preserve"> (анализ пространственной зависимости), на рисунке 24, отображает взаимосвязь между количеством заболевших животных и их пространственным распределением, чем больше точки расположены в крайних областях графика, тем выше уровень кластеризации или выбросов. R² = 0 указывает, что в данных может быть низкая глобальная пространственная зависимость, но присутствуют локальные кластеры.</w:t>
      </w:r>
    </w:p>
    <w:p w14:paraId="188A12A8" w14:textId="77777777" w:rsidR="00374129" w:rsidRDefault="00374129" w:rsidP="00934466">
      <w:pPr>
        <w:spacing w:after="0" w:line="240" w:lineRule="auto"/>
        <w:ind w:firstLine="709"/>
        <w:jc w:val="both"/>
        <w:rPr>
          <w:rFonts w:ascii="Times New Roman" w:hAnsi="Times New Roman" w:cs="Times New Roman"/>
          <w:sz w:val="28"/>
          <w:szCs w:val="28"/>
        </w:rPr>
      </w:pPr>
    </w:p>
    <w:p w14:paraId="03FA7FA4" w14:textId="1F87B54F" w:rsidR="00374129" w:rsidRPr="00AD1EE8" w:rsidRDefault="00E14E1B" w:rsidP="00934466">
      <w:pPr>
        <w:spacing w:after="0" w:line="240" w:lineRule="auto"/>
        <w:ind w:firstLine="709"/>
        <w:jc w:val="both"/>
      </w:pPr>
      <w:r w:rsidRPr="00AD1EE8">
        <w:rPr>
          <w:rFonts w:ascii="Times New Roman" w:hAnsi="Times New Roman" w:cs="Times New Roman"/>
          <w:bCs/>
          <w:sz w:val="28"/>
          <w:szCs w:val="28"/>
        </w:rPr>
        <w:t xml:space="preserve">2.2.3.3 </w:t>
      </w:r>
      <w:r w:rsidR="00307969" w:rsidRPr="00043D2F">
        <w:rPr>
          <w:rFonts w:ascii="Times New Roman" w:hAnsi="Times New Roman" w:cs="Times New Roman"/>
          <w:sz w:val="28"/>
          <w:szCs w:val="28"/>
        </w:rPr>
        <w:t>Анализ горячих точек бешенства животных</w:t>
      </w:r>
    </w:p>
    <w:p w14:paraId="3BFF6A6E" w14:textId="77777777" w:rsidR="00374129" w:rsidRDefault="00FC0BF9" w:rsidP="009344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карте (рисунок 25) представлен результат анализа горячих (</w:t>
      </w:r>
      <w:proofErr w:type="spellStart"/>
      <w:r>
        <w:rPr>
          <w:rFonts w:ascii="Times New Roman" w:hAnsi="Times New Roman" w:cs="Times New Roman"/>
          <w:sz w:val="28"/>
          <w:szCs w:val="28"/>
        </w:rPr>
        <w:t>Hot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Spot</w:t>
      </w:r>
      <w:proofErr w:type="spellEnd"/>
      <w:r>
        <w:rPr>
          <w:rFonts w:ascii="Times New Roman" w:hAnsi="Times New Roman" w:cs="Times New Roman"/>
          <w:sz w:val="28"/>
          <w:szCs w:val="28"/>
        </w:rPr>
        <w:t>) и холодных (</w:t>
      </w:r>
      <w:proofErr w:type="spellStart"/>
      <w:r>
        <w:rPr>
          <w:rFonts w:ascii="Times New Roman" w:hAnsi="Times New Roman" w:cs="Times New Roman"/>
          <w:sz w:val="28"/>
          <w:szCs w:val="28"/>
        </w:rPr>
        <w:t>Cold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Spot</w:t>
      </w:r>
      <w:proofErr w:type="spellEnd"/>
      <w:r>
        <w:rPr>
          <w:rFonts w:ascii="Times New Roman" w:hAnsi="Times New Roman" w:cs="Times New Roman"/>
          <w:sz w:val="28"/>
          <w:szCs w:val="28"/>
        </w:rPr>
        <w:t>) точек случаев бешенства животных в Казахстане:</w:t>
      </w:r>
    </w:p>
    <w:p w14:paraId="50A2CC1C" w14:textId="78237107" w:rsidR="00374129" w:rsidRDefault="00FC0BF9" w:rsidP="009344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Основные </w:t>
      </w:r>
      <w:r w:rsidR="00E14E1B">
        <w:rPr>
          <w:rFonts w:ascii="Times New Roman" w:hAnsi="Times New Roman" w:cs="Times New Roman"/>
          <w:sz w:val="28"/>
          <w:szCs w:val="28"/>
        </w:rPr>
        <w:t>«</w:t>
      </w:r>
      <w:r>
        <w:rPr>
          <w:rFonts w:ascii="Times New Roman" w:hAnsi="Times New Roman" w:cs="Times New Roman"/>
          <w:sz w:val="28"/>
          <w:szCs w:val="28"/>
        </w:rPr>
        <w:t>горячие точки</w:t>
      </w:r>
      <w:r w:rsidR="00E14E1B">
        <w:rPr>
          <w:rFonts w:ascii="Times New Roman" w:hAnsi="Times New Roman" w:cs="Times New Roman"/>
          <w:sz w:val="28"/>
          <w:szCs w:val="28"/>
        </w:rPr>
        <w:t>»</w:t>
      </w:r>
      <w:r>
        <w:rPr>
          <w:rFonts w:ascii="Times New Roman" w:hAnsi="Times New Roman" w:cs="Times New Roman"/>
          <w:sz w:val="28"/>
          <w:szCs w:val="28"/>
        </w:rPr>
        <w:t xml:space="preserve"> (зоны высокой заболеваемости) установлены на территории</w:t>
      </w:r>
      <w:r w:rsidR="00362953" w:rsidRPr="00362953">
        <w:rPr>
          <w:rFonts w:ascii="Times New Roman" w:hAnsi="Times New Roman" w:cs="Times New Roman"/>
          <w:sz w:val="28"/>
          <w:szCs w:val="28"/>
        </w:rPr>
        <w:t xml:space="preserve"> </w:t>
      </w:r>
      <w:r w:rsidR="00362953">
        <w:rPr>
          <w:rFonts w:ascii="Times New Roman" w:hAnsi="Times New Roman" w:cs="Times New Roman"/>
          <w:sz w:val="28"/>
          <w:szCs w:val="28"/>
        </w:rPr>
        <w:t xml:space="preserve">западного Казахстана (Актюбинская область), северного (СКО), </w:t>
      </w:r>
      <w:r>
        <w:rPr>
          <w:rFonts w:ascii="Times New Roman" w:hAnsi="Times New Roman" w:cs="Times New Roman"/>
          <w:sz w:val="28"/>
          <w:szCs w:val="28"/>
        </w:rPr>
        <w:t>северо-восточного Казахстана (Павлодарская</w:t>
      </w:r>
      <w:r w:rsidR="00362953">
        <w:rPr>
          <w:rFonts w:ascii="Times New Roman" w:hAnsi="Times New Roman" w:cs="Times New Roman"/>
          <w:sz w:val="28"/>
          <w:szCs w:val="28"/>
        </w:rPr>
        <w:t xml:space="preserve"> и </w:t>
      </w:r>
      <w:proofErr w:type="spellStart"/>
      <w:r w:rsidR="00362953">
        <w:rPr>
          <w:rFonts w:ascii="Times New Roman" w:hAnsi="Times New Roman" w:cs="Times New Roman"/>
          <w:sz w:val="28"/>
          <w:szCs w:val="28"/>
        </w:rPr>
        <w:t>Абайская</w:t>
      </w:r>
      <w:proofErr w:type="spellEnd"/>
      <w:r w:rsidR="00362953">
        <w:rPr>
          <w:rFonts w:ascii="Times New Roman" w:hAnsi="Times New Roman" w:cs="Times New Roman"/>
          <w:sz w:val="28"/>
          <w:szCs w:val="28"/>
        </w:rPr>
        <w:t xml:space="preserve"> области</w:t>
      </w:r>
      <w:r>
        <w:rPr>
          <w:rFonts w:ascii="Times New Roman" w:hAnsi="Times New Roman" w:cs="Times New Roman"/>
          <w:sz w:val="28"/>
          <w:szCs w:val="28"/>
        </w:rPr>
        <w:t>) и</w:t>
      </w:r>
      <w:r w:rsidR="00362953">
        <w:rPr>
          <w:rFonts w:ascii="Times New Roman" w:hAnsi="Times New Roman" w:cs="Times New Roman"/>
          <w:sz w:val="28"/>
          <w:szCs w:val="28"/>
        </w:rPr>
        <w:t xml:space="preserve"> на востоке - ВКО</w:t>
      </w:r>
      <w:r>
        <w:rPr>
          <w:rFonts w:ascii="Times New Roman" w:hAnsi="Times New Roman" w:cs="Times New Roman"/>
          <w:sz w:val="28"/>
          <w:szCs w:val="28"/>
        </w:rPr>
        <w:t xml:space="preserve">, вероятно обусловленные активными миграциями диких животных </w:t>
      </w:r>
      <w:r w:rsidR="00362953">
        <w:rPr>
          <w:rFonts w:ascii="Times New Roman" w:hAnsi="Times New Roman" w:cs="Times New Roman"/>
          <w:sz w:val="28"/>
          <w:szCs w:val="28"/>
        </w:rPr>
        <w:t xml:space="preserve">(наличие активных природных очагов бешенства) </w:t>
      </w:r>
      <w:r>
        <w:rPr>
          <w:rFonts w:ascii="Times New Roman" w:hAnsi="Times New Roman" w:cs="Times New Roman"/>
          <w:sz w:val="28"/>
          <w:szCs w:val="28"/>
        </w:rPr>
        <w:t>либо заражение</w:t>
      </w:r>
      <w:r w:rsidR="000C1890">
        <w:rPr>
          <w:rFonts w:ascii="Times New Roman" w:hAnsi="Times New Roman" w:cs="Times New Roman"/>
          <w:sz w:val="28"/>
          <w:szCs w:val="28"/>
        </w:rPr>
        <w:t>м</w:t>
      </w:r>
      <w:r>
        <w:rPr>
          <w:rFonts w:ascii="Times New Roman" w:hAnsi="Times New Roman" w:cs="Times New Roman"/>
          <w:sz w:val="28"/>
          <w:szCs w:val="28"/>
        </w:rPr>
        <w:t xml:space="preserve"> вследствие недостаточной эффективности проводимой</w:t>
      </w:r>
      <w:r w:rsidR="00362953">
        <w:rPr>
          <w:rFonts w:ascii="Times New Roman" w:hAnsi="Times New Roman" w:cs="Times New Roman"/>
          <w:sz w:val="28"/>
          <w:szCs w:val="28"/>
        </w:rPr>
        <w:t xml:space="preserve"> вакцинации</w:t>
      </w:r>
      <w:r>
        <w:rPr>
          <w:rFonts w:ascii="Times New Roman" w:hAnsi="Times New Roman" w:cs="Times New Roman"/>
          <w:sz w:val="28"/>
          <w:szCs w:val="28"/>
        </w:rPr>
        <w:t>.</w:t>
      </w:r>
    </w:p>
    <w:p w14:paraId="190F7C30" w14:textId="77777777" w:rsidR="00934466" w:rsidRDefault="00934466" w:rsidP="00934466">
      <w:pPr>
        <w:spacing w:after="0" w:line="240" w:lineRule="auto"/>
        <w:ind w:firstLine="709"/>
        <w:jc w:val="both"/>
        <w:rPr>
          <w:rFonts w:ascii="Times New Roman" w:hAnsi="Times New Roman" w:cs="Times New Roman"/>
          <w:sz w:val="28"/>
          <w:szCs w:val="28"/>
        </w:rPr>
      </w:pPr>
    </w:p>
    <w:p w14:paraId="107D3953" w14:textId="7571944A" w:rsidR="00374129" w:rsidRPr="004B72C2" w:rsidRDefault="004B72C2" w:rsidP="004B72C2">
      <w:pPr>
        <w:spacing w:after="0" w:line="240" w:lineRule="auto"/>
        <w:jc w:val="center"/>
      </w:pPr>
      <w:r w:rsidRPr="004B72C2">
        <w:rPr>
          <w:noProof/>
          <w:lang w:eastAsia="ru-RU"/>
        </w:rPr>
        <w:drawing>
          <wp:inline distT="0" distB="0" distL="0" distR="0" wp14:anchorId="25F10FA0" wp14:editId="10B54AE0">
            <wp:extent cx="5940425" cy="3152775"/>
            <wp:effectExtent l="0" t="0" r="0" b="0"/>
            <wp:docPr id="107192679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0425" cy="3152775"/>
                    </a:xfrm>
                    <a:prstGeom prst="rect">
                      <a:avLst/>
                    </a:prstGeom>
                    <a:noFill/>
                    <a:ln>
                      <a:noFill/>
                    </a:ln>
                  </pic:spPr>
                </pic:pic>
              </a:graphicData>
            </a:graphic>
          </wp:inline>
        </w:drawing>
      </w:r>
    </w:p>
    <w:p w14:paraId="021C0034" w14:textId="77777777" w:rsidR="00934466" w:rsidRPr="005955E0" w:rsidRDefault="00934466">
      <w:pPr>
        <w:spacing w:after="0" w:line="240" w:lineRule="auto"/>
        <w:jc w:val="center"/>
        <w:rPr>
          <w:rFonts w:ascii="Times New Roman" w:hAnsi="Times New Roman" w:cs="Times New Roman"/>
          <w:sz w:val="16"/>
          <w:szCs w:val="16"/>
        </w:rPr>
      </w:pPr>
    </w:p>
    <w:p w14:paraId="2F0CCEE4" w14:textId="0C237918"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25 </w:t>
      </w:r>
      <w:r w:rsidR="005955E0">
        <w:rPr>
          <w:rFonts w:ascii="Times New Roman" w:hAnsi="Times New Roman" w:cs="Times New Roman"/>
          <w:sz w:val="28"/>
          <w:szCs w:val="28"/>
        </w:rPr>
        <w:t>‒</w:t>
      </w:r>
      <w:r>
        <w:rPr>
          <w:rFonts w:ascii="Times New Roman" w:hAnsi="Times New Roman" w:cs="Times New Roman"/>
          <w:sz w:val="28"/>
          <w:szCs w:val="28"/>
        </w:rPr>
        <w:t xml:space="preserve"> Анализ горячих точек бешенства животных</w:t>
      </w:r>
    </w:p>
    <w:p w14:paraId="0740784D" w14:textId="77777777" w:rsidR="00934466" w:rsidRDefault="00934466">
      <w:pPr>
        <w:spacing w:after="0" w:line="240" w:lineRule="auto"/>
        <w:ind w:firstLine="567"/>
        <w:jc w:val="both"/>
        <w:rPr>
          <w:rFonts w:ascii="Times New Roman" w:hAnsi="Times New Roman" w:cs="Times New Roman"/>
          <w:sz w:val="28"/>
          <w:szCs w:val="28"/>
        </w:rPr>
      </w:pPr>
    </w:p>
    <w:p w14:paraId="1969BAFA" w14:textId="41E2AAC1" w:rsidR="00374129" w:rsidRDefault="00FC0BF9" w:rsidP="005955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w:t>
      </w:r>
      <w:r w:rsidR="00A43923">
        <w:rPr>
          <w:rFonts w:ascii="Times New Roman" w:hAnsi="Times New Roman" w:cs="Times New Roman"/>
          <w:sz w:val="28"/>
          <w:szCs w:val="28"/>
        </w:rPr>
        <w:t>«</w:t>
      </w:r>
      <w:r>
        <w:rPr>
          <w:rFonts w:ascii="Times New Roman" w:hAnsi="Times New Roman" w:cs="Times New Roman"/>
          <w:sz w:val="28"/>
          <w:szCs w:val="28"/>
        </w:rPr>
        <w:t>холодные точки</w:t>
      </w:r>
      <w:r w:rsidR="00A43923">
        <w:rPr>
          <w:rFonts w:ascii="Times New Roman" w:hAnsi="Times New Roman" w:cs="Times New Roman"/>
          <w:sz w:val="28"/>
          <w:szCs w:val="28"/>
        </w:rPr>
        <w:t>»</w:t>
      </w:r>
      <w:r>
        <w:rPr>
          <w:rFonts w:ascii="Times New Roman" w:hAnsi="Times New Roman" w:cs="Times New Roman"/>
          <w:sz w:val="28"/>
          <w:szCs w:val="28"/>
        </w:rPr>
        <w:t xml:space="preserve"> (зоны низкой заболеваемости) установлены на юге Казахстана (Алматинская и </w:t>
      </w:r>
      <w:proofErr w:type="spellStart"/>
      <w:r>
        <w:rPr>
          <w:rFonts w:ascii="Times New Roman" w:hAnsi="Times New Roman" w:cs="Times New Roman"/>
          <w:sz w:val="28"/>
          <w:szCs w:val="28"/>
        </w:rPr>
        <w:t>Жамбылская</w:t>
      </w:r>
      <w:proofErr w:type="spellEnd"/>
      <w:r>
        <w:rPr>
          <w:rFonts w:ascii="Times New Roman" w:hAnsi="Times New Roman" w:cs="Times New Roman"/>
          <w:sz w:val="28"/>
          <w:szCs w:val="28"/>
        </w:rPr>
        <w:t xml:space="preserve"> области). Здесь, как и ранее отмечалось в кластерном анализе и анализе выбросов, возможной причиной установления «холодных точек» является сдерживающее действие проводимой вакцинации среди домашних животных, также высокие показатели проведения оральной иммунизации диких животных (2015-2017, 2022-2023)</w:t>
      </w:r>
      <w:r w:rsidR="005955E0">
        <w:rPr>
          <w:rFonts w:ascii="Times New Roman" w:hAnsi="Times New Roman" w:cs="Times New Roman"/>
          <w:sz w:val="28"/>
          <w:szCs w:val="28"/>
        </w:rPr>
        <w:t>.</w:t>
      </w:r>
    </w:p>
    <w:p w14:paraId="006B546F" w14:textId="77777777" w:rsidR="00A43923" w:rsidRDefault="00A43923" w:rsidP="005955E0">
      <w:pPr>
        <w:spacing w:after="0" w:line="240" w:lineRule="auto"/>
        <w:ind w:firstLine="709"/>
        <w:jc w:val="both"/>
        <w:rPr>
          <w:rFonts w:ascii="Times New Roman" w:hAnsi="Times New Roman" w:cs="Times New Roman"/>
          <w:b/>
          <w:bCs/>
          <w:sz w:val="28"/>
          <w:szCs w:val="28"/>
        </w:rPr>
      </w:pPr>
    </w:p>
    <w:p w14:paraId="0836BA80" w14:textId="66A96C75" w:rsidR="00374129" w:rsidRPr="00934466" w:rsidRDefault="00A43923" w:rsidP="005955E0">
      <w:pPr>
        <w:spacing w:after="0" w:line="240" w:lineRule="auto"/>
        <w:ind w:firstLine="709"/>
        <w:jc w:val="both"/>
      </w:pPr>
      <w:r w:rsidRPr="00934466">
        <w:rPr>
          <w:rFonts w:ascii="Times New Roman" w:hAnsi="Times New Roman" w:cs="Times New Roman"/>
          <w:bCs/>
          <w:sz w:val="28"/>
          <w:szCs w:val="28"/>
        </w:rPr>
        <w:t>2.2.3.4 Оценка плотности точечных данных бешенства животных (</w:t>
      </w:r>
      <w:bookmarkStart w:id="34" w:name="_Hlk192221452"/>
      <w:proofErr w:type="spellStart"/>
      <w:r w:rsidRPr="00934466">
        <w:rPr>
          <w:rFonts w:ascii="Times New Roman" w:hAnsi="Times New Roman" w:cs="Times New Roman"/>
          <w:bCs/>
          <w:sz w:val="28"/>
          <w:szCs w:val="28"/>
        </w:rPr>
        <w:t>Kernel</w:t>
      </w:r>
      <w:proofErr w:type="spellEnd"/>
      <w:r w:rsidRPr="00934466">
        <w:rPr>
          <w:rFonts w:ascii="Times New Roman" w:hAnsi="Times New Roman" w:cs="Times New Roman"/>
          <w:bCs/>
          <w:sz w:val="28"/>
          <w:szCs w:val="28"/>
        </w:rPr>
        <w:t xml:space="preserve"> </w:t>
      </w:r>
      <w:proofErr w:type="spellStart"/>
      <w:r w:rsidRPr="00934466">
        <w:rPr>
          <w:rFonts w:ascii="Times New Roman" w:hAnsi="Times New Roman" w:cs="Times New Roman"/>
          <w:bCs/>
          <w:sz w:val="28"/>
          <w:szCs w:val="28"/>
        </w:rPr>
        <w:t>Density</w:t>
      </w:r>
      <w:bookmarkEnd w:id="34"/>
      <w:proofErr w:type="spellEnd"/>
      <w:r w:rsidRPr="00934466">
        <w:rPr>
          <w:rFonts w:ascii="Times New Roman" w:hAnsi="Times New Roman" w:cs="Times New Roman"/>
          <w:bCs/>
          <w:sz w:val="28"/>
          <w:szCs w:val="28"/>
        </w:rPr>
        <w:t xml:space="preserve">) </w:t>
      </w:r>
    </w:p>
    <w:p w14:paraId="369D8463" w14:textId="5F3567B7" w:rsidR="00374129" w:rsidRDefault="00FC0BF9" w:rsidP="005955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Карта (рисунок 26) визуализирует пространственное распределение очагов бешенства животных в Казахстане за период 2013-202</w:t>
      </w:r>
      <w:r w:rsidR="00686A37">
        <w:rPr>
          <w:rFonts w:ascii="Times New Roman" w:hAnsi="Times New Roman" w:cs="Times New Roman"/>
          <w:sz w:val="28"/>
          <w:szCs w:val="28"/>
        </w:rPr>
        <w:t>4</w:t>
      </w:r>
      <w:r>
        <w:rPr>
          <w:rFonts w:ascii="Times New Roman" w:hAnsi="Times New Roman" w:cs="Times New Roman"/>
          <w:sz w:val="28"/>
          <w:szCs w:val="28"/>
        </w:rPr>
        <w:t xml:space="preserve"> гг. методом </w:t>
      </w:r>
      <w:proofErr w:type="spellStart"/>
      <w:r>
        <w:rPr>
          <w:rFonts w:ascii="Times New Roman" w:hAnsi="Times New Roman" w:cs="Times New Roman"/>
          <w:sz w:val="28"/>
          <w:szCs w:val="28"/>
        </w:rPr>
        <w:t>Kernel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Density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Estimation</w:t>
      </w:r>
      <w:proofErr w:type="spellEnd"/>
      <w:r>
        <w:rPr>
          <w:rFonts w:ascii="Times New Roman" w:hAnsi="Times New Roman" w:cs="Times New Roman"/>
          <w:sz w:val="28"/>
          <w:szCs w:val="28"/>
        </w:rPr>
        <w:t xml:space="preserve"> (KDE). Этот метод используется для выявления зон с высокой плотностью заражений, создавая гладкие поверхности, отражающие степень концентрации случаев бешенства.</w:t>
      </w:r>
    </w:p>
    <w:p w14:paraId="4F53D84C" w14:textId="77777777" w:rsidR="00934466" w:rsidRDefault="00934466">
      <w:pPr>
        <w:spacing w:after="0" w:line="240" w:lineRule="auto"/>
        <w:ind w:firstLine="567"/>
        <w:jc w:val="both"/>
        <w:rPr>
          <w:rFonts w:ascii="Times New Roman" w:hAnsi="Times New Roman" w:cs="Times New Roman"/>
          <w:sz w:val="28"/>
          <w:szCs w:val="28"/>
        </w:rPr>
      </w:pPr>
    </w:p>
    <w:p w14:paraId="56CDCF89" w14:textId="77777777" w:rsidR="005955E0" w:rsidRDefault="00FC0BF9">
      <w:pPr>
        <w:spacing w:after="0" w:line="240" w:lineRule="auto"/>
        <w:jc w:val="center"/>
        <w:rPr>
          <w:rFonts w:ascii="Times New Roman" w:hAnsi="Times New Roman" w:cs="Times New Roman"/>
          <w:sz w:val="28"/>
          <w:szCs w:val="28"/>
        </w:rPr>
      </w:pPr>
      <w:r>
        <w:rPr>
          <w:noProof/>
          <w:lang w:eastAsia="ru-RU"/>
        </w:rPr>
        <w:lastRenderedPageBreak/>
        <w:drawing>
          <wp:inline distT="0" distB="0" distL="0" distR="0" wp14:anchorId="0D1BAC18" wp14:editId="74B4CA9D">
            <wp:extent cx="5800299" cy="3855493"/>
            <wp:effectExtent l="0" t="0" r="0" b="0"/>
            <wp:docPr id="3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14"/>
                    <pic:cNvPicPr>
                      <a:picLocks noChangeAspect="1" noChangeArrowheads="1"/>
                    </pic:cNvPicPr>
                  </pic:nvPicPr>
                  <pic:blipFill rotWithShape="1">
                    <a:blip r:embed="rId43"/>
                    <a:srcRect t="7294" b="6752"/>
                    <a:stretch/>
                  </pic:blipFill>
                  <pic:spPr bwMode="auto">
                    <a:xfrm>
                      <a:off x="0" y="0"/>
                      <a:ext cx="5810250" cy="3862107"/>
                    </a:xfrm>
                    <a:prstGeom prst="rect">
                      <a:avLst/>
                    </a:prstGeom>
                    <a:ln>
                      <a:noFill/>
                    </a:ln>
                    <a:extLst>
                      <a:ext uri="{53640926-AAD7-44D8-BBD7-CCE9431645EC}">
                        <a14:shadowObscured xmlns:a14="http://schemas.microsoft.com/office/drawing/2010/main"/>
                      </a:ext>
                    </a:extLst>
                  </pic:spPr>
                </pic:pic>
              </a:graphicData>
            </a:graphic>
          </wp:inline>
        </w:drawing>
      </w:r>
    </w:p>
    <w:p w14:paraId="77DDD645" w14:textId="77777777" w:rsidR="005955E0" w:rsidRPr="005955E0" w:rsidRDefault="005955E0">
      <w:pPr>
        <w:spacing w:after="0" w:line="240" w:lineRule="auto"/>
        <w:jc w:val="center"/>
        <w:rPr>
          <w:rFonts w:ascii="Times New Roman" w:hAnsi="Times New Roman" w:cs="Times New Roman"/>
          <w:sz w:val="16"/>
          <w:szCs w:val="16"/>
        </w:rPr>
      </w:pPr>
    </w:p>
    <w:p w14:paraId="53EC932B" w14:textId="419A541D" w:rsidR="00374129" w:rsidRDefault="00FC0BF9">
      <w:pPr>
        <w:spacing w:after="0" w:line="240" w:lineRule="auto"/>
        <w:jc w:val="center"/>
      </w:pPr>
      <w:r>
        <w:rPr>
          <w:rFonts w:ascii="Times New Roman" w:hAnsi="Times New Roman" w:cs="Times New Roman"/>
          <w:sz w:val="28"/>
          <w:szCs w:val="28"/>
        </w:rPr>
        <w:t xml:space="preserve">Рисунок 26 </w:t>
      </w:r>
      <w:r w:rsidR="005955E0">
        <w:rPr>
          <w:rFonts w:ascii="Times New Roman" w:hAnsi="Times New Roman" w:cs="Times New Roman"/>
          <w:sz w:val="28"/>
          <w:szCs w:val="28"/>
        </w:rPr>
        <w:t>‒</w:t>
      </w:r>
      <w:r>
        <w:rPr>
          <w:rFonts w:ascii="Times New Roman" w:hAnsi="Times New Roman" w:cs="Times New Roman"/>
          <w:sz w:val="28"/>
          <w:szCs w:val="28"/>
        </w:rPr>
        <w:t xml:space="preserve"> Оценка плотности точечных данных бешенства животных (</w:t>
      </w:r>
      <w:proofErr w:type="spellStart"/>
      <w:r>
        <w:rPr>
          <w:rFonts w:ascii="Times New Roman" w:hAnsi="Times New Roman" w:cs="Times New Roman"/>
          <w:sz w:val="28"/>
          <w:szCs w:val="28"/>
        </w:rPr>
        <w:t>Kernel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Density</w:t>
      </w:r>
      <w:proofErr w:type="spellEnd"/>
      <w:r>
        <w:rPr>
          <w:rFonts w:ascii="Times New Roman" w:hAnsi="Times New Roman" w:cs="Times New Roman"/>
          <w:sz w:val="28"/>
          <w:szCs w:val="28"/>
        </w:rPr>
        <w:t>)</w:t>
      </w:r>
    </w:p>
    <w:p w14:paraId="5E9DC087" w14:textId="77777777" w:rsidR="00934466" w:rsidRDefault="00934466">
      <w:pPr>
        <w:spacing w:after="0" w:line="240" w:lineRule="auto"/>
        <w:ind w:firstLine="567"/>
        <w:jc w:val="both"/>
        <w:rPr>
          <w:rFonts w:ascii="Times New Roman" w:hAnsi="Times New Roman" w:cs="Times New Roman"/>
          <w:sz w:val="28"/>
          <w:szCs w:val="28"/>
        </w:rPr>
      </w:pPr>
    </w:p>
    <w:p w14:paraId="35D6C438" w14:textId="312F2097" w:rsidR="00374129" w:rsidRDefault="00FC0BF9" w:rsidP="005955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представленной карте </w:t>
      </w:r>
      <w:r w:rsidR="00FF4095">
        <w:rPr>
          <w:rFonts w:ascii="Times New Roman" w:hAnsi="Times New Roman" w:cs="Times New Roman"/>
          <w:sz w:val="28"/>
          <w:szCs w:val="28"/>
        </w:rPr>
        <w:t>выделены</w:t>
      </w:r>
      <w:r>
        <w:rPr>
          <w:rFonts w:ascii="Times New Roman" w:hAnsi="Times New Roman" w:cs="Times New Roman"/>
          <w:sz w:val="28"/>
          <w:szCs w:val="28"/>
        </w:rPr>
        <w:t xml:space="preserve"> основные зоны высокой плотности случаев бешенства (горячие зоны) в </w:t>
      </w:r>
      <w:r w:rsidR="00FF4095">
        <w:rPr>
          <w:rFonts w:ascii="Times New Roman" w:hAnsi="Times New Roman" w:cs="Times New Roman"/>
          <w:sz w:val="28"/>
          <w:szCs w:val="28"/>
        </w:rPr>
        <w:t>различных регионах</w:t>
      </w:r>
      <w:r>
        <w:rPr>
          <w:rFonts w:ascii="Times New Roman" w:hAnsi="Times New Roman" w:cs="Times New Roman"/>
          <w:sz w:val="28"/>
          <w:szCs w:val="28"/>
        </w:rPr>
        <w:t xml:space="preserve"> Казахста</w:t>
      </w:r>
      <w:r w:rsidR="00FF4095">
        <w:rPr>
          <w:rFonts w:ascii="Times New Roman" w:hAnsi="Times New Roman" w:cs="Times New Roman"/>
          <w:sz w:val="28"/>
          <w:szCs w:val="28"/>
        </w:rPr>
        <w:t xml:space="preserve">на.  </w:t>
      </w:r>
      <w:proofErr w:type="spellStart"/>
      <w:r w:rsidR="00FF4095">
        <w:rPr>
          <w:rFonts w:ascii="Times New Roman" w:hAnsi="Times New Roman" w:cs="Times New Roman"/>
          <w:sz w:val="28"/>
          <w:szCs w:val="28"/>
        </w:rPr>
        <w:t>Кним</w:t>
      </w:r>
      <w:proofErr w:type="spellEnd"/>
      <w:r w:rsidR="00C63A71">
        <w:rPr>
          <w:rFonts w:ascii="Times New Roman" w:hAnsi="Times New Roman" w:cs="Times New Roman"/>
          <w:sz w:val="28"/>
          <w:szCs w:val="28"/>
        </w:rPr>
        <w:t xml:space="preserve"> относятся </w:t>
      </w:r>
      <w:r>
        <w:rPr>
          <w:rFonts w:ascii="Times New Roman" w:hAnsi="Times New Roman" w:cs="Times New Roman"/>
          <w:sz w:val="28"/>
          <w:szCs w:val="28"/>
        </w:rPr>
        <w:t>Западно</w:t>
      </w:r>
      <w:r w:rsidR="005955E0">
        <w:rPr>
          <w:rFonts w:ascii="Times New Roman" w:hAnsi="Times New Roman" w:cs="Times New Roman"/>
          <w:sz w:val="28"/>
          <w:szCs w:val="28"/>
        </w:rPr>
        <w:t>-</w:t>
      </w:r>
      <w:r>
        <w:rPr>
          <w:rFonts w:ascii="Times New Roman" w:hAnsi="Times New Roman" w:cs="Times New Roman"/>
          <w:sz w:val="28"/>
          <w:szCs w:val="28"/>
        </w:rPr>
        <w:t>Каза</w:t>
      </w:r>
      <w:r w:rsidR="00C63A71">
        <w:rPr>
          <w:rFonts w:ascii="Times New Roman" w:hAnsi="Times New Roman" w:cs="Times New Roman"/>
          <w:sz w:val="28"/>
          <w:szCs w:val="28"/>
        </w:rPr>
        <w:t xml:space="preserve">хстанская и Актюбинская области на западе, </w:t>
      </w:r>
      <w:r>
        <w:rPr>
          <w:rFonts w:ascii="Times New Roman" w:hAnsi="Times New Roman" w:cs="Times New Roman"/>
          <w:sz w:val="28"/>
          <w:szCs w:val="28"/>
        </w:rPr>
        <w:t>Северо</w:t>
      </w:r>
      <w:r w:rsidR="005955E0">
        <w:rPr>
          <w:rFonts w:ascii="Times New Roman" w:hAnsi="Times New Roman" w:cs="Times New Roman"/>
          <w:sz w:val="28"/>
          <w:szCs w:val="28"/>
        </w:rPr>
        <w:t>-</w:t>
      </w:r>
      <w:r>
        <w:rPr>
          <w:rFonts w:ascii="Times New Roman" w:hAnsi="Times New Roman" w:cs="Times New Roman"/>
          <w:sz w:val="28"/>
          <w:szCs w:val="28"/>
        </w:rPr>
        <w:t>Казахстанская, Павлодарская и Восточно</w:t>
      </w:r>
      <w:r w:rsidR="005955E0">
        <w:rPr>
          <w:rFonts w:ascii="Times New Roman" w:hAnsi="Times New Roman" w:cs="Times New Roman"/>
          <w:sz w:val="28"/>
          <w:szCs w:val="28"/>
        </w:rPr>
        <w:t>-</w:t>
      </w:r>
      <w:r w:rsidR="00C63A71">
        <w:rPr>
          <w:rFonts w:ascii="Times New Roman" w:hAnsi="Times New Roman" w:cs="Times New Roman"/>
          <w:sz w:val="28"/>
          <w:szCs w:val="28"/>
        </w:rPr>
        <w:t xml:space="preserve">Казахстанская области на севере и востоке, а также </w:t>
      </w:r>
      <w:proofErr w:type="spellStart"/>
      <w:r>
        <w:rPr>
          <w:rFonts w:ascii="Times New Roman" w:hAnsi="Times New Roman" w:cs="Times New Roman"/>
          <w:sz w:val="28"/>
          <w:szCs w:val="28"/>
        </w:rPr>
        <w:t>Ж</w:t>
      </w:r>
      <w:r w:rsidR="00C63A71">
        <w:rPr>
          <w:rFonts w:ascii="Times New Roman" w:hAnsi="Times New Roman" w:cs="Times New Roman"/>
          <w:sz w:val="28"/>
          <w:szCs w:val="28"/>
        </w:rPr>
        <w:t>амбылская</w:t>
      </w:r>
      <w:proofErr w:type="spellEnd"/>
      <w:r w:rsidR="00C63A71">
        <w:rPr>
          <w:rFonts w:ascii="Times New Roman" w:hAnsi="Times New Roman" w:cs="Times New Roman"/>
          <w:sz w:val="28"/>
          <w:szCs w:val="28"/>
        </w:rPr>
        <w:t xml:space="preserve"> и Алматинская области на юге</w:t>
      </w:r>
      <w:r>
        <w:rPr>
          <w:rFonts w:ascii="Times New Roman" w:hAnsi="Times New Roman" w:cs="Times New Roman"/>
          <w:sz w:val="28"/>
          <w:szCs w:val="28"/>
        </w:rPr>
        <w:t>. В Центральном Казахстане (Карагандинская область) зарегистрированы относит</w:t>
      </w:r>
      <w:r w:rsidR="00C63A71">
        <w:rPr>
          <w:rFonts w:ascii="Times New Roman" w:hAnsi="Times New Roman" w:cs="Times New Roman"/>
          <w:sz w:val="28"/>
          <w:szCs w:val="28"/>
        </w:rPr>
        <w:t>ельно редкие случаи заболевания.</w:t>
      </w:r>
      <w:r>
        <w:rPr>
          <w:rFonts w:ascii="Times New Roman" w:hAnsi="Times New Roman" w:cs="Times New Roman"/>
          <w:sz w:val="28"/>
          <w:szCs w:val="28"/>
        </w:rPr>
        <w:t xml:space="preserve"> </w:t>
      </w:r>
      <w:r w:rsidR="00A03911">
        <w:rPr>
          <w:rFonts w:ascii="Times New Roman" w:hAnsi="Times New Roman" w:cs="Times New Roman"/>
          <w:sz w:val="28"/>
          <w:szCs w:val="28"/>
        </w:rPr>
        <w:t>Это</w:t>
      </w:r>
      <w:r>
        <w:rPr>
          <w:rFonts w:ascii="Times New Roman" w:hAnsi="Times New Roman" w:cs="Times New Roman"/>
          <w:sz w:val="28"/>
          <w:szCs w:val="28"/>
        </w:rPr>
        <w:t>, вероятно, связано с меньшей плотностью населения и численностью сельскохозяйственных животных. В некоторых южных районах низкий уровень заболеваемости может быть обусловлен эффективностью мероприятий по контролю и вакцинации животных.</w:t>
      </w:r>
    </w:p>
    <w:p w14:paraId="279BD7F6" w14:textId="77777777" w:rsidR="00A43923" w:rsidRDefault="00A43923" w:rsidP="005955E0">
      <w:pPr>
        <w:spacing w:after="0" w:line="240" w:lineRule="auto"/>
        <w:ind w:firstLine="709"/>
        <w:jc w:val="both"/>
        <w:rPr>
          <w:rFonts w:ascii="Times New Roman" w:hAnsi="Times New Roman" w:cs="Times New Roman"/>
          <w:b/>
          <w:bCs/>
          <w:sz w:val="28"/>
          <w:szCs w:val="28"/>
        </w:rPr>
      </w:pPr>
    </w:p>
    <w:p w14:paraId="0B326BE4" w14:textId="4583FB77" w:rsidR="00374129" w:rsidRPr="00934466" w:rsidRDefault="00A43923" w:rsidP="005955E0">
      <w:pPr>
        <w:spacing w:after="0" w:line="240" w:lineRule="auto"/>
        <w:ind w:firstLine="709"/>
        <w:jc w:val="both"/>
      </w:pPr>
      <w:r w:rsidRPr="00934466">
        <w:rPr>
          <w:rFonts w:ascii="Times New Roman" w:hAnsi="Times New Roman" w:cs="Times New Roman"/>
          <w:bCs/>
          <w:sz w:val="28"/>
          <w:szCs w:val="28"/>
        </w:rPr>
        <w:t>2.2.3.5 Пространственно-временной анализ бешенства животных (</w:t>
      </w:r>
      <w:bookmarkStart w:id="35" w:name="_Hlk192221519"/>
      <w:proofErr w:type="spellStart"/>
      <w:r w:rsidRPr="00934466">
        <w:rPr>
          <w:rFonts w:ascii="Times New Roman" w:hAnsi="Times New Roman" w:cs="Times New Roman"/>
          <w:bCs/>
          <w:sz w:val="28"/>
          <w:szCs w:val="28"/>
        </w:rPr>
        <w:t>Space</w:t>
      </w:r>
      <w:proofErr w:type="spellEnd"/>
      <w:r w:rsidRPr="00934466">
        <w:rPr>
          <w:rFonts w:ascii="Times New Roman" w:hAnsi="Times New Roman" w:cs="Times New Roman"/>
          <w:bCs/>
          <w:sz w:val="28"/>
          <w:szCs w:val="28"/>
        </w:rPr>
        <w:t xml:space="preserve"> </w:t>
      </w:r>
      <w:proofErr w:type="spellStart"/>
      <w:r w:rsidRPr="00934466">
        <w:rPr>
          <w:rFonts w:ascii="Times New Roman" w:hAnsi="Times New Roman" w:cs="Times New Roman"/>
          <w:bCs/>
          <w:sz w:val="28"/>
          <w:szCs w:val="28"/>
        </w:rPr>
        <w:t>Time</w:t>
      </w:r>
      <w:proofErr w:type="spellEnd"/>
      <w:r w:rsidRPr="00934466">
        <w:rPr>
          <w:rFonts w:ascii="Times New Roman" w:hAnsi="Times New Roman" w:cs="Times New Roman"/>
          <w:bCs/>
          <w:sz w:val="28"/>
          <w:szCs w:val="28"/>
        </w:rPr>
        <w:t xml:space="preserve"> </w:t>
      </w:r>
      <w:proofErr w:type="spellStart"/>
      <w:r w:rsidRPr="00934466">
        <w:rPr>
          <w:rFonts w:ascii="Times New Roman" w:hAnsi="Times New Roman" w:cs="Times New Roman"/>
          <w:bCs/>
          <w:sz w:val="28"/>
          <w:szCs w:val="28"/>
        </w:rPr>
        <w:t>Kernel</w:t>
      </w:r>
      <w:proofErr w:type="spellEnd"/>
      <w:r w:rsidRPr="00934466">
        <w:rPr>
          <w:rFonts w:ascii="Times New Roman" w:hAnsi="Times New Roman" w:cs="Times New Roman"/>
          <w:bCs/>
          <w:sz w:val="28"/>
          <w:szCs w:val="28"/>
        </w:rPr>
        <w:t xml:space="preserve"> </w:t>
      </w:r>
      <w:proofErr w:type="spellStart"/>
      <w:r w:rsidRPr="00934466">
        <w:rPr>
          <w:rFonts w:ascii="Times New Roman" w:hAnsi="Times New Roman" w:cs="Times New Roman"/>
          <w:bCs/>
          <w:sz w:val="28"/>
          <w:szCs w:val="28"/>
        </w:rPr>
        <w:t>Density</w:t>
      </w:r>
      <w:bookmarkEnd w:id="35"/>
      <w:proofErr w:type="spellEnd"/>
      <w:r w:rsidRPr="00934466">
        <w:rPr>
          <w:rFonts w:ascii="Times New Roman" w:hAnsi="Times New Roman" w:cs="Times New Roman"/>
          <w:bCs/>
          <w:sz w:val="28"/>
          <w:szCs w:val="28"/>
        </w:rPr>
        <w:t>)</w:t>
      </w:r>
    </w:p>
    <w:p w14:paraId="2861D19C" w14:textId="57712788" w:rsidR="00374129" w:rsidRDefault="00FC0BF9" w:rsidP="005955E0">
      <w:pPr>
        <w:spacing w:after="0" w:line="240" w:lineRule="auto"/>
        <w:ind w:firstLine="709"/>
        <w:jc w:val="both"/>
      </w:pPr>
      <w:r>
        <w:rPr>
          <w:rFonts w:ascii="Times New Roman" w:hAnsi="Times New Roman" w:cs="Times New Roman"/>
          <w:sz w:val="28"/>
          <w:szCs w:val="28"/>
        </w:rPr>
        <w:t>Данная карта (рисунок 27) показывает пространственно-временное распределение случаев бешенства животных в Казахстане за период 2013</w:t>
      </w:r>
      <w:r w:rsidR="00A43923">
        <w:rPr>
          <w:rFonts w:ascii="Times New Roman" w:hAnsi="Times New Roman" w:cs="Times New Roman"/>
          <w:sz w:val="28"/>
          <w:szCs w:val="28"/>
        </w:rPr>
        <w:t>-</w:t>
      </w:r>
      <w:r>
        <w:rPr>
          <w:rFonts w:ascii="Times New Roman" w:hAnsi="Times New Roman" w:cs="Times New Roman"/>
          <w:sz w:val="28"/>
          <w:szCs w:val="28"/>
        </w:rPr>
        <w:t>202</w:t>
      </w:r>
      <w:r w:rsidR="00E576C8">
        <w:rPr>
          <w:rFonts w:ascii="Times New Roman" w:hAnsi="Times New Roman" w:cs="Times New Roman"/>
          <w:sz w:val="28"/>
          <w:szCs w:val="28"/>
        </w:rPr>
        <w:t>4</w:t>
      </w:r>
      <w:r>
        <w:rPr>
          <w:rFonts w:ascii="Times New Roman" w:hAnsi="Times New Roman" w:cs="Times New Roman"/>
          <w:sz w:val="28"/>
          <w:szCs w:val="28"/>
        </w:rPr>
        <w:t xml:space="preserve"> гг. с использованием метода ядерной плотности (</w:t>
      </w:r>
      <w:proofErr w:type="spellStart"/>
      <w:r>
        <w:rPr>
          <w:rFonts w:ascii="Times New Roman" w:hAnsi="Times New Roman" w:cs="Times New Roman"/>
          <w:sz w:val="28"/>
          <w:szCs w:val="28"/>
        </w:rPr>
        <w:t>Space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Time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Kernel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Density</w:t>
      </w:r>
      <w:proofErr w:type="spellEnd"/>
      <w:r>
        <w:rPr>
          <w:rFonts w:ascii="Times New Roman" w:hAnsi="Times New Roman" w:cs="Times New Roman"/>
          <w:sz w:val="28"/>
          <w:szCs w:val="28"/>
        </w:rPr>
        <w:t>).</w:t>
      </w:r>
    </w:p>
    <w:p w14:paraId="4BB327F6" w14:textId="2BAF10EC" w:rsidR="00374129" w:rsidRDefault="00FC0BF9" w:rsidP="005955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кластеры средней плотности (затененные фиолетовые области) расположены на Западе Казахстана (Западно-Казахстанская область), севере Казахстана (Костанайская), наиболее выраженные на юге Казахстана (</w:t>
      </w:r>
      <w:proofErr w:type="spellStart"/>
      <w:r>
        <w:rPr>
          <w:rFonts w:ascii="Times New Roman" w:hAnsi="Times New Roman" w:cs="Times New Roman"/>
          <w:sz w:val="28"/>
          <w:szCs w:val="28"/>
        </w:rPr>
        <w:t>Жамбылская</w:t>
      </w:r>
      <w:proofErr w:type="spellEnd"/>
      <w:r>
        <w:rPr>
          <w:rFonts w:ascii="Times New Roman" w:hAnsi="Times New Roman" w:cs="Times New Roman"/>
          <w:sz w:val="28"/>
          <w:szCs w:val="28"/>
        </w:rPr>
        <w:t xml:space="preserve"> область)</w:t>
      </w:r>
      <w:r w:rsidR="00E576C8">
        <w:rPr>
          <w:rFonts w:ascii="Times New Roman" w:hAnsi="Times New Roman" w:cs="Times New Roman"/>
          <w:sz w:val="28"/>
          <w:szCs w:val="28"/>
        </w:rPr>
        <w:t xml:space="preserve">. </w:t>
      </w:r>
      <w:r w:rsidR="00E576C8" w:rsidRPr="00E576C8">
        <w:rPr>
          <w:rFonts w:ascii="Times New Roman" w:hAnsi="Times New Roman" w:cs="Times New Roman"/>
          <w:sz w:val="28"/>
          <w:szCs w:val="28"/>
        </w:rPr>
        <w:t>Центральные районы Казахстана демонстрируют меньшую плотность случаев, что может быть связано с низкой плотностью населения и скота, а также географической изоляцией.</w:t>
      </w:r>
    </w:p>
    <w:p w14:paraId="778BCF95" w14:textId="77777777" w:rsidR="005955E0" w:rsidRDefault="005955E0" w:rsidP="005955E0">
      <w:pPr>
        <w:spacing w:after="0" w:line="240" w:lineRule="auto"/>
        <w:ind w:firstLine="709"/>
        <w:jc w:val="both"/>
        <w:rPr>
          <w:rFonts w:ascii="Times New Roman" w:hAnsi="Times New Roman" w:cs="Times New Roman"/>
          <w:sz w:val="28"/>
          <w:szCs w:val="28"/>
        </w:rPr>
      </w:pPr>
    </w:p>
    <w:p w14:paraId="3310DD7D" w14:textId="77777777" w:rsidR="00374129" w:rsidRDefault="00FC0BF9">
      <w:pPr>
        <w:spacing w:after="0" w:line="240" w:lineRule="auto"/>
        <w:jc w:val="center"/>
      </w:pPr>
      <w:r>
        <w:rPr>
          <w:noProof/>
          <w:lang w:eastAsia="ru-RU"/>
        </w:rPr>
        <w:drawing>
          <wp:inline distT="0" distB="0" distL="0" distR="0" wp14:anchorId="6A56BCCE" wp14:editId="3B65E4C5">
            <wp:extent cx="5909481" cy="3657600"/>
            <wp:effectExtent l="0" t="0" r="0" b="0"/>
            <wp:docPr id="3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15"/>
                    <pic:cNvPicPr>
                      <a:picLocks noChangeAspect="1" noChangeArrowheads="1"/>
                    </pic:cNvPicPr>
                  </pic:nvPicPr>
                  <pic:blipFill rotWithShape="1">
                    <a:blip r:embed="rId44"/>
                    <a:srcRect t="8060" b="11894"/>
                    <a:stretch/>
                  </pic:blipFill>
                  <pic:spPr bwMode="auto">
                    <a:xfrm>
                      <a:off x="0" y="0"/>
                      <a:ext cx="5913755" cy="3660245"/>
                    </a:xfrm>
                    <a:prstGeom prst="rect">
                      <a:avLst/>
                    </a:prstGeom>
                    <a:ln>
                      <a:noFill/>
                    </a:ln>
                    <a:extLst>
                      <a:ext uri="{53640926-AAD7-44D8-BBD7-CCE9431645EC}">
                        <a14:shadowObscured xmlns:a14="http://schemas.microsoft.com/office/drawing/2010/main"/>
                      </a:ext>
                    </a:extLst>
                  </pic:spPr>
                </pic:pic>
              </a:graphicData>
            </a:graphic>
          </wp:inline>
        </w:drawing>
      </w:r>
    </w:p>
    <w:p w14:paraId="4F061E80" w14:textId="77777777" w:rsidR="005955E0" w:rsidRPr="005955E0" w:rsidRDefault="005955E0">
      <w:pPr>
        <w:spacing w:after="0" w:line="240" w:lineRule="auto"/>
        <w:jc w:val="center"/>
        <w:rPr>
          <w:rFonts w:ascii="Times New Roman" w:hAnsi="Times New Roman" w:cs="Times New Roman"/>
          <w:sz w:val="16"/>
          <w:szCs w:val="16"/>
        </w:rPr>
      </w:pPr>
    </w:p>
    <w:p w14:paraId="290DC513" w14:textId="4AC866A7"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27 </w:t>
      </w:r>
      <w:r w:rsidR="005955E0">
        <w:rPr>
          <w:rFonts w:ascii="Times New Roman" w:hAnsi="Times New Roman" w:cs="Times New Roman"/>
          <w:sz w:val="28"/>
          <w:szCs w:val="28"/>
        </w:rPr>
        <w:t>‒</w:t>
      </w:r>
      <w:r>
        <w:rPr>
          <w:rFonts w:ascii="Times New Roman" w:hAnsi="Times New Roman" w:cs="Times New Roman"/>
          <w:sz w:val="28"/>
          <w:szCs w:val="28"/>
        </w:rPr>
        <w:t xml:space="preserve"> Пространственно-временной анализ бешенства животных (</w:t>
      </w:r>
      <w:proofErr w:type="spellStart"/>
      <w:r>
        <w:rPr>
          <w:rFonts w:ascii="Times New Roman" w:hAnsi="Times New Roman" w:cs="Times New Roman"/>
          <w:sz w:val="28"/>
          <w:szCs w:val="28"/>
        </w:rPr>
        <w:t>Space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Time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Kernel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Density</w:t>
      </w:r>
      <w:proofErr w:type="spellEnd"/>
      <w:r>
        <w:rPr>
          <w:rFonts w:ascii="Times New Roman" w:hAnsi="Times New Roman" w:cs="Times New Roman"/>
          <w:sz w:val="28"/>
          <w:szCs w:val="28"/>
        </w:rPr>
        <w:t>)</w:t>
      </w:r>
    </w:p>
    <w:p w14:paraId="615641CC" w14:textId="77777777" w:rsidR="00934466" w:rsidRDefault="00934466" w:rsidP="00E576C8">
      <w:pPr>
        <w:spacing w:after="0" w:line="240" w:lineRule="auto"/>
        <w:ind w:firstLine="567"/>
        <w:jc w:val="both"/>
        <w:rPr>
          <w:rFonts w:ascii="Times New Roman" w:hAnsi="Times New Roman" w:cs="Times New Roman"/>
          <w:sz w:val="28"/>
          <w:szCs w:val="28"/>
        </w:rPr>
      </w:pPr>
    </w:p>
    <w:p w14:paraId="242251DD" w14:textId="02A92B92" w:rsidR="00374129" w:rsidRDefault="00E576C8" w:rsidP="005955E0">
      <w:pPr>
        <w:spacing w:after="0" w:line="240" w:lineRule="auto"/>
        <w:ind w:firstLine="709"/>
        <w:jc w:val="both"/>
        <w:rPr>
          <w:rFonts w:ascii="Times New Roman" w:hAnsi="Times New Roman" w:cs="Times New Roman"/>
          <w:sz w:val="28"/>
          <w:szCs w:val="28"/>
        </w:rPr>
      </w:pPr>
      <w:r w:rsidRPr="00E576C8">
        <w:rPr>
          <w:rFonts w:ascii="Times New Roman" w:hAnsi="Times New Roman" w:cs="Times New Roman"/>
          <w:sz w:val="28"/>
          <w:szCs w:val="28"/>
        </w:rPr>
        <w:t>Пространственно-временной анализ методом ядерной плотности выявил основные очаги средней и высокой плотности случаев бешенства в западных, северных и особенно южных регионах страны, тогда как центральные районы характеризуются низкой плотностью случаев, что отражает влияние демографических, животноводческих и географических факторов на эпизоотический процесс.</w:t>
      </w:r>
    </w:p>
    <w:p w14:paraId="64EFDF4C" w14:textId="77777777" w:rsidR="00934466" w:rsidRDefault="00934466" w:rsidP="005955E0">
      <w:pPr>
        <w:spacing w:after="0" w:line="240" w:lineRule="auto"/>
        <w:ind w:firstLine="709"/>
        <w:jc w:val="both"/>
        <w:rPr>
          <w:rFonts w:ascii="Times New Roman" w:hAnsi="Times New Roman" w:cs="Times New Roman"/>
          <w:b/>
          <w:bCs/>
          <w:sz w:val="28"/>
          <w:szCs w:val="28"/>
        </w:rPr>
      </w:pPr>
    </w:p>
    <w:p w14:paraId="53AB4EB8" w14:textId="2BB99B26" w:rsidR="00374129" w:rsidRPr="00934466" w:rsidRDefault="00A43923" w:rsidP="005955E0">
      <w:pPr>
        <w:spacing w:after="0" w:line="240" w:lineRule="auto"/>
        <w:ind w:firstLine="709"/>
        <w:jc w:val="both"/>
        <w:rPr>
          <w:rFonts w:ascii="Times New Roman" w:hAnsi="Times New Roman" w:cs="Times New Roman"/>
          <w:bCs/>
          <w:sz w:val="28"/>
          <w:szCs w:val="28"/>
        </w:rPr>
      </w:pPr>
      <w:r w:rsidRPr="00934466">
        <w:rPr>
          <w:rFonts w:ascii="Times New Roman" w:hAnsi="Times New Roman" w:cs="Times New Roman"/>
          <w:bCs/>
          <w:sz w:val="28"/>
          <w:szCs w:val="28"/>
        </w:rPr>
        <w:t xml:space="preserve">2.2.3.6 Факторный анализ бешенства с использованием инструментов </w:t>
      </w:r>
      <w:proofErr w:type="spellStart"/>
      <w:r w:rsidRPr="00934466">
        <w:rPr>
          <w:rFonts w:ascii="Times New Roman" w:hAnsi="Times New Roman" w:cs="Times New Roman"/>
          <w:bCs/>
          <w:sz w:val="28"/>
          <w:szCs w:val="28"/>
        </w:rPr>
        <w:t>Geoprocessing</w:t>
      </w:r>
      <w:proofErr w:type="spellEnd"/>
      <w:r w:rsidRPr="00934466">
        <w:rPr>
          <w:rFonts w:ascii="Times New Roman" w:hAnsi="Times New Roman" w:cs="Times New Roman"/>
          <w:bCs/>
          <w:sz w:val="28"/>
          <w:szCs w:val="28"/>
        </w:rPr>
        <w:t xml:space="preserve"> программы </w:t>
      </w:r>
      <w:proofErr w:type="spellStart"/>
      <w:r w:rsidRPr="00934466">
        <w:rPr>
          <w:rFonts w:ascii="Times New Roman" w:hAnsi="Times New Roman" w:cs="Times New Roman"/>
          <w:bCs/>
          <w:sz w:val="28"/>
          <w:szCs w:val="28"/>
        </w:rPr>
        <w:t>Arcgis</w:t>
      </w:r>
      <w:proofErr w:type="spellEnd"/>
      <w:r w:rsidRPr="00934466">
        <w:rPr>
          <w:rFonts w:ascii="Times New Roman" w:hAnsi="Times New Roman" w:cs="Times New Roman"/>
          <w:bCs/>
          <w:sz w:val="28"/>
          <w:szCs w:val="28"/>
        </w:rPr>
        <w:t xml:space="preserve"> </w:t>
      </w:r>
      <w:proofErr w:type="spellStart"/>
      <w:r w:rsidRPr="00934466">
        <w:rPr>
          <w:rFonts w:ascii="Times New Roman" w:hAnsi="Times New Roman" w:cs="Times New Roman"/>
          <w:bCs/>
          <w:sz w:val="28"/>
          <w:szCs w:val="28"/>
        </w:rPr>
        <w:t>Pro</w:t>
      </w:r>
      <w:proofErr w:type="spellEnd"/>
    </w:p>
    <w:p w14:paraId="6DF7D4F6" w14:textId="2A93111C" w:rsidR="00374129" w:rsidRDefault="00FC0BF9" w:rsidP="005955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Факторный анализ бешенства животных и абиотических характеристик окружающей среды, таких как уклон (</w:t>
      </w:r>
      <w:proofErr w:type="spellStart"/>
      <w:r>
        <w:rPr>
          <w:rFonts w:ascii="Times New Roman" w:hAnsi="Times New Roman" w:cs="Times New Roman"/>
          <w:sz w:val="28"/>
          <w:szCs w:val="28"/>
        </w:rPr>
        <w:t>slope</w:t>
      </w:r>
      <w:proofErr w:type="spellEnd"/>
      <w:r>
        <w:rPr>
          <w:rFonts w:ascii="Times New Roman" w:hAnsi="Times New Roman" w:cs="Times New Roman"/>
          <w:sz w:val="28"/>
          <w:szCs w:val="28"/>
        </w:rPr>
        <w:t>), растительность (</w:t>
      </w:r>
      <w:proofErr w:type="spellStart"/>
      <w:r>
        <w:rPr>
          <w:rFonts w:ascii="Times New Roman" w:hAnsi="Times New Roman" w:cs="Times New Roman"/>
          <w:sz w:val="28"/>
          <w:szCs w:val="28"/>
        </w:rPr>
        <w:t>vegetatiom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землепокрытие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landcover</w:t>
      </w:r>
      <w:proofErr w:type="spellEnd"/>
      <w:r>
        <w:rPr>
          <w:rFonts w:ascii="Times New Roman" w:hAnsi="Times New Roman" w:cs="Times New Roman"/>
          <w:sz w:val="28"/>
          <w:szCs w:val="28"/>
        </w:rPr>
        <w:t>) и высота над уровнем моря (</w:t>
      </w:r>
      <w:proofErr w:type="spellStart"/>
      <w:r>
        <w:rPr>
          <w:rFonts w:ascii="Times New Roman" w:hAnsi="Times New Roman" w:cs="Times New Roman"/>
          <w:sz w:val="28"/>
          <w:szCs w:val="28"/>
        </w:rPr>
        <w:t>digital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elevation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model</w:t>
      </w:r>
      <w:proofErr w:type="spellEnd"/>
      <w:r>
        <w:rPr>
          <w:rFonts w:ascii="Times New Roman" w:hAnsi="Times New Roman" w:cs="Times New Roman"/>
          <w:sz w:val="28"/>
          <w:szCs w:val="28"/>
        </w:rPr>
        <w:t>), не выявил значимых закономерностей или особенностей развития и распространения эпизоотического процесса бешенства (рисунок 28), значения коэффициента корреляции варьируют в пределах 0-0,02 (при R² = 0: модель не объясняет вариации данных)</w:t>
      </w:r>
      <w:r w:rsidR="00E576C8">
        <w:rPr>
          <w:rFonts w:ascii="Times New Roman" w:hAnsi="Times New Roman" w:cs="Times New Roman"/>
          <w:sz w:val="28"/>
          <w:szCs w:val="28"/>
        </w:rPr>
        <w:t xml:space="preserve">. </w:t>
      </w:r>
    </w:p>
    <w:p w14:paraId="57B1E5B0" w14:textId="77777777" w:rsidR="00374129" w:rsidRPr="005955E0" w:rsidRDefault="00FC0BF9" w:rsidP="005955E0">
      <w:pPr>
        <w:spacing w:after="0" w:line="240" w:lineRule="auto"/>
        <w:jc w:val="center"/>
        <w:rPr>
          <w:rFonts w:ascii="Times New Roman" w:hAnsi="Times New Roman" w:cs="Times New Roman"/>
          <w:sz w:val="24"/>
          <w:szCs w:val="24"/>
        </w:rPr>
      </w:pPr>
      <w:r w:rsidRPr="005955E0">
        <w:rPr>
          <w:rFonts w:ascii="Times New Roman" w:hAnsi="Times New Roman" w:cs="Times New Roman"/>
          <w:noProof/>
          <w:sz w:val="24"/>
          <w:szCs w:val="24"/>
          <w:lang w:eastAsia="ru-RU"/>
        </w:rPr>
        <w:drawing>
          <wp:inline distT="0" distB="0" distL="0" distR="0" wp14:anchorId="45578ED3" wp14:editId="4B0F1B87">
            <wp:extent cx="5472430" cy="1309370"/>
            <wp:effectExtent l="0" t="0" r="0" b="0"/>
            <wp:docPr id="33"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18"/>
                    <pic:cNvPicPr>
                      <a:picLocks noChangeAspect="1" noChangeArrowheads="1"/>
                    </pic:cNvPicPr>
                  </pic:nvPicPr>
                  <pic:blipFill>
                    <a:blip r:embed="rId45"/>
                    <a:stretch>
                      <a:fillRect/>
                    </a:stretch>
                  </pic:blipFill>
                  <pic:spPr bwMode="auto">
                    <a:xfrm>
                      <a:off x="0" y="0"/>
                      <a:ext cx="5472430" cy="1309370"/>
                    </a:xfrm>
                    <a:prstGeom prst="rect">
                      <a:avLst/>
                    </a:prstGeom>
                  </pic:spPr>
                </pic:pic>
              </a:graphicData>
            </a:graphic>
          </wp:inline>
        </w:drawing>
      </w:r>
    </w:p>
    <w:p w14:paraId="76D119DC" w14:textId="4EDA14B1" w:rsidR="005955E0" w:rsidRPr="005955E0" w:rsidRDefault="005955E0" w:rsidP="005955E0">
      <w:pPr>
        <w:spacing w:after="0" w:line="240" w:lineRule="auto"/>
        <w:jc w:val="center"/>
        <w:rPr>
          <w:rFonts w:ascii="Times New Roman" w:hAnsi="Times New Roman" w:cs="Times New Roman"/>
          <w:sz w:val="24"/>
          <w:szCs w:val="24"/>
        </w:rPr>
      </w:pPr>
      <w:r w:rsidRPr="005955E0">
        <w:rPr>
          <w:rFonts w:ascii="Times New Roman" w:hAnsi="Times New Roman" w:cs="Times New Roman"/>
          <w:sz w:val="24"/>
          <w:szCs w:val="24"/>
        </w:rPr>
        <w:lastRenderedPageBreak/>
        <w:t>а</w:t>
      </w:r>
    </w:p>
    <w:p w14:paraId="5EC588BF" w14:textId="77777777" w:rsidR="00374129" w:rsidRPr="005955E0" w:rsidRDefault="00FC0BF9" w:rsidP="005955E0">
      <w:pPr>
        <w:spacing w:after="0" w:line="240" w:lineRule="auto"/>
        <w:jc w:val="center"/>
        <w:rPr>
          <w:rFonts w:ascii="Times New Roman" w:hAnsi="Times New Roman" w:cs="Times New Roman"/>
          <w:sz w:val="24"/>
          <w:szCs w:val="24"/>
        </w:rPr>
      </w:pPr>
      <w:r w:rsidRPr="005955E0">
        <w:rPr>
          <w:rFonts w:ascii="Times New Roman" w:hAnsi="Times New Roman" w:cs="Times New Roman"/>
          <w:noProof/>
          <w:sz w:val="24"/>
          <w:szCs w:val="24"/>
          <w:lang w:eastAsia="ru-RU"/>
        </w:rPr>
        <w:drawing>
          <wp:inline distT="0" distB="0" distL="0" distR="0" wp14:anchorId="1D9FF2F2" wp14:editId="1C37ECC8">
            <wp:extent cx="5470525" cy="1309370"/>
            <wp:effectExtent l="0" t="0" r="0" b="0"/>
            <wp:docPr id="34"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19"/>
                    <pic:cNvPicPr>
                      <a:picLocks noChangeAspect="1" noChangeArrowheads="1"/>
                    </pic:cNvPicPr>
                  </pic:nvPicPr>
                  <pic:blipFill>
                    <a:blip r:embed="rId46"/>
                    <a:stretch>
                      <a:fillRect/>
                    </a:stretch>
                  </pic:blipFill>
                  <pic:spPr bwMode="auto">
                    <a:xfrm>
                      <a:off x="0" y="0"/>
                      <a:ext cx="5470525" cy="1309370"/>
                    </a:xfrm>
                    <a:prstGeom prst="rect">
                      <a:avLst/>
                    </a:prstGeom>
                  </pic:spPr>
                </pic:pic>
              </a:graphicData>
            </a:graphic>
          </wp:inline>
        </w:drawing>
      </w:r>
    </w:p>
    <w:p w14:paraId="1F58A93D" w14:textId="276141F5" w:rsidR="005955E0" w:rsidRPr="005955E0" w:rsidRDefault="005955E0" w:rsidP="005955E0">
      <w:pPr>
        <w:spacing w:after="0" w:line="240" w:lineRule="auto"/>
        <w:jc w:val="center"/>
        <w:rPr>
          <w:rFonts w:ascii="Times New Roman" w:hAnsi="Times New Roman" w:cs="Times New Roman"/>
          <w:sz w:val="24"/>
          <w:szCs w:val="24"/>
        </w:rPr>
      </w:pPr>
      <w:r w:rsidRPr="005955E0">
        <w:rPr>
          <w:rFonts w:ascii="Times New Roman" w:hAnsi="Times New Roman" w:cs="Times New Roman"/>
          <w:sz w:val="24"/>
          <w:szCs w:val="24"/>
        </w:rPr>
        <w:t>б</w:t>
      </w:r>
    </w:p>
    <w:p w14:paraId="5B1BF23C" w14:textId="77777777" w:rsidR="00374129" w:rsidRPr="005955E0" w:rsidRDefault="00FC0BF9" w:rsidP="005955E0">
      <w:pPr>
        <w:spacing w:after="0" w:line="240" w:lineRule="auto"/>
        <w:jc w:val="center"/>
        <w:rPr>
          <w:rFonts w:ascii="Times New Roman" w:hAnsi="Times New Roman" w:cs="Times New Roman"/>
          <w:sz w:val="24"/>
          <w:szCs w:val="24"/>
        </w:rPr>
      </w:pPr>
      <w:r w:rsidRPr="005955E0">
        <w:rPr>
          <w:rFonts w:ascii="Times New Roman" w:hAnsi="Times New Roman" w:cs="Times New Roman"/>
          <w:noProof/>
          <w:sz w:val="24"/>
          <w:szCs w:val="24"/>
          <w:lang w:eastAsia="ru-RU"/>
        </w:rPr>
        <w:drawing>
          <wp:inline distT="0" distB="0" distL="0" distR="0" wp14:anchorId="28837758" wp14:editId="568637C5">
            <wp:extent cx="5470525" cy="1309370"/>
            <wp:effectExtent l="0" t="0" r="0" b="0"/>
            <wp:docPr id="35"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20"/>
                    <pic:cNvPicPr>
                      <a:picLocks noChangeAspect="1" noChangeArrowheads="1"/>
                    </pic:cNvPicPr>
                  </pic:nvPicPr>
                  <pic:blipFill>
                    <a:blip r:embed="rId47"/>
                    <a:stretch>
                      <a:fillRect/>
                    </a:stretch>
                  </pic:blipFill>
                  <pic:spPr bwMode="auto">
                    <a:xfrm>
                      <a:off x="0" y="0"/>
                      <a:ext cx="5470525" cy="1309370"/>
                    </a:xfrm>
                    <a:prstGeom prst="rect">
                      <a:avLst/>
                    </a:prstGeom>
                  </pic:spPr>
                </pic:pic>
              </a:graphicData>
            </a:graphic>
          </wp:inline>
        </w:drawing>
      </w:r>
    </w:p>
    <w:p w14:paraId="592C21B4" w14:textId="0D15DE18" w:rsidR="005955E0" w:rsidRPr="005955E0" w:rsidRDefault="005955E0" w:rsidP="005955E0">
      <w:pPr>
        <w:spacing w:after="0" w:line="240" w:lineRule="auto"/>
        <w:jc w:val="center"/>
        <w:rPr>
          <w:rFonts w:ascii="Times New Roman" w:hAnsi="Times New Roman" w:cs="Times New Roman"/>
          <w:sz w:val="24"/>
          <w:szCs w:val="24"/>
        </w:rPr>
      </w:pPr>
      <w:r w:rsidRPr="005955E0">
        <w:rPr>
          <w:rFonts w:ascii="Times New Roman" w:hAnsi="Times New Roman" w:cs="Times New Roman"/>
          <w:sz w:val="24"/>
          <w:szCs w:val="24"/>
        </w:rPr>
        <w:t>в</w:t>
      </w:r>
    </w:p>
    <w:p w14:paraId="5E9D224F" w14:textId="77777777" w:rsidR="005955E0" w:rsidRPr="005955E0" w:rsidRDefault="005955E0">
      <w:pPr>
        <w:spacing w:after="0" w:line="240" w:lineRule="auto"/>
        <w:ind w:firstLine="709"/>
        <w:jc w:val="center"/>
        <w:rPr>
          <w:rFonts w:ascii="Times New Roman" w:hAnsi="Times New Roman" w:cs="Times New Roman"/>
          <w:sz w:val="16"/>
          <w:szCs w:val="16"/>
        </w:rPr>
      </w:pPr>
    </w:p>
    <w:p w14:paraId="5A28C262" w14:textId="4DC417C7" w:rsidR="00374129" w:rsidRDefault="00FC0BF9" w:rsidP="005955E0">
      <w:pPr>
        <w:spacing w:after="0" w:line="240" w:lineRule="auto"/>
        <w:jc w:val="center"/>
      </w:pPr>
      <w:r>
        <w:rPr>
          <w:rFonts w:ascii="Times New Roman" w:hAnsi="Times New Roman" w:cs="Times New Roman"/>
          <w:sz w:val="28"/>
          <w:szCs w:val="28"/>
        </w:rPr>
        <w:t xml:space="preserve">Рисунок 28 </w:t>
      </w:r>
      <w:r w:rsidR="005955E0">
        <w:rPr>
          <w:rFonts w:ascii="Times New Roman" w:hAnsi="Times New Roman" w:cs="Times New Roman"/>
          <w:sz w:val="28"/>
          <w:szCs w:val="28"/>
        </w:rPr>
        <w:t>‒</w:t>
      </w:r>
      <w:r>
        <w:rPr>
          <w:rFonts w:ascii="Times New Roman" w:hAnsi="Times New Roman" w:cs="Times New Roman"/>
          <w:sz w:val="28"/>
          <w:szCs w:val="28"/>
        </w:rPr>
        <w:t xml:space="preserve"> </w:t>
      </w:r>
      <w:r w:rsidR="00A43923">
        <w:rPr>
          <w:rFonts w:ascii="Times New Roman" w:hAnsi="Times New Roman" w:cs="Times New Roman"/>
          <w:sz w:val="28"/>
          <w:szCs w:val="28"/>
        </w:rPr>
        <w:t>Г</w:t>
      </w:r>
      <w:r>
        <w:rPr>
          <w:rFonts w:ascii="Times New Roman" w:hAnsi="Times New Roman" w:cs="Times New Roman"/>
          <w:sz w:val="28"/>
          <w:szCs w:val="28"/>
        </w:rPr>
        <w:t xml:space="preserve">рафики </w:t>
      </w:r>
      <w:r>
        <w:rPr>
          <w:rFonts w:ascii="Times New Roman" w:hAnsi="Times New Roman" w:cs="Times New Roman"/>
          <w:sz w:val="28"/>
          <w:szCs w:val="28"/>
          <w:lang w:val="en-US"/>
        </w:rPr>
        <w:t>Scatter</w:t>
      </w:r>
      <w:r>
        <w:rPr>
          <w:rFonts w:ascii="Times New Roman" w:hAnsi="Times New Roman" w:cs="Times New Roman"/>
          <w:sz w:val="28"/>
          <w:szCs w:val="28"/>
        </w:rPr>
        <w:t xml:space="preserve"> </w:t>
      </w:r>
      <w:r>
        <w:rPr>
          <w:rFonts w:ascii="Times New Roman" w:hAnsi="Times New Roman" w:cs="Times New Roman"/>
          <w:sz w:val="28"/>
          <w:szCs w:val="28"/>
          <w:lang w:val="en-US"/>
        </w:rPr>
        <w:t>Plot</w:t>
      </w:r>
      <w:r>
        <w:rPr>
          <w:rFonts w:ascii="Times New Roman" w:hAnsi="Times New Roman" w:cs="Times New Roman"/>
          <w:sz w:val="28"/>
          <w:szCs w:val="28"/>
        </w:rPr>
        <w:t xml:space="preserve"> факторного анализа уклона, высоты над уровнем моря, </w:t>
      </w:r>
      <w:proofErr w:type="spellStart"/>
      <w:r>
        <w:rPr>
          <w:rFonts w:ascii="Times New Roman" w:hAnsi="Times New Roman" w:cs="Times New Roman"/>
          <w:sz w:val="28"/>
          <w:szCs w:val="28"/>
        </w:rPr>
        <w:t>з</w:t>
      </w:r>
      <w:r w:rsidR="00A43923">
        <w:rPr>
          <w:rFonts w:ascii="Times New Roman" w:hAnsi="Times New Roman" w:cs="Times New Roman"/>
          <w:sz w:val="28"/>
          <w:szCs w:val="28"/>
        </w:rPr>
        <w:t>е</w:t>
      </w:r>
      <w:r>
        <w:rPr>
          <w:rFonts w:ascii="Times New Roman" w:hAnsi="Times New Roman" w:cs="Times New Roman"/>
          <w:sz w:val="28"/>
          <w:szCs w:val="28"/>
        </w:rPr>
        <w:t>млепокрытия</w:t>
      </w:r>
      <w:proofErr w:type="spellEnd"/>
    </w:p>
    <w:p w14:paraId="45270B1F" w14:textId="77777777" w:rsidR="00934466" w:rsidRDefault="00934466" w:rsidP="00E576C8">
      <w:pPr>
        <w:spacing w:after="0" w:line="240" w:lineRule="auto"/>
        <w:ind w:firstLine="567"/>
        <w:jc w:val="both"/>
        <w:rPr>
          <w:rFonts w:ascii="Times New Roman" w:hAnsi="Times New Roman" w:cs="Times New Roman"/>
          <w:sz w:val="28"/>
          <w:szCs w:val="28"/>
        </w:rPr>
      </w:pPr>
    </w:p>
    <w:p w14:paraId="68B61A97" w14:textId="0225EFD8" w:rsidR="00374129" w:rsidRDefault="00E576C8" w:rsidP="005955E0">
      <w:pPr>
        <w:spacing w:after="0" w:line="240" w:lineRule="auto"/>
        <w:ind w:firstLine="709"/>
        <w:jc w:val="both"/>
        <w:rPr>
          <w:rFonts w:ascii="Times New Roman" w:hAnsi="Times New Roman" w:cs="Times New Roman"/>
          <w:sz w:val="28"/>
          <w:szCs w:val="28"/>
        </w:rPr>
      </w:pPr>
      <w:r w:rsidRPr="00E576C8">
        <w:rPr>
          <w:rFonts w:ascii="Times New Roman" w:hAnsi="Times New Roman" w:cs="Times New Roman"/>
          <w:sz w:val="28"/>
          <w:szCs w:val="28"/>
        </w:rPr>
        <w:t xml:space="preserve">Результаты факторного анализа показывают, что абсолютные абиотические характеристики территории (уклон, растительность, </w:t>
      </w:r>
      <w:proofErr w:type="spellStart"/>
      <w:r w:rsidRPr="00E576C8">
        <w:rPr>
          <w:rFonts w:ascii="Times New Roman" w:hAnsi="Times New Roman" w:cs="Times New Roman"/>
          <w:sz w:val="28"/>
          <w:szCs w:val="28"/>
        </w:rPr>
        <w:t>землепокрытие</w:t>
      </w:r>
      <w:proofErr w:type="spellEnd"/>
      <w:r w:rsidRPr="00E576C8">
        <w:rPr>
          <w:rFonts w:ascii="Times New Roman" w:hAnsi="Times New Roman" w:cs="Times New Roman"/>
          <w:sz w:val="28"/>
          <w:szCs w:val="28"/>
        </w:rPr>
        <w:t>, высота над уровнем моря) не оказывают значимого влияния на развитие и распространение бешенства, что подтверждается крайне низкими значениями коэффициента корреляции (0–0,02) и R² = 0, указывающими на отсутствие объясняющей</w:t>
      </w:r>
    </w:p>
    <w:p w14:paraId="05E28034" w14:textId="77777777" w:rsidR="00934466" w:rsidRDefault="00934466" w:rsidP="005955E0">
      <w:pPr>
        <w:spacing w:after="0" w:line="240" w:lineRule="auto"/>
        <w:ind w:firstLine="709"/>
        <w:jc w:val="both"/>
        <w:rPr>
          <w:rFonts w:ascii="Times New Roman" w:hAnsi="Times New Roman" w:cs="Times New Roman"/>
          <w:b/>
          <w:bCs/>
          <w:sz w:val="28"/>
          <w:szCs w:val="28"/>
        </w:rPr>
      </w:pPr>
    </w:p>
    <w:p w14:paraId="2D270FC3" w14:textId="2C0A02E7" w:rsidR="00374129" w:rsidRPr="00934466" w:rsidRDefault="00A43923" w:rsidP="005955E0">
      <w:pPr>
        <w:spacing w:after="0" w:line="240" w:lineRule="auto"/>
        <w:ind w:firstLine="709"/>
        <w:jc w:val="both"/>
        <w:rPr>
          <w:rFonts w:ascii="Times New Roman" w:hAnsi="Times New Roman" w:cs="Times New Roman"/>
          <w:bCs/>
          <w:sz w:val="28"/>
          <w:szCs w:val="28"/>
        </w:rPr>
      </w:pPr>
      <w:r w:rsidRPr="00934466">
        <w:rPr>
          <w:rFonts w:ascii="Times New Roman" w:hAnsi="Times New Roman" w:cs="Times New Roman"/>
          <w:bCs/>
          <w:sz w:val="28"/>
          <w:szCs w:val="28"/>
        </w:rPr>
        <w:t>2.2.4 Определение развития эпизоотологического процесса бешенства животных при воздействии природно-климатических факторов</w:t>
      </w:r>
    </w:p>
    <w:p w14:paraId="79CFC495" w14:textId="3C4FD10C" w:rsidR="00E576C8" w:rsidRDefault="00E576C8" w:rsidP="005955E0">
      <w:pPr>
        <w:spacing w:after="0" w:line="240" w:lineRule="auto"/>
        <w:ind w:firstLine="709"/>
        <w:jc w:val="both"/>
        <w:rPr>
          <w:rFonts w:ascii="Times New Roman" w:hAnsi="Times New Roman" w:cs="Times New Roman"/>
          <w:sz w:val="28"/>
          <w:szCs w:val="28"/>
        </w:rPr>
      </w:pPr>
      <w:r w:rsidRPr="00E576C8">
        <w:rPr>
          <w:rFonts w:ascii="Times New Roman" w:hAnsi="Times New Roman" w:cs="Times New Roman"/>
          <w:sz w:val="28"/>
          <w:szCs w:val="28"/>
        </w:rPr>
        <w:t>Для оценки влияния природно-климатических факторов на эпизоотический процесс бешенства проведён корреляционно-регрессионный анализ зависимости числа очагов и случаев заболевания от аномалий температуры относительно многолетних среднегодовых значений.</w:t>
      </w:r>
      <w:r>
        <w:rPr>
          <w:rFonts w:ascii="Times New Roman" w:hAnsi="Times New Roman" w:cs="Times New Roman"/>
          <w:sz w:val="28"/>
          <w:szCs w:val="28"/>
        </w:rPr>
        <w:t xml:space="preserve"> </w:t>
      </w:r>
      <w:r w:rsidR="00C73E48" w:rsidRPr="00C73E48">
        <w:rPr>
          <w:rFonts w:ascii="Times New Roman" w:hAnsi="Times New Roman" w:cs="Times New Roman"/>
          <w:sz w:val="28"/>
          <w:szCs w:val="28"/>
        </w:rPr>
        <w:t xml:space="preserve">При анализе динамики проявления бешенства в зависимости от климатических характеристик (аномалия температуры </w:t>
      </w:r>
      <w:r w:rsidR="00C73E48">
        <w:rPr>
          <w:rFonts w:ascii="Times New Roman" w:hAnsi="Times New Roman" w:cs="Times New Roman"/>
          <w:sz w:val="28"/>
          <w:szCs w:val="28"/>
        </w:rPr>
        <w:t>-</w:t>
      </w:r>
      <w:r w:rsidR="00C73E48" w:rsidRPr="00C73E48">
        <w:rPr>
          <w:rFonts w:ascii="Times New Roman" w:hAnsi="Times New Roman" w:cs="Times New Roman"/>
          <w:sz w:val="28"/>
          <w:szCs w:val="28"/>
        </w:rPr>
        <w:t xml:space="preserve"> отклонение от многолетних среднегодовых значений) временной лаг инкубационного периода был учтён: минимальная временная единица анализа соответствовала сезону (3 месяца), максимальная </w:t>
      </w:r>
      <w:r w:rsidR="0029159F">
        <w:rPr>
          <w:rFonts w:ascii="Times New Roman" w:hAnsi="Times New Roman" w:cs="Times New Roman"/>
          <w:sz w:val="28"/>
          <w:szCs w:val="28"/>
        </w:rPr>
        <w:t>‒</w:t>
      </w:r>
      <w:r w:rsidR="00C73E48" w:rsidRPr="00C73E48">
        <w:rPr>
          <w:rFonts w:ascii="Times New Roman" w:hAnsi="Times New Roman" w:cs="Times New Roman"/>
          <w:sz w:val="28"/>
          <w:szCs w:val="28"/>
        </w:rPr>
        <w:t xml:space="preserve"> году (12 месяцев), что соответствует известной длительности инкубационного периода бешенства (от 2 недель и более).</w:t>
      </w:r>
    </w:p>
    <w:p w14:paraId="0CF1E9C2" w14:textId="0C36A093"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6 </w:t>
      </w:r>
      <w:r w:rsidR="005955E0">
        <w:rPr>
          <w:rFonts w:ascii="Times New Roman" w:hAnsi="Times New Roman" w:cs="Times New Roman"/>
          <w:sz w:val="28"/>
          <w:szCs w:val="28"/>
        </w:rPr>
        <w:t>‒</w:t>
      </w:r>
      <w:r>
        <w:rPr>
          <w:rFonts w:ascii="Times New Roman" w:hAnsi="Times New Roman" w:cs="Times New Roman"/>
          <w:sz w:val="28"/>
          <w:szCs w:val="28"/>
        </w:rPr>
        <w:t xml:space="preserve"> Среднегодовые температурные аномалии и число очагов и случаев бешенства в Казахстане за 2013</w:t>
      </w:r>
      <w:r w:rsidR="00A43923">
        <w:rPr>
          <w:rFonts w:ascii="Times New Roman" w:hAnsi="Times New Roman" w:cs="Times New Roman"/>
          <w:sz w:val="28"/>
          <w:szCs w:val="28"/>
        </w:rPr>
        <w:t>-</w:t>
      </w:r>
      <w:r>
        <w:rPr>
          <w:rFonts w:ascii="Times New Roman" w:hAnsi="Times New Roman" w:cs="Times New Roman"/>
          <w:sz w:val="28"/>
          <w:szCs w:val="28"/>
        </w:rPr>
        <w:t>2024 гг.</w:t>
      </w:r>
    </w:p>
    <w:p w14:paraId="76D06E04" w14:textId="77777777" w:rsidR="005955E0" w:rsidRPr="005955E0" w:rsidRDefault="005955E0">
      <w:pPr>
        <w:spacing w:after="0" w:line="240" w:lineRule="auto"/>
        <w:jc w:val="both"/>
        <w:rPr>
          <w:rFonts w:ascii="Times New Roman" w:hAnsi="Times New Roman" w:cs="Times New Roman"/>
          <w:sz w:val="16"/>
          <w:szCs w:val="16"/>
        </w:rPr>
      </w:pPr>
    </w:p>
    <w:tbl>
      <w:tblPr>
        <w:tblW w:w="953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801"/>
        <w:gridCol w:w="850"/>
        <w:gridCol w:w="4395"/>
        <w:gridCol w:w="1518"/>
        <w:gridCol w:w="1973"/>
      </w:tblGrid>
      <w:tr w:rsidR="00374129" w14:paraId="2C382BFA" w14:textId="77777777" w:rsidTr="005955E0">
        <w:trPr>
          <w:jc w:val="center"/>
        </w:trPr>
        <w:tc>
          <w:tcPr>
            <w:tcW w:w="801" w:type="dxa"/>
            <w:tcBorders>
              <w:top w:val="single" w:sz="4" w:space="0" w:color="00000A"/>
              <w:left w:val="single" w:sz="4" w:space="0" w:color="00000A"/>
              <w:bottom w:val="single" w:sz="4" w:space="0" w:color="00000A"/>
              <w:right w:val="single" w:sz="4" w:space="0" w:color="00000A"/>
            </w:tcBorders>
            <w:tcMar>
              <w:left w:w="103" w:type="dxa"/>
            </w:tcMar>
            <w:vAlign w:val="center"/>
          </w:tcPr>
          <w:p w14:paraId="37A16615" w14:textId="77777777" w:rsidR="00374129" w:rsidRDefault="00FC0BF9" w:rsidP="005955E0">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Ранг</w:t>
            </w:r>
          </w:p>
        </w:tc>
        <w:tc>
          <w:tcPr>
            <w:tcW w:w="850" w:type="dxa"/>
            <w:tcBorders>
              <w:top w:val="single" w:sz="4" w:space="0" w:color="00000A"/>
              <w:left w:val="single" w:sz="4" w:space="0" w:color="00000A"/>
              <w:bottom w:val="single" w:sz="4" w:space="0" w:color="00000A"/>
              <w:right w:val="single" w:sz="4" w:space="0" w:color="00000A"/>
            </w:tcBorders>
            <w:tcMar>
              <w:left w:w="103" w:type="dxa"/>
            </w:tcMar>
            <w:vAlign w:val="center"/>
          </w:tcPr>
          <w:p w14:paraId="45D60CB8" w14:textId="77777777" w:rsidR="00374129" w:rsidRDefault="00FC0BF9" w:rsidP="005955E0">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Годы</w:t>
            </w:r>
          </w:p>
        </w:tc>
        <w:tc>
          <w:tcPr>
            <w:tcW w:w="4395" w:type="dxa"/>
            <w:tcBorders>
              <w:top w:val="single" w:sz="4" w:space="0" w:color="00000A"/>
              <w:left w:val="single" w:sz="4" w:space="0" w:color="00000A"/>
              <w:bottom w:val="single" w:sz="4" w:space="0" w:color="00000A"/>
              <w:right w:val="single" w:sz="4" w:space="0" w:color="00000A"/>
            </w:tcBorders>
            <w:tcMar>
              <w:left w:w="103" w:type="dxa"/>
            </w:tcMar>
            <w:vAlign w:val="center"/>
          </w:tcPr>
          <w:p w14:paraId="3FB2C78F" w14:textId="77777777" w:rsidR="00374129" w:rsidRDefault="00FC0BF9" w:rsidP="005955E0">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Аномалия среднегодовой температуры (янв.-дек.), осредненная по территории Казахстана, °С</w:t>
            </w:r>
          </w:p>
        </w:tc>
        <w:tc>
          <w:tcPr>
            <w:tcW w:w="1518" w:type="dxa"/>
            <w:tcBorders>
              <w:top w:val="single" w:sz="4" w:space="0" w:color="00000A"/>
              <w:left w:val="single" w:sz="4" w:space="0" w:color="00000A"/>
              <w:bottom w:val="single" w:sz="4" w:space="0" w:color="00000A"/>
              <w:right w:val="single" w:sz="4" w:space="0" w:color="00000A"/>
            </w:tcBorders>
            <w:tcMar>
              <w:left w:w="103" w:type="dxa"/>
            </w:tcMar>
            <w:vAlign w:val="center"/>
          </w:tcPr>
          <w:p w14:paraId="489E9530" w14:textId="77777777" w:rsidR="00374129" w:rsidRDefault="00FC0BF9" w:rsidP="005955E0">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очагов бешенства</w:t>
            </w:r>
          </w:p>
        </w:tc>
        <w:tc>
          <w:tcPr>
            <w:tcW w:w="197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6CE1CEC" w14:textId="77777777" w:rsidR="00374129" w:rsidRDefault="00FC0BF9" w:rsidP="005955E0">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случаев бешенства</w:t>
            </w:r>
          </w:p>
        </w:tc>
      </w:tr>
      <w:tr w:rsidR="00374129" w14:paraId="2DE73B6E" w14:textId="77777777" w:rsidTr="005955E0">
        <w:trPr>
          <w:jc w:val="center"/>
        </w:trPr>
        <w:tc>
          <w:tcPr>
            <w:tcW w:w="801" w:type="dxa"/>
            <w:tcBorders>
              <w:top w:val="single" w:sz="4" w:space="0" w:color="00000A"/>
              <w:left w:val="single" w:sz="4" w:space="0" w:color="00000A"/>
              <w:bottom w:val="single" w:sz="4" w:space="0" w:color="00000A"/>
              <w:right w:val="single" w:sz="4" w:space="0" w:color="00000A"/>
            </w:tcBorders>
            <w:tcMar>
              <w:left w:w="103" w:type="dxa"/>
            </w:tcMar>
          </w:tcPr>
          <w:p w14:paraId="01FBF00A"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A"/>
              <w:left w:val="single" w:sz="4" w:space="0" w:color="00000A"/>
              <w:bottom w:val="single" w:sz="4" w:space="0" w:color="00000A"/>
              <w:right w:val="single" w:sz="4" w:space="0" w:color="00000A"/>
            </w:tcBorders>
            <w:tcMar>
              <w:left w:w="103" w:type="dxa"/>
            </w:tcMar>
          </w:tcPr>
          <w:p w14:paraId="3934576C"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2013</w:t>
            </w:r>
          </w:p>
        </w:tc>
        <w:tc>
          <w:tcPr>
            <w:tcW w:w="4395" w:type="dxa"/>
            <w:tcBorders>
              <w:top w:val="single" w:sz="4" w:space="0" w:color="00000A"/>
              <w:left w:val="single" w:sz="4" w:space="0" w:color="00000A"/>
              <w:bottom w:val="single" w:sz="4" w:space="0" w:color="00000A"/>
              <w:right w:val="single" w:sz="4" w:space="0" w:color="00000A"/>
            </w:tcBorders>
            <w:tcMar>
              <w:left w:w="103" w:type="dxa"/>
            </w:tcMar>
          </w:tcPr>
          <w:p w14:paraId="280A8F06"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1,89</w:t>
            </w:r>
          </w:p>
        </w:tc>
        <w:tc>
          <w:tcPr>
            <w:tcW w:w="1518" w:type="dxa"/>
            <w:tcBorders>
              <w:top w:val="single" w:sz="4" w:space="0" w:color="00000A"/>
              <w:left w:val="single" w:sz="4" w:space="0" w:color="00000A"/>
              <w:bottom w:val="single" w:sz="4" w:space="0" w:color="00000A"/>
              <w:right w:val="single" w:sz="4" w:space="0" w:color="00000A"/>
            </w:tcBorders>
            <w:tcMar>
              <w:left w:w="103" w:type="dxa"/>
            </w:tcMar>
          </w:tcPr>
          <w:p w14:paraId="381D99EB"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140</w:t>
            </w:r>
          </w:p>
        </w:tc>
        <w:tc>
          <w:tcPr>
            <w:tcW w:w="1973" w:type="dxa"/>
            <w:tcBorders>
              <w:top w:val="single" w:sz="4" w:space="0" w:color="00000A"/>
              <w:left w:val="single" w:sz="4" w:space="0" w:color="00000A"/>
              <w:bottom w:val="single" w:sz="4" w:space="0" w:color="00000A"/>
              <w:right w:val="single" w:sz="4" w:space="0" w:color="00000A"/>
            </w:tcBorders>
            <w:tcMar>
              <w:left w:w="103" w:type="dxa"/>
            </w:tcMar>
          </w:tcPr>
          <w:p w14:paraId="62A6A3D0"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206</w:t>
            </w:r>
          </w:p>
        </w:tc>
      </w:tr>
      <w:tr w:rsidR="00374129" w14:paraId="3DF0DC4C" w14:textId="77777777" w:rsidTr="005955E0">
        <w:trPr>
          <w:jc w:val="center"/>
        </w:trPr>
        <w:tc>
          <w:tcPr>
            <w:tcW w:w="801" w:type="dxa"/>
            <w:tcBorders>
              <w:top w:val="single" w:sz="4" w:space="0" w:color="00000A"/>
              <w:left w:val="single" w:sz="4" w:space="0" w:color="00000A"/>
              <w:bottom w:val="single" w:sz="4" w:space="0" w:color="00000A"/>
              <w:right w:val="single" w:sz="4" w:space="0" w:color="00000A"/>
            </w:tcBorders>
            <w:tcMar>
              <w:left w:w="103" w:type="dxa"/>
            </w:tcMar>
          </w:tcPr>
          <w:p w14:paraId="1ADFAEC6"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tcMar>
              <w:left w:w="103" w:type="dxa"/>
            </w:tcMar>
          </w:tcPr>
          <w:p w14:paraId="1240A42B"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2014</w:t>
            </w:r>
          </w:p>
        </w:tc>
        <w:tc>
          <w:tcPr>
            <w:tcW w:w="4395" w:type="dxa"/>
            <w:tcBorders>
              <w:top w:val="single" w:sz="4" w:space="0" w:color="00000A"/>
              <w:left w:val="single" w:sz="4" w:space="0" w:color="00000A"/>
              <w:bottom w:val="single" w:sz="4" w:space="0" w:color="00000A"/>
              <w:right w:val="single" w:sz="4" w:space="0" w:color="00000A"/>
            </w:tcBorders>
            <w:tcMar>
              <w:left w:w="103" w:type="dxa"/>
            </w:tcMar>
          </w:tcPr>
          <w:p w14:paraId="54E6CEFA"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1518" w:type="dxa"/>
            <w:tcBorders>
              <w:top w:val="single" w:sz="4" w:space="0" w:color="00000A"/>
              <w:left w:val="single" w:sz="4" w:space="0" w:color="00000A"/>
              <w:bottom w:val="single" w:sz="4" w:space="0" w:color="00000A"/>
              <w:right w:val="single" w:sz="4" w:space="0" w:color="00000A"/>
            </w:tcBorders>
            <w:tcMar>
              <w:left w:w="103" w:type="dxa"/>
            </w:tcMar>
          </w:tcPr>
          <w:p w14:paraId="359F1FFE"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104</w:t>
            </w:r>
          </w:p>
        </w:tc>
        <w:tc>
          <w:tcPr>
            <w:tcW w:w="1973" w:type="dxa"/>
            <w:tcBorders>
              <w:top w:val="single" w:sz="4" w:space="0" w:color="00000A"/>
              <w:left w:val="single" w:sz="4" w:space="0" w:color="00000A"/>
              <w:bottom w:val="single" w:sz="4" w:space="0" w:color="00000A"/>
              <w:right w:val="single" w:sz="4" w:space="0" w:color="00000A"/>
            </w:tcBorders>
            <w:tcMar>
              <w:left w:w="103" w:type="dxa"/>
            </w:tcMar>
          </w:tcPr>
          <w:p w14:paraId="349B1E94"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144</w:t>
            </w:r>
          </w:p>
        </w:tc>
      </w:tr>
      <w:tr w:rsidR="00374129" w14:paraId="5F35C8B3" w14:textId="77777777" w:rsidTr="005955E0">
        <w:trPr>
          <w:jc w:val="center"/>
        </w:trPr>
        <w:tc>
          <w:tcPr>
            <w:tcW w:w="801" w:type="dxa"/>
            <w:tcBorders>
              <w:top w:val="single" w:sz="4" w:space="0" w:color="00000A"/>
              <w:left w:val="single" w:sz="4" w:space="0" w:color="00000A"/>
              <w:bottom w:val="single" w:sz="4" w:space="0" w:color="00000A"/>
              <w:right w:val="single" w:sz="4" w:space="0" w:color="00000A"/>
            </w:tcBorders>
            <w:tcMar>
              <w:left w:w="103" w:type="dxa"/>
            </w:tcMar>
          </w:tcPr>
          <w:p w14:paraId="5C4022DA"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850" w:type="dxa"/>
            <w:tcBorders>
              <w:top w:val="single" w:sz="4" w:space="0" w:color="00000A"/>
              <w:left w:val="single" w:sz="4" w:space="0" w:color="00000A"/>
              <w:bottom w:val="single" w:sz="4" w:space="0" w:color="00000A"/>
              <w:right w:val="single" w:sz="4" w:space="0" w:color="00000A"/>
            </w:tcBorders>
            <w:tcMar>
              <w:left w:w="103" w:type="dxa"/>
            </w:tcMar>
          </w:tcPr>
          <w:p w14:paraId="2385FDD5"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2015</w:t>
            </w:r>
          </w:p>
        </w:tc>
        <w:tc>
          <w:tcPr>
            <w:tcW w:w="4395" w:type="dxa"/>
            <w:tcBorders>
              <w:top w:val="single" w:sz="4" w:space="0" w:color="00000A"/>
              <w:left w:val="single" w:sz="4" w:space="0" w:color="00000A"/>
              <w:bottom w:val="single" w:sz="4" w:space="0" w:color="00000A"/>
              <w:right w:val="single" w:sz="4" w:space="0" w:color="00000A"/>
            </w:tcBorders>
            <w:tcMar>
              <w:left w:w="103" w:type="dxa"/>
            </w:tcMar>
          </w:tcPr>
          <w:p w14:paraId="666798C9"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1,64</w:t>
            </w:r>
          </w:p>
        </w:tc>
        <w:tc>
          <w:tcPr>
            <w:tcW w:w="1518" w:type="dxa"/>
            <w:tcBorders>
              <w:top w:val="single" w:sz="4" w:space="0" w:color="00000A"/>
              <w:left w:val="single" w:sz="4" w:space="0" w:color="00000A"/>
              <w:bottom w:val="single" w:sz="4" w:space="0" w:color="00000A"/>
              <w:right w:val="single" w:sz="4" w:space="0" w:color="00000A"/>
            </w:tcBorders>
            <w:tcMar>
              <w:left w:w="103" w:type="dxa"/>
            </w:tcMar>
          </w:tcPr>
          <w:p w14:paraId="2F5D5101"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140</w:t>
            </w:r>
          </w:p>
        </w:tc>
        <w:tc>
          <w:tcPr>
            <w:tcW w:w="1973" w:type="dxa"/>
            <w:tcBorders>
              <w:top w:val="single" w:sz="4" w:space="0" w:color="00000A"/>
              <w:left w:val="single" w:sz="4" w:space="0" w:color="00000A"/>
              <w:bottom w:val="single" w:sz="4" w:space="0" w:color="00000A"/>
              <w:right w:val="single" w:sz="4" w:space="0" w:color="00000A"/>
            </w:tcBorders>
            <w:tcMar>
              <w:left w:w="103" w:type="dxa"/>
            </w:tcMar>
          </w:tcPr>
          <w:p w14:paraId="29F9621D"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149</w:t>
            </w:r>
          </w:p>
        </w:tc>
      </w:tr>
      <w:tr w:rsidR="00374129" w14:paraId="4D093620" w14:textId="77777777" w:rsidTr="005955E0">
        <w:trPr>
          <w:jc w:val="center"/>
        </w:trPr>
        <w:tc>
          <w:tcPr>
            <w:tcW w:w="801" w:type="dxa"/>
            <w:tcBorders>
              <w:top w:val="single" w:sz="4" w:space="0" w:color="00000A"/>
              <w:left w:val="single" w:sz="4" w:space="0" w:color="00000A"/>
              <w:bottom w:val="single" w:sz="4" w:space="0" w:color="00000A"/>
              <w:right w:val="single" w:sz="4" w:space="0" w:color="00000A"/>
            </w:tcBorders>
            <w:tcMar>
              <w:left w:w="103" w:type="dxa"/>
            </w:tcMar>
          </w:tcPr>
          <w:p w14:paraId="2D6176E3"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tcMar>
              <w:left w:w="103" w:type="dxa"/>
            </w:tcMar>
          </w:tcPr>
          <w:p w14:paraId="0F1A9F9C"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4395" w:type="dxa"/>
            <w:tcBorders>
              <w:top w:val="single" w:sz="4" w:space="0" w:color="00000A"/>
              <w:left w:val="single" w:sz="4" w:space="0" w:color="00000A"/>
              <w:bottom w:val="single" w:sz="4" w:space="0" w:color="00000A"/>
              <w:right w:val="single" w:sz="4" w:space="0" w:color="00000A"/>
            </w:tcBorders>
            <w:tcMar>
              <w:left w:w="103" w:type="dxa"/>
            </w:tcMar>
          </w:tcPr>
          <w:p w14:paraId="0B69DF8B"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1,48</w:t>
            </w:r>
          </w:p>
        </w:tc>
        <w:tc>
          <w:tcPr>
            <w:tcW w:w="1518" w:type="dxa"/>
            <w:tcBorders>
              <w:top w:val="single" w:sz="4" w:space="0" w:color="00000A"/>
              <w:left w:val="single" w:sz="4" w:space="0" w:color="00000A"/>
              <w:bottom w:val="single" w:sz="4" w:space="0" w:color="00000A"/>
              <w:right w:val="single" w:sz="4" w:space="0" w:color="00000A"/>
            </w:tcBorders>
            <w:tcMar>
              <w:left w:w="103" w:type="dxa"/>
            </w:tcMar>
          </w:tcPr>
          <w:p w14:paraId="77B18FFD"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1973" w:type="dxa"/>
            <w:tcBorders>
              <w:top w:val="single" w:sz="4" w:space="0" w:color="00000A"/>
              <w:left w:val="single" w:sz="4" w:space="0" w:color="00000A"/>
              <w:bottom w:val="single" w:sz="4" w:space="0" w:color="00000A"/>
              <w:right w:val="single" w:sz="4" w:space="0" w:color="00000A"/>
            </w:tcBorders>
            <w:tcMar>
              <w:left w:w="103" w:type="dxa"/>
            </w:tcMar>
          </w:tcPr>
          <w:p w14:paraId="71EDDB76"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374129" w14:paraId="1D516A9D" w14:textId="77777777" w:rsidTr="005955E0">
        <w:trPr>
          <w:jc w:val="center"/>
        </w:trPr>
        <w:tc>
          <w:tcPr>
            <w:tcW w:w="801" w:type="dxa"/>
            <w:tcBorders>
              <w:top w:val="single" w:sz="4" w:space="0" w:color="00000A"/>
              <w:left w:val="single" w:sz="4" w:space="0" w:color="00000A"/>
              <w:bottom w:val="single" w:sz="4" w:space="0" w:color="00000A"/>
              <w:right w:val="single" w:sz="4" w:space="0" w:color="00000A"/>
            </w:tcBorders>
            <w:tcMar>
              <w:left w:w="103" w:type="dxa"/>
            </w:tcMar>
          </w:tcPr>
          <w:p w14:paraId="756E57FE"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tcMar>
              <w:left w:w="103" w:type="dxa"/>
            </w:tcMar>
          </w:tcPr>
          <w:p w14:paraId="25329A78"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4395" w:type="dxa"/>
            <w:tcBorders>
              <w:top w:val="single" w:sz="4" w:space="0" w:color="00000A"/>
              <w:left w:val="single" w:sz="4" w:space="0" w:color="00000A"/>
              <w:bottom w:val="single" w:sz="4" w:space="0" w:color="00000A"/>
              <w:right w:val="single" w:sz="4" w:space="0" w:color="00000A"/>
            </w:tcBorders>
            <w:tcMar>
              <w:left w:w="103" w:type="dxa"/>
            </w:tcMar>
          </w:tcPr>
          <w:p w14:paraId="215CB65A"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518" w:type="dxa"/>
            <w:tcBorders>
              <w:top w:val="single" w:sz="4" w:space="0" w:color="00000A"/>
              <w:left w:val="single" w:sz="4" w:space="0" w:color="00000A"/>
              <w:bottom w:val="single" w:sz="4" w:space="0" w:color="00000A"/>
              <w:right w:val="single" w:sz="4" w:space="0" w:color="00000A"/>
            </w:tcBorders>
            <w:tcMar>
              <w:left w:w="103" w:type="dxa"/>
            </w:tcMar>
          </w:tcPr>
          <w:p w14:paraId="7CCC5C7B"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1973" w:type="dxa"/>
            <w:tcBorders>
              <w:top w:val="single" w:sz="4" w:space="0" w:color="00000A"/>
              <w:left w:val="single" w:sz="4" w:space="0" w:color="00000A"/>
              <w:bottom w:val="single" w:sz="4" w:space="0" w:color="00000A"/>
              <w:right w:val="single" w:sz="4" w:space="0" w:color="00000A"/>
            </w:tcBorders>
            <w:tcMar>
              <w:left w:w="103" w:type="dxa"/>
            </w:tcMar>
          </w:tcPr>
          <w:p w14:paraId="4704C6F4"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r>
      <w:tr w:rsidR="00374129" w14:paraId="762D41A2" w14:textId="77777777" w:rsidTr="005955E0">
        <w:trPr>
          <w:jc w:val="center"/>
        </w:trPr>
        <w:tc>
          <w:tcPr>
            <w:tcW w:w="801" w:type="dxa"/>
            <w:tcBorders>
              <w:top w:val="single" w:sz="4" w:space="0" w:color="00000A"/>
              <w:left w:val="single" w:sz="4" w:space="0" w:color="00000A"/>
              <w:bottom w:val="single" w:sz="4" w:space="0" w:color="00000A"/>
              <w:right w:val="single" w:sz="4" w:space="0" w:color="00000A"/>
            </w:tcBorders>
            <w:tcMar>
              <w:left w:w="103" w:type="dxa"/>
            </w:tcMar>
          </w:tcPr>
          <w:p w14:paraId="5773D90F"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tcMar>
              <w:left w:w="103" w:type="dxa"/>
            </w:tcMar>
          </w:tcPr>
          <w:p w14:paraId="125AEDFE"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4395" w:type="dxa"/>
            <w:tcBorders>
              <w:top w:val="single" w:sz="4" w:space="0" w:color="00000A"/>
              <w:left w:val="single" w:sz="4" w:space="0" w:color="00000A"/>
              <w:bottom w:val="single" w:sz="4" w:space="0" w:color="00000A"/>
              <w:right w:val="single" w:sz="4" w:space="0" w:color="00000A"/>
            </w:tcBorders>
            <w:tcMar>
              <w:left w:w="103" w:type="dxa"/>
            </w:tcMar>
          </w:tcPr>
          <w:p w14:paraId="4568DF12"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-0,4</w:t>
            </w:r>
          </w:p>
        </w:tc>
        <w:tc>
          <w:tcPr>
            <w:tcW w:w="1518" w:type="dxa"/>
            <w:tcBorders>
              <w:top w:val="single" w:sz="4" w:space="0" w:color="00000A"/>
              <w:left w:val="single" w:sz="4" w:space="0" w:color="00000A"/>
              <w:bottom w:val="single" w:sz="4" w:space="0" w:color="00000A"/>
              <w:right w:val="single" w:sz="4" w:space="0" w:color="00000A"/>
            </w:tcBorders>
            <w:tcMar>
              <w:left w:w="103" w:type="dxa"/>
            </w:tcMar>
          </w:tcPr>
          <w:p w14:paraId="63429F69"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94</w:t>
            </w:r>
          </w:p>
        </w:tc>
        <w:tc>
          <w:tcPr>
            <w:tcW w:w="1973" w:type="dxa"/>
            <w:tcBorders>
              <w:top w:val="single" w:sz="4" w:space="0" w:color="00000A"/>
              <w:left w:val="single" w:sz="4" w:space="0" w:color="00000A"/>
              <w:bottom w:val="single" w:sz="4" w:space="0" w:color="00000A"/>
              <w:right w:val="single" w:sz="4" w:space="0" w:color="00000A"/>
            </w:tcBorders>
            <w:tcMar>
              <w:left w:w="103" w:type="dxa"/>
            </w:tcMar>
          </w:tcPr>
          <w:p w14:paraId="0DEA723D"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r>
      <w:tr w:rsidR="00374129" w14:paraId="06838FE8" w14:textId="77777777" w:rsidTr="005955E0">
        <w:trPr>
          <w:jc w:val="center"/>
        </w:trPr>
        <w:tc>
          <w:tcPr>
            <w:tcW w:w="801" w:type="dxa"/>
            <w:tcBorders>
              <w:top w:val="single" w:sz="4" w:space="0" w:color="00000A"/>
              <w:left w:val="single" w:sz="4" w:space="0" w:color="00000A"/>
              <w:bottom w:val="single" w:sz="4" w:space="0" w:color="00000A"/>
              <w:right w:val="single" w:sz="4" w:space="0" w:color="00000A"/>
            </w:tcBorders>
            <w:tcMar>
              <w:left w:w="103" w:type="dxa"/>
            </w:tcMar>
          </w:tcPr>
          <w:p w14:paraId="413BDBE3" w14:textId="77777777" w:rsidR="00374129" w:rsidRDefault="00FC0BF9">
            <w:pPr>
              <w:widowControl w:val="0"/>
              <w:tabs>
                <w:tab w:val="left" w:pos="1185"/>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850" w:type="dxa"/>
            <w:tcBorders>
              <w:top w:val="single" w:sz="4" w:space="0" w:color="00000A"/>
              <w:left w:val="single" w:sz="4" w:space="0" w:color="00000A"/>
              <w:bottom w:val="single" w:sz="4" w:space="0" w:color="00000A"/>
              <w:right w:val="single" w:sz="4" w:space="0" w:color="00000A"/>
            </w:tcBorders>
            <w:tcMar>
              <w:left w:w="103" w:type="dxa"/>
            </w:tcMar>
          </w:tcPr>
          <w:p w14:paraId="306F6D01"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4395" w:type="dxa"/>
            <w:tcBorders>
              <w:top w:val="single" w:sz="4" w:space="0" w:color="00000A"/>
              <w:left w:val="single" w:sz="4" w:space="0" w:color="00000A"/>
              <w:bottom w:val="single" w:sz="4" w:space="0" w:color="00000A"/>
              <w:right w:val="single" w:sz="4" w:space="0" w:color="00000A"/>
            </w:tcBorders>
            <w:tcMar>
              <w:left w:w="103" w:type="dxa"/>
            </w:tcMar>
          </w:tcPr>
          <w:p w14:paraId="3DB59B87"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518" w:type="dxa"/>
            <w:tcBorders>
              <w:top w:val="single" w:sz="4" w:space="0" w:color="00000A"/>
              <w:left w:val="single" w:sz="4" w:space="0" w:color="00000A"/>
              <w:bottom w:val="single" w:sz="4" w:space="0" w:color="00000A"/>
              <w:right w:val="single" w:sz="4" w:space="0" w:color="00000A"/>
            </w:tcBorders>
            <w:tcMar>
              <w:left w:w="103" w:type="dxa"/>
            </w:tcMar>
          </w:tcPr>
          <w:p w14:paraId="7B1C4D8D"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1973" w:type="dxa"/>
            <w:tcBorders>
              <w:top w:val="single" w:sz="4" w:space="0" w:color="00000A"/>
              <w:left w:val="single" w:sz="4" w:space="0" w:color="00000A"/>
              <w:bottom w:val="single" w:sz="4" w:space="0" w:color="00000A"/>
              <w:right w:val="single" w:sz="4" w:space="0" w:color="00000A"/>
            </w:tcBorders>
            <w:tcMar>
              <w:left w:w="103" w:type="dxa"/>
            </w:tcMar>
          </w:tcPr>
          <w:p w14:paraId="07D80D51"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r>
      <w:tr w:rsidR="00374129" w14:paraId="3F6A30F6" w14:textId="77777777" w:rsidTr="005955E0">
        <w:trPr>
          <w:jc w:val="center"/>
        </w:trPr>
        <w:tc>
          <w:tcPr>
            <w:tcW w:w="801" w:type="dxa"/>
            <w:tcBorders>
              <w:top w:val="single" w:sz="4" w:space="0" w:color="00000A"/>
              <w:left w:val="single" w:sz="4" w:space="0" w:color="00000A"/>
              <w:bottom w:val="single" w:sz="4" w:space="0" w:color="00000A"/>
              <w:right w:val="single" w:sz="4" w:space="0" w:color="00000A"/>
            </w:tcBorders>
            <w:tcMar>
              <w:left w:w="103" w:type="dxa"/>
            </w:tcMar>
          </w:tcPr>
          <w:p w14:paraId="00346298"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A"/>
              <w:left w:val="single" w:sz="4" w:space="0" w:color="00000A"/>
              <w:bottom w:val="single" w:sz="4" w:space="0" w:color="00000A"/>
              <w:right w:val="single" w:sz="4" w:space="0" w:color="00000A"/>
            </w:tcBorders>
            <w:tcMar>
              <w:left w:w="103" w:type="dxa"/>
            </w:tcMar>
          </w:tcPr>
          <w:p w14:paraId="74B7143E"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4395" w:type="dxa"/>
            <w:tcBorders>
              <w:top w:val="single" w:sz="4" w:space="0" w:color="00000A"/>
              <w:left w:val="single" w:sz="4" w:space="0" w:color="00000A"/>
              <w:bottom w:val="single" w:sz="4" w:space="0" w:color="00000A"/>
              <w:right w:val="single" w:sz="4" w:space="0" w:color="00000A"/>
            </w:tcBorders>
            <w:tcMar>
              <w:left w:w="103" w:type="dxa"/>
            </w:tcMar>
          </w:tcPr>
          <w:p w14:paraId="2E90831D"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1,92</w:t>
            </w:r>
          </w:p>
        </w:tc>
        <w:tc>
          <w:tcPr>
            <w:tcW w:w="1518" w:type="dxa"/>
            <w:tcBorders>
              <w:top w:val="single" w:sz="4" w:space="0" w:color="00000A"/>
              <w:left w:val="single" w:sz="4" w:space="0" w:color="00000A"/>
              <w:bottom w:val="single" w:sz="4" w:space="0" w:color="00000A"/>
              <w:right w:val="single" w:sz="4" w:space="0" w:color="00000A"/>
            </w:tcBorders>
            <w:tcMar>
              <w:left w:w="103" w:type="dxa"/>
            </w:tcMar>
          </w:tcPr>
          <w:p w14:paraId="7902C9AC"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124</w:t>
            </w:r>
          </w:p>
        </w:tc>
        <w:tc>
          <w:tcPr>
            <w:tcW w:w="1973" w:type="dxa"/>
            <w:tcBorders>
              <w:top w:val="single" w:sz="4" w:space="0" w:color="00000A"/>
              <w:left w:val="single" w:sz="4" w:space="0" w:color="00000A"/>
              <w:bottom w:val="single" w:sz="4" w:space="0" w:color="00000A"/>
              <w:right w:val="single" w:sz="4" w:space="0" w:color="00000A"/>
            </w:tcBorders>
            <w:tcMar>
              <w:left w:w="103" w:type="dxa"/>
            </w:tcMar>
          </w:tcPr>
          <w:p w14:paraId="7AFFB907"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193</w:t>
            </w:r>
          </w:p>
        </w:tc>
      </w:tr>
      <w:tr w:rsidR="00374129" w14:paraId="2517C435" w14:textId="77777777" w:rsidTr="005955E0">
        <w:trPr>
          <w:jc w:val="center"/>
        </w:trPr>
        <w:tc>
          <w:tcPr>
            <w:tcW w:w="801" w:type="dxa"/>
            <w:tcBorders>
              <w:top w:val="single" w:sz="4" w:space="0" w:color="00000A"/>
              <w:left w:val="single" w:sz="4" w:space="0" w:color="00000A"/>
              <w:bottom w:val="single" w:sz="4" w:space="0" w:color="00000A"/>
              <w:right w:val="single" w:sz="4" w:space="0" w:color="00000A"/>
            </w:tcBorders>
            <w:tcMar>
              <w:left w:w="103" w:type="dxa"/>
            </w:tcMar>
          </w:tcPr>
          <w:p w14:paraId="67E52B1A"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850" w:type="dxa"/>
            <w:tcBorders>
              <w:top w:val="single" w:sz="4" w:space="0" w:color="00000A"/>
              <w:left w:val="single" w:sz="4" w:space="0" w:color="00000A"/>
              <w:bottom w:val="single" w:sz="4" w:space="0" w:color="00000A"/>
              <w:right w:val="single" w:sz="4" w:space="0" w:color="00000A"/>
            </w:tcBorders>
            <w:tcMar>
              <w:left w:w="103" w:type="dxa"/>
            </w:tcMar>
          </w:tcPr>
          <w:p w14:paraId="5DB36733"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4395" w:type="dxa"/>
            <w:tcBorders>
              <w:top w:val="single" w:sz="4" w:space="0" w:color="00000A"/>
              <w:left w:val="single" w:sz="4" w:space="0" w:color="00000A"/>
              <w:bottom w:val="single" w:sz="4" w:space="0" w:color="00000A"/>
              <w:right w:val="single" w:sz="4" w:space="0" w:color="00000A"/>
            </w:tcBorders>
            <w:tcMar>
              <w:left w:w="103" w:type="dxa"/>
            </w:tcMar>
          </w:tcPr>
          <w:p w14:paraId="468AF8CD"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1,58</w:t>
            </w:r>
          </w:p>
        </w:tc>
        <w:tc>
          <w:tcPr>
            <w:tcW w:w="1518" w:type="dxa"/>
            <w:tcBorders>
              <w:top w:val="single" w:sz="4" w:space="0" w:color="00000A"/>
              <w:left w:val="single" w:sz="4" w:space="0" w:color="00000A"/>
              <w:bottom w:val="single" w:sz="4" w:space="0" w:color="00000A"/>
              <w:right w:val="single" w:sz="4" w:space="0" w:color="00000A"/>
            </w:tcBorders>
            <w:tcMar>
              <w:left w:w="103" w:type="dxa"/>
            </w:tcMar>
          </w:tcPr>
          <w:p w14:paraId="5C77B22E"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1973" w:type="dxa"/>
            <w:tcBorders>
              <w:top w:val="single" w:sz="4" w:space="0" w:color="00000A"/>
              <w:left w:val="single" w:sz="4" w:space="0" w:color="00000A"/>
              <w:bottom w:val="single" w:sz="4" w:space="0" w:color="00000A"/>
              <w:right w:val="single" w:sz="4" w:space="0" w:color="00000A"/>
            </w:tcBorders>
            <w:tcMar>
              <w:left w:w="103" w:type="dxa"/>
            </w:tcMar>
          </w:tcPr>
          <w:p w14:paraId="76FB6327"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142</w:t>
            </w:r>
          </w:p>
        </w:tc>
      </w:tr>
      <w:tr w:rsidR="00374129" w14:paraId="70007115" w14:textId="77777777" w:rsidTr="005955E0">
        <w:trPr>
          <w:jc w:val="center"/>
        </w:trPr>
        <w:tc>
          <w:tcPr>
            <w:tcW w:w="801" w:type="dxa"/>
            <w:tcBorders>
              <w:top w:val="single" w:sz="4" w:space="0" w:color="00000A"/>
              <w:left w:val="single" w:sz="4" w:space="0" w:color="00000A"/>
              <w:bottom w:val="single" w:sz="4" w:space="0" w:color="00000A"/>
              <w:right w:val="single" w:sz="4" w:space="0" w:color="00000A"/>
            </w:tcBorders>
            <w:tcMar>
              <w:left w:w="103" w:type="dxa"/>
            </w:tcMar>
          </w:tcPr>
          <w:p w14:paraId="1BCEF49B"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tcMar>
              <w:left w:w="103" w:type="dxa"/>
            </w:tcMar>
          </w:tcPr>
          <w:p w14:paraId="6D8A9F7E"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4395" w:type="dxa"/>
            <w:tcBorders>
              <w:top w:val="single" w:sz="4" w:space="0" w:color="00000A"/>
              <w:left w:val="single" w:sz="4" w:space="0" w:color="00000A"/>
              <w:bottom w:val="single" w:sz="4" w:space="0" w:color="00000A"/>
              <w:right w:val="single" w:sz="4" w:space="0" w:color="00000A"/>
            </w:tcBorders>
            <w:tcMar>
              <w:left w:w="103" w:type="dxa"/>
            </w:tcMar>
          </w:tcPr>
          <w:p w14:paraId="7A15A606"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1,78</w:t>
            </w:r>
          </w:p>
        </w:tc>
        <w:tc>
          <w:tcPr>
            <w:tcW w:w="1518" w:type="dxa"/>
            <w:tcBorders>
              <w:top w:val="single" w:sz="4" w:space="0" w:color="00000A"/>
              <w:left w:val="single" w:sz="4" w:space="0" w:color="00000A"/>
              <w:bottom w:val="single" w:sz="4" w:space="0" w:color="00000A"/>
              <w:right w:val="single" w:sz="4" w:space="0" w:color="00000A"/>
            </w:tcBorders>
            <w:tcMar>
              <w:left w:w="103" w:type="dxa"/>
            </w:tcMar>
          </w:tcPr>
          <w:p w14:paraId="2B8F1AC2"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973" w:type="dxa"/>
            <w:tcBorders>
              <w:top w:val="single" w:sz="4" w:space="0" w:color="00000A"/>
              <w:left w:val="single" w:sz="4" w:space="0" w:color="00000A"/>
              <w:bottom w:val="single" w:sz="4" w:space="0" w:color="00000A"/>
              <w:right w:val="single" w:sz="4" w:space="0" w:color="00000A"/>
            </w:tcBorders>
            <w:tcMar>
              <w:left w:w="103" w:type="dxa"/>
            </w:tcMar>
          </w:tcPr>
          <w:p w14:paraId="2C025194"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374129" w14:paraId="00F4EB7F" w14:textId="77777777" w:rsidTr="005955E0">
        <w:trPr>
          <w:jc w:val="center"/>
        </w:trPr>
        <w:tc>
          <w:tcPr>
            <w:tcW w:w="801" w:type="dxa"/>
            <w:tcBorders>
              <w:top w:val="single" w:sz="4" w:space="0" w:color="00000A"/>
              <w:left w:val="single" w:sz="4" w:space="0" w:color="00000A"/>
              <w:bottom w:val="single" w:sz="4" w:space="0" w:color="00000A"/>
              <w:right w:val="single" w:sz="4" w:space="0" w:color="00000A"/>
            </w:tcBorders>
            <w:tcMar>
              <w:left w:w="103" w:type="dxa"/>
            </w:tcMar>
          </w:tcPr>
          <w:p w14:paraId="5BFF160F"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tcMar>
              <w:left w:w="103" w:type="dxa"/>
            </w:tcMar>
          </w:tcPr>
          <w:p w14:paraId="63FE18C9"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4395" w:type="dxa"/>
            <w:tcBorders>
              <w:top w:val="single" w:sz="4" w:space="0" w:color="00000A"/>
              <w:left w:val="single" w:sz="4" w:space="0" w:color="00000A"/>
              <w:bottom w:val="single" w:sz="4" w:space="0" w:color="00000A"/>
              <w:right w:val="single" w:sz="4" w:space="0" w:color="00000A"/>
            </w:tcBorders>
            <w:tcMar>
              <w:left w:w="103" w:type="dxa"/>
            </w:tcMar>
          </w:tcPr>
          <w:p w14:paraId="2609C0F8" w14:textId="77777777" w:rsidR="00374129" w:rsidRDefault="00FC0BF9">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18" w:type="dxa"/>
            <w:tcBorders>
              <w:top w:val="single" w:sz="4" w:space="0" w:color="00000A"/>
              <w:left w:val="single" w:sz="4" w:space="0" w:color="00000A"/>
              <w:bottom w:val="single" w:sz="4" w:space="0" w:color="00000A"/>
              <w:right w:val="single" w:sz="4" w:space="0" w:color="00000A"/>
            </w:tcBorders>
            <w:tcMar>
              <w:left w:w="103" w:type="dxa"/>
            </w:tcMar>
          </w:tcPr>
          <w:p w14:paraId="5F3CBDC9" w14:textId="77777777" w:rsidR="00374129" w:rsidRDefault="00FC0BF9">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1973" w:type="dxa"/>
            <w:tcBorders>
              <w:top w:val="single" w:sz="4" w:space="0" w:color="00000A"/>
              <w:left w:val="single" w:sz="4" w:space="0" w:color="00000A"/>
              <w:bottom w:val="single" w:sz="4" w:space="0" w:color="00000A"/>
              <w:right w:val="single" w:sz="4" w:space="0" w:color="00000A"/>
            </w:tcBorders>
            <w:tcMar>
              <w:left w:w="103" w:type="dxa"/>
            </w:tcMar>
          </w:tcPr>
          <w:p w14:paraId="3849C41A" w14:textId="77777777" w:rsidR="00374129" w:rsidRDefault="00FC0BF9">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r>
      <w:tr w:rsidR="00374129" w14:paraId="5284F955" w14:textId="77777777" w:rsidTr="005955E0">
        <w:trPr>
          <w:jc w:val="center"/>
        </w:trPr>
        <w:tc>
          <w:tcPr>
            <w:tcW w:w="801" w:type="dxa"/>
            <w:tcBorders>
              <w:top w:val="single" w:sz="4" w:space="0" w:color="00000A"/>
              <w:left w:val="single" w:sz="4" w:space="0" w:color="00000A"/>
              <w:bottom w:val="single" w:sz="4" w:space="0" w:color="00000A"/>
              <w:right w:val="single" w:sz="4" w:space="0" w:color="00000A"/>
            </w:tcBorders>
            <w:tcMar>
              <w:left w:w="103" w:type="dxa"/>
            </w:tcMar>
          </w:tcPr>
          <w:p w14:paraId="4EFB16A4"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tcMar>
              <w:left w:w="103" w:type="dxa"/>
            </w:tcMar>
          </w:tcPr>
          <w:p w14:paraId="11A07191"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w:t>
            </w:r>
          </w:p>
        </w:tc>
        <w:tc>
          <w:tcPr>
            <w:tcW w:w="4395" w:type="dxa"/>
            <w:tcBorders>
              <w:top w:val="single" w:sz="4" w:space="0" w:color="00000A"/>
              <w:left w:val="single" w:sz="4" w:space="0" w:color="00000A"/>
              <w:bottom w:val="single" w:sz="4" w:space="0" w:color="00000A"/>
              <w:right w:val="single" w:sz="4" w:space="0" w:color="00000A"/>
            </w:tcBorders>
            <w:tcMar>
              <w:left w:w="103" w:type="dxa"/>
            </w:tcMar>
          </w:tcPr>
          <w:p w14:paraId="53317A67" w14:textId="77777777" w:rsidR="00374129" w:rsidRDefault="00FC0BF9">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518" w:type="dxa"/>
            <w:tcBorders>
              <w:top w:val="single" w:sz="4" w:space="0" w:color="00000A"/>
              <w:left w:val="single" w:sz="4" w:space="0" w:color="00000A"/>
              <w:bottom w:val="single" w:sz="4" w:space="0" w:color="00000A"/>
              <w:right w:val="single" w:sz="4" w:space="0" w:color="00000A"/>
            </w:tcBorders>
            <w:tcMar>
              <w:left w:w="103" w:type="dxa"/>
            </w:tcMar>
          </w:tcPr>
          <w:p w14:paraId="2C319A22" w14:textId="77777777" w:rsidR="00374129" w:rsidRDefault="00FC0BF9">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1973" w:type="dxa"/>
            <w:tcBorders>
              <w:top w:val="single" w:sz="4" w:space="0" w:color="00000A"/>
              <w:left w:val="single" w:sz="4" w:space="0" w:color="00000A"/>
              <w:bottom w:val="single" w:sz="4" w:space="0" w:color="00000A"/>
              <w:right w:val="single" w:sz="4" w:space="0" w:color="00000A"/>
            </w:tcBorders>
            <w:tcMar>
              <w:left w:w="103" w:type="dxa"/>
            </w:tcMar>
          </w:tcPr>
          <w:p w14:paraId="05F2E698" w14:textId="77777777" w:rsidR="00374129" w:rsidRDefault="00FC0BF9">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r>
    </w:tbl>
    <w:p w14:paraId="525E20D9" w14:textId="77777777" w:rsidR="00374129" w:rsidRDefault="00374129">
      <w:pPr>
        <w:spacing w:after="0" w:line="240" w:lineRule="auto"/>
        <w:jc w:val="both"/>
        <w:rPr>
          <w:rFonts w:ascii="Times New Roman" w:hAnsi="Times New Roman" w:cs="Times New Roman"/>
          <w:sz w:val="28"/>
          <w:szCs w:val="28"/>
        </w:rPr>
      </w:pPr>
    </w:p>
    <w:p w14:paraId="6575ECEC" w14:textId="77777777" w:rsidR="002369CE" w:rsidRDefault="002369CE" w:rsidP="002369CE">
      <w:pPr>
        <w:spacing w:after="0" w:line="240" w:lineRule="auto"/>
        <w:ind w:firstLine="709"/>
        <w:jc w:val="both"/>
      </w:pPr>
      <w:r>
        <w:rPr>
          <w:rFonts w:ascii="Times New Roman" w:hAnsi="Times New Roman" w:cs="Times New Roman"/>
          <w:sz w:val="28"/>
          <w:szCs w:val="28"/>
        </w:rPr>
        <w:t>Согласно данным, приведенных в таблице 6 очевидна умеренная положительная связь среднегодовой температурой окружающей среды и частотой случаев бешенства, (</w:t>
      </w:r>
      <w:r>
        <w:rPr>
          <w:rFonts w:ascii="Times New Roman" w:hAnsi="Times New Roman" w:cs="Times New Roman"/>
          <w:sz w:val="28"/>
          <w:szCs w:val="28"/>
          <w:lang w:val="en-US"/>
        </w:rPr>
        <w:t>R</w:t>
      </w:r>
      <w:r>
        <w:rPr>
          <w:rFonts w:ascii="Times New Roman" w:hAnsi="Times New Roman" w:cs="Times New Roman"/>
          <w:sz w:val="28"/>
          <w:szCs w:val="28"/>
        </w:rPr>
        <w:t xml:space="preserve">=0,31), а именно в годы, когда наблюдалось повышение среднегодовой температуры и устанавливалась значительная положительная аномалия температуры наблюдался соответственный рост случаев бешенства (рисунки 29, 30). </w:t>
      </w:r>
    </w:p>
    <w:p w14:paraId="4C0E8E4D" w14:textId="77777777" w:rsidR="002369CE" w:rsidRPr="002369CE" w:rsidRDefault="002369CE">
      <w:pPr>
        <w:spacing w:after="0" w:line="240" w:lineRule="auto"/>
        <w:jc w:val="both"/>
        <w:rPr>
          <w:rFonts w:ascii="Times New Roman" w:hAnsi="Times New Roman" w:cs="Times New Roman"/>
          <w:sz w:val="28"/>
          <w:szCs w:val="28"/>
        </w:rPr>
      </w:pPr>
    </w:p>
    <w:p w14:paraId="001EFF0D" w14:textId="77777777" w:rsidR="00374129" w:rsidRDefault="00FC0BF9">
      <w:pPr>
        <w:spacing w:after="0" w:line="240" w:lineRule="auto"/>
        <w:jc w:val="both"/>
      </w:pPr>
      <w:r>
        <w:rPr>
          <w:noProof/>
          <w:lang w:eastAsia="ru-RU"/>
        </w:rPr>
        <w:drawing>
          <wp:inline distT="0" distB="0" distL="0" distR="0" wp14:anchorId="7616615F" wp14:editId="53A26D6D">
            <wp:extent cx="5970905" cy="2535555"/>
            <wp:effectExtent l="0" t="0" r="0" b="0"/>
            <wp:docPr id="36"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21"/>
                    <pic:cNvPicPr>
                      <a:picLocks noChangeAspect="1" noChangeArrowheads="1"/>
                    </pic:cNvPicPr>
                  </pic:nvPicPr>
                  <pic:blipFill>
                    <a:blip r:embed="rId48"/>
                    <a:stretch>
                      <a:fillRect/>
                    </a:stretch>
                  </pic:blipFill>
                  <pic:spPr bwMode="auto">
                    <a:xfrm>
                      <a:off x="0" y="0"/>
                      <a:ext cx="5970905" cy="2535555"/>
                    </a:xfrm>
                    <a:prstGeom prst="rect">
                      <a:avLst/>
                    </a:prstGeom>
                  </pic:spPr>
                </pic:pic>
              </a:graphicData>
            </a:graphic>
          </wp:inline>
        </w:drawing>
      </w:r>
    </w:p>
    <w:p w14:paraId="0384BD51" w14:textId="77777777" w:rsidR="00934466" w:rsidRPr="002369CE" w:rsidRDefault="00934466">
      <w:pPr>
        <w:spacing w:after="0" w:line="240" w:lineRule="auto"/>
        <w:jc w:val="center"/>
        <w:rPr>
          <w:rFonts w:ascii="Times New Roman" w:hAnsi="Times New Roman" w:cs="Times New Roman"/>
          <w:sz w:val="16"/>
          <w:szCs w:val="16"/>
        </w:rPr>
      </w:pPr>
      <w:bookmarkStart w:id="36" w:name="_Hlk196840498"/>
      <w:bookmarkStart w:id="37" w:name="_Hlk196492933"/>
      <w:bookmarkEnd w:id="36"/>
      <w:bookmarkEnd w:id="37"/>
    </w:p>
    <w:p w14:paraId="402B3D83" w14:textId="63378AD2"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29 </w:t>
      </w:r>
      <w:r w:rsidR="002369CE">
        <w:rPr>
          <w:rFonts w:ascii="Times New Roman" w:hAnsi="Times New Roman" w:cs="Times New Roman"/>
          <w:sz w:val="28"/>
          <w:szCs w:val="28"/>
        </w:rPr>
        <w:t>‒</w:t>
      </w:r>
      <w:r>
        <w:rPr>
          <w:rFonts w:ascii="Times New Roman" w:hAnsi="Times New Roman" w:cs="Times New Roman"/>
          <w:sz w:val="28"/>
          <w:szCs w:val="28"/>
        </w:rPr>
        <w:t xml:space="preserve"> Корреляция между аномалией среднегодовой температуры воздуха (°C) и количеством очагов и случаев бешенства на территории Казахстана в 2013</w:t>
      </w:r>
      <w:r w:rsidR="00A43923">
        <w:rPr>
          <w:rFonts w:ascii="Times New Roman" w:hAnsi="Times New Roman" w:cs="Times New Roman"/>
          <w:sz w:val="28"/>
          <w:szCs w:val="28"/>
        </w:rPr>
        <w:t>-</w:t>
      </w:r>
      <w:r>
        <w:rPr>
          <w:rFonts w:ascii="Times New Roman" w:hAnsi="Times New Roman" w:cs="Times New Roman"/>
          <w:sz w:val="28"/>
          <w:szCs w:val="28"/>
        </w:rPr>
        <w:t>2024 годах (r = 0,16; p = 0,679)</w:t>
      </w:r>
    </w:p>
    <w:p w14:paraId="5200CB51" w14:textId="77777777" w:rsidR="00934466" w:rsidRDefault="00934466">
      <w:pPr>
        <w:spacing w:after="0" w:line="240" w:lineRule="auto"/>
        <w:ind w:firstLine="851"/>
        <w:jc w:val="both"/>
        <w:rPr>
          <w:rFonts w:ascii="Times New Roman" w:hAnsi="Times New Roman" w:cs="Times New Roman"/>
          <w:sz w:val="28"/>
          <w:szCs w:val="28"/>
        </w:rPr>
      </w:pPr>
    </w:p>
    <w:p w14:paraId="78E78E0F" w14:textId="77777777" w:rsidR="002369CE" w:rsidRDefault="002369CE" w:rsidP="002369CE">
      <w:pPr>
        <w:spacing w:after="0" w:line="240" w:lineRule="auto"/>
        <w:ind w:firstLine="709"/>
        <w:jc w:val="both"/>
        <w:rPr>
          <w:rFonts w:ascii="Times New Roman" w:hAnsi="Times New Roman" w:cs="Times New Roman"/>
          <w:sz w:val="28"/>
          <w:szCs w:val="28"/>
        </w:rPr>
      </w:pPr>
    </w:p>
    <w:p w14:paraId="6641DC3E" w14:textId="77777777" w:rsidR="002369CE" w:rsidRDefault="002369CE" w:rsidP="002369CE">
      <w:pPr>
        <w:spacing w:after="0" w:line="240" w:lineRule="auto"/>
        <w:ind w:firstLine="709"/>
        <w:jc w:val="both"/>
        <w:rPr>
          <w:rFonts w:ascii="Times New Roman" w:hAnsi="Times New Roman" w:cs="Times New Roman"/>
          <w:sz w:val="28"/>
          <w:szCs w:val="28"/>
        </w:rPr>
      </w:pPr>
    </w:p>
    <w:p w14:paraId="64D57C4B" w14:textId="77777777" w:rsidR="002369CE" w:rsidRDefault="002369CE" w:rsidP="002369CE">
      <w:pPr>
        <w:spacing w:after="0" w:line="240" w:lineRule="auto"/>
        <w:ind w:firstLine="709"/>
        <w:jc w:val="both"/>
        <w:rPr>
          <w:rFonts w:ascii="Times New Roman" w:hAnsi="Times New Roman" w:cs="Times New Roman"/>
          <w:sz w:val="28"/>
          <w:szCs w:val="28"/>
        </w:rPr>
      </w:pPr>
    </w:p>
    <w:p w14:paraId="6D0E3990" w14:textId="77777777" w:rsidR="002369CE" w:rsidRDefault="002369CE" w:rsidP="002369CE">
      <w:pPr>
        <w:spacing w:after="0" w:line="240" w:lineRule="auto"/>
        <w:ind w:firstLine="709"/>
        <w:jc w:val="both"/>
        <w:rPr>
          <w:rFonts w:ascii="Times New Roman" w:hAnsi="Times New Roman" w:cs="Times New Roman"/>
          <w:sz w:val="28"/>
          <w:szCs w:val="28"/>
        </w:rPr>
      </w:pPr>
    </w:p>
    <w:p w14:paraId="55C32DDE" w14:textId="0AD49529" w:rsidR="002369CE" w:rsidRDefault="002369CE" w:rsidP="002369CE">
      <w:pPr>
        <w:spacing w:after="0" w:line="240" w:lineRule="auto"/>
        <w:jc w:val="center"/>
        <w:rPr>
          <w:rFonts w:ascii="Times New Roman" w:hAnsi="Times New Roman" w:cs="Times New Roman"/>
          <w:sz w:val="28"/>
          <w:szCs w:val="28"/>
        </w:rPr>
      </w:pPr>
      <w:r>
        <w:rPr>
          <w:noProof/>
          <w:lang w:eastAsia="ru-RU"/>
        </w:rPr>
        <w:lastRenderedPageBreak/>
        <w:drawing>
          <wp:inline distT="0" distB="0" distL="0" distR="0" wp14:anchorId="51A02CE8" wp14:editId="08E7A630">
            <wp:extent cx="2700655" cy="1804670"/>
            <wp:effectExtent l="0" t="0" r="0" b="0"/>
            <wp:docPr id="37" name="Рисунок 17" descr="Изображение выглядит как снимок экрана, текст, График,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17" descr="Изображение выглядит как снимок экрана, текст, График, линия&#10;&#10;Содержимое, созданное искусственным интеллектом, может быть неверным."/>
                    <pic:cNvPicPr>
                      <a:picLocks noChangeAspect="1" noChangeArrowheads="1"/>
                    </pic:cNvPicPr>
                  </pic:nvPicPr>
                  <pic:blipFill>
                    <a:blip r:embed="rId49"/>
                    <a:stretch>
                      <a:fillRect/>
                    </a:stretch>
                  </pic:blipFill>
                  <pic:spPr bwMode="auto">
                    <a:xfrm>
                      <a:off x="0" y="0"/>
                      <a:ext cx="2700655" cy="1804670"/>
                    </a:xfrm>
                    <a:prstGeom prst="rect">
                      <a:avLst/>
                    </a:prstGeom>
                  </pic:spPr>
                </pic:pic>
              </a:graphicData>
            </a:graphic>
          </wp:inline>
        </w:drawing>
      </w:r>
      <w:r>
        <w:rPr>
          <w:rFonts w:ascii="Times New Roman" w:hAnsi="Times New Roman" w:cs="Times New Roman"/>
          <w:sz w:val="28"/>
          <w:szCs w:val="28"/>
        </w:rPr>
        <w:t xml:space="preserve">      </w:t>
      </w:r>
      <w:r>
        <w:rPr>
          <w:noProof/>
          <w:lang w:eastAsia="ru-RU"/>
        </w:rPr>
        <w:drawing>
          <wp:inline distT="0" distB="0" distL="0" distR="0" wp14:anchorId="1B65EB80" wp14:editId="30085F06">
            <wp:extent cx="2273935" cy="1725295"/>
            <wp:effectExtent l="0" t="0" r="0" b="0"/>
            <wp:docPr id="38" name="Рисунок 18" descr="Изображение выглядит как снимок экрана, диаграмма, линия,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18" descr="Изображение выглядит как снимок экрана, диаграмма, линия, График&#10;&#10;Содержимое, созданное искусственным интеллектом, может быть неверным."/>
                    <pic:cNvPicPr>
                      <a:picLocks noChangeAspect="1" noChangeArrowheads="1"/>
                    </pic:cNvPicPr>
                  </pic:nvPicPr>
                  <pic:blipFill>
                    <a:blip r:embed="rId50"/>
                    <a:stretch>
                      <a:fillRect/>
                    </a:stretch>
                  </pic:blipFill>
                  <pic:spPr bwMode="auto">
                    <a:xfrm>
                      <a:off x="0" y="0"/>
                      <a:ext cx="2273935" cy="1725295"/>
                    </a:xfrm>
                    <a:prstGeom prst="rect">
                      <a:avLst/>
                    </a:prstGeom>
                  </pic:spPr>
                </pic:pic>
              </a:graphicData>
            </a:graphic>
          </wp:inline>
        </w:drawing>
      </w:r>
    </w:p>
    <w:p w14:paraId="3BC36E59" w14:textId="4FC6BD88" w:rsidR="002369CE" w:rsidRPr="002369CE" w:rsidRDefault="002369CE" w:rsidP="002369CE">
      <w:pPr>
        <w:spacing w:after="0" w:line="240" w:lineRule="auto"/>
        <w:jc w:val="center"/>
        <w:rPr>
          <w:rFonts w:ascii="Times New Roman" w:hAnsi="Times New Roman" w:cs="Times New Roman"/>
          <w:sz w:val="24"/>
          <w:szCs w:val="24"/>
        </w:rPr>
      </w:pPr>
      <w:r w:rsidRPr="002369CE">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2369CE">
        <w:rPr>
          <w:rFonts w:ascii="Times New Roman" w:hAnsi="Times New Roman" w:cs="Times New Roman"/>
          <w:sz w:val="24"/>
          <w:szCs w:val="24"/>
        </w:rPr>
        <w:t xml:space="preserve">                                   б</w:t>
      </w:r>
    </w:p>
    <w:p w14:paraId="536D17DC" w14:textId="4E477CFC" w:rsidR="002369CE" w:rsidRDefault="002369CE" w:rsidP="002369CE">
      <w:pPr>
        <w:spacing w:after="0" w:line="240" w:lineRule="auto"/>
        <w:ind w:firstLine="709"/>
        <w:jc w:val="both"/>
        <w:rPr>
          <w:rFonts w:ascii="Times New Roman" w:hAnsi="Times New Roman" w:cs="Times New Roman"/>
          <w:sz w:val="28"/>
          <w:szCs w:val="28"/>
        </w:rPr>
      </w:pPr>
      <w:r>
        <w:rPr>
          <w:noProof/>
          <w:lang w:eastAsia="ru-RU"/>
        </w:rPr>
        <w:drawing>
          <wp:inline distT="0" distB="0" distL="0" distR="0" wp14:anchorId="3507FA62" wp14:editId="0E1D5AC5">
            <wp:extent cx="2451100" cy="1908175"/>
            <wp:effectExtent l="0" t="0" r="0" b="0"/>
            <wp:docPr id="39" name="Рисунок 19" descr="Изображение выглядит как снимок экрана, текст,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19" descr="Изображение выглядит как снимок экрана, текст, диаграмма, График&#10;&#10;Содержимое, созданное искусственным интеллектом, может быть неверным."/>
                    <pic:cNvPicPr>
                      <a:picLocks noChangeAspect="1" noChangeArrowheads="1"/>
                    </pic:cNvPicPr>
                  </pic:nvPicPr>
                  <pic:blipFill>
                    <a:blip r:embed="rId51"/>
                    <a:stretch>
                      <a:fillRect/>
                    </a:stretch>
                  </pic:blipFill>
                  <pic:spPr bwMode="auto">
                    <a:xfrm>
                      <a:off x="0" y="0"/>
                      <a:ext cx="2451100" cy="1908175"/>
                    </a:xfrm>
                    <a:prstGeom prst="rect">
                      <a:avLst/>
                    </a:prstGeom>
                  </pic:spPr>
                </pic:pic>
              </a:graphicData>
            </a:graphic>
          </wp:inline>
        </w:drawing>
      </w:r>
      <w:r>
        <w:rPr>
          <w:rFonts w:ascii="Times New Roman" w:hAnsi="Times New Roman" w:cs="Times New Roman"/>
          <w:sz w:val="28"/>
          <w:szCs w:val="28"/>
        </w:rPr>
        <w:t xml:space="preserve">      </w:t>
      </w:r>
      <w:r>
        <w:rPr>
          <w:noProof/>
          <w:lang w:eastAsia="ru-RU"/>
        </w:rPr>
        <w:drawing>
          <wp:inline distT="0" distB="0" distL="0" distR="0" wp14:anchorId="48931C6F" wp14:editId="4EB69A3A">
            <wp:extent cx="2414270" cy="1840865"/>
            <wp:effectExtent l="0" t="0" r="0" b="0"/>
            <wp:docPr id="40" name="Рисунок 20" descr="Изображение выглядит как снимок экрана, диаграмма, линия,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20" descr="Изображение выглядит как снимок экрана, диаграмма, линия, График&#10;&#10;Содержимое, созданное искусственным интеллектом, может быть неверным."/>
                    <pic:cNvPicPr>
                      <a:picLocks noChangeAspect="1" noChangeArrowheads="1"/>
                    </pic:cNvPicPr>
                  </pic:nvPicPr>
                  <pic:blipFill>
                    <a:blip r:embed="rId52"/>
                    <a:stretch>
                      <a:fillRect/>
                    </a:stretch>
                  </pic:blipFill>
                  <pic:spPr bwMode="auto">
                    <a:xfrm>
                      <a:off x="0" y="0"/>
                      <a:ext cx="2414270" cy="1840865"/>
                    </a:xfrm>
                    <a:prstGeom prst="rect">
                      <a:avLst/>
                    </a:prstGeom>
                  </pic:spPr>
                </pic:pic>
              </a:graphicData>
            </a:graphic>
          </wp:inline>
        </w:drawing>
      </w:r>
    </w:p>
    <w:p w14:paraId="4C3234A2" w14:textId="726D4B27" w:rsidR="002369CE" w:rsidRDefault="002369CE" w:rsidP="002369CE">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в</w:t>
      </w:r>
      <w:r w:rsidRPr="002369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369CE">
        <w:rPr>
          <w:rFonts w:ascii="Times New Roman" w:hAnsi="Times New Roman" w:cs="Times New Roman"/>
          <w:sz w:val="24"/>
          <w:szCs w:val="24"/>
        </w:rPr>
        <w:t xml:space="preserve">                                   </w:t>
      </w:r>
      <w:r>
        <w:rPr>
          <w:rFonts w:ascii="Times New Roman" w:hAnsi="Times New Roman" w:cs="Times New Roman"/>
          <w:sz w:val="24"/>
          <w:szCs w:val="24"/>
        </w:rPr>
        <w:t>г</w:t>
      </w:r>
    </w:p>
    <w:p w14:paraId="1661FBB3" w14:textId="77777777" w:rsidR="002369CE" w:rsidRPr="002369CE" w:rsidRDefault="002369CE" w:rsidP="002369CE">
      <w:pPr>
        <w:spacing w:after="0" w:line="240" w:lineRule="auto"/>
        <w:ind w:firstLine="709"/>
        <w:jc w:val="both"/>
        <w:rPr>
          <w:rFonts w:ascii="Times New Roman" w:hAnsi="Times New Roman" w:cs="Times New Roman"/>
          <w:sz w:val="16"/>
          <w:szCs w:val="16"/>
        </w:rPr>
      </w:pPr>
    </w:p>
    <w:p w14:paraId="71233D3C" w14:textId="2258744D" w:rsidR="002369CE" w:rsidRDefault="002369CE" w:rsidP="002369CE">
      <w:pPr>
        <w:spacing w:after="0" w:line="240" w:lineRule="auto"/>
        <w:jc w:val="center"/>
      </w:pPr>
      <w:r>
        <w:rPr>
          <w:rFonts w:ascii="Times New Roman" w:hAnsi="Times New Roman" w:cs="Times New Roman"/>
          <w:sz w:val="28"/>
          <w:szCs w:val="28"/>
        </w:rPr>
        <w:t xml:space="preserve">Рисунок 30 ‒ </w:t>
      </w:r>
      <w:bookmarkStart w:id="38" w:name="_Hlk196150796"/>
      <w:bookmarkEnd w:id="38"/>
      <w:r>
        <w:rPr>
          <w:rFonts w:ascii="Times New Roman" w:hAnsi="Times New Roman" w:cs="Times New Roman"/>
          <w:sz w:val="28"/>
          <w:szCs w:val="28"/>
        </w:rPr>
        <w:t>Динамика бешенства и аномалии температуры в 2013, 2014, 2015, 2020 гг.</w:t>
      </w:r>
    </w:p>
    <w:p w14:paraId="37FDD649" w14:textId="77777777" w:rsidR="002369CE" w:rsidRDefault="002369CE" w:rsidP="002369CE">
      <w:pPr>
        <w:spacing w:after="0" w:line="240" w:lineRule="auto"/>
        <w:ind w:firstLine="709"/>
        <w:jc w:val="both"/>
        <w:rPr>
          <w:rFonts w:ascii="Times New Roman" w:hAnsi="Times New Roman" w:cs="Times New Roman"/>
          <w:sz w:val="28"/>
          <w:szCs w:val="28"/>
        </w:rPr>
      </w:pPr>
    </w:p>
    <w:p w14:paraId="3805ECF5" w14:textId="77777777" w:rsidR="002369CE" w:rsidRDefault="002369CE" w:rsidP="002369C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Но эта связь не прямая и не абсолютно линейная – кроме температуры, влияют ещё другие факторы (например, миграции животных, вакцинация, социально-экономические условия).</w:t>
      </w:r>
    </w:p>
    <w:p w14:paraId="56603E28" w14:textId="6D03B0C7" w:rsidR="002369CE" w:rsidRDefault="002369CE" w:rsidP="002369C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 полученных данных показывает, что максимальные значения регистрации случаев бешенства приходятся на 2013 год (206 случаев), 2015 год (149 случаев), 2020 год (193 </w:t>
      </w:r>
      <w:r w:rsidR="00A03911">
        <w:rPr>
          <w:rFonts w:ascii="Times New Roman" w:hAnsi="Times New Roman" w:cs="Times New Roman"/>
          <w:sz w:val="28"/>
          <w:szCs w:val="28"/>
        </w:rPr>
        <w:t>случая) и 2021 год (142 случая).</w:t>
      </w:r>
      <w:r>
        <w:rPr>
          <w:rFonts w:ascii="Times New Roman" w:hAnsi="Times New Roman" w:cs="Times New Roman"/>
          <w:sz w:val="28"/>
          <w:szCs w:val="28"/>
        </w:rPr>
        <w:t xml:space="preserve"> </w:t>
      </w:r>
      <w:r w:rsidR="00A03911">
        <w:rPr>
          <w:rFonts w:ascii="Times New Roman" w:hAnsi="Times New Roman" w:cs="Times New Roman"/>
          <w:sz w:val="28"/>
          <w:szCs w:val="28"/>
        </w:rPr>
        <w:t>Эти периоды совпадаю</w:t>
      </w:r>
      <w:r>
        <w:rPr>
          <w:rFonts w:ascii="Times New Roman" w:hAnsi="Times New Roman" w:cs="Times New Roman"/>
          <w:sz w:val="28"/>
          <w:szCs w:val="28"/>
        </w:rPr>
        <w:t>т с выраженными положительными аномалиями среднегодовой температуры в соответствующие годы - 1,89; 1,64; 1,92 и 1,58 °C. Иными словами, в указанные годы фиксировались значительные повышения среднегодовой температуры, а по ранжированию самых теплых лет в Казахстане они занимают соответственно 2, 5, 1 и 6 места. В более холодные годы (с отрицательной аномалией температуры, например, 2014 и 2018 гг.) число зарегистрированных случаев и очагов снижалось, однако уменьшение не всегда было строго пропорционально величине температурной аномалии.</w:t>
      </w:r>
    </w:p>
    <w:p w14:paraId="55E38F60" w14:textId="2EAD4730" w:rsidR="00374129" w:rsidRDefault="00FC0BF9" w:rsidP="009344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представленных данных показывает, что максимальные значения регистрации случаев бешенства в Казахстане приходятся на 2013 год (206 случаев), 2015 год (149 случаев), 2020 год (193 с</w:t>
      </w:r>
      <w:r w:rsidR="00A03911">
        <w:rPr>
          <w:rFonts w:ascii="Times New Roman" w:hAnsi="Times New Roman" w:cs="Times New Roman"/>
          <w:sz w:val="28"/>
          <w:szCs w:val="28"/>
        </w:rPr>
        <w:t xml:space="preserve">лучая) и 2021 год (142 случая). Эти периоды </w:t>
      </w:r>
      <w:r>
        <w:rPr>
          <w:rFonts w:ascii="Times New Roman" w:hAnsi="Times New Roman" w:cs="Times New Roman"/>
          <w:sz w:val="28"/>
          <w:szCs w:val="28"/>
        </w:rPr>
        <w:t xml:space="preserve">соответствует высоким положительным аномалиям среднегодовой температуры </w:t>
      </w:r>
      <w:r w:rsidR="00AC4D77">
        <w:rPr>
          <w:rFonts w:ascii="Times New Roman" w:hAnsi="Times New Roman" w:cs="Times New Roman"/>
          <w:sz w:val="28"/>
          <w:szCs w:val="28"/>
        </w:rPr>
        <w:t xml:space="preserve">- </w:t>
      </w:r>
      <w:r>
        <w:rPr>
          <w:rFonts w:ascii="Times New Roman" w:hAnsi="Times New Roman" w:cs="Times New Roman"/>
          <w:sz w:val="28"/>
          <w:szCs w:val="28"/>
        </w:rPr>
        <w:t xml:space="preserve">1,89; 1,64; 1,92 и 1,58 °C соответственно. Иными словами, в эти годы наблюдались значительные повышения среднегодовой температуры, а по ранжированию самых теплых лет в Казахстане данные годы занимают 2, 5, 1 и 6 </w:t>
      </w:r>
      <w:r>
        <w:rPr>
          <w:rFonts w:ascii="Times New Roman" w:hAnsi="Times New Roman" w:cs="Times New Roman"/>
          <w:sz w:val="28"/>
          <w:szCs w:val="28"/>
        </w:rPr>
        <w:lastRenderedPageBreak/>
        <w:t>места. В более холодные годы, с отрицательной аномалией температуры (2014, 2018), количество зарегистрированных случаев и очагов снижалось, однако уменьшение не всегда было строго пропорционально величине температурной аномалии.</w:t>
      </w:r>
    </w:p>
    <w:p w14:paraId="1600345D" w14:textId="77777777" w:rsidR="00374129" w:rsidRDefault="00FC0BF9" w:rsidP="009344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связи с ограниченностью прямых доказательств влияния природно-климатических факторов на заболеваемость бешенством следующим этапом исследования стало изучение территориального распределения случаев заболевания с учётом климатических характеристик регионов, прежде всего среднегодовой температуры. Для этого использовались данные базы по очагам бешенства, на основе которых рассчитывалось примерное количество случаев по месяцам, сезонам и годам, а также по областям страны. Ввиду схожих климатических условий областей, расположенных на северных, южных, западных и восточных территориях Казахстана, они были объединены в четыре региона: южный (Туркестанская (ранее ЮКО), </w:t>
      </w:r>
      <w:proofErr w:type="spellStart"/>
      <w:r>
        <w:rPr>
          <w:rFonts w:ascii="Times New Roman" w:hAnsi="Times New Roman" w:cs="Times New Roman"/>
          <w:sz w:val="28"/>
          <w:szCs w:val="28"/>
        </w:rPr>
        <w:t>Жамбылская</w:t>
      </w:r>
      <w:proofErr w:type="spellEnd"/>
      <w:r>
        <w:rPr>
          <w:rFonts w:ascii="Times New Roman" w:hAnsi="Times New Roman" w:cs="Times New Roman"/>
          <w:sz w:val="28"/>
          <w:szCs w:val="28"/>
        </w:rPr>
        <w:t xml:space="preserve">, Алматинская, </w:t>
      </w:r>
      <w:proofErr w:type="spellStart"/>
      <w:r>
        <w:rPr>
          <w:rFonts w:ascii="Times New Roman" w:hAnsi="Times New Roman" w:cs="Times New Roman"/>
          <w:sz w:val="28"/>
          <w:szCs w:val="28"/>
        </w:rPr>
        <w:t>Кызылординская</w:t>
      </w:r>
      <w:proofErr w:type="spellEnd"/>
      <w:r>
        <w:rPr>
          <w:rFonts w:ascii="Times New Roman" w:hAnsi="Times New Roman" w:cs="Times New Roman"/>
          <w:sz w:val="28"/>
          <w:szCs w:val="28"/>
        </w:rPr>
        <w:t xml:space="preserve"> области), северный (СКО, Павлодарская, Костанайская, </w:t>
      </w:r>
      <w:proofErr w:type="spellStart"/>
      <w:r>
        <w:rPr>
          <w:rFonts w:ascii="Times New Roman" w:hAnsi="Times New Roman" w:cs="Times New Roman"/>
          <w:sz w:val="28"/>
          <w:szCs w:val="28"/>
        </w:rPr>
        <w:t>Акмолинская</w:t>
      </w:r>
      <w:proofErr w:type="spellEnd"/>
      <w:r>
        <w:rPr>
          <w:rFonts w:ascii="Times New Roman" w:hAnsi="Times New Roman" w:cs="Times New Roman"/>
          <w:sz w:val="28"/>
          <w:szCs w:val="28"/>
        </w:rPr>
        <w:t xml:space="preserve"> области), западный (ЗКО, Актюбинская, </w:t>
      </w:r>
      <w:proofErr w:type="spellStart"/>
      <w:r>
        <w:rPr>
          <w:rFonts w:ascii="Times New Roman" w:hAnsi="Times New Roman" w:cs="Times New Roman"/>
          <w:sz w:val="28"/>
          <w:szCs w:val="28"/>
        </w:rPr>
        <w:t>Атырауская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Мангистауская</w:t>
      </w:r>
      <w:proofErr w:type="spellEnd"/>
      <w:r>
        <w:rPr>
          <w:rFonts w:ascii="Times New Roman" w:hAnsi="Times New Roman" w:cs="Times New Roman"/>
          <w:sz w:val="28"/>
          <w:szCs w:val="28"/>
        </w:rPr>
        <w:t xml:space="preserve"> области) и восточный (ВКО). Обработка и систематизация данных осуществлялись с использованием </w:t>
      </w:r>
      <w:proofErr w:type="spellStart"/>
      <w:r>
        <w:rPr>
          <w:rFonts w:ascii="Times New Roman" w:hAnsi="Times New Roman" w:cs="Times New Roman"/>
          <w:sz w:val="28"/>
          <w:szCs w:val="28"/>
        </w:rPr>
        <w:t>Microsoft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Excel</w:t>
      </w:r>
      <w:proofErr w:type="spellEnd"/>
      <w:r>
        <w:rPr>
          <w:rFonts w:ascii="Times New Roman" w:hAnsi="Times New Roman" w:cs="Times New Roman"/>
          <w:sz w:val="28"/>
          <w:szCs w:val="28"/>
        </w:rPr>
        <w:t>, при этом для объективной оценки эпизоотологической ситуации рассчитывался удельный вес зарегистрированных случаев за каждый рассматриваемый период.</w:t>
      </w:r>
    </w:p>
    <w:p w14:paraId="20E58923" w14:textId="7765368D" w:rsidR="00374129" w:rsidRDefault="00FC0BF9" w:rsidP="009344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Сопоставление динамики случаев бешенства с изменениями среднегодовой температуры в различных регионах в целом подтверждает гипотезу о влиянии положительных температурных аномалий на рост заболеваемости, так как в большинстве годов и регионов повышение приземной температуры сопровождалось высокой регистрацией случаев заболевания (</w:t>
      </w:r>
      <w:r w:rsidR="002369CE">
        <w:rPr>
          <w:rFonts w:ascii="Times New Roman" w:hAnsi="Times New Roman" w:cs="Times New Roman"/>
          <w:sz w:val="28"/>
          <w:szCs w:val="28"/>
        </w:rPr>
        <w:t xml:space="preserve">таблицы </w:t>
      </w:r>
      <w:r>
        <w:rPr>
          <w:rFonts w:ascii="Times New Roman" w:hAnsi="Times New Roman" w:cs="Times New Roman"/>
          <w:sz w:val="28"/>
          <w:szCs w:val="28"/>
        </w:rPr>
        <w:t>7</w:t>
      </w:r>
      <w:r w:rsidR="002369CE">
        <w:rPr>
          <w:rFonts w:ascii="Times New Roman" w:hAnsi="Times New Roman" w:cs="Times New Roman"/>
          <w:sz w:val="28"/>
          <w:szCs w:val="28"/>
        </w:rPr>
        <w:t>,</w:t>
      </w:r>
      <w:r>
        <w:rPr>
          <w:rFonts w:ascii="Times New Roman" w:hAnsi="Times New Roman" w:cs="Times New Roman"/>
          <w:sz w:val="28"/>
          <w:szCs w:val="28"/>
        </w:rPr>
        <w:t xml:space="preserve"> 8).</w:t>
      </w:r>
    </w:p>
    <w:p w14:paraId="20CAC3C8" w14:textId="77777777" w:rsidR="00374129" w:rsidRDefault="00FC0BF9" w:rsidP="009344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методов эпизоотологического исследования изучены социально-экономические, географические и климатические факторы, влияющие на распространение бешенства на территории административных районов РК. На основании обзора публикаций, эпизоотологии бешенства и собственных исследований были определены основные факторы, потенциально влияющие на интенсивность эпизоотического проявления заболевания на разных уровнях пространственного разрешения. Все факторы подразделяются на две категории: природно-климатические и социально-экономические. К первой категории относятся такие показатели, как среднемесячная и среднегодовая температуры воздуха, среднемесячное и среднегодовое количество осадков, набор из 19 биоклиматических переменных, основанных на температурах воздуха и уровне осадков (</w:t>
      </w:r>
      <w:proofErr w:type="spellStart"/>
      <w:r>
        <w:rPr>
          <w:rFonts w:ascii="Times New Roman" w:hAnsi="Times New Roman" w:cs="Times New Roman"/>
          <w:sz w:val="28"/>
          <w:szCs w:val="28"/>
        </w:rPr>
        <w:t>bioclim</w:t>
      </w:r>
      <w:proofErr w:type="spellEnd"/>
      <w:r>
        <w:rPr>
          <w:rFonts w:ascii="Times New Roman" w:hAnsi="Times New Roman" w:cs="Times New Roman"/>
          <w:sz w:val="28"/>
          <w:szCs w:val="28"/>
        </w:rPr>
        <w:t xml:space="preserve">), высота над уровнем моря, тип земельного покрова. К социально-экономическим факторам относятся: плотность населения, плотность расположения населенных пунктов, плотность автомобильных дорог, плотность поголовья различных сельскохозяйственных животных. В качестве прокси для плотности поголовья животных компаньонов использовалась также плотность населения (на основании предположения, что численность домашних животных у населения пропорциональная численности населения). По всему указанным факторам сформированы ГИС-совместимые </w:t>
      </w:r>
      <w:r>
        <w:rPr>
          <w:rFonts w:ascii="Times New Roman" w:hAnsi="Times New Roman" w:cs="Times New Roman"/>
          <w:sz w:val="28"/>
          <w:szCs w:val="28"/>
        </w:rPr>
        <w:lastRenderedPageBreak/>
        <w:t>базы данных в растровом формате, а также в атрибутивном формате в привязке к районам РК.</w:t>
      </w:r>
    </w:p>
    <w:p w14:paraId="6AF08AF0" w14:textId="77777777" w:rsidR="002369CE" w:rsidRDefault="002369CE" w:rsidP="00934466">
      <w:pPr>
        <w:spacing w:after="0" w:line="240" w:lineRule="auto"/>
        <w:ind w:firstLine="709"/>
        <w:jc w:val="both"/>
        <w:rPr>
          <w:rFonts w:ascii="Times New Roman" w:hAnsi="Times New Roman" w:cs="Times New Roman"/>
          <w:sz w:val="28"/>
          <w:szCs w:val="28"/>
        </w:rPr>
      </w:pPr>
    </w:p>
    <w:p w14:paraId="65B5EAB1" w14:textId="2FBA9814"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7 </w:t>
      </w:r>
      <w:r w:rsidR="002369CE">
        <w:rPr>
          <w:rFonts w:ascii="Times New Roman" w:hAnsi="Times New Roman" w:cs="Times New Roman"/>
          <w:sz w:val="28"/>
          <w:szCs w:val="28"/>
        </w:rPr>
        <w:t>‒</w:t>
      </w:r>
      <w:r>
        <w:rPr>
          <w:rFonts w:ascii="Times New Roman" w:hAnsi="Times New Roman" w:cs="Times New Roman"/>
          <w:sz w:val="28"/>
          <w:szCs w:val="28"/>
        </w:rPr>
        <w:t xml:space="preserve"> Анализ случаев бешенства и аномалий средней температуры воздуха по регионам за 2013</w:t>
      </w:r>
      <w:r w:rsidR="002369CE">
        <w:rPr>
          <w:rFonts w:ascii="Times New Roman" w:hAnsi="Times New Roman" w:cs="Times New Roman"/>
          <w:sz w:val="28"/>
          <w:szCs w:val="28"/>
        </w:rPr>
        <w:t>-</w:t>
      </w:r>
      <w:r>
        <w:rPr>
          <w:rFonts w:ascii="Times New Roman" w:hAnsi="Times New Roman" w:cs="Times New Roman"/>
          <w:sz w:val="28"/>
          <w:szCs w:val="28"/>
        </w:rPr>
        <w:t>2024 годы</w:t>
      </w:r>
    </w:p>
    <w:p w14:paraId="627B0AF4" w14:textId="77777777" w:rsidR="002369CE" w:rsidRPr="002369CE" w:rsidRDefault="002369CE">
      <w:pPr>
        <w:spacing w:after="0" w:line="240" w:lineRule="auto"/>
        <w:jc w:val="both"/>
        <w:rPr>
          <w:rFonts w:ascii="Times New Roman" w:hAnsi="Times New Roman" w:cs="Times New Roman"/>
          <w:sz w:val="16"/>
          <w:szCs w:val="16"/>
        </w:rPr>
      </w:pPr>
    </w:p>
    <w:tbl>
      <w:tblPr>
        <w:tblW w:w="965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41"/>
        <w:gridCol w:w="1603"/>
        <w:gridCol w:w="580"/>
        <w:gridCol w:w="632"/>
        <w:gridCol w:w="631"/>
        <w:gridCol w:w="579"/>
        <w:gridCol w:w="579"/>
        <w:gridCol w:w="579"/>
        <w:gridCol w:w="579"/>
        <w:gridCol w:w="579"/>
        <w:gridCol w:w="631"/>
        <w:gridCol w:w="579"/>
        <w:gridCol w:w="579"/>
        <w:gridCol w:w="579"/>
      </w:tblGrid>
      <w:tr w:rsidR="00374129" w14:paraId="5625F103" w14:textId="77777777" w:rsidTr="002369CE">
        <w:trPr>
          <w:jc w:val="center"/>
        </w:trPr>
        <w:tc>
          <w:tcPr>
            <w:tcW w:w="769" w:type="dxa"/>
            <w:tcBorders>
              <w:top w:val="single" w:sz="4" w:space="0" w:color="00000A"/>
              <w:left w:val="single" w:sz="4" w:space="0" w:color="00000A"/>
              <w:bottom w:val="single" w:sz="4" w:space="0" w:color="00000A"/>
              <w:right w:val="single" w:sz="4" w:space="0" w:color="00000A"/>
            </w:tcBorders>
            <w:tcMar>
              <w:left w:w="103" w:type="dxa"/>
            </w:tcMar>
            <w:vAlign w:val="center"/>
          </w:tcPr>
          <w:p w14:paraId="0EF971A7" w14:textId="77777777" w:rsidR="00374129" w:rsidRDefault="00FC0BF9" w:rsidP="002369CE">
            <w:pPr>
              <w:widowControl w:val="0"/>
              <w:tabs>
                <w:tab w:val="left" w:pos="1185"/>
              </w:tabs>
              <w:spacing w:after="0" w:line="240" w:lineRule="auto"/>
              <w:ind w:left="-137"/>
              <w:jc w:val="right"/>
              <w:rPr>
                <w:rFonts w:ascii="Times New Roman" w:hAnsi="Times New Roman" w:cs="Times New Roman"/>
                <w:sz w:val="24"/>
                <w:szCs w:val="24"/>
              </w:rPr>
            </w:pPr>
            <w:r>
              <w:rPr>
                <w:rFonts w:ascii="Times New Roman" w:hAnsi="Times New Roman" w:cs="Times New Roman"/>
                <w:sz w:val="24"/>
                <w:szCs w:val="24"/>
              </w:rPr>
              <w:t>Регион</w:t>
            </w:r>
          </w:p>
        </w:tc>
        <w:tc>
          <w:tcPr>
            <w:tcW w:w="1405" w:type="dxa"/>
            <w:tcBorders>
              <w:top w:val="single" w:sz="4" w:space="0" w:color="00000A"/>
              <w:left w:val="single" w:sz="4" w:space="0" w:color="00000A"/>
              <w:bottom w:val="single" w:sz="4" w:space="0" w:color="00000A"/>
              <w:right w:val="single" w:sz="4" w:space="0" w:color="00000A"/>
            </w:tcBorders>
            <w:tcMar>
              <w:left w:w="103" w:type="dxa"/>
            </w:tcMar>
            <w:vAlign w:val="center"/>
          </w:tcPr>
          <w:p w14:paraId="1289D5FC" w14:textId="77777777" w:rsidR="00374129" w:rsidRDefault="00FC0BF9" w:rsidP="002369CE">
            <w:pPr>
              <w:widowControl w:val="0"/>
              <w:tabs>
                <w:tab w:val="left" w:pos="1185"/>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Показатель</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CE2CE82" w14:textId="01D49787" w:rsidR="00374129" w:rsidRDefault="00FC0BF9" w:rsidP="002369CE">
            <w:pPr>
              <w:widowControl w:val="0"/>
              <w:tabs>
                <w:tab w:val="left" w:pos="1185"/>
              </w:tabs>
              <w:spacing w:after="0" w:line="240" w:lineRule="auto"/>
              <w:ind w:left="-121" w:right="-112"/>
              <w:jc w:val="center"/>
              <w:rPr>
                <w:rFonts w:ascii="Times New Roman" w:hAnsi="Times New Roman" w:cs="Times New Roman"/>
                <w:sz w:val="24"/>
                <w:szCs w:val="24"/>
              </w:rPr>
            </w:pPr>
            <w:r>
              <w:rPr>
                <w:rFonts w:ascii="Times New Roman" w:hAnsi="Times New Roman" w:cs="Times New Roman"/>
                <w:sz w:val="24"/>
                <w:szCs w:val="24"/>
              </w:rPr>
              <w:t>2013</w:t>
            </w:r>
            <w:r w:rsidR="002369CE">
              <w:rPr>
                <w:rFonts w:ascii="Times New Roman" w:hAnsi="Times New Roman" w:cs="Times New Roman"/>
                <w:sz w:val="24"/>
                <w:szCs w:val="24"/>
              </w:rPr>
              <w:t xml:space="preserve"> год</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4192047" w14:textId="53C5C03A" w:rsidR="00374129" w:rsidRDefault="00FC0BF9" w:rsidP="002369CE">
            <w:pPr>
              <w:widowControl w:val="0"/>
              <w:tabs>
                <w:tab w:val="left" w:pos="1185"/>
              </w:tabs>
              <w:spacing w:after="0" w:line="240" w:lineRule="auto"/>
              <w:ind w:left="-121" w:right="-112"/>
              <w:jc w:val="center"/>
              <w:rPr>
                <w:rFonts w:ascii="Times New Roman" w:hAnsi="Times New Roman" w:cs="Times New Roman"/>
                <w:sz w:val="24"/>
                <w:szCs w:val="24"/>
              </w:rPr>
            </w:pPr>
            <w:r>
              <w:rPr>
                <w:rFonts w:ascii="Times New Roman" w:hAnsi="Times New Roman" w:cs="Times New Roman"/>
                <w:sz w:val="24"/>
                <w:szCs w:val="24"/>
              </w:rPr>
              <w:t>2014</w:t>
            </w:r>
            <w:r w:rsidR="002369CE">
              <w:rPr>
                <w:rFonts w:ascii="Times New Roman" w:hAnsi="Times New Roman" w:cs="Times New Roman"/>
                <w:sz w:val="24"/>
                <w:szCs w:val="24"/>
              </w:rPr>
              <w:t xml:space="preserve"> год</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2F80F78" w14:textId="646C5506" w:rsidR="00374129" w:rsidRDefault="00FC0BF9" w:rsidP="002369CE">
            <w:pPr>
              <w:widowControl w:val="0"/>
              <w:tabs>
                <w:tab w:val="left" w:pos="1185"/>
              </w:tabs>
              <w:spacing w:after="0" w:line="240" w:lineRule="auto"/>
              <w:ind w:left="-121" w:right="-112"/>
              <w:jc w:val="center"/>
              <w:rPr>
                <w:rFonts w:ascii="Times New Roman" w:hAnsi="Times New Roman" w:cs="Times New Roman"/>
                <w:sz w:val="24"/>
                <w:szCs w:val="24"/>
              </w:rPr>
            </w:pPr>
            <w:r>
              <w:rPr>
                <w:rFonts w:ascii="Times New Roman" w:hAnsi="Times New Roman" w:cs="Times New Roman"/>
                <w:sz w:val="24"/>
                <w:szCs w:val="24"/>
              </w:rPr>
              <w:t>2015</w:t>
            </w:r>
            <w:r w:rsidR="002369CE">
              <w:rPr>
                <w:rFonts w:ascii="Times New Roman" w:hAnsi="Times New Roman" w:cs="Times New Roman"/>
                <w:sz w:val="24"/>
                <w:szCs w:val="24"/>
              </w:rPr>
              <w:t xml:space="preserve"> год</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17659F7" w14:textId="2B06C3DD" w:rsidR="00374129" w:rsidRDefault="00FC0BF9" w:rsidP="002369CE">
            <w:pPr>
              <w:widowControl w:val="0"/>
              <w:tabs>
                <w:tab w:val="left" w:pos="1185"/>
              </w:tabs>
              <w:spacing w:after="0" w:line="240" w:lineRule="auto"/>
              <w:ind w:left="-121" w:right="-112"/>
              <w:jc w:val="center"/>
              <w:rPr>
                <w:rFonts w:ascii="Times New Roman" w:hAnsi="Times New Roman" w:cs="Times New Roman"/>
                <w:sz w:val="24"/>
                <w:szCs w:val="24"/>
              </w:rPr>
            </w:pPr>
            <w:r>
              <w:rPr>
                <w:rFonts w:ascii="Times New Roman" w:hAnsi="Times New Roman" w:cs="Times New Roman"/>
                <w:sz w:val="24"/>
                <w:szCs w:val="24"/>
              </w:rPr>
              <w:t>2016</w:t>
            </w:r>
            <w:r w:rsidR="002369CE">
              <w:rPr>
                <w:rFonts w:ascii="Times New Roman" w:hAnsi="Times New Roman" w:cs="Times New Roman"/>
                <w:sz w:val="24"/>
                <w:szCs w:val="24"/>
              </w:rPr>
              <w:t xml:space="preserve"> год</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4663DBB" w14:textId="3D94B25A" w:rsidR="00374129" w:rsidRDefault="00FC0BF9" w:rsidP="002369CE">
            <w:pPr>
              <w:widowControl w:val="0"/>
              <w:tabs>
                <w:tab w:val="left" w:pos="1185"/>
              </w:tabs>
              <w:spacing w:after="0" w:line="240" w:lineRule="auto"/>
              <w:ind w:left="-121" w:right="-112"/>
              <w:jc w:val="center"/>
              <w:rPr>
                <w:rFonts w:ascii="Times New Roman" w:hAnsi="Times New Roman" w:cs="Times New Roman"/>
                <w:sz w:val="24"/>
                <w:szCs w:val="24"/>
              </w:rPr>
            </w:pPr>
            <w:r>
              <w:rPr>
                <w:rFonts w:ascii="Times New Roman" w:hAnsi="Times New Roman" w:cs="Times New Roman"/>
                <w:sz w:val="24"/>
                <w:szCs w:val="24"/>
              </w:rPr>
              <w:t>2017</w:t>
            </w:r>
            <w:r w:rsidR="002369CE">
              <w:rPr>
                <w:rFonts w:ascii="Times New Roman" w:hAnsi="Times New Roman" w:cs="Times New Roman"/>
                <w:sz w:val="24"/>
                <w:szCs w:val="24"/>
              </w:rPr>
              <w:t xml:space="preserve"> год</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15B2972" w14:textId="0C8B01F6" w:rsidR="00374129" w:rsidRDefault="00FC0BF9" w:rsidP="002369CE">
            <w:pPr>
              <w:widowControl w:val="0"/>
              <w:tabs>
                <w:tab w:val="left" w:pos="1185"/>
              </w:tabs>
              <w:spacing w:after="0" w:line="240" w:lineRule="auto"/>
              <w:ind w:left="-121" w:right="-112"/>
              <w:jc w:val="center"/>
              <w:rPr>
                <w:rFonts w:ascii="Times New Roman" w:hAnsi="Times New Roman" w:cs="Times New Roman"/>
                <w:sz w:val="24"/>
                <w:szCs w:val="24"/>
              </w:rPr>
            </w:pPr>
            <w:r>
              <w:rPr>
                <w:rFonts w:ascii="Times New Roman" w:hAnsi="Times New Roman" w:cs="Times New Roman"/>
                <w:sz w:val="24"/>
                <w:szCs w:val="24"/>
              </w:rPr>
              <w:t>2018</w:t>
            </w:r>
            <w:r w:rsidR="002369CE">
              <w:rPr>
                <w:rFonts w:ascii="Times New Roman" w:hAnsi="Times New Roman" w:cs="Times New Roman"/>
                <w:sz w:val="24"/>
                <w:szCs w:val="24"/>
              </w:rPr>
              <w:t xml:space="preserve"> год</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151AD4A" w14:textId="4BD6F6FC" w:rsidR="00374129" w:rsidRDefault="00FC0BF9" w:rsidP="002369CE">
            <w:pPr>
              <w:widowControl w:val="0"/>
              <w:tabs>
                <w:tab w:val="left" w:pos="1185"/>
              </w:tabs>
              <w:spacing w:after="0" w:line="240" w:lineRule="auto"/>
              <w:ind w:left="-121" w:right="-112"/>
              <w:jc w:val="center"/>
              <w:rPr>
                <w:rFonts w:ascii="Times New Roman" w:hAnsi="Times New Roman" w:cs="Times New Roman"/>
                <w:sz w:val="24"/>
                <w:szCs w:val="24"/>
              </w:rPr>
            </w:pPr>
            <w:r>
              <w:rPr>
                <w:rFonts w:ascii="Times New Roman" w:hAnsi="Times New Roman" w:cs="Times New Roman"/>
                <w:sz w:val="24"/>
                <w:szCs w:val="24"/>
              </w:rPr>
              <w:t>2019</w:t>
            </w:r>
            <w:r w:rsidR="002369CE">
              <w:rPr>
                <w:rFonts w:ascii="Times New Roman" w:hAnsi="Times New Roman" w:cs="Times New Roman"/>
                <w:sz w:val="24"/>
                <w:szCs w:val="24"/>
              </w:rPr>
              <w:t xml:space="preserve"> год</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571D688" w14:textId="10CDF95E" w:rsidR="00374129" w:rsidRDefault="00FC0BF9" w:rsidP="002369CE">
            <w:pPr>
              <w:widowControl w:val="0"/>
              <w:tabs>
                <w:tab w:val="left" w:pos="1185"/>
              </w:tabs>
              <w:spacing w:after="0" w:line="240" w:lineRule="auto"/>
              <w:ind w:left="-121" w:right="-112"/>
              <w:jc w:val="center"/>
              <w:rPr>
                <w:rFonts w:ascii="Times New Roman" w:hAnsi="Times New Roman" w:cs="Times New Roman"/>
                <w:sz w:val="24"/>
                <w:szCs w:val="24"/>
              </w:rPr>
            </w:pPr>
            <w:r>
              <w:rPr>
                <w:rFonts w:ascii="Times New Roman" w:hAnsi="Times New Roman" w:cs="Times New Roman"/>
                <w:sz w:val="24"/>
                <w:szCs w:val="24"/>
              </w:rPr>
              <w:t>2020</w:t>
            </w:r>
            <w:r w:rsidR="002369CE">
              <w:rPr>
                <w:rFonts w:ascii="Times New Roman" w:hAnsi="Times New Roman" w:cs="Times New Roman"/>
                <w:sz w:val="24"/>
                <w:szCs w:val="24"/>
              </w:rPr>
              <w:t xml:space="preserve"> год</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B4019EA" w14:textId="48E43A21" w:rsidR="00374129" w:rsidRDefault="00FC0BF9" w:rsidP="002369CE">
            <w:pPr>
              <w:widowControl w:val="0"/>
              <w:tabs>
                <w:tab w:val="left" w:pos="1185"/>
              </w:tabs>
              <w:spacing w:after="0" w:line="240" w:lineRule="auto"/>
              <w:ind w:left="-121" w:right="-112"/>
              <w:jc w:val="center"/>
              <w:rPr>
                <w:rFonts w:ascii="Times New Roman" w:hAnsi="Times New Roman" w:cs="Times New Roman"/>
                <w:sz w:val="24"/>
                <w:szCs w:val="24"/>
              </w:rPr>
            </w:pPr>
            <w:r>
              <w:rPr>
                <w:rFonts w:ascii="Times New Roman" w:hAnsi="Times New Roman" w:cs="Times New Roman"/>
                <w:sz w:val="24"/>
                <w:szCs w:val="24"/>
              </w:rPr>
              <w:t>2021</w:t>
            </w:r>
            <w:r w:rsidR="002369CE">
              <w:rPr>
                <w:rFonts w:ascii="Times New Roman" w:hAnsi="Times New Roman" w:cs="Times New Roman"/>
                <w:sz w:val="24"/>
                <w:szCs w:val="24"/>
              </w:rPr>
              <w:t xml:space="preserve"> год</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52EFF2C" w14:textId="7696D98E" w:rsidR="00374129" w:rsidRDefault="00FC0BF9" w:rsidP="002369CE">
            <w:pPr>
              <w:widowControl w:val="0"/>
              <w:tabs>
                <w:tab w:val="left" w:pos="1185"/>
              </w:tabs>
              <w:spacing w:after="0" w:line="240" w:lineRule="auto"/>
              <w:ind w:left="-121" w:righ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r w:rsidR="002369CE">
              <w:rPr>
                <w:rFonts w:ascii="Times New Roman" w:eastAsia="Times New Roman" w:hAnsi="Times New Roman" w:cs="Times New Roman"/>
                <w:sz w:val="24"/>
                <w:szCs w:val="24"/>
                <w:lang w:eastAsia="ru-RU"/>
              </w:rPr>
              <w:t xml:space="preserve"> год</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7001AAB" w14:textId="14250710" w:rsidR="00374129" w:rsidRDefault="00FC0BF9" w:rsidP="002369CE">
            <w:pPr>
              <w:widowControl w:val="0"/>
              <w:tabs>
                <w:tab w:val="left" w:pos="1185"/>
              </w:tabs>
              <w:spacing w:after="0" w:line="240" w:lineRule="auto"/>
              <w:ind w:left="-121" w:righ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r w:rsidR="002369CE">
              <w:rPr>
                <w:rFonts w:ascii="Times New Roman" w:eastAsia="Times New Roman" w:hAnsi="Times New Roman" w:cs="Times New Roman"/>
                <w:sz w:val="24"/>
                <w:szCs w:val="24"/>
                <w:lang w:eastAsia="ru-RU"/>
              </w:rPr>
              <w:t xml:space="preserve"> год</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A0BEA3D" w14:textId="6B8CA8A2" w:rsidR="00374129" w:rsidRDefault="00FC0BF9" w:rsidP="002369CE">
            <w:pPr>
              <w:widowControl w:val="0"/>
              <w:tabs>
                <w:tab w:val="left" w:pos="1185"/>
              </w:tabs>
              <w:spacing w:after="0" w:line="240" w:lineRule="auto"/>
              <w:ind w:left="-121" w:righ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r w:rsidR="002369CE">
              <w:rPr>
                <w:rFonts w:ascii="Times New Roman" w:eastAsia="Times New Roman" w:hAnsi="Times New Roman" w:cs="Times New Roman"/>
                <w:sz w:val="24"/>
                <w:szCs w:val="24"/>
                <w:lang w:eastAsia="ru-RU"/>
              </w:rPr>
              <w:t xml:space="preserve"> год</w:t>
            </w:r>
          </w:p>
        </w:tc>
      </w:tr>
      <w:tr w:rsidR="002369CE" w14:paraId="2EBBA7B5" w14:textId="77777777" w:rsidTr="002369CE">
        <w:trPr>
          <w:jc w:val="center"/>
        </w:trPr>
        <w:tc>
          <w:tcPr>
            <w:tcW w:w="769" w:type="dxa"/>
            <w:vMerge w:val="restart"/>
            <w:tcBorders>
              <w:top w:val="single" w:sz="4" w:space="0" w:color="00000A"/>
              <w:left w:val="single" w:sz="4" w:space="0" w:color="00000A"/>
              <w:right w:val="single" w:sz="4" w:space="0" w:color="00000A"/>
            </w:tcBorders>
            <w:tcMar>
              <w:left w:w="103" w:type="dxa"/>
            </w:tcMar>
          </w:tcPr>
          <w:p w14:paraId="07C4CC64"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Юг</w:t>
            </w:r>
          </w:p>
          <w:p w14:paraId="23E1BE65"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89BEB8A" w14:textId="2651E6A9" w:rsidR="002369CE" w:rsidRDefault="002369CE" w:rsidP="00EE6451">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405" w:type="dxa"/>
            <w:tcBorders>
              <w:top w:val="single" w:sz="4" w:space="0" w:color="00000A"/>
              <w:left w:val="single" w:sz="4" w:space="0" w:color="00000A"/>
              <w:bottom w:val="single" w:sz="4" w:space="0" w:color="00000A"/>
              <w:right w:val="single" w:sz="4" w:space="0" w:color="00000A"/>
            </w:tcBorders>
            <w:tcMar>
              <w:left w:w="103" w:type="dxa"/>
            </w:tcMar>
          </w:tcPr>
          <w:p w14:paraId="60A7D2BD"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Очаги бешенства</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14C930D"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1B20CE7"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6A5AFB7"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D52E95B"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0CF14DD"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3601CBB"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93AFF7C"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7681D50"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0395F60"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40CD380"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B1A7F03"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28761B1"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r>
      <w:tr w:rsidR="002369CE" w14:paraId="560FBD46" w14:textId="77777777" w:rsidTr="002369CE">
        <w:trPr>
          <w:trHeight w:val="186"/>
          <w:jc w:val="center"/>
        </w:trPr>
        <w:tc>
          <w:tcPr>
            <w:tcW w:w="769" w:type="dxa"/>
            <w:vMerge/>
            <w:tcBorders>
              <w:left w:val="single" w:sz="4" w:space="0" w:color="00000A"/>
              <w:right w:val="single" w:sz="4" w:space="0" w:color="00000A"/>
            </w:tcBorders>
            <w:tcMar>
              <w:left w:w="103" w:type="dxa"/>
            </w:tcMar>
          </w:tcPr>
          <w:p w14:paraId="701D8D83" w14:textId="4C021AA3" w:rsidR="002369CE" w:rsidRDefault="002369CE" w:rsidP="00EE6451">
            <w:pPr>
              <w:widowControl w:val="0"/>
              <w:tabs>
                <w:tab w:val="left" w:pos="1185"/>
              </w:tabs>
              <w:spacing w:after="0" w:line="240" w:lineRule="auto"/>
              <w:jc w:val="both"/>
              <w:rPr>
                <w:rFonts w:ascii="Times New Roman" w:hAnsi="Times New Roman" w:cs="Times New Roman"/>
                <w:sz w:val="24"/>
                <w:szCs w:val="24"/>
              </w:rPr>
            </w:pPr>
          </w:p>
        </w:tc>
        <w:tc>
          <w:tcPr>
            <w:tcW w:w="1405" w:type="dxa"/>
            <w:tcBorders>
              <w:top w:val="single" w:sz="4" w:space="0" w:color="00000A"/>
              <w:left w:val="single" w:sz="4" w:space="0" w:color="00000A"/>
              <w:bottom w:val="single" w:sz="4" w:space="0" w:color="00000A"/>
              <w:right w:val="single" w:sz="4" w:space="0" w:color="00000A"/>
            </w:tcBorders>
            <w:tcMar>
              <w:left w:w="103" w:type="dxa"/>
            </w:tcMar>
          </w:tcPr>
          <w:p w14:paraId="38CAD4B9"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Случаи бешенства</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84F9A0B"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0D573DD"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7CA8CED"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08D16F2"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FB625C1"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9D34B8F"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A067CBF"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5EC9662"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0521621"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827B261"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5F2E42A"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228108E"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r>
      <w:tr w:rsidR="002369CE" w14:paraId="0F9DFBF7" w14:textId="77777777" w:rsidTr="002369CE">
        <w:trPr>
          <w:jc w:val="center"/>
        </w:trPr>
        <w:tc>
          <w:tcPr>
            <w:tcW w:w="769" w:type="dxa"/>
            <w:vMerge/>
            <w:tcBorders>
              <w:left w:val="single" w:sz="4" w:space="0" w:color="00000A"/>
              <w:bottom w:val="single" w:sz="4" w:space="0" w:color="00000A"/>
              <w:right w:val="single" w:sz="4" w:space="0" w:color="00000A"/>
            </w:tcBorders>
            <w:tcMar>
              <w:left w:w="103" w:type="dxa"/>
            </w:tcMar>
          </w:tcPr>
          <w:p w14:paraId="34DD0E49" w14:textId="27339C4E" w:rsidR="002369CE" w:rsidRDefault="002369CE">
            <w:pPr>
              <w:widowControl w:val="0"/>
              <w:tabs>
                <w:tab w:val="left" w:pos="1185"/>
              </w:tabs>
              <w:spacing w:after="0" w:line="240" w:lineRule="auto"/>
              <w:jc w:val="both"/>
              <w:rPr>
                <w:rFonts w:ascii="Times New Roman" w:hAnsi="Times New Roman" w:cs="Times New Roman"/>
                <w:sz w:val="24"/>
                <w:szCs w:val="24"/>
              </w:rPr>
            </w:pPr>
          </w:p>
        </w:tc>
        <w:tc>
          <w:tcPr>
            <w:tcW w:w="1405" w:type="dxa"/>
            <w:tcBorders>
              <w:top w:val="single" w:sz="4" w:space="0" w:color="00000A"/>
              <w:left w:val="single" w:sz="4" w:space="0" w:color="00000A"/>
              <w:bottom w:val="single" w:sz="4" w:space="0" w:color="00000A"/>
              <w:right w:val="single" w:sz="4" w:space="0" w:color="00000A"/>
            </w:tcBorders>
            <w:tcMar>
              <w:left w:w="103" w:type="dxa"/>
            </w:tcMar>
          </w:tcPr>
          <w:p w14:paraId="1F79C78F"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Аномалия температуры, °C</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DE985E7"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2C2B74D"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-0,37</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2FECA49"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1,92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3A306AC"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043B825"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0FC3E1C"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0,4</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7E76367"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2DD5F34"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19A2BB3"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28B5BC0"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74BB9FA"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F2A94DF"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r>
      <w:tr w:rsidR="002369CE" w14:paraId="7F4BE2B2" w14:textId="77777777" w:rsidTr="002369CE">
        <w:trPr>
          <w:jc w:val="center"/>
        </w:trPr>
        <w:tc>
          <w:tcPr>
            <w:tcW w:w="769" w:type="dxa"/>
            <w:vMerge w:val="restart"/>
            <w:tcBorders>
              <w:top w:val="single" w:sz="4" w:space="0" w:color="00000A"/>
              <w:left w:val="single" w:sz="4" w:space="0" w:color="00000A"/>
              <w:right w:val="single" w:sz="4" w:space="0" w:color="00000A"/>
            </w:tcBorders>
            <w:tcMar>
              <w:left w:w="103" w:type="dxa"/>
            </w:tcMar>
          </w:tcPr>
          <w:p w14:paraId="29AAAED8"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Восток</w:t>
            </w:r>
          </w:p>
          <w:p w14:paraId="14026C5D"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AD7FB1D" w14:textId="3C03E1BC" w:rsidR="002369CE" w:rsidRDefault="002369CE" w:rsidP="00EE6451">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405" w:type="dxa"/>
            <w:tcBorders>
              <w:top w:val="single" w:sz="4" w:space="0" w:color="00000A"/>
              <w:left w:val="single" w:sz="4" w:space="0" w:color="00000A"/>
              <w:bottom w:val="single" w:sz="4" w:space="0" w:color="00000A"/>
              <w:right w:val="single" w:sz="4" w:space="0" w:color="00000A"/>
            </w:tcBorders>
            <w:tcMar>
              <w:left w:w="103" w:type="dxa"/>
            </w:tcMar>
          </w:tcPr>
          <w:p w14:paraId="0AC94CD9"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Очаги бешенства</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795D4FB"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A188B34"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AA14AEB"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8C3EB1E"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F1FBE41"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FD2B415"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15355C2"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50DBBEF"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AEF8C1A"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2DE97D6"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073D725"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7115738"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2369CE" w14:paraId="2D3AED85" w14:textId="77777777" w:rsidTr="002369CE">
        <w:trPr>
          <w:jc w:val="center"/>
        </w:trPr>
        <w:tc>
          <w:tcPr>
            <w:tcW w:w="769" w:type="dxa"/>
            <w:vMerge/>
            <w:tcBorders>
              <w:left w:val="single" w:sz="4" w:space="0" w:color="00000A"/>
              <w:right w:val="single" w:sz="4" w:space="0" w:color="00000A"/>
            </w:tcBorders>
            <w:tcMar>
              <w:left w:w="103" w:type="dxa"/>
            </w:tcMar>
          </w:tcPr>
          <w:p w14:paraId="1D44C153" w14:textId="2D68D471" w:rsidR="002369CE" w:rsidRDefault="002369CE" w:rsidP="00EE6451">
            <w:pPr>
              <w:widowControl w:val="0"/>
              <w:tabs>
                <w:tab w:val="left" w:pos="1185"/>
              </w:tabs>
              <w:spacing w:after="0" w:line="240" w:lineRule="auto"/>
              <w:jc w:val="both"/>
              <w:rPr>
                <w:rFonts w:ascii="Times New Roman" w:hAnsi="Times New Roman" w:cs="Times New Roman"/>
                <w:sz w:val="24"/>
                <w:szCs w:val="24"/>
              </w:rPr>
            </w:pPr>
          </w:p>
        </w:tc>
        <w:tc>
          <w:tcPr>
            <w:tcW w:w="1405" w:type="dxa"/>
            <w:tcBorders>
              <w:top w:val="single" w:sz="4" w:space="0" w:color="00000A"/>
              <w:left w:val="single" w:sz="4" w:space="0" w:color="00000A"/>
              <w:bottom w:val="single" w:sz="4" w:space="0" w:color="00000A"/>
              <w:right w:val="single" w:sz="4" w:space="0" w:color="00000A"/>
            </w:tcBorders>
            <w:tcMar>
              <w:left w:w="103" w:type="dxa"/>
            </w:tcMar>
          </w:tcPr>
          <w:p w14:paraId="71B94DF6"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Случаи бешенства</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CF0DB23"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F13C8D2"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50C0AE9"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A0B78C5"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524D52A"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1127D8E"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D678D80"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8AC23F7"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EECAAF8"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867F031"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6766AA2"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7E592BC"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2369CE" w14:paraId="79A631F9" w14:textId="77777777" w:rsidTr="002369CE">
        <w:trPr>
          <w:jc w:val="center"/>
        </w:trPr>
        <w:tc>
          <w:tcPr>
            <w:tcW w:w="769" w:type="dxa"/>
            <w:vMerge/>
            <w:tcBorders>
              <w:left w:val="single" w:sz="4" w:space="0" w:color="00000A"/>
              <w:bottom w:val="single" w:sz="4" w:space="0" w:color="00000A"/>
              <w:right w:val="single" w:sz="4" w:space="0" w:color="00000A"/>
            </w:tcBorders>
            <w:tcMar>
              <w:left w:w="103" w:type="dxa"/>
            </w:tcMar>
          </w:tcPr>
          <w:p w14:paraId="48B6DC23" w14:textId="46AB132B" w:rsidR="002369CE" w:rsidRDefault="002369CE">
            <w:pPr>
              <w:widowControl w:val="0"/>
              <w:tabs>
                <w:tab w:val="left" w:pos="1185"/>
              </w:tabs>
              <w:spacing w:after="0" w:line="240" w:lineRule="auto"/>
              <w:jc w:val="both"/>
              <w:rPr>
                <w:rFonts w:ascii="Times New Roman" w:hAnsi="Times New Roman" w:cs="Times New Roman"/>
                <w:sz w:val="24"/>
                <w:szCs w:val="24"/>
              </w:rPr>
            </w:pPr>
          </w:p>
        </w:tc>
        <w:tc>
          <w:tcPr>
            <w:tcW w:w="1405" w:type="dxa"/>
            <w:tcBorders>
              <w:top w:val="single" w:sz="4" w:space="0" w:color="00000A"/>
              <w:left w:val="single" w:sz="4" w:space="0" w:color="00000A"/>
              <w:bottom w:val="single" w:sz="4" w:space="0" w:color="00000A"/>
              <w:right w:val="single" w:sz="4" w:space="0" w:color="00000A"/>
            </w:tcBorders>
            <w:tcMar>
              <w:left w:w="103" w:type="dxa"/>
            </w:tcMar>
          </w:tcPr>
          <w:p w14:paraId="2A27F5DF"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Аномалия температуры, °C</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A10269B"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8A5E3CC"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F20DAA1"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A70444E"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FF93ACD"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751BBD8"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0,4</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59FFA34"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0,9</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54E6139"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AF4BAB9"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9AC1E14"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B0ABB0F"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5B70777"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2369CE" w14:paraId="63548367" w14:textId="77777777" w:rsidTr="002369CE">
        <w:trPr>
          <w:jc w:val="center"/>
        </w:trPr>
        <w:tc>
          <w:tcPr>
            <w:tcW w:w="769" w:type="dxa"/>
            <w:vMerge w:val="restart"/>
            <w:tcBorders>
              <w:top w:val="single" w:sz="4" w:space="0" w:color="00000A"/>
              <w:left w:val="single" w:sz="4" w:space="0" w:color="00000A"/>
              <w:right w:val="single" w:sz="4" w:space="0" w:color="00000A"/>
            </w:tcBorders>
            <w:tcMar>
              <w:left w:w="103" w:type="dxa"/>
            </w:tcMar>
          </w:tcPr>
          <w:p w14:paraId="7CB52D77"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Север</w:t>
            </w:r>
          </w:p>
          <w:p w14:paraId="4D9E2032"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7D8242D" w14:textId="464602A5" w:rsidR="002369CE" w:rsidRDefault="002369CE" w:rsidP="00EE6451">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405" w:type="dxa"/>
            <w:tcBorders>
              <w:top w:val="single" w:sz="4" w:space="0" w:color="00000A"/>
              <w:left w:val="single" w:sz="4" w:space="0" w:color="00000A"/>
              <w:bottom w:val="single" w:sz="4" w:space="0" w:color="00000A"/>
              <w:right w:val="single" w:sz="4" w:space="0" w:color="00000A"/>
            </w:tcBorders>
            <w:tcMar>
              <w:left w:w="103" w:type="dxa"/>
            </w:tcMar>
          </w:tcPr>
          <w:p w14:paraId="39F0C2F7"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Очаги бешенства</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47457DE"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E5BCD31"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2DBC013"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3644243"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84EE85E"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63561CD"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8F5AE7E"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433FA62"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9193694"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74F8F5A"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23B4364"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695290C"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2369CE" w14:paraId="4DB860FF" w14:textId="77777777" w:rsidTr="002369CE">
        <w:trPr>
          <w:jc w:val="center"/>
        </w:trPr>
        <w:tc>
          <w:tcPr>
            <w:tcW w:w="769" w:type="dxa"/>
            <w:vMerge/>
            <w:tcBorders>
              <w:left w:val="single" w:sz="4" w:space="0" w:color="00000A"/>
              <w:right w:val="single" w:sz="4" w:space="0" w:color="00000A"/>
            </w:tcBorders>
            <w:tcMar>
              <w:left w:w="103" w:type="dxa"/>
            </w:tcMar>
          </w:tcPr>
          <w:p w14:paraId="3C4202A6" w14:textId="5985CA77" w:rsidR="002369CE" w:rsidRDefault="002369CE" w:rsidP="00EE6451">
            <w:pPr>
              <w:widowControl w:val="0"/>
              <w:tabs>
                <w:tab w:val="left" w:pos="1185"/>
              </w:tabs>
              <w:spacing w:after="0" w:line="240" w:lineRule="auto"/>
              <w:jc w:val="both"/>
              <w:rPr>
                <w:rFonts w:ascii="Times New Roman" w:hAnsi="Times New Roman" w:cs="Times New Roman"/>
                <w:sz w:val="24"/>
                <w:szCs w:val="24"/>
              </w:rPr>
            </w:pPr>
          </w:p>
        </w:tc>
        <w:tc>
          <w:tcPr>
            <w:tcW w:w="1405" w:type="dxa"/>
            <w:tcBorders>
              <w:top w:val="single" w:sz="4" w:space="0" w:color="00000A"/>
              <w:left w:val="single" w:sz="4" w:space="0" w:color="00000A"/>
              <w:bottom w:val="single" w:sz="4" w:space="0" w:color="00000A"/>
              <w:right w:val="single" w:sz="4" w:space="0" w:color="00000A"/>
            </w:tcBorders>
            <w:tcMar>
              <w:left w:w="103" w:type="dxa"/>
            </w:tcMar>
          </w:tcPr>
          <w:p w14:paraId="4B6C7A4A"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Случаи бешенства</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B9C3683"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2E3F9F5"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EF918F4"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53F002B"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CF61596"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7A6FC86"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C328324"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8DDA31F"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9C781BA"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5C88F84"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A3697B6"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B671C60"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2369CE" w14:paraId="2AA6A661" w14:textId="77777777" w:rsidTr="002369CE">
        <w:trPr>
          <w:jc w:val="center"/>
        </w:trPr>
        <w:tc>
          <w:tcPr>
            <w:tcW w:w="769" w:type="dxa"/>
            <w:vMerge/>
            <w:tcBorders>
              <w:left w:val="single" w:sz="4" w:space="0" w:color="00000A"/>
              <w:bottom w:val="single" w:sz="4" w:space="0" w:color="00000A"/>
              <w:right w:val="single" w:sz="4" w:space="0" w:color="00000A"/>
            </w:tcBorders>
            <w:tcMar>
              <w:left w:w="103" w:type="dxa"/>
            </w:tcMar>
          </w:tcPr>
          <w:p w14:paraId="356DF379" w14:textId="01AC755E" w:rsidR="002369CE" w:rsidRDefault="002369CE">
            <w:pPr>
              <w:widowControl w:val="0"/>
              <w:tabs>
                <w:tab w:val="left" w:pos="1185"/>
              </w:tabs>
              <w:spacing w:after="0" w:line="240" w:lineRule="auto"/>
              <w:jc w:val="both"/>
              <w:rPr>
                <w:rFonts w:ascii="Times New Roman" w:hAnsi="Times New Roman" w:cs="Times New Roman"/>
                <w:sz w:val="24"/>
                <w:szCs w:val="24"/>
              </w:rPr>
            </w:pPr>
          </w:p>
        </w:tc>
        <w:tc>
          <w:tcPr>
            <w:tcW w:w="1405" w:type="dxa"/>
            <w:tcBorders>
              <w:top w:val="single" w:sz="4" w:space="0" w:color="00000A"/>
              <w:left w:val="single" w:sz="4" w:space="0" w:color="00000A"/>
              <w:bottom w:val="single" w:sz="4" w:space="0" w:color="00000A"/>
              <w:right w:val="single" w:sz="4" w:space="0" w:color="00000A"/>
            </w:tcBorders>
            <w:tcMar>
              <w:left w:w="103" w:type="dxa"/>
            </w:tcMar>
          </w:tcPr>
          <w:p w14:paraId="562244D1"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Аномалия температуры, °C</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BB6FA49"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5ACC618"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0385F0F"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1,27</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DA3A235"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992AA57"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0,6</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A9D9257"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A03D910"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0,6</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0AB2344"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074A345"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5A8776A"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AFA11A6"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683D59D"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2369CE" w14:paraId="5D90A4E5" w14:textId="77777777" w:rsidTr="002369CE">
        <w:trPr>
          <w:jc w:val="center"/>
        </w:trPr>
        <w:tc>
          <w:tcPr>
            <w:tcW w:w="769" w:type="dxa"/>
            <w:vMerge w:val="restart"/>
            <w:tcBorders>
              <w:top w:val="single" w:sz="4" w:space="0" w:color="00000A"/>
              <w:left w:val="single" w:sz="4" w:space="0" w:color="00000A"/>
              <w:right w:val="single" w:sz="4" w:space="0" w:color="00000A"/>
            </w:tcBorders>
            <w:tcMar>
              <w:left w:w="103" w:type="dxa"/>
            </w:tcMar>
          </w:tcPr>
          <w:p w14:paraId="48866A51"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Запад</w:t>
            </w:r>
          </w:p>
          <w:p w14:paraId="67A989AE"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6498F82" w14:textId="6E13B365" w:rsidR="002369CE" w:rsidRDefault="002369CE" w:rsidP="00EE6451">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405" w:type="dxa"/>
            <w:tcBorders>
              <w:top w:val="single" w:sz="4" w:space="0" w:color="00000A"/>
              <w:left w:val="single" w:sz="4" w:space="0" w:color="00000A"/>
              <w:bottom w:val="single" w:sz="4" w:space="0" w:color="00000A"/>
              <w:right w:val="single" w:sz="4" w:space="0" w:color="00000A"/>
            </w:tcBorders>
            <w:tcMar>
              <w:left w:w="103" w:type="dxa"/>
            </w:tcMar>
          </w:tcPr>
          <w:p w14:paraId="5F1357E0"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Очаги бешенства</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41F0A90"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5E4F627"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BC406B8"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A427E70"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3F94E02"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E324280"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92DDC93"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F73D675"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9F7254B"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95E591A"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38D36C0"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B7A4AB4"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2369CE" w14:paraId="1D959E54" w14:textId="77777777" w:rsidTr="002369CE">
        <w:trPr>
          <w:jc w:val="center"/>
        </w:trPr>
        <w:tc>
          <w:tcPr>
            <w:tcW w:w="769" w:type="dxa"/>
            <w:vMerge/>
            <w:tcBorders>
              <w:left w:val="single" w:sz="4" w:space="0" w:color="00000A"/>
              <w:right w:val="single" w:sz="4" w:space="0" w:color="00000A"/>
            </w:tcBorders>
            <w:tcMar>
              <w:left w:w="103" w:type="dxa"/>
            </w:tcMar>
          </w:tcPr>
          <w:p w14:paraId="1112C64D" w14:textId="10EBFE45" w:rsidR="002369CE" w:rsidRDefault="002369CE" w:rsidP="00EE6451">
            <w:pPr>
              <w:widowControl w:val="0"/>
              <w:tabs>
                <w:tab w:val="left" w:pos="1185"/>
              </w:tabs>
              <w:spacing w:after="0" w:line="240" w:lineRule="auto"/>
              <w:jc w:val="both"/>
              <w:rPr>
                <w:rFonts w:ascii="Times New Roman" w:hAnsi="Times New Roman" w:cs="Times New Roman"/>
                <w:sz w:val="24"/>
                <w:szCs w:val="24"/>
              </w:rPr>
            </w:pPr>
          </w:p>
        </w:tc>
        <w:tc>
          <w:tcPr>
            <w:tcW w:w="1405" w:type="dxa"/>
            <w:tcBorders>
              <w:top w:val="single" w:sz="4" w:space="0" w:color="00000A"/>
              <w:left w:val="single" w:sz="4" w:space="0" w:color="00000A"/>
              <w:bottom w:val="single" w:sz="4" w:space="0" w:color="00000A"/>
              <w:right w:val="single" w:sz="4" w:space="0" w:color="00000A"/>
            </w:tcBorders>
            <w:tcMar>
              <w:left w:w="103" w:type="dxa"/>
            </w:tcMar>
          </w:tcPr>
          <w:p w14:paraId="184E3B09"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Случаи бешенства</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C3B918E"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71</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44B9A6C"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3701706"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E300956"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3E2FF02"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65DD69A"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8FEBAD9"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F52D5B1"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7DCF6B7"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2F1976E"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94B45B4"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7BDF611"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2369CE" w14:paraId="5F7F10B8" w14:textId="77777777" w:rsidTr="002369CE">
        <w:trPr>
          <w:jc w:val="center"/>
        </w:trPr>
        <w:tc>
          <w:tcPr>
            <w:tcW w:w="769" w:type="dxa"/>
            <w:vMerge/>
            <w:tcBorders>
              <w:left w:val="single" w:sz="4" w:space="0" w:color="00000A"/>
              <w:bottom w:val="single" w:sz="4" w:space="0" w:color="00000A"/>
              <w:right w:val="single" w:sz="4" w:space="0" w:color="00000A"/>
            </w:tcBorders>
            <w:tcMar>
              <w:left w:w="103" w:type="dxa"/>
            </w:tcMar>
          </w:tcPr>
          <w:p w14:paraId="0FE7C02E" w14:textId="0167BF93" w:rsidR="002369CE" w:rsidRDefault="002369CE">
            <w:pPr>
              <w:widowControl w:val="0"/>
              <w:tabs>
                <w:tab w:val="left" w:pos="1185"/>
              </w:tabs>
              <w:spacing w:after="0" w:line="240" w:lineRule="auto"/>
              <w:jc w:val="both"/>
              <w:rPr>
                <w:rFonts w:ascii="Times New Roman" w:hAnsi="Times New Roman" w:cs="Times New Roman"/>
                <w:sz w:val="24"/>
                <w:szCs w:val="24"/>
              </w:rPr>
            </w:pPr>
          </w:p>
        </w:tc>
        <w:tc>
          <w:tcPr>
            <w:tcW w:w="1405" w:type="dxa"/>
            <w:tcBorders>
              <w:top w:val="single" w:sz="4" w:space="0" w:color="00000A"/>
              <w:left w:val="single" w:sz="4" w:space="0" w:color="00000A"/>
              <w:bottom w:val="single" w:sz="4" w:space="0" w:color="00000A"/>
              <w:right w:val="single" w:sz="4" w:space="0" w:color="00000A"/>
            </w:tcBorders>
            <w:tcMar>
              <w:left w:w="103" w:type="dxa"/>
            </w:tcMar>
          </w:tcPr>
          <w:p w14:paraId="48C45903" w14:textId="77777777" w:rsidR="002369CE" w:rsidRDefault="002369CE">
            <w:pPr>
              <w:widowControl w:val="0"/>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Аномалия температуры, °C</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F9799B0"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5EFC75B"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ABFE6C5"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1,35</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F04DEF1"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8E9B96A"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0,7</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97AE6B5" w14:textId="77777777" w:rsidR="002369CE" w:rsidRDefault="002369CE" w:rsidP="002369CE">
            <w:pPr>
              <w:widowControl w:val="0"/>
              <w:tabs>
                <w:tab w:val="left" w:pos="1185"/>
              </w:tabs>
              <w:spacing w:after="0" w:line="240" w:lineRule="auto"/>
              <w:ind w:left="-98"/>
              <w:jc w:val="center"/>
              <w:rPr>
                <w:rFonts w:ascii="Times New Roman" w:hAnsi="Times New Roman" w:cs="Times New Roman"/>
                <w:sz w:val="24"/>
                <w:szCs w:val="24"/>
              </w:rPr>
            </w:pPr>
            <w:r>
              <w:rPr>
                <w:rFonts w:ascii="Times New Roman" w:hAnsi="Times New Roman" w:cs="Times New Roman"/>
                <w:sz w:val="24"/>
                <w:szCs w:val="24"/>
              </w:rPr>
              <w:t>-0,7</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AF1875E"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EE30447"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627FD9E" w14:textId="77777777" w:rsidR="002369CE" w:rsidRDefault="002369CE" w:rsidP="002369CE">
            <w:pPr>
              <w:widowControl w:val="0"/>
              <w:tabs>
                <w:tab w:val="left" w:pos="118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2,31</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73990D4"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6760DB9"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6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9F96406" w14:textId="77777777" w:rsidR="002369CE" w:rsidRDefault="002369CE" w:rsidP="002369CE">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bl>
    <w:p w14:paraId="2751458C" w14:textId="77777777" w:rsidR="002369CE" w:rsidRDefault="002369CE">
      <w:pPr>
        <w:spacing w:after="0" w:line="240" w:lineRule="auto"/>
        <w:jc w:val="both"/>
        <w:rPr>
          <w:rFonts w:ascii="Times New Roman" w:hAnsi="Times New Roman" w:cs="Times New Roman"/>
          <w:sz w:val="28"/>
          <w:szCs w:val="28"/>
        </w:rPr>
      </w:pPr>
    </w:p>
    <w:p w14:paraId="3703C29C" w14:textId="1C5BF625"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8 </w:t>
      </w:r>
      <w:r w:rsidR="002369CE">
        <w:rPr>
          <w:rFonts w:ascii="Times New Roman" w:hAnsi="Times New Roman" w:cs="Times New Roman"/>
          <w:sz w:val="28"/>
          <w:szCs w:val="28"/>
        </w:rPr>
        <w:t>‒</w:t>
      </w:r>
      <w:r>
        <w:rPr>
          <w:rFonts w:ascii="Times New Roman" w:hAnsi="Times New Roman" w:cs="Times New Roman"/>
          <w:sz w:val="28"/>
          <w:szCs w:val="28"/>
        </w:rPr>
        <w:t xml:space="preserve"> Значения коэффициентов корреляции по регионам</w:t>
      </w:r>
    </w:p>
    <w:p w14:paraId="7F9716AA" w14:textId="77777777" w:rsidR="002369CE" w:rsidRPr="002369CE" w:rsidRDefault="002369CE">
      <w:pPr>
        <w:spacing w:after="0" w:line="240" w:lineRule="auto"/>
        <w:jc w:val="both"/>
        <w:rPr>
          <w:rFonts w:ascii="Times New Roman" w:hAnsi="Times New Roman" w:cs="Times New Roman"/>
          <w:sz w:val="16"/>
          <w:szCs w:val="16"/>
        </w:rPr>
      </w:pPr>
    </w:p>
    <w:tbl>
      <w:tblPr>
        <w:tblW w:w="4861"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133"/>
        <w:gridCol w:w="3461"/>
        <w:gridCol w:w="3766"/>
      </w:tblGrid>
      <w:tr w:rsidR="00374129" w14:paraId="7A8805EF" w14:textId="77777777" w:rsidTr="002369CE">
        <w:trPr>
          <w:jc w:val="center"/>
        </w:trPr>
        <w:tc>
          <w:tcPr>
            <w:tcW w:w="1139" w:type="pct"/>
            <w:tcBorders>
              <w:top w:val="single" w:sz="4" w:space="0" w:color="00000A"/>
              <w:left w:val="single" w:sz="4" w:space="0" w:color="00000A"/>
              <w:bottom w:val="single" w:sz="4" w:space="0" w:color="00000A"/>
              <w:right w:val="single" w:sz="4" w:space="0" w:color="00000A"/>
            </w:tcBorders>
            <w:tcMar>
              <w:left w:w="103" w:type="dxa"/>
            </w:tcMar>
            <w:vAlign w:val="center"/>
          </w:tcPr>
          <w:p w14:paraId="264DBEC7" w14:textId="77777777" w:rsidR="00374129" w:rsidRDefault="00FC0BF9">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Регион</w:t>
            </w:r>
          </w:p>
        </w:tc>
        <w:tc>
          <w:tcPr>
            <w:tcW w:w="1849" w:type="pct"/>
            <w:tcBorders>
              <w:top w:val="single" w:sz="4" w:space="0" w:color="00000A"/>
              <w:left w:val="single" w:sz="4" w:space="0" w:color="00000A"/>
              <w:bottom w:val="single" w:sz="4" w:space="0" w:color="00000A"/>
              <w:right w:val="single" w:sz="4" w:space="0" w:color="00000A"/>
            </w:tcBorders>
            <w:tcMar>
              <w:left w:w="103" w:type="dxa"/>
            </w:tcMar>
            <w:vAlign w:val="center"/>
          </w:tcPr>
          <w:p w14:paraId="0F9CA58C" w14:textId="77777777" w:rsidR="00374129" w:rsidRDefault="00FC0BF9">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Коэффициент корреляции (r)</w:t>
            </w:r>
          </w:p>
        </w:tc>
        <w:tc>
          <w:tcPr>
            <w:tcW w:w="2012" w:type="pct"/>
            <w:tcBorders>
              <w:top w:val="single" w:sz="4" w:space="0" w:color="00000A"/>
              <w:left w:val="single" w:sz="4" w:space="0" w:color="00000A"/>
              <w:bottom w:val="single" w:sz="4" w:space="0" w:color="00000A"/>
              <w:right w:val="single" w:sz="4" w:space="0" w:color="00000A"/>
            </w:tcBorders>
            <w:tcMar>
              <w:left w:w="103" w:type="dxa"/>
            </w:tcMar>
            <w:vAlign w:val="center"/>
          </w:tcPr>
          <w:p w14:paraId="0787A9C1" w14:textId="77777777" w:rsidR="00374129" w:rsidRDefault="00FC0BF9">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Значимость</w:t>
            </w:r>
          </w:p>
        </w:tc>
      </w:tr>
      <w:tr w:rsidR="00374129" w14:paraId="60E7F39E" w14:textId="77777777" w:rsidTr="002369CE">
        <w:trPr>
          <w:jc w:val="center"/>
        </w:trPr>
        <w:tc>
          <w:tcPr>
            <w:tcW w:w="1139" w:type="pct"/>
            <w:tcBorders>
              <w:top w:val="single" w:sz="4" w:space="0" w:color="00000A"/>
              <w:left w:val="single" w:sz="4" w:space="0" w:color="00000A"/>
              <w:bottom w:val="single" w:sz="4" w:space="0" w:color="00000A"/>
              <w:right w:val="single" w:sz="4" w:space="0" w:color="00000A"/>
            </w:tcBorders>
            <w:tcMar>
              <w:left w:w="103" w:type="dxa"/>
            </w:tcMar>
            <w:vAlign w:val="center"/>
          </w:tcPr>
          <w:p w14:paraId="4F58A433" w14:textId="77777777" w:rsidR="00374129" w:rsidRDefault="00FC0BF9">
            <w:pPr>
              <w:widowControl w:val="0"/>
              <w:tabs>
                <w:tab w:val="left" w:pos="11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Юг</w:t>
            </w:r>
          </w:p>
        </w:tc>
        <w:tc>
          <w:tcPr>
            <w:tcW w:w="1849" w:type="pct"/>
            <w:tcBorders>
              <w:top w:val="single" w:sz="4" w:space="0" w:color="00000A"/>
              <w:left w:val="single" w:sz="4" w:space="0" w:color="00000A"/>
              <w:bottom w:val="single" w:sz="4" w:space="0" w:color="00000A"/>
              <w:right w:val="single" w:sz="4" w:space="0" w:color="00000A"/>
            </w:tcBorders>
            <w:tcMar>
              <w:left w:w="103" w:type="dxa"/>
            </w:tcMar>
            <w:vAlign w:val="center"/>
          </w:tcPr>
          <w:p w14:paraId="16A01478" w14:textId="77777777" w:rsidR="00374129" w:rsidRDefault="00FC0BF9">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0,86</w:t>
            </w:r>
          </w:p>
        </w:tc>
        <w:tc>
          <w:tcPr>
            <w:tcW w:w="2012" w:type="pct"/>
            <w:tcBorders>
              <w:top w:val="single" w:sz="4" w:space="0" w:color="00000A"/>
              <w:left w:val="single" w:sz="4" w:space="0" w:color="00000A"/>
              <w:bottom w:val="single" w:sz="4" w:space="0" w:color="00000A"/>
              <w:right w:val="single" w:sz="4" w:space="0" w:color="00000A"/>
            </w:tcBorders>
            <w:tcMar>
              <w:left w:w="103" w:type="dxa"/>
            </w:tcMar>
            <w:vAlign w:val="center"/>
          </w:tcPr>
          <w:p w14:paraId="163DEE34" w14:textId="77777777" w:rsidR="00374129" w:rsidRDefault="00FC0BF9">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Высокая положительная</w:t>
            </w:r>
          </w:p>
        </w:tc>
      </w:tr>
      <w:tr w:rsidR="00374129" w14:paraId="597C37C0" w14:textId="77777777" w:rsidTr="002369CE">
        <w:trPr>
          <w:jc w:val="center"/>
        </w:trPr>
        <w:tc>
          <w:tcPr>
            <w:tcW w:w="1139" w:type="pct"/>
            <w:tcBorders>
              <w:top w:val="single" w:sz="4" w:space="0" w:color="00000A"/>
              <w:left w:val="single" w:sz="4" w:space="0" w:color="00000A"/>
              <w:bottom w:val="single" w:sz="4" w:space="0" w:color="00000A"/>
              <w:right w:val="single" w:sz="4" w:space="0" w:color="00000A"/>
            </w:tcBorders>
            <w:tcMar>
              <w:left w:w="103" w:type="dxa"/>
            </w:tcMar>
            <w:vAlign w:val="center"/>
          </w:tcPr>
          <w:p w14:paraId="3D79CD1D" w14:textId="77777777" w:rsidR="00374129" w:rsidRDefault="00FC0BF9">
            <w:pPr>
              <w:widowControl w:val="0"/>
              <w:tabs>
                <w:tab w:val="left" w:pos="11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Восток</w:t>
            </w:r>
          </w:p>
        </w:tc>
        <w:tc>
          <w:tcPr>
            <w:tcW w:w="1849" w:type="pct"/>
            <w:tcBorders>
              <w:top w:val="single" w:sz="4" w:space="0" w:color="00000A"/>
              <w:left w:val="single" w:sz="4" w:space="0" w:color="00000A"/>
              <w:bottom w:val="single" w:sz="4" w:space="0" w:color="00000A"/>
              <w:right w:val="single" w:sz="4" w:space="0" w:color="00000A"/>
            </w:tcBorders>
            <w:tcMar>
              <w:left w:w="103" w:type="dxa"/>
            </w:tcMar>
            <w:vAlign w:val="center"/>
          </w:tcPr>
          <w:p w14:paraId="04BEADC7" w14:textId="77777777" w:rsidR="00374129" w:rsidRDefault="00FC0BF9">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w:t>
            </w:r>
          </w:p>
        </w:tc>
        <w:tc>
          <w:tcPr>
            <w:tcW w:w="2012" w:type="pct"/>
            <w:tcBorders>
              <w:top w:val="single" w:sz="4" w:space="0" w:color="00000A"/>
              <w:left w:val="single" w:sz="4" w:space="0" w:color="00000A"/>
              <w:bottom w:val="single" w:sz="4" w:space="0" w:color="00000A"/>
              <w:right w:val="single" w:sz="4" w:space="0" w:color="00000A"/>
            </w:tcBorders>
            <w:tcMar>
              <w:left w:w="103" w:type="dxa"/>
            </w:tcMar>
            <w:vAlign w:val="center"/>
          </w:tcPr>
          <w:p w14:paraId="221D4F69" w14:textId="77777777" w:rsidR="00374129" w:rsidRDefault="00FC0BF9">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Умеренная положительная</w:t>
            </w:r>
          </w:p>
        </w:tc>
      </w:tr>
      <w:tr w:rsidR="00374129" w14:paraId="7927C98F" w14:textId="77777777" w:rsidTr="002369CE">
        <w:trPr>
          <w:jc w:val="center"/>
        </w:trPr>
        <w:tc>
          <w:tcPr>
            <w:tcW w:w="1139" w:type="pct"/>
            <w:tcBorders>
              <w:top w:val="single" w:sz="4" w:space="0" w:color="00000A"/>
              <w:left w:val="single" w:sz="4" w:space="0" w:color="00000A"/>
              <w:bottom w:val="single" w:sz="4" w:space="0" w:color="00000A"/>
              <w:right w:val="single" w:sz="4" w:space="0" w:color="00000A"/>
            </w:tcBorders>
            <w:tcMar>
              <w:left w:w="103" w:type="dxa"/>
            </w:tcMar>
            <w:vAlign w:val="center"/>
          </w:tcPr>
          <w:p w14:paraId="0D739AF8" w14:textId="77777777" w:rsidR="00374129" w:rsidRDefault="00FC0BF9">
            <w:pPr>
              <w:widowControl w:val="0"/>
              <w:tabs>
                <w:tab w:val="left" w:pos="11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Север</w:t>
            </w:r>
          </w:p>
        </w:tc>
        <w:tc>
          <w:tcPr>
            <w:tcW w:w="1849" w:type="pct"/>
            <w:tcBorders>
              <w:top w:val="single" w:sz="4" w:space="0" w:color="00000A"/>
              <w:left w:val="single" w:sz="4" w:space="0" w:color="00000A"/>
              <w:bottom w:val="single" w:sz="4" w:space="0" w:color="00000A"/>
              <w:right w:val="single" w:sz="4" w:space="0" w:color="00000A"/>
            </w:tcBorders>
            <w:tcMar>
              <w:left w:w="103" w:type="dxa"/>
            </w:tcMar>
            <w:vAlign w:val="center"/>
          </w:tcPr>
          <w:p w14:paraId="270CC3E2" w14:textId="77777777" w:rsidR="00374129" w:rsidRDefault="00FC0BF9">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0,97</w:t>
            </w:r>
          </w:p>
        </w:tc>
        <w:tc>
          <w:tcPr>
            <w:tcW w:w="2012" w:type="pct"/>
            <w:tcBorders>
              <w:top w:val="single" w:sz="4" w:space="0" w:color="00000A"/>
              <w:left w:val="single" w:sz="4" w:space="0" w:color="00000A"/>
              <w:bottom w:val="single" w:sz="4" w:space="0" w:color="00000A"/>
              <w:right w:val="single" w:sz="4" w:space="0" w:color="00000A"/>
            </w:tcBorders>
            <w:tcMar>
              <w:left w:w="103" w:type="dxa"/>
            </w:tcMar>
            <w:vAlign w:val="center"/>
          </w:tcPr>
          <w:p w14:paraId="2FC379E3" w14:textId="77777777" w:rsidR="00374129" w:rsidRDefault="00FC0BF9">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Очень высокая положительная</w:t>
            </w:r>
          </w:p>
        </w:tc>
      </w:tr>
      <w:tr w:rsidR="00374129" w14:paraId="12EED569" w14:textId="77777777" w:rsidTr="002369CE">
        <w:trPr>
          <w:jc w:val="center"/>
        </w:trPr>
        <w:tc>
          <w:tcPr>
            <w:tcW w:w="1139" w:type="pct"/>
            <w:tcBorders>
              <w:top w:val="single" w:sz="4" w:space="0" w:color="00000A"/>
              <w:left w:val="single" w:sz="4" w:space="0" w:color="00000A"/>
              <w:bottom w:val="single" w:sz="4" w:space="0" w:color="00000A"/>
              <w:right w:val="single" w:sz="4" w:space="0" w:color="00000A"/>
            </w:tcBorders>
            <w:tcMar>
              <w:left w:w="103" w:type="dxa"/>
            </w:tcMar>
            <w:vAlign w:val="center"/>
          </w:tcPr>
          <w:p w14:paraId="066C79D3" w14:textId="77777777" w:rsidR="00374129" w:rsidRDefault="00FC0BF9">
            <w:pPr>
              <w:widowControl w:val="0"/>
              <w:tabs>
                <w:tab w:val="left" w:pos="118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Запад</w:t>
            </w:r>
          </w:p>
        </w:tc>
        <w:tc>
          <w:tcPr>
            <w:tcW w:w="1849" w:type="pct"/>
            <w:tcBorders>
              <w:top w:val="single" w:sz="4" w:space="0" w:color="00000A"/>
              <w:left w:val="single" w:sz="4" w:space="0" w:color="00000A"/>
              <w:bottom w:val="single" w:sz="4" w:space="0" w:color="00000A"/>
              <w:right w:val="single" w:sz="4" w:space="0" w:color="00000A"/>
            </w:tcBorders>
            <w:tcMar>
              <w:left w:w="103" w:type="dxa"/>
            </w:tcMar>
            <w:vAlign w:val="center"/>
          </w:tcPr>
          <w:p w14:paraId="0A8A4555" w14:textId="77777777" w:rsidR="00374129" w:rsidRDefault="00FC0BF9">
            <w:pPr>
              <w:widowControl w:val="0"/>
              <w:tabs>
                <w:tab w:val="left" w:pos="1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w:t>
            </w:r>
          </w:p>
        </w:tc>
        <w:tc>
          <w:tcPr>
            <w:tcW w:w="2012" w:type="pct"/>
            <w:tcBorders>
              <w:top w:val="single" w:sz="4" w:space="0" w:color="00000A"/>
              <w:left w:val="single" w:sz="4" w:space="0" w:color="00000A"/>
              <w:bottom w:val="single" w:sz="4" w:space="0" w:color="00000A"/>
              <w:right w:val="single" w:sz="4" w:space="0" w:color="00000A"/>
            </w:tcBorders>
            <w:tcMar>
              <w:left w:w="103" w:type="dxa"/>
            </w:tcMar>
            <w:vAlign w:val="center"/>
          </w:tcPr>
          <w:p w14:paraId="759291C3" w14:textId="77777777" w:rsidR="00374129" w:rsidRDefault="00FC0BF9">
            <w:pPr>
              <w:widowControl w:val="0"/>
              <w:tabs>
                <w:tab w:val="left" w:pos="1185"/>
              </w:tabs>
              <w:spacing w:after="0" w:line="240" w:lineRule="auto"/>
              <w:jc w:val="center"/>
              <w:rPr>
                <w:rFonts w:ascii="Times New Roman" w:eastAsia="Times New Roman" w:hAnsi="Times New Roman" w:cs="Times New Roman"/>
                <w:sz w:val="24"/>
                <w:szCs w:val="24"/>
                <w:lang w:eastAsia="ru-RU"/>
              </w:rPr>
            </w:pPr>
            <w:bookmarkStart w:id="39" w:name="_Hlk209102107"/>
            <w:bookmarkEnd w:id="39"/>
            <w:r>
              <w:rPr>
                <w:rFonts w:ascii="Times New Roman" w:eastAsia="Times New Roman" w:hAnsi="Times New Roman" w:cs="Times New Roman"/>
                <w:sz w:val="24"/>
                <w:szCs w:val="24"/>
                <w:lang w:eastAsia="ru-RU"/>
              </w:rPr>
              <w:t>Слабая отрицательная</w:t>
            </w:r>
          </w:p>
        </w:tc>
      </w:tr>
    </w:tbl>
    <w:p w14:paraId="6F7DE273" w14:textId="77777777" w:rsidR="00374129" w:rsidRDefault="00374129">
      <w:pPr>
        <w:spacing w:after="0" w:line="240" w:lineRule="auto"/>
        <w:jc w:val="both"/>
        <w:rPr>
          <w:rFonts w:ascii="Times New Roman" w:hAnsi="Times New Roman" w:cs="Times New Roman"/>
          <w:sz w:val="28"/>
          <w:szCs w:val="28"/>
        </w:rPr>
      </w:pPr>
    </w:p>
    <w:p w14:paraId="68C031C7" w14:textId="051B2B27" w:rsidR="002369CE" w:rsidRDefault="002369CE" w:rsidP="002369C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данных по Южному региону показал, что в 2020 году была зафиксирована максимальная положительная аномалия температуры +</w:t>
      </w:r>
      <w:r w:rsidR="00A03911">
        <w:rPr>
          <w:rFonts w:ascii="Times New Roman" w:hAnsi="Times New Roman" w:cs="Times New Roman"/>
          <w:sz w:val="28"/>
          <w:szCs w:val="28"/>
        </w:rPr>
        <w:t xml:space="preserve">2,6°C. </w:t>
      </w:r>
      <w:r w:rsidR="0009149A">
        <w:rPr>
          <w:rFonts w:ascii="Times New Roman" w:hAnsi="Times New Roman" w:cs="Times New Roman"/>
          <w:sz w:val="28"/>
          <w:szCs w:val="28"/>
        </w:rPr>
        <w:t>В этот период</w:t>
      </w:r>
      <w:r>
        <w:rPr>
          <w:rFonts w:ascii="Times New Roman" w:hAnsi="Times New Roman" w:cs="Times New Roman"/>
          <w:sz w:val="28"/>
          <w:szCs w:val="28"/>
        </w:rPr>
        <w:t xml:space="preserve"> отмечен</w:t>
      </w:r>
      <w:r w:rsidR="0009149A">
        <w:rPr>
          <w:rFonts w:ascii="Times New Roman" w:hAnsi="Times New Roman" w:cs="Times New Roman"/>
          <w:sz w:val="28"/>
          <w:szCs w:val="28"/>
        </w:rPr>
        <w:t>о</w:t>
      </w:r>
      <w:r>
        <w:rPr>
          <w:rFonts w:ascii="Times New Roman" w:hAnsi="Times New Roman" w:cs="Times New Roman"/>
          <w:sz w:val="28"/>
          <w:szCs w:val="28"/>
        </w:rPr>
        <w:t xml:space="preserve"> 51 очаг и 52 случая бешенства. Ранее, в 2015 году, при аномалии +1,92°C было зарегистрировано 40 очагов и 45 случаев заболевания, тогда как в 2013 году при аномалии +1,7°C наблюдалось 42 очага и 42 случая. В </w:t>
      </w:r>
      <w:r>
        <w:rPr>
          <w:rFonts w:ascii="Times New Roman" w:hAnsi="Times New Roman" w:cs="Times New Roman"/>
          <w:sz w:val="28"/>
          <w:szCs w:val="28"/>
        </w:rPr>
        <w:lastRenderedPageBreak/>
        <w:t>Восточном регионе максимальная положительная аномалия также отмечена в 201</w:t>
      </w:r>
      <w:r w:rsidR="0009149A">
        <w:rPr>
          <w:rFonts w:ascii="Times New Roman" w:hAnsi="Times New Roman" w:cs="Times New Roman"/>
          <w:sz w:val="28"/>
          <w:szCs w:val="28"/>
        </w:rPr>
        <w:t>5 и 2020 годах на уровне +2,0°C. В</w:t>
      </w:r>
      <w:r>
        <w:rPr>
          <w:rFonts w:ascii="Times New Roman" w:hAnsi="Times New Roman" w:cs="Times New Roman"/>
          <w:sz w:val="28"/>
          <w:szCs w:val="28"/>
        </w:rPr>
        <w:t xml:space="preserve"> 2015 году было зарегистриро</w:t>
      </w:r>
      <w:r w:rsidR="0009149A">
        <w:rPr>
          <w:rFonts w:ascii="Times New Roman" w:hAnsi="Times New Roman" w:cs="Times New Roman"/>
          <w:sz w:val="28"/>
          <w:szCs w:val="28"/>
        </w:rPr>
        <w:t>вано 45 очагов и 47 случаев, тогда как в</w:t>
      </w:r>
      <w:r>
        <w:rPr>
          <w:rFonts w:ascii="Times New Roman" w:hAnsi="Times New Roman" w:cs="Times New Roman"/>
          <w:sz w:val="28"/>
          <w:szCs w:val="28"/>
        </w:rPr>
        <w:t xml:space="preserve"> 2020 году - 22 очага и 43 случая бешенства.</w:t>
      </w:r>
    </w:p>
    <w:p w14:paraId="4B6556A7" w14:textId="3D977F6E" w:rsidR="00374129" w:rsidRDefault="00FC0BF9" w:rsidP="002369C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2013 году на фоне аномалии +1,7°C зафиксировано 20 очагов и 41 случай. В Северном регионе самым высоким положительным отклонением стала аномалия +3,2°C в 2020 году, сопровождавшаяся 27 очагами и 63 случаями бешенства, в то время как в 2013 году при аномалии +1,8°C было выявлено 32 очага и 51 случай, а в 2015 году при аномалии +1,27°C зарегистрировано 32 очага и 34 случая заболевания. В 2021 году при аномалии +1,1°C отмечено 24 очага и 52 случая. В Западном регионе максимальная положительная аномалия температуры +2,0°C зафиксирована в 2013 году, на фоне которой зарегистрировано 45 очагов и 71 случай бешенства. Следует отметить, что в 2014 и 2018 годах наблюдались отрицательные аномалии температуры (</w:t>
      </w:r>
      <w:r w:rsidR="0009149A">
        <w:rPr>
          <w:rFonts w:ascii="Times New Roman" w:hAnsi="Times New Roman" w:cs="Times New Roman"/>
          <w:sz w:val="28"/>
          <w:szCs w:val="28"/>
        </w:rPr>
        <w:t>-1,0°C и -0,7°C соответственно). В</w:t>
      </w:r>
      <w:r>
        <w:rPr>
          <w:rFonts w:ascii="Times New Roman" w:hAnsi="Times New Roman" w:cs="Times New Roman"/>
          <w:sz w:val="28"/>
          <w:szCs w:val="28"/>
        </w:rPr>
        <w:t xml:space="preserve"> 2014 году зарегистрировано 47 очагов и 53 случая, а в 2018 году </w:t>
      </w:r>
      <w:r w:rsidR="00AC4D77">
        <w:rPr>
          <w:rFonts w:ascii="Times New Roman" w:hAnsi="Times New Roman" w:cs="Times New Roman"/>
          <w:sz w:val="28"/>
          <w:szCs w:val="28"/>
        </w:rPr>
        <w:t xml:space="preserve">- </w:t>
      </w:r>
      <w:r>
        <w:rPr>
          <w:rFonts w:ascii="Times New Roman" w:hAnsi="Times New Roman" w:cs="Times New Roman"/>
          <w:sz w:val="28"/>
          <w:szCs w:val="28"/>
        </w:rPr>
        <w:t>47 о</w:t>
      </w:r>
      <w:r w:rsidR="0009149A">
        <w:rPr>
          <w:rFonts w:ascii="Times New Roman" w:hAnsi="Times New Roman" w:cs="Times New Roman"/>
          <w:sz w:val="28"/>
          <w:szCs w:val="28"/>
        </w:rPr>
        <w:t xml:space="preserve">чагов и 48 случаев заболевания. </w:t>
      </w:r>
      <w:r>
        <w:rPr>
          <w:rFonts w:ascii="Times New Roman" w:hAnsi="Times New Roman" w:cs="Times New Roman"/>
          <w:sz w:val="28"/>
          <w:szCs w:val="28"/>
        </w:rPr>
        <w:t xml:space="preserve"> </w:t>
      </w:r>
      <w:r w:rsidR="0009149A">
        <w:rPr>
          <w:rFonts w:ascii="Times New Roman" w:hAnsi="Times New Roman" w:cs="Times New Roman"/>
          <w:sz w:val="28"/>
          <w:szCs w:val="28"/>
        </w:rPr>
        <w:t>Это</w:t>
      </w:r>
      <w:r>
        <w:rPr>
          <w:rFonts w:ascii="Times New Roman" w:hAnsi="Times New Roman" w:cs="Times New Roman"/>
          <w:sz w:val="28"/>
          <w:szCs w:val="28"/>
        </w:rPr>
        <w:t xml:space="preserve"> указывает на </w:t>
      </w:r>
      <w:r w:rsidR="0009149A">
        <w:rPr>
          <w:rFonts w:ascii="Times New Roman" w:hAnsi="Times New Roman" w:cs="Times New Roman"/>
          <w:sz w:val="28"/>
          <w:szCs w:val="28"/>
        </w:rPr>
        <w:t>сохранение активности</w:t>
      </w:r>
      <w:r>
        <w:rPr>
          <w:rFonts w:ascii="Times New Roman" w:hAnsi="Times New Roman" w:cs="Times New Roman"/>
          <w:sz w:val="28"/>
          <w:szCs w:val="28"/>
        </w:rPr>
        <w:t xml:space="preserve"> эпизоотического процесса даже при снижении температурных показателей.</w:t>
      </w:r>
    </w:p>
    <w:p w14:paraId="00B5D8B8" w14:textId="48A53B8A" w:rsidR="00374129" w:rsidRDefault="00FC0BF9" w:rsidP="002369C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Далее проведен анализ случаев бешенства и аномалии средней температуры воздуха по сезонному распределению в отдельные годы (</w:t>
      </w:r>
      <w:r w:rsidR="002369CE">
        <w:rPr>
          <w:rFonts w:ascii="Times New Roman" w:hAnsi="Times New Roman" w:cs="Times New Roman"/>
          <w:sz w:val="28"/>
          <w:szCs w:val="28"/>
        </w:rPr>
        <w:t>таблица </w:t>
      </w:r>
      <w:r>
        <w:rPr>
          <w:rFonts w:ascii="Times New Roman" w:hAnsi="Times New Roman" w:cs="Times New Roman"/>
          <w:sz w:val="28"/>
          <w:szCs w:val="28"/>
          <w:lang w:val="kk-KZ"/>
        </w:rPr>
        <w:t>9</w:t>
      </w:r>
      <w:r>
        <w:rPr>
          <w:rFonts w:ascii="Times New Roman" w:hAnsi="Times New Roman" w:cs="Times New Roman"/>
          <w:sz w:val="28"/>
          <w:szCs w:val="28"/>
        </w:rPr>
        <w:t>).</w:t>
      </w:r>
    </w:p>
    <w:p w14:paraId="0EFEB45F" w14:textId="77777777" w:rsidR="002369CE" w:rsidRPr="002369CE" w:rsidRDefault="002369CE" w:rsidP="002369CE">
      <w:pPr>
        <w:spacing w:after="0" w:line="240" w:lineRule="auto"/>
        <w:ind w:firstLine="709"/>
        <w:jc w:val="both"/>
        <w:rPr>
          <w:rFonts w:ascii="Times New Roman" w:hAnsi="Times New Roman" w:cs="Times New Roman"/>
          <w:sz w:val="28"/>
          <w:szCs w:val="28"/>
        </w:rPr>
      </w:pPr>
    </w:p>
    <w:p w14:paraId="5B47C835" w14:textId="685D7F67" w:rsidR="00374129" w:rsidRDefault="00FC0BF9">
      <w:pPr>
        <w:spacing w:after="0" w:line="240" w:lineRule="auto"/>
        <w:jc w:val="both"/>
        <w:rPr>
          <w:rFonts w:ascii="Times New Roman" w:hAnsi="Times New Roman" w:cs="Times New Roman"/>
          <w:sz w:val="28"/>
          <w:szCs w:val="28"/>
        </w:rPr>
      </w:pPr>
      <w:bookmarkStart w:id="40" w:name="_Hlk196150845"/>
      <w:bookmarkEnd w:id="40"/>
      <w:r>
        <w:rPr>
          <w:rFonts w:ascii="Times New Roman" w:hAnsi="Times New Roman" w:cs="Times New Roman"/>
          <w:sz w:val="28"/>
          <w:szCs w:val="28"/>
        </w:rPr>
        <w:t xml:space="preserve">Таблица 9 </w:t>
      </w:r>
      <w:r w:rsidR="002369CE">
        <w:rPr>
          <w:rFonts w:ascii="Times New Roman" w:hAnsi="Times New Roman" w:cs="Times New Roman"/>
          <w:sz w:val="28"/>
          <w:szCs w:val="28"/>
        </w:rPr>
        <w:t>‒</w:t>
      </w:r>
      <w:r>
        <w:rPr>
          <w:rFonts w:ascii="Times New Roman" w:hAnsi="Times New Roman" w:cs="Times New Roman"/>
          <w:sz w:val="28"/>
          <w:szCs w:val="28"/>
        </w:rPr>
        <w:t xml:space="preserve"> Очаги бешенства и сезонные аномалии средней температуры воздуха за период 2013-2024 гг.</w:t>
      </w:r>
    </w:p>
    <w:p w14:paraId="65ED826F" w14:textId="77777777" w:rsidR="002369CE" w:rsidRPr="002369CE" w:rsidRDefault="002369CE">
      <w:pPr>
        <w:spacing w:after="0" w:line="240" w:lineRule="auto"/>
        <w:jc w:val="both"/>
        <w:rPr>
          <w:rFonts w:ascii="Times New Roman" w:hAnsi="Times New Roman" w:cs="Times New Roman"/>
          <w:sz w:val="16"/>
          <w:szCs w:val="16"/>
        </w:rPr>
      </w:pPr>
    </w:p>
    <w:tbl>
      <w:tblPr>
        <w:tblW w:w="963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689"/>
        <w:gridCol w:w="3542"/>
        <w:gridCol w:w="3405"/>
      </w:tblGrid>
      <w:tr w:rsidR="00374129" w14:paraId="79C3C36F"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vAlign w:val="center"/>
          </w:tcPr>
          <w:p w14:paraId="6BD89064" w14:textId="77777777" w:rsidR="00374129" w:rsidRDefault="00FC0BF9" w:rsidP="002369CE">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Сезон и год</w:t>
            </w:r>
          </w:p>
        </w:tc>
        <w:tc>
          <w:tcPr>
            <w:tcW w:w="3542" w:type="dxa"/>
            <w:tcBorders>
              <w:top w:val="single" w:sz="4" w:space="0" w:color="00000A"/>
              <w:left w:val="single" w:sz="4" w:space="0" w:color="00000A"/>
              <w:bottom w:val="single" w:sz="4" w:space="0" w:color="00000A"/>
              <w:right w:val="single" w:sz="4" w:space="0" w:color="00000A"/>
            </w:tcBorders>
            <w:tcMar>
              <w:left w:w="103" w:type="dxa"/>
            </w:tcMar>
            <w:vAlign w:val="center"/>
          </w:tcPr>
          <w:p w14:paraId="6E282A49" w14:textId="77777777" w:rsidR="00374129" w:rsidRDefault="00FC0BF9" w:rsidP="002369CE">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Количество случаев бешенства</w:t>
            </w:r>
          </w:p>
        </w:tc>
        <w:tc>
          <w:tcPr>
            <w:tcW w:w="3405" w:type="dxa"/>
            <w:tcBorders>
              <w:top w:val="single" w:sz="4" w:space="0" w:color="00000A"/>
              <w:left w:val="single" w:sz="4" w:space="0" w:color="00000A"/>
              <w:bottom w:val="single" w:sz="4" w:space="0" w:color="00000A"/>
              <w:right w:val="single" w:sz="4" w:space="0" w:color="00000A"/>
            </w:tcBorders>
            <w:tcMar>
              <w:left w:w="103" w:type="dxa"/>
            </w:tcMar>
            <w:vAlign w:val="center"/>
          </w:tcPr>
          <w:p w14:paraId="15EB2A55" w14:textId="77777777" w:rsidR="00374129" w:rsidRDefault="00FC0BF9" w:rsidP="002369CE">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Аномалия температуры (°C)</w:t>
            </w:r>
          </w:p>
        </w:tc>
      </w:tr>
      <w:tr w:rsidR="002369CE" w14:paraId="4CF0BEB6"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vAlign w:val="center"/>
          </w:tcPr>
          <w:p w14:paraId="567FF721" w14:textId="4AD13684" w:rsidR="002369CE" w:rsidRDefault="002369CE" w:rsidP="002369CE">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3542" w:type="dxa"/>
            <w:tcBorders>
              <w:top w:val="single" w:sz="4" w:space="0" w:color="00000A"/>
              <w:left w:val="single" w:sz="4" w:space="0" w:color="00000A"/>
              <w:bottom w:val="single" w:sz="4" w:space="0" w:color="00000A"/>
              <w:right w:val="single" w:sz="4" w:space="0" w:color="00000A"/>
            </w:tcBorders>
            <w:tcMar>
              <w:left w:w="103" w:type="dxa"/>
            </w:tcMar>
            <w:vAlign w:val="center"/>
          </w:tcPr>
          <w:p w14:paraId="06389BD0" w14:textId="57253D18" w:rsidR="002369CE" w:rsidRDefault="002369CE" w:rsidP="002369CE">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3405" w:type="dxa"/>
            <w:tcBorders>
              <w:top w:val="single" w:sz="4" w:space="0" w:color="00000A"/>
              <w:left w:val="single" w:sz="4" w:space="0" w:color="00000A"/>
              <w:bottom w:val="single" w:sz="4" w:space="0" w:color="00000A"/>
              <w:right w:val="single" w:sz="4" w:space="0" w:color="00000A"/>
            </w:tcBorders>
            <w:tcMar>
              <w:left w:w="103" w:type="dxa"/>
            </w:tcMar>
            <w:vAlign w:val="center"/>
          </w:tcPr>
          <w:p w14:paraId="44BE207A" w14:textId="4AA5A513" w:rsidR="002369CE" w:rsidRDefault="002369CE" w:rsidP="002369CE">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r>
      <w:tr w:rsidR="00374129" w14:paraId="0A882C0E"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662D813E" w14:textId="4553CB44"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Зима 2013</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7AC4148A"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91</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4F54FD59"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374129" w14:paraId="5D65909B"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250EDE11"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Весна 2013</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466A08DE"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62</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6CE30C8E"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3,00</w:t>
            </w:r>
          </w:p>
        </w:tc>
      </w:tr>
      <w:tr w:rsidR="00374129" w14:paraId="75EA3E59"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1C696F3D"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Лето 2013</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13DD4457"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27</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2A937488"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0,40</w:t>
            </w:r>
          </w:p>
        </w:tc>
      </w:tr>
      <w:tr w:rsidR="00374129" w14:paraId="30D38109"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3666DE55"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Осень 2013</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236C426A"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0B3CA6B1"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3,00</w:t>
            </w:r>
          </w:p>
        </w:tc>
      </w:tr>
      <w:tr w:rsidR="00374129" w14:paraId="487B81F4"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3D09FA9B"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Зима 2014</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42DFD8F6"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47</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2093283D"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-2,00</w:t>
            </w:r>
          </w:p>
        </w:tc>
      </w:tr>
      <w:tr w:rsidR="00374129" w14:paraId="5A2946C5"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453546A8"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Весна 2014</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27E46CC8"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46</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012DEEA8"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1,70</w:t>
            </w:r>
          </w:p>
        </w:tc>
      </w:tr>
      <w:tr w:rsidR="00374129" w14:paraId="1746DA9E"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7C8CE60E"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Лето 2014</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4462A15E"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18</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16D57DC6"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0,50</w:t>
            </w:r>
          </w:p>
        </w:tc>
      </w:tr>
      <w:tr w:rsidR="00374129" w14:paraId="676C3245"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143D9008"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Осень 2014</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18CB31F7"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27</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464886E7"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0,60</w:t>
            </w:r>
          </w:p>
        </w:tc>
      </w:tr>
      <w:tr w:rsidR="00374129" w14:paraId="2EFCAEB4"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3CD15F8D"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Зима 2015</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474B7FEF"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35</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3677DA41"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2,50</w:t>
            </w:r>
          </w:p>
        </w:tc>
      </w:tr>
      <w:tr w:rsidR="00374129" w14:paraId="3BF61BAC"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2EC706FC"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Весна 2015</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2463B1FD"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68</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1FAFF27B"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2,50</w:t>
            </w:r>
          </w:p>
        </w:tc>
      </w:tr>
      <w:tr w:rsidR="00374129" w14:paraId="60C6E08D"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6B9057CB"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Лето 2015</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1B84FD6F"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36</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57FB5A5F"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2,00</w:t>
            </w:r>
          </w:p>
        </w:tc>
      </w:tr>
      <w:tr w:rsidR="00374129" w14:paraId="2269D270"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48A16C98"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Осень 2015</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73CFE838"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18</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0A0CA6DB"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0,60</w:t>
            </w:r>
          </w:p>
        </w:tc>
      </w:tr>
      <w:tr w:rsidR="00374129" w14:paraId="553B7D18"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50BAD2FA"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Зима 2016</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2A3C94D1"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28</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7125E127"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4,60</w:t>
            </w:r>
          </w:p>
        </w:tc>
      </w:tr>
      <w:tr w:rsidR="00374129" w14:paraId="122E36FC"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663AD928"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Весна 2016</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7AA9D2C2"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26</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600746A6"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3,10</w:t>
            </w:r>
          </w:p>
        </w:tc>
      </w:tr>
      <w:tr w:rsidR="00374129" w14:paraId="39B08AF7"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12000B83"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Лето 2016</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26C64947"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37</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1FF5F479"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0,80</w:t>
            </w:r>
          </w:p>
        </w:tc>
      </w:tr>
      <w:tr w:rsidR="00374129" w14:paraId="16A7F7D1"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44D00ABC"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Зима 2017</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7C38A270"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18</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23BCA238"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0,86</w:t>
            </w:r>
          </w:p>
        </w:tc>
      </w:tr>
      <w:tr w:rsidR="00374129" w14:paraId="173F86AA"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44DACC9D"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Весна 2017</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18E88C03"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16</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2C5014ED"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0,46</w:t>
            </w:r>
          </w:p>
        </w:tc>
      </w:tr>
      <w:tr w:rsidR="00374129" w14:paraId="7EBFB930"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7B1DF4EE"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Лето 2017</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474A521C"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093CDB8F"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374129" w14:paraId="2CB80AC0"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1C306824"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Осень 2017</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0817F0BE"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13</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197B5D53"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0,90</w:t>
            </w:r>
          </w:p>
        </w:tc>
      </w:tr>
      <w:tr w:rsidR="00374129" w14:paraId="07E3777B"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2B813A2C"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Зима 2018</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17A17C55"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292B9442"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-0,20</w:t>
            </w:r>
          </w:p>
        </w:tc>
      </w:tr>
      <w:tr w:rsidR="00374129" w14:paraId="4238488E" w14:textId="77777777" w:rsidTr="002369CE">
        <w:trPr>
          <w:jc w:val="center"/>
        </w:trPr>
        <w:tc>
          <w:tcPr>
            <w:tcW w:w="2689" w:type="dxa"/>
            <w:tcBorders>
              <w:top w:val="single" w:sz="4" w:space="0" w:color="00000A"/>
              <w:left w:val="single" w:sz="4" w:space="0" w:color="00000A"/>
              <w:bottom w:val="nil"/>
              <w:right w:val="single" w:sz="4" w:space="0" w:color="00000A"/>
            </w:tcBorders>
            <w:tcMar>
              <w:left w:w="103" w:type="dxa"/>
            </w:tcMar>
          </w:tcPr>
          <w:p w14:paraId="3C6B5272"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Весна 2018</w:t>
            </w:r>
          </w:p>
        </w:tc>
        <w:tc>
          <w:tcPr>
            <w:tcW w:w="3542" w:type="dxa"/>
            <w:tcBorders>
              <w:top w:val="single" w:sz="4" w:space="0" w:color="00000A"/>
              <w:left w:val="single" w:sz="4" w:space="0" w:color="00000A"/>
              <w:bottom w:val="nil"/>
              <w:right w:val="single" w:sz="4" w:space="0" w:color="00000A"/>
            </w:tcBorders>
            <w:tcMar>
              <w:left w:w="103" w:type="dxa"/>
            </w:tcMar>
          </w:tcPr>
          <w:p w14:paraId="7C46B20E"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53</w:t>
            </w:r>
          </w:p>
        </w:tc>
        <w:tc>
          <w:tcPr>
            <w:tcW w:w="3405" w:type="dxa"/>
            <w:tcBorders>
              <w:top w:val="single" w:sz="4" w:space="0" w:color="00000A"/>
              <w:left w:val="single" w:sz="4" w:space="0" w:color="00000A"/>
              <w:bottom w:val="nil"/>
              <w:right w:val="single" w:sz="4" w:space="0" w:color="00000A"/>
            </w:tcBorders>
            <w:tcMar>
              <w:left w:w="103" w:type="dxa"/>
            </w:tcMar>
          </w:tcPr>
          <w:p w14:paraId="3F29D0B3"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-0,20</w:t>
            </w:r>
          </w:p>
        </w:tc>
      </w:tr>
      <w:tr w:rsidR="002369CE" w14:paraId="70C7A1E0" w14:textId="77777777" w:rsidTr="002369CE">
        <w:trPr>
          <w:jc w:val="center"/>
        </w:trPr>
        <w:tc>
          <w:tcPr>
            <w:tcW w:w="9636" w:type="dxa"/>
            <w:gridSpan w:val="3"/>
            <w:tcBorders>
              <w:top w:val="nil"/>
              <w:left w:val="nil"/>
              <w:bottom w:val="single" w:sz="4" w:space="0" w:color="00000A"/>
              <w:right w:val="nil"/>
            </w:tcBorders>
            <w:tcMar>
              <w:left w:w="103" w:type="dxa"/>
            </w:tcMar>
          </w:tcPr>
          <w:p w14:paraId="1AA63A6C" w14:textId="761BFC0D" w:rsidR="002369CE" w:rsidRPr="002369CE" w:rsidRDefault="002369CE" w:rsidP="002369CE">
            <w:pPr>
              <w:tabs>
                <w:tab w:val="left" w:pos="1185"/>
              </w:tabs>
              <w:spacing w:after="0" w:line="240" w:lineRule="auto"/>
              <w:ind w:hanging="90"/>
              <w:contextualSpacing/>
              <w:jc w:val="both"/>
              <w:rPr>
                <w:rFonts w:ascii="Times New Roman" w:hAnsi="Times New Roman" w:cs="Times New Roman"/>
                <w:sz w:val="28"/>
                <w:szCs w:val="28"/>
              </w:rPr>
            </w:pPr>
            <w:r w:rsidRPr="002369CE">
              <w:rPr>
                <w:rFonts w:ascii="Times New Roman" w:hAnsi="Times New Roman" w:cs="Times New Roman"/>
                <w:sz w:val="28"/>
                <w:szCs w:val="28"/>
              </w:rPr>
              <w:t>Продолжение таблицы 9</w:t>
            </w:r>
          </w:p>
          <w:p w14:paraId="173F41AF" w14:textId="532702E0" w:rsidR="002369CE" w:rsidRPr="002369CE" w:rsidRDefault="002369CE" w:rsidP="002369CE">
            <w:pPr>
              <w:tabs>
                <w:tab w:val="left" w:pos="1185"/>
              </w:tabs>
              <w:spacing w:after="0" w:line="240" w:lineRule="auto"/>
              <w:ind w:hanging="90"/>
              <w:contextualSpacing/>
              <w:jc w:val="both"/>
              <w:rPr>
                <w:rFonts w:ascii="Times New Roman" w:hAnsi="Times New Roman" w:cs="Times New Roman"/>
                <w:sz w:val="16"/>
                <w:szCs w:val="16"/>
              </w:rPr>
            </w:pPr>
          </w:p>
        </w:tc>
      </w:tr>
      <w:tr w:rsidR="002369CE" w14:paraId="7527BAE8"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37B2C5A7" w14:textId="103A5284" w:rsidR="002369CE" w:rsidRDefault="002369CE" w:rsidP="002369CE">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60556B5C" w14:textId="287C4B93" w:rsidR="002369CE" w:rsidRDefault="002369CE" w:rsidP="002369CE">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4804A481" w14:textId="436C1407" w:rsidR="002369CE" w:rsidRDefault="002369CE" w:rsidP="002369CE">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r>
      <w:tr w:rsidR="00374129" w14:paraId="357E8F81"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04444E26"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Лето 2018</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4B76C41F"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14</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264EBB92"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0,60</w:t>
            </w:r>
          </w:p>
        </w:tc>
      </w:tr>
      <w:tr w:rsidR="00374129" w:rsidRPr="00D26805" w14:paraId="6A8E6480"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53541BEF"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Осень 2018</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5CC07205"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13</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5DE30D9F"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0,10</w:t>
            </w:r>
          </w:p>
        </w:tc>
      </w:tr>
      <w:tr w:rsidR="00374129" w:rsidRPr="00D26805" w14:paraId="408959F7"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73B2773C"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Зима 2019</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209538DA"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9</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17B2C702"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1.00</w:t>
            </w:r>
          </w:p>
        </w:tc>
      </w:tr>
      <w:tr w:rsidR="00374129" w:rsidRPr="00D26805" w14:paraId="07F81B97"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704D2215"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Весна 2019</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5A217929"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36</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51320BB6"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2.00</w:t>
            </w:r>
          </w:p>
        </w:tc>
      </w:tr>
      <w:tr w:rsidR="00374129" w:rsidRPr="00D26805" w14:paraId="1D344C1D"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5447147F"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Лето 2019</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45EA1F28"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17</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41BA2543"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0.90</w:t>
            </w:r>
          </w:p>
        </w:tc>
      </w:tr>
      <w:tr w:rsidR="00374129" w:rsidRPr="00D26805" w14:paraId="710D8F9A"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7A58C707"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Осень 2019</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3AD85739"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8</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1896ECF7"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0.20</w:t>
            </w:r>
          </w:p>
        </w:tc>
      </w:tr>
      <w:tr w:rsidR="00374129" w:rsidRPr="00D26805" w14:paraId="0D2EF2B6"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304AF8EA"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Зима 2020</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473BE720"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57</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601E805A"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5.54</w:t>
            </w:r>
          </w:p>
        </w:tc>
      </w:tr>
      <w:tr w:rsidR="00374129" w:rsidRPr="00D26805" w14:paraId="65BEE649"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5D21E6D0"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Весна 2020</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78A0AA54"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86</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46B34084"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3.84</w:t>
            </w:r>
          </w:p>
        </w:tc>
      </w:tr>
      <w:tr w:rsidR="00374129" w:rsidRPr="00D26805" w14:paraId="3295CC92"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679572A8"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Лето 2020</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6B5C85B3"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34</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578208BB"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0.86</w:t>
            </w:r>
          </w:p>
        </w:tc>
      </w:tr>
      <w:tr w:rsidR="00374129" w:rsidRPr="00D26805" w14:paraId="43F2E8F6"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37D5C053"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Осень 2020</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1E400E57"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20</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1A72DF72"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-0.21</w:t>
            </w:r>
          </w:p>
        </w:tc>
      </w:tr>
      <w:tr w:rsidR="00374129" w:rsidRPr="00D26805" w14:paraId="23DBEB03"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58E00952"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Зима 2021</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25D27478"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28</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15CAE5BB"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-0.03</w:t>
            </w:r>
          </w:p>
        </w:tc>
      </w:tr>
      <w:tr w:rsidR="00374129" w:rsidRPr="00D26805" w14:paraId="70D5A85F"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46D38EC8"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Весна 2021</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3D196D71"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73</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13885947"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2.16</w:t>
            </w:r>
          </w:p>
        </w:tc>
      </w:tr>
      <w:tr w:rsidR="00374129" w:rsidRPr="00D26805" w14:paraId="5E16CA9F"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4FA92B76"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Лето 2021</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27F53DE3"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29</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0653F626"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1.89</w:t>
            </w:r>
          </w:p>
        </w:tc>
      </w:tr>
      <w:tr w:rsidR="00374129" w:rsidRPr="00D26805" w14:paraId="700E26A3"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2B682628"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Осень 2021</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558C91B0"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9</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0CBDFFE2"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-0.02</w:t>
            </w:r>
          </w:p>
        </w:tc>
      </w:tr>
      <w:tr w:rsidR="00374129" w:rsidRPr="00D26805" w14:paraId="3EB84CE5"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69ED3B7D"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Зима 2022</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4D10296A"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10</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00119CC8"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-0.30</w:t>
            </w:r>
          </w:p>
        </w:tc>
      </w:tr>
      <w:tr w:rsidR="00374129" w:rsidRPr="00D26805" w14:paraId="495B0735"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3F6AB56D"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Весна 2022</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7BBEDB9A"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12</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63FBAE4F"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0.90</w:t>
            </w:r>
          </w:p>
        </w:tc>
      </w:tr>
      <w:tr w:rsidR="00374129" w:rsidRPr="00D26805" w14:paraId="667AD83E"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4430556B"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Лето 2022</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0D49C98F"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8</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62C624B3"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0.40</w:t>
            </w:r>
          </w:p>
        </w:tc>
      </w:tr>
      <w:tr w:rsidR="00374129" w:rsidRPr="00D26805" w14:paraId="1CEB9112"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11C6ADF9"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Осень 2022</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0E0CEF12"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8</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213C2F34"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-0.21</w:t>
            </w:r>
          </w:p>
        </w:tc>
      </w:tr>
      <w:tr w:rsidR="00374129" w:rsidRPr="00D26805" w14:paraId="145F70F8"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14291557"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Зима 2023</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07246E1F"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6</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1BA141A1"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+1.2</w:t>
            </w:r>
          </w:p>
        </w:tc>
      </w:tr>
      <w:tr w:rsidR="00374129" w:rsidRPr="00D26805" w14:paraId="6B12E959"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2C7D8567"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Весна 2023</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667399CE"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14</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7BE0686C"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+1.6</w:t>
            </w:r>
          </w:p>
        </w:tc>
      </w:tr>
      <w:tr w:rsidR="00374129" w:rsidRPr="00D26805" w14:paraId="65D2F1DB"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4F8EEDBF"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Лето 2023</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3943A050"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13</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7269F46D"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+1.9</w:t>
            </w:r>
          </w:p>
        </w:tc>
      </w:tr>
      <w:tr w:rsidR="00374129" w:rsidRPr="00D26805" w14:paraId="40E6DD27"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68954CED"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Осень 2023</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42B50F4B"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10</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37187901"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+0.7</w:t>
            </w:r>
          </w:p>
        </w:tc>
      </w:tr>
      <w:tr w:rsidR="00374129" w:rsidRPr="00D26805" w14:paraId="5A5C5CC7"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73BEE713"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Зима 2024</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7DB3AFCC"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8</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716C1486"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+1.8</w:t>
            </w:r>
          </w:p>
        </w:tc>
      </w:tr>
      <w:tr w:rsidR="00374129" w:rsidRPr="00D26805" w14:paraId="26B3DC99"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24602120"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Весна 2024</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16E39282"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18</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33783C73"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+2.1</w:t>
            </w:r>
          </w:p>
        </w:tc>
      </w:tr>
      <w:tr w:rsidR="00374129" w:rsidRPr="00D26805" w14:paraId="2F9DB4F8"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5D22A4BC"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Лето 2024</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1516A142"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19</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2035161A"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+2.4</w:t>
            </w:r>
          </w:p>
        </w:tc>
      </w:tr>
      <w:tr w:rsidR="00374129" w:rsidRPr="00D26805" w14:paraId="3D26D456" w14:textId="77777777" w:rsidTr="002369CE">
        <w:trPr>
          <w:jc w:val="center"/>
        </w:trPr>
        <w:tc>
          <w:tcPr>
            <w:tcW w:w="2689" w:type="dxa"/>
            <w:tcBorders>
              <w:top w:val="single" w:sz="4" w:space="0" w:color="00000A"/>
              <w:left w:val="single" w:sz="4" w:space="0" w:color="00000A"/>
              <w:bottom w:val="single" w:sz="4" w:space="0" w:color="00000A"/>
              <w:right w:val="single" w:sz="4" w:space="0" w:color="00000A"/>
            </w:tcBorders>
            <w:tcMar>
              <w:left w:w="103" w:type="dxa"/>
            </w:tcMar>
          </w:tcPr>
          <w:p w14:paraId="5034598C" w14:textId="77777777" w:rsidR="00374129" w:rsidRPr="00D26805" w:rsidRDefault="00FC0BF9">
            <w:pPr>
              <w:tabs>
                <w:tab w:val="left" w:pos="1185"/>
              </w:tabs>
              <w:spacing w:after="0" w:line="240" w:lineRule="auto"/>
              <w:contextualSpacing/>
              <w:jc w:val="both"/>
              <w:rPr>
                <w:rFonts w:ascii="Times New Roman" w:hAnsi="Times New Roman" w:cs="Times New Roman"/>
                <w:sz w:val="24"/>
                <w:szCs w:val="24"/>
              </w:rPr>
            </w:pPr>
            <w:r w:rsidRPr="00D26805">
              <w:rPr>
                <w:rFonts w:ascii="Times New Roman" w:hAnsi="Times New Roman" w:cs="Times New Roman"/>
                <w:sz w:val="24"/>
                <w:szCs w:val="24"/>
              </w:rPr>
              <w:t>Осень 2024</w:t>
            </w:r>
          </w:p>
        </w:tc>
        <w:tc>
          <w:tcPr>
            <w:tcW w:w="3542" w:type="dxa"/>
            <w:tcBorders>
              <w:top w:val="single" w:sz="4" w:space="0" w:color="00000A"/>
              <w:left w:val="single" w:sz="4" w:space="0" w:color="00000A"/>
              <w:bottom w:val="single" w:sz="4" w:space="0" w:color="00000A"/>
              <w:right w:val="single" w:sz="4" w:space="0" w:color="00000A"/>
            </w:tcBorders>
            <w:tcMar>
              <w:left w:w="103" w:type="dxa"/>
            </w:tcMar>
          </w:tcPr>
          <w:p w14:paraId="035C2655"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r w:rsidRPr="00D26805">
              <w:rPr>
                <w:rFonts w:ascii="Times New Roman" w:hAnsi="Times New Roman" w:cs="Times New Roman"/>
                <w:sz w:val="24"/>
                <w:szCs w:val="24"/>
              </w:rPr>
              <w:t>12</w:t>
            </w:r>
          </w:p>
        </w:tc>
        <w:tc>
          <w:tcPr>
            <w:tcW w:w="3405" w:type="dxa"/>
            <w:tcBorders>
              <w:top w:val="single" w:sz="4" w:space="0" w:color="00000A"/>
              <w:left w:val="single" w:sz="4" w:space="0" w:color="00000A"/>
              <w:bottom w:val="single" w:sz="4" w:space="0" w:color="00000A"/>
              <w:right w:val="single" w:sz="4" w:space="0" w:color="00000A"/>
            </w:tcBorders>
            <w:tcMar>
              <w:left w:w="103" w:type="dxa"/>
            </w:tcMar>
          </w:tcPr>
          <w:p w14:paraId="01372F86" w14:textId="77777777" w:rsidR="00374129" w:rsidRPr="00D26805" w:rsidRDefault="00FC0BF9">
            <w:pPr>
              <w:tabs>
                <w:tab w:val="left" w:pos="1185"/>
              </w:tabs>
              <w:spacing w:after="0" w:line="240" w:lineRule="auto"/>
              <w:contextualSpacing/>
              <w:jc w:val="center"/>
              <w:rPr>
                <w:rFonts w:ascii="Times New Roman" w:hAnsi="Times New Roman" w:cs="Times New Roman"/>
                <w:sz w:val="24"/>
                <w:szCs w:val="24"/>
              </w:rPr>
            </w:pPr>
            <w:bookmarkStart w:id="41" w:name="_Hlk196493093"/>
            <w:bookmarkEnd w:id="41"/>
            <w:r w:rsidRPr="00D26805">
              <w:rPr>
                <w:rFonts w:ascii="Times New Roman" w:hAnsi="Times New Roman" w:cs="Times New Roman"/>
                <w:sz w:val="24"/>
                <w:szCs w:val="24"/>
              </w:rPr>
              <w:t>+0.8</w:t>
            </w:r>
          </w:p>
        </w:tc>
      </w:tr>
    </w:tbl>
    <w:p w14:paraId="7DCCC666" w14:textId="77777777" w:rsidR="002369CE" w:rsidRDefault="002369CE" w:rsidP="00A43923">
      <w:pPr>
        <w:tabs>
          <w:tab w:val="left" w:pos="1185"/>
        </w:tabs>
        <w:spacing w:after="0" w:line="240" w:lineRule="auto"/>
        <w:ind w:firstLine="567"/>
        <w:contextualSpacing/>
        <w:jc w:val="both"/>
        <w:rPr>
          <w:rFonts w:ascii="Times New Roman" w:eastAsia="Times New Roman" w:hAnsi="Times New Roman" w:cs="Times New Roman"/>
          <w:sz w:val="28"/>
          <w:szCs w:val="28"/>
          <w:lang w:eastAsia="ru-RU"/>
        </w:rPr>
      </w:pPr>
    </w:p>
    <w:p w14:paraId="15ACCAFA" w14:textId="403B8347" w:rsidR="00374129" w:rsidRPr="00D26805" w:rsidRDefault="00FC0BF9" w:rsidP="002369CE">
      <w:pPr>
        <w:tabs>
          <w:tab w:val="left" w:pos="1185"/>
        </w:tabs>
        <w:spacing w:after="0" w:line="240" w:lineRule="auto"/>
        <w:ind w:firstLine="709"/>
        <w:contextualSpacing/>
        <w:jc w:val="both"/>
        <w:rPr>
          <w:rFonts w:ascii="Times New Roman" w:eastAsia="Times New Roman" w:hAnsi="Times New Roman" w:cs="Times New Roman"/>
          <w:sz w:val="28"/>
          <w:szCs w:val="28"/>
          <w:lang w:eastAsia="ru-RU"/>
        </w:rPr>
      </w:pPr>
      <w:r w:rsidRPr="00D26805">
        <w:rPr>
          <w:rFonts w:ascii="Times New Roman" w:eastAsia="Times New Roman" w:hAnsi="Times New Roman" w:cs="Times New Roman"/>
          <w:sz w:val="28"/>
          <w:szCs w:val="28"/>
          <w:lang w:eastAsia="ru-RU"/>
        </w:rPr>
        <w:t>Согласно полученным данным, в годы, где были зафиксированы значительные положительные аномалии температуры (2013, 2015, 2020) соответственно увеличивались и случаи заболевания животных бешенством. К</w:t>
      </w:r>
      <w:r w:rsidRPr="00686A37">
        <w:rPr>
          <w:rFonts w:ascii="Times New Roman" w:eastAsia="Times New Roman" w:hAnsi="Times New Roman" w:cs="Times New Roman"/>
          <w:sz w:val="28"/>
          <w:szCs w:val="28"/>
          <w:lang w:eastAsia="ru-RU"/>
        </w:rPr>
        <w:t xml:space="preserve"> </w:t>
      </w:r>
      <w:r w:rsidRPr="00D26805">
        <w:rPr>
          <w:rFonts w:ascii="Times New Roman" w:eastAsia="Times New Roman" w:hAnsi="Times New Roman" w:cs="Times New Roman"/>
          <w:sz w:val="28"/>
          <w:szCs w:val="28"/>
          <w:lang w:eastAsia="ru-RU"/>
        </w:rPr>
        <w:t>примеру, в 2013 г., отклонение средней температуры воздуха от среднемноголетних значений в +3</w:t>
      </w:r>
      <w:r w:rsidRPr="00D26805">
        <w:rPr>
          <w:rFonts w:ascii="Cambria Math" w:eastAsia="Times New Roman" w:hAnsi="Cambria Math" w:cs="Cambria Math"/>
          <w:sz w:val="28"/>
          <w:szCs w:val="28"/>
          <w:lang w:eastAsia="ru-RU"/>
        </w:rPr>
        <w:t>℃</w:t>
      </w:r>
      <w:r w:rsidRPr="00D26805">
        <w:rPr>
          <w:rFonts w:ascii="Times New Roman" w:eastAsia="Times New Roman" w:hAnsi="Times New Roman" w:cs="Times New Roman"/>
          <w:sz w:val="28"/>
          <w:szCs w:val="28"/>
          <w:lang w:eastAsia="ru-RU"/>
        </w:rPr>
        <w:t xml:space="preserve"> в весенний и осенние периоды, приводило к ухудшению эпизоотической ситуации по бешенству, с регистрацией 62 и 22 очагов, причем в осенний сезон это максимальная регистрация бешенства по сравнению с осенними сезонами в другие годы. Однако в 2014 году, который обозначен как год с отрицательной аномалией температуры в -0,6</w:t>
      </w:r>
      <w:r w:rsidRPr="00D26805">
        <w:rPr>
          <w:rFonts w:ascii="Cambria Math" w:eastAsia="Times New Roman" w:hAnsi="Cambria Math" w:cs="Cambria Math"/>
          <w:sz w:val="28"/>
          <w:szCs w:val="28"/>
          <w:lang w:eastAsia="ru-RU"/>
        </w:rPr>
        <w:t>℃</w:t>
      </w:r>
      <w:r w:rsidRPr="00D26805">
        <w:rPr>
          <w:rFonts w:ascii="Times New Roman" w:eastAsia="Times New Roman" w:hAnsi="Times New Roman" w:cs="Times New Roman"/>
          <w:sz w:val="28"/>
          <w:szCs w:val="28"/>
          <w:lang w:eastAsia="ru-RU"/>
        </w:rPr>
        <w:t xml:space="preserve"> за весь год, по сезонному распределению понятно, что значительная отрицательная аномалия отмечалась именно в зимний период в -2 </w:t>
      </w:r>
      <w:r w:rsidRPr="00D26805">
        <w:rPr>
          <w:rFonts w:ascii="Cambria Math" w:eastAsia="Times New Roman" w:hAnsi="Cambria Math" w:cs="Cambria Math"/>
          <w:sz w:val="28"/>
          <w:szCs w:val="28"/>
          <w:lang w:eastAsia="ru-RU"/>
        </w:rPr>
        <w:t>℃</w:t>
      </w:r>
      <w:r w:rsidRPr="00D26805">
        <w:rPr>
          <w:rFonts w:ascii="Times New Roman" w:eastAsia="Times New Roman" w:hAnsi="Times New Roman" w:cs="Times New Roman"/>
          <w:sz w:val="28"/>
          <w:szCs w:val="28"/>
          <w:lang w:eastAsia="ru-RU"/>
        </w:rPr>
        <w:t xml:space="preserve"> (декабрь 2013 г. </w:t>
      </w:r>
      <w:r w:rsidR="00A43923" w:rsidRPr="00D26805">
        <w:rPr>
          <w:rFonts w:ascii="Times New Roman" w:eastAsia="Times New Roman" w:hAnsi="Times New Roman" w:cs="Times New Roman"/>
          <w:sz w:val="28"/>
          <w:szCs w:val="28"/>
          <w:lang w:eastAsia="ru-RU"/>
        </w:rPr>
        <w:t>-</w:t>
      </w:r>
      <w:r w:rsidRPr="00D26805">
        <w:rPr>
          <w:rFonts w:ascii="Times New Roman" w:eastAsia="Times New Roman" w:hAnsi="Times New Roman" w:cs="Times New Roman"/>
          <w:sz w:val="28"/>
          <w:szCs w:val="28"/>
          <w:lang w:eastAsia="ru-RU"/>
        </w:rPr>
        <w:t xml:space="preserve"> февраль 2014 г.), что и повлекло всплеск бешенства животных (47 очагов), а при дальнейшем увеличении или стабилизации среднегодовой температуры случаи уменьшались.  </w:t>
      </w:r>
    </w:p>
    <w:p w14:paraId="20F38EB2" w14:textId="7C89D995" w:rsidR="00374129" w:rsidRPr="00686A37" w:rsidRDefault="00FC0BF9" w:rsidP="002369CE">
      <w:pPr>
        <w:tabs>
          <w:tab w:val="left" w:pos="1185"/>
        </w:tabs>
        <w:spacing w:after="0" w:line="240" w:lineRule="auto"/>
        <w:ind w:firstLine="709"/>
        <w:contextualSpacing/>
        <w:jc w:val="both"/>
        <w:rPr>
          <w:sz w:val="28"/>
          <w:szCs w:val="28"/>
        </w:rPr>
      </w:pPr>
      <w:r w:rsidRPr="00D26805">
        <w:rPr>
          <w:rFonts w:ascii="Times New Roman" w:eastAsia="Times New Roman" w:hAnsi="Times New Roman" w:cs="Times New Roman"/>
          <w:sz w:val="28"/>
          <w:szCs w:val="28"/>
          <w:lang w:eastAsia="ru-RU"/>
        </w:rPr>
        <w:t>На следующем этапе проводился сравнительный анализ</w:t>
      </w:r>
      <w:bookmarkStart w:id="42" w:name="_Hlk196493132"/>
      <w:r w:rsidRPr="00D26805">
        <w:rPr>
          <w:rFonts w:ascii="Times New Roman" w:eastAsia="Times New Roman" w:hAnsi="Times New Roman" w:cs="Times New Roman"/>
          <w:sz w:val="28"/>
          <w:szCs w:val="28"/>
          <w:lang w:eastAsia="ru-RU"/>
        </w:rPr>
        <w:t xml:space="preserve"> случаев проявления бешенства по группам животных, в годы с положительными и</w:t>
      </w:r>
      <w:r w:rsidRPr="00686A37">
        <w:rPr>
          <w:rFonts w:ascii="Times New Roman" w:eastAsia="Times New Roman" w:hAnsi="Times New Roman" w:cs="Times New Roman"/>
          <w:sz w:val="28"/>
          <w:szCs w:val="28"/>
          <w:lang w:eastAsia="ru-RU"/>
        </w:rPr>
        <w:t xml:space="preserve"> отрицательными аномалиями температуры</w:t>
      </w:r>
      <w:bookmarkEnd w:id="42"/>
      <w:r w:rsidRPr="00686A37">
        <w:rPr>
          <w:rFonts w:ascii="Times New Roman" w:eastAsia="Times New Roman" w:hAnsi="Times New Roman" w:cs="Times New Roman"/>
          <w:sz w:val="28"/>
          <w:szCs w:val="28"/>
          <w:lang w:eastAsia="ru-RU"/>
        </w:rPr>
        <w:t xml:space="preserve"> (</w:t>
      </w:r>
      <w:r w:rsidR="002369CE" w:rsidRPr="00686A37">
        <w:rPr>
          <w:rFonts w:ascii="Times New Roman" w:eastAsia="Times New Roman" w:hAnsi="Times New Roman" w:cs="Times New Roman"/>
          <w:sz w:val="28"/>
          <w:szCs w:val="28"/>
          <w:lang w:eastAsia="ru-RU"/>
        </w:rPr>
        <w:t xml:space="preserve">таблицы </w:t>
      </w:r>
      <w:r w:rsidRPr="00686A37">
        <w:rPr>
          <w:rFonts w:ascii="Times New Roman" w:eastAsia="Times New Roman" w:hAnsi="Times New Roman" w:cs="Times New Roman"/>
          <w:sz w:val="28"/>
          <w:szCs w:val="28"/>
          <w:lang w:eastAsia="ru-RU"/>
        </w:rPr>
        <w:t>10, 11).</w:t>
      </w:r>
    </w:p>
    <w:p w14:paraId="3AB60D25" w14:textId="27145371"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10 </w:t>
      </w:r>
      <w:r w:rsidR="002369CE">
        <w:rPr>
          <w:rFonts w:ascii="Times New Roman" w:hAnsi="Times New Roman" w:cs="Times New Roman"/>
          <w:sz w:val="28"/>
          <w:szCs w:val="28"/>
        </w:rPr>
        <w:t>‒</w:t>
      </w:r>
      <w:r>
        <w:rPr>
          <w:rFonts w:ascii="Times New Roman" w:hAnsi="Times New Roman" w:cs="Times New Roman"/>
          <w:sz w:val="28"/>
          <w:szCs w:val="28"/>
        </w:rPr>
        <w:t xml:space="preserve"> Сопоставление случаев проявления бешенства по группам животных, в зависимости от температурных отклонений</w:t>
      </w:r>
    </w:p>
    <w:p w14:paraId="51D1E061" w14:textId="77777777" w:rsidR="002369CE" w:rsidRPr="002369CE" w:rsidRDefault="002369CE">
      <w:pPr>
        <w:spacing w:after="0" w:line="240" w:lineRule="auto"/>
        <w:jc w:val="both"/>
        <w:rPr>
          <w:rFonts w:ascii="Times New Roman" w:hAnsi="Times New Roman" w:cs="Times New Roman"/>
          <w:sz w:val="16"/>
          <w:szCs w:val="16"/>
        </w:rPr>
      </w:pPr>
    </w:p>
    <w:tbl>
      <w:tblPr>
        <w:tblW w:w="4852"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032"/>
        <w:gridCol w:w="2360"/>
        <w:gridCol w:w="2727"/>
        <w:gridCol w:w="1812"/>
        <w:gridCol w:w="1412"/>
      </w:tblGrid>
      <w:tr w:rsidR="00374129" w14:paraId="6E4D045E" w14:textId="77777777" w:rsidTr="00EE6451">
        <w:trPr>
          <w:jc w:val="center"/>
        </w:trPr>
        <w:tc>
          <w:tcPr>
            <w:tcW w:w="1056" w:type="dxa"/>
            <w:vMerge w:val="restart"/>
            <w:tcBorders>
              <w:top w:val="single" w:sz="4" w:space="0" w:color="00000A"/>
              <w:left w:val="single" w:sz="4" w:space="0" w:color="00000A"/>
              <w:bottom w:val="single" w:sz="4" w:space="0" w:color="00000A"/>
              <w:right w:val="single" w:sz="4" w:space="0" w:color="00000A"/>
            </w:tcBorders>
            <w:tcMar>
              <w:left w:w="103" w:type="dxa"/>
            </w:tcMar>
            <w:vAlign w:val="center"/>
          </w:tcPr>
          <w:p w14:paraId="75230D0B" w14:textId="77777777" w:rsidR="00374129" w:rsidRDefault="00FC0BF9" w:rsidP="002369CE">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Годы</w:t>
            </w:r>
          </w:p>
        </w:tc>
        <w:tc>
          <w:tcPr>
            <w:tcW w:w="2428" w:type="dxa"/>
            <w:vMerge w:val="restart"/>
            <w:tcBorders>
              <w:top w:val="single" w:sz="4" w:space="0" w:color="00000A"/>
              <w:left w:val="single" w:sz="4" w:space="0" w:color="00000A"/>
              <w:bottom w:val="single" w:sz="4" w:space="0" w:color="00000A"/>
              <w:right w:val="single" w:sz="4" w:space="0" w:color="00000A"/>
            </w:tcBorders>
            <w:tcMar>
              <w:left w:w="103" w:type="dxa"/>
            </w:tcMar>
            <w:vAlign w:val="center"/>
          </w:tcPr>
          <w:p w14:paraId="5CB85F92" w14:textId="77777777" w:rsidR="00374129" w:rsidRDefault="00FC0BF9" w:rsidP="002369CE">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Аномалия температуры, (°C)</w:t>
            </w:r>
          </w:p>
        </w:tc>
        <w:tc>
          <w:tcPr>
            <w:tcW w:w="6073" w:type="dxa"/>
            <w:gridSpan w:val="3"/>
            <w:tcBorders>
              <w:top w:val="single" w:sz="4" w:space="0" w:color="00000A"/>
              <w:left w:val="single" w:sz="4" w:space="0" w:color="00000A"/>
              <w:bottom w:val="single" w:sz="4" w:space="0" w:color="00000A"/>
              <w:right w:val="single" w:sz="4" w:space="0" w:color="00000A"/>
            </w:tcBorders>
            <w:tcMar>
              <w:left w:w="103" w:type="dxa"/>
            </w:tcMar>
            <w:vAlign w:val="center"/>
          </w:tcPr>
          <w:p w14:paraId="2837588E" w14:textId="77777777" w:rsidR="00374129" w:rsidRDefault="00FC0BF9" w:rsidP="002369CE">
            <w:pPr>
              <w:tabs>
                <w:tab w:val="left" w:pos="1185"/>
              </w:tabs>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Группы животных, заболевших бешенством</w:t>
            </w:r>
          </w:p>
        </w:tc>
      </w:tr>
      <w:tr w:rsidR="00374129" w14:paraId="147E0002" w14:textId="77777777" w:rsidTr="00EE6451">
        <w:trPr>
          <w:jc w:val="center"/>
        </w:trPr>
        <w:tc>
          <w:tcPr>
            <w:tcW w:w="1056" w:type="dxa"/>
            <w:vMerge/>
            <w:tcBorders>
              <w:top w:val="single" w:sz="4" w:space="0" w:color="00000A"/>
              <w:left w:val="single" w:sz="4" w:space="0" w:color="00000A"/>
              <w:bottom w:val="single" w:sz="4" w:space="0" w:color="00000A"/>
              <w:right w:val="single" w:sz="4" w:space="0" w:color="00000A"/>
            </w:tcBorders>
            <w:tcMar>
              <w:left w:w="103" w:type="dxa"/>
            </w:tcMar>
            <w:vAlign w:val="center"/>
          </w:tcPr>
          <w:p w14:paraId="1BAD809D" w14:textId="77777777" w:rsidR="00374129" w:rsidRDefault="00374129" w:rsidP="002369CE">
            <w:pPr>
              <w:jc w:val="center"/>
            </w:pPr>
          </w:p>
        </w:tc>
        <w:tc>
          <w:tcPr>
            <w:tcW w:w="2428" w:type="dxa"/>
            <w:vMerge/>
            <w:tcBorders>
              <w:top w:val="single" w:sz="4" w:space="0" w:color="00000A"/>
              <w:left w:val="single" w:sz="4" w:space="0" w:color="00000A"/>
              <w:bottom w:val="single" w:sz="4" w:space="0" w:color="00000A"/>
              <w:right w:val="single" w:sz="4" w:space="0" w:color="00000A"/>
            </w:tcBorders>
            <w:tcMar>
              <w:left w:w="103" w:type="dxa"/>
            </w:tcMar>
            <w:vAlign w:val="center"/>
          </w:tcPr>
          <w:p w14:paraId="6A2BC141" w14:textId="77777777" w:rsidR="00374129" w:rsidRDefault="00374129" w:rsidP="002369CE">
            <w:pPr>
              <w:jc w:val="center"/>
            </w:pPr>
          </w:p>
        </w:tc>
        <w:tc>
          <w:tcPr>
            <w:tcW w:w="2745" w:type="dxa"/>
            <w:tcBorders>
              <w:top w:val="single" w:sz="4" w:space="0" w:color="00000A"/>
              <w:left w:val="single" w:sz="4" w:space="0" w:color="00000A"/>
              <w:bottom w:val="single" w:sz="4" w:space="0" w:color="00000A"/>
              <w:right w:val="single" w:sz="4" w:space="0" w:color="00000A"/>
            </w:tcBorders>
            <w:tcMar>
              <w:left w:w="103" w:type="dxa"/>
            </w:tcMar>
            <w:vAlign w:val="center"/>
          </w:tcPr>
          <w:p w14:paraId="2BA1B9A0" w14:textId="44D875CC" w:rsidR="00374129" w:rsidRDefault="002369CE" w:rsidP="002369CE">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сельскохозяйственные</w:t>
            </w:r>
          </w:p>
        </w:tc>
        <w:tc>
          <w:tcPr>
            <w:tcW w:w="18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765AEEE3" w14:textId="14058E41" w:rsidR="00374129" w:rsidRDefault="002369CE" w:rsidP="002369CE">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домашние</w:t>
            </w:r>
          </w:p>
        </w:tc>
        <w:tc>
          <w:tcPr>
            <w:tcW w:w="1466" w:type="dxa"/>
            <w:tcBorders>
              <w:top w:val="single" w:sz="4" w:space="0" w:color="00000A"/>
              <w:left w:val="single" w:sz="4" w:space="0" w:color="00000A"/>
              <w:bottom w:val="single" w:sz="4" w:space="0" w:color="00000A"/>
              <w:right w:val="single" w:sz="4" w:space="0" w:color="00000A"/>
            </w:tcBorders>
            <w:tcMar>
              <w:left w:w="103" w:type="dxa"/>
            </w:tcMar>
            <w:vAlign w:val="center"/>
          </w:tcPr>
          <w:p w14:paraId="198B6A69" w14:textId="0ACB338F" w:rsidR="00374129" w:rsidRDefault="002369CE" w:rsidP="002369CE">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дикие</w:t>
            </w:r>
          </w:p>
        </w:tc>
      </w:tr>
      <w:tr w:rsidR="00374129" w14:paraId="0B9BEE95" w14:textId="77777777" w:rsidTr="00EE6451">
        <w:trPr>
          <w:jc w:val="center"/>
        </w:trPr>
        <w:tc>
          <w:tcPr>
            <w:tcW w:w="1056" w:type="dxa"/>
            <w:tcBorders>
              <w:top w:val="single" w:sz="4" w:space="0" w:color="00000A"/>
              <w:left w:val="single" w:sz="4" w:space="0" w:color="00000A"/>
              <w:bottom w:val="single" w:sz="4" w:space="0" w:color="00000A"/>
              <w:right w:val="single" w:sz="4" w:space="0" w:color="00000A"/>
            </w:tcBorders>
            <w:tcMar>
              <w:left w:w="103" w:type="dxa"/>
            </w:tcMar>
          </w:tcPr>
          <w:p w14:paraId="40D3199A"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2013</w:t>
            </w:r>
          </w:p>
        </w:tc>
        <w:tc>
          <w:tcPr>
            <w:tcW w:w="2428" w:type="dxa"/>
            <w:tcBorders>
              <w:top w:val="single" w:sz="4" w:space="0" w:color="00000A"/>
              <w:left w:val="single" w:sz="4" w:space="0" w:color="00000A"/>
              <w:bottom w:val="single" w:sz="4" w:space="0" w:color="00000A"/>
              <w:right w:val="single" w:sz="4" w:space="0" w:color="00000A"/>
            </w:tcBorders>
            <w:tcMar>
              <w:left w:w="103" w:type="dxa"/>
            </w:tcMar>
          </w:tcPr>
          <w:p w14:paraId="7D8A10B8"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1.89</w:t>
            </w:r>
          </w:p>
        </w:tc>
        <w:tc>
          <w:tcPr>
            <w:tcW w:w="2745" w:type="dxa"/>
            <w:tcBorders>
              <w:top w:val="single" w:sz="4" w:space="0" w:color="00000A"/>
              <w:left w:val="single" w:sz="4" w:space="0" w:color="00000A"/>
              <w:bottom w:val="single" w:sz="4" w:space="0" w:color="00000A"/>
              <w:right w:val="single" w:sz="4" w:space="0" w:color="00000A"/>
            </w:tcBorders>
            <w:tcMar>
              <w:left w:w="103" w:type="dxa"/>
            </w:tcMar>
          </w:tcPr>
          <w:p w14:paraId="34B052A3"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112</w:t>
            </w:r>
          </w:p>
        </w:tc>
        <w:tc>
          <w:tcPr>
            <w:tcW w:w="1862" w:type="dxa"/>
            <w:tcBorders>
              <w:top w:val="single" w:sz="4" w:space="0" w:color="00000A"/>
              <w:left w:val="single" w:sz="4" w:space="0" w:color="00000A"/>
              <w:bottom w:val="single" w:sz="4" w:space="0" w:color="00000A"/>
              <w:right w:val="single" w:sz="4" w:space="0" w:color="00000A"/>
            </w:tcBorders>
            <w:tcMar>
              <w:left w:w="103" w:type="dxa"/>
            </w:tcMar>
          </w:tcPr>
          <w:p w14:paraId="6B5F115A"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70</w:t>
            </w:r>
          </w:p>
        </w:tc>
        <w:tc>
          <w:tcPr>
            <w:tcW w:w="1466" w:type="dxa"/>
            <w:tcBorders>
              <w:top w:val="single" w:sz="4" w:space="0" w:color="00000A"/>
              <w:left w:val="single" w:sz="4" w:space="0" w:color="00000A"/>
              <w:bottom w:val="single" w:sz="4" w:space="0" w:color="00000A"/>
              <w:right w:val="single" w:sz="4" w:space="0" w:color="00000A"/>
            </w:tcBorders>
            <w:tcMar>
              <w:left w:w="103" w:type="dxa"/>
            </w:tcMar>
          </w:tcPr>
          <w:p w14:paraId="3929973E"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374129" w14:paraId="14461FD3" w14:textId="77777777" w:rsidTr="00EE6451">
        <w:trPr>
          <w:jc w:val="center"/>
        </w:trPr>
        <w:tc>
          <w:tcPr>
            <w:tcW w:w="1056" w:type="dxa"/>
            <w:tcBorders>
              <w:top w:val="single" w:sz="4" w:space="0" w:color="00000A"/>
              <w:left w:val="single" w:sz="4" w:space="0" w:color="00000A"/>
              <w:bottom w:val="single" w:sz="4" w:space="0" w:color="00000A"/>
              <w:right w:val="single" w:sz="4" w:space="0" w:color="00000A"/>
            </w:tcBorders>
            <w:tcMar>
              <w:left w:w="103" w:type="dxa"/>
            </w:tcMar>
          </w:tcPr>
          <w:p w14:paraId="781C816C"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2014</w:t>
            </w:r>
          </w:p>
        </w:tc>
        <w:tc>
          <w:tcPr>
            <w:tcW w:w="2428" w:type="dxa"/>
            <w:tcBorders>
              <w:top w:val="single" w:sz="4" w:space="0" w:color="00000A"/>
              <w:left w:val="single" w:sz="4" w:space="0" w:color="00000A"/>
              <w:bottom w:val="single" w:sz="4" w:space="0" w:color="00000A"/>
              <w:right w:val="single" w:sz="4" w:space="0" w:color="00000A"/>
            </w:tcBorders>
            <w:tcMar>
              <w:left w:w="103" w:type="dxa"/>
            </w:tcMar>
          </w:tcPr>
          <w:p w14:paraId="789E0E62"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-0.20</w:t>
            </w:r>
          </w:p>
        </w:tc>
        <w:tc>
          <w:tcPr>
            <w:tcW w:w="2745" w:type="dxa"/>
            <w:tcBorders>
              <w:top w:val="single" w:sz="4" w:space="0" w:color="00000A"/>
              <w:left w:val="single" w:sz="4" w:space="0" w:color="00000A"/>
              <w:bottom w:val="single" w:sz="4" w:space="0" w:color="00000A"/>
              <w:right w:val="single" w:sz="4" w:space="0" w:color="00000A"/>
            </w:tcBorders>
            <w:tcMar>
              <w:left w:w="103" w:type="dxa"/>
            </w:tcMar>
          </w:tcPr>
          <w:p w14:paraId="629AB312"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93</w:t>
            </w:r>
          </w:p>
        </w:tc>
        <w:tc>
          <w:tcPr>
            <w:tcW w:w="1862" w:type="dxa"/>
            <w:tcBorders>
              <w:top w:val="single" w:sz="4" w:space="0" w:color="00000A"/>
              <w:left w:val="single" w:sz="4" w:space="0" w:color="00000A"/>
              <w:bottom w:val="single" w:sz="4" w:space="0" w:color="00000A"/>
              <w:right w:val="single" w:sz="4" w:space="0" w:color="00000A"/>
            </w:tcBorders>
            <w:tcMar>
              <w:left w:w="103" w:type="dxa"/>
            </w:tcMar>
          </w:tcPr>
          <w:p w14:paraId="63D4A1EA"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36</w:t>
            </w:r>
          </w:p>
        </w:tc>
        <w:tc>
          <w:tcPr>
            <w:tcW w:w="1466" w:type="dxa"/>
            <w:tcBorders>
              <w:top w:val="single" w:sz="4" w:space="0" w:color="00000A"/>
              <w:left w:val="single" w:sz="4" w:space="0" w:color="00000A"/>
              <w:bottom w:val="single" w:sz="4" w:space="0" w:color="00000A"/>
              <w:right w:val="single" w:sz="4" w:space="0" w:color="00000A"/>
            </w:tcBorders>
            <w:tcMar>
              <w:left w:w="103" w:type="dxa"/>
            </w:tcMar>
          </w:tcPr>
          <w:p w14:paraId="6F5468D1" w14:textId="77777777" w:rsidR="00374129" w:rsidRPr="00EE6451" w:rsidRDefault="00FC0BF9">
            <w:pPr>
              <w:tabs>
                <w:tab w:val="left" w:pos="1185"/>
              </w:tabs>
              <w:spacing w:after="0" w:line="240" w:lineRule="auto"/>
              <w:contextualSpacing/>
              <w:jc w:val="center"/>
              <w:rPr>
                <w:rFonts w:ascii="Times New Roman" w:hAnsi="Times New Roman" w:cs="Times New Roman"/>
                <w:bCs/>
                <w:i/>
                <w:sz w:val="24"/>
                <w:szCs w:val="24"/>
              </w:rPr>
            </w:pPr>
            <w:r w:rsidRPr="00EE6451">
              <w:rPr>
                <w:rFonts w:ascii="Times New Roman" w:hAnsi="Times New Roman" w:cs="Times New Roman"/>
                <w:bCs/>
                <w:i/>
                <w:sz w:val="24"/>
                <w:szCs w:val="24"/>
              </w:rPr>
              <w:t>10</w:t>
            </w:r>
          </w:p>
        </w:tc>
      </w:tr>
      <w:tr w:rsidR="00374129" w14:paraId="4D9AB41D" w14:textId="77777777" w:rsidTr="00EE6451">
        <w:trPr>
          <w:jc w:val="center"/>
        </w:trPr>
        <w:tc>
          <w:tcPr>
            <w:tcW w:w="1056" w:type="dxa"/>
            <w:tcBorders>
              <w:top w:val="single" w:sz="4" w:space="0" w:color="00000A"/>
              <w:left w:val="single" w:sz="4" w:space="0" w:color="00000A"/>
              <w:bottom w:val="single" w:sz="4" w:space="0" w:color="00000A"/>
              <w:right w:val="single" w:sz="4" w:space="0" w:color="00000A"/>
            </w:tcBorders>
            <w:tcMar>
              <w:left w:w="103" w:type="dxa"/>
            </w:tcMar>
          </w:tcPr>
          <w:p w14:paraId="613FABE8"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2015</w:t>
            </w:r>
          </w:p>
        </w:tc>
        <w:tc>
          <w:tcPr>
            <w:tcW w:w="2428" w:type="dxa"/>
            <w:tcBorders>
              <w:top w:val="single" w:sz="4" w:space="0" w:color="00000A"/>
              <w:left w:val="single" w:sz="4" w:space="0" w:color="00000A"/>
              <w:bottom w:val="single" w:sz="4" w:space="0" w:color="00000A"/>
              <w:right w:val="single" w:sz="4" w:space="0" w:color="00000A"/>
            </w:tcBorders>
            <w:tcMar>
              <w:left w:w="103" w:type="dxa"/>
            </w:tcMar>
          </w:tcPr>
          <w:p w14:paraId="62B2BD58"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1.64</w:t>
            </w:r>
          </w:p>
        </w:tc>
        <w:tc>
          <w:tcPr>
            <w:tcW w:w="2745" w:type="dxa"/>
            <w:tcBorders>
              <w:top w:val="single" w:sz="4" w:space="0" w:color="00000A"/>
              <w:left w:val="single" w:sz="4" w:space="0" w:color="00000A"/>
              <w:bottom w:val="single" w:sz="4" w:space="0" w:color="00000A"/>
              <w:right w:val="single" w:sz="4" w:space="0" w:color="00000A"/>
            </w:tcBorders>
            <w:tcMar>
              <w:left w:w="103" w:type="dxa"/>
            </w:tcMar>
          </w:tcPr>
          <w:p w14:paraId="7E16BF8B"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82</w:t>
            </w:r>
          </w:p>
        </w:tc>
        <w:tc>
          <w:tcPr>
            <w:tcW w:w="1862" w:type="dxa"/>
            <w:tcBorders>
              <w:top w:val="single" w:sz="4" w:space="0" w:color="00000A"/>
              <w:left w:val="single" w:sz="4" w:space="0" w:color="00000A"/>
              <w:bottom w:val="single" w:sz="4" w:space="0" w:color="00000A"/>
              <w:right w:val="single" w:sz="4" w:space="0" w:color="00000A"/>
            </w:tcBorders>
            <w:tcMar>
              <w:left w:w="103" w:type="dxa"/>
            </w:tcMar>
          </w:tcPr>
          <w:p w14:paraId="49BF2AE3"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51</w:t>
            </w:r>
          </w:p>
        </w:tc>
        <w:tc>
          <w:tcPr>
            <w:tcW w:w="1466" w:type="dxa"/>
            <w:tcBorders>
              <w:top w:val="single" w:sz="4" w:space="0" w:color="00000A"/>
              <w:left w:val="single" w:sz="4" w:space="0" w:color="00000A"/>
              <w:bottom w:val="single" w:sz="4" w:space="0" w:color="00000A"/>
              <w:right w:val="single" w:sz="4" w:space="0" w:color="00000A"/>
            </w:tcBorders>
            <w:tcMar>
              <w:left w:w="103" w:type="dxa"/>
            </w:tcMar>
          </w:tcPr>
          <w:p w14:paraId="45DD15D0"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p>
        </w:tc>
      </w:tr>
      <w:tr w:rsidR="00374129" w14:paraId="58BFD576" w14:textId="77777777" w:rsidTr="00EE6451">
        <w:trPr>
          <w:jc w:val="center"/>
        </w:trPr>
        <w:tc>
          <w:tcPr>
            <w:tcW w:w="1056" w:type="dxa"/>
            <w:tcBorders>
              <w:top w:val="single" w:sz="4" w:space="0" w:color="00000A"/>
              <w:left w:val="single" w:sz="4" w:space="0" w:color="00000A"/>
              <w:bottom w:val="single" w:sz="4" w:space="0" w:color="00000A"/>
              <w:right w:val="single" w:sz="4" w:space="0" w:color="00000A"/>
            </w:tcBorders>
            <w:tcMar>
              <w:left w:w="103" w:type="dxa"/>
            </w:tcMar>
          </w:tcPr>
          <w:p w14:paraId="42FC976C"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2016</w:t>
            </w:r>
          </w:p>
        </w:tc>
        <w:tc>
          <w:tcPr>
            <w:tcW w:w="2428" w:type="dxa"/>
            <w:tcBorders>
              <w:top w:val="single" w:sz="4" w:space="0" w:color="00000A"/>
              <w:left w:val="single" w:sz="4" w:space="0" w:color="00000A"/>
              <w:bottom w:val="single" w:sz="4" w:space="0" w:color="00000A"/>
              <w:right w:val="single" w:sz="4" w:space="0" w:color="00000A"/>
            </w:tcBorders>
            <w:tcMar>
              <w:left w:w="103" w:type="dxa"/>
            </w:tcMar>
          </w:tcPr>
          <w:p w14:paraId="6F49F0BC"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1.48</w:t>
            </w:r>
          </w:p>
        </w:tc>
        <w:tc>
          <w:tcPr>
            <w:tcW w:w="2745" w:type="dxa"/>
            <w:tcBorders>
              <w:top w:val="single" w:sz="4" w:space="0" w:color="00000A"/>
              <w:left w:val="single" w:sz="4" w:space="0" w:color="00000A"/>
              <w:bottom w:val="single" w:sz="4" w:space="0" w:color="00000A"/>
              <w:right w:val="single" w:sz="4" w:space="0" w:color="00000A"/>
            </w:tcBorders>
            <w:tcMar>
              <w:left w:w="103" w:type="dxa"/>
            </w:tcMar>
          </w:tcPr>
          <w:p w14:paraId="02A548B9"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52</w:t>
            </w:r>
          </w:p>
        </w:tc>
        <w:tc>
          <w:tcPr>
            <w:tcW w:w="1862" w:type="dxa"/>
            <w:tcBorders>
              <w:top w:val="single" w:sz="4" w:space="0" w:color="00000A"/>
              <w:left w:val="single" w:sz="4" w:space="0" w:color="00000A"/>
              <w:bottom w:val="single" w:sz="4" w:space="0" w:color="00000A"/>
              <w:right w:val="single" w:sz="4" w:space="0" w:color="00000A"/>
            </w:tcBorders>
            <w:tcMar>
              <w:left w:w="103" w:type="dxa"/>
            </w:tcMar>
          </w:tcPr>
          <w:p w14:paraId="19E38E64"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45</w:t>
            </w:r>
          </w:p>
        </w:tc>
        <w:tc>
          <w:tcPr>
            <w:tcW w:w="1466" w:type="dxa"/>
            <w:tcBorders>
              <w:top w:val="single" w:sz="4" w:space="0" w:color="00000A"/>
              <w:left w:val="single" w:sz="4" w:space="0" w:color="00000A"/>
              <w:bottom w:val="single" w:sz="4" w:space="0" w:color="00000A"/>
              <w:right w:val="single" w:sz="4" w:space="0" w:color="00000A"/>
            </w:tcBorders>
            <w:tcMar>
              <w:left w:w="103" w:type="dxa"/>
            </w:tcMar>
          </w:tcPr>
          <w:p w14:paraId="49DA5A1D"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r>
      <w:tr w:rsidR="00374129" w14:paraId="38DCF6E2" w14:textId="77777777" w:rsidTr="00EE6451">
        <w:trPr>
          <w:jc w:val="center"/>
        </w:trPr>
        <w:tc>
          <w:tcPr>
            <w:tcW w:w="1056" w:type="dxa"/>
            <w:tcBorders>
              <w:top w:val="single" w:sz="4" w:space="0" w:color="00000A"/>
              <w:left w:val="single" w:sz="4" w:space="0" w:color="00000A"/>
              <w:bottom w:val="single" w:sz="4" w:space="0" w:color="00000A"/>
              <w:right w:val="single" w:sz="4" w:space="0" w:color="00000A"/>
            </w:tcBorders>
            <w:tcMar>
              <w:left w:w="103" w:type="dxa"/>
            </w:tcMar>
          </w:tcPr>
          <w:p w14:paraId="526D0248"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2017</w:t>
            </w:r>
          </w:p>
        </w:tc>
        <w:tc>
          <w:tcPr>
            <w:tcW w:w="2428" w:type="dxa"/>
            <w:tcBorders>
              <w:top w:val="single" w:sz="4" w:space="0" w:color="00000A"/>
              <w:left w:val="single" w:sz="4" w:space="0" w:color="00000A"/>
              <w:bottom w:val="single" w:sz="4" w:space="0" w:color="00000A"/>
              <w:right w:val="single" w:sz="4" w:space="0" w:color="00000A"/>
            </w:tcBorders>
            <w:tcMar>
              <w:left w:w="103" w:type="dxa"/>
            </w:tcMar>
          </w:tcPr>
          <w:p w14:paraId="3AFD6C02"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1.30</w:t>
            </w:r>
          </w:p>
        </w:tc>
        <w:tc>
          <w:tcPr>
            <w:tcW w:w="2745" w:type="dxa"/>
            <w:tcBorders>
              <w:top w:val="single" w:sz="4" w:space="0" w:color="00000A"/>
              <w:left w:val="single" w:sz="4" w:space="0" w:color="00000A"/>
              <w:bottom w:val="single" w:sz="4" w:space="0" w:color="00000A"/>
              <w:right w:val="single" w:sz="4" w:space="0" w:color="00000A"/>
            </w:tcBorders>
            <w:tcMar>
              <w:left w:w="103" w:type="dxa"/>
            </w:tcMar>
          </w:tcPr>
          <w:p w14:paraId="27255920"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30</w:t>
            </w:r>
          </w:p>
        </w:tc>
        <w:tc>
          <w:tcPr>
            <w:tcW w:w="1862" w:type="dxa"/>
            <w:tcBorders>
              <w:top w:val="single" w:sz="4" w:space="0" w:color="00000A"/>
              <w:left w:val="single" w:sz="4" w:space="0" w:color="00000A"/>
              <w:bottom w:val="single" w:sz="4" w:space="0" w:color="00000A"/>
              <w:right w:val="single" w:sz="4" w:space="0" w:color="00000A"/>
            </w:tcBorders>
            <w:tcMar>
              <w:left w:w="103" w:type="dxa"/>
            </w:tcMar>
          </w:tcPr>
          <w:p w14:paraId="5ED8F6A4"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29</w:t>
            </w:r>
          </w:p>
        </w:tc>
        <w:tc>
          <w:tcPr>
            <w:tcW w:w="1466" w:type="dxa"/>
            <w:tcBorders>
              <w:top w:val="single" w:sz="4" w:space="0" w:color="00000A"/>
              <w:left w:val="single" w:sz="4" w:space="0" w:color="00000A"/>
              <w:bottom w:val="single" w:sz="4" w:space="0" w:color="00000A"/>
              <w:right w:val="single" w:sz="4" w:space="0" w:color="00000A"/>
            </w:tcBorders>
            <w:tcMar>
              <w:left w:w="103" w:type="dxa"/>
            </w:tcMar>
          </w:tcPr>
          <w:p w14:paraId="447ADF7F"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374129" w14:paraId="49B1E993" w14:textId="77777777" w:rsidTr="00EE6451">
        <w:trPr>
          <w:jc w:val="center"/>
        </w:trPr>
        <w:tc>
          <w:tcPr>
            <w:tcW w:w="1056" w:type="dxa"/>
            <w:tcBorders>
              <w:top w:val="single" w:sz="4" w:space="0" w:color="00000A"/>
              <w:left w:val="single" w:sz="4" w:space="0" w:color="00000A"/>
              <w:bottom w:val="single" w:sz="4" w:space="0" w:color="00000A"/>
              <w:right w:val="single" w:sz="4" w:space="0" w:color="00000A"/>
            </w:tcBorders>
            <w:tcMar>
              <w:left w:w="103" w:type="dxa"/>
            </w:tcMar>
          </w:tcPr>
          <w:p w14:paraId="0FF81D96"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2018</w:t>
            </w:r>
          </w:p>
        </w:tc>
        <w:tc>
          <w:tcPr>
            <w:tcW w:w="2428" w:type="dxa"/>
            <w:tcBorders>
              <w:top w:val="single" w:sz="4" w:space="0" w:color="00000A"/>
              <w:left w:val="single" w:sz="4" w:space="0" w:color="00000A"/>
              <w:bottom w:val="single" w:sz="4" w:space="0" w:color="00000A"/>
              <w:right w:val="single" w:sz="4" w:space="0" w:color="00000A"/>
            </w:tcBorders>
            <w:tcMar>
              <w:left w:w="103" w:type="dxa"/>
            </w:tcMar>
          </w:tcPr>
          <w:p w14:paraId="3C93C308"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-0.40</w:t>
            </w:r>
          </w:p>
        </w:tc>
        <w:tc>
          <w:tcPr>
            <w:tcW w:w="2745" w:type="dxa"/>
            <w:tcBorders>
              <w:top w:val="single" w:sz="4" w:space="0" w:color="00000A"/>
              <w:left w:val="single" w:sz="4" w:space="0" w:color="00000A"/>
              <w:bottom w:val="single" w:sz="4" w:space="0" w:color="00000A"/>
              <w:right w:val="single" w:sz="4" w:space="0" w:color="00000A"/>
            </w:tcBorders>
            <w:tcMar>
              <w:left w:w="103" w:type="dxa"/>
            </w:tcMar>
          </w:tcPr>
          <w:p w14:paraId="0BADE4F3"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62</w:t>
            </w:r>
          </w:p>
        </w:tc>
        <w:tc>
          <w:tcPr>
            <w:tcW w:w="1862" w:type="dxa"/>
            <w:tcBorders>
              <w:top w:val="single" w:sz="4" w:space="0" w:color="00000A"/>
              <w:left w:val="single" w:sz="4" w:space="0" w:color="00000A"/>
              <w:bottom w:val="single" w:sz="4" w:space="0" w:color="00000A"/>
              <w:right w:val="single" w:sz="4" w:space="0" w:color="00000A"/>
            </w:tcBorders>
            <w:tcMar>
              <w:left w:w="103" w:type="dxa"/>
            </w:tcMar>
          </w:tcPr>
          <w:p w14:paraId="2934E5FE"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27</w:t>
            </w:r>
          </w:p>
        </w:tc>
        <w:tc>
          <w:tcPr>
            <w:tcW w:w="1466" w:type="dxa"/>
            <w:tcBorders>
              <w:top w:val="single" w:sz="4" w:space="0" w:color="00000A"/>
              <w:left w:val="single" w:sz="4" w:space="0" w:color="00000A"/>
              <w:bottom w:val="single" w:sz="4" w:space="0" w:color="00000A"/>
              <w:right w:val="single" w:sz="4" w:space="0" w:color="00000A"/>
            </w:tcBorders>
            <w:tcMar>
              <w:left w:w="103" w:type="dxa"/>
            </w:tcMar>
          </w:tcPr>
          <w:p w14:paraId="6D67FF16" w14:textId="77777777" w:rsidR="00374129" w:rsidRPr="00EE6451" w:rsidRDefault="00FC0BF9">
            <w:pPr>
              <w:tabs>
                <w:tab w:val="left" w:pos="1185"/>
              </w:tabs>
              <w:spacing w:after="0" w:line="240" w:lineRule="auto"/>
              <w:contextualSpacing/>
              <w:jc w:val="center"/>
              <w:rPr>
                <w:rFonts w:ascii="Times New Roman" w:hAnsi="Times New Roman" w:cs="Times New Roman"/>
                <w:bCs/>
                <w:i/>
                <w:sz w:val="24"/>
                <w:szCs w:val="24"/>
              </w:rPr>
            </w:pPr>
            <w:r w:rsidRPr="00EE6451">
              <w:rPr>
                <w:rFonts w:ascii="Times New Roman" w:hAnsi="Times New Roman" w:cs="Times New Roman"/>
                <w:bCs/>
                <w:i/>
                <w:sz w:val="24"/>
                <w:szCs w:val="24"/>
              </w:rPr>
              <w:t>8</w:t>
            </w:r>
          </w:p>
        </w:tc>
      </w:tr>
      <w:tr w:rsidR="00374129" w14:paraId="7E71B88A" w14:textId="77777777" w:rsidTr="00EE6451">
        <w:trPr>
          <w:jc w:val="center"/>
        </w:trPr>
        <w:tc>
          <w:tcPr>
            <w:tcW w:w="1056" w:type="dxa"/>
            <w:tcBorders>
              <w:top w:val="single" w:sz="4" w:space="0" w:color="00000A"/>
              <w:left w:val="single" w:sz="4" w:space="0" w:color="00000A"/>
              <w:bottom w:val="single" w:sz="4" w:space="0" w:color="00000A"/>
              <w:right w:val="single" w:sz="4" w:space="0" w:color="00000A"/>
            </w:tcBorders>
            <w:tcMar>
              <w:left w:w="103" w:type="dxa"/>
            </w:tcMar>
          </w:tcPr>
          <w:p w14:paraId="495A8C89"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2019</w:t>
            </w:r>
          </w:p>
        </w:tc>
        <w:tc>
          <w:tcPr>
            <w:tcW w:w="2428" w:type="dxa"/>
            <w:tcBorders>
              <w:top w:val="single" w:sz="4" w:space="0" w:color="00000A"/>
              <w:left w:val="single" w:sz="4" w:space="0" w:color="00000A"/>
              <w:bottom w:val="single" w:sz="4" w:space="0" w:color="00000A"/>
              <w:right w:val="single" w:sz="4" w:space="0" w:color="00000A"/>
            </w:tcBorders>
            <w:tcMar>
              <w:left w:w="103" w:type="dxa"/>
            </w:tcMar>
          </w:tcPr>
          <w:p w14:paraId="31CE3F55"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1.50</w:t>
            </w:r>
          </w:p>
        </w:tc>
        <w:tc>
          <w:tcPr>
            <w:tcW w:w="2745" w:type="dxa"/>
            <w:tcBorders>
              <w:top w:val="single" w:sz="4" w:space="0" w:color="00000A"/>
              <w:left w:val="single" w:sz="4" w:space="0" w:color="00000A"/>
              <w:bottom w:val="single" w:sz="4" w:space="0" w:color="00000A"/>
              <w:right w:val="single" w:sz="4" w:space="0" w:color="00000A"/>
            </w:tcBorders>
            <w:tcMar>
              <w:left w:w="103" w:type="dxa"/>
            </w:tcMar>
          </w:tcPr>
          <w:p w14:paraId="5060785E"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50</w:t>
            </w:r>
          </w:p>
        </w:tc>
        <w:tc>
          <w:tcPr>
            <w:tcW w:w="1862" w:type="dxa"/>
            <w:tcBorders>
              <w:top w:val="single" w:sz="4" w:space="0" w:color="00000A"/>
              <w:left w:val="single" w:sz="4" w:space="0" w:color="00000A"/>
              <w:bottom w:val="single" w:sz="4" w:space="0" w:color="00000A"/>
              <w:right w:val="single" w:sz="4" w:space="0" w:color="00000A"/>
            </w:tcBorders>
            <w:tcMar>
              <w:left w:w="103" w:type="dxa"/>
            </w:tcMar>
          </w:tcPr>
          <w:p w14:paraId="1FF69BD9"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1466" w:type="dxa"/>
            <w:tcBorders>
              <w:top w:val="single" w:sz="4" w:space="0" w:color="00000A"/>
              <w:left w:val="single" w:sz="4" w:space="0" w:color="00000A"/>
              <w:bottom w:val="single" w:sz="4" w:space="0" w:color="00000A"/>
              <w:right w:val="single" w:sz="4" w:space="0" w:color="00000A"/>
            </w:tcBorders>
            <w:tcMar>
              <w:left w:w="103" w:type="dxa"/>
            </w:tcMar>
          </w:tcPr>
          <w:p w14:paraId="52C5844F"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374129" w14:paraId="2526346D" w14:textId="77777777" w:rsidTr="00EE6451">
        <w:trPr>
          <w:jc w:val="center"/>
        </w:trPr>
        <w:tc>
          <w:tcPr>
            <w:tcW w:w="1056" w:type="dxa"/>
            <w:tcBorders>
              <w:top w:val="single" w:sz="4" w:space="0" w:color="00000A"/>
              <w:left w:val="single" w:sz="4" w:space="0" w:color="00000A"/>
              <w:bottom w:val="single" w:sz="4" w:space="0" w:color="00000A"/>
              <w:right w:val="single" w:sz="4" w:space="0" w:color="00000A"/>
            </w:tcBorders>
            <w:tcMar>
              <w:left w:w="103" w:type="dxa"/>
            </w:tcMar>
          </w:tcPr>
          <w:p w14:paraId="6BC19146"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2020</w:t>
            </w:r>
          </w:p>
        </w:tc>
        <w:tc>
          <w:tcPr>
            <w:tcW w:w="2428" w:type="dxa"/>
            <w:tcBorders>
              <w:top w:val="single" w:sz="4" w:space="0" w:color="00000A"/>
              <w:left w:val="single" w:sz="4" w:space="0" w:color="00000A"/>
              <w:bottom w:val="single" w:sz="4" w:space="0" w:color="00000A"/>
              <w:right w:val="single" w:sz="4" w:space="0" w:color="00000A"/>
            </w:tcBorders>
            <w:tcMar>
              <w:left w:w="103" w:type="dxa"/>
            </w:tcMar>
          </w:tcPr>
          <w:p w14:paraId="7BEF101B"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1.92</w:t>
            </w:r>
          </w:p>
        </w:tc>
        <w:tc>
          <w:tcPr>
            <w:tcW w:w="2745" w:type="dxa"/>
            <w:tcBorders>
              <w:top w:val="single" w:sz="4" w:space="0" w:color="00000A"/>
              <w:left w:val="single" w:sz="4" w:space="0" w:color="00000A"/>
              <w:bottom w:val="single" w:sz="4" w:space="0" w:color="00000A"/>
              <w:right w:val="single" w:sz="4" w:space="0" w:color="00000A"/>
            </w:tcBorders>
            <w:tcMar>
              <w:left w:w="103" w:type="dxa"/>
            </w:tcMar>
          </w:tcPr>
          <w:p w14:paraId="1D49C862"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125</w:t>
            </w:r>
          </w:p>
        </w:tc>
        <w:tc>
          <w:tcPr>
            <w:tcW w:w="1862" w:type="dxa"/>
            <w:tcBorders>
              <w:top w:val="single" w:sz="4" w:space="0" w:color="00000A"/>
              <w:left w:val="single" w:sz="4" w:space="0" w:color="00000A"/>
              <w:bottom w:val="single" w:sz="4" w:space="0" w:color="00000A"/>
              <w:right w:val="single" w:sz="4" w:space="0" w:color="00000A"/>
            </w:tcBorders>
            <w:tcMar>
              <w:left w:w="103" w:type="dxa"/>
            </w:tcMar>
          </w:tcPr>
          <w:p w14:paraId="329912B9"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60</w:t>
            </w:r>
          </w:p>
        </w:tc>
        <w:tc>
          <w:tcPr>
            <w:tcW w:w="1466" w:type="dxa"/>
            <w:tcBorders>
              <w:top w:val="single" w:sz="4" w:space="0" w:color="00000A"/>
              <w:left w:val="single" w:sz="4" w:space="0" w:color="00000A"/>
              <w:bottom w:val="single" w:sz="4" w:space="0" w:color="00000A"/>
              <w:right w:val="single" w:sz="4" w:space="0" w:color="00000A"/>
            </w:tcBorders>
            <w:tcMar>
              <w:left w:w="103" w:type="dxa"/>
            </w:tcMar>
          </w:tcPr>
          <w:p w14:paraId="357002BF"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p>
        </w:tc>
      </w:tr>
      <w:tr w:rsidR="00374129" w14:paraId="5C9B2B61" w14:textId="77777777" w:rsidTr="00EE6451">
        <w:trPr>
          <w:jc w:val="center"/>
        </w:trPr>
        <w:tc>
          <w:tcPr>
            <w:tcW w:w="1056" w:type="dxa"/>
            <w:tcBorders>
              <w:top w:val="single" w:sz="4" w:space="0" w:color="00000A"/>
              <w:left w:val="single" w:sz="4" w:space="0" w:color="00000A"/>
              <w:bottom w:val="single" w:sz="4" w:space="0" w:color="00000A"/>
              <w:right w:val="single" w:sz="4" w:space="0" w:color="00000A"/>
            </w:tcBorders>
            <w:tcMar>
              <w:left w:w="103" w:type="dxa"/>
            </w:tcMar>
          </w:tcPr>
          <w:p w14:paraId="45B607AC"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2021</w:t>
            </w:r>
          </w:p>
        </w:tc>
        <w:tc>
          <w:tcPr>
            <w:tcW w:w="2428" w:type="dxa"/>
            <w:tcBorders>
              <w:top w:val="single" w:sz="4" w:space="0" w:color="00000A"/>
              <w:left w:val="single" w:sz="4" w:space="0" w:color="00000A"/>
              <w:bottom w:val="single" w:sz="4" w:space="0" w:color="00000A"/>
              <w:right w:val="single" w:sz="4" w:space="0" w:color="00000A"/>
            </w:tcBorders>
            <w:tcMar>
              <w:left w:w="103" w:type="dxa"/>
            </w:tcMar>
          </w:tcPr>
          <w:p w14:paraId="735135A9"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1.58</w:t>
            </w:r>
          </w:p>
        </w:tc>
        <w:tc>
          <w:tcPr>
            <w:tcW w:w="2745" w:type="dxa"/>
            <w:tcBorders>
              <w:top w:val="single" w:sz="4" w:space="0" w:color="00000A"/>
              <w:left w:val="single" w:sz="4" w:space="0" w:color="00000A"/>
              <w:bottom w:val="single" w:sz="4" w:space="0" w:color="00000A"/>
              <w:right w:val="single" w:sz="4" w:space="0" w:color="00000A"/>
            </w:tcBorders>
            <w:tcMar>
              <w:left w:w="103" w:type="dxa"/>
            </w:tcMar>
          </w:tcPr>
          <w:p w14:paraId="0D848EFB"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111</w:t>
            </w:r>
          </w:p>
        </w:tc>
        <w:tc>
          <w:tcPr>
            <w:tcW w:w="1862" w:type="dxa"/>
            <w:tcBorders>
              <w:top w:val="single" w:sz="4" w:space="0" w:color="00000A"/>
              <w:left w:val="single" w:sz="4" w:space="0" w:color="00000A"/>
              <w:bottom w:val="single" w:sz="4" w:space="0" w:color="00000A"/>
              <w:right w:val="single" w:sz="4" w:space="0" w:color="00000A"/>
            </w:tcBorders>
            <w:tcMar>
              <w:left w:w="103" w:type="dxa"/>
            </w:tcMar>
          </w:tcPr>
          <w:p w14:paraId="316DECF4"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1466" w:type="dxa"/>
            <w:tcBorders>
              <w:top w:val="single" w:sz="4" w:space="0" w:color="00000A"/>
              <w:left w:val="single" w:sz="4" w:space="0" w:color="00000A"/>
              <w:bottom w:val="single" w:sz="4" w:space="0" w:color="00000A"/>
              <w:right w:val="single" w:sz="4" w:space="0" w:color="00000A"/>
            </w:tcBorders>
            <w:tcMar>
              <w:left w:w="103" w:type="dxa"/>
            </w:tcMar>
          </w:tcPr>
          <w:p w14:paraId="61282834"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15</w:t>
            </w:r>
          </w:p>
        </w:tc>
      </w:tr>
      <w:tr w:rsidR="00374129" w14:paraId="6503D3BA" w14:textId="77777777" w:rsidTr="00EE6451">
        <w:trPr>
          <w:jc w:val="center"/>
        </w:trPr>
        <w:tc>
          <w:tcPr>
            <w:tcW w:w="1056" w:type="dxa"/>
            <w:tcBorders>
              <w:top w:val="single" w:sz="4" w:space="0" w:color="00000A"/>
              <w:left w:val="single" w:sz="4" w:space="0" w:color="00000A"/>
              <w:bottom w:val="single" w:sz="4" w:space="0" w:color="00000A"/>
              <w:right w:val="single" w:sz="4" w:space="0" w:color="00000A"/>
            </w:tcBorders>
            <w:tcMar>
              <w:left w:w="103" w:type="dxa"/>
            </w:tcMar>
          </w:tcPr>
          <w:p w14:paraId="47DC15EF"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2022</w:t>
            </w:r>
          </w:p>
        </w:tc>
        <w:tc>
          <w:tcPr>
            <w:tcW w:w="2428" w:type="dxa"/>
            <w:tcBorders>
              <w:top w:val="single" w:sz="4" w:space="0" w:color="00000A"/>
              <w:left w:val="single" w:sz="4" w:space="0" w:color="00000A"/>
              <w:bottom w:val="single" w:sz="4" w:space="0" w:color="00000A"/>
              <w:right w:val="single" w:sz="4" w:space="0" w:color="00000A"/>
            </w:tcBorders>
            <w:tcMar>
              <w:left w:w="103" w:type="dxa"/>
            </w:tcMar>
          </w:tcPr>
          <w:p w14:paraId="614248AA"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1.78</w:t>
            </w:r>
          </w:p>
        </w:tc>
        <w:tc>
          <w:tcPr>
            <w:tcW w:w="2745" w:type="dxa"/>
            <w:tcBorders>
              <w:top w:val="single" w:sz="4" w:space="0" w:color="00000A"/>
              <w:left w:val="single" w:sz="4" w:space="0" w:color="00000A"/>
              <w:bottom w:val="single" w:sz="4" w:space="0" w:color="00000A"/>
              <w:right w:val="single" w:sz="4" w:space="0" w:color="00000A"/>
            </w:tcBorders>
            <w:tcMar>
              <w:left w:w="103" w:type="dxa"/>
            </w:tcMar>
          </w:tcPr>
          <w:p w14:paraId="46EA8F9A"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w:t>
            </w:r>
          </w:p>
        </w:tc>
        <w:tc>
          <w:tcPr>
            <w:tcW w:w="1862" w:type="dxa"/>
            <w:tcBorders>
              <w:top w:val="single" w:sz="4" w:space="0" w:color="00000A"/>
              <w:left w:val="single" w:sz="4" w:space="0" w:color="00000A"/>
              <w:bottom w:val="single" w:sz="4" w:space="0" w:color="00000A"/>
              <w:right w:val="single" w:sz="4" w:space="0" w:color="00000A"/>
            </w:tcBorders>
            <w:tcMar>
              <w:left w:w="103" w:type="dxa"/>
            </w:tcMar>
          </w:tcPr>
          <w:p w14:paraId="2F93EBBA"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1466" w:type="dxa"/>
            <w:tcBorders>
              <w:top w:val="single" w:sz="4" w:space="0" w:color="00000A"/>
              <w:left w:val="single" w:sz="4" w:space="0" w:color="00000A"/>
              <w:bottom w:val="single" w:sz="4" w:space="0" w:color="00000A"/>
              <w:right w:val="single" w:sz="4" w:space="0" w:color="00000A"/>
            </w:tcBorders>
            <w:tcMar>
              <w:left w:w="103" w:type="dxa"/>
            </w:tcMar>
          </w:tcPr>
          <w:p w14:paraId="58C6FDCF"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p>
        </w:tc>
      </w:tr>
      <w:tr w:rsidR="00374129" w14:paraId="0190C952" w14:textId="77777777" w:rsidTr="00EE6451">
        <w:trPr>
          <w:jc w:val="center"/>
        </w:trPr>
        <w:tc>
          <w:tcPr>
            <w:tcW w:w="1056" w:type="dxa"/>
            <w:tcBorders>
              <w:top w:val="single" w:sz="4" w:space="0" w:color="00000A"/>
              <w:left w:val="single" w:sz="4" w:space="0" w:color="00000A"/>
              <w:bottom w:val="single" w:sz="4" w:space="0" w:color="00000A"/>
              <w:right w:val="single" w:sz="4" w:space="0" w:color="00000A"/>
            </w:tcBorders>
            <w:tcMar>
              <w:left w:w="103" w:type="dxa"/>
            </w:tcMar>
          </w:tcPr>
          <w:p w14:paraId="5EDE6521"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2023</w:t>
            </w:r>
          </w:p>
        </w:tc>
        <w:tc>
          <w:tcPr>
            <w:tcW w:w="2428" w:type="dxa"/>
            <w:tcBorders>
              <w:top w:val="single" w:sz="4" w:space="0" w:color="00000A"/>
              <w:left w:val="single" w:sz="4" w:space="0" w:color="00000A"/>
              <w:bottom w:val="single" w:sz="4" w:space="0" w:color="00000A"/>
              <w:right w:val="single" w:sz="4" w:space="0" w:color="00000A"/>
            </w:tcBorders>
            <w:tcMar>
              <w:left w:w="103" w:type="dxa"/>
            </w:tcMar>
          </w:tcPr>
          <w:p w14:paraId="14DA85AC"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2745" w:type="dxa"/>
            <w:tcBorders>
              <w:top w:val="single" w:sz="4" w:space="0" w:color="00000A"/>
              <w:left w:val="single" w:sz="4" w:space="0" w:color="00000A"/>
              <w:bottom w:val="single" w:sz="4" w:space="0" w:color="00000A"/>
              <w:right w:val="single" w:sz="4" w:space="0" w:color="00000A"/>
            </w:tcBorders>
            <w:tcMar>
              <w:left w:w="103" w:type="dxa"/>
            </w:tcMar>
          </w:tcPr>
          <w:p w14:paraId="1E46D36E"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25</w:t>
            </w:r>
          </w:p>
        </w:tc>
        <w:tc>
          <w:tcPr>
            <w:tcW w:w="1862" w:type="dxa"/>
            <w:tcBorders>
              <w:top w:val="single" w:sz="4" w:space="0" w:color="00000A"/>
              <w:left w:val="single" w:sz="4" w:space="0" w:color="00000A"/>
              <w:bottom w:val="single" w:sz="4" w:space="0" w:color="00000A"/>
              <w:right w:val="single" w:sz="4" w:space="0" w:color="00000A"/>
            </w:tcBorders>
            <w:tcMar>
              <w:left w:w="103" w:type="dxa"/>
            </w:tcMar>
          </w:tcPr>
          <w:p w14:paraId="1E29E26D"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14</w:t>
            </w:r>
          </w:p>
        </w:tc>
        <w:tc>
          <w:tcPr>
            <w:tcW w:w="1466" w:type="dxa"/>
            <w:tcBorders>
              <w:top w:val="single" w:sz="4" w:space="0" w:color="00000A"/>
              <w:left w:val="single" w:sz="4" w:space="0" w:color="00000A"/>
              <w:bottom w:val="single" w:sz="4" w:space="0" w:color="00000A"/>
              <w:right w:val="single" w:sz="4" w:space="0" w:color="00000A"/>
            </w:tcBorders>
            <w:tcMar>
              <w:left w:w="103" w:type="dxa"/>
            </w:tcMar>
          </w:tcPr>
          <w:p w14:paraId="47E043AB"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p>
        </w:tc>
      </w:tr>
      <w:tr w:rsidR="00374129" w14:paraId="0D67A2B2" w14:textId="77777777" w:rsidTr="00EE6451">
        <w:trPr>
          <w:jc w:val="center"/>
        </w:trPr>
        <w:tc>
          <w:tcPr>
            <w:tcW w:w="1056" w:type="dxa"/>
            <w:tcBorders>
              <w:top w:val="single" w:sz="4" w:space="0" w:color="00000A"/>
              <w:left w:val="single" w:sz="4" w:space="0" w:color="00000A"/>
              <w:bottom w:val="single" w:sz="4" w:space="0" w:color="00000A"/>
              <w:right w:val="single" w:sz="4" w:space="0" w:color="00000A"/>
            </w:tcBorders>
            <w:tcMar>
              <w:left w:w="103" w:type="dxa"/>
            </w:tcMar>
          </w:tcPr>
          <w:p w14:paraId="2A880C3B"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2024</w:t>
            </w:r>
          </w:p>
        </w:tc>
        <w:tc>
          <w:tcPr>
            <w:tcW w:w="2428" w:type="dxa"/>
            <w:tcBorders>
              <w:top w:val="single" w:sz="4" w:space="0" w:color="00000A"/>
              <w:left w:val="single" w:sz="4" w:space="0" w:color="00000A"/>
              <w:bottom w:val="single" w:sz="4" w:space="0" w:color="00000A"/>
              <w:right w:val="single" w:sz="4" w:space="0" w:color="00000A"/>
            </w:tcBorders>
            <w:tcMar>
              <w:left w:w="103" w:type="dxa"/>
            </w:tcMar>
          </w:tcPr>
          <w:p w14:paraId="404A0B2D"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2745" w:type="dxa"/>
            <w:tcBorders>
              <w:top w:val="single" w:sz="4" w:space="0" w:color="00000A"/>
              <w:left w:val="single" w:sz="4" w:space="0" w:color="00000A"/>
              <w:bottom w:val="single" w:sz="4" w:space="0" w:color="00000A"/>
              <w:right w:val="single" w:sz="4" w:space="0" w:color="00000A"/>
            </w:tcBorders>
            <w:tcMar>
              <w:left w:w="103" w:type="dxa"/>
            </w:tcMar>
          </w:tcPr>
          <w:p w14:paraId="739B9739"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33</w:t>
            </w:r>
          </w:p>
        </w:tc>
        <w:tc>
          <w:tcPr>
            <w:tcW w:w="1862" w:type="dxa"/>
            <w:tcBorders>
              <w:top w:val="single" w:sz="4" w:space="0" w:color="00000A"/>
              <w:left w:val="single" w:sz="4" w:space="0" w:color="00000A"/>
              <w:bottom w:val="single" w:sz="4" w:space="0" w:color="00000A"/>
              <w:right w:val="single" w:sz="4" w:space="0" w:color="00000A"/>
            </w:tcBorders>
            <w:tcMar>
              <w:left w:w="103" w:type="dxa"/>
            </w:tcMar>
          </w:tcPr>
          <w:p w14:paraId="33054E02"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1466" w:type="dxa"/>
            <w:tcBorders>
              <w:top w:val="single" w:sz="4" w:space="0" w:color="00000A"/>
              <w:left w:val="single" w:sz="4" w:space="0" w:color="00000A"/>
              <w:bottom w:val="single" w:sz="4" w:space="0" w:color="00000A"/>
              <w:right w:val="single" w:sz="4" w:space="0" w:color="00000A"/>
            </w:tcBorders>
            <w:tcMar>
              <w:left w:w="103" w:type="dxa"/>
            </w:tcMar>
          </w:tcPr>
          <w:p w14:paraId="6D8E7692"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p>
        </w:tc>
      </w:tr>
    </w:tbl>
    <w:p w14:paraId="5BD9509E" w14:textId="77777777" w:rsidR="00374129" w:rsidRDefault="00374129">
      <w:pPr>
        <w:spacing w:after="0" w:line="240" w:lineRule="auto"/>
        <w:jc w:val="both"/>
        <w:rPr>
          <w:rFonts w:ascii="Times New Roman" w:hAnsi="Times New Roman" w:cs="Times New Roman"/>
          <w:sz w:val="28"/>
          <w:szCs w:val="28"/>
        </w:rPr>
      </w:pPr>
    </w:p>
    <w:p w14:paraId="3AF6A1F4" w14:textId="294A2416"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11 </w:t>
      </w:r>
      <w:r w:rsidR="002369CE">
        <w:rPr>
          <w:rFonts w:ascii="Times New Roman" w:hAnsi="Times New Roman" w:cs="Times New Roman"/>
          <w:sz w:val="28"/>
          <w:szCs w:val="28"/>
        </w:rPr>
        <w:t>‒</w:t>
      </w:r>
      <w:r>
        <w:rPr>
          <w:rFonts w:ascii="Times New Roman" w:hAnsi="Times New Roman" w:cs="Times New Roman"/>
          <w:sz w:val="28"/>
          <w:szCs w:val="28"/>
        </w:rPr>
        <w:t xml:space="preserve"> Коэффициенты корреляции по видам животных</w:t>
      </w:r>
    </w:p>
    <w:p w14:paraId="30859EC3" w14:textId="77777777" w:rsidR="002369CE" w:rsidRPr="002369CE" w:rsidRDefault="002369CE">
      <w:pPr>
        <w:spacing w:after="0" w:line="240" w:lineRule="auto"/>
        <w:jc w:val="both"/>
        <w:rPr>
          <w:rFonts w:ascii="Times New Roman" w:hAnsi="Times New Roman" w:cs="Times New Roman"/>
          <w:sz w:val="16"/>
          <w:szCs w:val="16"/>
        </w:rPr>
      </w:pPr>
    </w:p>
    <w:tbl>
      <w:tblPr>
        <w:tblW w:w="4806"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743"/>
        <w:gridCol w:w="3502"/>
        <w:gridCol w:w="3009"/>
      </w:tblGrid>
      <w:tr w:rsidR="00374129" w14:paraId="6C77A043" w14:textId="77777777" w:rsidTr="00EE6451">
        <w:trPr>
          <w:jc w:val="center"/>
        </w:trPr>
        <w:tc>
          <w:tcPr>
            <w:tcW w:w="1482" w:type="pct"/>
            <w:tcBorders>
              <w:top w:val="single" w:sz="4" w:space="0" w:color="00000A"/>
              <w:left w:val="single" w:sz="4" w:space="0" w:color="00000A"/>
              <w:bottom w:val="single" w:sz="4" w:space="0" w:color="00000A"/>
              <w:right w:val="single" w:sz="4" w:space="0" w:color="00000A"/>
            </w:tcBorders>
            <w:tcMar>
              <w:left w:w="103" w:type="dxa"/>
            </w:tcMar>
          </w:tcPr>
          <w:p w14:paraId="22AFDE57"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Категория животных</w:t>
            </w:r>
          </w:p>
        </w:tc>
        <w:tc>
          <w:tcPr>
            <w:tcW w:w="1892" w:type="pct"/>
            <w:tcBorders>
              <w:top w:val="single" w:sz="4" w:space="0" w:color="00000A"/>
              <w:left w:val="single" w:sz="4" w:space="0" w:color="00000A"/>
              <w:bottom w:val="single" w:sz="4" w:space="0" w:color="00000A"/>
              <w:right w:val="single" w:sz="4" w:space="0" w:color="00000A"/>
            </w:tcBorders>
            <w:tcMar>
              <w:left w:w="103" w:type="dxa"/>
            </w:tcMar>
          </w:tcPr>
          <w:p w14:paraId="4FF17B22"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Коэффициент корреляции (r)</w:t>
            </w:r>
          </w:p>
        </w:tc>
        <w:tc>
          <w:tcPr>
            <w:tcW w:w="1626" w:type="pct"/>
            <w:tcBorders>
              <w:top w:val="single" w:sz="4" w:space="0" w:color="00000A"/>
              <w:left w:val="single" w:sz="4" w:space="0" w:color="00000A"/>
              <w:bottom w:val="single" w:sz="4" w:space="0" w:color="00000A"/>
              <w:right w:val="single" w:sz="4" w:space="0" w:color="00000A"/>
            </w:tcBorders>
            <w:tcMar>
              <w:left w:w="103" w:type="dxa"/>
            </w:tcMar>
          </w:tcPr>
          <w:p w14:paraId="7E0DA4C9"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Значимость</w:t>
            </w:r>
          </w:p>
        </w:tc>
      </w:tr>
      <w:tr w:rsidR="00374129" w14:paraId="1AB3C12D" w14:textId="77777777" w:rsidTr="00EE6451">
        <w:trPr>
          <w:jc w:val="center"/>
        </w:trPr>
        <w:tc>
          <w:tcPr>
            <w:tcW w:w="1482" w:type="pct"/>
            <w:tcBorders>
              <w:top w:val="single" w:sz="4" w:space="0" w:color="00000A"/>
              <w:left w:val="single" w:sz="4" w:space="0" w:color="00000A"/>
              <w:bottom w:val="single" w:sz="4" w:space="0" w:color="00000A"/>
              <w:right w:val="single" w:sz="4" w:space="0" w:color="00000A"/>
            </w:tcBorders>
            <w:tcMar>
              <w:left w:w="103" w:type="dxa"/>
            </w:tcMar>
          </w:tcPr>
          <w:p w14:paraId="444C2440"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Сельскохозяйственные животные</w:t>
            </w:r>
          </w:p>
        </w:tc>
        <w:tc>
          <w:tcPr>
            <w:tcW w:w="1892" w:type="pct"/>
            <w:tcBorders>
              <w:top w:val="single" w:sz="4" w:space="0" w:color="00000A"/>
              <w:left w:val="single" w:sz="4" w:space="0" w:color="00000A"/>
              <w:bottom w:val="single" w:sz="4" w:space="0" w:color="00000A"/>
              <w:right w:val="single" w:sz="4" w:space="0" w:color="00000A"/>
            </w:tcBorders>
            <w:tcMar>
              <w:left w:w="103" w:type="dxa"/>
            </w:tcMar>
            <w:vAlign w:val="center"/>
          </w:tcPr>
          <w:p w14:paraId="3817731B" w14:textId="77777777" w:rsidR="00374129" w:rsidRDefault="00FC0BF9" w:rsidP="00EE6451">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0,24</w:t>
            </w:r>
          </w:p>
        </w:tc>
        <w:tc>
          <w:tcPr>
            <w:tcW w:w="16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76A7B410" w14:textId="77777777" w:rsidR="00374129" w:rsidRDefault="00FC0BF9" w:rsidP="00EE6451">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Слабая положительная</w:t>
            </w:r>
          </w:p>
        </w:tc>
      </w:tr>
      <w:tr w:rsidR="00374129" w14:paraId="5B0CE2A0" w14:textId="77777777" w:rsidTr="00EE6451">
        <w:trPr>
          <w:jc w:val="center"/>
        </w:trPr>
        <w:tc>
          <w:tcPr>
            <w:tcW w:w="1482" w:type="pct"/>
            <w:tcBorders>
              <w:top w:val="single" w:sz="4" w:space="0" w:color="00000A"/>
              <w:left w:val="single" w:sz="4" w:space="0" w:color="00000A"/>
              <w:bottom w:val="single" w:sz="4" w:space="0" w:color="00000A"/>
              <w:right w:val="single" w:sz="4" w:space="0" w:color="00000A"/>
            </w:tcBorders>
            <w:tcMar>
              <w:left w:w="103" w:type="dxa"/>
            </w:tcMar>
          </w:tcPr>
          <w:p w14:paraId="7D069C75"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Домашние животные</w:t>
            </w:r>
          </w:p>
        </w:tc>
        <w:tc>
          <w:tcPr>
            <w:tcW w:w="1892" w:type="pct"/>
            <w:tcBorders>
              <w:top w:val="single" w:sz="4" w:space="0" w:color="00000A"/>
              <w:left w:val="single" w:sz="4" w:space="0" w:color="00000A"/>
              <w:bottom w:val="single" w:sz="4" w:space="0" w:color="00000A"/>
              <w:right w:val="single" w:sz="4" w:space="0" w:color="00000A"/>
            </w:tcBorders>
            <w:tcMar>
              <w:left w:w="103" w:type="dxa"/>
            </w:tcMar>
            <w:vAlign w:val="center"/>
          </w:tcPr>
          <w:p w14:paraId="01AD2ECA" w14:textId="77777777" w:rsidR="00374129" w:rsidRDefault="00FC0BF9" w:rsidP="00EE6451">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0,40</w:t>
            </w:r>
          </w:p>
        </w:tc>
        <w:tc>
          <w:tcPr>
            <w:tcW w:w="16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6BE8BFA4" w14:textId="77777777" w:rsidR="00374129" w:rsidRDefault="00FC0BF9" w:rsidP="00EE6451">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Умеренная положительная</w:t>
            </w:r>
          </w:p>
        </w:tc>
      </w:tr>
      <w:tr w:rsidR="00374129" w14:paraId="2B02702C" w14:textId="77777777" w:rsidTr="00EE6451">
        <w:trPr>
          <w:jc w:val="center"/>
        </w:trPr>
        <w:tc>
          <w:tcPr>
            <w:tcW w:w="1482" w:type="pct"/>
            <w:tcBorders>
              <w:top w:val="single" w:sz="4" w:space="0" w:color="00000A"/>
              <w:left w:val="single" w:sz="4" w:space="0" w:color="00000A"/>
              <w:bottom w:val="single" w:sz="4" w:space="0" w:color="00000A"/>
              <w:right w:val="single" w:sz="4" w:space="0" w:color="00000A"/>
            </w:tcBorders>
            <w:tcMar>
              <w:left w:w="103" w:type="dxa"/>
            </w:tcMar>
          </w:tcPr>
          <w:p w14:paraId="185F0233" w14:textId="77777777" w:rsidR="00374129" w:rsidRDefault="00FC0BF9">
            <w:pPr>
              <w:tabs>
                <w:tab w:val="left" w:pos="1185"/>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Дикие животные</w:t>
            </w:r>
          </w:p>
        </w:tc>
        <w:tc>
          <w:tcPr>
            <w:tcW w:w="1892" w:type="pct"/>
            <w:tcBorders>
              <w:top w:val="single" w:sz="4" w:space="0" w:color="00000A"/>
              <w:left w:val="single" w:sz="4" w:space="0" w:color="00000A"/>
              <w:bottom w:val="single" w:sz="4" w:space="0" w:color="00000A"/>
              <w:right w:val="single" w:sz="4" w:space="0" w:color="00000A"/>
            </w:tcBorders>
            <w:tcMar>
              <w:left w:w="103" w:type="dxa"/>
            </w:tcMar>
            <w:vAlign w:val="center"/>
          </w:tcPr>
          <w:p w14:paraId="0FE40B7D" w14:textId="77777777" w:rsidR="00374129" w:rsidRDefault="00FC0BF9" w:rsidP="00EE6451">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-0,18</w:t>
            </w:r>
          </w:p>
        </w:tc>
        <w:tc>
          <w:tcPr>
            <w:tcW w:w="16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3A996D4A" w14:textId="77777777" w:rsidR="00374129" w:rsidRDefault="00FC0BF9" w:rsidP="00EE6451">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Слабая отрицательная</w:t>
            </w:r>
          </w:p>
        </w:tc>
      </w:tr>
    </w:tbl>
    <w:p w14:paraId="17961BFB" w14:textId="77777777" w:rsidR="00374129" w:rsidRDefault="00374129">
      <w:pPr>
        <w:spacing w:after="0" w:line="240" w:lineRule="auto"/>
        <w:jc w:val="both"/>
        <w:rPr>
          <w:rFonts w:ascii="Times New Roman" w:hAnsi="Times New Roman" w:cs="Times New Roman"/>
          <w:sz w:val="28"/>
          <w:szCs w:val="28"/>
        </w:rPr>
      </w:pPr>
    </w:p>
    <w:p w14:paraId="74BC3769" w14:textId="77777777" w:rsidR="00374129" w:rsidRDefault="00FC0BF9" w:rsidP="00EE6451">
      <w:pPr>
        <w:spacing w:after="0" w:line="240" w:lineRule="auto"/>
        <w:ind w:firstLine="709"/>
        <w:jc w:val="both"/>
      </w:pPr>
      <w:r>
        <w:rPr>
          <w:rFonts w:ascii="Times New Roman" w:hAnsi="Times New Roman" w:cs="Times New Roman"/>
          <w:sz w:val="28"/>
          <w:szCs w:val="28"/>
        </w:rPr>
        <w:t xml:space="preserve">Согласно полученным данным, приведенным в таблицах 8, 9, в изучаемый период  сохраняется преобладание случаев бешенства у сельскохозяйственных и домашних животных, однако, следует отметить, что в 2014, 2018 г. наблюдался рост случаев бешенства именно среди диких животных, то есть это годы, когда регистрировалась среднегодовая отрицательная аномалия именно в зимние периоды. </w:t>
      </w:r>
    </w:p>
    <w:p w14:paraId="73A69F11" w14:textId="1A64921D" w:rsidR="00374129" w:rsidRDefault="00FC0BF9" w:rsidP="00EE645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Далее была проведена оценка проявления бешенства по группам животных в зависимости от региона страны, где проявляются температурные аномалии (</w:t>
      </w:r>
      <w:r w:rsidR="00EE6451">
        <w:rPr>
          <w:rFonts w:ascii="Times New Roman" w:hAnsi="Times New Roman" w:cs="Times New Roman"/>
          <w:sz w:val="28"/>
          <w:szCs w:val="28"/>
        </w:rPr>
        <w:t xml:space="preserve">таблицы </w:t>
      </w:r>
      <w:r>
        <w:rPr>
          <w:rFonts w:ascii="Times New Roman" w:hAnsi="Times New Roman" w:cs="Times New Roman"/>
          <w:sz w:val="28"/>
          <w:szCs w:val="28"/>
        </w:rPr>
        <w:t xml:space="preserve">12, 13) </w:t>
      </w:r>
    </w:p>
    <w:p w14:paraId="5A314CFB" w14:textId="77777777" w:rsidR="00374129" w:rsidRDefault="00374129">
      <w:pPr>
        <w:spacing w:after="0" w:line="240" w:lineRule="auto"/>
        <w:jc w:val="both"/>
        <w:rPr>
          <w:rFonts w:ascii="Times New Roman" w:hAnsi="Times New Roman" w:cs="Times New Roman"/>
          <w:sz w:val="28"/>
          <w:szCs w:val="28"/>
        </w:rPr>
      </w:pPr>
    </w:p>
    <w:p w14:paraId="30631220" w14:textId="609EAD8D"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12 </w:t>
      </w:r>
      <w:r w:rsidR="00EE6451">
        <w:rPr>
          <w:rFonts w:ascii="Times New Roman" w:hAnsi="Times New Roman" w:cs="Times New Roman"/>
          <w:sz w:val="28"/>
          <w:szCs w:val="28"/>
        </w:rPr>
        <w:t>‒</w:t>
      </w:r>
      <w:r>
        <w:rPr>
          <w:rFonts w:ascii="Times New Roman" w:hAnsi="Times New Roman" w:cs="Times New Roman"/>
          <w:sz w:val="28"/>
          <w:szCs w:val="28"/>
        </w:rPr>
        <w:t xml:space="preserve"> Соотношение видового проявления бешенства по регионам с аномалиями температуры воздуха</w:t>
      </w:r>
    </w:p>
    <w:p w14:paraId="4274E24C" w14:textId="77777777" w:rsidR="00EE6451" w:rsidRPr="00EE6451" w:rsidRDefault="00EE6451" w:rsidP="00EE6451">
      <w:pPr>
        <w:spacing w:after="0" w:line="240" w:lineRule="auto"/>
        <w:jc w:val="right"/>
        <w:rPr>
          <w:rFonts w:ascii="Times New Roman" w:hAnsi="Times New Roman" w:cs="Times New Roman"/>
          <w:sz w:val="16"/>
          <w:szCs w:val="16"/>
        </w:rPr>
      </w:pPr>
    </w:p>
    <w:tbl>
      <w:tblPr>
        <w:tblW w:w="480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2280"/>
        <w:gridCol w:w="598"/>
        <w:gridCol w:w="600"/>
        <w:gridCol w:w="664"/>
        <w:gridCol w:w="603"/>
        <w:gridCol w:w="546"/>
        <w:gridCol w:w="561"/>
        <w:gridCol w:w="548"/>
        <w:gridCol w:w="490"/>
        <w:gridCol w:w="603"/>
        <w:gridCol w:w="533"/>
        <w:gridCol w:w="548"/>
        <w:gridCol w:w="679"/>
      </w:tblGrid>
      <w:tr w:rsidR="00EE6451" w:rsidRPr="00EE6451" w14:paraId="1412E3E0" w14:textId="77777777" w:rsidTr="00EE6451">
        <w:trPr>
          <w:trHeight w:val="847"/>
          <w:jc w:val="center"/>
        </w:trPr>
        <w:tc>
          <w:tcPr>
            <w:tcW w:w="1232" w:type="pct"/>
            <w:tcBorders>
              <w:top w:val="single" w:sz="4" w:space="0" w:color="00000A"/>
              <w:left w:val="single" w:sz="4" w:space="0" w:color="00000A"/>
              <w:bottom w:val="single" w:sz="4" w:space="0" w:color="00000A"/>
              <w:right w:val="single" w:sz="4" w:space="0" w:color="00000A"/>
            </w:tcBorders>
            <w:tcMar>
              <w:left w:w="103" w:type="dxa"/>
            </w:tcMar>
            <w:vAlign w:val="center"/>
          </w:tcPr>
          <w:p w14:paraId="63BB2067" w14:textId="0AF43014" w:rsidR="00374129" w:rsidRPr="00EE6451" w:rsidRDefault="00FC0BF9" w:rsidP="00EE6451">
            <w:pPr>
              <w:tabs>
                <w:tab w:val="left" w:pos="1185"/>
              </w:tabs>
              <w:spacing w:after="0" w:line="240" w:lineRule="auto"/>
              <w:contextualSpacing/>
              <w:jc w:val="center"/>
              <w:rPr>
                <w:rFonts w:ascii="Times New Roman" w:hAnsi="Times New Roman" w:cs="Times New Roman"/>
                <w:sz w:val="24"/>
                <w:szCs w:val="24"/>
              </w:rPr>
            </w:pPr>
            <w:r w:rsidRPr="00EE6451">
              <w:rPr>
                <w:rFonts w:ascii="Times New Roman" w:hAnsi="Times New Roman" w:cs="Times New Roman"/>
                <w:sz w:val="24"/>
                <w:szCs w:val="24"/>
              </w:rPr>
              <w:t>Регион/Категория</w:t>
            </w:r>
          </w:p>
        </w:tc>
        <w:tc>
          <w:tcPr>
            <w:tcW w:w="323" w:type="pct"/>
            <w:tcBorders>
              <w:top w:val="single" w:sz="4" w:space="0" w:color="00000A"/>
              <w:left w:val="single" w:sz="4" w:space="0" w:color="00000A"/>
              <w:bottom w:val="single" w:sz="4" w:space="0" w:color="00000A"/>
              <w:right w:val="single" w:sz="4" w:space="0" w:color="00000A"/>
            </w:tcBorders>
            <w:tcMar>
              <w:left w:w="103" w:type="dxa"/>
            </w:tcMar>
            <w:vAlign w:val="center"/>
          </w:tcPr>
          <w:p w14:paraId="1CD6F3E6" w14:textId="6158DED1" w:rsidR="00374129" w:rsidRPr="00EE6451" w:rsidRDefault="00FC0BF9" w:rsidP="00EE6451">
            <w:pPr>
              <w:tabs>
                <w:tab w:val="left" w:pos="1185"/>
              </w:tabs>
              <w:spacing w:after="0" w:line="240" w:lineRule="auto"/>
              <w:ind w:left="-93" w:right="-43"/>
              <w:contextualSpacing/>
              <w:jc w:val="center"/>
              <w:rPr>
                <w:rFonts w:ascii="Times New Roman" w:hAnsi="Times New Roman" w:cs="Times New Roman"/>
                <w:sz w:val="24"/>
                <w:szCs w:val="24"/>
              </w:rPr>
            </w:pPr>
            <w:r w:rsidRPr="00EE6451">
              <w:rPr>
                <w:rFonts w:ascii="Times New Roman" w:hAnsi="Times New Roman" w:cs="Times New Roman"/>
                <w:sz w:val="24"/>
                <w:szCs w:val="24"/>
              </w:rPr>
              <w:t>2013</w:t>
            </w:r>
            <w:r w:rsidR="00EE6451">
              <w:rPr>
                <w:rFonts w:ascii="Times New Roman" w:hAnsi="Times New Roman" w:cs="Times New Roman"/>
                <w:sz w:val="24"/>
                <w:szCs w:val="24"/>
              </w:rPr>
              <w:t xml:space="preserve"> год</w:t>
            </w:r>
          </w:p>
        </w:tc>
        <w:tc>
          <w:tcPr>
            <w:tcW w:w="324" w:type="pct"/>
            <w:tcBorders>
              <w:top w:val="single" w:sz="4" w:space="0" w:color="00000A"/>
              <w:left w:val="single" w:sz="4" w:space="0" w:color="00000A"/>
              <w:bottom w:val="single" w:sz="4" w:space="0" w:color="00000A"/>
              <w:right w:val="single" w:sz="4" w:space="0" w:color="00000A"/>
            </w:tcBorders>
            <w:tcMar>
              <w:left w:w="103" w:type="dxa"/>
            </w:tcMar>
            <w:vAlign w:val="center"/>
          </w:tcPr>
          <w:p w14:paraId="7D578848" w14:textId="2968DE34" w:rsidR="00374129" w:rsidRPr="00EE6451" w:rsidRDefault="00FC0BF9" w:rsidP="00EE6451">
            <w:pPr>
              <w:tabs>
                <w:tab w:val="left" w:pos="1185"/>
              </w:tabs>
              <w:spacing w:after="0" w:line="240" w:lineRule="auto"/>
              <w:ind w:left="-138" w:right="-103" w:hanging="6"/>
              <w:contextualSpacing/>
              <w:jc w:val="center"/>
              <w:rPr>
                <w:rFonts w:ascii="Times New Roman" w:hAnsi="Times New Roman" w:cs="Times New Roman"/>
                <w:sz w:val="24"/>
                <w:szCs w:val="24"/>
              </w:rPr>
            </w:pPr>
            <w:r w:rsidRPr="00EE6451">
              <w:rPr>
                <w:rFonts w:ascii="Times New Roman" w:hAnsi="Times New Roman" w:cs="Times New Roman"/>
                <w:sz w:val="24"/>
                <w:szCs w:val="24"/>
              </w:rPr>
              <w:t>2014</w:t>
            </w:r>
            <w:r w:rsidR="00EE6451">
              <w:rPr>
                <w:rFonts w:ascii="Times New Roman" w:hAnsi="Times New Roman" w:cs="Times New Roman"/>
                <w:sz w:val="24"/>
                <w:szCs w:val="24"/>
              </w:rPr>
              <w:t xml:space="preserve"> год</w:t>
            </w:r>
          </w:p>
        </w:tc>
        <w:tc>
          <w:tcPr>
            <w:tcW w:w="359" w:type="pct"/>
            <w:tcBorders>
              <w:top w:val="single" w:sz="4" w:space="0" w:color="00000A"/>
              <w:left w:val="single" w:sz="4" w:space="0" w:color="00000A"/>
              <w:bottom w:val="single" w:sz="4" w:space="0" w:color="00000A"/>
              <w:right w:val="single" w:sz="4" w:space="0" w:color="00000A"/>
            </w:tcBorders>
            <w:tcMar>
              <w:left w:w="103" w:type="dxa"/>
            </w:tcMar>
            <w:vAlign w:val="center"/>
          </w:tcPr>
          <w:p w14:paraId="2214282C" w14:textId="37214868" w:rsidR="00374129" w:rsidRPr="00EE6451" w:rsidRDefault="00FC0BF9" w:rsidP="00EE6451">
            <w:pPr>
              <w:spacing w:after="0" w:line="240" w:lineRule="auto"/>
              <w:ind w:left="-93" w:right="-214"/>
              <w:contextualSpacing/>
              <w:jc w:val="center"/>
              <w:rPr>
                <w:rFonts w:ascii="Times New Roman" w:hAnsi="Times New Roman" w:cs="Times New Roman"/>
                <w:sz w:val="24"/>
                <w:szCs w:val="24"/>
              </w:rPr>
            </w:pPr>
            <w:r w:rsidRPr="00EE6451">
              <w:rPr>
                <w:rFonts w:ascii="Times New Roman" w:hAnsi="Times New Roman" w:cs="Times New Roman"/>
                <w:sz w:val="24"/>
                <w:szCs w:val="24"/>
              </w:rPr>
              <w:t>2015</w:t>
            </w:r>
            <w:r w:rsidR="00EE6451">
              <w:rPr>
                <w:rFonts w:ascii="Times New Roman" w:hAnsi="Times New Roman" w:cs="Times New Roman"/>
                <w:sz w:val="24"/>
                <w:szCs w:val="24"/>
              </w:rPr>
              <w:t xml:space="preserve"> год</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7A55D6C1" w14:textId="12E39D9E" w:rsidR="00374129" w:rsidRPr="00EE6451" w:rsidRDefault="00FC0BF9" w:rsidP="00EE6451">
            <w:pPr>
              <w:tabs>
                <w:tab w:val="left" w:pos="1185"/>
              </w:tabs>
              <w:spacing w:after="0" w:line="240" w:lineRule="auto"/>
              <w:ind w:left="-93"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2016</w:t>
            </w:r>
            <w:r w:rsidR="00EE6451">
              <w:rPr>
                <w:rFonts w:ascii="Times New Roman" w:hAnsi="Times New Roman" w:cs="Times New Roman"/>
                <w:sz w:val="24"/>
                <w:szCs w:val="24"/>
              </w:rPr>
              <w:t xml:space="preserve"> год</w:t>
            </w:r>
          </w:p>
        </w:tc>
        <w:tc>
          <w:tcPr>
            <w:tcW w:w="295" w:type="pct"/>
            <w:tcBorders>
              <w:top w:val="single" w:sz="4" w:space="0" w:color="00000A"/>
              <w:left w:val="single" w:sz="4" w:space="0" w:color="00000A"/>
              <w:bottom w:val="single" w:sz="4" w:space="0" w:color="00000A"/>
              <w:right w:val="single" w:sz="4" w:space="0" w:color="00000A"/>
            </w:tcBorders>
            <w:tcMar>
              <w:left w:w="103" w:type="dxa"/>
            </w:tcMar>
            <w:vAlign w:val="center"/>
          </w:tcPr>
          <w:p w14:paraId="4A1CA1D9" w14:textId="41227616" w:rsidR="00374129" w:rsidRPr="00EE6451" w:rsidRDefault="00FC0BF9" w:rsidP="00EE6451">
            <w:pPr>
              <w:tabs>
                <w:tab w:val="left" w:pos="1185"/>
              </w:tabs>
              <w:spacing w:after="0" w:line="240" w:lineRule="auto"/>
              <w:ind w:left="-93" w:right="-83"/>
              <w:contextualSpacing/>
              <w:jc w:val="center"/>
              <w:rPr>
                <w:rFonts w:ascii="Times New Roman" w:hAnsi="Times New Roman" w:cs="Times New Roman"/>
                <w:sz w:val="24"/>
                <w:szCs w:val="24"/>
              </w:rPr>
            </w:pPr>
            <w:r w:rsidRPr="00EE6451">
              <w:rPr>
                <w:rFonts w:ascii="Times New Roman" w:hAnsi="Times New Roman" w:cs="Times New Roman"/>
                <w:sz w:val="24"/>
                <w:szCs w:val="24"/>
              </w:rPr>
              <w:t>2017</w:t>
            </w:r>
            <w:r w:rsidR="00EE6451">
              <w:rPr>
                <w:rFonts w:ascii="Times New Roman" w:hAnsi="Times New Roman" w:cs="Times New Roman"/>
                <w:sz w:val="24"/>
                <w:szCs w:val="24"/>
              </w:rPr>
              <w:t xml:space="preserve"> год</w:t>
            </w:r>
          </w:p>
        </w:tc>
        <w:tc>
          <w:tcPr>
            <w:tcW w:w="303" w:type="pct"/>
            <w:tcBorders>
              <w:top w:val="single" w:sz="4" w:space="0" w:color="00000A"/>
              <w:left w:val="single" w:sz="4" w:space="0" w:color="00000A"/>
              <w:bottom w:val="single" w:sz="4" w:space="0" w:color="00000A"/>
              <w:right w:val="single" w:sz="4" w:space="0" w:color="00000A"/>
            </w:tcBorders>
            <w:tcMar>
              <w:left w:w="103" w:type="dxa"/>
            </w:tcMar>
            <w:vAlign w:val="center"/>
          </w:tcPr>
          <w:p w14:paraId="4779E5DC" w14:textId="621912F7" w:rsidR="00374129" w:rsidRPr="00EE6451" w:rsidRDefault="00FC0BF9" w:rsidP="00EE6451">
            <w:pPr>
              <w:tabs>
                <w:tab w:val="left" w:pos="1185"/>
              </w:tabs>
              <w:spacing w:after="0" w:line="240" w:lineRule="auto"/>
              <w:ind w:left="-93"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2018</w:t>
            </w:r>
            <w:r w:rsidR="00EE6451">
              <w:rPr>
                <w:rFonts w:ascii="Times New Roman" w:hAnsi="Times New Roman" w:cs="Times New Roman"/>
                <w:sz w:val="24"/>
                <w:szCs w:val="24"/>
              </w:rPr>
              <w:t xml:space="preserve"> год</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2A741592" w14:textId="76F979ED" w:rsidR="00374129" w:rsidRPr="00EE6451" w:rsidRDefault="00FC0BF9" w:rsidP="00EE6451">
            <w:pPr>
              <w:tabs>
                <w:tab w:val="left" w:pos="1185"/>
              </w:tabs>
              <w:spacing w:after="0" w:line="240" w:lineRule="auto"/>
              <w:ind w:left="-93"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2019</w:t>
            </w:r>
            <w:r w:rsidR="00EE6451">
              <w:rPr>
                <w:rFonts w:ascii="Times New Roman" w:hAnsi="Times New Roman" w:cs="Times New Roman"/>
                <w:sz w:val="24"/>
                <w:szCs w:val="24"/>
              </w:rPr>
              <w:t xml:space="preserve"> год</w:t>
            </w: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426C440D" w14:textId="5BC75E06" w:rsidR="00374129" w:rsidRPr="00EE6451" w:rsidRDefault="00FC0BF9" w:rsidP="00EE6451">
            <w:pPr>
              <w:tabs>
                <w:tab w:val="left" w:pos="1185"/>
              </w:tabs>
              <w:spacing w:after="0" w:line="240" w:lineRule="auto"/>
              <w:ind w:left="-93" w:right="-109"/>
              <w:contextualSpacing/>
              <w:jc w:val="center"/>
              <w:rPr>
                <w:rFonts w:ascii="Times New Roman" w:hAnsi="Times New Roman" w:cs="Times New Roman"/>
                <w:sz w:val="24"/>
                <w:szCs w:val="24"/>
              </w:rPr>
            </w:pPr>
            <w:r w:rsidRPr="00EE6451">
              <w:rPr>
                <w:rFonts w:ascii="Times New Roman" w:hAnsi="Times New Roman" w:cs="Times New Roman"/>
                <w:sz w:val="24"/>
                <w:szCs w:val="24"/>
              </w:rPr>
              <w:t>2020</w:t>
            </w:r>
            <w:r w:rsidR="00EE6451">
              <w:rPr>
                <w:rFonts w:ascii="Times New Roman" w:hAnsi="Times New Roman" w:cs="Times New Roman"/>
                <w:sz w:val="24"/>
                <w:szCs w:val="24"/>
              </w:rPr>
              <w:t xml:space="preserve"> год</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4E7B8189" w14:textId="0A6EFFCC" w:rsidR="00374129" w:rsidRPr="00EE6451" w:rsidRDefault="00FC0BF9" w:rsidP="00EE6451">
            <w:pPr>
              <w:tabs>
                <w:tab w:val="left" w:pos="1185"/>
              </w:tabs>
              <w:spacing w:after="0" w:line="240" w:lineRule="auto"/>
              <w:ind w:left="-93"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2021</w:t>
            </w:r>
            <w:r w:rsidR="00EE6451">
              <w:rPr>
                <w:rFonts w:ascii="Times New Roman" w:hAnsi="Times New Roman" w:cs="Times New Roman"/>
                <w:sz w:val="24"/>
                <w:szCs w:val="24"/>
              </w:rPr>
              <w:t xml:space="preserve"> год</w:t>
            </w:r>
          </w:p>
        </w:tc>
        <w:tc>
          <w:tcPr>
            <w:tcW w:w="288" w:type="pct"/>
            <w:tcBorders>
              <w:top w:val="single" w:sz="4" w:space="0" w:color="00000A"/>
              <w:left w:val="single" w:sz="4" w:space="0" w:color="00000A"/>
              <w:bottom w:val="single" w:sz="4" w:space="0" w:color="00000A"/>
              <w:right w:val="single" w:sz="4" w:space="0" w:color="00000A"/>
            </w:tcBorders>
            <w:tcMar>
              <w:left w:w="103" w:type="dxa"/>
            </w:tcMar>
            <w:vAlign w:val="center"/>
          </w:tcPr>
          <w:p w14:paraId="7325444D" w14:textId="5F57F300" w:rsidR="00374129" w:rsidRPr="00EE6451" w:rsidRDefault="00FC0BF9" w:rsidP="00EE6451">
            <w:pPr>
              <w:tabs>
                <w:tab w:val="left" w:pos="1185"/>
              </w:tabs>
              <w:spacing w:after="0" w:line="240" w:lineRule="auto"/>
              <w:ind w:left="-93"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2022</w:t>
            </w:r>
            <w:r w:rsidR="00EE6451">
              <w:rPr>
                <w:rFonts w:ascii="Times New Roman" w:hAnsi="Times New Roman" w:cs="Times New Roman"/>
                <w:sz w:val="24"/>
                <w:szCs w:val="24"/>
              </w:rPr>
              <w:t xml:space="preserve"> год</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77BA2E83" w14:textId="4C122230" w:rsidR="00374129" w:rsidRPr="00EE6451" w:rsidRDefault="00FC0BF9" w:rsidP="00EE6451">
            <w:pPr>
              <w:tabs>
                <w:tab w:val="left" w:pos="1185"/>
              </w:tabs>
              <w:spacing w:after="0" w:line="240" w:lineRule="auto"/>
              <w:ind w:left="-93"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2023</w:t>
            </w:r>
            <w:r w:rsidR="00EE6451">
              <w:rPr>
                <w:rFonts w:ascii="Times New Roman" w:hAnsi="Times New Roman" w:cs="Times New Roman"/>
                <w:sz w:val="24"/>
                <w:szCs w:val="24"/>
              </w:rPr>
              <w:t xml:space="preserve"> год</w:t>
            </w:r>
          </w:p>
        </w:tc>
        <w:tc>
          <w:tcPr>
            <w:tcW w:w="366" w:type="pct"/>
            <w:tcBorders>
              <w:top w:val="single" w:sz="4" w:space="0" w:color="00000A"/>
              <w:left w:val="single" w:sz="4" w:space="0" w:color="00000A"/>
              <w:bottom w:val="single" w:sz="4" w:space="0" w:color="00000A"/>
              <w:right w:val="single" w:sz="4" w:space="0" w:color="00000A"/>
            </w:tcBorders>
            <w:tcMar>
              <w:left w:w="103" w:type="dxa"/>
            </w:tcMar>
            <w:vAlign w:val="center"/>
          </w:tcPr>
          <w:p w14:paraId="3C975133" w14:textId="6EB66772" w:rsidR="00374129" w:rsidRPr="00EE6451" w:rsidRDefault="00FC0BF9" w:rsidP="00EE6451">
            <w:pPr>
              <w:tabs>
                <w:tab w:val="left" w:pos="853"/>
              </w:tabs>
              <w:spacing w:after="0" w:line="240" w:lineRule="auto"/>
              <w:ind w:left="-93" w:right="2"/>
              <w:contextualSpacing/>
              <w:jc w:val="center"/>
              <w:rPr>
                <w:rFonts w:ascii="Times New Roman" w:hAnsi="Times New Roman" w:cs="Times New Roman"/>
                <w:sz w:val="24"/>
                <w:szCs w:val="24"/>
              </w:rPr>
            </w:pPr>
            <w:r w:rsidRPr="00EE6451">
              <w:rPr>
                <w:rFonts w:ascii="Times New Roman" w:hAnsi="Times New Roman" w:cs="Times New Roman"/>
                <w:sz w:val="24"/>
                <w:szCs w:val="24"/>
              </w:rPr>
              <w:t>2024</w:t>
            </w:r>
            <w:r w:rsidR="00EE6451">
              <w:rPr>
                <w:rFonts w:ascii="Times New Roman" w:hAnsi="Times New Roman" w:cs="Times New Roman"/>
                <w:sz w:val="24"/>
                <w:szCs w:val="24"/>
              </w:rPr>
              <w:t xml:space="preserve"> год</w:t>
            </w:r>
          </w:p>
        </w:tc>
      </w:tr>
      <w:tr w:rsidR="00EE6451" w:rsidRPr="00EE6451" w14:paraId="51C005B5" w14:textId="77777777" w:rsidTr="00EE6451">
        <w:trPr>
          <w:jc w:val="center"/>
        </w:trPr>
        <w:tc>
          <w:tcPr>
            <w:tcW w:w="1232" w:type="pct"/>
            <w:tcBorders>
              <w:top w:val="single" w:sz="4" w:space="0" w:color="00000A"/>
              <w:left w:val="single" w:sz="4" w:space="0" w:color="00000A"/>
              <w:bottom w:val="single" w:sz="4" w:space="0" w:color="00000A"/>
              <w:right w:val="single" w:sz="4" w:space="0" w:color="00000A"/>
            </w:tcBorders>
            <w:tcMar>
              <w:left w:w="103" w:type="dxa"/>
            </w:tcMar>
            <w:vAlign w:val="center"/>
          </w:tcPr>
          <w:p w14:paraId="641C9D19" w14:textId="4EA7D7DB" w:rsidR="00EE6451" w:rsidRPr="00EE6451" w:rsidRDefault="00EE6451" w:rsidP="00EE6451">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323" w:type="pct"/>
            <w:tcBorders>
              <w:top w:val="single" w:sz="4" w:space="0" w:color="00000A"/>
              <w:left w:val="single" w:sz="4" w:space="0" w:color="00000A"/>
              <w:bottom w:val="single" w:sz="4" w:space="0" w:color="00000A"/>
              <w:right w:val="single" w:sz="4" w:space="0" w:color="00000A"/>
            </w:tcBorders>
            <w:tcMar>
              <w:left w:w="103" w:type="dxa"/>
            </w:tcMar>
            <w:vAlign w:val="center"/>
          </w:tcPr>
          <w:p w14:paraId="38C3C750" w14:textId="1810C401" w:rsidR="00EE6451" w:rsidRPr="00EE6451" w:rsidRDefault="00EE6451" w:rsidP="00EE6451">
            <w:pPr>
              <w:tabs>
                <w:tab w:val="left" w:pos="1185"/>
              </w:tabs>
              <w:spacing w:after="0" w:line="240" w:lineRule="auto"/>
              <w:ind w:left="-93" w:right="-43"/>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324" w:type="pct"/>
            <w:tcBorders>
              <w:top w:val="single" w:sz="4" w:space="0" w:color="00000A"/>
              <w:left w:val="single" w:sz="4" w:space="0" w:color="00000A"/>
              <w:bottom w:val="single" w:sz="4" w:space="0" w:color="00000A"/>
              <w:right w:val="single" w:sz="4" w:space="0" w:color="00000A"/>
            </w:tcBorders>
            <w:tcMar>
              <w:left w:w="103" w:type="dxa"/>
            </w:tcMar>
            <w:vAlign w:val="center"/>
          </w:tcPr>
          <w:p w14:paraId="49C20BDF" w14:textId="563C0CDD" w:rsidR="00EE6451" w:rsidRPr="00EE6451" w:rsidRDefault="00EE6451" w:rsidP="00EE6451">
            <w:pPr>
              <w:tabs>
                <w:tab w:val="left" w:pos="1185"/>
              </w:tabs>
              <w:spacing w:after="0" w:line="240" w:lineRule="auto"/>
              <w:ind w:left="-138" w:right="-103" w:hanging="6"/>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359" w:type="pct"/>
            <w:tcBorders>
              <w:top w:val="single" w:sz="4" w:space="0" w:color="00000A"/>
              <w:left w:val="single" w:sz="4" w:space="0" w:color="00000A"/>
              <w:bottom w:val="single" w:sz="4" w:space="0" w:color="00000A"/>
              <w:right w:val="single" w:sz="4" w:space="0" w:color="00000A"/>
            </w:tcBorders>
            <w:tcMar>
              <w:left w:w="103" w:type="dxa"/>
            </w:tcMar>
            <w:vAlign w:val="center"/>
          </w:tcPr>
          <w:p w14:paraId="344E529D" w14:textId="58C66475" w:rsidR="00EE6451" w:rsidRPr="00EE6451" w:rsidRDefault="00EE6451" w:rsidP="00EE6451">
            <w:pPr>
              <w:spacing w:after="0" w:line="240" w:lineRule="auto"/>
              <w:ind w:left="-93" w:right="-214"/>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3BC41A64" w14:textId="4E08C51A" w:rsidR="00EE6451" w:rsidRPr="00EE6451" w:rsidRDefault="00EE6451" w:rsidP="00EE6451">
            <w:pPr>
              <w:tabs>
                <w:tab w:val="left" w:pos="1185"/>
              </w:tabs>
              <w:spacing w:after="0" w:line="240" w:lineRule="auto"/>
              <w:ind w:left="-93" w:right="-94"/>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295" w:type="pct"/>
            <w:tcBorders>
              <w:top w:val="single" w:sz="4" w:space="0" w:color="00000A"/>
              <w:left w:val="single" w:sz="4" w:space="0" w:color="00000A"/>
              <w:bottom w:val="single" w:sz="4" w:space="0" w:color="00000A"/>
              <w:right w:val="single" w:sz="4" w:space="0" w:color="00000A"/>
            </w:tcBorders>
            <w:tcMar>
              <w:left w:w="103" w:type="dxa"/>
            </w:tcMar>
            <w:vAlign w:val="center"/>
          </w:tcPr>
          <w:p w14:paraId="6D35417F" w14:textId="417E662A" w:rsidR="00EE6451" w:rsidRPr="00EE6451" w:rsidRDefault="00EE6451" w:rsidP="00EE6451">
            <w:pPr>
              <w:tabs>
                <w:tab w:val="left" w:pos="1185"/>
              </w:tabs>
              <w:spacing w:after="0" w:line="240" w:lineRule="auto"/>
              <w:ind w:left="-93" w:right="-83"/>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303" w:type="pct"/>
            <w:tcBorders>
              <w:top w:val="single" w:sz="4" w:space="0" w:color="00000A"/>
              <w:left w:val="single" w:sz="4" w:space="0" w:color="00000A"/>
              <w:bottom w:val="single" w:sz="4" w:space="0" w:color="00000A"/>
              <w:right w:val="single" w:sz="4" w:space="0" w:color="00000A"/>
            </w:tcBorders>
            <w:tcMar>
              <w:left w:w="103" w:type="dxa"/>
            </w:tcMar>
            <w:vAlign w:val="center"/>
          </w:tcPr>
          <w:p w14:paraId="2F1E96CE" w14:textId="29222C6E" w:rsidR="00EE6451" w:rsidRPr="00EE6451" w:rsidRDefault="00EE6451" w:rsidP="00EE6451">
            <w:pPr>
              <w:tabs>
                <w:tab w:val="left" w:pos="1185"/>
              </w:tabs>
              <w:spacing w:after="0" w:line="240" w:lineRule="auto"/>
              <w:ind w:left="-93" w:right="-122"/>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438C2571" w14:textId="1F0F4344" w:rsidR="00EE6451" w:rsidRPr="00EE6451" w:rsidRDefault="00EE6451" w:rsidP="00EE6451">
            <w:pPr>
              <w:tabs>
                <w:tab w:val="left" w:pos="1185"/>
              </w:tabs>
              <w:spacing w:after="0" w:line="240" w:lineRule="auto"/>
              <w:ind w:left="-93" w:right="-93"/>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72853A43" w14:textId="2794503C" w:rsidR="00EE6451" w:rsidRPr="00EE6451" w:rsidRDefault="00EE6451" w:rsidP="00EE6451">
            <w:pPr>
              <w:tabs>
                <w:tab w:val="left" w:pos="1185"/>
              </w:tabs>
              <w:spacing w:after="0" w:line="240" w:lineRule="auto"/>
              <w:ind w:left="-93" w:right="-109"/>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7C1910DA" w14:textId="7FD6E10A" w:rsidR="00EE6451" w:rsidRPr="00EE6451" w:rsidRDefault="00EE6451" w:rsidP="00EE6451">
            <w:pPr>
              <w:tabs>
                <w:tab w:val="left" w:pos="1185"/>
              </w:tabs>
              <w:spacing w:after="0" w:line="240" w:lineRule="auto"/>
              <w:ind w:left="-93" w:right="-94"/>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288" w:type="pct"/>
            <w:tcBorders>
              <w:top w:val="single" w:sz="4" w:space="0" w:color="00000A"/>
              <w:left w:val="single" w:sz="4" w:space="0" w:color="00000A"/>
              <w:bottom w:val="single" w:sz="4" w:space="0" w:color="00000A"/>
              <w:right w:val="single" w:sz="4" w:space="0" w:color="00000A"/>
            </w:tcBorders>
            <w:tcMar>
              <w:left w:w="103" w:type="dxa"/>
            </w:tcMar>
            <w:vAlign w:val="center"/>
          </w:tcPr>
          <w:p w14:paraId="68A8666A" w14:textId="71843544" w:rsidR="00EE6451" w:rsidRPr="00EE6451" w:rsidRDefault="00EE6451" w:rsidP="00EE6451">
            <w:pPr>
              <w:tabs>
                <w:tab w:val="left" w:pos="1185"/>
              </w:tabs>
              <w:spacing w:after="0" w:line="240" w:lineRule="auto"/>
              <w:ind w:left="-93" w:right="-122"/>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1F6DEE04" w14:textId="77FC5C79" w:rsidR="00EE6451" w:rsidRPr="00EE6451" w:rsidRDefault="00EE6451" w:rsidP="00EE6451">
            <w:pPr>
              <w:tabs>
                <w:tab w:val="left" w:pos="1185"/>
              </w:tabs>
              <w:spacing w:after="0" w:line="240" w:lineRule="auto"/>
              <w:ind w:left="-93" w:right="-93"/>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366" w:type="pct"/>
            <w:tcBorders>
              <w:top w:val="single" w:sz="4" w:space="0" w:color="00000A"/>
              <w:left w:val="single" w:sz="4" w:space="0" w:color="00000A"/>
              <w:bottom w:val="single" w:sz="4" w:space="0" w:color="00000A"/>
              <w:right w:val="single" w:sz="4" w:space="0" w:color="00000A"/>
            </w:tcBorders>
            <w:tcMar>
              <w:left w:w="103" w:type="dxa"/>
            </w:tcMar>
            <w:vAlign w:val="center"/>
          </w:tcPr>
          <w:p w14:paraId="5750CC72" w14:textId="27748804" w:rsidR="00EE6451" w:rsidRPr="00EE6451" w:rsidRDefault="00EE6451" w:rsidP="00EE6451">
            <w:pPr>
              <w:tabs>
                <w:tab w:val="left" w:pos="853"/>
              </w:tabs>
              <w:spacing w:after="0" w:line="240" w:lineRule="auto"/>
              <w:ind w:left="-93" w:right="2"/>
              <w:contextualSpacing/>
              <w:jc w:val="center"/>
              <w:rPr>
                <w:rFonts w:ascii="Times New Roman" w:hAnsi="Times New Roman" w:cs="Times New Roman"/>
                <w:sz w:val="24"/>
                <w:szCs w:val="24"/>
              </w:rPr>
            </w:pPr>
            <w:r>
              <w:rPr>
                <w:rFonts w:ascii="Times New Roman" w:hAnsi="Times New Roman" w:cs="Times New Roman"/>
                <w:sz w:val="24"/>
                <w:szCs w:val="24"/>
              </w:rPr>
              <w:t>13</w:t>
            </w:r>
          </w:p>
        </w:tc>
      </w:tr>
      <w:tr w:rsidR="00EE6451" w:rsidRPr="00EE6451" w14:paraId="469854F4" w14:textId="77777777" w:rsidTr="00EE6451">
        <w:trPr>
          <w:jc w:val="center"/>
        </w:trPr>
        <w:tc>
          <w:tcPr>
            <w:tcW w:w="1232" w:type="pct"/>
            <w:tcBorders>
              <w:top w:val="single" w:sz="4" w:space="0" w:color="00000A"/>
              <w:left w:val="single" w:sz="4" w:space="0" w:color="00000A"/>
              <w:bottom w:val="single" w:sz="4" w:space="0" w:color="00000A"/>
              <w:right w:val="single" w:sz="4" w:space="0" w:color="00000A"/>
            </w:tcBorders>
            <w:tcMar>
              <w:left w:w="103" w:type="dxa"/>
            </w:tcMar>
          </w:tcPr>
          <w:p w14:paraId="33BCD3C1" w14:textId="75758490" w:rsidR="00374129" w:rsidRPr="00EE6451" w:rsidRDefault="00FC0BF9" w:rsidP="00EE6451">
            <w:pPr>
              <w:tabs>
                <w:tab w:val="left" w:pos="1185"/>
              </w:tabs>
              <w:spacing w:after="0" w:line="240" w:lineRule="auto"/>
              <w:contextualSpacing/>
              <w:rPr>
                <w:rFonts w:ascii="Times New Roman" w:hAnsi="Times New Roman" w:cs="Times New Roman"/>
                <w:sz w:val="24"/>
                <w:szCs w:val="24"/>
              </w:rPr>
            </w:pPr>
            <w:r w:rsidRPr="00EE6451">
              <w:rPr>
                <w:rFonts w:ascii="Times New Roman" w:hAnsi="Times New Roman" w:cs="Times New Roman"/>
                <w:sz w:val="24"/>
                <w:szCs w:val="24"/>
              </w:rPr>
              <w:t>Юг/Домашние животные</w:t>
            </w:r>
          </w:p>
        </w:tc>
        <w:tc>
          <w:tcPr>
            <w:tcW w:w="323" w:type="pct"/>
            <w:tcBorders>
              <w:top w:val="single" w:sz="4" w:space="0" w:color="00000A"/>
              <w:left w:val="single" w:sz="4" w:space="0" w:color="00000A"/>
              <w:bottom w:val="single" w:sz="4" w:space="0" w:color="00000A"/>
              <w:right w:val="single" w:sz="4" w:space="0" w:color="00000A"/>
            </w:tcBorders>
            <w:tcMar>
              <w:left w:w="103" w:type="dxa"/>
            </w:tcMar>
            <w:vAlign w:val="center"/>
          </w:tcPr>
          <w:p w14:paraId="6E14629C" w14:textId="77777777" w:rsidR="00374129" w:rsidRPr="00EE6451" w:rsidRDefault="00FC0BF9" w:rsidP="00EE6451">
            <w:pPr>
              <w:tabs>
                <w:tab w:val="left" w:pos="1185"/>
              </w:tabs>
              <w:spacing w:after="0" w:line="240" w:lineRule="auto"/>
              <w:ind w:left="-90" w:right="-20"/>
              <w:contextualSpacing/>
              <w:jc w:val="center"/>
              <w:rPr>
                <w:rFonts w:ascii="Times New Roman" w:hAnsi="Times New Roman" w:cs="Times New Roman"/>
                <w:sz w:val="24"/>
                <w:szCs w:val="24"/>
              </w:rPr>
            </w:pPr>
            <w:r w:rsidRPr="00EE6451">
              <w:rPr>
                <w:rFonts w:ascii="Times New Roman" w:hAnsi="Times New Roman" w:cs="Times New Roman"/>
                <w:sz w:val="24"/>
                <w:szCs w:val="24"/>
              </w:rPr>
              <w:t>24</w:t>
            </w:r>
          </w:p>
        </w:tc>
        <w:tc>
          <w:tcPr>
            <w:tcW w:w="324" w:type="pct"/>
            <w:tcBorders>
              <w:top w:val="single" w:sz="4" w:space="0" w:color="00000A"/>
              <w:left w:val="single" w:sz="4" w:space="0" w:color="00000A"/>
              <w:bottom w:val="single" w:sz="4" w:space="0" w:color="00000A"/>
              <w:right w:val="single" w:sz="4" w:space="0" w:color="00000A"/>
            </w:tcBorders>
            <w:tcMar>
              <w:left w:w="103" w:type="dxa"/>
            </w:tcMar>
            <w:vAlign w:val="center"/>
          </w:tcPr>
          <w:p w14:paraId="1F17F029" w14:textId="77777777" w:rsidR="00374129" w:rsidRPr="00EE6451" w:rsidRDefault="00FC0BF9" w:rsidP="00EE6451">
            <w:pPr>
              <w:tabs>
                <w:tab w:val="left" w:pos="1185"/>
              </w:tabs>
              <w:spacing w:after="0" w:line="240" w:lineRule="auto"/>
              <w:ind w:left="-138" w:right="-103" w:hanging="6"/>
              <w:contextualSpacing/>
              <w:jc w:val="center"/>
              <w:rPr>
                <w:rFonts w:ascii="Times New Roman" w:hAnsi="Times New Roman" w:cs="Times New Roman"/>
                <w:sz w:val="24"/>
                <w:szCs w:val="24"/>
              </w:rPr>
            </w:pPr>
            <w:r w:rsidRPr="00EE6451">
              <w:rPr>
                <w:rFonts w:ascii="Times New Roman" w:hAnsi="Times New Roman" w:cs="Times New Roman"/>
                <w:sz w:val="24"/>
                <w:szCs w:val="24"/>
              </w:rPr>
              <w:t>20</w:t>
            </w:r>
          </w:p>
        </w:tc>
        <w:tc>
          <w:tcPr>
            <w:tcW w:w="359" w:type="pct"/>
            <w:tcBorders>
              <w:top w:val="single" w:sz="4" w:space="0" w:color="00000A"/>
              <w:left w:val="single" w:sz="4" w:space="0" w:color="00000A"/>
              <w:bottom w:val="single" w:sz="4" w:space="0" w:color="00000A"/>
              <w:right w:val="single" w:sz="4" w:space="0" w:color="00000A"/>
            </w:tcBorders>
            <w:tcMar>
              <w:left w:w="103" w:type="dxa"/>
            </w:tcMar>
            <w:vAlign w:val="center"/>
          </w:tcPr>
          <w:p w14:paraId="7465278A" w14:textId="77777777" w:rsidR="00374129" w:rsidRPr="00EE6451" w:rsidRDefault="00FC0BF9" w:rsidP="00EE6451">
            <w:pPr>
              <w:spacing w:after="0" w:line="240" w:lineRule="auto"/>
              <w:ind w:left="-90" w:right="-214"/>
              <w:contextualSpacing/>
              <w:jc w:val="center"/>
              <w:rPr>
                <w:rFonts w:ascii="Times New Roman" w:hAnsi="Times New Roman" w:cs="Times New Roman"/>
                <w:sz w:val="24"/>
                <w:szCs w:val="24"/>
              </w:rPr>
            </w:pPr>
            <w:r w:rsidRPr="00EE6451">
              <w:rPr>
                <w:rFonts w:ascii="Times New Roman" w:hAnsi="Times New Roman" w:cs="Times New Roman"/>
                <w:sz w:val="24"/>
                <w:szCs w:val="24"/>
              </w:rPr>
              <w:t>25</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67AAC062"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31</w:t>
            </w:r>
          </w:p>
        </w:tc>
        <w:tc>
          <w:tcPr>
            <w:tcW w:w="295" w:type="pct"/>
            <w:tcBorders>
              <w:top w:val="single" w:sz="4" w:space="0" w:color="00000A"/>
              <w:left w:val="single" w:sz="4" w:space="0" w:color="00000A"/>
              <w:bottom w:val="single" w:sz="4" w:space="0" w:color="00000A"/>
              <w:right w:val="single" w:sz="4" w:space="0" w:color="00000A"/>
            </w:tcBorders>
            <w:tcMar>
              <w:left w:w="103" w:type="dxa"/>
            </w:tcMar>
            <w:vAlign w:val="center"/>
          </w:tcPr>
          <w:p w14:paraId="1CA35522" w14:textId="77777777" w:rsidR="00374129" w:rsidRPr="00EE6451" w:rsidRDefault="00FC0BF9" w:rsidP="00EE6451">
            <w:pPr>
              <w:tabs>
                <w:tab w:val="left" w:pos="1185"/>
              </w:tabs>
              <w:spacing w:after="0" w:line="240" w:lineRule="auto"/>
              <w:ind w:left="-93" w:right="-83"/>
              <w:contextualSpacing/>
              <w:jc w:val="center"/>
              <w:rPr>
                <w:rFonts w:ascii="Times New Roman" w:hAnsi="Times New Roman" w:cs="Times New Roman"/>
                <w:sz w:val="24"/>
                <w:szCs w:val="24"/>
              </w:rPr>
            </w:pPr>
            <w:r w:rsidRPr="00EE6451">
              <w:rPr>
                <w:rFonts w:ascii="Times New Roman" w:hAnsi="Times New Roman" w:cs="Times New Roman"/>
                <w:sz w:val="24"/>
                <w:szCs w:val="24"/>
              </w:rPr>
              <w:t>19</w:t>
            </w:r>
          </w:p>
        </w:tc>
        <w:tc>
          <w:tcPr>
            <w:tcW w:w="303" w:type="pct"/>
            <w:tcBorders>
              <w:top w:val="single" w:sz="4" w:space="0" w:color="00000A"/>
              <w:left w:val="single" w:sz="4" w:space="0" w:color="00000A"/>
              <w:bottom w:val="single" w:sz="4" w:space="0" w:color="00000A"/>
              <w:right w:val="single" w:sz="4" w:space="0" w:color="00000A"/>
            </w:tcBorders>
            <w:tcMar>
              <w:left w:w="103" w:type="dxa"/>
            </w:tcMar>
            <w:vAlign w:val="center"/>
          </w:tcPr>
          <w:p w14:paraId="4105B18C" w14:textId="77777777" w:rsidR="00374129" w:rsidRPr="00EE6451" w:rsidRDefault="00FC0BF9" w:rsidP="00EE6451">
            <w:pPr>
              <w:tabs>
                <w:tab w:val="left" w:pos="1185"/>
              </w:tabs>
              <w:spacing w:after="0" w:line="240" w:lineRule="auto"/>
              <w:ind w:left="-90"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6</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12792A8B" w14:textId="77777777" w:rsidR="00374129" w:rsidRPr="00EE6451" w:rsidRDefault="00FC0BF9" w:rsidP="00EE6451">
            <w:pPr>
              <w:tabs>
                <w:tab w:val="left" w:pos="1185"/>
              </w:tabs>
              <w:spacing w:after="0" w:line="240" w:lineRule="auto"/>
              <w:ind w:left="-90"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14</w:t>
            </w: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4D61D270" w14:textId="77777777" w:rsidR="00374129" w:rsidRPr="00EE6451" w:rsidRDefault="00FC0BF9" w:rsidP="00EE6451">
            <w:pPr>
              <w:tabs>
                <w:tab w:val="left" w:pos="1185"/>
              </w:tabs>
              <w:spacing w:after="0" w:line="240" w:lineRule="auto"/>
              <w:ind w:left="-93" w:right="-109"/>
              <w:contextualSpacing/>
              <w:jc w:val="center"/>
              <w:rPr>
                <w:rFonts w:ascii="Times New Roman" w:hAnsi="Times New Roman" w:cs="Times New Roman"/>
                <w:sz w:val="24"/>
                <w:szCs w:val="24"/>
              </w:rPr>
            </w:pPr>
            <w:r w:rsidRPr="00EE6451">
              <w:rPr>
                <w:rFonts w:ascii="Times New Roman" w:hAnsi="Times New Roman" w:cs="Times New Roman"/>
                <w:sz w:val="24"/>
                <w:szCs w:val="24"/>
              </w:rPr>
              <w:t>40</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3CD2F884"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6</w:t>
            </w:r>
          </w:p>
        </w:tc>
        <w:tc>
          <w:tcPr>
            <w:tcW w:w="288" w:type="pct"/>
            <w:tcBorders>
              <w:top w:val="single" w:sz="4" w:space="0" w:color="00000A"/>
              <w:left w:val="single" w:sz="4" w:space="0" w:color="00000A"/>
              <w:bottom w:val="single" w:sz="4" w:space="0" w:color="00000A"/>
              <w:right w:val="single" w:sz="4" w:space="0" w:color="00000A"/>
            </w:tcBorders>
            <w:tcMar>
              <w:left w:w="103" w:type="dxa"/>
            </w:tcMar>
            <w:vAlign w:val="center"/>
          </w:tcPr>
          <w:p w14:paraId="0494B407" w14:textId="77777777" w:rsidR="00374129" w:rsidRPr="00EE6451" w:rsidRDefault="00FC0BF9" w:rsidP="00EE6451">
            <w:pPr>
              <w:tabs>
                <w:tab w:val="left" w:pos="1185"/>
              </w:tabs>
              <w:spacing w:after="0" w:line="240" w:lineRule="auto"/>
              <w:ind w:left="-93"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8</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57CB1C60" w14:textId="77777777" w:rsidR="00374129" w:rsidRPr="00EE6451" w:rsidRDefault="00FC0BF9" w:rsidP="00EE6451">
            <w:pPr>
              <w:tabs>
                <w:tab w:val="left" w:pos="1185"/>
              </w:tabs>
              <w:spacing w:after="0" w:line="240" w:lineRule="auto"/>
              <w:ind w:left="-93"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10</w:t>
            </w:r>
          </w:p>
        </w:tc>
        <w:tc>
          <w:tcPr>
            <w:tcW w:w="366" w:type="pct"/>
            <w:tcBorders>
              <w:top w:val="single" w:sz="4" w:space="0" w:color="00000A"/>
              <w:left w:val="single" w:sz="4" w:space="0" w:color="00000A"/>
              <w:bottom w:val="single" w:sz="4" w:space="0" w:color="00000A"/>
              <w:right w:val="single" w:sz="4" w:space="0" w:color="00000A"/>
            </w:tcBorders>
            <w:tcMar>
              <w:left w:w="103" w:type="dxa"/>
            </w:tcMar>
            <w:vAlign w:val="center"/>
          </w:tcPr>
          <w:p w14:paraId="260C72AE" w14:textId="77777777" w:rsidR="00374129" w:rsidRPr="00EE6451" w:rsidRDefault="00FC0BF9" w:rsidP="00EE6451">
            <w:pPr>
              <w:tabs>
                <w:tab w:val="left" w:pos="853"/>
              </w:tabs>
              <w:spacing w:after="0" w:line="240" w:lineRule="auto"/>
              <w:ind w:left="-90" w:right="2"/>
              <w:contextualSpacing/>
              <w:jc w:val="center"/>
              <w:rPr>
                <w:rFonts w:ascii="Times New Roman" w:hAnsi="Times New Roman" w:cs="Times New Roman"/>
                <w:sz w:val="24"/>
                <w:szCs w:val="24"/>
              </w:rPr>
            </w:pPr>
            <w:r w:rsidRPr="00EE6451">
              <w:rPr>
                <w:rFonts w:ascii="Times New Roman" w:hAnsi="Times New Roman" w:cs="Times New Roman"/>
                <w:sz w:val="24"/>
                <w:szCs w:val="24"/>
              </w:rPr>
              <w:t>14</w:t>
            </w:r>
          </w:p>
        </w:tc>
      </w:tr>
      <w:tr w:rsidR="00EE6451" w:rsidRPr="00EE6451" w14:paraId="2EE37012" w14:textId="77777777" w:rsidTr="00EE6451">
        <w:trPr>
          <w:jc w:val="center"/>
        </w:trPr>
        <w:tc>
          <w:tcPr>
            <w:tcW w:w="1232" w:type="pct"/>
            <w:tcBorders>
              <w:top w:val="single" w:sz="4" w:space="0" w:color="00000A"/>
              <w:left w:val="single" w:sz="4" w:space="0" w:color="00000A"/>
              <w:bottom w:val="single" w:sz="4" w:space="0" w:color="00000A"/>
              <w:right w:val="single" w:sz="4" w:space="0" w:color="00000A"/>
            </w:tcBorders>
            <w:tcMar>
              <w:left w:w="103" w:type="dxa"/>
            </w:tcMar>
          </w:tcPr>
          <w:p w14:paraId="5CFFE304" w14:textId="0FB1A984" w:rsidR="00374129" w:rsidRPr="00EE6451" w:rsidRDefault="00FC0BF9" w:rsidP="00EE6451">
            <w:pPr>
              <w:tabs>
                <w:tab w:val="left" w:pos="1185"/>
              </w:tabs>
              <w:spacing w:after="0" w:line="240" w:lineRule="auto"/>
              <w:contextualSpacing/>
              <w:rPr>
                <w:rFonts w:ascii="Times New Roman" w:hAnsi="Times New Roman" w:cs="Times New Roman"/>
                <w:sz w:val="24"/>
                <w:szCs w:val="24"/>
              </w:rPr>
            </w:pPr>
            <w:r w:rsidRPr="00EE6451">
              <w:rPr>
                <w:rFonts w:ascii="Times New Roman" w:hAnsi="Times New Roman" w:cs="Times New Roman"/>
                <w:sz w:val="24"/>
                <w:szCs w:val="24"/>
              </w:rPr>
              <w:t>Юг/Сельскохозяйственные животные</w:t>
            </w:r>
          </w:p>
        </w:tc>
        <w:tc>
          <w:tcPr>
            <w:tcW w:w="323" w:type="pct"/>
            <w:tcBorders>
              <w:top w:val="single" w:sz="4" w:space="0" w:color="00000A"/>
              <w:left w:val="single" w:sz="4" w:space="0" w:color="00000A"/>
              <w:bottom w:val="single" w:sz="4" w:space="0" w:color="00000A"/>
              <w:right w:val="single" w:sz="4" w:space="0" w:color="00000A"/>
            </w:tcBorders>
            <w:tcMar>
              <w:left w:w="103" w:type="dxa"/>
            </w:tcMar>
            <w:vAlign w:val="center"/>
          </w:tcPr>
          <w:p w14:paraId="5FB4EA24" w14:textId="77777777" w:rsidR="00374129" w:rsidRPr="00EE6451" w:rsidRDefault="00FC0BF9" w:rsidP="00EE6451">
            <w:pPr>
              <w:tabs>
                <w:tab w:val="left" w:pos="1185"/>
              </w:tabs>
              <w:spacing w:after="0" w:line="240" w:lineRule="auto"/>
              <w:ind w:left="-90" w:right="-20"/>
              <w:contextualSpacing/>
              <w:jc w:val="center"/>
              <w:rPr>
                <w:rFonts w:ascii="Times New Roman" w:hAnsi="Times New Roman" w:cs="Times New Roman"/>
                <w:sz w:val="24"/>
                <w:szCs w:val="24"/>
              </w:rPr>
            </w:pPr>
            <w:r w:rsidRPr="00EE6451">
              <w:rPr>
                <w:rFonts w:ascii="Times New Roman" w:hAnsi="Times New Roman" w:cs="Times New Roman"/>
                <w:sz w:val="24"/>
                <w:szCs w:val="24"/>
              </w:rPr>
              <w:t>17</w:t>
            </w:r>
          </w:p>
        </w:tc>
        <w:tc>
          <w:tcPr>
            <w:tcW w:w="324" w:type="pct"/>
            <w:tcBorders>
              <w:top w:val="single" w:sz="4" w:space="0" w:color="00000A"/>
              <w:left w:val="single" w:sz="4" w:space="0" w:color="00000A"/>
              <w:bottom w:val="single" w:sz="4" w:space="0" w:color="00000A"/>
              <w:right w:val="single" w:sz="4" w:space="0" w:color="00000A"/>
            </w:tcBorders>
            <w:tcMar>
              <w:left w:w="103" w:type="dxa"/>
            </w:tcMar>
            <w:vAlign w:val="center"/>
          </w:tcPr>
          <w:p w14:paraId="3A87512D" w14:textId="77777777" w:rsidR="00374129" w:rsidRPr="00EE6451" w:rsidRDefault="00FC0BF9" w:rsidP="00EE6451">
            <w:pPr>
              <w:tabs>
                <w:tab w:val="left" w:pos="1185"/>
              </w:tabs>
              <w:spacing w:after="0" w:line="240" w:lineRule="auto"/>
              <w:ind w:left="-138" w:right="-103" w:hanging="6"/>
              <w:contextualSpacing/>
              <w:jc w:val="center"/>
              <w:rPr>
                <w:rFonts w:ascii="Times New Roman" w:hAnsi="Times New Roman" w:cs="Times New Roman"/>
                <w:sz w:val="24"/>
                <w:szCs w:val="24"/>
              </w:rPr>
            </w:pPr>
            <w:r w:rsidRPr="00EE6451">
              <w:rPr>
                <w:rFonts w:ascii="Times New Roman" w:hAnsi="Times New Roman" w:cs="Times New Roman"/>
                <w:sz w:val="24"/>
                <w:szCs w:val="24"/>
              </w:rPr>
              <w:t>9</w:t>
            </w:r>
          </w:p>
        </w:tc>
        <w:tc>
          <w:tcPr>
            <w:tcW w:w="359" w:type="pct"/>
            <w:tcBorders>
              <w:top w:val="single" w:sz="4" w:space="0" w:color="00000A"/>
              <w:left w:val="single" w:sz="4" w:space="0" w:color="00000A"/>
              <w:bottom w:val="single" w:sz="4" w:space="0" w:color="00000A"/>
              <w:right w:val="single" w:sz="4" w:space="0" w:color="00000A"/>
            </w:tcBorders>
            <w:tcMar>
              <w:left w:w="103" w:type="dxa"/>
            </w:tcMar>
            <w:vAlign w:val="center"/>
          </w:tcPr>
          <w:p w14:paraId="74420CFA" w14:textId="77777777" w:rsidR="00374129" w:rsidRPr="00EE6451" w:rsidRDefault="00FC0BF9" w:rsidP="00EE6451">
            <w:pPr>
              <w:spacing w:after="0" w:line="240" w:lineRule="auto"/>
              <w:ind w:left="-90" w:right="-214"/>
              <w:contextualSpacing/>
              <w:jc w:val="center"/>
              <w:rPr>
                <w:rFonts w:ascii="Times New Roman" w:hAnsi="Times New Roman" w:cs="Times New Roman"/>
                <w:sz w:val="24"/>
                <w:szCs w:val="24"/>
              </w:rPr>
            </w:pPr>
            <w:r w:rsidRPr="00EE6451">
              <w:rPr>
                <w:rFonts w:ascii="Times New Roman" w:hAnsi="Times New Roman" w:cs="Times New Roman"/>
                <w:sz w:val="24"/>
                <w:szCs w:val="24"/>
              </w:rPr>
              <w:t>19</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24F8C6A9"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9</w:t>
            </w:r>
          </w:p>
        </w:tc>
        <w:tc>
          <w:tcPr>
            <w:tcW w:w="295" w:type="pct"/>
            <w:tcBorders>
              <w:top w:val="single" w:sz="4" w:space="0" w:color="00000A"/>
              <w:left w:val="single" w:sz="4" w:space="0" w:color="00000A"/>
              <w:bottom w:val="single" w:sz="4" w:space="0" w:color="00000A"/>
              <w:right w:val="single" w:sz="4" w:space="0" w:color="00000A"/>
            </w:tcBorders>
            <w:tcMar>
              <w:left w:w="103" w:type="dxa"/>
            </w:tcMar>
            <w:vAlign w:val="center"/>
          </w:tcPr>
          <w:p w14:paraId="76EA1456" w14:textId="77777777" w:rsidR="00374129" w:rsidRPr="00EE6451" w:rsidRDefault="00FC0BF9" w:rsidP="00EE6451">
            <w:pPr>
              <w:tabs>
                <w:tab w:val="left" w:pos="1185"/>
              </w:tabs>
              <w:spacing w:after="0" w:line="240" w:lineRule="auto"/>
              <w:ind w:left="-93" w:right="-83"/>
              <w:contextualSpacing/>
              <w:jc w:val="center"/>
              <w:rPr>
                <w:rFonts w:ascii="Times New Roman" w:hAnsi="Times New Roman" w:cs="Times New Roman"/>
                <w:sz w:val="24"/>
                <w:szCs w:val="24"/>
              </w:rPr>
            </w:pPr>
            <w:r w:rsidRPr="00EE6451">
              <w:rPr>
                <w:rFonts w:ascii="Times New Roman" w:hAnsi="Times New Roman" w:cs="Times New Roman"/>
                <w:sz w:val="24"/>
                <w:szCs w:val="24"/>
              </w:rPr>
              <w:t>13</w:t>
            </w:r>
          </w:p>
        </w:tc>
        <w:tc>
          <w:tcPr>
            <w:tcW w:w="303" w:type="pct"/>
            <w:tcBorders>
              <w:top w:val="single" w:sz="4" w:space="0" w:color="00000A"/>
              <w:left w:val="single" w:sz="4" w:space="0" w:color="00000A"/>
              <w:bottom w:val="single" w:sz="4" w:space="0" w:color="00000A"/>
              <w:right w:val="single" w:sz="4" w:space="0" w:color="00000A"/>
            </w:tcBorders>
            <w:tcMar>
              <w:left w:w="103" w:type="dxa"/>
            </w:tcMar>
            <w:vAlign w:val="center"/>
          </w:tcPr>
          <w:p w14:paraId="0D1B2A5F" w14:textId="77777777" w:rsidR="00374129" w:rsidRPr="00EE6451" w:rsidRDefault="00FC0BF9" w:rsidP="00EE6451">
            <w:pPr>
              <w:tabs>
                <w:tab w:val="left" w:pos="1185"/>
              </w:tabs>
              <w:spacing w:after="0" w:line="240" w:lineRule="auto"/>
              <w:ind w:left="-90"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16</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66352D31" w14:textId="77777777" w:rsidR="00374129" w:rsidRPr="00EE6451" w:rsidRDefault="00FC0BF9" w:rsidP="00EE6451">
            <w:pPr>
              <w:tabs>
                <w:tab w:val="left" w:pos="1185"/>
              </w:tabs>
              <w:spacing w:after="0" w:line="240" w:lineRule="auto"/>
              <w:ind w:left="-90"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11</w:t>
            </w: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211390DC" w14:textId="77777777" w:rsidR="00374129" w:rsidRPr="00EE6451" w:rsidRDefault="00FC0BF9" w:rsidP="00EE6451">
            <w:pPr>
              <w:tabs>
                <w:tab w:val="left" w:pos="1185"/>
              </w:tabs>
              <w:spacing w:after="0" w:line="240" w:lineRule="auto"/>
              <w:ind w:left="-93" w:right="-109"/>
              <w:contextualSpacing/>
              <w:jc w:val="center"/>
              <w:rPr>
                <w:rFonts w:ascii="Times New Roman" w:hAnsi="Times New Roman" w:cs="Times New Roman"/>
                <w:sz w:val="24"/>
                <w:szCs w:val="24"/>
              </w:rPr>
            </w:pPr>
            <w:r w:rsidRPr="00EE6451">
              <w:rPr>
                <w:rFonts w:ascii="Times New Roman" w:hAnsi="Times New Roman" w:cs="Times New Roman"/>
                <w:sz w:val="24"/>
                <w:szCs w:val="24"/>
              </w:rPr>
              <w:t>9</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06A91C85"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288" w:type="pct"/>
            <w:tcBorders>
              <w:top w:val="single" w:sz="4" w:space="0" w:color="00000A"/>
              <w:left w:val="single" w:sz="4" w:space="0" w:color="00000A"/>
              <w:bottom w:val="single" w:sz="4" w:space="0" w:color="00000A"/>
              <w:right w:val="single" w:sz="4" w:space="0" w:color="00000A"/>
            </w:tcBorders>
            <w:tcMar>
              <w:left w:w="103" w:type="dxa"/>
            </w:tcMar>
            <w:vAlign w:val="center"/>
          </w:tcPr>
          <w:p w14:paraId="20B7D091" w14:textId="77777777" w:rsidR="00374129" w:rsidRPr="00EE6451" w:rsidRDefault="00FC0BF9" w:rsidP="00EE6451">
            <w:pPr>
              <w:tabs>
                <w:tab w:val="left" w:pos="1185"/>
              </w:tabs>
              <w:spacing w:after="0" w:line="240" w:lineRule="auto"/>
              <w:ind w:left="-93"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6</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46C911A2" w14:textId="77777777" w:rsidR="00374129" w:rsidRPr="00EE6451" w:rsidRDefault="00FC0BF9" w:rsidP="00EE6451">
            <w:pPr>
              <w:tabs>
                <w:tab w:val="left" w:pos="1185"/>
              </w:tabs>
              <w:spacing w:after="0" w:line="240" w:lineRule="auto"/>
              <w:ind w:left="-93"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8</w:t>
            </w:r>
          </w:p>
        </w:tc>
        <w:tc>
          <w:tcPr>
            <w:tcW w:w="366" w:type="pct"/>
            <w:tcBorders>
              <w:top w:val="single" w:sz="4" w:space="0" w:color="00000A"/>
              <w:left w:val="single" w:sz="4" w:space="0" w:color="00000A"/>
              <w:bottom w:val="single" w:sz="4" w:space="0" w:color="00000A"/>
              <w:right w:val="single" w:sz="4" w:space="0" w:color="00000A"/>
            </w:tcBorders>
            <w:tcMar>
              <w:left w:w="103" w:type="dxa"/>
            </w:tcMar>
            <w:vAlign w:val="center"/>
          </w:tcPr>
          <w:p w14:paraId="2AB64E37" w14:textId="77777777" w:rsidR="00374129" w:rsidRPr="00EE6451" w:rsidRDefault="00FC0BF9" w:rsidP="00EE6451">
            <w:pPr>
              <w:tabs>
                <w:tab w:val="left" w:pos="853"/>
              </w:tabs>
              <w:spacing w:after="0" w:line="240" w:lineRule="auto"/>
              <w:ind w:left="-90" w:right="2"/>
              <w:contextualSpacing/>
              <w:jc w:val="center"/>
              <w:rPr>
                <w:rFonts w:ascii="Times New Roman" w:hAnsi="Times New Roman" w:cs="Times New Roman"/>
                <w:sz w:val="24"/>
                <w:szCs w:val="24"/>
              </w:rPr>
            </w:pPr>
            <w:r w:rsidRPr="00EE6451">
              <w:rPr>
                <w:rFonts w:ascii="Times New Roman" w:hAnsi="Times New Roman" w:cs="Times New Roman"/>
                <w:sz w:val="24"/>
                <w:szCs w:val="24"/>
              </w:rPr>
              <w:t>11</w:t>
            </w:r>
          </w:p>
        </w:tc>
      </w:tr>
      <w:tr w:rsidR="00EE6451" w:rsidRPr="00EE6451" w14:paraId="0A6EF016" w14:textId="77777777" w:rsidTr="00EE6451">
        <w:trPr>
          <w:jc w:val="center"/>
        </w:trPr>
        <w:tc>
          <w:tcPr>
            <w:tcW w:w="1232" w:type="pct"/>
            <w:tcBorders>
              <w:top w:val="single" w:sz="4" w:space="0" w:color="00000A"/>
              <w:left w:val="single" w:sz="4" w:space="0" w:color="00000A"/>
              <w:bottom w:val="nil"/>
              <w:right w:val="single" w:sz="4" w:space="0" w:color="00000A"/>
            </w:tcBorders>
            <w:tcMar>
              <w:left w:w="103" w:type="dxa"/>
            </w:tcMar>
          </w:tcPr>
          <w:p w14:paraId="664F1F14" w14:textId="5E8AE9CF" w:rsidR="00374129" w:rsidRPr="00EE6451" w:rsidRDefault="00FC0BF9" w:rsidP="00EE6451">
            <w:pPr>
              <w:tabs>
                <w:tab w:val="left" w:pos="1185"/>
              </w:tabs>
              <w:spacing w:after="0" w:line="240" w:lineRule="auto"/>
              <w:contextualSpacing/>
              <w:rPr>
                <w:rFonts w:ascii="Times New Roman" w:hAnsi="Times New Roman" w:cs="Times New Roman"/>
                <w:sz w:val="24"/>
                <w:szCs w:val="24"/>
              </w:rPr>
            </w:pPr>
            <w:r w:rsidRPr="00EE6451">
              <w:rPr>
                <w:rFonts w:ascii="Times New Roman" w:hAnsi="Times New Roman" w:cs="Times New Roman"/>
                <w:sz w:val="24"/>
                <w:szCs w:val="24"/>
              </w:rPr>
              <w:t>Юг/Дикие животные</w:t>
            </w:r>
          </w:p>
        </w:tc>
        <w:tc>
          <w:tcPr>
            <w:tcW w:w="323" w:type="pct"/>
            <w:tcBorders>
              <w:top w:val="single" w:sz="4" w:space="0" w:color="00000A"/>
              <w:left w:val="single" w:sz="4" w:space="0" w:color="00000A"/>
              <w:bottom w:val="nil"/>
              <w:right w:val="single" w:sz="4" w:space="0" w:color="00000A"/>
            </w:tcBorders>
            <w:tcMar>
              <w:left w:w="103" w:type="dxa"/>
            </w:tcMar>
            <w:vAlign w:val="center"/>
          </w:tcPr>
          <w:p w14:paraId="0468397B" w14:textId="77777777" w:rsidR="00374129" w:rsidRPr="00EE6451" w:rsidRDefault="00FC0BF9" w:rsidP="00EE6451">
            <w:pPr>
              <w:tabs>
                <w:tab w:val="left" w:pos="1185"/>
              </w:tabs>
              <w:spacing w:after="0" w:line="240" w:lineRule="auto"/>
              <w:ind w:left="-90" w:right="-20"/>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324" w:type="pct"/>
            <w:tcBorders>
              <w:top w:val="single" w:sz="4" w:space="0" w:color="00000A"/>
              <w:left w:val="single" w:sz="4" w:space="0" w:color="00000A"/>
              <w:bottom w:val="nil"/>
              <w:right w:val="single" w:sz="4" w:space="0" w:color="00000A"/>
            </w:tcBorders>
            <w:tcMar>
              <w:left w:w="103" w:type="dxa"/>
            </w:tcMar>
            <w:vAlign w:val="center"/>
          </w:tcPr>
          <w:p w14:paraId="2D71D6C9" w14:textId="77777777" w:rsidR="00374129" w:rsidRPr="00EE6451" w:rsidRDefault="00FC0BF9" w:rsidP="00EE6451">
            <w:pPr>
              <w:tabs>
                <w:tab w:val="left" w:pos="1185"/>
              </w:tabs>
              <w:spacing w:after="0" w:line="240" w:lineRule="auto"/>
              <w:ind w:left="-138" w:right="-103" w:hanging="6"/>
              <w:contextualSpacing/>
              <w:jc w:val="center"/>
              <w:rPr>
                <w:rFonts w:ascii="Times New Roman" w:hAnsi="Times New Roman" w:cs="Times New Roman"/>
                <w:sz w:val="24"/>
                <w:szCs w:val="24"/>
              </w:rPr>
            </w:pPr>
            <w:r w:rsidRPr="00EE6451">
              <w:rPr>
                <w:rFonts w:ascii="Times New Roman" w:hAnsi="Times New Roman" w:cs="Times New Roman"/>
                <w:sz w:val="24"/>
                <w:szCs w:val="24"/>
              </w:rPr>
              <w:t>3</w:t>
            </w:r>
          </w:p>
        </w:tc>
        <w:tc>
          <w:tcPr>
            <w:tcW w:w="359" w:type="pct"/>
            <w:tcBorders>
              <w:top w:val="single" w:sz="4" w:space="0" w:color="00000A"/>
              <w:left w:val="single" w:sz="4" w:space="0" w:color="00000A"/>
              <w:bottom w:val="nil"/>
              <w:right w:val="single" w:sz="4" w:space="0" w:color="00000A"/>
            </w:tcBorders>
            <w:tcMar>
              <w:left w:w="103" w:type="dxa"/>
            </w:tcMar>
            <w:vAlign w:val="center"/>
          </w:tcPr>
          <w:p w14:paraId="0349B238" w14:textId="77777777" w:rsidR="00374129" w:rsidRPr="00EE6451" w:rsidRDefault="00FC0BF9" w:rsidP="00EE6451">
            <w:pPr>
              <w:spacing w:after="0" w:line="240" w:lineRule="auto"/>
              <w:ind w:left="-90" w:right="-214"/>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326" w:type="pct"/>
            <w:tcBorders>
              <w:top w:val="single" w:sz="4" w:space="0" w:color="00000A"/>
              <w:left w:val="single" w:sz="4" w:space="0" w:color="00000A"/>
              <w:bottom w:val="nil"/>
              <w:right w:val="single" w:sz="4" w:space="0" w:color="00000A"/>
            </w:tcBorders>
            <w:tcMar>
              <w:left w:w="103" w:type="dxa"/>
            </w:tcMar>
            <w:vAlign w:val="center"/>
          </w:tcPr>
          <w:p w14:paraId="3D46AF9D"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0</w:t>
            </w:r>
          </w:p>
        </w:tc>
        <w:tc>
          <w:tcPr>
            <w:tcW w:w="295" w:type="pct"/>
            <w:tcBorders>
              <w:top w:val="single" w:sz="4" w:space="0" w:color="00000A"/>
              <w:left w:val="single" w:sz="4" w:space="0" w:color="00000A"/>
              <w:bottom w:val="nil"/>
              <w:right w:val="single" w:sz="4" w:space="0" w:color="00000A"/>
            </w:tcBorders>
            <w:tcMar>
              <w:left w:w="103" w:type="dxa"/>
            </w:tcMar>
            <w:vAlign w:val="center"/>
          </w:tcPr>
          <w:p w14:paraId="5BCBE663" w14:textId="77777777" w:rsidR="00374129" w:rsidRPr="00EE6451" w:rsidRDefault="00FC0BF9" w:rsidP="00EE6451">
            <w:pPr>
              <w:tabs>
                <w:tab w:val="left" w:pos="1185"/>
              </w:tabs>
              <w:spacing w:after="0" w:line="240" w:lineRule="auto"/>
              <w:ind w:left="-93" w:right="-83"/>
              <w:contextualSpacing/>
              <w:jc w:val="center"/>
              <w:rPr>
                <w:rFonts w:ascii="Times New Roman" w:hAnsi="Times New Roman" w:cs="Times New Roman"/>
                <w:sz w:val="24"/>
                <w:szCs w:val="24"/>
              </w:rPr>
            </w:pPr>
            <w:r w:rsidRPr="00EE6451">
              <w:rPr>
                <w:rFonts w:ascii="Times New Roman" w:hAnsi="Times New Roman" w:cs="Times New Roman"/>
                <w:sz w:val="24"/>
                <w:szCs w:val="24"/>
              </w:rPr>
              <w:t>0</w:t>
            </w:r>
          </w:p>
        </w:tc>
        <w:tc>
          <w:tcPr>
            <w:tcW w:w="303" w:type="pct"/>
            <w:tcBorders>
              <w:top w:val="single" w:sz="4" w:space="0" w:color="00000A"/>
              <w:left w:val="single" w:sz="4" w:space="0" w:color="00000A"/>
              <w:bottom w:val="nil"/>
              <w:right w:val="single" w:sz="4" w:space="0" w:color="00000A"/>
            </w:tcBorders>
            <w:tcMar>
              <w:left w:w="103" w:type="dxa"/>
            </w:tcMar>
            <w:vAlign w:val="center"/>
          </w:tcPr>
          <w:p w14:paraId="38525854" w14:textId="77777777" w:rsidR="00374129" w:rsidRPr="00EE6451" w:rsidRDefault="00FC0BF9" w:rsidP="00EE6451">
            <w:pPr>
              <w:tabs>
                <w:tab w:val="left" w:pos="1185"/>
              </w:tabs>
              <w:spacing w:after="0" w:line="240" w:lineRule="auto"/>
              <w:ind w:left="-90"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0</w:t>
            </w:r>
          </w:p>
        </w:tc>
        <w:tc>
          <w:tcPr>
            <w:tcW w:w="296" w:type="pct"/>
            <w:tcBorders>
              <w:top w:val="single" w:sz="4" w:space="0" w:color="00000A"/>
              <w:left w:val="single" w:sz="4" w:space="0" w:color="00000A"/>
              <w:bottom w:val="nil"/>
              <w:right w:val="single" w:sz="4" w:space="0" w:color="00000A"/>
            </w:tcBorders>
            <w:tcMar>
              <w:left w:w="103" w:type="dxa"/>
            </w:tcMar>
            <w:vAlign w:val="center"/>
          </w:tcPr>
          <w:p w14:paraId="4A136BBA" w14:textId="77777777" w:rsidR="00374129" w:rsidRPr="00EE6451" w:rsidRDefault="00FC0BF9" w:rsidP="00EE6451">
            <w:pPr>
              <w:tabs>
                <w:tab w:val="left" w:pos="1185"/>
              </w:tabs>
              <w:spacing w:after="0" w:line="240" w:lineRule="auto"/>
              <w:ind w:left="-90"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265" w:type="pct"/>
            <w:tcBorders>
              <w:top w:val="single" w:sz="4" w:space="0" w:color="00000A"/>
              <w:left w:val="single" w:sz="4" w:space="0" w:color="00000A"/>
              <w:bottom w:val="nil"/>
              <w:right w:val="single" w:sz="4" w:space="0" w:color="00000A"/>
            </w:tcBorders>
            <w:tcMar>
              <w:left w:w="103" w:type="dxa"/>
            </w:tcMar>
            <w:vAlign w:val="center"/>
          </w:tcPr>
          <w:p w14:paraId="661896E9" w14:textId="77777777" w:rsidR="00374129" w:rsidRPr="00EE6451" w:rsidRDefault="00FC0BF9" w:rsidP="00EE6451">
            <w:pPr>
              <w:tabs>
                <w:tab w:val="left" w:pos="1185"/>
              </w:tabs>
              <w:spacing w:after="0" w:line="240" w:lineRule="auto"/>
              <w:ind w:left="-93" w:right="-109"/>
              <w:contextualSpacing/>
              <w:jc w:val="center"/>
              <w:rPr>
                <w:rFonts w:ascii="Times New Roman" w:hAnsi="Times New Roman" w:cs="Times New Roman"/>
                <w:sz w:val="24"/>
                <w:szCs w:val="24"/>
              </w:rPr>
            </w:pPr>
            <w:r w:rsidRPr="00EE6451">
              <w:rPr>
                <w:rFonts w:ascii="Times New Roman" w:hAnsi="Times New Roman" w:cs="Times New Roman"/>
                <w:sz w:val="24"/>
                <w:szCs w:val="24"/>
              </w:rPr>
              <w:t>3</w:t>
            </w:r>
          </w:p>
        </w:tc>
        <w:tc>
          <w:tcPr>
            <w:tcW w:w="326" w:type="pct"/>
            <w:tcBorders>
              <w:top w:val="single" w:sz="4" w:space="0" w:color="00000A"/>
              <w:left w:val="single" w:sz="4" w:space="0" w:color="00000A"/>
              <w:bottom w:val="nil"/>
              <w:right w:val="single" w:sz="4" w:space="0" w:color="00000A"/>
            </w:tcBorders>
            <w:tcMar>
              <w:left w:w="103" w:type="dxa"/>
            </w:tcMar>
            <w:vAlign w:val="center"/>
          </w:tcPr>
          <w:p w14:paraId="58624867"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5</w:t>
            </w:r>
          </w:p>
        </w:tc>
        <w:tc>
          <w:tcPr>
            <w:tcW w:w="288" w:type="pct"/>
            <w:tcBorders>
              <w:top w:val="single" w:sz="4" w:space="0" w:color="00000A"/>
              <w:left w:val="single" w:sz="4" w:space="0" w:color="00000A"/>
              <w:bottom w:val="nil"/>
              <w:right w:val="single" w:sz="4" w:space="0" w:color="00000A"/>
            </w:tcBorders>
            <w:tcMar>
              <w:left w:w="103" w:type="dxa"/>
            </w:tcMar>
            <w:vAlign w:val="center"/>
          </w:tcPr>
          <w:p w14:paraId="4D807680" w14:textId="77777777" w:rsidR="00374129" w:rsidRPr="00EE6451" w:rsidRDefault="00FC0BF9" w:rsidP="00EE6451">
            <w:pPr>
              <w:tabs>
                <w:tab w:val="left" w:pos="1185"/>
              </w:tabs>
              <w:spacing w:after="0" w:line="240" w:lineRule="auto"/>
              <w:ind w:left="-93"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2</w:t>
            </w:r>
          </w:p>
        </w:tc>
        <w:tc>
          <w:tcPr>
            <w:tcW w:w="296" w:type="pct"/>
            <w:tcBorders>
              <w:top w:val="single" w:sz="4" w:space="0" w:color="00000A"/>
              <w:left w:val="single" w:sz="4" w:space="0" w:color="00000A"/>
              <w:bottom w:val="nil"/>
              <w:right w:val="single" w:sz="4" w:space="0" w:color="00000A"/>
            </w:tcBorders>
            <w:tcMar>
              <w:left w:w="103" w:type="dxa"/>
            </w:tcMar>
            <w:vAlign w:val="center"/>
          </w:tcPr>
          <w:p w14:paraId="544EF998" w14:textId="77777777" w:rsidR="00374129" w:rsidRPr="00EE6451" w:rsidRDefault="00FC0BF9" w:rsidP="00EE6451">
            <w:pPr>
              <w:tabs>
                <w:tab w:val="left" w:pos="1185"/>
              </w:tabs>
              <w:spacing w:after="0" w:line="240" w:lineRule="auto"/>
              <w:ind w:left="-93"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3</w:t>
            </w:r>
          </w:p>
        </w:tc>
        <w:tc>
          <w:tcPr>
            <w:tcW w:w="366" w:type="pct"/>
            <w:tcBorders>
              <w:top w:val="single" w:sz="4" w:space="0" w:color="00000A"/>
              <w:left w:val="single" w:sz="4" w:space="0" w:color="00000A"/>
              <w:bottom w:val="nil"/>
              <w:right w:val="single" w:sz="4" w:space="0" w:color="00000A"/>
            </w:tcBorders>
            <w:tcMar>
              <w:left w:w="103" w:type="dxa"/>
            </w:tcMar>
            <w:vAlign w:val="center"/>
          </w:tcPr>
          <w:p w14:paraId="74CA280A" w14:textId="77777777" w:rsidR="00374129" w:rsidRPr="00EE6451" w:rsidRDefault="00FC0BF9" w:rsidP="00EE6451">
            <w:pPr>
              <w:tabs>
                <w:tab w:val="left" w:pos="853"/>
              </w:tabs>
              <w:spacing w:after="0" w:line="240" w:lineRule="auto"/>
              <w:ind w:left="-90" w:right="2"/>
              <w:contextualSpacing/>
              <w:jc w:val="center"/>
              <w:rPr>
                <w:rFonts w:ascii="Times New Roman" w:hAnsi="Times New Roman" w:cs="Times New Roman"/>
                <w:sz w:val="24"/>
                <w:szCs w:val="24"/>
              </w:rPr>
            </w:pPr>
            <w:r w:rsidRPr="00EE6451">
              <w:rPr>
                <w:rFonts w:ascii="Times New Roman" w:hAnsi="Times New Roman" w:cs="Times New Roman"/>
                <w:sz w:val="24"/>
                <w:szCs w:val="24"/>
              </w:rPr>
              <w:t>3</w:t>
            </w:r>
          </w:p>
        </w:tc>
      </w:tr>
      <w:tr w:rsidR="00EE6451" w:rsidRPr="00EE6451" w14:paraId="32FCB80A" w14:textId="77777777" w:rsidTr="00EE6451">
        <w:trPr>
          <w:jc w:val="center"/>
        </w:trPr>
        <w:tc>
          <w:tcPr>
            <w:tcW w:w="5000" w:type="pct"/>
            <w:gridSpan w:val="13"/>
            <w:tcBorders>
              <w:top w:val="nil"/>
              <w:left w:val="nil"/>
              <w:bottom w:val="single" w:sz="4" w:space="0" w:color="00000A"/>
              <w:right w:val="nil"/>
            </w:tcBorders>
            <w:tcMar>
              <w:left w:w="103" w:type="dxa"/>
            </w:tcMar>
          </w:tcPr>
          <w:p w14:paraId="6B62EA9D" w14:textId="658D3467" w:rsidR="00EE6451" w:rsidRPr="00EE6451" w:rsidRDefault="00EE6451" w:rsidP="00EE6451">
            <w:pPr>
              <w:tabs>
                <w:tab w:val="left" w:pos="853"/>
              </w:tabs>
              <w:spacing w:after="0" w:line="240" w:lineRule="auto"/>
              <w:ind w:left="-90" w:right="2"/>
              <w:contextualSpacing/>
              <w:jc w:val="both"/>
              <w:rPr>
                <w:rFonts w:ascii="Times New Roman" w:hAnsi="Times New Roman" w:cs="Times New Roman"/>
                <w:sz w:val="28"/>
                <w:szCs w:val="28"/>
              </w:rPr>
            </w:pPr>
            <w:r w:rsidRPr="00EE6451">
              <w:rPr>
                <w:rFonts w:ascii="Times New Roman" w:hAnsi="Times New Roman" w:cs="Times New Roman"/>
                <w:sz w:val="28"/>
                <w:szCs w:val="28"/>
              </w:rPr>
              <w:t>Продолжение таблицы 12</w:t>
            </w:r>
          </w:p>
          <w:p w14:paraId="3EC1FC66" w14:textId="77777777" w:rsidR="00EE6451" w:rsidRPr="00EE6451" w:rsidRDefault="00EE6451" w:rsidP="00EE6451">
            <w:pPr>
              <w:tabs>
                <w:tab w:val="left" w:pos="853"/>
              </w:tabs>
              <w:spacing w:after="0" w:line="240" w:lineRule="auto"/>
              <w:ind w:left="-90" w:right="2"/>
              <w:contextualSpacing/>
              <w:jc w:val="both"/>
              <w:rPr>
                <w:rFonts w:ascii="Times New Roman" w:hAnsi="Times New Roman" w:cs="Times New Roman"/>
                <w:sz w:val="16"/>
                <w:szCs w:val="16"/>
              </w:rPr>
            </w:pPr>
          </w:p>
        </w:tc>
      </w:tr>
      <w:tr w:rsidR="00EE6451" w:rsidRPr="00EE6451" w14:paraId="1E467380" w14:textId="77777777" w:rsidTr="00EE6451">
        <w:trPr>
          <w:jc w:val="center"/>
        </w:trPr>
        <w:tc>
          <w:tcPr>
            <w:tcW w:w="1232" w:type="pct"/>
            <w:tcBorders>
              <w:top w:val="single" w:sz="4" w:space="0" w:color="00000A"/>
              <w:left w:val="single" w:sz="4" w:space="0" w:color="00000A"/>
              <w:bottom w:val="single" w:sz="4" w:space="0" w:color="00000A"/>
              <w:right w:val="single" w:sz="4" w:space="0" w:color="00000A"/>
            </w:tcBorders>
            <w:tcMar>
              <w:left w:w="103" w:type="dxa"/>
            </w:tcMar>
          </w:tcPr>
          <w:p w14:paraId="115DA6D3" w14:textId="0FC9BF15" w:rsidR="00EE6451" w:rsidRPr="00EE6451" w:rsidRDefault="00EE6451" w:rsidP="00EE6451">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323" w:type="pct"/>
            <w:tcBorders>
              <w:top w:val="single" w:sz="4" w:space="0" w:color="00000A"/>
              <w:left w:val="single" w:sz="4" w:space="0" w:color="00000A"/>
              <w:bottom w:val="single" w:sz="4" w:space="0" w:color="00000A"/>
              <w:right w:val="single" w:sz="4" w:space="0" w:color="00000A"/>
            </w:tcBorders>
            <w:tcMar>
              <w:left w:w="103" w:type="dxa"/>
            </w:tcMar>
            <w:vAlign w:val="center"/>
          </w:tcPr>
          <w:p w14:paraId="50D59C3B" w14:textId="49B44A57" w:rsidR="00EE6451" w:rsidRPr="00EE6451" w:rsidRDefault="00EE6451" w:rsidP="00EE6451">
            <w:pPr>
              <w:tabs>
                <w:tab w:val="left" w:pos="1185"/>
              </w:tabs>
              <w:spacing w:after="0" w:line="240" w:lineRule="auto"/>
              <w:ind w:left="-90" w:right="-20"/>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324" w:type="pct"/>
            <w:tcBorders>
              <w:top w:val="single" w:sz="4" w:space="0" w:color="00000A"/>
              <w:left w:val="single" w:sz="4" w:space="0" w:color="00000A"/>
              <w:bottom w:val="single" w:sz="4" w:space="0" w:color="00000A"/>
              <w:right w:val="single" w:sz="4" w:space="0" w:color="00000A"/>
            </w:tcBorders>
            <w:tcMar>
              <w:left w:w="103" w:type="dxa"/>
            </w:tcMar>
            <w:vAlign w:val="center"/>
          </w:tcPr>
          <w:p w14:paraId="2DD76A63" w14:textId="2494D0E9" w:rsidR="00EE6451" w:rsidRPr="00EE6451" w:rsidRDefault="00EE6451" w:rsidP="00EE6451">
            <w:pPr>
              <w:tabs>
                <w:tab w:val="left" w:pos="1185"/>
              </w:tabs>
              <w:spacing w:after="0" w:line="240" w:lineRule="auto"/>
              <w:ind w:left="-138" w:right="-103" w:hanging="6"/>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359" w:type="pct"/>
            <w:tcBorders>
              <w:top w:val="single" w:sz="4" w:space="0" w:color="00000A"/>
              <w:left w:val="single" w:sz="4" w:space="0" w:color="00000A"/>
              <w:bottom w:val="single" w:sz="4" w:space="0" w:color="00000A"/>
              <w:right w:val="single" w:sz="4" w:space="0" w:color="00000A"/>
            </w:tcBorders>
            <w:tcMar>
              <w:left w:w="103" w:type="dxa"/>
            </w:tcMar>
            <w:vAlign w:val="center"/>
          </w:tcPr>
          <w:p w14:paraId="3C192178" w14:textId="7C1F444C" w:rsidR="00EE6451" w:rsidRPr="00EE6451" w:rsidRDefault="00EE6451" w:rsidP="00EE6451">
            <w:pPr>
              <w:spacing w:after="0" w:line="240" w:lineRule="auto"/>
              <w:ind w:left="-90" w:right="-214"/>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2B25D9B4" w14:textId="568C06A7" w:rsidR="00EE6451" w:rsidRPr="00EE6451" w:rsidRDefault="00EE6451" w:rsidP="00EE6451">
            <w:pPr>
              <w:tabs>
                <w:tab w:val="left" w:pos="1185"/>
              </w:tabs>
              <w:spacing w:after="0" w:line="240" w:lineRule="auto"/>
              <w:ind w:left="-90" w:right="-94"/>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295" w:type="pct"/>
            <w:tcBorders>
              <w:top w:val="single" w:sz="4" w:space="0" w:color="00000A"/>
              <w:left w:val="single" w:sz="4" w:space="0" w:color="00000A"/>
              <w:bottom w:val="single" w:sz="4" w:space="0" w:color="00000A"/>
              <w:right w:val="single" w:sz="4" w:space="0" w:color="00000A"/>
            </w:tcBorders>
            <w:tcMar>
              <w:left w:w="103" w:type="dxa"/>
            </w:tcMar>
            <w:vAlign w:val="center"/>
          </w:tcPr>
          <w:p w14:paraId="661D9173" w14:textId="54E815D9" w:rsidR="00EE6451" w:rsidRPr="00EE6451" w:rsidRDefault="00EE6451" w:rsidP="00EE6451">
            <w:pPr>
              <w:tabs>
                <w:tab w:val="left" w:pos="1185"/>
              </w:tabs>
              <w:spacing w:after="0" w:line="240" w:lineRule="auto"/>
              <w:ind w:left="-93" w:right="-83"/>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303" w:type="pct"/>
            <w:tcBorders>
              <w:top w:val="single" w:sz="4" w:space="0" w:color="00000A"/>
              <w:left w:val="single" w:sz="4" w:space="0" w:color="00000A"/>
              <w:bottom w:val="single" w:sz="4" w:space="0" w:color="00000A"/>
              <w:right w:val="single" w:sz="4" w:space="0" w:color="00000A"/>
            </w:tcBorders>
            <w:tcMar>
              <w:left w:w="103" w:type="dxa"/>
            </w:tcMar>
            <w:vAlign w:val="center"/>
          </w:tcPr>
          <w:p w14:paraId="1761D86C" w14:textId="669B1639" w:rsidR="00EE6451" w:rsidRPr="00EE6451" w:rsidRDefault="00EE6451" w:rsidP="00EE6451">
            <w:pPr>
              <w:tabs>
                <w:tab w:val="left" w:pos="1185"/>
              </w:tabs>
              <w:spacing w:after="0" w:line="240" w:lineRule="auto"/>
              <w:ind w:left="-90" w:right="-122"/>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1FB87370" w14:textId="66B0743A" w:rsidR="00EE6451" w:rsidRPr="00EE6451" w:rsidRDefault="00EE6451" w:rsidP="00EE6451">
            <w:pPr>
              <w:tabs>
                <w:tab w:val="left" w:pos="1185"/>
              </w:tabs>
              <w:spacing w:after="0" w:line="240" w:lineRule="auto"/>
              <w:ind w:left="-90" w:right="-93"/>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02315F1E" w14:textId="1A67C803" w:rsidR="00EE6451" w:rsidRPr="00EE6451" w:rsidRDefault="00EE6451" w:rsidP="00EE6451">
            <w:pPr>
              <w:tabs>
                <w:tab w:val="left" w:pos="1185"/>
              </w:tabs>
              <w:spacing w:after="0" w:line="240" w:lineRule="auto"/>
              <w:ind w:left="-93" w:right="-109"/>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3B1AA3B1" w14:textId="1A70E6FF" w:rsidR="00EE6451" w:rsidRPr="00EE6451" w:rsidRDefault="00EE6451" w:rsidP="00EE6451">
            <w:pPr>
              <w:tabs>
                <w:tab w:val="left" w:pos="1185"/>
              </w:tabs>
              <w:spacing w:after="0" w:line="240" w:lineRule="auto"/>
              <w:ind w:left="-90" w:right="-94"/>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288" w:type="pct"/>
            <w:tcBorders>
              <w:top w:val="single" w:sz="4" w:space="0" w:color="00000A"/>
              <w:left w:val="single" w:sz="4" w:space="0" w:color="00000A"/>
              <w:bottom w:val="single" w:sz="4" w:space="0" w:color="00000A"/>
              <w:right w:val="single" w:sz="4" w:space="0" w:color="00000A"/>
            </w:tcBorders>
            <w:tcMar>
              <w:left w:w="103" w:type="dxa"/>
            </w:tcMar>
            <w:vAlign w:val="center"/>
          </w:tcPr>
          <w:p w14:paraId="08069413" w14:textId="785A782F" w:rsidR="00EE6451" w:rsidRPr="00EE6451" w:rsidRDefault="00EE6451" w:rsidP="00EE6451">
            <w:pPr>
              <w:tabs>
                <w:tab w:val="left" w:pos="1185"/>
              </w:tabs>
              <w:spacing w:after="0" w:line="240" w:lineRule="auto"/>
              <w:ind w:left="-93" w:right="-122"/>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7F6B4E0D" w14:textId="41C1A214" w:rsidR="00EE6451" w:rsidRPr="00EE6451" w:rsidRDefault="00EE6451" w:rsidP="00EE6451">
            <w:pPr>
              <w:tabs>
                <w:tab w:val="left" w:pos="1185"/>
              </w:tabs>
              <w:spacing w:after="0" w:line="240" w:lineRule="auto"/>
              <w:ind w:left="-93" w:right="-93"/>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366" w:type="pct"/>
            <w:tcBorders>
              <w:top w:val="single" w:sz="4" w:space="0" w:color="00000A"/>
              <w:left w:val="single" w:sz="4" w:space="0" w:color="00000A"/>
              <w:bottom w:val="single" w:sz="4" w:space="0" w:color="00000A"/>
              <w:right w:val="single" w:sz="4" w:space="0" w:color="00000A"/>
            </w:tcBorders>
            <w:tcMar>
              <w:left w:w="103" w:type="dxa"/>
            </w:tcMar>
            <w:vAlign w:val="center"/>
          </w:tcPr>
          <w:p w14:paraId="529E4EEB" w14:textId="3C73AE9C" w:rsidR="00EE6451" w:rsidRPr="00EE6451" w:rsidRDefault="00EE6451" w:rsidP="00EE6451">
            <w:pPr>
              <w:tabs>
                <w:tab w:val="left" w:pos="853"/>
              </w:tabs>
              <w:spacing w:after="0" w:line="240" w:lineRule="auto"/>
              <w:ind w:left="-90" w:right="2"/>
              <w:contextualSpacing/>
              <w:jc w:val="center"/>
              <w:rPr>
                <w:rFonts w:ascii="Times New Roman" w:hAnsi="Times New Roman" w:cs="Times New Roman"/>
                <w:sz w:val="24"/>
                <w:szCs w:val="24"/>
              </w:rPr>
            </w:pPr>
            <w:r>
              <w:rPr>
                <w:rFonts w:ascii="Times New Roman" w:hAnsi="Times New Roman" w:cs="Times New Roman"/>
                <w:sz w:val="24"/>
                <w:szCs w:val="24"/>
              </w:rPr>
              <w:t>13</w:t>
            </w:r>
          </w:p>
        </w:tc>
      </w:tr>
      <w:tr w:rsidR="00EE6451" w:rsidRPr="00EE6451" w14:paraId="0C7CFDCD" w14:textId="77777777" w:rsidTr="00EE6451">
        <w:trPr>
          <w:jc w:val="center"/>
        </w:trPr>
        <w:tc>
          <w:tcPr>
            <w:tcW w:w="1232" w:type="pct"/>
            <w:tcBorders>
              <w:top w:val="single" w:sz="4" w:space="0" w:color="00000A"/>
              <w:left w:val="single" w:sz="4" w:space="0" w:color="00000A"/>
              <w:bottom w:val="single" w:sz="4" w:space="0" w:color="00000A"/>
              <w:right w:val="single" w:sz="4" w:space="0" w:color="00000A"/>
            </w:tcBorders>
            <w:tcMar>
              <w:left w:w="103" w:type="dxa"/>
            </w:tcMar>
          </w:tcPr>
          <w:p w14:paraId="5CFD378F" w14:textId="1E8455EB" w:rsidR="00374129" w:rsidRPr="00EE6451" w:rsidRDefault="00FC0BF9" w:rsidP="00EE6451">
            <w:pPr>
              <w:tabs>
                <w:tab w:val="left" w:pos="1185"/>
              </w:tabs>
              <w:spacing w:after="0" w:line="240" w:lineRule="auto"/>
              <w:contextualSpacing/>
              <w:rPr>
                <w:rFonts w:ascii="Times New Roman" w:hAnsi="Times New Roman" w:cs="Times New Roman"/>
                <w:sz w:val="24"/>
                <w:szCs w:val="24"/>
              </w:rPr>
            </w:pPr>
            <w:r w:rsidRPr="00EE6451">
              <w:rPr>
                <w:rFonts w:ascii="Times New Roman" w:hAnsi="Times New Roman" w:cs="Times New Roman"/>
                <w:sz w:val="24"/>
                <w:szCs w:val="24"/>
              </w:rPr>
              <w:lastRenderedPageBreak/>
              <w:t>Запад/Домашние животные</w:t>
            </w:r>
          </w:p>
        </w:tc>
        <w:tc>
          <w:tcPr>
            <w:tcW w:w="323" w:type="pct"/>
            <w:tcBorders>
              <w:top w:val="single" w:sz="4" w:space="0" w:color="00000A"/>
              <w:left w:val="single" w:sz="4" w:space="0" w:color="00000A"/>
              <w:bottom w:val="single" w:sz="4" w:space="0" w:color="00000A"/>
              <w:right w:val="single" w:sz="4" w:space="0" w:color="00000A"/>
            </w:tcBorders>
            <w:tcMar>
              <w:left w:w="103" w:type="dxa"/>
            </w:tcMar>
            <w:vAlign w:val="center"/>
          </w:tcPr>
          <w:p w14:paraId="7949524C" w14:textId="77777777" w:rsidR="00374129" w:rsidRPr="00EE6451" w:rsidRDefault="00FC0BF9" w:rsidP="00EE6451">
            <w:pPr>
              <w:tabs>
                <w:tab w:val="left" w:pos="1185"/>
              </w:tabs>
              <w:spacing w:after="0" w:line="240" w:lineRule="auto"/>
              <w:ind w:left="-90" w:right="-20"/>
              <w:contextualSpacing/>
              <w:jc w:val="center"/>
              <w:rPr>
                <w:rFonts w:ascii="Times New Roman" w:hAnsi="Times New Roman" w:cs="Times New Roman"/>
                <w:sz w:val="24"/>
                <w:szCs w:val="24"/>
              </w:rPr>
            </w:pPr>
            <w:r w:rsidRPr="00EE6451">
              <w:rPr>
                <w:rFonts w:ascii="Times New Roman" w:hAnsi="Times New Roman" w:cs="Times New Roman"/>
                <w:sz w:val="24"/>
                <w:szCs w:val="24"/>
              </w:rPr>
              <w:t>22</w:t>
            </w:r>
          </w:p>
        </w:tc>
        <w:tc>
          <w:tcPr>
            <w:tcW w:w="324" w:type="pct"/>
            <w:tcBorders>
              <w:top w:val="single" w:sz="4" w:space="0" w:color="00000A"/>
              <w:left w:val="single" w:sz="4" w:space="0" w:color="00000A"/>
              <w:bottom w:val="single" w:sz="4" w:space="0" w:color="00000A"/>
              <w:right w:val="single" w:sz="4" w:space="0" w:color="00000A"/>
            </w:tcBorders>
            <w:tcMar>
              <w:left w:w="103" w:type="dxa"/>
            </w:tcMar>
            <w:vAlign w:val="center"/>
          </w:tcPr>
          <w:p w14:paraId="0CE7164A" w14:textId="77777777" w:rsidR="00374129" w:rsidRPr="00EE6451" w:rsidRDefault="00FC0BF9" w:rsidP="00EE6451">
            <w:pPr>
              <w:tabs>
                <w:tab w:val="left" w:pos="1185"/>
              </w:tabs>
              <w:spacing w:after="0" w:line="240" w:lineRule="auto"/>
              <w:ind w:left="-138" w:right="-103" w:hanging="6"/>
              <w:contextualSpacing/>
              <w:jc w:val="center"/>
              <w:rPr>
                <w:rFonts w:ascii="Times New Roman" w:hAnsi="Times New Roman" w:cs="Times New Roman"/>
                <w:sz w:val="24"/>
                <w:szCs w:val="24"/>
              </w:rPr>
            </w:pPr>
            <w:r w:rsidRPr="00EE6451">
              <w:rPr>
                <w:rFonts w:ascii="Times New Roman" w:hAnsi="Times New Roman" w:cs="Times New Roman"/>
                <w:sz w:val="24"/>
                <w:szCs w:val="24"/>
              </w:rPr>
              <w:t>9</w:t>
            </w:r>
          </w:p>
        </w:tc>
        <w:tc>
          <w:tcPr>
            <w:tcW w:w="359" w:type="pct"/>
            <w:tcBorders>
              <w:top w:val="single" w:sz="4" w:space="0" w:color="00000A"/>
              <w:left w:val="single" w:sz="4" w:space="0" w:color="00000A"/>
              <w:bottom w:val="single" w:sz="4" w:space="0" w:color="00000A"/>
              <w:right w:val="single" w:sz="4" w:space="0" w:color="00000A"/>
            </w:tcBorders>
            <w:tcMar>
              <w:left w:w="103" w:type="dxa"/>
            </w:tcMar>
            <w:vAlign w:val="center"/>
          </w:tcPr>
          <w:p w14:paraId="184EBEEC" w14:textId="77777777" w:rsidR="00374129" w:rsidRPr="00EE6451" w:rsidRDefault="00FC0BF9" w:rsidP="00EE6451">
            <w:pPr>
              <w:spacing w:after="0" w:line="240" w:lineRule="auto"/>
              <w:ind w:left="-90" w:right="-214"/>
              <w:contextualSpacing/>
              <w:jc w:val="center"/>
              <w:rPr>
                <w:rFonts w:ascii="Times New Roman" w:hAnsi="Times New Roman" w:cs="Times New Roman"/>
                <w:sz w:val="24"/>
                <w:szCs w:val="24"/>
              </w:rPr>
            </w:pPr>
            <w:r w:rsidRPr="00EE6451">
              <w:rPr>
                <w:rFonts w:ascii="Times New Roman" w:hAnsi="Times New Roman" w:cs="Times New Roman"/>
                <w:sz w:val="24"/>
                <w:szCs w:val="24"/>
              </w:rPr>
              <w:t>6</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1FFF1364"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8</w:t>
            </w:r>
          </w:p>
        </w:tc>
        <w:tc>
          <w:tcPr>
            <w:tcW w:w="295" w:type="pct"/>
            <w:tcBorders>
              <w:top w:val="single" w:sz="4" w:space="0" w:color="00000A"/>
              <w:left w:val="single" w:sz="4" w:space="0" w:color="00000A"/>
              <w:bottom w:val="single" w:sz="4" w:space="0" w:color="00000A"/>
              <w:right w:val="single" w:sz="4" w:space="0" w:color="00000A"/>
            </w:tcBorders>
            <w:tcMar>
              <w:left w:w="103" w:type="dxa"/>
            </w:tcMar>
            <w:vAlign w:val="center"/>
          </w:tcPr>
          <w:p w14:paraId="1797AAE3" w14:textId="77777777" w:rsidR="00374129" w:rsidRPr="00EE6451" w:rsidRDefault="00FC0BF9" w:rsidP="00EE6451">
            <w:pPr>
              <w:tabs>
                <w:tab w:val="left" w:pos="1185"/>
              </w:tabs>
              <w:spacing w:after="0" w:line="240" w:lineRule="auto"/>
              <w:ind w:left="-93" w:right="-83"/>
              <w:contextualSpacing/>
              <w:jc w:val="center"/>
              <w:rPr>
                <w:rFonts w:ascii="Times New Roman" w:hAnsi="Times New Roman" w:cs="Times New Roman"/>
                <w:sz w:val="24"/>
                <w:szCs w:val="24"/>
              </w:rPr>
            </w:pPr>
            <w:r w:rsidRPr="00EE6451">
              <w:rPr>
                <w:rFonts w:ascii="Times New Roman" w:hAnsi="Times New Roman" w:cs="Times New Roman"/>
                <w:sz w:val="24"/>
                <w:szCs w:val="24"/>
              </w:rPr>
              <w:t>3</w:t>
            </w:r>
          </w:p>
        </w:tc>
        <w:tc>
          <w:tcPr>
            <w:tcW w:w="303" w:type="pct"/>
            <w:tcBorders>
              <w:top w:val="single" w:sz="4" w:space="0" w:color="00000A"/>
              <w:left w:val="single" w:sz="4" w:space="0" w:color="00000A"/>
              <w:bottom w:val="single" w:sz="4" w:space="0" w:color="00000A"/>
              <w:right w:val="single" w:sz="4" w:space="0" w:color="00000A"/>
            </w:tcBorders>
            <w:tcMar>
              <w:left w:w="103" w:type="dxa"/>
            </w:tcMar>
            <w:vAlign w:val="center"/>
          </w:tcPr>
          <w:p w14:paraId="30838BDA" w14:textId="77777777" w:rsidR="00374129" w:rsidRPr="00EE6451" w:rsidRDefault="00FC0BF9" w:rsidP="00EE6451">
            <w:pPr>
              <w:tabs>
                <w:tab w:val="left" w:pos="1185"/>
              </w:tabs>
              <w:spacing w:after="0" w:line="240" w:lineRule="auto"/>
              <w:ind w:left="-90"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13</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4198E550" w14:textId="77777777" w:rsidR="00374129" w:rsidRPr="00EE6451" w:rsidRDefault="00FC0BF9" w:rsidP="00EE6451">
            <w:pPr>
              <w:tabs>
                <w:tab w:val="left" w:pos="1185"/>
              </w:tabs>
              <w:spacing w:after="0" w:line="240" w:lineRule="auto"/>
              <w:ind w:left="-90"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21A213F8" w14:textId="77777777" w:rsidR="00374129" w:rsidRPr="00EE6451" w:rsidRDefault="00FC0BF9" w:rsidP="00EE6451">
            <w:pPr>
              <w:tabs>
                <w:tab w:val="left" w:pos="1185"/>
              </w:tabs>
              <w:spacing w:after="0" w:line="240" w:lineRule="auto"/>
              <w:ind w:left="-93" w:right="-109"/>
              <w:contextualSpacing/>
              <w:jc w:val="center"/>
              <w:rPr>
                <w:rFonts w:ascii="Times New Roman" w:hAnsi="Times New Roman" w:cs="Times New Roman"/>
                <w:sz w:val="24"/>
                <w:szCs w:val="24"/>
              </w:rPr>
            </w:pPr>
            <w:r w:rsidRPr="00EE6451">
              <w:rPr>
                <w:rFonts w:ascii="Times New Roman" w:hAnsi="Times New Roman" w:cs="Times New Roman"/>
                <w:sz w:val="24"/>
                <w:szCs w:val="24"/>
              </w:rPr>
              <w:t>10</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61E4C5C4"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3</w:t>
            </w:r>
          </w:p>
        </w:tc>
        <w:tc>
          <w:tcPr>
            <w:tcW w:w="288" w:type="pct"/>
            <w:tcBorders>
              <w:top w:val="single" w:sz="4" w:space="0" w:color="00000A"/>
              <w:left w:val="single" w:sz="4" w:space="0" w:color="00000A"/>
              <w:bottom w:val="single" w:sz="4" w:space="0" w:color="00000A"/>
              <w:right w:val="single" w:sz="4" w:space="0" w:color="00000A"/>
            </w:tcBorders>
            <w:tcMar>
              <w:left w:w="103" w:type="dxa"/>
            </w:tcMar>
            <w:vAlign w:val="center"/>
          </w:tcPr>
          <w:p w14:paraId="2083E4A5" w14:textId="77777777" w:rsidR="00374129" w:rsidRPr="00EE6451" w:rsidRDefault="00FC0BF9" w:rsidP="00EE6451">
            <w:pPr>
              <w:tabs>
                <w:tab w:val="left" w:pos="1185"/>
              </w:tabs>
              <w:spacing w:after="0" w:line="240" w:lineRule="auto"/>
              <w:ind w:left="-93"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3</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7EE74BC1" w14:textId="77777777" w:rsidR="00374129" w:rsidRPr="00EE6451" w:rsidRDefault="00FC0BF9" w:rsidP="00EE6451">
            <w:pPr>
              <w:tabs>
                <w:tab w:val="left" w:pos="1185"/>
              </w:tabs>
              <w:spacing w:after="0" w:line="240" w:lineRule="auto"/>
              <w:ind w:left="-93"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4</w:t>
            </w:r>
          </w:p>
        </w:tc>
        <w:tc>
          <w:tcPr>
            <w:tcW w:w="366" w:type="pct"/>
            <w:tcBorders>
              <w:top w:val="single" w:sz="4" w:space="0" w:color="00000A"/>
              <w:left w:val="single" w:sz="4" w:space="0" w:color="00000A"/>
              <w:bottom w:val="single" w:sz="4" w:space="0" w:color="00000A"/>
              <w:right w:val="single" w:sz="4" w:space="0" w:color="00000A"/>
            </w:tcBorders>
            <w:tcMar>
              <w:left w:w="103" w:type="dxa"/>
            </w:tcMar>
            <w:vAlign w:val="center"/>
          </w:tcPr>
          <w:p w14:paraId="0A5225B3" w14:textId="77777777" w:rsidR="00374129" w:rsidRPr="00EE6451" w:rsidRDefault="00FC0BF9" w:rsidP="00EE6451">
            <w:pPr>
              <w:tabs>
                <w:tab w:val="left" w:pos="853"/>
              </w:tabs>
              <w:spacing w:after="0" w:line="240" w:lineRule="auto"/>
              <w:ind w:left="-90" w:right="2"/>
              <w:contextualSpacing/>
              <w:jc w:val="center"/>
              <w:rPr>
                <w:rFonts w:ascii="Times New Roman" w:hAnsi="Times New Roman" w:cs="Times New Roman"/>
                <w:sz w:val="24"/>
                <w:szCs w:val="24"/>
              </w:rPr>
            </w:pPr>
            <w:r w:rsidRPr="00EE6451">
              <w:rPr>
                <w:rFonts w:ascii="Times New Roman" w:hAnsi="Times New Roman" w:cs="Times New Roman"/>
                <w:sz w:val="24"/>
                <w:szCs w:val="24"/>
              </w:rPr>
              <w:t>6</w:t>
            </w:r>
          </w:p>
        </w:tc>
      </w:tr>
      <w:tr w:rsidR="00EE6451" w:rsidRPr="00EE6451" w14:paraId="37BC0A56" w14:textId="77777777" w:rsidTr="00EE6451">
        <w:trPr>
          <w:jc w:val="center"/>
        </w:trPr>
        <w:tc>
          <w:tcPr>
            <w:tcW w:w="1232" w:type="pct"/>
            <w:tcBorders>
              <w:top w:val="single" w:sz="4" w:space="0" w:color="00000A"/>
              <w:left w:val="single" w:sz="4" w:space="0" w:color="00000A"/>
              <w:bottom w:val="single" w:sz="4" w:space="0" w:color="00000A"/>
              <w:right w:val="single" w:sz="4" w:space="0" w:color="00000A"/>
            </w:tcBorders>
            <w:tcMar>
              <w:left w:w="103" w:type="dxa"/>
            </w:tcMar>
          </w:tcPr>
          <w:p w14:paraId="322156AC" w14:textId="2D26E7ED" w:rsidR="00374129" w:rsidRPr="00EE6451" w:rsidRDefault="00FC0BF9" w:rsidP="00EE6451">
            <w:pPr>
              <w:tabs>
                <w:tab w:val="left" w:pos="1185"/>
              </w:tabs>
              <w:spacing w:after="0" w:line="240" w:lineRule="auto"/>
              <w:contextualSpacing/>
              <w:rPr>
                <w:rFonts w:ascii="Times New Roman" w:hAnsi="Times New Roman" w:cs="Times New Roman"/>
                <w:sz w:val="24"/>
                <w:szCs w:val="24"/>
              </w:rPr>
            </w:pPr>
            <w:r w:rsidRPr="00EE6451">
              <w:rPr>
                <w:rFonts w:ascii="Times New Roman" w:hAnsi="Times New Roman" w:cs="Times New Roman"/>
                <w:sz w:val="24"/>
                <w:szCs w:val="24"/>
              </w:rPr>
              <w:t>Запад/Сельскохозяйственные животные</w:t>
            </w:r>
          </w:p>
        </w:tc>
        <w:tc>
          <w:tcPr>
            <w:tcW w:w="323" w:type="pct"/>
            <w:tcBorders>
              <w:top w:val="single" w:sz="4" w:space="0" w:color="00000A"/>
              <w:left w:val="single" w:sz="4" w:space="0" w:color="00000A"/>
              <w:bottom w:val="single" w:sz="4" w:space="0" w:color="00000A"/>
              <w:right w:val="single" w:sz="4" w:space="0" w:color="00000A"/>
            </w:tcBorders>
            <w:tcMar>
              <w:left w:w="103" w:type="dxa"/>
            </w:tcMar>
            <w:vAlign w:val="center"/>
          </w:tcPr>
          <w:p w14:paraId="4406DCFA" w14:textId="77777777" w:rsidR="00374129" w:rsidRPr="00EE6451" w:rsidRDefault="00FC0BF9" w:rsidP="00EE6451">
            <w:pPr>
              <w:tabs>
                <w:tab w:val="left" w:pos="1185"/>
              </w:tabs>
              <w:spacing w:after="0" w:line="240" w:lineRule="auto"/>
              <w:ind w:left="-90" w:right="-20"/>
              <w:contextualSpacing/>
              <w:jc w:val="center"/>
              <w:rPr>
                <w:rFonts w:ascii="Times New Roman" w:hAnsi="Times New Roman" w:cs="Times New Roman"/>
                <w:sz w:val="24"/>
                <w:szCs w:val="24"/>
              </w:rPr>
            </w:pPr>
            <w:r w:rsidRPr="00EE6451">
              <w:rPr>
                <w:rFonts w:ascii="Times New Roman" w:hAnsi="Times New Roman" w:cs="Times New Roman"/>
                <w:sz w:val="24"/>
                <w:szCs w:val="24"/>
              </w:rPr>
              <w:t>48</w:t>
            </w:r>
          </w:p>
        </w:tc>
        <w:tc>
          <w:tcPr>
            <w:tcW w:w="324" w:type="pct"/>
            <w:tcBorders>
              <w:top w:val="single" w:sz="4" w:space="0" w:color="00000A"/>
              <w:left w:val="single" w:sz="4" w:space="0" w:color="00000A"/>
              <w:bottom w:val="single" w:sz="4" w:space="0" w:color="00000A"/>
              <w:right w:val="single" w:sz="4" w:space="0" w:color="00000A"/>
            </w:tcBorders>
            <w:tcMar>
              <w:left w:w="103" w:type="dxa"/>
            </w:tcMar>
            <w:vAlign w:val="center"/>
          </w:tcPr>
          <w:p w14:paraId="56582A27" w14:textId="77777777" w:rsidR="00374129" w:rsidRPr="00EE6451" w:rsidRDefault="00FC0BF9" w:rsidP="00EE6451">
            <w:pPr>
              <w:tabs>
                <w:tab w:val="left" w:pos="1185"/>
              </w:tabs>
              <w:spacing w:after="0" w:line="240" w:lineRule="auto"/>
              <w:ind w:left="-138" w:right="-103" w:hanging="6"/>
              <w:contextualSpacing/>
              <w:jc w:val="center"/>
              <w:rPr>
                <w:rFonts w:ascii="Times New Roman" w:hAnsi="Times New Roman" w:cs="Times New Roman"/>
                <w:sz w:val="24"/>
                <w:szCs w:val="24"/>
              </w:rPr>
            </w:pPr>
            <w:r w:rsidRPr="00EE6451">
              <w:rPr>
                <w:rFonts w:ascii="Times New Roman" w:hAnsi="Times New Roman" w:cs="Times New Roman"/>
                <w:sz w:val="24"/>
                <w:szCs w:val="24"/>
              </w:rPr>
              <w:t>39</w:t>
            </w:r>
          </w:p>
        </w:tc>
        <w:tc>
          <w:tcPr>
            <w:tcW w:w="359" w:type="pct"/>
            <w:tcBorders>
              <w:top w:val="single" w:sz="4" w:space="0" w:color="00000A"/>
              <w:left w:val="single" w:sz="4" w:space="0" w:color="00000A"/>
              <w:bottom w:val="single" w:sz="4" w:space="0" w:color="00000A"/>
              <w:right w:val="single" w:sz="4" w:space="0" w:color="00000A"/>
            </w:tcBorders>
            <w:tcMar>
              <w:left w:w="103" w:type="dxa"/>
            </w:tcMar>
            <w:vAlign w:val="center"/>
          </w:tcPr>
          <w:p w14:paraId="0F55F103" w14:textId="77777777" w:rsidR="00374129" w:rsidRPr="00EE6451" w:rsidRDefault="00FC0BF9" w:rsidP="00EE6451">
            <w:pPr>
              <w:spacing w:after="0" w:line="240" w:lineRule="auto"/>
              <w:ind w:left="-90" w:right="-214"/>
              <w:contextualSpacing/>
              <w:jc w:val="center"/>
              <w:rPr>
                <w:rFonts w:ascii="Times New Roman" w:hAnsi="Times New Roman" w:cs="Times New Roman"/>
                <w:sz w:val="24"/>
                <w:szCs w:val="24"/>
              </w:rPr>
            </w:pPr>
            <w:r w:rsidRPr="00EE6451">
              <w:rPr>
                <w:rFonts w:ascii="Times New Roman" w:hAnsi="Times New Roman" w:cs="Times New Roman"/>
                <w:sz w:val="24"/>
                <w:szCs w:val="24"/>
              </w:rPr>
              <w:t>12</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6F0BC792"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25</w:t>
            </w:r>
          </w:p>
        </w:tc>
        <w:tc>
          <w:tcPr>
            <w:tcW w:w="295" w:type="pct"/>
            <w:tcBorders>
              <w:top w:val="single" w:sz="4" w:space="0" w:color="00000A"/>
              <w:left w:val="single" w:sz="4" w:space="0" w:color="00000A"/>
              <w:bottom w:val="single" w:sz="4" w:space="0" w:color="00000A"/>
              <w:right w:val="single" w:sz="4" w:space="0" w:color="00000A"/>
            </w:tcBorders>
            <w:tcMar>
              <w:left w:w="103" w:type="dxa"/>
            </w:tcMar>
            <w:vAlign w:val="center"/>
          </w:tcPr>
          <w:p w14:paraId="31F410D2" w14:textId="77777777" w:rsidR="00374129" w:rsidRPr="00EE6451" w:rsidRDefault="00FC0BF9" w:rsidP="00EE6451">
            <w:pPr>
              <w:tabs>
                <w:tab w:val="left" w:pos="1185"/>
              </w:tabs>
              <w:spacing w:after="0" w:line="240" w:lineRule="auto"/>
              <w:ind w:left="-93" w:right="-83"/>
              <w:contextualSpacing/>
              <w:jc w:val="center"/>
              <w:rPr>
                <w:rFonts w:ascii="Times New Roman" w:hAnsi="Times New Roman" w:cs="Times New Roman"/>
                <w:sz w:val="24"/>
                <w:szCs w:val="24"/>
              </w:rPr>
            </w:pPr>
            <w:r w:rsidRPr="00EE6451">
              <w:rPr>
                <w:rFonts w:ascii="Times New Roman" w:hAnsi="Times New Roman" w:cs="Times New Roman"/>
                <w:sz w:val="24"/>
                <w:szCs w:val="24"/>
              </w:rPr>
              <w:t>10</w:t>
            </w:r>
          </w:p>
        </w:tc>
        <w:tc>
          <w:tcPr>
            <w:tcW w:w="303" w:type="pct"/>
            <w:tcBorders>
              <w:top w:val="single" w:sz="4" w:space="0" w:color="00000A"/>
              <w:left w:val="single" w:sz="4" w:space="0" w:color="00000A"/>
              <w:bottom w:val="single" w:sz="4" w:space="0" w:color="00000A"/>
              <w:right w:val="single" w:sz="4" w:space="0" w:color="00000A"/>
            </w:tcBorders>
            <w:tcMar>
              <w:left w:w="103" w:type="dxa"/>
            </w:tcMar>
            <w:vAlign w:val="center"/>
          </w:tcPr>
          <w:p w14:paraId="7B36079A" w14:textId="77777777" w:rsidR="00374129" w:rsidRPr="00EE6451" w:rsidRDefault="00FC0BF9" w:rsidP="00EE6451">
            <w:pPr>
              <w:tabs>
                <w:tab w:val="left" w:pos="1185"/>
              </w:tabs>
              <w:spacing w:after="0" w:line="240" w:lineRule="auto"/>
              <w:ind w:left="-90"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31</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62CE8B71" w14:textId="77777777" w:rsidR="00374129" w:rsidRPr="00EE6451" w:rsidRDefault="00FC0BF9" w:rsidP="00EE6451">
            <w:pPr>
              <w:tabs>
                <w:tab w:val="left" w:pos="1185"/>
              </w:tabs>
              <w:spacing w:after="0" w:line="240" w:lineRule="auto"/>
              <w:ind w:left="-90"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8</w:t>
            </w: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28C8487E" w14:textId="77777777" w:rsidR="00374129" w:rsidRPr="00EE6451" w:rsidRDefault="00FC0BF9" w:rsidP="00EE6451">
            <w:pPr>
              <w:tabs>
                <w:tab w:val="left" w:pos="1185"/>
              </w:tabs>
              <w:spacing w:after="0" w:line="240" w:lineRule="auto"/>
              <w:ind w:left="-93" w:right="-109"/>
              <w:contextualSpacing/>
              <w:jc w:val="center"/>
              <w:rPr>
                <w:rFonts w:ascii="Times New Roman" w:hAnsi="Times New Roman" w:cs="Times New Roman"/>
                <w:sz w:val="24"/>
                <w:szCs w:val="24"/>
              </w:rPr>
            </w:pPr>
            <w:r w:rsidRPr="00EE6451">
              <w:rPr>
                <w:rFonts w:ascii="Times New Roman" w:hAnsi="Times New Roman" w:cs="Times New Roman"/>
                <w:sz w:val="24"/>
                <w:szCs w:val="24"/>
              </w:rPr>
              <w:t>22</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2691C678"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12</w:t>
            </w:r>
          </w:p>
        </w:tc>
        <w:tc>
          <w:tcPr>
            <w:tcW w:w="288" w:type="pct"/>
            <w:tcBorders>
              <w:top w:val="single" w:sz="4" w:space="0" w:color="00000A"/>
              <w:left w:val="single" w:sz="4" w:space="0" w:color="00000A"/>
              <w:bottom w:val="single" w:sz="4" w:space="0" w:color="00000A"/>
              <w:right w:val="single" w:sz="4" w:space="0" w:color="00000A"/>
            </w:tcBorders>
            <w:tcMar>
              <w:left w:w="103" w:type="dxa"/>
            </w:tcMar>
            <w:vAlign w:val="center"/>
          </w:tcPr>
          <w:p w14:paraId="4177A204" w14:textId="77777777" w:rsidR="00374129" w:rsidRPr="00EE6451" w:rsidRDefault="00FC0BF9" w:rsidP="00EE6451">
            <w:pPr>
              <w:tabs>
                <w:tab w:val="left" w:pos="1185"/>
              </w:tabs>
              <w:spacing w:after="0" w:line="240" w:lineRule="auto"/>
              <w:ind w:left="-93"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8</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258F44AD" w14:textId="77777777" w:rsidR="00374129" w:rsidRPr="00EE6451" w:rsidRDefault="00FC0BF9" w:rsidP="00EE6451">
            <w:pPr>
              <w:tabs>
                <w:tab w:val="left" w:pos="1185"/>
              </w:tabs>
              <w:spacing w:after="0" w:line="240" w:lineRule="auto"/>
              <w:ind w:left="-93"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9</w:t>
            </w:r>
          </w:p>
        </w:tc>
        <w:tc>
          <w:tcPr>
            <w:tcW w:w="366" w:type="pct"/>
            <w:tcBorders>
              <w:top w:val="single" w:sz="4" w:space="0" w:color="00000A"/>
              <w:left w:val="single" w:sz="4" w:space="0" w:color="00000A"/>
              <w:bottom w:val="single" w:sz="4" w:space="0" w:color="00000A"/>
              <w:right w:val="single" w:sz="4" w:space="0" w:color="00000A"/>
            </w:tcBorders>
            <w:tcMar>
              <w:left w:w="103" w:type="dxa"/>
            </w:tcMar>
            <w:vAlign w:val="center"/>
          </w:tcPr>
          <w:p w14:paraId="044A76CB" w14:textId="77777777" w:rsidR="00374129" w:rsidRPr="00EE6451" w:rsidRDefault="00FC0BF9" w:rsidP="00EE6451">
            <w:pPr>
              <w:tabs>
                <w:tab w:val="left" w:pos="835"/>
              </w:tabs>
              <w:spacing w:after="0" w:line="240" w:lineRule="auto"/>
              <w:ind w:left="-90" w:right="-86"/>
              <w:contextualSpacing/>
              <w:jc w:val="center"/>
              <w:rPr>
                <w:rFonts w:ascii="Times New Roman" w:hAnsi="Times New Roman" w:cs="Times New Roman"/>
                <w:sz w:val="24"/>
                <w:szCs w:val="24"/>
              </w:rPr>
            </w:pPr>
            <w:r w:rsidRPr="00EE6451">
              <w:rPr>
                <w:rFonts w:ascii="Times New Roman" w:hAnsi="Times New Roman" w:cs="Times New Roman"/>
                <w:sz w:val="24"/>
                <w:szCs w:val="24"/>
              </w:rPr>
              <w:t>11</w:t>
            </w:r>
          </w:p>
        </w:tc>
      </w:tr>
      <w:tr w:rsidR="00EE6451" w:rsidRPr="00EE6451" w14:paraId="2D778903" w14:textId="77777777" w:rsidTr="00EE6451">
        <w:trPr>
          <w:jc w:val="center"/>
        </w:trPr>
        <w:tc>
          <w:tcPr>
            <w:tcW w:w="1232" w:type="pct"/>
            <w:tcBorders>
              <w:top w:val="single" w:sz="4" w:space="0" w:color="00000A"/>
              <w:left w:val="single" w:sz="4" w:space="0" w:color="00000A"/>
              <w:bottom w:val="single" w:sz="4" w:space="0" w:color="00000A"/>
              <w:right w:val="single" w:sz="4" w:space="0" w:color="00000A"/>
            </w:tcBorders>
            <w:tcMar>
              <w:left w:w="103" w:type="dxa"/>
            </w:tcMar>
          </w:tcPr>
          <w:p w14:paraId="43E54EBF" w14:textId="2CFAA421" w:rsidR="00374129" w:rsidRPr="00EE6451" w:rsidRDefault="00FC0BF9" w:rsidP="00EE6451">
            <w:pPr>
              <w:tabs>
                <w:tab w:val="left" w:pos="1185"/>
              </w:tabs>
              <w:spacing w:after="0" w:line="240" w:lineRule="auto"/>
              <w:contextualSpacing/>
              <w:rPr>
                <w:rFonts w:ascii="Times New Roman" w:hAnsi="Times New Roman" w:cs="Times New Roman"/>
                <w:sz w:val="24"/>
                <w:szCs w:val="24"/>
              </w:rPr>
            </w:pPr>
            <w:r w:rsidRPr="00EE6451">
              <w:rPr>
                <w:rFonts w:ascii="Times New Roman" w:hAnsi="Times New Roman" w:cs="Times New Roman"/>
                <w:sz w:val="24"/>
                <w:szCs w:val="24"/>
              </w:rPr>
              <w:t>Запад/Дикие животные</w:t>
            </w:r>
          </w:p>
        </w:tc>
        <w:tc>
          <w:tcPr>
            <w:tcW w:w="323" w:type="pct"/>
            <w:tcBorders>
              <w:top w:val="single" w:sz="4" w:space="0" w:color="00000A"/>
              <w:left w:val="single" w:sz="4" w:space="0" w:color="00000A"/>
              <w:bottom w:val="single" w:sz="4" w:space="0" w:color="00000A"/>
              <w:right w:val="single" w:sz="4" w:space="0" w:color="00000A"/>
            </w:tcBorders>
            <w:tcMar>
              <w:left w:w="103" w:type="dxa"/>
            </w:tcMar>
            <w:vAlign w:val="center"/>
          </w:tcPr>
          <w:p w14:paraId="4F0AD67E" w14:textId="77777777" w:rsidR="00374129" w:rsidRPr="00EE6451" w:rsidRDefault="00FC0BF9" w:rsidP="00EE6451">
            <w:pPr>
              <w:tabs>
                <w:tab w:val="left" w:pos="1185"/>
              </w:tabs>
              <w:spacing w:after="0" w:line="240" w:lineRule="auto"/>
              <w:ind w:left="-90" w:right="-110"/>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324" w:type="pct"/>
            <w:tcBorders>
              <w:top w:val="single" w:sz="4" w:space="0" w:color="00000A"/>
              <w:left w:val="single" w:sz="4" w:space="0" w:color="00000A"/>
              <w:bottom w:val="single" w:sz="4" w:space="0" w:color="00000A"/>
              <w:right w:val="single" w:sz="4" w:space="0" w:color="00000A"/>
            </w:tcBorders>
            <w:tcMar>
              <w:left w:w="103" w:type="dxa"/>
            </w:tcMar>
            <w:vAlign w:val="center"/>
          </w:tcPr>
          <w:p w14:paraId="6DD38932" w14:textId="684D5EC8" w:rsidR="00374129" w:rsidRPr="00EE6451" w:rsidRDefault="00686A37" w:rsidP="00EE6451">
            <w:pPr>
              <w:tabs>
                <w:tab w:val="left" w:pos="1185"/>
              </w:tabs>
              <w:spacing w:after="0" w:line="240" w:lineRule="auto"/>
              <w:ind w:left="-138" w:right="-103" w:hanging="6"/>
              <w:contextualSpacing/>
              <w:jc w:val="center"/>
              <w:rPr>
                <w:rFonts w:ascii="Times New Roman" w:hAnsi="Times New Roman" w:cs="Times New Roman"/>
                <w:b/>
                <w:bCs/>
                <w:sz w:val="24"/>
                <w:szCs w:val="24"/>
              </w:rPr>
            </w:pPr>
            <w:r w:rsidRPr="00EE6451">
              <w:rPr>
                <w:rFonts w:ascii="Times New Roman" w:hAnsi="Times New Roman" w:cs="Times New Roman"/>
                <w:b/>
                <w:bCs/>
                <w:sz w:val="24"/>
                <w:szCs w:val="24"/>
              </w:rPr>
              <w:t>7</w:t>
            </w:r>
          </w:p>
        </w:tc>
        <w:tc>
          <w:tcPr>
            <w:tcW w:w="359" w:type="pct"/>
            <w:tcBorders>
              <w:top w:val="single" w:sz="4" w:space="0" w:color="00000A"/>
              <w:left w:val="single" w:sz="4" w:space="0" w:color="00000A"/>
              <w:bottom w:val="single" w:sz="4" w:space="0" w:color="00000A"/>
              <w:right w:val="single" w:sz="4" w:space="0" w:color="00000A"/>
            </w:tcBorders>
            <w:tcMar>
              <w:left w:w="103" w:type="dxa"/>
            </w:tcMar>
            <w:vAlign w:val="center"/>
          </w:tcPr>
          <w:p w14:paraId="674332CE" w14:textId="77777777" w:rsidR="00374129" w:rsidRPr="00EE6451" w:rsidRDefault="00FC0BF9" w:rsidP="00EE6451">
            <w:pPr>
              <w:spacing w:after="0" w:line="240" w:lineRule="auto"/>
              <w:ind w:left="-90" w:right="-231"/>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1800FB8E"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2</w:t>
            </w:r>
          </w:p>
        </w:tc>
        <w:tc>
          <w:tcPr>
            <w:tcW w:w="295" w:type="pct"/>
            <w:tcBorders>
              <w:top w:val="single" w:sz="4" w:space="0" w:color="00000A"/>
              <w:left w:val="single" w:sz="4" w:space="0" w:color="00000A"/>
              <w:bottom w:val="single" w:sz="4" w:space="0" w:color="00000A"/>
              <w:right w:val="single" w:sz="4" w:space="0" w:color="00000A"/>
            </w:tcBorders>
            <w:tcMar>
              <w:left w:w="103" w:type="dxa"/>
            </w:tcMar>
            <w:vAlign w:val="center"/>
          </w:tcPr>
          <w:p w14:paraId="78BF2D95" w14:textId="77777777" w:rsidR="00374129" w:rsidRPr="00EE6451" w:rsidRDefault="00FC0BF9" w:rsidP="00EE6451">
            <w:pPr>
              <w:tabs>
                <w:tab w:val="left" w:pos="1185"/>
              </w:tabs>
              <w:spacing w:after="0" w:line="240" w:lineRule="auto"/>
              <w:ind w:left="-93" w:right="-83"/>
              <w:contextualSpacing/>
              <w:jc w:val="center"/>
              <w:rPr>
                <w:rFonts w:ascii="Times New Roman" w:hAnsi="Times New Roman" w:cs="Times New Roman"/>
                <w:sz w:val="24"/>
                <w:szCs w:val="24"/>
              </w:rPr>
            </w:pPr>
            <w:r w:rsidRPr="00EE6451">
              <w:rPr>
                <w:rFonts w:ascii="Times New Roman" w:hAnsi="Times New Roman" w:cs="Times New Roman"/>
                <w:sz w:val="24"/>
                <w:szCs w:val="24"/>
              </w:rPr>
              <w:t>0</w:t>
            </w:r>
          </w:p>
        </w:tc>
        <w:tc>
          <w:tcPr>
            <w:tcW w:w="303" w:type="pct"/>
            <w:tcBorders>
              <w:top w:val="single" w:sz="4" w:space="0" w:color="00000A"/>
              <w:left w:val="single" w:sz="4" w:space="0" w:color="00000A"/>
              <w:bottom w:val="single" w:sz="4" w:space="0" w:color="00000A"/>
              <w:right w:val="single" w:sz="4" w:space="0" w:color="00000A"/>
            </w:tcBorders>
            <w:tcMar>
              <w:left w:w="103" w:type="dxa"/>
            </w:tcMar>
            <w:vAlign w:val="center"/>
          </w:tcPr>
          <w:p w14:paraId="59449368" w14:textId="7D1E0DDA" w:rsidR="00374129" w:rsidRPr="00EE6451" w:rsidRDefault="00686A37" w:rsidP="00EE6451">
            <w:pPr>
              <w:tabs>
                <w:tab w:val="left" w:pos="1185"/>
              </w:tabs>
              <w:spacing w:after="0" w:line="240" w:lineRule="auto"/>
              <w:ind w:left="-90" w:right="-122"/>
              <w:contextualSpacing/>
              <w:jc w:val="center"/>
              <w:rPr>
                <w:rFonts w:ascii="Times New Roman" w:hAnsi="Times New Roman" w:cs="Times New Roman"/>
                <w:b/>
                <w:bCs/>
                <w:sz w:val="24"/>
                <w:szCs w:val="24"/>
              </w:rPr>
            </w:pPr>
            <w:r w:rsidRPr="00EE6451">
              <w:rPr>
                <w:rFonts w:ascii="Times New Roman" w:hAnsi="Times New Roman" w:cs="Times New Roman"/>
                <w:b/>
                <w:bCs/>
                <w:sz w:val="24"/>
                <w:szCs w:val="24"/>
              </w:rPr>
              <w:t>6</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36D7D460" w14:textId="77777777" w:rsidR="00374129" w:rsidRPr="00EE6451" w:rsidRDefault="00FC0BF9" w:rsidP="00EE6451">
            <w:pPr>
              <w:tabs>
                <w:tab w:val="left" w:pos="1185"/>
              </w:tabs>
              <w:spacing w:after="0" w:line="240" w:lineRule="auto"/>
              <w:ind w:left="-90"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10FB2751" w14:textId="77777777" w:rsidR="00374129" w:rsidRPr="00EE6451" w:rsidRDefault="00FC0BF9" w:rsidP="00EE6451">
            <w:pPr>
              <w:tabs>
                <w:tab w:val="left" w:pos="1185"/>
              </w:tabs>
              <w:spacing w:after="0" w:line="240" w:lineRule="auto"/>
              <w:ind w:left="-93" w:right="-109"/>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0E2009FF"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0</w:t>
            </w:r>
          </w:p>
        </w:tc>
        <w:tc>
          <w:tcPr>
            <w:tcW w:w="288" w:type="pct"/>
            <w:tcBorders>
              <w:top w:val="single" w:sz="4" w:space="0" w:color="00000A"/>
              <w:left w:val="single" w:sz="4" w:space="0" w:color="00000A"/>
              <w:bottom w:val="single" w:sz="4" w:space="0" w:color="00000A"/>
              <w:right w:val="single" w:sz="4" w:space="0" w:color="00000A"/>
            </w:tcBorders>
            <w:tcMar>
              <w:left w:w="103" w:type="dxa"/>
            </w:tcMar>
            <w:vAlign w:val="center"/>
          </w:tcPr>
          <w:p w14:paraId="7E2C3E9F" w14:textId="77777777" w:rsidR="00374129" w:rsidRPr="00EE6451" w:rsidRDefault="00FC0BF9" w:rsidP="00EE6451">
            <w:pPr>
              <w:tabs>
                <w:tab w:val="left" w:pos="1185"/>
              </w:tabs>
              <w:spacing w:after="0" w:line="240" w:lineRule="auto"/>
              <w:ind w:left="-93"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026B4271" w14:textId="77777777" w:rsidR="00374129" w:rsidRPr="00EE6451" w:rsidRDefault="00FC0BF9" w:rsidP="00EE6451">
            <w:pPr>
              <w:tabs>
                <w:tab w:val="left" w:pos="1185"/>
              </w:tabs>
              <w:spacing w:after="0" w:line="240" w:lineRule="auto"/>
              <w:ind w:left="-93"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366" w:type="pct"/>
            <w:tcBorders>
              <w:top w:val="single" w:sz="4" w:space="0" w:color="00000A"/>
              <w:left w:val="single" w:sz="4" w:space="0" w:color="00000A"/>
              <w:bottom w:val="single" w:sz="4" w:space="0" w:color="00000A"/>
              <w:right w:val="single" w:sz="4" w:space="0" w:color="00000A"/>
            </w:tcBorders>
            <w:tcMar>
              <w:left w:w="103" w:type="dxa"/>
            </w:tcMar>
            <w:vAlign w:val="center"/>
          </w:tcPr>
          <w:p w14:paraId="67E09315" w14:textId="77777777" w:rsidR="00374129" w:rsidRPr="00EE6451" w:rsidRDefault="00FC0BF9" w:rsidP="00EE6451">
            <w:pPr>
              <w:tabs>
                <w:tab w:val="left" w:pos="835"/>
              </w:tabs>
              <w:spacing w:after="0" w:line="240" w:lineRule="auto"/>
              <w:ind w:left="-90" w:right="-86"/>
              <w:contextualSpacing/>
              <w:jc w:val="center"/>
              <w:rPr>
                <w:rFonts w:ascii="Times New Roman" w:hAnsi="Times New Roman" w:cs="Times New Roman"/>
                <w:sz w:val="24"/>
                <w:szCs w:val="24"/>
              </w:rPr>
            </w:pPr>
            <w:r w:rsidRPr="00EE6451">
              <w:rPr>
                <w:rFonts w:ascii="Times New Roman" w:hAnsi="Times New Roman" w:cs="Times New Roman"/>
                <w:sz w:val="24"/>
                <w:szCs w:val="24"/>
              </w:rPr>
              <w:t>2</w:t>
            </w:r>
          </w:p>
        </w:tc>
      </w:tr>
      <w:tr w:rsidR="00EE6451" w:rsidRPr="00EE6451" w14:paraId="0A6FEC6B" w14:textId="77777777" w:rsidTr="00EE6451">
        <w:trPr>
          <w:jc w:val="center"/>
        </w:trPr>
        <w:tc>
          <w:tcPr>
            <w:tcW w:w="1232" w:type="pct"/>
            <w:tcBorders>
              <w:top w:val="single" w:sz="4" w:space="0" w:color="00000A"/>
              <w:left w:val="single" w:sz="4" w:space="0" w:color="00000A"/>
              <w:bottom w:val="single" w:sz="4" w:space="0" w:color="00000A"/>
              <w:right w:val="single" w:sz="4" w:space="0" w:color="00000A"/>
            </w:tcBorders>
            <w:tcMar>
              <w:left w:w="103" w:type="dxa"/>
            </w:tcMar>
          </w:tcPr>
          <w:p w14:paraId="5DD016A6" w14:textId="4C9B7A13" w:rsidR="00374129" w:rsidRPr="00EE6451" w:rsidRDefault="00FC0BF9" w:rsidP="00EE6451">
            <w:pPr>
              <w:tabs>
                <w:tab w:val="left" w:pos="1185"/>
              </w:tabs>
              <w:spacing w:after="0" w:line="240" w:lineRule="auto"/>
              <w:contextualSpacing/>
              <w:rPr>
                <w:rFonts w:ascii="Times New Roman" w:hAnsi="Times New Roman" w:cs="Times New Roman"/>
                <w:sz w:val="24"/>
                <w:szCs w:val="24"/>
              </w:rPr>
            </w:pPr>
            <w:r w:rsidRPr="00EE6451">
              <w:rPr>
                <w:rFonts w:ascii="Times New Roman" w:hAnsi="Times New Roman" w:cs="Times New Roman"/>
                <w:sz w:val="24"/>
                <w:szCs w:val="24"/>
              </w:rPr>
              <w:t>Север/Домашние животные</w:t>
            </w:r>
          </w:p>
        </w:tc>
        <w:tc>
          <w:tcPr>
            <w:tcW w:w="323" w:type="pct"/>
            <w:tcBorders>
              <w:top w:val="single" w:sz="4" w:space="0" w:color="00000A"/>
              <w:left w:val="single" w:sz="4" w:space="0" w:color="00000A"/>
              <w:bottom w:val="single" w:sz="4" w:space="0" w:color="00000A"/>
              <w:right w:val="single" w:sz="4" w:space="0" w:color="00000A"/>
            </w:tcBorders>
            <w:tcMar>
              <w:left w:w="103" w:type="dxa"/>
            </w:tcMar>
            <w:vAlign w:val="center"/>
          </w:tcPr>
          <w:p w14:paraId="1301C0FD" w14:textId="77777777" w:rsidR="00374129" w:rsidRPr="00EE6451" w:rsidRDefault="00FC0BF9" w:rsidP="00EE6451">
            <w:pPr>
              <w:tabs>
                <w:tab w:val="left" w:pos="1185"/>
              </w:tabs>
              <w:spacing w:after="0" w:line="240" w:lineRule="auto"/>
              <w:ind w:left="-90" w:right="-110"/>
              <w:contextualSpacing/>
              <w:jc w:val="center"/>
              <w:rPr>
                <w:rFonts w:ascii="Times New Roman" w:hAnsi="Times New Roman" w:cs="Times New Roman"/>
                <w:sz w:val="24"/>
                <w:szCs w:val="24"/>
              </w:rPr>
            </w:pPr>
            <w:r w:rsidRPr="00EE6451">
              <w:rPr>
                <w:rFonts w:ascii="Times New Roman" w:hAnsi="Times New Roman" w:cs="Times New Roman"/>
                <w:sz w:val="24"/>
                <w:szCs w:val="24"/>
              </w:rPr>
              <w:t>17</w:t>
            </w:r>
          </w:p>
        </w:tc>
        <w:tc>
          <w:tcPr>
            <w:tcW w:w="324" w:type="pct"/>
            <w:tcBorders>
              <w:top w:val="single" w:sz="4" w:space="0" w:color="00000A"/>
              <w:left w:val="single" w:sz="4" w:space="0" w:color="00000A"/>
              <w:bottom w:val="single" w:sz="4" w:space="0" w:color="00000A"/>
              <w:right w:val="single" w:sz="4" w:space="0" w:color="00000A"/>
            </w:tcBorders>
            <w:tcMar>
              <w:left w:w="103" w:type="dxa"/>
            </w:tcMar>
            <w:vAlign w:val="center"/>
          </w:tcPr>
          <w:p w14:paraId="455565DA" w14:textId="77777777" w:rsidR="00374129" w:rsidRPr="00EE6451" w:rsidRDefault="00FC0BF9" w:rsidP="00EE6451">
            <w:pPr>
              <w:tabs>
                <w:tab w:val="left" w:pos="1185"/>
              </w:tabs>
              <w:spacing w:after="0" w:line="240" w:lineRule="auto"/>
              <w:ind w:left="-138" w:right="-103" w:hanging="6"/>
              <w:contextualSpacing/>
              <w:jc w:val="center"/>
              <w:rPr>
                <w:rFonts w:ascii="Times New Roman" w:hAnsi="Times New Roman" w:cs="Times New Roman"/>
                <w:sz w:val="24"/>
                <w:szCs w:val="24"/>
              </w:rPr>
            </w:pPr>
            <w:r w:rsidRPr="00EE6451">
              <w:rPr>
                <w:rFonts w:ascii="Times New Roman" w:hAnsi="Times New Roman" w:cs="Times New Roman"/>
                <w:sz w:val="24"/>
                <w:szCs w:val="24"/>
              </w:rPr>
              <w:t>4</w:t>
            </w:r>
          </w:p>
        </w:tc>
        <w:tc>
          <w:tcPr>
            <w:tcW w:w="359" w:type="pct"/>
            <w:tcBorders>
              <w:top w:val="single" w:sz="4" w:space="0" w:color="00000A"/>
              <w:left w:val="single" w:sz="4" w:space="0" w:color="00000A"/>
              <w:bottom w:val="single" w:sz="4" w:space="0" w:color="00000A"/>
              <w:right w:val="single" w:sz="4" w:space="0" w:color="00000A"/>
            </w:tcBorders>
            <w:tcMar>
              <w:left w:w="103" w:type="dxa"/>
            </w:tcMar>
            <w:vAlign w:val="center"/>
          </w:tcPr>
          <w:p w14:paraId="78314205" w14:textId="77777777" w:rsidR="00374129" w:rsidRPr="00EE6451" w:rsidRDefault="00FC0BF9" w:rsidP="00EE6451">
            <w:pPr>
              <w:spacing w:after="0" w:line="240" w:lineRule="auto"/>
              <w:ind w:left="-90" w:right="-231"/>
              <w:contextualSpacing/>
              <w:jc w:val="center"/>
              <w:rPr>
                <w:rFonts w:ascii="Times New Roman" w:hAnsi="Times New Roman" w:cs="Times New Roman"/>
                <w:sz w:val="24"/>
                <w:szCs w:val="24"/>
              </w:rPr>
            </w:pPr>
            <w:r w:rsidRPr="00EE6451">
              <w:rPr>
                <w:rFonts w:ascii="Times New Roman" w:hAnsi="Times New Roman" w:cs="Times New Roman"/>
                <w:sz w:val="24"/>
                <w:szCs w:val="24"/>
              </w:rPr>
              <w:t>11</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14BEB441"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6</w:t>
            </w:r>
          </w:p>
        </w:tc>
        <w:tc>
          <w:tcPr>
            <w:tcW w:w="295" w:type="pct"/>
            <w:tcBorders>
              <w:top w:val="single" w:sz="4" w:space="0" w:color="00000A"/>
              <w:left w:val="single" w:sz="4" w:space="0" w:color="00000A"/>
              <w:bottom w:val="single" w:sz="4" w:space="0" w:color="00000A"/>
              <w:right w:val="single" w:sz="4" w:space="0" w:color="00000A"/>
            </w:tcBorders>
            <w:tcMar>
              <w:left w:w="103" w:type="dxa"/>
            </w:tcMar>
            <w:vAlign w:val="center"/>
          </w:tcPr>
          <w:p w14:paraId="7315CD98" w14:textId="77777777" w:rsidR="00374129" w:rsidRPr="00EE6451" w:rsidRDefault="00FC0BF9" w:rsidP="00EE6451">
            <w:pPr>
              <w:tabs>
                <w:tab w:val="left" w:pos="1185"/>
              </w:tabs>
              <w:spacing w:after="0" w:line="240" w:lineRule="auto"/>
              <w:ind w:left="-93" w:right="-83"/>
              <w:contextualSpacing/>
              <w:jc w:val="center"/>
              <w:rPr>
                <w:rFonts w:ascii="Times New Roman" w:hAnsi="Times New Roman" w:cs="Times New Roman"/>
                <w:sz w:val="24"/>
                <w:szCs w:val="24"/>
              </w:rPr>
            </w:pPr>
            <w:r w:rsidRPr="00EE6451">
              <w:rPr>
                <w:rFonts w:ascii="Times New Roman" w:hAnsi="Times New Roman" w:cs="Times New Roman"/>
                <w:sz w:val="24"/>
                <w:szCs w:val="24"/>
              </w:rPr>
              <w:t>2</w:t>
            </w:r>
          </w:p>
        </w:tc>
        <w:tc>
          <w:tcPr>
            <w:tcW w:w="303" w:type="pct"/>
            <w:tcBorders>
              <w:top w:val="single" w:sz="4" w:space="0" w:color="00000A"/>
              <w:left w:val="single" w:sz="4" w:space="0" w:color="00000A"/>
              <w:bottom w:val="single" w:sz="4" w:space="0" w:color="00000A"/>
              <w:right w:val="single" w:sz="4" w:space="0" w:color="00000A"/>
            </w:tcBorders>
            <w:tcMar>
              <w:left w:w="103" w:type="dxa"/>
            </w:tcMar>
            <w:vAlign w:val="center"/>
          </w:tcPr>
          <w:p w14:paraId="267D31F6" w14:textId="77777777" w:rsidR="00374129" w:rsidRPr="00EE6451" w:rsidRDefault="00FC0BF9" w:rsidP="00EE6451">
            <w:pPr>
              <w:tabs>
                <w:tab w:val="left" w:pos="1185"/>
              </w:tabs>
              <w:spacing w:after="0" w:line="240" w:lineRule="auto"/>
              <w:ind w:left="-90"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2</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2BF27A04" w14:textId="77777777" w:rsidR="00374129" w:rsidRPr="00EE6451" w:rsidRDefault="00FC0BF9" w:rsidP="00EE6451">
            <w:pPr>
              <w:tabs>
                <w:tab w:val="left" w:pos="1185"/>
              </w:tabs>
              <w:spacing w:after="0" w:line="240" w:lineRule="auto"/>
              <w:ind w:left="-90"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2</w:t>
            </w: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103FC884" w14:textId="77777777" w:rsidR="00374129" w:rsidRPr="00EE6451" w:rsidRDefault="00FC0BF9" w:rsidP="00EE6451">
            <w:pPr>
              <w:tabs>
                <w:tab w:val="left" w:pos="1185"/>
              </w:tabs>
              <w:spacing w:after="0" w:line="240" w:lineRule="auto"/>
              <w:ind w:left="-93" w:right="-109"/>
              <w:contextualSpacing/>
              <w:jc w:val="center"/>
              <w:rPr>
                <w:rFonts w:ascii="Times New Roman" w:hAnsi="Times New Roman" w:cs="Times New Roman"/>
                <w:sz w:val="24"/>
                <w:szCs w:val="24"/>
              </w:rPr>
            </w:pPr>
            <w:r w:rsidRPr="00EE6451">
              <w:rPr>
                <w:rFonts w:ascii="Times New Roman" w:hAnsi="Times New Roman" w:cs="Times New Roman"/>
                <w:sz w:val="24"/>
                <w:szCs w:val="24"/>
              </w:rPr>
              <w:t>5</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79FC3A5B"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4</w:t>
            </w:r>
          </w:p>
        </w:tc>
        <w:tc>
          <w:tcPr>
            <w:tcW w:w="288" w:type="pct"/>
            <w:tcBorders>
              <w:top w:val="single" w:sz="4" w:space="0" w:color="00000A"/>
              <w:left w:val="single" w:sz="4" w:space="0" w:color="00000A"/>
              <w:bottom w:val="single" w:sz="4" w:space="0" w:color="00000A"/>
              <w:right w:val="single" w:sz="4" w:space="0" w:color="00000A"/>
            </w:tcBorders>
            <w:tcMar>
              <w:left w:w="103" w:type="dxa"/>
            </w:tcMar>
            <w:vAlign w:val="center"/>
          </w:tcPr>
          <w:p w14:paraId="5C579D0F" w14:textId="77777777" w:rsidR="00374129" w:rsidRPr="00EE6451" w:rsidRDefault="00FC0BF9" w:rsidP="00EE6451">
            <w:pPr>
              <w:tabs>
                <w:tab w:val="left" w:pos="1185"/>
              </w:tabs>
              <w:spacing w:after="0" w:line="240" w:lineRule="auto"/>
              <w:ind w:left="-93"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2</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283126C9" w14:textId="77777777" w:rsidR="00374129" w:rsidRPr="00EE6451" w:rsidRDefault="00FC0BF9" w:rsidP="00EE6451">
            <w:pPr>
              <w:tabs>
                <w:tab w:val="left" w:pos="1185"/>
              </w:tabs>
              <w:spacing w:after="0" w:line="240" w:lineRule="auto"/>
              <w:ind w:left="-93"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3</w:t>
            </w:r>
          </w:p>
        </w:tc>
        <w:tc>
          <w:tcPr>
            <w:tcW w:w="366" w:type="pct"/>
            <w:tcBorders>
              <w:top w:val="single" w:sz="4" w:space="0" w:color="00000A"/>
              <w:left w:val="single" w:sz="4" w:space="0" w:color="00000A"/>
              <w:bottom w:val="single" w:sz="4" w:space="0" w:color="00000A"/>
              <w:right w:val="single" w:sz="4" w:space="0" w:color="00000A"/>
            </w:tcBorders>
            <w:tcMar>
              <w:left w:w="103" w:type="dxa"/>
            </w:tcMar>
            <w:vAlign w:val="center"/>
          </w:tcPr>
          <w:p w14:paraId="00A9BACD" w14:textId="77777777" w:rsidR="00374129" w:rsidRPr="00EE6451" w:rsidRDefault="00FC0BF9" w:rsidP="00EE6451">
            <w:pPr>
              <w:tabs>
                <w:tab w:val="left" w:pos="835"/>
              </w:tabs>
              <w:spacing w:after="0" w:line="240" w:lineRule="auto"/>
              <w:ind w:left="-90" w:right="-86"/>
              <w:contextualSpacing/>
              <w:jc w:val="center"/>
              <w:rPr>
                <w:rFonts w:ascii="Times New Roman" w:hAnsi="Times New Roman" w:cs="Times New Roman"/>
                <w:sz w:val="24"/>
                <w:szCs w:val="24"/>
              </w:rPr>
            </w:pPr>
            <w:r w:rsidRPr="00EE6451">
              <w:rPr>
                <w:rFonts w:ascii="Times New Roman" w:hAnsi="Times New Roman" w:cs="Times New Roman"/>
                <w:sz w:val="24"/>
                <w:szCs w:val="24"/>
              </w:rPr>
              <w:t>4</w:t>
            </w:r>
          </w:p>
        </w:tc>
      </w:tr>
      <w:tr w:rsidR="00EE6451" w:rsidRPr="00EE6451" w14:paraId="72488607" w14:textId="77777777" w:rsidTr="00EE6451">
        <w:trPr>
          <w:jc w:val="center"/>
        </w:trPr>
        <w:tc>
          <w:tcPr>
            <w:tcW w:w="1232" w:type="pct"/>
            <w:tcBorders>
              <w:top w:val="single" w:sz="4" w:space="0" w:color="00000A"/>
              <w:left w:val="single" w:sz="4" w:space="0" w:color="00000A"/>
              <w:bottom w:val="single" w:sz="4" w:space="0" w:color="00000A"/>
              <w:right w:val="single" w:sz="4" w:space="0" w:color="00000A"/>
            </w:tcBorders>
            <w:tcMar>
              <w:left w:w="103" w:type="dxa"/>
            </w:tcMar>
          </w:tcPr>
          <w:p w14:paraId="02CD8337" w14:textId="3B36CA22" w:rsidR="00374129" w:rsidRPr="00EE6451" w:rsidRDefault="00FC0BF9" w:rsidP="00EE6451">
            <w:pPr>
              <w:tabs>
                <w:tab w:val="left" w:pos="1185"/>
              </w:tabs>
              <w:spacing w:after="0" w:line="240" w:lineRule="auto"/>
              <w:contextualSpacing/>
              <w:rPr>
                <w:rFonts w:ascii="Times New Roman" w:hAnsi="Times New Roman" w:cs="Times New Roman"/>
                <w:sz w:val="24"/>
                <w:szCs w:val="24"/>
              </w:rPr>
            </w:pPr>
            <w:r w:rsidRPr="00EE6451">
              <w:rPr>
                <w:rFonts w:ascii="Times New Roman" w:hAnsi="Times New Roman" w:cs="Times New Roman"/>
                <w:sz w:val="24"/>
                <w:szCs w:val="24"/>
              </w:rPr>
              <w:t>Север/Сельскохозяйственные животные</w:t>
            </w:r>
          </w:p>
        </w:tc>
        <w:tc>
          <w:tcPr>
            <w:tcW w:w="323" w:type="pct"/>
            <w:tcBorders>
              <w:top w:val="single" w:sz="4" w:space="0" w:color="00000A"/>
              <w:left w:val="single" w:sz="4" w:space="0" w:color="00000A"/>
              <w:bottom w:val="single" w:sz="4" w:space="0" w:color="00000A"/>
              <w:right w:val="single" w:sz="4" w:space="0" w:color="00000A"/>
            </w:tcBorders>
            <w:tcMar>
              <w:left w:w="103" w:type="dxa"/>
            </w:tcMar>
            <w:vAlign w:val="center"/>
          </w:tcPr>
          <w:p w14:paraId="212F98C1" w14:textId="77777777" w:rsidR="00374129" w:rsidRPr="00EE6451" w:rsidRDefault="00FC0BF9" w:rsidP="00EE6451">
            <w:pPr>
              <w:tabs>
                <w:tab w:val="left" w:pos="1185"/>
              </w:tabs>
              <w:spacing w:after="0" w:line="240" w:lineRule="auto"/>
              <w:ind w:left="-90" w:right="-110"/>
              <w:contextualSpacing/>
              <w:jc w:val="center"/>
              <w:rPr>
                <w:rFonts w:ascii="Times New Roman" w:hAnsi="Times New Roman" w:cs="Times New Roman"/>
                <w:sz w:val="24"/>
                <w:szCs w:val="24"/>
              </w:rPr>
            </w:pPr>
            <w:r w:rsidRPr="00EE6451">
              <w:rPr>
                <w:rFonts w:ascii="Times New Roman" w:hAnsi="Times New Roman" w:cs="Times New Roman"/>
                <w:sz w:val="24"/>
                <w:szCs w:val="24"/>
              </w:rPr>
              <w:t>34</w:t>
            </w:r>
          </w:p>
        </w:tc>
        <w:tc>
          <w:tcPr>
            <w:tcW w:w="324" w:type="pct"/>
            <w:tcBorders>
              <w:top w:val="single" w:sz="4" w:space="0" w:color="00000A"/>
              <w:left w:val="single" w:sz="4" w:space="0" w:color="00000A"/>
              <w:bottom w:val="single" w:sz="4" w:space="0" w:color="00000A"/>
              <w:right w:val="single" w:sz="4" w:space="0" w:color="00000A"/>
            </w:tcBorders>
            <w:tcMar>
              <w:left w:w="103" w:type="dxa"/>
            </w:tcMar>
            <w:vAlign w:val="center"/>
          </w:tcPr>
          <w:p w14:paraId="3A03F60D" w14:textId="77777777" w:rsidR="00374129" w:rsidRPr="00EE6451" w:rsidRDefault="00FC0BF9" w:rsidP="00EE6451">
            <w:pPr>
              <w:tabs>
                <w:tab w:val="left" w:pos="1185"/>
              </w:tabs>
              <w:spacing w:after="0" w:line="240" w:lineRule="auto"/>
              <w:ind w:left="-138" w:right="-103" w:hanging="6"/>
              <w:contextualSpacing/>
              <w:jc w:val="center"/>
              <w:rPr>
                <w:rFonts w:ascii="Times New Roman" w:hAnsi="Times New Roman" w:cs="Times New Roman"/>
                <w:sz w:val="24"/>
                <w:szCs w:val="24"/>
              </w:rPr>
            </w:pPr>
            <w:r w:rsidRPr="00EE6451">
              <w:rPr>
                <w:rFonts w:ascii="Times New Roman" w:hAnsi="Times New Roman" w:cs="Times New Roman"/>
                <w:sz w:val="24"/>
                <w:szCs w:val="24"/>
              </w:rPr>
              <w:t>13</w:t>
            </w:r>
          </w:p>
        </w:tc>
        <w:tc>
          <w:tcPr>
            <w:tcW w:w="359" w:type="pct"/>
            <w:tcBorders>
              <w:top w:val="single" w:sz="4" w:space="0" w:color="00000A"/>
              <w:left w:val="single" w:sz="4" w:space="0" w:color="00000A"/>
              <w:bottom w:val="single" w:sz="4" w:space="0" w:color="00000A"/>
              <w:right w:val="single" w:sz="4" w:space="0" w:color="00000A"/>
            </w:tcBorders>
            <w:tcMar>
              <w:left w:w="103" w:type="dxa"/>
            </w:tcMar>
            <w:vAlign w:val="center"/>
          </w:tcPr>
          <w:p w14:paraId="45031FF6" w14:textId="77777777" w:rsidR="00374129" w:rsidRPr="00EE6451" w:rsidRDefault="00FC0BF9" w:rsidP="00EE6451">
            <w:pPr>
              <w:spacing w:after="0" w:line="240" w:lineRule="auto"/>
              <w:ind w:left="-90" w:right="-231"/>
              <w:contextualSpacing/>
              <w:jc w:val="center"/>
              <w:rPr>
                <w:rFonts w:ascii="Times New Roman" w:hAnsi="Times New Roman" w:cs="Times New Roman"/>
                <w:sz w:val="24"/>
                <w:szCs w:val="24"/>
              </w:rPr>
            </w:pPr>
            <w:r w:rsidRPr="00EE6451">
              <w:rPr>
                <w:rFonts w:ascii="Times New Roman" w:hAnsi="Times New Roman" w:cs="Times New Roman"/>
                <w:sz w:val="24"/>
                <w:szCs w:val="24"/>
              </w:rPr>
              <w:t>21</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23EDEA40"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3</w:t>
            </w:r>
          </w:p>
        </w:tc>
        <w:tc>
          <w:tcPr>
            <w:tcW w:w="295" w:type="pct"/>
            <w:tcBorders>
              <w:top w:val="single" w:sz="4" w:space="0" w:color="00000A"/>
              <w:left w:val="single" w:sz="4" w:space="0" w:color="00000A"/>
              <w:bottom w:val="single" w:sz="4" w:space="0" w:color="00000A"/>
              <w:right w:val="single" w:sz="4" w:space="0" w:color="00000A"/>
            </w:tcBorders>
            <w:tcMar>
              <w:left w:w="103" w:type="dxa"/>
            </w:tcMar>
            <w:vAlign w:val="center"/>
          </w:tcPr>
          <w:p w14:paraId="79405078" w14:textId="77777777" w:rsidR="00374129" w:rsidRPr="00EE6451" w:rsidRDefault="00FC0BF9" w:rsidP="00EE6451">
            <w:pPr>
              <w:tabs>
                <w:tab w:val="left" w:pos="1185"/>
              </w:tabs>
              <w:spacing w:after="0" w:line="240" w:lineRule="auto"/>
              <w:ind w:left="-93" w:right="-83"/>
              <w:contextualSpacing/>
              <w:jc w:val="center"/>
              <w:rPr>
                <w:rFonts w:ascii="Times New Roman" w:hAnsi="Times New Roman" w:cs="Times New Roman"/>
                <w:sz w:val="24"/>
                <w:szCs w:val="24"/>
              </w:rPr>
            </w:pPr>
            <w:r w:rsidRPr="00EE6451">
              <w:rPr>
                <w:rFonts w:ascii="Times New Roman" w:hAnsi="Times New Roman" w:cs="Times New Roman"/>
                <w:sz w:val="24"/>
                <w:szCs w:val="24"/>
              </w:rPr>
              <w:t>3</w:t>
            </w:r>
          </w:p>
        </w:tc>
        <w:tc>
          <w:tcPr>
            <w:tcW w:w="303" w:type="pct"/>
            <w:tcBorders>
              <w:top w:val="single" w:sz="4" w:space="0" w:color="00000A"/>
              <w:left w:val="single" w:sz="4" w:space="0" w:color="00000A"/>
              <w:bottom w:val="single" w:sz="4" w:space="0" w:color="00000A"/>
              <w:right w:val="single" w:sz="4" w:space="0" w:color="00000A"/>
            </w:tcBorders>
            <w:tcMar>
              <w:left w:w="103" w:type="dxa"/>
            </w:tcMar>
            <w:vAlign w:val="center"/>
          </w:tcPr>
          <w:p w14:paraId="335C06C7" w14:textId="77777777" w:rsidR="00374129" w:rsidRPr="00EE6451" w:rsidRDefault="00FC0BF9" w:rsidP="00EE6451">
            <w:pPr>
              <w:tabs>
                <w:tab w:val="left" w:pos="1185"/>
              </w:tabs>
              <w:spacing w:after="0" w:line="240" w:lineRule="auto"/>
              <w:ind w:left="-90"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12</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6C7CCB72" w14:textId="77777777" w:rsidR="00374129" w:rsidRPr="00EE6451" w:rsidRDefault="00FC0BF9" w:rsidP="00EE6451">
            <w:pPr>
              <w:tabs>
                <w:tab w:val="left" w:pos="1185"/>
              </w:tabs>
              <w:spacing w:after="0" w:line="240" w:lineRule="auto"/>
              <w:ind w:left="-90"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7</w:t>
            </w: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0A95B560" w14:textId="77777777" w:rsidR="00374129" w:rsidRPr="00EE6451" w:rsidRDefault="00FC0BF9" w:rsidP="00EE6451">
            <w:pPr>
              <w:tabs>
                <w:tab w:val="left" w:pos="1185"/>
              </w:tabs>
              <w:spacing w:after="0" w:line="240" w:lineRule="auto"/>
              <w:ind w:left="-93" w:right="-109"/>
              <w:contextualSpacing/>
              <w:jc w:val="center"/>
              <w:rPr>
                <w:rFonts w:ascii="Times New Roman" w:hAnsi="Times New Roman" w:cs="Times New Roman"/>
                <w:sz w:val="24"/>
                <w:szCs w:val="24"/>
              </w:rPr>
            </w:pPr>
            <w:r w:rsidRPr="00EE6451">
              <w:rPr>
                <w:rFonts w:ascii="Times New Roman" w:hAnsi="Times New Roman" w:cs="Times New Roman"/>
                <w:sz w:val="24"/>
                <w:szCs w:val="24"/>
              </w:rPr>
              <w:t>58</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2C5BD927"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41</w:t>
            </w:r>
          </w:p>
        </w:tc>
        <w:tc>
          <w:tcPr>
            <w:tcW w:w="288" w:type="pct"/>
            <w:tcBorders>
              <w:top w:val="single" w:sz="4" w:space="0" w:color="00000A"/>
              <w:left w:val="single" w:sz="4" w:space="0" w:color="00000A"/>
              <w:bottom w:val="single" w:sz="4" w:space="0" w:color="00000A"/>
              <w:right w:val="single" w:sz="4" w:space="0" w:color="00000A"/>
            </w:tcBorders>
            <w:tcMar>
              <w:left w:w="103" w:type="dxa"/>
            </w:tcMar>
            <w:vAlign w:val="center"/>
          </w:tcPr>
          <w:p w14:paraId="5AA66643" w14:textId="77777777" w:rsidR="00374129" w:rsidRPr="00EE6451" w:rsidRDefault="00FC0BF9" w:rsidP="00EE6451">
            <w:pPr>
              <w:tabs>
                <w:tab w:val="left" w:pos="1185"/>
              </w:tabs>
              <w:spacing w:after="0" w:line="240" w:lineRule="auto"/>
              <w:ind w:left="-93"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4</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3CAE01EA" w14:textId="77777777" w:rsidR="00374129" w:rsidRPr="00EE6451" w:rsidRDefault="00FC0BF9" w:rsidP="00EE6451">
            <w:pPr>
              <w:tabs>
                <w:tab w:val="left" w:pos="1185"/>
              </w:tabs>
              <w:spacing w:after="0" w:line="240" w:lineRule="auto"/>
              <w:ind w:left="-93"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5</w:t>
            </w:r>
          </w:p>
        </w:tc>
        <w:tc>
          <w:tcPr>
            <w:tcW w:w="366" w:type="pct"/>
            <w:tcBorders>
              <w:top w:val="single" w:sz="4" w:space="0" w:color="00000A"/>
              <w:left w:val="single" w:sz="4" w:space="0" w:color="00000A"/>
              <w:bottom w:val="single" w:sz="4" w:space="0" w:color="00000A"/>
              <w:right w:val="single" w:sz="4" w:space="0" w:color="00000A"/>
            </w:tcBorders>
            <w:tcMar>
              <w:left w:w="103" w:type="dxa"/>
            </w:tcMar>
            <w:vAlign w:val="center"/>
          </w:tcPr>
          <w:p w14:paraId="7A8C4539" w14:textId="77777777" w:rsidR="00374129" w:rsidRPr="00EE6451" w:rsidRDefault="00FC0BF9" w:rsidP="00EE6451">
            <w:pPr>
              <w:tabs>
                <w:tab w:val="left" w:pos="835"/>
              </w:tabs>
              <w:spacing w:after="0" w:line="240" w:lineRule="auto"/>
              <w:ind w:left="-90" w:right="-86"/>
              <w:contextualSpacing/>
              <w:jc w:val="center"/>
              <w:rPr>
                <w:rFonts w:ascii="Times New Roman" w:hAnsi="Times New Roman" w:cs="Times New Roman"/>
                <w:sz w:val="24"/>
                <w:szCs w:val="24"/>
              </w:rPr>
            </w:pPr>
            <w:r w:rsidRPr="00EE6451">
              <w:rPr>
                <w:rFonts w:ascii="Times New Roman" w:hAnsi="Times New Roman" w:cs="Times New Roman"/>
                <w:sz w:val="24"/>
                <w:szCs w:val="24"/>
              </w:rPr>
              <w:t>6</w:t>
            </w:r>
          </w:p>
        </w:tc>
      </w:tr>
      <w:tr w:rsidR="00EE6451" w:rsidRPr="00EE6451" w14:paraId="2D79D99E" w14:textId="77777777" w:rsidTr="00EE6451">
        <w:trPr>
          <w:jc w:val="center"/>
        </w:trPr>
        <w:tc>
          <w:tcPr>
            <w:tcW w:w="1232" w:type="pct"/>
            <w:tcBorders>
              <w:top w:val="single" w:sz="4" w:space="0" w:color="00000A"/>
              <w:left w:val="single" w:sz="4" w:space="0" w:color="00000A"/>
              <w:bottom w:val="single" w:sz="4" w:space="0" w:color="00000A"/>
              <w:right w:val="single" w:sz="4" w:space="0" w:color="00000A"/>
            </w:tcBorders>
            <w:tcMar>
              <w:left w:w="103" w:type="dxa"/>
            </w:tcMar>
          </w:tcPr>
          <w:p w14:paraId="634AB127" w14:textId="4124938D" w:rsidR="00374129" w:rsidRPr="00EE6451" w:rsidRDefault="00FC0BF9" w:rsidP="00EE6451">
            <w:pPr>
              <w:tabs>
                <w:tab w:val="left" w:pos="1185"/>
              </w:tabs>
              <w:spacing w:after="0" w:line="240" w:lineRule="auto"/>
              <w:contextualSpacing/>
              <w:rPr>
                <w:rFonts w:ascii="Times New Roman" w:hAnsi="Times New Roman" w:cs="Times New Roman"/>
                <w:sz w:val="24"/>
                <w:szCs w:val="24"/>
              </w:rPr>
            </w:pPr>
            <w:r w:rsidRPr="00EE6451">
              <w:rPr>
                <w:rFonts w:ascii="Times New Roman" w:hAnsi="Times New Roman" w:cs="Times New Roman"/>
                <w:sz w:val="24"/>
                <w:szCs w:val="24"/>
              </w:rPr>
              <w:t>Север/Дикие животные</w:t>
            </w:r>
          </w:p>
        </w:tc>
        <w:tc>
          <w:tcPr>
            <w:tcW w:w="323" w:type="pct"/>
            <w:tcBorders>
              <w:top w:val="single" w:sz="4" w:space="0" w:color="00000A"/>
              <w:left w:val="single" w:sz="4" w:space="0" w:color="00000A"/>
              <w:bottom w:val="single" w:sz="4" w:space="0" w:color="00000A"/>
              <w:right w:val="single" w:sz="4" w:space="0" w:color="00000A"/>
            </w:tcBorders>
            <w:tcMar>
              <w:left w:w="103" w:type="dxa"/>
            </w:tcMar>
            <w:vAlign w:val="center"/>
          </w:tcPr>
          <w:p w14:paraId="437B13B0" w14:textId="77777777" w:rsidR="00374129" w:rsidRPr="00EE6451" w:rsidRDefault="00FC0BF9" w:rsidP="00EE6451">
            <w:pPr>
              <w:tabs>
                <w:tab w:val="left" w:pos="1185"/>
              </w:tabs>
              <w:spacing w:after="0" w:line="240" w:lineRule="auto"/>
              <w:ind w:left="-90" w:right="-110"/>
              <w:contextualSpacing/>
              <w:jc w:val="center"/>
              <w:rPr>
                <w:rFonts w:ascii="Times New Roman" w:hAnsi="Times New Roman" w:cs="Times New Roman"/>
                <w:sz w:val="24"/>
                <w:szCs w:val="24"/>
              </w:rPr>
            </w:pPr>
            <w:r w:rsidRPr="00EE6451">
              <w:rPr>
                <w:rFonts w:ascii="Times New Roman" w:hAnsi="Times New Roman" w:cs="Times New Roman"/>
                <w:sz w:val="24"/>
                <w:szCs w:val="24"/>
              </w:rPr>
              <w:t>0</w:t>
            </w:r>
          </w:p>
        </w:tc>
        <w:tc>
          <w:tcPr>
            <w:tcW w:w="324" w:type="pct"/>
            <w:tcBorders>
              <w:top w:val="single" w:sz="4" w:space="0" w:color="00000A"/>
              <w:left w:val="single" w:sz="4" w:space="0" w:color="00000A"/>
              <w:bottom w:val="single" w:sz="4" w:space="0" w:color="00000A"/>
              <w:right w:val="single" w:sz="4" w:space="0" w:color="00000A"/>
            </w:tcBorders>
            <w:tcMar>
              <w:left w:w="103" w:type="dxa"/>
            </w:tcMar>
            <w:vAlign w:val="center"/>
          </w:tcPr>
          <w:p w14:paraId="63AF1DB4" w14:textId="77777777" w:rsidR="00374129" w:rsidRPr="00EE6451" w:rsidRDefault="00FC0BF9" w:rsidP="00EE6451">
            <w:pPr>
              <w:tabs>
                <w:tab w:val="left" w:pos="1185"/>
              </w:tabs>
              <w:spacing w:after="0" w:line="240" w:lineRule="auto"/>
              <w:ind w:left="-138" w:right="-103" w:hanging="6"/>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359" w:type="pct"/>
            <w:tcBorders>
              <w:top w:val="single" w:sz="4" w:space="0" w:color="00000A"/>
              <w:left w:val="single" w:sz="4" w:space="0" w:color="00000A"/>
              <w:bottom w:val="single" w:sz="4" w:space="0" w:color="00000A"/>
              <w:right w:val="single" w:sz="4" w:space="0" w:color="00000A"/>
            </w:tcBorders>
            <w:tcMar>
              <w:left w:w="103" w:type="dxa"/>
            </w:tcMar>
            <w:vAlign w:val="center"/>
          </w:tcPr>
          <w:p w14:paraId="50136944" w14:textId="77777777" w:rsidR="00374129" w:rsidRPr="00EE6451" w:rsidRDefault="00FC0BF9" w:rsidP="00EE6451">
            <w:pPr>
              <w:spacing w:after="0" w:line="240" w:lineRule="auto"/>
              <w:ind w:left="-90" w:right="-231"/>
              <w:contextualSpacing/>
              <w:jc w:val="center"/>
              <w:rPr>
                <w:rFonts w:ascii="Times New Roman" w:hAnsi="Times New Roman" w:cs="Times New Roman"/>
                <w:sz w:val="24"/>
                <w:szCs w:val="24"/>
              </w:rPr>
            </w:pPr>
            <w:r w:rsidRPr="00EE6451">
              <w:rPr>
                <w:rFonts w:ascii="Times New Roman" w:hAnsi="Times New Roman" w:cs="Times New Roman"/>
                <w:sz w:val="24"/>
                <w:szCs w:val="24"/>
              </w:rPr>
              <w:t>2</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13BA3E9B"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295" w:type="pct"/>
            <w:tcBorders>
              <w:top w:val="single" w:sz="4" w:space="0" w:color="00000A"/>
              <w:left w:val="single" w:sz="4" w:space="0" w:color="00000A"/>
              <w:bottom w:val="single" w:sz="4" w:space="0" w:color="00000A"/>
              <w:right w:val="single" w:sz="4" w:space="0" w:color="00000A"/>
            </w:tcBorders>
            <w:tcMar>
              <w:left w:w="103" w:type="dxa"/>
            </w:tcMar>
            <w:vAlign w:val="center"/>
          </w:tcPr>
          <w:p w14:paraId="6B007F2C" w14:textId="77777777" w:rsidR="00374129" w:rsidRPr="00EE6451" w:rsidRDefault="00FC0BF9" w:rsidP="00EE6451">
            <w:pPr>
              <w:tabs>
                <w:tab w:val="left" w:pos="1185"/>
              </w:tabs>
              <w:spacing w:after="0" w:line="240" w:lineRule="auto"/>
              <w:ind w:left="-93" w:right="-83"/>
              <w:contextualSpacing/>
              <w:jc w:val="center"/>
              <w:rPr>
                <w:rFonts w:ascii="Times New Roman" w:hAnsi="Times New Roman" w:cs="Times New Roman"/>
                <w:sz w:val="24"/>
                <w:szCs w:val="24"/>
              </w:rPr>
            </w:pPr>
            <w:r w:rsidRPr="00EE6451">
              <w:rPr>
                <w:rFonts w:ascii="Times New Roman" w:hAnsi="Times New Roman" w:cs="Times New Roman"/>
                <w:sz w:val="24"/>
                <w:szCs w:val="24"/>
              </w:rPr>
              <w:t>0</w:t>
            </w:r>
          </w:p>
        </w:tc>
        <w:tc>
          <w:tcPr>
            <w:tcW w:w="303" w:type="pct"/>
            <w:tcBorders>
              <w:top w:val="single" w:sz="4" w:space="0" w:color="00000A"/>
              <w:left w:val="single" w:sz="4" w:space="0" w:color="00000A"/>
              <w:bottom w:val="single" w:sz="4" w:space="0" w:color="00000A"/>
              <w:right w:val="single" w:sz="4" w:space="0" w:color="00000A"/>
            </w:tcBorders>
            <w:tcMar>
              <w:left w:w="103" w:type="dxa"/>
            </w:tcMar>
            <w:vAlign w:val="center"/>
          </w:tcPr>
          <w:p w14:paraId="0D1BA40A" w14:textId="77777777" w:rsidR="00374129" w:rsidRPr="00EE6451" w:rsidRDefault="00FC0BF9" w:rsidP="00EE6451">
            <w:pPr>
              <w:tabs>
                <w:tab w:val="left" w:pos="1185"/>
              </w:tabs>
              <w:spacing w:after="0" w:line="240" w:lineRule="auto"/>
              <w:ind w:left="-90"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0</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7870BA38" w14:textId="77777777" w:rsidR="00374129" w:rsidRPr="00EE6451" w:rsidRDefault="00FC0BF9" w:rsidP="00EE6451">
            <w:pPr>
              <w:tabs>
                <w:tab w:val="left" w:pos="1185"/>
              </w:tabs>
              <w:spacing w:after="0" w:line="240" w:lineRule="auto"/>
              <w:ind w:left="-90"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0</w:t>
            </w: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17A4E517" w14:textId="77777777" w:rsidR="00374129" w:rsidRPr="00EE6451" w:rsidRDefault="00FC0BF9" w:rsidP="00EE6451">
            <w:pPr>
              <w:tabs>
                <w:tab w:val="left" w:pos="1185"/>
              </w:tabs>
              <w:spacing w:after="0" w:line="240" w:lineRule="auto"/>
              <w:ind w:left="-93" w:right="-109"/>
              <w:contextualSpacing/>
              <w:jc w:val="center"/>
              <w:rPr>
                <w:rFonts w:ascii="Times New Roman" w:hAnsi="Times New Roman" w:cs="Times New Roman"/>
                <w:sz w:val="24"/>
                <w:szCs w:val="24"/>
              </w:rPr>
            </w:pPr>
            <w:r w:rsidRPr="00EE6451">
              <w:rPr>
                <w:rFonts w:ascii="Times New Roman" w:hAnsi="Times New Roman" w:cs="Times New Roman"/>
                <w:sz w:val="24"/>
                <w:szCs w:val="24"/>
              </w:rPr>
              <w:t>0</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2BF568D1"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7</w:t>
            </w:r>
          </w:p>
        </w:tc>
        <w:tc>
          <w:tcPr>
            <w:tcW w:w="288" w:type="pct"/>
            <w:tcBorders>
              <w:top w:val="single" w:sz="4" w:space="0" w:color="00000A"/>
              <w:left w:val="single" w:sz="4" w:space="0" w:color="00000A"/>
              <w:bottom w:val="single" w:sz="4" w:space="0" w:color="00000A"/>
              <w:right w:val="single" w:sz="4" w:space="0" w:color="00000A"/>
            </w:tcBorders>
            <w:tcMar>
              <w:left w:w="103" w:type="dxa"/>
            </w:tcMar>
            <w:vAlign w:val="center"/>
          </w:tcPr>
          <w:p w14:paraId="00C2DC04" w14:textId="77777777" w:rsidR="00374129" w:rsidRPr="00EE6451" w:rsidRDefault="00FC0BF9" w:rsidP="00EE6451">
            <w:pPr>
              <w:tabs>
                <w:tab w:val="left" w:pos="1185"/>
              </w:tabs>
              <w:spacing w:after="0" w:line="240" w:lineRule="auto"/>
              <w:ind w:left="-93"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4E7F40DF" w14:textId="77777777" w:rsidR="00374129" w:rsidRPr="00EE6451" w:rsidRDefault="00FC0BF9" w:rsidP="00EE6451">
            <w:pPr>
              <w:tabs>
                <w:tab w:val="left" w:pos="1185"/>
              </w:tabs>
              <w:spacing w:after="0" w:line="240" w:lineRule="auto"/>
              <w:ind w:left="-93"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366" w:type="pct"/>
            <w:tcBorders>
              <w:top w:val="single" w:sz="4" w:space="0" w:color="00000A"/>
              <w:left w:val="single" w:sz="4" w:space="0" w:color="00000A"/>
              <w:bottom w:val="single" w:sz="4" w:space="0" w:color="00000A"/>
              <w:right w:val="single" w:sz="4" w:space="0" w:color="00000A"/>
            </w:tcBorders>
            <w:tcMar>
              <w:left w:w="103" w:type="dxa"/>
            </w:tcMar>
            <w:vAlign w:val="center"/>
          </w:tcPr>
          <w:p w14:paraId="02E8866E" w14:textId="77777777" w:rsidR="00374129" w:rsidRPr="00EE6451" w:rsidRDefault="00FC0BF9" w:rsidP="00EE6451">
            <w:pPr>
              <w:tabs>
                <w:tab w:val="left" w:pos="835"/>
              </w:tabs>
              <w:spacing w:after="0" w:line="240" w:lineRule="auto"/>
              <w:ind w:left="-90" w:right="-86"/>
              <w:contextualSpacing/>
              <w:jc w:val="center"/>
              <w:rPr>
                <w:rFonts w:ascii="Times New Roman" w:hAnsi="Times New Roman" w:cs="Times New Roman"/>
                <w:sz w:val="24"/>
                <w:szCs w:val="24"/>
              </w:rPr>
            </w:pPr>
            <w:r w:rsidRPr="00EE6451">
              <w:rPr>
                <w:rFonts w:ascii="Times New Roman" w:hAnsi="Times New Roman" w:cs="Times New Roman"/>
                <w:sz w:val="24"/>
                <w:szCs w:val="24"/>
              </w:rPr>
              <w:t>2</w:t>
            </w:r>
          </w:p>
        </w:tc>
      </w:tr>
      <w:tr w:rsidR="00EE6451" w:rsidRPr="00EE6451" w14:paraId="1CC9C48A" w14:textId="77777777" w:rsidTr="00EE6451">
        <w:trPr>
          <w:jc w:val="center"/>
        </w:trPr>
        <w:tc>
          <w:tcPr>
            <w:tcW w:w="1232" w:type="pct"/>
            <w:tcBorders>
              <w:top w:val="single" w:sz="4" w:space="0" w:color="00000A"/>
              <w:left w:val="single" w:sz="4" w:space="0" w:color="00000A"/>
              <w:bottom w:val="single" w:sz="4" w:space="0" w:color="00000A"/>
              <w:right w:val="single" w:sz="4" w:space="0" w:color="00000A"/>
            </w:tcBorders>
            <w:tcMar>
              <w:left w:w="103" w:type="dxa"/>
            </w:tcMar>
          </w:tcPr>
          <w:p w14:paraId="369E49F5" w14:textId="551E6F07" w:rsidR="00374129" w:rsidRPr="00EE6451" w:rsidRDefault="00FC0BF9" w:rsidP="00EE6451">
            <w:pPr>
              <w:tabs>
                <w:tab w:val="left" w:pos="1185"/>
              </w:tabs>
              <w:spacing w:after="0" w:line="240" w:lineRule="auto"/>
              <w:contextualSpacing/>
              <w:rPr>
                <w:rFonts w:ascii="Times New Roman" w:hAnsi="Times New Roman" w:cs="Times New Roman"/>
                <w:sz w:val="24"/>
                <w:szCs w:val="24"/>
              </w:rPr>
            </w:pPr>
            <w:r w:rsidRPr="00EE6451">
              <w:rPr>
                <w:rFonts w:ascii="Times New Roman" w:hAnsi="Times New Roman" w:cs="Times New Roman"/>
                <w:sz w:val="24"/>
                <w:szCs w:val="24"/>
              </w:rPr>
              <w:t>Восток/Домашние животные</w:t>
            </w:r>
          </w:p>
        </w:tc>
        <w:tc>
          <w:tcPr>
            <w:tcW w:w="323" w:type="pct"/>
            <w:tcBorders>
              <w:top w:val="single" w:sz="4" w:space="0" w:color="00000A"/>
              <w:left w:val="single" w:sz="4" w:space="0" w:color="00000A"/>
              <w:bottom w:val="single" w:sz="4" w:space="0" w:color="00000A"/>
              <w:right w:val="single" w:sz="4" w:space="0" w:color="00000A"/>
            </w:tcBorders>
            <w:tcMar>
              <w:left w:w="103" w:type="dxa"/>
            </w:tcMar>
            <w:vAlign w:val="center"/>
          </w:tcPr>
          <w:p w14:paraId="71881863" w14:textId="77777777" w:rsidR="00374129" w:rsidRPr="00EE6451" w:rsidRDefault="00FC0BF9" w:rsidP="00EE6451">
            <w:pPr>
              <w:tabs>
                <w:tab w:val="left" w:pos="1185"/>
              </w:tabs>
              <w:spacing w:after="0" w:line="240" w:lineRule="auto"/>
              <w:ind w:left="-90" w:right="-110"/>
              <w:contextualSpacing/>
              <w:jc w:val="center"/>
              <w:rPr>
                <w:rFonts w:ascii="Times New Roman" w:hAnsi="Times New Roman" w:cs="Times New Roman"/>
                <w:sz w:val="24"/>
                <w:szCs w:val="24"/>
              </w:rPr>
            </w:pPr>
            <w:r w:rsidRPr="00EE6451">
              <w:rPr>
                <w:rFonts w:ascii="Times New Roman" w:hAnsi="Times New Roman" w:cs="Times New Roman"/>
                <w:sz w:val="24"/>
                <w:szCs w:val="24"/>
              </w:rPr>
              <w:t>6</w:t>
            </w:r>
          </w:p>
        </w:tc>
        <w:tc>
          <w:tcPr>
            <w:tcW w:w="324" w:type="pct"/>
            <w:tcBorders>
              <w:top w:val="single" w:sz="4" w:space="0" w:color="00000A"/>
              <w:left w:val="single" w:sz="4" w:space="0" w:color="00000A"/>
              <w:bottom w:val="single" w:sz="4" w:space="0" w:color="00000A"/>
              <w:right w:val="single" w:sz="4" w:space="0" w:color="00000A"/>
            </w:tcBorders>
            <w:tcMar>
              <w:left w:w="103" w:type="dxa"/>
            </w:tcMar>
            <w:vAlign w:val="center"/>
          </w:tcPr>
          <w:p w14:paraId="0D1C8CBF" w14:textId="77777777" w:rsidR="00374129" w:rsidRPr="00EE6451" w:rsidRDefault="00FC0BF9" w:rsidP="00EE6451">
            <w:pPr>
              <w:tabs>
                <w:tab w:val="left" w:pos="1185"/>
              </w:tabs>
              <w:spacing w:after="0" w:line="240" w:lineRule="auto"/>
              <w:ind w:left="-138" w:right="-103" w:hanging="6"/>
              <w:contextualSpacing/>
              <w:jc w:val="center"/>
              <w:rPr>
                <w:rFonts w:ascii="Times New Roman" w:hAnsi="Times New Roman" w:cs="Times New Roman"/>
                <w:sz w:val="24"/>
                <w:szCs w:val="24"/>
              </w:rPr>
            </w:pPr>
            <w:r w:rsidRPr="00EE6451">
              <w:rPr>
                <w:rFonts w:ascii="Times New Roman" w:hAnsi="Times New Roman" w:cs="Times New Roman"/>
                <w:sz w:val="24"/>
                <w:szCs w:val="24"/>
              </w:rPr>
              <w:t>2</w:t>
            </w:r>
          </w:p>
        </w:tc>
        <w:tc>
          <w:tcPr>
            <w:tcW w:w="359" w:type="pct"/>
            <w:tcBorders>
              <w:top w:val="single" w:sz="4" w:space="0" w:color="00000A"/>
              <w:left w:val="single" w:sz="4" w:space="0" w:color="00000A"/>
              <w:bottom w:val="single" w:sz="4" w:space="0" w:color="00000A"/>
              <w:right w:val="single" w:sz="4" w:space="0" w:color="00000A"/>
            </w:tcBorders>
            <w:tcMar>
              <w:left w:w="103" w:type="dxa"/>
            </w:tcMar>
            <w:vAlign w:val="center"/>
          </w:tcPr>
          <w:p w14:paraId="1B503BC1" w14:textId="77777777" w:rsidR="00374129" w:rsidRPr="00EE6451" w:rsidRDefault="00FC0BF9" w:rsidP="00EE6451">
            <w:pPr>
              <w:spacing w:after="0" w:line="240" w:lineRule="auto"/>
              <w:ind w:left="-90" w:right="-231"/>
              <w:contextualSpacing/>
              <w:jc w:val="center"/>
              <w:rPr>
                <w:rFonts w:ascii="Times New Roman" w:hAnsi="Times New Roman" w:cs="Times New Roman"/>
                <w:sz w:val="24"/>
                <w:szCs w:val="24"/>
              </w:rPr>
            </w:pPr>
            <w:r w:rsidRPr="00EE6451">
              <w:rPr>
                <w:rFonts w:ascii="Times New Roman" w:hAnsi="Times New Roman" w:cs="Times New Roman"/>
                <w:sz w:val="24"/>
                <w:szCs w:val="24"/>
              </w:rPr>
              <w:t>8</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70110FB6"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0</w:t>
            </w:r>
          </w:p>
        </w:tc>
        <w:tc>
          <w:tcPr>
            <w:tcW w:w="295" w:type="pct"/>
            <w:tcBorders>
              <w:top w:val="single" w:sz="4" w:space="0" w:color="00000A"/>
              <w:left w:val="single" w:sz="4" w:space="0" w:color="00000A"/>
              <w:bottom w:val="single" w:sz="4" w:space="0" w:color="00000A"/>
              <w:right w:val="single" w:sz="4" w:space="0" w:color="00000A"/>
            </w:tcBorders>
            <w:tcMar>
              <w:left w:w="103" w:type="dxa"/>
            </w:tcMar>
            <w:vAlign w:val="center"/>
          </w:tcPr>
          <w:p w14:paraId="5994A696" w14:textId="77777777" w:rsidR="00374129" w:rsidRPr="00EE6451" w:rsidRDefault="00FC0BF9" w:rsidP="00EE6451">
            <w:pPr>
              <w:tabs>
                <w:tab w:val="left" w:pos="1185"/>
              </w:tabs>
              <w:spacing w:after="0" w:line="240" w:lineRule="auto"/>
              <w:ind w:left="-93" w:right="-83"/>
              <w:contextualSpacing/>
              <w:jc w:val="center"/>
              <w:rPr>
                <w:rFonts w:ascii="Times New Roman" w:hAnsi="Times New Roman" w:cs="Times New Roman"/>
                <w:sz w:val="24"/>
                <w:szCs w:val="24"/>
              </w:rPr>
            </w:pPr>
            <w:r w:rsidRPr="00EE6451">
              <w:rPr>
                <w:rFonts w:ascii="Times New Roman" w:hAnsi="Times New Roman" w:cs="Times New Roman"/>
                <w:sz w:val="24"/>
                <w:szCs w:val="24"/>
              </w:rPr>
              <w:t>5</w:t>
            </w:r>
          </w:p>
        </w:tc>
        <w:tc>
          <w:tcPr>
            <w:tcW w:w="303" w:type="pct"/>
            <w:tcBorders>
              <w:top w:val="single" w:sz="4" w:space="0" w:color="00000A"/>
              <w:left w:val="single" w:sz="4" w:space="0" w:color="00000A"/>
              <w:bottom w:val="single" w:sz="4" w:space="0" w:color="00000A"/>
              <w:right w:val="single" w:sz="4" w:space="0" w:color="00000A"/>
            </w:tcBorders>
            <w:tcMar>
              <w:left w:w="103" w:type="dxa"/>
            </w:tcMar>
            <w:vAlign w:val="center"/>
          </w:tcPr>
          <w:p w14:paraId="36C7B0DE" w14:textId="77777777" w:rsidR="00374129" w:rsidRPr="00EE6451" w:rsidRDefault="00FC0BF9" w:rsidP="00EE6451">
            <w:pPr>
              <w:tabs>
                <w:tab w:val="left" w:pos="1185"/>
              </w:tabs>
              <w:spacing w:after="0" w:line="240" w:lineRule="auto"/>
              <w:ind w:left="-90"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6</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25D90F77" w14:textId="77777777" w:rsidR="00374129" w:rsidRPr="00EE6451" w:rsidRDefault="00FC0BF9" w:rsidP="00EE6451">
            <w:pPr>
              <w:tabs>
                <w:tab w:val="left" w:pos="1185"/>
              </w:tabs>
              <w:spacing w:after="0" w:line="240" w:lineRule="auto"/>
              <w:ind w:left="-90"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4</w:t>
            </w: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13330167" w14:textId="77777777" w:rsidR="00374129" w:rsidRPr="00EE6451" w:rsidRDefault="00FC0BF9" w:rsidP="00EE6451">
            <w:pPr>
              <w:tabs>
                <w:tab w:val="left" w:pos="1185"/>
              </w:tabs>
              <w:spacing w:after="0" w:line="240" w:lineRule="auto"/>
              <w:ind w:left="-93" w:right="-109"/>
              <w:contextualSpacing/>
              <w:jc w:val="center"/>
              <w:rPr>
                <w:rFonts w:ascii="Times New Roman" w:hAnsi="Times New Roman" w:cs="Times New Roman"/>
                <w:sz w:val="24"/>
                <w:szCs w:val="24"/>
              </w:rPr>
            </w:pPr>
            <w:r w:rsidRPr="00EE6451">
              <w:rPr>
                <w:rFonts w:ascii="Times New Roman" w:hAnsi="Times New Roman" w:cs="Times New Roman"/>
                <w:sz w:val="24"/>
                <w:szCs w:val="24"/>
              </w:rPr>
              <w:t>5</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26C99699"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288" w:type="pct"/>
            <w:tcBorders>
              <w:top w:val="single" w:sz="4" w:space="0" w:color="00000A"/>
              <w:left w:val="single" w:sz="4" w:space="0" w:color="00000A"/>
              <w:bottom w:val="single" w:sz="4" w:space="0" w:color="00000A"/>
              <w:right w:val="single" w:sz="4" w:space="0" w:color="00000A"/>
            </w:tcBorders>
            <w:tcMar>
              <w:left w:w="103" w:type="dxa"/>
            </w:tcMar>
            <w:vAlign w:val="center"/>
          </w:tcPr>
          <w:p w14:paraId="1EA33EAE" w14:textId="77777777" w:rsidR="00374129" w:rsidRPr="00EE6451" w:rsidRDefault="00FC0BF9" w:rsidP="00EE6451">
            <w:pPr>
              <w:tabs>
                <w:tab w:val="left" w:pos="1185"/>
              </w:tabs>
              <w:spacing w:after="0" w:line="240" w:lineRule="auto"/>
              <w:ind w:left="-93"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4</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77A85D8B" w14:textId="77777777" w:rsidR="00374129" w:rsidRPr="00EE6451" w:rsidRDefault="00FC0BF9" w:rsidP="00EE6451">
            <w:pPr>
              <w:tabs>
                <w:tab w:val="left" w:pos="1185"/>
              </w:tabs>
              <w:spacing w:after="0" w:line="240" w:lineRule="auto"/>
              <w:ind w:left="-93"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5</w:t>
            </w:r>
          </w:p>
        </w:tc>
        <w:tc>
          <w:tcPr>
            <w:tcW w:w="366" w:type="pct"/>
            <w:tcBorders>
              <w:top w:val="single" w:sz="4" w:space="0" w:color="00000A"/>
              <w:left w:val="single" w:sz="4" w:space="0" w:color="00000A"/>
              <w:bottom w:val="single" w:sz="4" w:space="0" w:color="00000A"/>
              <w:right w:val="single" w:sz="4" w:space="0" w:color="00000A"/>
            </w:tcBorders>
            <w:tcMar>
              <w:left w:w="103" w:type="dxa"/>
            </w:tcMar>
            <w:vAlign w:val="center"/>
          </w:tcPr>
          <w:p w14:paraId="11199084" w14:textId="77777777" w:rsidR="00374129" w:rsidRPr="00EE6451" w:rsidRDefault="00FC0BF9" w:rsidP="00EE6451">
            <w:pPr>
              <w:tabs>
                <w:tab w:val="left" w:pos="835"/>
              </w:tabs>
              <w:spacing w:after="0" w:line="240" w:lineRule="auto"/>
              <w:ind w:left="-90" w:right="-86"/>
              <w:contextualSpacing/>
              <w:jc w:val="center"/>
              <w:rPr>
                <w:rFonts w:ascii="Times New Roman" w:hAnsi="Times New Roman" w:cs="Times New Roman"/>
                <w:sz w:val="24"/>
                <w:szCs w:val="24"/>
              </w:rPr>
            </w:pPr>
            <w:r w:rsidRPr="00EE6451">
              <w:rPr>
                <w:rFonts w:ascii="Times New Roman" w:hAnsi="Times New Roman" w:cs="Times New Roman"/>
                <w:sz w:val="24"/>
                <w:szCs w:val="24"/>
              </w:rPr>
              <w:t>7</w:t>
            </w:r>
          </w:p>
        </w:tc>
      </w:tr>
      <w:tr w:rsidR="00EE6451" w:rsidRPr="00EE6451" w14:paraId="73E916EF" w14:textId="77777777" w:rsidTr="00EE6451">
        <w:trPr>
          <w:jc w:val="center"/>
        </w:trPr>
        <w:tc>
          <w:tcPr>
            <w:tcW w:w="1232" w:type="pct"/>
            <w:tcBorders>
              <w:top w:val="single" w:sz="4" w:space="0" w:color="00000A"/>
              <w:left w:val="single" w:sz="4" w:space="0" w:color="00000A"/>
              <w:bottom w:val="single" w:sz="4" w:space="0" w:color="00000A"/>
              <w:right w:val="single" w:sz="4" w:space="0" w:color="00000A"/>
            </w:tcBorders>
            <w:tcMar>
              <w:left w:w="103" w:type="dxa"/>
            </w:tcMar>
          </w:tcPr>
          <w:p w14:paraId="03859889" w14:textId="1CD699C5" w:rsidR="00374129" w:rsidRPr="00EE6451" w:rsidRDefault="00FC0BF9" w:rsidP="00EE6451">
            <w:pPr>
              <w:tabs>
                <w:tab w:val="left" w:pos="1185"/>
              </w:tabs>
              <w:spacing w:after="0" w:line="240" w:lineRule="auto"/>
              <w:contextualSpacing/>
              <w:rPr>
                <w:rFonts w:ascii="Times New Roman" w:hAnsi="Times New Roman" w:cs="Times New Roman"/>
                <w:sz w:val="24"/>
                <w:szCs w:val="24"/>
              </w:rPr>
            </w:pPr>
            <w:r w:rsidRPr="00EE6451">
              <w:rPr>
                <w:rFonts w:ascii="Times New Roman" w:hAnsi="Times New Roman" w:cs="Times New Roman"/>
                <w:sz w:val="24"/>
                <w:szCs w:val="24"/>
              </w:rPr>
              <w:t>Восток/Сельскохозяйственные животные</w:t>
            </w:r>
          </w:p>
        </w:tc>
        <w:tc>
          <w:tcPr>
            <w:tcW w:w="323" w:type="pct"/>
            <w:tcBorders>
              <w:top w:val="single" w:sz="4" w:space="0" w:color="00000A"/>
              <w:left w:val="single" w:sz="4" w:space="0" w:color="00000A"/>
              <w:bottom w:val="single" w:sz="4" w:space="0" w:color="00000A"/>
              <w:right w:val="single" w:sz="4" w:space="0" w:color="00000A"/>
            </w:tcBorders>
            <w:tcMar>
              <w:left w:w="103" w:type="dxa"/>
            </w:tcMar>
            <w:vAlign w:val="center"/>
          </w:tcPr>
          <w:p w14:paraId="37396E4D" w14:textId="77777777" w:rsidR="00374129" w:rsidRPr="00EE6451" w:rsidRDefault="00FC0BF9" w:rsidP="00EE6451">
            <w:pPr>
              <w:tabs>
                <w:tab w:val="left" w:pos="1185"/>
              </w:tabs>
              <w:spacing w:after="0" w:line="240" w:lineRule="auto"/>
              <w:ind w:left="-90" w:right="-110"/>
              <w:contextualSpacing/>
              <w:jc w:val="center"/>
              <w:rPr>
                <w:rFonts w:ascii="Times New Roman" w:hAnsi="Times New Roman" w:cs="Times New Roman"/>
                <w:sz w:val="24"/>
                <w:szCs w:val="24"/>
              </w:rPr>
            </w:pPr>
            <w:r w:rsidRPr="00EE6451">
              <w:rPr>
                <w:rFonts w:ascii="Times New Roman" w:hAnsi="Times New Roman" w:cs="Times New Roman"/>
                <w:sz w:val="24"/>
                <w:szCs w:val="24"/>
              </w:rPr>
              <w:t>35</w:t>
            </w:r>
          </w:p>
        </w:tc>
        <w:tc>
          <w:tcPr>
            <w:tcW w:w="324" w:type="pct"/>
            <w:tcBorders>
              <w:top w:val="single" w:sz="4" w:space="0" w:color="00000A"/>
              <w:left w:val="single" w:sz="4" w:space="0" w:color="00000A"/>
              <w:bottom w:val="single" w:sz="4" w:space="0" w:color="00000A"/>
              <w:right w:val="single" w:sz="4" w:space="0" w:color="00000A"/>
            </w:tcBorders>
            <w:tcMar>
              <w:left w:w="103" w:type="dxa"/>
            </w:tcMar>
            <w:vAlign w:val="center"/>
          </w:tcPr>
          <w:p w14:paraId="31495218" w14:textId="77777777" w:rsidR="00374129" w:rsidRPr="00EE6451" w:rsidRDefault="00FC0BF9" w:rsidP="00EE6451">
            <w:pPr>
              <w:tabs>
                <w:tab w:val="left" w:pos="1185"/>
              </w:tabs>
              <w:spacing w:after="0" w:line="240" w:lineRule="auto"/>
              <w:ind w:left="-138" w:right="-103" w:hanging="6"/>
              <w:contextualSpacing/>
              <w:jc w:val="center"/>
              <w:rPr>
                <w:rFonts w:ascii="Times New Roman" w:hAnsi="Times New Roman" w:cs="Times New Roman"/>
                <w:sz w:val="24"/>
                <w:szCs w:val="24"/>
              </w:rPr>
            </w:pPr>
            <w:r w:rsidRPr="00EE6451">
              <w:rPr>
                <w:rFonts w:ascii="Times New Roman" w:hAnsi="Times New Roman" w:cs="Times New Roman"/>
                <w:sz w:val="24"/>
                <w:szCs w:val="24"/>
              </w:rPr>
              <w:t>37</w:t>
            </w:r>
          </w:p>
        </w:tc>
        <w:tc>
          <w:tcPr>
            <w:tcW w:w="359" w:type="pct"/>
            <w:tcBorders>
              <w:top w:val="single" w:sz="4" w:space="0" w:color="00000A"/>
              <w:left w:val="single" w:sz="4" w:space="0" w:color="00000A"/>
              <w:bottom w:val="single" w:sz="4" w:space="0" w:color="00000A"/>
              <w:right w:val="single" w:sz="4" w:space="0" w:color="00000A"/>
            </w:tcBorders>
            <w:tcMar>
              <w:left w:w="103" w:type="dxa"/>
            </w:tcMar>
            <w:vAlign w:val="center"/>
          </w:tcPr>
          <w:p w14:paraId="64DF3F8E" w14:textId="77777777" w:rsidR="00374129" w:rsidRPr="00EE6451" w:rsidRDefault="00FC0BF9" w:rsidP="00EE6451">
            <w:pPr>
              <w:spacing w:after="0" w:line="240" w:lineRule="auto"/>
              <w:ind w:left="-90" w:right="-231"/>
              <w:contextualSpacing/>
              <w:jc w:val="center"/>
              <w:rPr>
                <w:rFonts w:ascii="Times New Roman" w:hAnsi="Times New Roman" w:cs="Times New Roman"/>
                <w:sz w:val="24"/>
                <w:szCs w:val="24"/>
              </w:rPr>
            </w:pPr>
            <w:r w:rsidRPr="00EE6451">
              <w:rPr>
                <w:rFonts w:ascii="Times New Roman" w:hAnsi="Times New Roman" w:cs="Times New Roman"/>
                <w:sz w:val="24"/>
                <w:szCs w:val="24"/>
              </w:rPr>
              <w:t>38</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63960672"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15</w:t>
            </w:r>
          </w:p>
        </w:tc>
        <w:tc>
          <w:tcPr>
            <w:tcW w:w="295" w:type="pct"/>
            <w:tcBorders>
              <w:top w:val="single" w:sz="4" w:space="0" w:color="00000A"/>
              <w:left w:val="single" w:sz="4" w:space="0" w:color="00000A"/>
              <w:bottom w:val="single" w:sz="4" w:space="0" w:color="00000A"/>
              <w:right w:val="single" w:sz="4" w:space="0" w:color="00000A"/>
            </w:tcBorders>
            <w:tcMar>
              <w:left w:w="103" w:type="dxa"/>
            </w:tcMar>
            <w:vAlign w:val="center"/>
          </w:tcPr>
          <w:p w14:paraId="0D8237C8" w14:textId="77777777" w:rsidR="00374129" w:rsidRPr="00EE6451" w:rsidRDefault="00FC0BF9" w:rsidP="00EE6451">
            <w:pPr>
              <w:tabs>
                <w:tab w:val="left" w:pos="1185"/>
              </w:tabs>
              <w:spacing w:after="0" w:line="240" w:lineRule="auto"/>
              <w:ind w:left="-93" w:right="-83"/>
              <w:contextualSpacing/>
              <w:jc w:val="center"/>
              <w:rPr>
                <w:rFonts w:ascii="Times New Roman" w:hAnsi="Times New Roman" w:cs="Times New Roman"/>
                <w:sz w:val="24"/>
                <w:szCs w:val="24"/>
              </w:rPr>
            </w:pPr>
            <w:r w:rsidRPr="00EE6451">
              <w:rPr>
                <w:rFonts w:ascii="Times New Roman" w:hAnsi="Times New Roman" w:cs="Times New Roman"/>
                <w:sz w:val="24"/>
                <w:szCs w:val="24"/>
              </w:rPr>
              <w:t>4</w:t>
            </w:r>
          </w:p>
        </w:tc>
        <w:tc>
          <w:tcPr>
            <w:tcW w:w="303" w:type="pct"/>
            <w:tcBorders>
              <w:top w:val="single" w:sz="4" w:space="0" w:color="00000A"/>
              <w:left w:val="single" w:sz="4" w:space="0" w:color="00000A"/>
              <w:bottom w:val="single" w:sz="4" w:space="0" w:color="00000A"/>
              <w:right w:val="single" w:sz="4" w:space="0" w:color="00000A"/>
            </w:tcBorders>
            <w:tcMar>
              <w:left w:w="103" w:type="dxa"/>
            </w:tcMar>
            <w:vAlign w:val="center"/>
          </w:tcPr>
          <w:p w14:paraId="57A2AA81" w14:textId="77777777" w:rsidR="00374129" w:rsidRPr="00EE6451" w:rsidRDefault="00FC0BF9" w:rsidP="00EE6451">
            <w:pPr>
              <w:tabs>
                <w:tab w:val="left" w:pos="1185"/>
              </w:tabs>
              <w:spacing w:after="0" w:line="240" w:lineRule="auto"/>
              <w:ind w:left="-90"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5</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1673EF35" w14:textId="77777777" w:rsidR="00374129" w:rsidRPr="00EE6451" w:rsidRDefault="00FC0BF9" w:rsidP="00EE6451">
            <w:pPr>
              <w:tabs>
                <w:tab w:val="left" w:pos="1185"/>
              </w:tabs>
              <w:spacing w:after="0" w:line="240" w:lineRule="auto"/>
              <w:ind w:left="-90"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24</w:t>
            </w: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78AC7DA5" w14:textId="77777777" w:rsidR="00374129" w:rsidRPr="00EE6451" w:rsidRDefault="00FC0BF9" w:rsidP="00EE6451">
            <w:pPr>
              <w:tabs>
                <w:tab w:val="left" w:pos="1185"/>
              </w:tabs>
              <w:spacing w:after="0" w:line="240" w:lineRule="auto"/>
              <w:ind w:left="-93" w:right="-109"/>
              <w:contextualSpacing/>
              <w:jc w:val="center"/>
              <w:rPr>
                <w:rFonts w:ascii="Times New Roman" w:hAnsi="Times New Roman" w:cs="Times New Roman"/>
                <w:sz w:val="24"/>
                <w:szCs w:val="24"/>
              </w:rPr>
            </w:pPr>
            <w:r w:rsidRPr="00EE6451">
              <w:rPr>
                <w:rFonts w:ascii="Times New Roman" w:hAnsi="Times New Roman" w:cs="Times New Roman"/>
                <w:sz w:val="24"/>
                <w:szCs w:val="24"/>
              </w:rPr>
              <w:t>37</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0C5D2864" w14:textId="77777777" w:rsidR="00374129" w:rsidRPr="00EE6451" w:rsidRDefault="00FC0BF9" w:rsidP="00EE6451">
            <w:pPr>
              <w:tabs>
                <w:tab w:val="left" w:pos="1185"/>
              </w:tabs>
              <w:spacing w:after="0" w:line="240" w:lineRule="auto"/>
              <w:ind w:left="-90"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53</w:t>
            </w:r>
          </w:p>
        </w:tc>
        <w:tc>
          <w:tcPr>
            <w:tcW w:w="288" w:type="pct"/>
            <w:tcBorders>
              <w:top w:val="single" w:sz="4" w:space="0" w:color="00000A"/>
              <w:left w:val="single" w:sz="4" w:space="0" w:color="00000A"/>
              <w:bottom w:val="single" w:sz="4" w:space="0" w:color="00000A"/>
              <w:right w:val="single" w:sz="4" w:space="0" w:color="00000A"/>
            </w:tcBorders>
            <w:tcMar>
              <w:left w:w="103" w:type="dxa"/>
            </w:tcMar>
            <w:vAlign w:val="center"/>
          </w:tcPr>
          <w:p w14:paraId="6CE34B22" w14:textId="77777777" w:rsidR="00374129" w:rsidRPr="00EE6451" w:rsidRDefault="00FC0BF9" w:rsidP="00EE6451">
            <w:pPr>
              <w:tabs>
                <w:tab w:val="left" w:pos="1185"/>
              </w:tabs>
              <w:spacing w:after="0" w:line="240" w:lineRule="auto"/>
              <w:ind w:left="-93"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11</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66C64A24" w14:textId="77777777" w:rsidR="00374129" w:rsidRPr="00EE6451" w:rsidRDefault="00FC0BF9" w:rsidP="00EE6451">
            <w:pPr>
              <w:tabs>
                <w:tab w:val="left" w:pos="1185"/>
              </w:tabs>
              <w:spacing w:after="0" w:line="240" w:lineRule="auto"/>
              <w:ind w:left="-93"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12</w:t>
            </w:r>
          </w:p>
        </w:tc>
        <w:tc>
          <w:tcPr>
            <w:tcW w:w="366" w:type="pct"/>
            <w:tcBorders>
              <w:top w:val="single" w:sz="4" w:space="0" w:color="00000A"/>
              <w:left w:val="single" w:sz="4" w:space="0" w:color="00000A"/>
              <w:bottom w:val="single" w:sz="4" w:space="0" w:color="00000A"/>
              <w:right w:val="single" w:sz="4" w:space="0" w:color="00000A"/>
            </w:tcBorders>
            <w:tcMar>
              <w:left w:w="103" w:type="dxa"/>
            </w:tcMar>
            <w:vAlign w:val="center"/>
          </w:tcPr>
          <w:p w14:paraId="60172B68" w14:textId="77777777" w:rsidR="00374129" w:rsidRPr="00EE6451" w:rsidRDefault="00FC0BF9" w:rsidP="00EE6451">
            <w:pPr>
              <w:tabs>
                <w:tab w:val="left" w:pos="835"/>
              </w:tabs>
              <w:spacing w:after="0" w:line="240" w:lineRule="auto"/>
              <w:ind w:left="-90" w:right="-86"/>
              <w:contextualSpacing/>
              <w:jc w:val="center"/>
              <w:rPr>
                <w:rFonts w:ascii="Times New Roman" w:hAnsi="Times New Roman" w:cs="Times New Roman"/>
                <w:sz w:val="24"/>
                <w:szCs w:val="24"/>
              </w:rPr>
            </w:pPr>
            <w:r w:rsidRPr="00EE6451">
              <w:rPr>
                <w:rFonts w:ascii="Times New Roman" w:hAnsi="Times New Roman" w:cs="Times New Roman"/>
                <w:sz w:val="24"/>
                <w:szCs w:val="24"/>
              </w:rPr>
              <w:t>16</w:t>
            </w:r>
          </w:p>
        </w:tc>
      </w:tr>
      <w:tr w:rsidR="00EE6451" w:rsidRPr="00EE6451" w14:paraId="4C166764" w14:textId="77777777" w:rsidTr="00EE6451">
        <w:trPr>
          <w:jc w:val="center"/>
        </w:trPr>
        <w:tc>
          <w:tcPr>
            <w:tcW w:w="1232" w:type="pct"/>
            <w:tcBorders>
              <w:top w:val="single" w:sz="4" w:space="0" w:color="00000A"/>
              <w:left w:val="single" w:sz="4" w:space="0" w:color="00000A"/>
              <w:bottom w:val="single" w:sz="4" w:space="0" w:color="00000A"/>
              <w:right w:val="single" w:sz="4" w:space="0" w:color="00000A"/>
            </w:tcBorders>
            <w:tcMar>
              <w:left w:w="103" w:type="dxa"/>
            </w:tcMar>
          </w:tcPr>
          <w:p w14:paraId="5021CD14" w14:textId="77AA7509" w:rsidR="00374129" w:rsidRPr="00EE6451" w:rsidRDefault="00FC0BF9" w:rsidP="00EE6451">
            <w:pPr>
              <w:tabs>
                <w:tab w:val="left" w:pos="1185"/>
              </w:tabs>
              <w:spacing w:after="0" w:line="240" w:lineRule="auto"/>
              <w:contextualSpacing/>
              <w:rPr>
                <w:rFonts w:ascii="Times New Roman" w:hAnsi="Times New Roman" w:cs="Times New Roman"/>
                <w:sz w:val="24"/>
                <w:szCs w:val="24"/>
              </w:rPr>
            </w:pPr>
            <w:r w:rsidRPr="00EE6451">
              <w:rPr>
                <w:rFonts w:ascii="Times New Roman" w:hAnsi="Times New Roman" w:cs="Times New Roman"/>
                <w:sz w:val="24"/>
                <w:szCs w:val="24"/>
              </w:rPr>
              <w:t>Восток/Дикие животные</w:t>
            </w:r>
          </w:p>
        </w:tc>
        <w:tc>
          <w:tcPr>
            <w:tcW w:w="323" w:type="pct"/>
            <w:tcBorders>
              <w:top w:val="single" w:sz="4" w:space="0" w:color="00000A"/>
              <w:left w:val="single" w:sz="4" w:space="0" w:color="00000A"/>
              <w:bottom w:val="single" w:sz="4" w:space="0" w:color="00000A"/>
              <w:right w:val="single" w:sz="4" w:space="0" w:color="00000A"/>
            </w:tcBorders>
            <w:tcMar>
              <w:left w:w="103" w:type="dxa"/>
            </w:tcMar>
            <w:vAlign w:val="center"/>
          </w:tcPr>
          <w:p w14:paraId="3BC554A7" w14:textId="77777777" w:rsidR="00374129" w:rsidRPr="00EE6451" w:rsidRDefault="00FC0BF9" w:rsidP="00EE6451">
            <w:pPr>
              <w:tabs>
                <w:tab w:val="left" w:pos="1185"/>
              </w:tabs>
              <w:spacing w:after="0" w:line="240" w:lineRule="auto"/>
              <w:ind w:left="-104" w:right="-110"/>
              <w:contextualSpacing/>
              <w:jc w:val="center"/>
              <w:rPr>
                <w:rFonts w:ascii="Times New Roman" w:hAnsi="Times New Roman" w:cs="Times New Roman"/>
                <w:sz w:val="24"/>
                <w:szCs w:val="24"/>
              </w:rPr>
            </w:pPr>
            <w:r w:rsidRPr="00EE6451">
              <w:rPr>
                <w:rFonts w:ascii="Times New Roman" w:hAnsi="Times New Roman" w:cs="Times New Roman"/>
                <w:sz w:val="24"/>
                <w:szCs w:val="24"/>
              </w:rPr>
              <w:t>0</w:t>
            </w:r>
          </w:p>
        </w:tc>
        <w:tc>
          <w:tcPr>
            <w:tcW w:w="324" w:type="pct"/>
            <w:tcBorders>
              <w:top w:val="single" w:sz="4" w:space="0" w:color="00000A"/>
              <w:left w:val="single" w:sz="4" w:space="0" w:color="00000A"/>
              <w:bottom w:val="single" w:sz="4" w:space="0" w:color="00000A"/>
              <w:right w:val="single" w:sz="4" w:space="0" w:color="00000A"/>
            </w:tcBorders>
            <w:tcMar>
              <w:left w:w="103" w:type="dxa"/>
            </w:tcMar>
            <w:vAlign w:val="center"/>
          </w:tcPr>
          <w:p w14:paraId="1C4D6316" w14:textId="77777777" w:rsidR="00374129" w:rsidRPr="00EE6451" w:rsidRDefault="00FC0BF9" w:rsidP="00EE6451">
            <w:pPr>
              <w:tabs>
                <w:tab w:val="left" w:pos="1185"/>
              </w:tabs>
              <w:spacing w:after="0" w:line="240" w:lineRule="auto"/>
              <w:ind w:left="-138" w:right="-103" w:hanging="6"/>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359" w:type="pct"/>
            <w:tcBorders>
              <w:top w:val="single" w:sz="4" w:space="0" w:color="00000A"/>
              <w:left w:val="single" w:sz="4" w:space="0" w:color="00000A"/>
              <w:bottom w:val="single" w:sz="4" w:space="0" w:color="00000A"/>
              <w:right w:val="single" w:sz="4" w:space="0" w:color="00000A"/>
            </w:tcBorders>
            <w:tcMar>
              <w:left w:w="103" w:type="dxa"/>
            </w:tcMar>
            <w:vAlign w:val="center"/>
          </w:tcPr>
          <w:p w14:paraId="5FDF035B" w14:textId="77777777" w:rsidR="00374129" w:rsidRPr="00EE6451" w:rsidRDefault="00FC0BF9" w:rsidP="00EE6451">
            <w:pPr>
              <w:spacing w:after="0" w:line="240" w:lineRule="auto"/>
              <w:ind w:left="-104" w:right="-231"/>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09909506" w14:textId="77777777" w:rsidR="00374129" w:rsidRPr="00EE6451" w:rsidRDefault="00FC0BF9" w:rsidP="00EE6451">
            <w:pPr>
              <w:tabs>
                <w:tab w:val="left" w:pos="1185"/>
              </w:tabs>
              <w:spacing w:after="0" w:line="240" w:lineRule="auto"/>
              <w:ind w:left="-104"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0</w:t>
            </w:r>
          </w:p>
        </w:tc>
        <w:tc>
          <w:tcPr>
            <w:tcW w:w="295" w:type="pct"/>
            <w:tcBorders>
              <w:top w:val="single" w:sz="4" w:space="0" w:color="00000A"/>
              <w:left w:val="single" w:sz="4" w:space="0" w:color="00000A"/>
              <w:bottom w:val="single" w:sz="4" w:space="0" w:color="00000A"/>
              <w:right w:val="single" w:sz="4" w:space="0" w:color="00000A"/>
            </w:tcBorders>
            <w:tcMar>
              <w:left w:w="103" w:type="dxa"/>
            </w:tcMar>
            <w:vAlign w:val="center"/>
          </w:tcPr>
          <w:p w14:paraId="0AB1CE4A" w14:textId="77777777" w:rsidR="00374129" w:rsidRPr="00EE6451" w:rsidRDefault="00FC0BF9" w:rsidP="00EE6451">
            <w:pPr>
              <w:tabs>
                <w:tab w:val="left" w:pos="1185"/>
              </w:tabs>
              <w:spacing w:after="0" w:line="240" w:lineRule="auto"/>
              <w:ind w:left="-93" w:right="-83"/>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303" w:type="pct"/>
            <w:tcBorders>
              <w:top w:val="single" w:sz="4" w:space="0" w:color="00000A"/>
              <w:left w:val="single" w:sz="4" w:space="0" w:color="00000A"/>
              <w:bottom w:val="single" w:sz="4" w:space="0" w:color="00000A"/>
              <w:right w:val="single" w:sz="4" w:space="0" w:color="00000A"/>
            </w:tcBorders>
            <w:tcMar>
              <w:left w:w="103" w:type="dxa"/>
            </w:tcMar>
            <w:vAlign w:val="center"/>
          </w:tcPr>
          <w:p w14:paraId="6243AED1" w14:textId="77777777" w:rsidR="00374129" w:rsidRPr="00EE6451" w:rsidRDefault="00FC0BF9" w:rsidP="00EE6451">
            <w:pPr>
              <w:tabs>
                <w:tab w:val="left" w:pos="1185"/>
              </w:tabs>
              <w:spacing w:after="0" w:line="240" w:lineRule="auto"/>
              <w:ind w:left="-104"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0</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59968222" w14:textId="77777777" w:rsidR="00374129" w:rsidRPr="00EE6451" w:rsidRDefault="00FC0BF9" w:rsidP="00EE6451">
            <w:pPr>
              <w:tabs>
                <w:tab w:val="left" w:pos="1185"/>
              </w:tabs>
              <w:spacing w:after="0" w:line="240" w:lineRule="auto"/>
              <w:ind w:left="-104"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0</w:t>
            </w: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7E0B3601" w14:textId="77777777" w:rsidR="00374129" w:rsidRPr="00EE6451" w:rsidRDefault="00FC0BF9" w:rsidP="00EE6451">
            <w:pPr>
              <w:tabs>
                <w:tab w:val="left" w:pos="1185"/>
              </w:tabs>
              <w:spacing w:after="0" w:line="240" w:lineRule="auto"/>
              <w:ind w:left="-93" w:right="-109"/>
              <w:contextualSpacing/>
              <w:jc w:val="center"/>
              <w:rPr>
                <w:rFonts w:ascii="Times New Roman" w:hAnsi="Times New Roman" w:cs="Times New Roman"/>
                <w:sz w:val="24"/>
                <w:szCs w:val="24"/>
              </w:rPr>
            </w:pPr>
            <w:r w:rsidRPr="00EE6451">
              <w:rPr>
                <w:rFonts w:ascii="Times New Roman" w:hAnsi="Times New Roman" w:cs="Times New Roman"/>
                <w:sz w:val="24"/>
                <w:szCs w:val="24"/>
              </w:rPr>
              <w:t>1</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0F23B489" w14:textId="77777777" w:rsidR="00374129" w:rsidRPr="00EE6451" w:rsidRDefault="00FC0BF9" w:rsidP="00EE6451">
            <w:pPr>
              <w:tabs>
                <w:tab w:val="left" w:pos="1185"/>
              </w:tabs>
              <w:spacing w:after="0" w:line="240" w:lineRule="auto"/>
              <w:ind w:left="-104"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3</w:t>
            </w:r>
          </w:p>
        </w:tc>
        <w:tc>
          <w:tcPr>
            <w:tcW w:w="288" w:type="pct"/>
            <w:tcBorders>
              <w:top w:val="single" w:sz="4" w:space="0" w:color="00000A"/>
              <w:left w:val="single" w:sz="4" w:space="0" w:color="00000A"/>
              <w:bottom w:val="single" w:sz="4" w:space="0" w:color="00000A"/>
              <w:right w:val="single" w:sz="4" w:space="0" w:color="00000A"/>
            </w:tcBorders>
            <w:tcMar>
              <w:left w:w="103" w:type="dxa"/>
            </w:tcMar>
            <w:vAlign w:val="center"/>
          </w:tcPr>
          <w:p w14:paraId="67D19C19" w14:textId="77777777" w:rsidR="00374129" w:rsidRPr="00EE6451" w:rsidRDefault="00FC0BF9" w:rsidP="00EE6451">
            <w:pPr>
              <w:tabs>
                <w:tab w:val="left" w:pos="1185"/>
              </w:tabs>
              <w:spacing w:after="0" w:line="240" w:lineRule="auto"/>
              <w:ind w:left="-93"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2</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6F5E4AFD" w14:textId="77777777" w:rsidR="00374129" w:rsidRPr="00EE6451" w:rsidRDefault="00FC0BF9" w:rsidP="00EE6451">
            <w:pPr>
              <w:tabs>
                <w:tab w:val="left" w:pos="1185"/>
              </w:tabs>
              <w:spacing w:after="0" w:line="240" w:lineRule="auto"/>
              <w:ind w:left="-93"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2</w:t>
            </w:r>
          </w:p>
        </w:tc>
        <w:tc>
          <w:tcPr>
            <w:tcW w:w="366" w:type="pct"/>
            <w:tcBorders>
              <w:top w:val="single" w:sz="4" w:space="0" w:color="00000A"/>
              <w:left w:val="single" w:sz="4" w:space="0" w:color="00000A"/>
              <w:bottom w:val="single" w:sz="4" w:space="0" w:color="00000A"/>
              <w:right w:val="single" w:sz="4" w:space="0" w:color="00000A"/>
            </w:tcBorders>
            <w:tcMar>
              <w:left w:w="103" w:type="dxa"/>
            </w:tcMar>
            <w:vAlign w:val="center"/>
          </w:tcPr>
          <w:p w14:paraId="0F6FB8EF" w14:textId="77777777" w:rsidR="00374129" w:rsidRPr="00EE6451" w:rsidRDefault="00FC0BF9" w:rsidP="00EE6451">
            <w:pPr>
              <w:tabs>
                <w:tab w:val="left" w:pos="835"/>
              </w:tabs>
              <w:spacing w:after="0" w:line="240" w:lineRule="auto"/>
              <w:ind w:left="-104" w:right="-86"/>
              <w:contextualSpacing/>
              <w:jc w:val="center"/>
              <w:rPr>
                <w:rFonts w:ascii="Times New Roman" w:hAnsi="Times New Roman" w:cs="Times New Roman"/>
                <w:sz w:val="24"/>
                <w:szCs w:val="24"/>
              </w:rPr>
            </w:pPr>
            <w:r w:rsidRPr="00EE6451">
              <w:rPr>
                <w:rFonts w:ascii="Times New Roman" w:hAnsi="Times New Roman" w:cs="Times New Roman"/>
                <w:sz w:val="24"/>
                <w:szCs w:val="24"/>
              </w:rPr>
              <w:t>3</w:t>
            </w:r>
          </w:p>
        </w:tc>
      </w:tr>
      <w:tr w:rsidR="00EE6451" w:rsidRPr="00EE6451" w14:paraId="33981134" w14:textId="77777777" w:rsidTr="00EE6451">
        <w:trPr>
          <w:jc w:val="center"/>
        </w:trPr>
        <w:tc>
          <w:tcPr>
            <w:tcW w:w="1232" w:type="pct"/>
            <w:tcBorders>
              <w:top w:val="single" w:sz="4" w:space="0" w:color="00000A"/>
              <w:left w:val="single" w:sz="4" w:space="0" w:color="00000A"/>
              <w:bottom w:val="single" w:sz="4" w:space="0" w:color="00000A"/>
              <w:right w:val="single" w:sz="4" w:space="0" w:color="00000A"/>
            </w:tcBorders>
            <w:tcMar>
              <w:left w:w="103" w:type="dxa"/>
            </w:tcMar>
          </w:tcPr>
          <w:p w14:paraId="12893482" w14:textId="77777777" w:rsidR="00374129" w:rsidRPr="00EE6451" w:rsidRDefault="00FC0BF9">
            <w:pPr>
              <w:tabs>
                <w:tab w:val="left" w:pos="1185"/>
              </w:tabs>
              <w:spacing w:after="0" w:line="240" w:lineRule="auto"/>
              <w:contextualSpacing/>
              <w:rPr>
                <w:rFonts w:ascii="Times New Roman" w:hAnsi="Times New Roman" w:cs="Times New Roman"/>
                <w:sz w:val="24"/>
                <w:szCs w:val="24"/>
              </w:rPr>
            </w:pPr>
            <w:r w:rsidRPr="00EE6451">
              <w:rPr>
                <w:rFonts w:ascii="Times New Roman" w:hAnsi="Times New Roman" w:cs="Times New Roman"/>
                <w:sz w:val="24"/>
                <w:szCs w:val="24"/>
              </w:rPr>
              <w:t>Аномалия температуры, °C</w:t>
            </w:r>
          </w:p>
        </w:tc>
        <w:tc>
          <w:tcPr>
            <w:tcW w:w="323" w:type="pct"/>
            <w:tcBorders>
              <w:top w:val="single" w:sz="4" w:space="0" w:color="00000A"/>
              <w:left w:val="single" w:sz="4" w:space="0" w:color="00000A"/>
              <w:bottom w:val="single" w:sz="4" w:space="0" w:color="00000A"/>
              <w:right w:val="single" w:sz="4" w:space="0" w:color="00000A"/>
            </w:tcBorders>
            <w:tcMar>
              <w:left w:w="103" w:type="dxa"/>
            </w:tcMar>
            <w:vAlign w:val="center"/>
          </w:tcPr>
          <w:p w14:paraId="34B01626" w14:textId="77777777" w:rsidR="00374129" w:rsidRPr="00EE6451" w:rsidRDefault="00FC0BF9" w:rsidP="00EE6451">
            <w:pPr>
              <w:tabs>
                <w:tab w:val="left" w:pos="1185"/>
              </w:tabs>
              <w:spacing w:after="0" w:line="240" w:lineRule="auto"/>
              <w:ind w:left="-104" w:right="-110"/>
              <w:contextualSpacing/>
              <w:jc w:val="center"/>
              <w:rPr>
                <w:rFonts w:ascii="Times New Roman" w:hAnsi="Times New Roman" w:cs="Times New Roman"/>
                <w:sz w:val="24"/>
                <w:szCs w:val="24"/>
              </w:rPr>
            </w:pPr>
            <w:r w:rsidRPr="00EE6451">
              <w:rPr>
                <w:rFonts w:ascii="Times New Roman" w:hAnsi="Times New Roman" w:cs="Times New Roman"/>
                <w:sz w:val="24"/>
                <w:szCs w:val="24"/>
              </w:rPr>
              <w:t>1.89</w:t>
            </w:r>
          </w:p>
        </w:tc>
        <w:tc>
          <w:tcPr>
            <w:tcW w:w="324" w:type="pct"/>
            <w:tcBorders>
              <w:top w:val="single" w:sz="4" w:space="0" w:color="00000A"/>
              <w:left w:val="single" w:sz="4" w:space="0" w:color="00000A"/>
              <w:bottom w:val="single" w:sz="4" w:space="0" w:color="00000A"/>
              <w:right w:val="single" w:sz="4" w:space="0" w:color="00000A"/>
            </w:tcBorders>
            <w:tcMar>
              <w:left w:w="103" w:type="dxa"/>
            </w:tcMar>
            <w:vAlign w:val="center"/>
          </w:tcPr>
          <w:p w14:paraId="624E8F1D" w14:textId="77777777" w:rsidR="00374129" w:rsidRPr="00EE6451" w:rsidRDefault="00FC0BF9" w:rsidP="00EE6451">
            <w:pPr>
              <w:tabs>
                <w:tab w:val="left" w:pos="1185"/>
              </w:tabs>
              <w:spacing w:after="0" w:line="240" w:lineRule="auto"/>
              <w:ind w:left="-138" w:right="-103" w:hanging="6"/>
              <w:contextualSpacing/>
              <w:jc w:val="center"/>
              <w:rPr>
                <w:rFonts w:ascii="Times New Roman" w:hAnsi="Times New Roman" w:cs="Times New Roman"/>
                <w:sz w:val="24"/>
                <w:szCs w:val="24"/>
              </w:rPr>
            </w:pPr>
            <w:r w:rsidRPr="00EE6451">
              <w:rPr>
                <w:rFonts w:ascii="Times New Roman" w:hAnsi="Times New Roman" w:cs="Times New Roman"/>
                <w:sz w:val="24"/>
                <w:szCs w:val="24"/>
              </w:rPr>
              <w:t>-0.20</w:t>
            </w:r>
          </w:p>
        </w:tc>
        <w:tc>
          <w:tcPr>
            <w:tcW w:w="359" w:type="pct"/>
            <w:tcBorders>
              <w:top w:val="single" w:sz="4" w:space="0" w:color="00000A"/>
              <w:left w:val="single" w:sz="4" w:space="0" w:color="00000A"/>
              <w:bottom w:val="single" w:sz="4" w:space="0" w:color="00000A"/>
              <w:right w:val="single" w:sz="4" w:space="0" w:color="00000A"/>
            </w:tcBorders>
            <w:tcMar>
              <w:left w:w="103" w:type="dxa"/>
            </w:tcMar>
            <w:vAlign w:val="center"/>
          </w:tcPr>
          <w:p w14:paraId="7AD5272B" w14:textId="77777777" w:rsidR="00374129" w:rsidRPr="00EE6451" w:rsidRDefault="00FC0BF9" w:rsidP="00EE6451">
            <w:pPr>
              <w:spacing w:after="0" w:line="240" w:lineRule="auto"/>
              <w:ind w:left="-104" w:right="-231"/>
              <w:contextualSpacing/>
              <w:jc w:val="center"/>
              <w:rPr>
                <w:rFonts w:ascii="Times New Roman" w:hAnsi="Times New Roman" w:cs="Times New Roman"/>
                <w:sz w:val="24"/>
                <w:szCs w:val="24"/>
              </w:rPr>
            </w:pPr>
            <w:r w:rsidRPr="00EE6451">
              <w:rPr>
                <w:rFonts w:ascii="Times New Roman" w:hAnsi="Times New Roman" w:cs="Times New Roman"/>
                <w:sz w:val="24"/>
                <w:szCs w:val="24"/>
              </w:rPr>
              <w:t>1.64</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5E4CA271" w14:textId="77777777" w:rsidR="00374129" w:rsidRPr="00EE6451" w:rsidRDefault="00FC0BF9" w:rsidP="00EE6451">
            <w:pPr>
              <w:tabs>
                <w:tab w:val="left" w:pos="1185"/>
              </w:tabs>
              <w:spacing w:after="0" w:line="240" w:lineRule="auto"/>
              <w:ind w:left="-104"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1.48</w:t>
            </w:r>
          </w:p>
        </w:tc>
        <w:tc>
          <w:tcPr>
            <w:tcW w:w="295" w:type="pct"/>
            <w:tcBorders>
              <w:top w:val="single" w:sz="4" w:space="0" w:color="00000A"/>
              <w:left w:val="single" w:sz="4" w:space="0" w:color="00000A"/>
              <w:bottom w:val="single" w:sz="4" w:space="0" w:color="00000A"/>
              <w:right w:val="single" w:sz="4" w:space="0" w:color="00000A"/>
            </w:tcBorders>
            <w:tcMar>
              <w:left w:w="103" w:type="dxa"/>
            </w:tcMar>
            <w:vAlign w:val="center"/>
          </w:tcPr>
          <w:p w14:paraId="3D00B2C6" w14:textId="77777777" w:rsidR="00374129" w:rsidRPr="00EE6451" w:rsidRDefault="00FC0BF9" w:rsidP="00EE6451">
            <w:pPr>
              <w:tabs>
                <w:tab w:val="left" w:pos="1185"/>
              </w:tabs>
              <w:spacing w:after="0" w:line="240" w:lineRule="auto"/>
              <w:ind w:left="-93" w:right="-83"/>
              <w:contextualSpacing/>
              <w:jc w:val="center"/>
              <w:rPr>
                <w:rFonts w:ascii="Times New Roman" w:hAnsi="Times New Roman" w:cs="Times New Roman"/>
                <w:sz w:val="24"/>
                <w:szCs w:val="24"/>
              </w:rPr>
            </w:pPr>
            <w:r w:rsidRPr="00EE6451">
              <w:rPr>
                <w:rFonts w:ascii="Times New Roman" w:hAnsi="Times New Roman" w:cs="Times New Roman"/>
                <w:sz w:val="24"/>
                <w:szCs w:val="24"/>
              </w:rPr>
              <w:t>1.30</w:t>
            </w:r>
          </w:p>
        </w:tc>
        <w:tc>
          <w:tcPr>
            <w:tcW w:w="303" w:type="pct"/>
            <w:tcBorders>
              <w:top w:val="single" w:sz="4" w:space="0" w:color="00000A"/>
              <w:left w:val="single" w:sz="4" w:space="0" w:color="00000A"/>
              <w:bottom w:val="single" w:sz="4" w:space="0" w:color="00000A"/>
              <w:right w:val="single" w:sz="4" w:space="0" w:color="00000A"/>
            </w:tcBorders>
            <w:tcMar>
              <w:left w:w="103" w:type="dxa"/>
            </w:tcMar>
            <w:vAlign w:val="center"/>
          </w:tcPr>
          <w:p w14:paraId="5ED73B15" w14:textId="77777777" w:rsidR="00374129" w:rsidRPr="00EE6451" w:rsidRDefault="00FC0BF9" w:rsidP="00EE6451">
            <w:pPr>
              <w:tabs>
                <w:tab w:val="left" w:pos="1185"/>
              </w:tabs>
              <w:spacing w:after="0" w:line="240" w:lineRule="auto"/>
              <w:ind w:left="-104"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-0.40</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020276B7" w14:textId="77777777" w:rsidR="00374129" w:rsidRPr="00EE6451" w:rsidRDefault="00FC0BF9" w:rsidP="00EE6451">
            <w:pPr>
              <w:tabs>
                <w:tab w:val="left" w:pos="1185"/>
              </w:tabs>
              <w:spacing w:after="0" w:line="240" w:lineRule="auto"/>
              <w:ind w:left="-104"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1.50</w:t>
            </w: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3390F50A" w14:textId="77777777" w:rsidR="00374129" w:rsidRPr="00EE6451" w:rsidRDefault="00FC0BF9" w:rsidP="00EE6451">
            <w:pPr>
              <w:tabs>
                <w:tab w:val="left" w:pos="1185"/>
              </w:tabs>
              <w:spacing w:after="0" w:line="240" w:lineRule="auto"/>
              <w:ind w:left="-93" w:right="-109"/>
              <w:contextualSpacing/>
              <w:jc w:val="center"/>
              <w:rPr>
                <w:rFonts w:ascii="Times New Roman" w:hAnsi="Times New Roman" w:cs="Times New Roman"/>
                <w:sz w:val="24"/>
                <w:szCs w:val="24"/>
              </w:rPr>
            </w:pPr>
            <w:r w:rsidRPr="00EE6451">
              <w:rPr>
                <w:rFonts w:ascii="Times New Roman" w:hAnsi="Times New Roman" w:cs="Times New Roman"/>
                <w:sz w:val="24"/>
                <w:szCs w:val="24"/>
              </w:rPr>
              <w:t>1.92</w:t>
            </w:r>
          </w:p>
        </w:tc>
        <w:tc>
          <w:tcPr>
            <w:tcW w:w="326" w:type="pct"/>
            <w:tcBorders>
              <w:top w:val="single" w:sz="4" w:space="0" w:color="00000A"/>
              <w:left w:val="single" w:sz="4" w:space="0" w:color="00000A"/>
              <w:bottom w:val="single" w:sz="4" w:space="0" w:color="00000A"/>
              <w:right w:val="single" w:sz="4" w:space="0" w:color="00000A"/>
            </w:tcBorders>
            <w:tcMar>
              <w:left w:w="103" w:type="dxa"/>
            </w:tcMar>
            <w:vAlign w:val="center"/>
          </w:tcPr>
          <w:p w14:paraId="5B156111" w14:textId="77777777" w:rsidR="00374129" w:rsidRPr="00EE6451" w:rsidRDefault="00FC0BF9" w:rsidP="00EE6451">
            <w:pPr>
              <w:tabs>
                <w:tab w:val="left" w:pos="1185"/>
              </w:tabs>
              <w:spacing w:after="0" w:line="240" w:lineRule="auto"/>
              <w:ind w:left="-104" w:right="-94"/>
              <w:contextualSpacing/>
              <w:jc w:val="center"/>
              <w:rPr>
                <w:rFonts w:ascii="Times New Roman" w:hAnsi="Times New Roman" w:cs="Times New Roman"/>
                <w:sz w:val="24"/>
                <w:szCs w:val="24"/>
              </w:rPr>
            </w:pPr>
            <w:r w:rsidRPr="00EE6451">
              <w:rPr>
                <w:rFonts w:ascii="Times New Roman" w:hAnsi="Times New Roman" w:cs="Times New Roman"/>
                <w:sz w:val="24"/>
                <w:szCs w:val="24"/>
              </w:rPr>
              <w:t>1.58</w:t>
            </w:r>
          </w:p>
        </w:tc>
        <w:tc>
          <w:tcPr>
            <w:tcW w:w="288" w:type="pct"/>
            <w:tcBorders>
              <w:top w:val="single" w:sz="4" w:space="0" w:color="00000A"/>
              <w:left w:val="single" w:sz="4" w:space="0" w:color="00000A"/>
              <w:bottom w:val="single" w:sz="4" w:space="0" w:color="00000A"/>
              <w:right w:val="single" w:sz="4" w:space="0" w:color="00000A"/>
            </w:tcBorders>
            <w:tcMar>
              <w:left w:w="103" w:type="dxa"/>
            </w:tcMar>
            <w:vAlign w:val="center"/>
          </w:tcPr>
          <w:p w14:paraId="5E39B140" w14:textId="77777777" w:rsidR="00374129" w:rsidRPr="00EE6451" w:rsidRDefault="00FC0BF9" w:rsidP="00EE6451">
            <w:pPr>
              <w:tabs>
                <w:tab w:val="left" w:pos="1185"/>
              </w:tabs>
              <w:spacing w:after="0" w:line="240" w:lineRule="auto"/>
              <w:ind w:left="-93" w:right="-122"/>
              <w:contextualSpacing/>
              <w:jc w:val="center"/>
              <w:rPr>
                <w:rFonts w:ascii="Times New Roman" w:hAnsi="Times New Roman" w:cs="Times New Roman"/>
                <w:sz w:val="24"/>
                <w:szCs w:val="24"/>
              </w:rPr>
            </w:pPr>
            <w:r w:rsidRPr="00EE6451">
              <w:rPr>
                <w:rFonts w:ascii="Times New Roman" w:hAnsi="Times New Roman" w:cs="Times New Roman"/>
                <w:sz w:val="24"/>
                <w:szCs w:val="24"/>
              </w:rPr>
              <w:t>1.78</w:t>
            </w:r>
          </w:p>
        </w:tc>
        <w:tc>
          <w:tcPr>
            <w:tcW w:w="296" w:type="pct"/>
            <w:tcBorders>
              <w:top w:val="single" w:sz="4" w:space="0" w:color="00000A"/>
              <w:left w:val="single" w:sz="4" w:space="0" w:color="00000A"/>
              <w:bottom w:val="single" w:sz="4" w:space="0" w:color="00000A"/>
              <w:right w:val="single" w:sz="4" w:space="0" w:color="00000A"/>
            </w:tcBorders>
            <w:tcMar>
              <w:left w:w="103" w:type="dxa"/>
            </w:tcMar>
            <w:vAlign w:val="center"/>
          </w:tcPr>
          <w:p w14:paraId="6651C98D" w14:textId="77777777" w:rsidR="00374129" w:rsidRPr="00EE6451" w:rsidRDefault="00FC0BF9" w:rsidP="00EE6451">
            <w:pPr>
              <w:tabs>
                <w:tab w:val="left" w:pos="1185"/>
              </w:tabs>
              <w:spacing w:after="0" w:line="240" w:lineRule="auto"/>
              <w:ind w:left="-93" w:right="-93"/>
              <w:contextualSpacing/>
              <w:jc w:val="center"/>
              <w:rPr>
                <w:rFonts w:ascii="Times New Roman" w:hAnsi="Times New Roman" w:cs="Times New Roman"/>
                <w:sz w:val="24"/>
                <w:szCs w:val="24"/>
              </w:rPr>
            </w:pPr>
            <w:r w:rsidRPr="00EE6451">
              <w:rPr>
                <w:rFonts w:ascii="Times New Roman" w:hAnsi="Times New Roman" w:cs="Times New Roman"/>
                <w:sz w:val="24"/>
                <w:szCs w:val="24"/>
              </w:rPr>
              <w:t>1.9</w:t>
            </w:r>
          </w:p>
        </w:tc>
        <w:tc>
          <w:tcPr>
            <w:tcW w:w="366" w:type="pct"/>
            <w:tcBorders>
              <w:top w:val="single" w:sz="4" w:space="0" w:color="00000A"/>
              <w:left w:val="single" w:sz="4" w:space="0" w:color="00000A"/>
              <w:bottom w:val="single" w:sz="4" w:space="0" w:color="00000A"/>
              <w:right w:val="single" w:sz="4" w:space="0" w:color="00000A"/>
            </w:tcBorders>
            <w:tcMar>
              <w:left w:w="103" w:type="dxa"/>
            </w:tcMar>
            <w:vAlign w:val="center"/>
          </w:tcPr>
          <w:p w14:paraId="6AAE163D" w14:textId="77777777" w:rsidR="00374129" w:rsidRPr="00EE6451" w:rsidRDefault="00FC0BF9" w:rsidP="00EE6451">
            <w:pPr>
              <w:tabs>
                <w:tab w:val="left" w:pos="835"/>
              </w:tabs>
              <w:spacing w:after="0" w:line="240" w:lineRule="auto"/>
              <w:ind w:left="-104" w:right="-86"/>
              <w:contextualSpacing/>
              <w:jc w:val="center"/>
              <w:rPr>
                <w:rFonts w:ascii="Times New Roman" w:hAnsi="Times New Roman" w:cs="Times New Roman"/>
                <w:sz w:val="24"/>
                <w:szCs w:val="24"/>
              </w:rPr>
            </w:pPr>
            <w:r w:rsidRPr="00EE6451">
              <w:rPr>
                <w:rFonts w:ascii="Times New Roman" w:hAnsi="Times New Roman" w:cs="Times New Roman"/>
                <w:sz w:val="24"/>
                <w:szCs w:val="24"/>
              </w:rPr>
              <w:t>1.2</w:t>
            </w:r>
          </w:p>
        </w:tc>
      </w:tr>
    </w:tbl>
    <w:p w14:paraId="6BD8D912" w14:textId="77777777" w:rsidR="00374129" w:rsidRDefault="00374129">
      <w:pPr>
        <w:spacing w:after="0" w:line="240" w:lineRule="auto"/>
        <w:jc w:val="both"/>
        <w:rPr>
          <w:rFonts w:ascii="Times New Roman" w:hAnsi="Times New Roman" w:cs="Times New Roman"/>
          <w:sz w:val="28"/>
          <w:szCs w:val="28"/>
        </w:rPr>
      </w:pPr>
    </w:p>
    <w:p w14:paraId="6E61D0FB" w14:textId="6AFDA7DA"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13 </w:t>
      </w:r>
      <w:r w:rsidR="00EE6451">
        <w:rPr>
          <w:rFonts w:ascii="Times New Roman" w:hAnsi="Times New Roman" w:cs="Times New Roman"/>
          <w:sz w:val="28"/>
          <w:szCs w:val="28"/>
        </w:rPr>
        <w:t>‒</w:t>
      </w:r>
      <w:r>
        <w:rPr>
          <w:rFonts w:ascii="Times New Roman" w:hAnsi="Times New Roman" w:cs="Times New Roman"/>
          <w:sz w:val="28"/>
          <w:szCs w:val="28"/>
        </w:rPr>
        <w:t xml:space="preserve"> Коэффициенты корреляции видового проявления бешенства по регионам с аномалиями температуры воздуха</w:t>
      </w:r>
    </w:p>
    <w:p w14:paraId="1892926D" w14:textId="77777777" w:rsidR="00EE6451" w:rsidRPr="00EE6451" w:rsidRDefault="00EE6451">
      <w:pPr>
        <w:spacing w:after="0" w:line="240" w:lineRule="auto"/>
        <w:jc w:val="both"/>
        <w:rPr>
          <w:rFonts w:ascii="Times New Roman" w:hAnsi="Times New Roman" w:cs="Times New Roman"/>
          <w:sz w:val="16"/>
          <w:szCs w:val="16"/>
        </w:rPr>
      </w:pPr>
    </w:p>
    <w:tbl>
      <w:tblPr>
        <w:tblW w:w="95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375"/>
        <w:gridCol w:w="3019"/>
        <w:gridCol w:w="3125"/>
      </w:tblGrid>
      <w:tr w:rsidR="00374129" w14:paraId="6812BCBC" w14:textId="77777777" w:rsidTr="003E407E">
        <w:trPr>
          <w:jc w:val="center"/>
        </w:trPr>
        <w:tc>
          <w:tcPr>
            <w:tcW w:w="3375" w:type="dxa"/>
            <w:tcBorders>
              <w:top w:val="single" w:sz="4" w:space="0" w:color="00000A"/>
              <w:left w:val="single" w:sz="4" w:space="0" w:color="00000A"/>
              <w:bottom w:val="single" w:sz="4" w:space="0" w:color="00000A"/>
              <w:right w:val="single" w:sz="4" w:space="0" w:color="00000A"/>
            </w:tcBorders>
            <w:tcMar>
              <w:left w:w="103" w:type="dxa"/>
            </w:tcMar>
            <w:vAlign w:val="center"/>
          </w:tcPr>
          <w:p w14:paraId="399B2033" w14:textId="77777777" w:rsidR="00374129" w:rsidRDefault="00FC0BF9" w:rsidP="00EE6451">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Регион/Категория</w:t>
            </w:r>
          </w:p>
        </w:tc>
        <w:tc>
          <w:tcPr>
            <w:tcW w:w="30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0F2F177A" w14:textId="77777777" w:rsidR="00374129" w:rsidRDefault="00FC0BF9" w:rsidP="00EE6451">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Коэффициент корреляции (r)</w:t>
            </w:r>
          </w:p>
        </w:tc>
        <w:tc>
          <w:tcPr>
            <w:tcW w:w="3125" w:type="dxa"/>
            <w:tcBorders>
              <w:top w:val="single" w:sz="4" w:space="0" w:color="00000A"/>
              <w:left w:val="single" w:sz="4" w:space="0" w:color="00000A"/>
              <w:bottom w:val="single" w:sz="4" w:space="0" w:color="00000A"/>
              <w:right w:val="single" w:sz="4" w:space="0" w:color="00000A"/>
            </w:tcBorders>
            <w:tcMar>
              <w:left w:w="103" w:type="dxa"/>
            </w:tcMar>
            <w:vAlign w:val="center"/>
          </w:tcPr>
          <w:p w14:paraId="1CA459B9" w14:textId="77777777" w:rsidR="00374129" w:rsidRDefault="00FC0BF9" w:rsidP="00EE6451">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Значимость</w:t>
            </w:r>
          </w:p>
        </w:tc>
      </w:tr>
      <w:tr w:rsidR="00374129" w14:paraId="637A5137" w14:textId="77777777" w:rsidTr="003E407E">
        <w:trPr>
          <w:jc w:val="center"/>
        </w:trPr>
        <w:tc>
          <w:tcPr>
            <w:tcW w:w="3375" w:type="dxa"/>
            <w:tcBorders>
              <w:top w:val="single" w:sz="4" w:space="0" w:color="00000A"/>
              <w:left w:val="single" w:sz="4" w:space="0" w:color="00000A"/>
              <w:bottom w:val="single" w:sz="4" w:space="0" w:color="00000A"/>
              <w:right w:val="single" w:sz="4" w:space="0" w:color="00000A"/>
            </w:tcBorders>
            <w:tcMar>
              <w:left w:w="103" w:type="dxa"/>
            </w:tcMar>
            <w:vAlign w:val="center"/>
          </w:tcPr>
          <w:p w14:paraId="31DF70C8" w14:textId="77777777" w:rsidR="00374129" w:rsidRDefault="00FC0BF9" w:rsidP="003E407E">
            <w:pPr>
              <w:tabs>
                <w:tab w:val="left" w:pos="118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Юг/Домашние животные</w:t>
            </w:r>
          </w:p>
        </w:tc>
        <w:tc>
          <w:tcPr>
            <w:tcW w:w="3019" w:type="dxa"/>
            <w:tcBorders>
              <w:top w:val="single" w:sz="4" w:space="0" w:color="00000A"/>
              <w:left w:val="single" w:sz="4" w:space="0" w:color="00000A"/>
              <w:bottom w:val="single" w:sz="4" w:space="0" w:color="00000A"/>
              <w:right w:val="single" w:sz="4" w:space="0" w:color="00000A"/>
            </w:tcBorders>
            <w:tcMar>
              <w:left w:w="103" w:type="dxa"/>
            </w:tcMar>
          </w:tcPr>
          <w:p w14:paraId="63F6857E"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0,49</w:t>
            </w:r>
          </w:p>
        </w:tc>
        <w:tc>
          <w:tcPr>
            <w:tcW w:w="3125" w:type="dxa"/>
            <w:tcBorders>
              <w:top w:val="single" w:sz="4" w:space="0" w:color="00000A"/>
              <w:left w:val="single" w:sz="4" w:space="0" w:color="00000A"/>
              <w:bottom w:val="single" w:sz="4" w:space="0" w:color="00000A"/>
              <w:right w:val="single" w:sz="4" w:space="0" w:color="00000A"/>
            </w:tcBorders>
            <w:tcMar>
              <w:left w:w="103" w:type="dxa"/>
            </w:tcMar>
          </w:tcPr>
          <w:p w14:paraId="036C0EA4"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Умеренная положительная</w:t>
            </w:r>
          </w:p>
        </w:tc>
      </w:tr>
      <w:tr w:rsidR="00374129" w14:paraId="7425FCF9" w14:textId="77777777" w:rsidTr="003E407E">
        <w:trPr>
          <w:jc w:val="center"/>
        </w:trPr>
        <w:tc>
          <w:tcPr>
            <w:tcW w:w="3375" w:type="dxa"/>
            <w:tcBorders>
              <w:top w:val="single" w:sz="4" w:space="0" w:color="00000A"/>
              <w:left w:val="single" w:sz="4" w:space="0" w:color="00000A"/>
              <w:bottom w:val="single" w:sz="4" w:space="0" w:color="00000A"/>
              <w:right w:val="single" w:sz="4" w:space="0" w:color="00000A"/>
            </w:tcBorders>
            <w:tcMar>
              <w:left w:w="103" w:type="dxa"/>
            </w:tcMar>
            <w:vAlign w:val="center"/>
          </w:tcPr>
          <w:p w14:paraId="668A8830" w14:textId="77777777" w:rsidR="00374129" w:rsidRDefault="00FC0BF9" w:rsidP="003E407E">
            <w:pPr>
              <w:tabs>
                <w:tab w:val="left" w:pos="118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Юг/Сельскохозяйственные животные</w:t>
            </w:r>
          </w:p>
        </w:tc>
        <w:tc>
          <w:tcPr>
            <w:tcW w:w="3019" w:type="dxa"/>
            <w:tcBorders>
              <w:top w:val="single" w:sz="4" w:space="0" w:color="00000A"/>
              <w:left w:val="single" w:sz="4" w:space="0" w:color="00000A"/>
              <w:bottom w:val="single" w:sz="4" w:space="0" w:color="00000A"/>
              <w:right w:val="single" w:sz="4" w:space="0" w:color="00000A"/>
            </w:tcBorders>
            <w:tcMar>
              <w:left w:w="103" w:type="dxa"/>
            </w:tcMar>
          </w:tcPr>
          <w:p w14:paraId="6B979824"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-0,08</w:t>
            </w:r>
          </w:p>
        </w:tc>
        <w:tc>
          <w:tcPr>
            <w:tcW w:w="3125" w:type="dxa"/>
            <w:tcBorders>
              <w:top w:val="single" w:sz="4" w:space="0" w:color="00000A"/>
              <w:left w:val="single" w:sz="4" w:space="0" w:color="00000A"/>
              <w:bottom w:val="single" w:sz="4" w:space="0" w:color="00000A"/>
              <w:right w:val="single" w:sz="4" w:space="0" w:color="00000A"/>
            </w:tcBorders>
            <w:tcMar>
              <w:left w:w="103" w:type="dxa"/>
            </w:tcMar>
          </w:tcPr>
          <w:p w14:paraId="31B47CD6"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Очень слабая отрицательная</w:t>
            </w:r>
          </w:p>
        </w:tc>
      </w:tr>
      <w:tr w:rsidR="00374129" w14:paraId="28DCA890" w14:textId="77777777" w:rsidTr="003E407E">
        <w:trPr>
          <w:jc w:val="center"/>
        </w:trPr>
        <w:tc>
          <w:tcPr>
            <w:tcW w:w="3375" w:type="dxa"/>
            <w:tcBorders>
              <w:top w:val="single" w:sz="4" w:space="0" w:color="00000A"/>
              <w:left w:val="single" w:sz="4" w:space="0" w:color="00000A"/>
              <w:bottom w:val="single" w:sz="4" w:space="0" w:color="00000A"/>
              <w:right w:val="single" w:sz="4" w:space="0" w:color="00000A"/>
            </w:tcBorders>
            <w:tcMar>
              <w:left w:w="103" w:type="dxa"/>
            </w:tcMar>
            <w:vAlign w:val="center"/>
          </w:tcPr>
          <w:p w14:paraId="7066D77D" w14:textId="77777777" w:rsidR="00374129" w:rsidRDefault="00FC0BF9" w:rsidP="003E407E">
            <w:pPr>
              <w:tabs>
                <w:tab w:val="left" w:pos="118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Юг/Дикие животные</w:t>
            </w:r>
          </w:p>
        </w:tc>
        <w:tc>
          <w:tcPr>
            <w:tcW w:w="3019" w:type="dxa"/>
            <w:tcBorders>
              <w:top w:val="single" w:sz="4" w:space="0" w:color="00000A"/>
              <w:left w:val="single" w:sz="4" w:space="0" w:color="00000A"/>
              <w:bottom w:val="single" w:sz="4" w:space="0" w:color="00000A"/>
              <w:right w:val="single" w:sz="4" w:space="0" w:color="00000A"/>
            </w:tcBorders>
            <w:tcMar>
              <w:left w:w="103" w:type="dxa"/>
            </w:tcMar>
          </w:tcPr>
          <w:p w14:paraId="3465BA24"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0,12</w:t>
            </w:r>
          </w:p>
        </w:tc>
        <w:tc>
          <w:tcPr>
            <w:tcW w:w="3125" w:type="dxa"/>
            <w:tcBorders>
              <w:top w:val="single" w:sz="4" w:space="0" w:color="00000A"/>
              <w:left w:val="single" w:sz="4" w:space="0" w:color="00000A"/>
              <w:bottom w:val="single" w:sz="4" w:space="0" w:color="00000A"/>
              <w:right w:val="single" w:sz="4" w:space="0" w:color="00000A"/>
            </w:tcBorders>
            <w:tcMar>
              <w:left w:w="103" w:type="dxa"/>
            </w:tcMar>
          </w:tcPr>
          <w:p w14:paraId="3DA2C7ED"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Очень слабая положительная</w:t>
            </w:r>
          </w:p>
        </w:tc>
      </w:tr>
      <w:tr w:rsidR="00374129" w14:paraId="394E95CB" w14:textId="77777777" w:rsidTr="003E407E">
        <w:trPr>
          <w:jc w:val="center"/>
        </w:trPr>
        <w:tc>
          <w:tcPr>
            <w:tcW w:w="3375" w:type="dxa"/>
            <w:tcBorders>
              <w:top w:val="single" w:sz="4" w:space="0" w:color="00000A"/>
              <w:left w:val="single" w:sz="4" w:space="0" w:color="00000A"/>
              <w:bottom w:val="single" w:sz="4" w:space="0" w:color="00000A"/>
              <w:right w:val="single" w:sz="4" w:space="0" w:color="00000A"/>
            </w:tcBorders>
            <w:tcMar>
              <w:left w:w="103" w:type="dxa"/>
            </w:tcMar>
            <w:vAlign w:val="center"/>
          </w:tcPr>
          <w:p w14:paraId="343B7182" w14:textId="77777777" w:rsidR="00374129" w:rsidRDefault="00FC0BF9" w:rsidP="003E407E">
            <w:pPr>
              <w:tabs>
                <w:tab w:val="left" w:pos="118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Запад/Домашние животные</w:t>
            </w:r>
          </w:p>
        </w:tc>
        <w:tc>
          <w:tcPr>
            <w:tcW w:w="3019" w:type="dxa"/>
            <w:tcBorders>
              <w:top w:val="single" w:sz="4" w:space="0" w:color="00000A"/>
              <w:left w:val="single" w:sz="4" w:space="0" w:color="00000A"/>
              <w:bottom w:val="single" w:sz="4" w:space="0" w:color="00000A"/>
              <w:right w:val="single" w:sz="4" w:space="0" w:color="00000A"/>
            </w:tcBorders>
            <w:tcMar>
              <w:left w:w="103" w:type="dxa"/>
            </w:tcMar>
          </w:tcPr>
          <w:p w14:paraId="677E4FDB"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-0,08</w:t>
            </w:r>
          </w:p>
        </w:tc>
        <w:tc>
          <w:tcPr>
            <w:tcW w:w="3125" w:type="dxa"/>
            <w:tcBorders>
              <w:top w:val="single" w:sz="4" w:space="0" w:color="00000A"/>
              <w:left w:val="single" w:sz="4" w:space="0" w:color="00000A"/>
              <w:bottom w:val="single" w:sz="4" w:space="0" w:color="00000A"/>
              <w:right w:val="single" w:sz="4" w:space="0" w:color="00000A"/>
            </w:tcBorders>
            <w:tcMar>
              <w:left w:w="103" w:type="dxa"/>
            </w:tcMar>
          </w:tcPr>
          <w:p w14:paraId="73CA7745" w14:textId="77777777" w:rsidR="00374129" w:rsidRDefault="00FC0BF9" w:rsidP="003E407E">
            <w:pPr>
              <w:tabs>
                <w:tab w:val="left" w:pos="1185"/>
              </w:tabs>
              <w:spacing w:after="0" w:line="240" w:lineRule="auto"/>
              <w:ind w:left="-103"/>
              <w:contextualSpacing/>
              <w:jc w:val="center"/>
              <w:rPr>
                <w:rFonts w:ascii="Times New Roman" w:hAnsi="Times New Roman" w:cs="Times New Roman"/>
                <w:sz w:val="24"/>
                <w:szCs w:val="24"/>
              </w:rPr>
            </w:pPr>
            <w:r>
              <w:rPr>
                <w:rFonts w:ascii="Times New Roman" w:hAnsi="Times New Roman" w:cs="Times New Roman"/>
                <w:sz w:val="24"/>
                <w:szCs w:val="24"/>
              </w:rPr>
              <w:t>Очень слабая отрицательная</w:t>
            </w:r>
          </w:p>
        </w:tc>
      </w:tr>
      <w:tr w:rsidR="00374129" w14:paraId="2793A6C8" w14:textId="77777777" w:rsidTr="003E407E">
        <w:trPr>
          <w:jc w:val="center"/>
        </w:trPr>
        <w:tc>
          <w:tcPr>
            <w:tcW w:w="3375" w:type="dxa"/>
            <w:tcBorders>
              <w:top w:val="single" w:sz="4" w:space="0" w:color="00000A"/>
              <w:left w:val="single" w:sz="4" w:space="0" w:color="00000A"/>
              <w:bottom w:val="single" w:sz="4" w:space="0" w:color="00000A"/>
              <w:right w:val="single" w:sz="4" w:space="0" w:color="00000A"/>
            </w:tcBorders>
            <w:tcMar>
              <w:left w:w="103" w:type="dxa"/>
            </w:tcMar>
            <w:vAlign w:val="center"/>
          </w:tcPr>
          <w:p w14:paraId="16D54CD0" w14:textId="77777777" w:rsidR="00374129" w:rsidRDefault="00FC0BF9" w:rsidP="003E407E">
            <w:pPr>
              <w:tabs>
                <w:tab w:val="left" w:pos="118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Запад/Сельскохозяйственные животные</w:t>
            </w:r>
          </w:p>
        </w:tc>
        <w:tc>
          <w:tcPr>
            <w:tcW w:w="3019" w:type="dxa"/>
            <w:tcBorders>
              <w:top w:val="single" w:sz="4" w:space="0" w:color="00000A"/>
              <w:left w:val="single" w:sz="4" w:space="0" w:color="00000A"/>
              <w:bottom w:val="single" w:sz="4" w:space="0" w:color="00000A"/>
              <w:right w:val="single" w:sz="4" w:space="0" w:color="00000A"/>
            </w:tcBorders>
            <w:tcMar>
              <w:left w:w="103" w:type="dxa"/>
            </w:tcMar>
          </w:tcPr>
          <w:p w14:paraId="0FF086A8"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-0,34</w:t>
            </w:r>
          </w:p>
        </w:tc>
        <w:tc>
          <w:tcPr>
            <w:tcW w:w="3125" w:type="dxa"/>
            <w:tcBorders>
              <w:top w:val="single" w:sz="4" w:space="0" w:color="00000A"/>
              <w:left w:val="single" w:sz="4" w:space="0" w:color="00000A"/>
              <w:bottom w:val="single" w:sz="4" w:space="0" w:color="00000A"/>
              <w:right w:val="single" w:sz="4" w:space="0" w:color="00000A"/>
            </w:tcBorders>
            <w:tcMar>
              <w:left w:w="103" w:type="dxa"/>
            </w:tcMar>
          </w:tcPr>
          <w:p w14:paraId="196A8C43"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Слабая отрицательная</w:t>
            </w:r>
          </w:p>
        </w:tc>
      </w:tr>
      <w:tr w:rsidR="00374129" w14:paraId="0809842B" w14:textId="77777777" w:rsidTr="003E407E">
        <w:trPr>
          <w:jc w:val="center"/>
        </w:trPr>
        <w:tc>
          <w:tcPr>
            <w:tcW w:w="3375" w:type="dxa"/>
            <w:tcBorders>
              <w:top w:val="single" w:sz="4" w:space="0" w:color="00000A"/>
              <w:left w:val="single" w:sz="4" w:space="0" w:color="00000A"/>
              <w:bottom w:val="single" w:sz="4" w:space="0" w:color="00000A"/>
              <w:right w:val="single" w:sz="4" w:space="0" w:color="00000A"/>
            </w:tcBorders>
            <w:tcMar>
              <w:left w:w="103" w:type="dxa"/>
            </w:tcMar>
            <w:vAlign w:val="center"/>
          </w:tcPr>
          <w:p w14:paraId="66720239" w14:textId="77777777" w:rsidR="00374129" w:rsidRDefault="00FC0BF9" w:rsidP="003E407E">
            <w:pPr>
              <w:tabs>
                <w:tab w:val="left" w:pos="118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Запад/Дикие животные</w:t>
            </w:r>
          </w:p>
        </w:tc>
        <w:tc>
          <w:tcPr>
            <w:tcW w:w="3019" w:type="dxa"/>
            <w:tcBorders>
              <w:top w:val="single" w:sz="4" w:space="0" w:color="00000A"/>
              <w:left w:val="single" w:sz="4" w:space="0" w:color="00000A"/>
              <w:bottom w:val="single" w:sz="4" w:space="0" w:color="00000A"/>
              <w:right w:val="single" w:sz="4" w:space="0" w:color="00000A"/>
            </w:tcBorders>
            <w:tcMar>
              <w:left w:w="103" w:type="dxa"/>
            </w:tcMar>
          </w:tcPr>
          <w:p w14:paraId="3ECC2E0E"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-0,88</w:t>
            </w:r>
          </w:p>
        </w:tc>
        <w:tc>
          <w:tcPr>
            <w:tcW w:w="3125" w:type="dxa"/>
            <w:tcBorders>
              <w:top w:val="single" w:sz="4" w:space="0" w:color="00000A"/>
              <w:left w:val="single" w:sz="4" w:space="0" w:color="00000A"/>
              <w:bottom w:val="single" w:sz="4" w:space="0" w:color="00000A"/>
              <w:right w:val="single" w:sz="4" w:space="0" w:color="00000A"/>
            </w:tcBorders>
            <w:tcMar>
              <w:left w:w="103" w:type="dxa"/>
            </w:tcMar>
          </w:tcPr>
          <w:p w14:paraId="3A0FB7C3"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Очень высокая отрицательная</w:t>
            </w:r>
          </w:p>
        </w:tc>
      </w:tr>
      <w:tr w:rsidR="00374129" w14:paraId="1B1CE3A2" w14:textId="77777777" w:rsidTr="003E407E">
        <w:trPr>
          <w:jc w:val="center"/>
        </w:trPr>
        <w:tc>
          <w:tcPr>
            <w:tcW w:w="3375" w:type="dxa"/>
            <w:tcBorders>
              <w:top w:val="single" w:sz="4" w:space="0" w:color="00000A"/>
              <w:left w:val="single" w:sz="4" w:space="0" w:color="00000A"/>
              <w:bottom w:val="single" w:sz="4" w:space="0" w:color="00000A"/>
              <w:right w:val="single" w:sz="4" w:space="0" w:color="00000A"/>
            </w:tcBorders>
            <w:tcMar>
              <w:left w:w="103" w:type="dxa"/>
            </w:tcMar>
            <w:vAlign w:val="center"/>
          </w:tcPr>
          <w:p w14:paraId="70200E4E" w14:textId="77777777" w:rsidR="00374129" w:rsidRDefault="00FC0BF9" w:rsidP="003E407E">
            <w:pPr>
              <w:tabs>
                <w:tab w:val="left" w:pos="118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Север/Домашние животные</w:t>
            </w:r>
          </w:p>
        </w:tc>
        <w:tc>
          <w:tcPr>
            <w:tcW w:w="3019" w:type="dxa"/>
            <w:tcBorders>
              <w:top w:val="single" w:sz="4" w:space="0" w:color="00000A"/>
              <w:left w:val="single" w:sz="4" w:space="0" w:color="00000A"/>
              <w:bottom w:val="single" w:sz="4" w:space="0" w:color="00000A"/>
              <w:right w:val="single" w:sz="4" w:space="0" w:color="00000A"/>
            </w:tcBorders>
            <w:tcMar>
              <w:left w:w="103" w:type="dxa"/>
            </w:tcMar>
          </w:tcPr>
          <w:p w14:paraId="18D1B861"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0,45</w:t>
            </w:r>
          </w:p>
        </w:tc>
        <w:tc>
          <w:tcPr>
            <w:tcW w:w="3125" w:type="dxa"/>
            <w:tcBorders>
              <w:top w:val="single" w:sz="4" w:space="0" w:color="00000A"/>
              <w:left w:val="single" w:sz="4" w:space="0" w:color="00000A"/>
              <w:bottom w:val="single" w:sz="4" w:space="0" w:color="00000A"/>
              <w:right w:val="single" w:sz="4" w:space="0" w:color="00000A"/>
            </w:tcBorders>
            <w:tcMar>
              <w:left w:w="103" w:type="dxa"/>
            </w:tcMar>
          </w:tcPr>
          <w:p w14:paraId="409B2666"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Умеренная положительная</w:t>
            </w:r>
          </w:p>
        </w:tc>
      </w:tr>
      <w:tr w:rsidR="00374129" w14:paraId="59CC346B" w14:textId="77777777" w:rsidTr="003E407E">
        <w:trPr>
          <w:jc w:val="center"/>
        </w:trPr>
        <w:tc>
          <w:tcPr>
            <w:tcW w:w="3375" w:type="dxa"/>
            <w:tcBorders>
              <w:top w:val="single" w:sz="4" w:space="0" w:color="00000A"/>
              <w:left w:val="single" w:sz="4" w:space="0" w:color="00000A"/>
              <w:bottom w:val="single" w:sz="4" w:space="0" w:color="00000A"/>
              <w:right w:val="single" w:sz="4" w:space="0" w:color="00000A"/>
            </w:tcBorders>
            <w:tcMar>
              <w:left w:w="103" w:type="dxa"/>
            </w:tcMar>
            <w:vAlign w:val="center"/>
          </w:tcPr>
          <w:p w14:paraId="3E5589C1" w14:textId="77777777" w:rsidR="00374129" w:rsidRDefault="00FC0BF9" w:rsidP="003E407E">
            <w:pPr>
              <w:tabs>
                <w:tab w:val="left" w:pos="118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Север/Сельскохозяйственные животные</w:t>
            </w:r>
          </w:p>
        </w:tc>
        <w:tc>
          <w:tcPr>
            <w:tcW w:w="3019" w:type="dxa"/>
            <w:tcBorders>
              <w:top w:val="single" w:sz="4" w:space="0" w:color="00000A"/>
              <w:left w:val="single" w:sz="4" w:space="0" w:color="00000A"/>
              <w:bottom w:val="single" w:sz="4" w:space="0" w:color="00000A"/>
              <w:right w:val="single" w:sz="4" w:space="0" w:color="00000A"/>
            </w:tcBorders>
            <w:tcMar>
              <w:left w:w="103" w:type="dxa"/>
            </w:tcMar>
          </w:tcPr>
          <w:p w14:paraId="72928B06"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0,44</w:t>
            </w:r>
          </w:p>
        </w:tc>
        <w:tc>
          <w:tcPr>
            <w:tcW w:w="3125" w:type="dxa"/>
            <w:tcBorders>
              <w:top w:val="single" w:sz="4" w:space="0" w:color="00000A"/>
              <w:left w:val="single" w:sz="4" w:space="0" w:color="00000A"/>
              <w:bottom w:val="single" w:sz="4" w:space="0" w:color="00000A"/>
              <w:right w:val="single" w:sz="4" w:space="0" w:color="00000A"/>
            </w:tcBorders>
            <w:tcMar>
              <w:left w:w="103" w:type="dxa"/>
            </w:tcMar>
          </w:tcPr>
          <w:p w14:paraId="7AEC642E"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Умеренная положительная</w:t>
            </w:r>
          </w:p>
        </w:tc>
      </w:tr>
      <w:tr w:rsidR="00374129" w14:paraId="12CEC1CE" w14:textId="77777777" w:rsidTr="003E407E">
        <w:trPr>
          <w:jc w:val="center"/>
        </w:trPr>
        <w:tc>
          <w:tcPr>
            <w:tcW w:w="3375" w:type="dxa"/>
            <w:tcBorders>
              <w:top w:val="single" w:sz="4" w:space="0" w:color="00000A"/>
              <w:left w:val="single" w:sz="4" w:space="0" w:color="00000A"/>
              <w:bottom w:val="single" w:sz="4" w:space="0" w:color="00000A"/>
              <w:right w:val="single" w:sz="4" w:space="0" w:color="00000A"/>
            </w:tcBorders>
            <w:tcMar>
              <w:left w:w="103" w:type="dxa"/>
            </w:tcMar>
            <w:vAlign w:val="center"/>
          </w:tcPr>
          <w:p w14:paraId="0A03C285" w14:textId="77777777" w:rsidR="00374129" w:rsidRDefault="00FC0BF9" w:rsidP="003E407E">
            <w:pPr>
              <w:tabs>
                <w:tab w:val="left" w:pos="118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Север/Дикие животные</w:t>
            </w:r>
          </w:p>
        </w:tc>
        <w:tc>
          <w:tcPr>
            <w:tcW w:w="3019" w:type="dxa"/>
            <w:tcBorders>
              <w:top w:val="single" w:sz="4" w:space="0" w:color="00000A"/>
              <w:left w:val="single" w:sz="4" w:space="0" w:color="00000A"/>
              <w:bottom w:val="single" w:sz="4" w:space="0" w:color="00000A"/>
              <w:right w:val="single" w:sz="4" w:space="0" w:color="00000A"/>
            </w:tcBorders>
            <w:tcMar>
              <w:left w:w="103" w:type="dxa"/>
            </w:tcMar>
          </w:tcPr>
          <w:p w14:paraId="4D4A0D08"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0,16</w:t>
            </w:r>
          </w:p>
        </w:tc>
        <w:tc>
          <w:tcPr>
            <w:tcW w:w="3125" w:type="dxa"/>
            <w:tcBorders>
              <w:top w:val="single" w:sz="4" w:space="0" w:color="00000A"/>
              <w:left w:val="single" w:sz="4" w:space="0" w:color="00000A"/>
              <w:bottom w:val="single" w:sz="4" w:space="0" w:color="00000A"/>
              <w:right w:val="single" w:sz="4" w:space="0" w:color="00000A"/>
            </w:tcBorders>
            <w:tcMar>
              <w:left w:w="103" w:type="dxa"/>
            </w:tcMar>
          </w:tcPr>
          <w:p w14:paraId="2CE2C5E6"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Очень слабая положительная</w:t>
            </w:r>
          </w:p>
        </w:tc>
      </w:tr>
      <w:tr w:rsidR="00374129" w14:paraId="6C23D0A4" w14:textId="77777777" w:rsidTr="003E407E">
        <w:trPr>
          <w:jc w:val="center"/>
        </w:trPr>
        <w:tc>
          <w:tcPr>
            <w:tcW w:w="3375" w:type="dxa"/>
            <w:tcBorders>
              <w:top w:val="single" w:sz="4" w:space="0" w:color="00000A"/>
              <w:left w:val="single" w:sz="4" w:space="0" w:color="00000A"/>
              <w:bottom w:val="single" w:sz="4" w:space="0" w:color="00000A"/>
              <w:right w:val="single" w:sz="4" w:space="0" w:color="00000A"/>
            </w:tcBorders>
            <w:tcMar>
              <w:left w:w="103" w:type="dxa"/>
            </w:tcMar>
            <w:vAlign w:val="center"/>
          </w:tcPr>
          <w:p w14:paraId="20EDA69F" w14:textId="77777777" w:rsidR="00374129" w:rsidRDefault="00FC0BF9" w:rsidP="003E407E">
            <w:pPr>
              <w:tabs>
                <w:tab w:val="left" w:pos="118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Восток/Домашние животные</w:t>
            </w:r>
          </w:p>
        </w:tc>
        <w:tc>
          <w:tcPr>
            <w:tcW w:w="3019" w:type="dxa"/>
            <w:tcBorders>
              <w:top w:val="single" w:sz="4" w:space="0" w:color="00000A"/>
              <w:left w:val="single" w:sz="4" w:space="0" w:color="00000A"/>
              <w:bottom w:val="single" w:sz="4" w:space="0" w:color="00000A"/>
              <w:right w:val="single" w:sz="4" w:space="0" w:color="00000A"/>
            </w:tcBorders>
            <w:tcMar>
              <w:left w:w="103" w:type="dxa"/>
            </w:tcMar>
          </w:tcPr>
          <w:p w14:paraId="581DF0BC"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0,07</w:t>
            </w:r>
          </w:p>
        </w:tc>
        <w:tc>
          <w:tcPr>
            <w:tcW w:w="3125" w:type="dxa"/>
            <w:tcBorders>
              <w:top w:val="single" w:sz="4" w:space="0" w:color="00000A"/>
              <w:left w:val="single" w:sz="4" w:space="0" w:color="00000A"/>
              <w:bottom w:val="single" w:sz="4" w:space="0" w:color="00000A"/>
              <w:right w:val="single" w:sz="4" w:space="0" w:color="00000A"/>
            </w:tcBorders>
            <w:tcMar>
              <w:left w:w="103" w:type="dxa"/>
            </w:tcMar>
          </w:tcPr>
          <w:p w14:paraId="0FA9475F"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Очень слабая положительная</w:t>
            </w:r>
          </w:p>
        </w:tc>
      </w:tr>
      <w:tr w:rsidR="00374129" w14:paraId="49B54DC7" w14:textId="77777777" w:rsidTr="003E407E">
        <w:trPr>
          <w:jc w:val="center"/>
        </w:trPr>
        <w:tc>
          <w:tcPr>
            <w:tcW w:w="3375" w:type="dxa"/>
            <w:tcBorders>
              <w:top w:val="single" w:sz="4" w:space="0" w:color="00000A"/>
              <w:left w:val="single" w:sz="4" w:space="0" w:color="00000A"/>
              <w:bottom w:val="single" w:sz="4" w:space="0" w:color="00000A"/>
              <w:right w:val="single" w:sz="4" w:space="0" w:color="00000A"/>
            </w:tcBorders>
            <w:tcMar>
              <w:left w:w="103" w:type="dxa"/>
            </w:tcMar>
            <w:vAlign w:val="center"/>
          </w:tcPr>
          <w:p w14:paraId="35080835" w14:textId="77777777" w:rsidR="00374129" w:rsidRDefault="00FC0BF9" w:rsidP="003E407E">
            <w:pPr>
              <w:tabs>
                <w:tab w:val="left" w:pos="118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Восток/Сельскохозяйственные животные</w:t>
            </w:r>
          </w:p>
        </w:tc>
        <w:tc>
          <w:tcPr>
            <w:tcW w:w="3019" w:type="dxa"/>
            <w:tcBorders>
              <w:top w:val="single" w:sz="4" w:space="0" w:color="00000A"/>
              <w:left w:val="single" w:sz="4" w:space="0" w:color="00000A"/>
              <w:bottom w:val="single" w:sz="4" w:space="0" w:color="00000A"/>
              <w:right w:val="single" w:sz="4" w:space="0" w:color="00000A"/>
            </w:tcBorders>
            <w:tcMar>
              <w:left w:w="103" w:type="dxa"/>
            </w:tcMar>
          </w:tcPr>
          <w:p w14:paraId="102FB100"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0,36</w:t>
            </w:r>
          </w:p>
        </w:tc>
        <w:tc>
          <w:tcPr>
            <w:tcW w:w="3125" w:type="dxa"/>
            <w:tcBorders>
              <w:top w:val="single" w:sz="4" w:space="0" w:color="00000A"/>
              <w:left w:val="single" w:sz="4" w:space="0" w:color="00000A"/>
              <w:bottom w:val="single" w:sz="4" w:space="0" w:color="00000A"/>
              <w:right w:val="single" w:sz="4" w:space="0" w:color="00000A"/>
            </w:tcBorders>
            <w:tcMar>
              <w:left w:w="103" w:type="dxa"/>
            </w:tcMar>
          </w:tcPr>
          <w:p w14:paraId="10A5F504"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Слабая положительная</w:t>
            </w:r>
          </w:p>
        </w:tc>
      </w:tr>
      <w:tr w:rsidR="00374129" w14:paraId="3732016A" w14:textId="77777777" w:rsidTr="003E407E">
        <w:trPr>
          <w:jc w:val="center"/>
        </w:trPr>
        <w:tc>
          <w:tcPr>
            <w:tcW w:w="3375" w:type="dxa"/>
            <w:tcBorders>
              <w:top w:val="single" w:sz="4" w:space="0" w:color="00000A"/>
              <w:left w:val="single" w:sz="4" w:space="0" w:color="00000A"/>
              <w:bottom w:val="single" w:sz="4" w:space="0" w:color="00000A"/>
              <w:right w:val="single" w:sz="4" w:space="0" w:color="00000A"/>
            </w:tcBorders>
            <w:tcMar>
              <w:left w:w="103" w:type="dxa"/>
            </w:tcMar>
            <w:vAlign w:val="center"/>
          </w:tcPr>
          <w:p w14:paraId="4B75B564" w14:textId="77777777" w:rsidR="00374129" w:rsidRDefault="00FC0BF9" w:rsidP="003E407E">
            <w:pPr>
              <w:tabs>
                <w:tab w:val="left" w:pos="118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Восток/Дикие животные</w:t>
            </w:r>
          </w:p>
        </w:tc>
        <w:tc>
          <w:tcPr>
            <w:tcW w:w="3019" w:type="dxa"/>
            <w:tcBorders>
              <w:top w:val="single" w:sz="4" w:space="0" w:color="00000A"/>
              <w:left w:val="single" w:sz="4" w:space="0" w:color="00000A"/>
              <w:bottom w:val="single" w:sz="4" w:space="0" w:color="00000A"/>
              <w:right w:val="single" w:sz="4" w:space="0" w:color="00000A"/>
            </w:tcBorders>
            <w:tcMar>
              <w:left w:w="103" w:type="dxa"/>
            </w:tcMar>
          </w:tcPr>
          <w:p w14:paraId="7DBC9EF5"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0,16</w:t>
            </w:r>
          </w:p>
        </w:tc>
        <w:tc>
          <w:tcPr>
            <w:tcW w:w="3125" w:type="dxa"/>
            <w:tcBorders>
              <w:top w:val="single" w:sz="4" w:space="0" w:color="00000A"/>
              <w:left w:val="single" w:sz="4" w:space="0" w:color="00000A"/>
              <w:bottom w:val="single" w:sz="4" w:space="0" w:color="00000A"/>
              <w:right w:val="single" w:sz="4" w:space="0" w:color="00000A"/>
            </w:tcBorders>
            <w:tcMar>
              <w:left w:w="103" w:type="dxa"/>
            </w:tcMar>
          </w:tcPr>
          <w:p w14:paraId="482B10D8" w14:textId="77777777" w:rsidR="00374129" w:rsidRDefault="00FC0BF9">
            <w:pPr>
              <w:tabs>
                <w:tab w:val="left" w:pos="1185"/>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Очень слабая положительная</w:t>
            </w:r>
          </w:p>
        </w:tc>
      </w:tr>
    </w:tbl>
    <w:p w14:paraId="2BE8AF1C" w14:textId="65C4615D" w:rsidR="00EE6451" w:rsidRDefault="00BA6AFD" w:rsidP="003E4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полученных данных</w:t>
      </w:r>
      <w:r w:rsidR="00EE6451">
        <w:rPr>
          <w:rFonts w:ascii="Times New Roman" w:hAnsi="Times New Roman" w:cs="Times New Roman"/>
          <w:sz w:val="28"/>
          <w:szCs w:val="28"/>
        </w:rPr>
        <w:t xml:space="preserve"> </w:t>
      </w:r>
      <w:r>
        <w:rPr>
          <w:rFonts w:ascii="Times New Roman" w:hAnsi="Times New Roman" w:cs="Times New Roman"/>
          <w:sz w:val="28"/>
          <w:szCs w:val="28"/>
        </w:rPr>
        <w:t>позволяет</w:t>
      </w:r>
      <w:r w:rsidR="001D17E4">
        <w:rPr>
          <w:rFonts w:ascii="Times New Roman" w:hAnsi="Times New Roman" w:cs="Times New Roman"/>
          <w:sz w:val="28"/>
          <w:szCs w:val="28"/>
        </w:rPr>
        <w:t xml:space="preserve"> предположить, что </w:t>
      </w:r>
      <w:r w:rsidR="00EE6451">
        <w:rPr>
          <w:rFonts w:ascii="Times New Roman" w:hAnsi="Times New Roman" w:cs="Times New Roman"/>
          <w:sz w:val="28"/>
          <w:szCs w:val="28"/>
        </w:rPr>
        <w:t xml:space="preserve">повышение </w:t>
      </w:r>
      <w:r w:rsidR="001D17E4">
        <w:rPr>
          <w:rFonts w:ascii="Times New Roman" w:hAnsi="Times New Roman" w:cs="Times New Roman"/>
          <w:sz w:val="28"/>
          <w:szCs w:val="28"/>
        </w:rPr>
        <w:t xml:space="preserve">температуры </w:t>
      </w:r>
      <w:r w:rsidR="00EE6451">
        <w:rPr>
          <w:rFonts w:ascii="Times New Roman" w:hAnsi="Times New Roman" w:cs="Times New Roman"/>
          <w:sz w:val="28"/>
          <w:szCs w:val="28"/>
        </w:rPr>
        <w:t>приземного</w:t>
      </w:r>
      <w:r w:rsidR="001D17E4">
        <w:rPr>
          <w:rFonts w:ascii="Times New Roman" w:hAnsi="Times New Roman" w:cs="Times New Roman"/>
          <w:sz w:val="28"/>
          <w:szCs w:val="28"/>
        </w:rPr>
        <w:t xml:space="preserve"> слоя</w:t>
      </w:r>
      <w:r w:rsidR="00EE6451">
        <w:rPr>
          <w:rFonts w:ascii="Times New Roman" w:hAnsi="Times New Roman" w:cs="Times New Roman"/>
          <w:sz w:val="28"/>
          <w:szCs w:val="28"/>
        </w:rPr>
        <w:t xml:space="preserve"> воздуха создает благоприятные условия для </w:t>
      </w:r>
      <w:r w:rsidR="00EE6451">
        <w:rPr>
          <w:rFonts w:ascii="Times New Roman" w:hAnsi="Times New Roman" w:cs="Times New Roman"/>
          <w:sz w:val="28"/>
          <w:szCs w:val="28"/>
        </w:rPr>
        <w:lastRenderedPageBreak/>
        <w:t>увеличения численности животных, в частности дик</w:t>
      </w:r>
      <w:r w:rsidR="001D17E4">
        <w:rPr>
          <w:rFonts w:ascii="Times New Roman" w:hAnsi="Times New Roman" w:cs="Times New Roman"/>
          <w:sz w:val="28"/>
          <w:szCs w:val="28"/>
        </w:rPr>
        <w:t>их и домашних плотоядных.</w:t>
      </w:r>
      <w:r w:rsidR="00EE6451">
        <w:rPr>
          <w:rFonts w:ascii="Times New Roman" w:hAnsi="Times New Roman" w:cs="Times New Roman"/>
          <w:sz w:val="28"/>
          <w:szCs w:val="28"/>
        </w:rPr>
        <w:t xml:space="preserve"> </w:t>
      </w:r>
      <w:r w:rsidR="001D17E4">
        <w:rPr>
          <w:rFonts w:ascii="Times New Roman" w:hAnsi="Times New Roman" w:cs="Times New Roman"/>
          <w:sz w:val="28"/>
          <w:szCs w:val="28"/>
        </w:rPr>
        <w:t>Наиболее выраженные</w:t>
      </w:r>
      <w:r w:rsidR="00EE6451">
        <w:rPr>
          <w:rFonts w:ascii="Times New Roman" w:hAnsi="Times New Roman" w:cs="Times New Roman"/>
          <w:sz w:val="28"/>
          <w:szCs w:val="28"/>
        </w:rPr>
        <w:t xml:space="preserve"> </w:t>
      </w:r>
      <w:r w:rsidR="001D17E4">
        <w:rPr>
          <w:rFonts w:ascii="Times New Roman" w:hAnsi="Times New Roman" w:cs="Times New Roman"/>
          <w:sz w:val="28"/>
          <w:szCs w:val="28"/>
        </w:rPr>
        <w:t>изменения наблюдались в весенний</w:t>
      </w:r>
      <w:r w:rsidR="00EE6451">
        <w:rPr>
          <w:rFonts w:ascii="Times New Roman" w:hAnsi="Times New Roman" w:cs="Times New Roman"/>
          <w:sz w:val="28"/>
          <w:szCs w:val="28"/>
        </w:rPr>
        <w:t xml:space="preserve"> и осенне-зимни</w:t>
      </w:r>
      <w:r w:rsidR="001D17E4">
        <w:rPr>
          <w:rFonts w:ascii="Times New Roman" w:hAnsi="Times New Roman" w:cs="Times New Roman"/>
          <w:sz w:val="28"/>
          <w:szCs w:val="28"/>
        </w:rPr>
        <w:t>й периоды (весна, осень 2013 г.; зима, весна, лето 2015 г.;</w:t>
      </w:r>
      <w:r w:rsidR="00EE6451">
        <w:rPr>
          <w:rFonts w:ascii="Times New Roman" w:hAnsi="Times New Roman" w:cs="Times New Roman"/>
          <w:sz w:val="28"/>
          <w:szCs w:val="28"/>
        </w:rPr>
        <w:t xml:space="preserve"> зима, весна 2020 г.). В этот период, согласно законам биологии у большинства животных происходит случка, у плотоядных животных начинается гон, появление и рост потомства животных и в дальнейшем миграция и обособление от родовой общины. В следствие указанных факторов происходит учащение контактов как между дикими животными, так и контакта их с домашними и сельскохозяйственными животными, что увеличивает вероятность передачи вируса бешенства от больных к здоровым животным. </w:t>
      </w:r>
    </w:p>
    <w:p w14:paraId="38E257F6" w14:textId="77777777" w:rsidR="00374129" w:rsidRDefault="00FC0BF9" w:rsidP="003E407E">
      <w:pPr>
        <w:spacing w:after="0" w:line="240" w:lineRule="auto"/>
        <w:ind w:firstLine="709"/>
        <w:jc w:val="both"/>
        <w:rPr>
          <w:rFonts w:ascii="Times New Roman" w:hAnsi="Times New Roman" w:cs="Times New Roman"/>
          <w:sz w:val="28"/>
          <w:szCs w:val="28"/>
        </w:rPr>
      </w:pPr>
      <w:bookmarkStart w:id="43" w:name="_Hlk196493187"/>
      <w:bookmarkEnd w:id="43"/>
      <w:r>
        <w:rPr>
          <w:rFonts w:ascii="Times New Roman" w:hAnsi="Times New Roman" w:cs="Times New Roman"/>
          <w:sz w:val="28"/>
          <w:szCs w:val="28"/>
        </w:rPr>
        <w:t xml:space="preserve">Кроме того, ухудшение природно-климатических условий также влечет всплеск бешенства ввиду недостаточности кормовой добычи для диких животных, вследствие чего они мигрируют в поисках пропитания, забегают в частные дворы, в хозяйства, где соответственно увеличивается число контактов, происходят нападения на сельскохозяйственных животных, а иногда и на людей, что способствует передаче вируса и его дальнейшему распространению. </w:t>
      </w:r>
    </w:p>
    <w:p w14:paraId="5E554A7D" w14:textId="77777777" w:rsidR="00374129" w:rsidRDefault="00374129" w:rsidP="003E407E">
      <w:pPr>
        <w:spacing w:after="0" w:line="240" w:lineRule="auto"/>
        <w:ind w:firstLine="709"/>
        <w:jc w:val="both"/>
        <w:rPr>
          <w:rFonts w:ascii="Times New Roman" w:hAnsi="Times New Roman" w:cs="Times New Roman"/>
          <w:b/>
          <w:bCs/>
          <w:sz w:val="28"/>
          <w:szCs w:val="28"/>
        </w:rPr>
      </w:pPr>
    </w:p>
    <w:p w14:paraId="09177A40" w14:textId="0169D27F" w:rsidR="00374129" w:rsidRPr="00934466" w:rsidRDefault="00A43923" w:rsidP="003E407E">
      <w:pPr>
        <w:spacing w:after="0" w:line="240" w:lineRule="auto"/>
        <w:ind w:firstLine="709"/>
        <w:jc w:val="both"/>
      </w:pPr>
      <w:r w:rsidRPr="00934466">
        <w:rPr>
          <w:rFonts w:ascii="Times New Roman" w:hAnsi="Times New Roman" w:cs="Times New Roman"/>
          <w:bCs/>
          <w:sz w:val="28"/>
          <w:szCs w:val="28"/>
        </w:rPr>
        <w:t xml:space="preserve">2.2.5 </w:t>
      </w:r>
      <w:r w:rsidR="00E849BE" w:rsidRPr="00043D2F">
        <w:rPr>
          <w:rFonts w:ascii="Times New Roman" w:hAnsi="Times New Roman" w:cs="Times New Roman"/>
          <w:sz w:val="28"/>
          <w:szCs w:val="28"/>
        </w:rPr>
        <w:t>Идентификация пространственных кластеров с оценкой плотности населения с помощью ПО «</w:t>
      </w:r>
      <w:proofErr w:type="spellStart"/>
      <w:r w:rsidR="00E849BE" w:rsidRPr="00043D2F">
        <w:rPr>
          <w:rFonts w:ascii="Times New Roman" w:hAnsi="Times New Roman" w:cs="Times New Roman"/>
          <w:sz w:val="28"/>
          <w:szCs w:val="28"/>
        </w:rPr>
        <w:t>Satscan</w:t>
      </w:r>
      <w:proofErr w:type="spellEnd"/>
      <w:r w:rsidR="00E849BE" w:rsidRPr="00043D2F">
        <w:rPr>
          <w:rFonts w:ascii="Times New Roman" w:hAnsi="Times New Roman" w:cs="Times New Roman"/>
          <w:sz w:val="28"/>
          <w:szCs w:val="28"/>
        </w:rPr>
        <w:t>»</w:t>
      </w:r>
    </w:p>
    <w:p w14:paraId="64B99EBF" w14:textId="343B1D7E" w:rsidR="00374129" w:rsidRDefault="00FC0BF9" w:rsidP="003E4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теста </w:t>
      </w:r>
      <w:r w:rsidR="00E849BE" w:rsidRPr="00934466">
        <w:rPr>
          <w:rFonts w:ascii="Times New Roman" w:hAnsi="Times New Roman" w:cs="Times New Roman"/>
          <w:bCs/>
          <w:sz w:val="28"/>
          <w:szCs w:val="28"/>
        </w:rPr>
        <w:t>Идентификация пространственных кластеров с оценкой плотности населения с помощью ПО «</w:t>
      </w:r>
      <w:bookmarkStart w:id="44" w:name="_Hlk192251608"/>
      <w:proofErr w:type="spellStart"/>
      <w:proofErr w:type="gramStart"/>
      <w:r w:rsidR="00E849BE" w:rsidRPr="00934466">
        <w:rPr>
          <w:rFonts w:ascii="Times New Roman" w:hAnsi="Times New Roman" w:cs="Times New Roman"/>
          <w:bCs/>
          <w:sz w:val="28"/>
          <w:szCs w:val="28"/>
        </w:rPr>
        <w:t>Satscan</w:t>
      </w:r>
      <w:bookmarkEnd w:id="44"/>
      <w:r w:rsidR="00E849BE" w:rsidRPr="00934466">
        <w:rPr>
          <w:rFonts w:ascii="Times New Roman" w:hAnsi="Times New Roman" w:cs="Times New Roman"/>
          <w:bCs/>
          <w:sz w:val="28"/>
          <w:szCs w:val="28"/>
        </w:rPr>
        <w:t>»</w:t>
      </w:r>
      <w:r>
        <w:rPr>
          <w:rFonts w:ascii="Times New Roman" w:hAnsi="Times New Roman" w:cs="Times New Roman"/>
          <w:sz w:val="28"/>
          <w:szCs w:val="28"/>
        </w:rPr>
        <w:t>мультиномиального</w:t>
      </w:r>
      <w:proofErr w:type="spellEnd"/>
      <w:proofErr w:type="gramEnd"/>
      <w:r>
        <w:rPr>
          <w:rFonts w:ascii="Times New Roman" w:hAnsi="Times New Roman" w:cs="Times New Roman"/>
          <w:sz w:val="28"/>
          <w:szCs w:val="28"/>
        </w:rPr>
        <w:t xml:space="preserve"> сканирования привело к выявлению 5 пространственных кластеров (</w:t>
      </w:r>
      <w:r w:rsidR="003E407E">
        <w:rPr>
          <w:rFonts w:ascii="Times New Roman" w:hAnsi="Times New Roman" w:cs="Times New Roman"/>
          <w:sz w:val="28"/>
          <w:szCs w:val="28"/>
        </w:rPr>
        <w:t xml:space="preserve">рисунок </w:t>
      </w:r>
      <w:r>
        <w:rPr>
          <w:rFonts w:ascii="Times New Roman" w:hAnsi="Times New Roman" w:cs="Times New Roman"/>
          <w:sz w:val="28"/>
          <w:szCs w:val="28"/>
        </w:rPr>
        <w:t>31, таблица 14), где затенение фона указывает на высоту локации. В четырех из пяти кластеров значения O/E &gt; 1 были оценены для одной единственной группы видов (два для животных-компаньонов, два для домашнего скота), тогда как значения O/E &gt; 1 для двух групп видов (домашний скот и дикие животные) были оценены в оставшемся кластере (</w:t>
      </w:r>
      <w:r w:rsidR="003E407E">
        <w:rPr>
          <w:rFonts w:ascii="Times New Roman" w:hAnsi="Times New Roman" w:cs="Times New Roman"/>
          <w:sz w:val="28"/>
          <w:szCs w:val="28"/>
        </w:rPr>
        <w:t>р</w:t>
      </w:r>
      <w:r>
        <w:rPr>
          <w:rFonts w:ascii="Times New Roman" w:hAnsi="Times New Roman" w:cs="Times New Roman"/>
          <w:sz w:val="28"/>
          <w:szCs w:val="28"/>
        </w:rPr>
        <w:t>исунок 31).</w:t>
      </w:r>
    </w:p>
    <w:p w14:paraId="61519FF9" w14:textId="77777777" w:rsidR="003E407E" w:rsidRDefault="003E407E" w:rsidP="003E407E">
      <w:pPr>
        <w:spacing w:after="0" w:line="240" w:lineRule="auto"/>
        <w:ind w:firstLine="709"/>
        <w:jc w:val="both"/>
        <w:rPr>
          <w:rFonts w:ascii="Times New Roman" w:hAnsi="Times New Roman" w:cs="Times New Roman"/>
          <w:sz w:val="28"/>
          <w:szCs w:val="28"/>
        </w:rPr>
      </w:pPr>
    </w:p>
    <w:p w14:paraId="400BF9C0" w14:textId="77777777" w:rsidR="00374129" w:rsidRDefault="00FC0BF9">
      <w:pPr>
        <w:spacing w:after="0" w:line="240" w:lineRule="auto"/>
        <w:jc w:val="center"/>
      </w:pPr>
      <w:r>
        <w:rPr>
          <w:noProof/>
          <w:lang w:eastAsia="ru-RU"/>
        </w:rPr>
        <w:drawing>
          <wp:inline distT="0" distB="0" distL="0" distR="0" wp14:anchorId="3BF026A5" wp14:editId="6D277B08">
            <wp:extent cx="3666395" cy="2511188"/>
            <wp:effectExtent l="0" t="0" r="0" b="3810"/>
            <wp:docPr id="41" name="Рисунок 21" descr="Изображение выглядит как карта, текст, атлас,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21" descr="Изображение выглядит как карта, текст, атлас, диаграмма&#10;&#10;Содержимое, созданное искусственным интеллектом, может быть неверным."/>
                    <pic:cNvPicPr>
                      <a:picLocks noChangeAspect="1" noChangeArrowheads="1"/>
                    </pic:cNvPicPr>
                  </pic:nvPicPr>
                  <pic:blipFill>
                    <a:blip r:embed="rId53"/>
                    <a:stretch>
                      <a:fillRect/>
                    </a:stretch>
                  </pic:blipFill>
                  <pic:spPr bwMode="auto">
                    <a:xfrm>
                      <a:off x="0" y="0"/>
                      <a:ext cx="3668539" cy="2512656"/>
                    </a:xfrm>
                    <a:prstGeom prst="rect">
                      <a:avLst/>
                    </a:prstGeom>
                  </pic:spPr>
                </pic:pic>
              </a:graphicData>
            </a:graphic>
          </wp:inline>
        </w:drawing>
      </w:r>
    </w:p>
    <w:p w14:paraId="0E9910B6" w14:textId="77777777" w:rsidR="00374129" w:rsidRPr="003E407E" w:rsidRDefault="00374129">
      <w:pPr>
        <w:spacing w:after="0" w:line="240" w:lineRule="auto"/>
        <w:jc w:val="both"/>
        <w:rPr>
          <w:rFonts w:ascii="Times New Roman" w:hAnsi="Times New Roman" w:cs="Times New Roman"/>
          <w:sz w:val="16"/>
          <w:szCs w:val="16"/>
        </w:rPr>
      </w:pPr>
    </w:p>
    <w:p w14:paraId="2122CF84" w14:textId="49EF3FBE"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31 </w:t>
      </w:r>
      <w:r w:rsidR="003E407E">
        <w:rPr>
          <w:rFonts w:ascii="Times New Roman" w:hAnsi="Times New Roman" w:cs="Times New Roman"/>
          <w:sz w:val="28"/>
          <w:szCs w:val="28"/>
        </w:rPr>
        <w:t>‒</w:t>
      </w:r>
      <w:r>
        <w:rPr>
          <w:rFonts w:ascii="Times New Roman" w:hAnsi="Times New Roman" w:cs="Times New Roman"/>
          <w:sz w:val="28"/>
          <w:szCs w:val="28"/>
        </w:rPr>
        <w:t xml:space="preserve"> Значимые (p &lt;0,01) кластеры бешенства, 2013-2022 г. </w:t>
      </w:r>
    </w:p>
    <w:p w14:paraId="711CBA94" w14:textId="12717A08" w:rsidR="00374129" w:rsidRDefault="00FC0B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14 </w:t>
      </w:r>
      <w:r w:rsidR="003E407E">
        <w:rPr>
          <w:rFonts w:ascii="Times New Roman" w:hAnsi="Times New Roman" w:cs="Times New Roman"/>
          <w:sz w:val="28"/>
          <w:szCs w:val="28"/>
        </w:rPr>
        <w:t>‒</w:t>
      </w:r>
      <w:r>
        <w:rPr>
          <w:rFonts w:ascii="Times New Roman" w:hAnsi="Times New Roman" w:cs="Times New Roman"/>
          <w:sz w:val="28"/>
          <w:szCs w:val="28"/>
        </w:rPr>
        <w:t xml:space="preserve"> Значимые (p &lt;0,01) кластеры бешенства 2013-2023 г., скорректированные по категориям восприимчивых животных</w:t>
      </w:r>
    </w:p>
    <w:p w14:paraId="26633E01" w14:textId="77777777" w:rsidR="003E407E" w:rsidRPr="003E407E" w:rsidRDefault="003E407E">
      <w:pPr>
        <w:spacing w:after="0" w:line="240" w:lineRule="auto"/>
        <w:jc w:val="both"/>
        <w:rPr>
          <w:rFonts w:ascii="Times New Roman" w:hAnsi="Times New Roman" w:cs="Times New Roman"/>
          <w:sz w:val="16"/>
          <w:szCs w:val="16"/>
        </w:rPr>
      </w:pPr>
    </w:p>
    <w:tbl>
      <w:tblPr>
        <w:tblW w:w="951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1412"/>
        <w:gridCol w:w="1231"/>
        <w:gridCol w:w="1231"/>
        <w:gridCol w:w="929"/>
        <w:gridCol w:w="2526"/>
        <w:gridCol w:w="1260"/>
        <w:gridCol w:w="925"/>
      </w:tblGrid>
      <w:tr w:rsidR="003E407E" w:rsidRPr="003E407E" w14:paraId="1A8247AD" w14:textId="77777777" w:rsidTr="003E407E">
        <w:trPr>
          <w:jc w:val="center"/>
        </w:trPr>
        <w:tc>
          <w:tcPr>
            <w:tcW w:w="1412" w:type="dxa"/>
            <w:vMerge w:val="restart"/>
            <w:tcBorders>
              <w:top w:val="single" w:sz="4" w:space="0" w:color="000001"/>
              <w:left w:val="single" w:sz="4" w:space="0" w:color="000001"/>
              <w:right w:val="single" w:sz="4" w:space="0" w:color="000001"/>
            </w:tcBorders>
            <w:tcMar>
              <w:left w:w="103" w:type="dxa"/>
            </w:tcMar>
            <w:vAlign w:val="center"/>
          </w:tcPr>
          <w:p w14:paraId="77798204" w14:textId="654D3CF8" w:rsidR="003E407E" w:rsidRPr="003E407E" w:rsidRDefault="003E407E" w:rsidP="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lastRenderedPageBreak/>
              <w:t>Количество случаев</w:t>
            </w:r>
          </w:p>
        </w:tc>
        <w:tc>
          <w:tcPr>
            <w:tcW w:w="1231" w:type="dxa"/>
            <w:vMerge w:val="restart"/>
            <w:tcBorders>
              <w:top w:val="single" w:sz="4" w:space="0" w:color="000001"/>
              <w:left w:val="single" w:sz="4" w:space="0" w:color="000001"/>
              <w:right w:val="single" w:sz="4" w:space="0" w:color="000001"/>
            </w:tcBorders>
            <w:tcMar>
              <w:left w:w="103" w:type="dxa"/>
            </w:tcMar>
            <w:vAlign w:val="center"/>
          </w:tcPr>
          <w:p w14:paraId="0B7DBC48" w14:textId="77777777" w:rsidR="003E407E" w:rsidRPr="003E407E" w:rsidRDefault="003E407E" w:rsidP="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Широта</w:t>
            </w:r>
          </w:p>
        </w:tc>
        <w:tc>
          <w:tcPr>
            <w:tcW w:w="1231" w:type="dxa"/>
            <w:vMerge w:val="restart"/>
            <w:tcBorders>
              <w:top w:val="single" w:sz="4" w:space="0" w:color="000001"/>
              <w:left w:val="single" w:sz="4" w:space="0" w:color="000001"/>
              <w:right w:val="single" w:sz="4" w:space="0" w:color="000001"/>
            </w:tcBorders>
            <w:tcMar>
              <w:left w:w="103" w:type="dxa"/>
            </w:tcMar>
            <w:vAlign w:val="center"/>
          </w:tcPr>
          <w:p w14:paraId="71ACCE20" w14:textId="77777777" w:rsidR="003E407E" w:rsidRPr="003E407E" w:rsidRDefault="003E407E" w:rsidP="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Долгота</w:t>
            </w:r>
          </w:p>
        </w:tc>
        <w:tc>
          <w:tcPr>
            <w:tcW w:w="929" w:type="dxa"/>
            <w:vMerge w:val="restart"/>
            <w:tcBorders>
              <w:top w:val="single" w:sz="4" w:space="0" w:color="000001"/>
              <w:left w:val="single" w:sz="4" w:space="0" w:color="000001"/>
              <w:right w:val="single" w:sz="4" w:space="0" w:color="000001"/>
            </w:tcBorders>
            <w:tcMar>
              <w:left w:w="103" w:type="dxa"/>
            </w:tcMar>
            <w:vAlign w:val="center"/>
          </w:tcPr>
          <w:p w14:paraId="0D6C95C4" w14:textId="77777777" w:rsidR="003E407E" w:rsidRPr="003E407E" w:rsidRDefault="003E407E" w:rsidP="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Радиус (км)</w:t>
            </w:r>
          </w:p>
        </w:tc>
        <w:tc>
          <w:tcPr>
            <w:tcW w:w="4711" w:type="dxa"/>
            <w:gridSpan w:val="3"/>
            <w:tcBorders>
              <w:top w:val="single" w:sz="4" w:space="0" w:color="000001"/>
              <w:left w:val="single" w:sz="4" w:space="0" w:color="000001"/>
              <w:bottom w:val="single" w:sz="4" w:space="0" w:color="000001"/>
              <w:right w:val="single" w:sz="4" w:space="0" w:color="000001"/>
            </w:tcBorders>
            <w:tcMar>
              <w:left w:w="103" w:type="dxa"/>
            </w:tcMar>
            <w:vAlign w:val="center"/>
          </w:tcPr>
          <w:p w14:paraId="19BA48A9" w14:textId="77777777" w:rsidR="003E407E" w:rsidRPr="003E407E" w:rsidRDefault="003E407E" w:rsidP="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Отношение наблюдаемых к ожидаемым случаям [число наблюдаемых]</w:t>
            </w:r>
          </w:p>
        </w:tc>
      </w:tr>
      <w:tr w:rsidR="003E407E" w:rsidRPr="003E407E" w14:paraId="1DD65121" w14:textId="77777777" w:rsidTr="003E407E">
        <w:trPr>
          <w:jc w:val="center"/>
        </w:trPr>
        <w:tc>
          <w:tcPr>
            <w:tcW w:w="1412" w:type="dxa"/>
            <w:vMerge/>
            <w:tcBorders>
              <w:left w:val="single" w:sz="4" w:space="0" w:color="000001"/>
              <w:bottom w:val="single" w:sz="4" w:space="0" w:color="000001"/>
              <w:right w:val="single" w:sz="4" w:space="0" w:color="000001"/>
            </w:tcBorders>
            <w:tcMar>
              <w:left w:w="103" w:type="dxa"/>
            </w:tcMar>
            <w:vAlign w:val="center"/>
          </w:tcPr>
          <w:p w14:paraId="2B11E6C6" w14:textId="77777777" w:rsidR="003E407E" w:rsidRPr="003E407E" w:rsidRDefault="003E407E" w:rsidP="003E407E">
            <w:pPr>
              <w:widowControl w:val="0"/>
              <w:spacing w:after="0" w:line="240" w:lineRule="auto"/>
              <w:jc w:val="center"/>
              <w:rPr>
                <w:rFonts w:eastAsia="Times New Roman" w:cs="Times New Roman"/>
                <w:sz w:val="24"/>
                <w:szCs w:val="24"/>
              </w:rPr>
            </w:pPr>
          </w:p>
        </w:tc>
        <w:tc>
          <w:tcPr>
            <w:tcW w:w="1231" w:type="dxa"/>
            <w:vMerge/>
            <w:tcBorders>
              <w:left w:val="single" w:sz="4" w:space="0" w:color="000001"/>
              <w:bottom w:val="single" w:sz="4" w:space="0" w:color="000001"/>
              <w:right w:val="single" w:sz="4" w:space="0" w:color="000001"/>
            </w:tcBorders>
            <w:tcMar>
              <w:left w:w="103" w:type="dxa"/>
            </w:tcMar>
            <w:vAlign w:val="center"/>
          </w:tcPr>
          <w:p w14:paraId="68CF1112" w14:textId="77777777" w:rsidR="003E407E" w:rsidRPr="003E407E" w:rsidRDefault="003E407E" w:rsidP="003E407E">
            <w:pPr>
              <w:widowControl w:val="0"/>
              <w:spacing w:after="0" w:line="240" w:lineRule="auto"/>
              <w:jc w:val="center"/>
              <w:rPr>
                <w:rFonts w:eastAsia="Times New Roman" w:cs="Times New Roman"/>
                <w:sz w:val="24"/>
                <w:szCs w:val="24"/>
              </w:rPr>
            </w:pPr>
          </w:p>
        </w:tc>
        <w:tc>
          <w:tcPr>
            <w:tcW w:w="1231" w:type="dxa"/>
            <w:vMerge/>
            <w:tcBorders>
              <w:left w:val="single" w:sz="4" w:space="0" w:color="000001"/>
              <w:bottom w:val="single" w:sz="4" w:space="0" w:color="000001"/>
              <w:right w:val="single" w:sz="4" w:space="0" w:color="000001"/>
            </w:tcBorders>
            <w:tcMar>
              <w:left w:w="103" w:type="dxa"/>
            </w:tcMar>
            <w:vAlign w:val="center"/>
          </w:tcPr>
          <w:p w14:paraId="6ACEC2E4" w14:textId="77777777" w:rsidR="003E407E" w:rsidRPr="003E407E" w:rsidRDefault="003E407E" w:rsidP="003E407E">
            <w:pPr>
              <w:widowControl w:val="0"/>
              <w:spacing w:after="0" w:line="240" w:lineRule="auto"/>
              <w:jc w:val="center"/>
              <w:rPr>
                <w:rFonts w:eastAsia="Times New Roman" w:cs="Times New Roman"/>
                <w:sz w:val="24"/>
                <w:szCs w:val="24"/>
              </w:rPr>
            </w:pPr>
          </w:p>
        </w:tc>
        <w:tc>
          <w:tcPr>
            <w:tcW w:w="929" w:type="dxa"/>
            <w:vMerge/>
            <w:tcBorders>
              <w:left w:val="single" w:sz="4" w:space="0" w:color="000001"/>
              <w:bottom w:val="single" w:sz="4" w:space="0" w:color="000001"/>
              <w:right w:val="single" w:sz="4" w:space="0" w:color="000001"/>
            </w:tcBorders>
            <w:tcMar>
              <w:left w:w="103" w:type="dxa"/>
            </w:tcMar>
            <w:vAlign w:val="center"/>
          </w:tcPr>
          <w:p w14:paraId="19179F7D" w14:textId="77777777" w:rsidR="003E407E" w:rsidRPr="003E407E" w:rsidRDefault="003E407E" w:rsidP="003E407E">
            <w:pPr>
              <w:widowControl w:val="0"/>
              <w:spacing w:after="0" w:line="240" w:lineRule="auto"/>
              <w:jc w:val="center"/>
              <w:rPr>
                <w:rFonts w:eastAsia="Times New Roman" w:cs="Times New Roman"/>
                <w:sz w:val="24"/>
                <w:szCs w:val="24"/>
              </w:rPr>
            </w:pPr>
          </w:p>
        </w:tc>
        <w:tc>
          <w:tcPr>
            <w:tcW w:w="2526" w:type="dxa"/>
            <w:tcBorders>
              <w:top w:val="single" w:sz="4" w:space="0" w:color="000001"/>
              <w:left w:val="single" w:sz="4" w:space="0" w:color="000001"/>
              <w:bottom w:val="single" w:sz="4" w:space="0" w:color="000001"/>
              <w:right w:val="single" w:sz="4" w:space="0" w:color="000001"/>
            </w:tcBorders>
            <w:tcMar>
              <w:left w:w="103" w:type="dxa"/>
            </w:tcMar>
            <w:vAlign w:val="center"/>
          </w:tcPr>
          <w:p w14:paraId="3A4E3F39" w14:textId="6A61D0B4" w:rsidR="003E407E" w:rsidRPr="003E407E" w:rsidRDefault="003E407E" w:rsidP="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сельскохозяйственные</w:t>
            </w:r>
          </w:p>
        </w:tc>
        <w:tc>
          <w:tcPr>
            <w:tcW w:w="1190" w:type="dxa"/>
            <w:tcBorders>
              <w:top w:val="single" w:sz="4" w:space="0" w:color="000001"/>
              <w:left w:val="single" w:sz="4" w:space="0" w:color="000001"/>
              <w:bottom w:val="single" w:sz="4" w:space="0" w:color="000001"/>
              <w:right w:val="single" w:sz="4" w:space="0" w:color="000001"/>
            </w:tcBorders>
            <w:tcMar>
              <w:left w:w="103" w:type="dxa"/>
            </w:tcMar>
            <w:vAlign w:val="center"/>
          </w:tcPr>
          <w:p w14:paraId="66DC4C1D" w14:textId="597677A9" w:rsidR="003E407E" w:rsidRPr="003E407E" w:rsidRDefault="003E407E" w:rsidP="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домашние</w:t>
            </w:r>
          </w:p>
        </w:tc>
        <w:tc>
          <w:tcPr>
            <w:tcW w:w="995" w:type="dxa"/>
            <w:tcBorders>
              <w:top w:val="single" w:sz="4" w:space="0" w:color="000001"/>
              <w:left w:val="single" w:sz="4" w:space="0" w:color="000001"/>
              <w:bottom w:val="single" w:sz="4" w:space="0" w:color="000001"/>
              <w:right w:val="single" w:sz="4" w:space="0" w:color="000001"/>
            </w:tcBorders>
            <w:tcMar>
              <w:left w:w="103" w:type="dxa"/>
            </w:tcMar>
            <w:vAlign w:val="center"/>
          </w:tcPr>
          <w:p w14:paraId="2C60EFA5" w14:textId="20440EAD" w:rsidR="003E407E" w:rsidRPr="003E407E" w:rsidRDefault="003E407E" w:rsidP="003E407E">
            <w:pPr>
              <w:widowControl w:val="0"/>
              <w:spacing w:after="0" w:line="240" w:lineRule="auto"/>
              <w:jc w:val="center"/>
              <w:rPr>
                <w:rFonts w:ascii="Times New Roman" w:hAnsi="Times New Roman" w:cs="Times New Roman"/>
                <w:spacing w:val="-2"/>
                <w:w w:val="105"/>
                <w:sz w:val="24"/>
                <w:szCs w:val="24"/>
              </w:rPr>
            </w:pPr>
            <w:r w:rsidRPr="003E407E">
              <w:rPr>
                <w:rFonts w:ascii="Times New Roman" w:hAnsi="Times New Roman" w:cs="Times New Roman"/>
                <w:spacing w:val="-2"/>
                <w:w w:val="105"/>
                <w:sz w:val="24"/>
                <w:szCs w:val="24"/>
              </w:rPr>
              <w:t>дикие</w:t>
            </w:r>
          </w:p>
        </w:tc>
      </w:tr>
      <w:tr w:rsidR="003E407E" w:rsidRPr="003E407E" w14:paraId="1A4B6EF1" w14:textId="77777777" w:rsidTr="003E407E">
        <w:trPr>
          <w:jc w:val="center"/>
        </w:trPr>
        <w:tc>
          <w:tcPr>
            <w:tcW w:w="1412" w:type="dxa"/>
            <w:tcBorders>
              <w:top w:val="single" w:sz="4" w:space="0" w:color="000001"/>
              <w:left w:val="single" w:sz="4" w:space="0" w:color="000001"/>
              <w:bottom w:val="single" w:sz="4" w:space="0" w:color="000001"/>
              <w:right w:val="single" w:sz="4" w:space="0" w:color="000001"/>
            </w:tcBorders>
            <w:tcMar>
              <w:left w:w="103" w:type="dxa"/>
            </w:tcMar>
          </w:tcPr>
          <w:p w14:paraId="26C75D81" w14:textId="77777777" w:rsidR="003E407E" w:rsidRPr="003E407E" w:rsidRDefault="003E407E">
            <w:pPr>
              <w:widowControl w:val="0"/>
              <w:spacing w:after="0" w:line="240" w:lineRule="auto"/>
              <w:rPr>
                <w:rFonts w:ascii="Times New Roman" w:hAnsi="Times New Roman" w:cs="Times New Roman"/>
                <w:sz w:val="24"/>
                <w:szCs w:val="24"/>
              </w:rPr>
            </w:pPr>
            <w:r w:rsidRPr="003E407E">
              <w:rPr>
                <w:rFonts w:ascii="Times New Roman" w:hAnsi="Times New Roman" w:cs="Times New Roman"/>
                <w:sz w:val="24"/>
                <w:szCs w:val="24"/>
              </w:rPr>
              <w:t>83</w:t>
            </w:r>
          </w:p>
        </w:tc>
        <w:tc>
          <w:tcPr>
            <w:tcW w:w="1231" w:type="dxa"/>
            <w:tcBorders>
              <w:top w:val="single" w:sz="4" w:space="0" w:color="000001"/>
              <w:left w:val="single" w:sz="4" w:space="0" w:color="000001"/>
              <w:bottom w:val="single" w:sz="4" w:space="0" w:color="000001"/>
              <w:right w:val="single" w:sz="4" w:space="0" w:color="000001"/>
            </w:tcBorders>
            <w:tcMar>
              <w:left w:w="103" w:type="dxa"/>
            </w:tcMar>
          </w:tcPr>
          <w:p w14:paraId="495AF2E8"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43.289760</w:t>
            </w:r>
          </w:p>
        </w:tc>
        <w:tc>
          <w:tcPr>
            <w:tcW w:w="1231" w:type="dxa"/>
            <w:tcBorders>
              <w:top w:val="single" w:sz="4" w:space="0" w:color="000001"/>
              <w:left w:val="single" w:sz="4" w:space="0" w:color="000001"/>
              <w:bottom w:val="single" w:sz="4" w:space="0" w:color="000001"/>
              <w:right w:val="single" w:sz="4" w:space="0" w:color="000001"/>
            </w:tcBorders>
            <w:tcMar>
              <w:left w:w="103" w:type="dxa"/>
            </w:tcMar>
          </w:tcPr>
          <w:p w14:paraId="41258E57"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70.306537</w:t>
            </w:r>
          </w:p>
        </w:tc>
        <w:tc>
          <w:tcPr>
            <w:tcW w:w="929" w:type="dxa"/>
            <w:tcBorders>
              <w:top w:val="single" w:sz="4" w:space="0" w:color="000001"/>
              <w:left w:val="single" w:sz="4" w:space="0" w:color="000001"/>
              <w:bottom w:val="single" w:sz="4" w:space="0" w:color="000001"/>
              <w:right w:val="single" w:sz="4" w:space="0" w:color="000001"/>
            </w:tcBorders>
            <w:tcMar>
              <w:left w:w="103" w:type="dxa"/>
            </w:tcMar>
          </w:tcPr>
          <w:p w14:paraId="58D27433"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120.7</w:t>
            </w:r>
          </w:p>
        </w:tc>
        <w:tc>
          <w:tcPr>
            <w:tcW w:w="2526" w:type="dxa"/>
            <w:tcBorders>
              <w:top w:val="single" w:sz="4" w:space="0" w:color="000001"/>
              <w:left w:val="single" w:sz="4" w:space="0" w:color="000001"/>
              <w:bottom w:val="single" w:sz="4" w:space="0" w:color="000001"/>
              <w:right w:val="single" w:sz="4" w:space="0" w:color="000001"/>
            </w:tcBorders>
            <w:tcMar>
              <w:left w:w="103" w:type="dxa"/>
            </w:tcMar>
          </w:tcPr>
          <w:p w14:paraId="1CC0A524"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0.24 [11]</w:t>
            </w:r>
          </w:p>
        </w:tc>
        <w:tc>
          <w:tcPr>
            <w:tcW w:w="1190" w:type="dxa"/>
            <w:tcBorders>
              <w:top w:val="single" w:sz="4" w:space="0" w:color="000001"/>
              <w:left w:val="single" w:sz="4" w:space="0" w:color="000001"/>
              <w:bottom w:val="single" w:sz="4" w:space="0" w:color="000001"/>
              <w:right w:val="single" w:sz="4" w:space="0" w:color="000001"/>
            </w:tcBorders>
            <w:tcMar>
              <w:left w:w="103" w:type="dxa"/>
            </w:tcMar>
          </w:tcPr>
          <w:p w14:paraId="258C1D0A"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2.18 [70]</w:t>
            </w:r>
          </w:p>
        </w:tc>
        <w:tc>
          <w:tcPr>
            <w:tcW w:w="995" w:type="dxa"/>
            <w:tcBorders>
              <w:top w:val="single" w:sz="4" w:space="0" w:color="000001"/>
              <w:left w:val="single" w:sz="4" w:space="0" w:color="000001"/>
              <w:bottom w:val="single" w:sz="4" w:space="0" w:color="000001"/>
              <w:right w:val="single" w:sz="4" w:space="0" w:color="000001"/>
            </w:tcBorders>
            <w:tcMar>
              <w:left w:w="103" w:type="dxa"/>
            </w:tcMar>
          </w:tcPr>
          <w:p w14:paraId="0B42BCA3" w14:textId="77777777" w:rsidR="003E407E" w:rsidRPr="003E407E" w:rsidRDefault="003E407E" w:rsidP="003E407E">
            <w:pPr>
              <w:widowControl w:val="0"/>
              <w:spacing w:after="0" w:line="240" w:lineRule="auto"/>
              <w:ind w:left="-61"/>
              <w:jc w:val="center"/>
              <w:rPr>
                <w:rFonts w:eastAsia="Times New Roman" w:cs="Times New Roman"/>
                <w:sz w:val="24"/>
                <w:szCs w:val="24"/>
              </w:rPr>
            </w:pPr>
            <w:r w:rsidRPr="003E407E">
              <w:rPr>
                <w:rFonts w:ascii="Times New Roman" w:eastAsia="Times New Roman" w:hAnsi="Times New Roman" w:cs="Times New Roman"/>
                <w:spacing w:val="-4"/>
                <w:sz w:val="24"/>
                <w:szCs w:val="24"/>
              </w:rPr>
              <w:t>0.47</w:t>
            </w:r>
            <w:r w:rsidRPr="003E407E">
              <w:rPr>
                <w:rFonts w:ascii="Times New Roman" w:eastAsia="Times New Roman" w:hAnsi="Times New Roman" w:cs="Times New Roman"/>
                <w:spacing w:val="-1"/>
                <w:sz w:val="24"/>
                <w:szCs w:val="24"/>
              </w:rPr>
              <w:t xml:space="preserve"> </w:t>
            </w:r>
            <w:r w:rsidRPr="003E407E">
              <w:rPr>
                <w:rFonts w:ascii="Times New Roman" w:eastAsia="Times New Roman" w:hAnsi="Times New Roman" w:cs="Times New Roman"/>
                <w:spacing w:val="-5"/>
                <w:sz w:val="24"/>
                <w:szCs w:val="24"/>
              </w:rPr>
              <w:t>[2]</w:t>
            </w:r>
          </w:p>
        </w:tc>
      </w:tr>
      <w:tr w:rsidR="003E407E" w:rsidRPr="003E407E" w14:paraId="1A9E351C" w14:textId="77777777" w:rsidTr="003E407E">
        <w:trPr>
          <w:jc w:val="center"/>
        </w:trPr>
        <w:tc>
          <w:tcPr>
            <w:tcW w:w="1412" w:type="dxa"/>
            <w:tcBorders>
              <w:top w:val="single" w:sz="4" w:space="0" w:color="000001"/>
              <w:left w:val="single" w:sz="4" w:space="0" w:color="000001"/>
              <w:bottom w:val="single" w:sz="4" w:space="0" w:color="000001"/>
              <w:right w:val="single" w:sz="4" w:space="0" w:color="000001"/>
            </w:tcBorders>
            <w:tcMar>
              <w:left w:w="103" w:type="dxa"/>
            </w:tcMar>
          </w:tcPr>
          <w:p w14:paraId="239AF992" w14:textId="77777777" w:rsidR="003E407E" w:rsidRPr="003E407E" w:rsidRDefault="003E407E">
            <w:pPr>
              <w:widowControl w:val="0"/>
              <w:spacing w:after="0" w:line="240" w:lineRule="auto"/>
              <w:rPr>
                <w:rFonts w:ascii="Times New Roman" w:hAnsi="Times New Roman" w:cs="Times New Roman"/>
                <w:sz w:val="24"/>
                <w:szCs w:val="24"/>
              </w:rPr>
            </w:pPr>
            <w:r w:rsidRPr="003E407E">
              <w:rPr>
                <w:rFonts w:ascii="Times New Roman" w:hAnsi="Times New Roman" w:cs="Times New Roman"/>
                <w:sz w:val="24"/>
                <w:szCs w:val="24"/>
              </w:rPr>
              <w:t>87</w:t>
            </w:r>
          </w:p>
        </w:tc>
        <w:tc>
          <w:tcPr>
            <w:tcW w:w="1231" w:type="dxa"/>
            <w:tcBorders>
              <w:top w:val="single" w:sz="4" w:space="0" w:color="000001"/>
              <w:left w:val="single" w:sz="4" w:space="0" w:color="000001"/>
              <w:bottom w:val="single" w:sz="4" w:space="0" w:color="000001"/>
              <w:right w:val="single" w:sz="4" w:space="0" w:color="000001"/>
            </w:tcBorders>
            <w:tcMar>
              <w:left w:w="103" w:type="dxa"/>
            </w:tcMar>
          </w:tcPr>
          <w:p w14:paraId="0B650925"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41.455378</w:t>
            </w:r>
          </w:p>
        </w:tc>
        <w:tc>
          <w:tcPr>
            <w:tcW w:w="1231" w:type="dxa"/>
            <w:tcBorders>
              <w:top w:val="single" w:sz="4" w:space="0" w:color="000001"/>
              <w:left w:val="single" w:sz="4" w:space="0" w:color="000001"/>
              <w:bottom w:val="single" w:sz="4" w:space="0" w:color="000001"/>
              <w:right w:val="single" w:sz="4" w:space="0" w:color="000001"/>
            </w:tcBorders>
            <w:tcMar>
              <w:left w:w="103" w:type="dxa"/>
            </w:tcMar>
          </w:tcPr>
          <w:p w14:paraId="3E1C7F46"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69.166534</w:t>
            </w:r>
          </w:p>
        </w:tc>
        <w:tc>
          <w:tcPr>
            <w:tcW w:w="929" w:type="dxa"/>
            <w:tcBorders>
              <w:top w:val="single" w:sz="4" w:space="0" w:color="000001"/>
              <w:left w:val="single" w:sz="4" w:space="0" w:color="000001"/>
              <w:bottom w:val="single" w:sz="4" w:space="0" w:color="000001"/>
              <w:right w:val="single" w:sz="4" w:space="0" w:color="000001"/>
            </w:tcBorders>
            <w:tcMar>
              <w:left w:w="103" w:type="dxa"/>
            </w:tcMar>
          </w:tcPr>
          <w:p w14:paraId="664B680F"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108.7</w:t>
            </w:r>
          </w:p>
        </w:tc>
        <w:tc>
          <w:tcPr>
            <w:tcW w:w="2526" w:type="dxa"/>
            <w:tcBorders>
              <w:top w:val="single" w:sz="4" w:space="0" w:color="000001"/>
              <w:left w:val="single" w:sz="4" w:space="0" w:color="000001"/>
              <w:bottom w:val="single" w:sz="4" w:space="0" w:color="000001"/>
              <w:right w:val="single" w:sz="4" w:space="0" w:color="000001"/>
            </w:tcBorders>
            <w:tcMar>
              <w:left w:w="103" w:type="dxa"/>
            </w:tcMar>
          </w:tcPr>
          <w:p w14:paraId="75E3FA29"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0.31 [15]</w:t>
            </w:r>
          </w:p>
        </w:tc>
        <w:tc>
          <w:tcPr>
            <w:tcW w:w="1190" w:type="dxa"/>
            <w:tcBorders>
              <w:top w:val="single" w:sz="4" w:space="0" w:color="000001"/>
              <w:left w:val="single" w:sz="4" w:space="0" w:color="000001"/>
              <w:bottom w:val="single" w:sz="4" w:space="0" w:color="000001"/>
              <w:right w:val="single" w:sz="4" w:space="0" w:color="000001"/>
            </w:tcBorders>
            <w:tcMar>
              <w:left w:w="103" w:type="dxa"/>
            </w:tcMar>
          </w:tcPr>
          <w:p w14:paraId="4600FA9E"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2.11 [71]</w:t>
            </w:r>
          </w:p>
        </w:tc>
        <w:tc>
          <w:tcPr>
            <w:tcW w:w="995" w:type="dxa"/>
            <w:tcBorders>
              <w:top w:val="single" w:sz="4" w:space="0" w:color="000001"/>
              <w:left w:val="single" w:sz="4" w:space="0" w:color="000001"/>
              <w:bottom w:val="single" w:sz="4" w:space="0" w:color="000001"/>
              <w:right w:val="single" w:sz="4" w:space="0" w:color="000001"/>
            </w:tcBorders>
            <w:tcMar>
              <w:left w:w="103" w:type="dxa"/>
            </w:tcMar>
          </w:tcPr>
          <w:p w14:paraId="2E9B65D4" w14:textId="77777777" w:rsidR="003E407E" w:rsidRPr="003E407E" w:rsidRDefault="003E407E" w:rsidP="003E407E">
            <w:pPr>
              <w:widowControl w:val="0"/>
              <w:spacing w:after="0" w:line="240" w:lineRule="auto"/>
              <w:ind w:left="-61"/>
              <w:jc w:val="center"/>
              <w:rPr>
                <w:rFonts w:eastAsia="Times New Roman" w:cs="Times New Roman"/>
                <w:sz w:val="24"/>
                <w:szCs w:val="24"/>
              </w:rPr>
            </w:pPr>
            <w:r w:rsidRPr="003E407E">
              <w:rPr>
                <w:rFonts w:ascii="Times New Roman" w:eastAsia="Times New Roman" w:hAnsi="Times New Roman" w:cs="Times New Roman"/>
                <w:spacing w:val="-4"/>
                <w:sz w:val="24"/>
                <w:szCs w:val="24"/>
              </w:rPr>
              <w:t>0.22</w:t>
            </w:r>
            <w:r w:rsidRPr="003E407E">
              <w:rPr>
                <w:rFonts w:ascii="Times New Roman" w:eastAsia="Times New Roman" w:hAnsi="Times New Roman" w:cs="Times New Roman"/>
                <w:spacing w:val="-1"/>
                <w:sz w:val="24"/>
                <w:szCs w:val="24"/>
              </w:rPr>
              <w:t xml:space="preserve"> </w:t>
            </w:r>
            <w:r w:rsidRPr="003E407E">
              <w:rPr>
                <w:rFonts w:ascii="Times New Roman" w:eastAsia="Times New Roman" w:hAnsi="Times New Roman" w:cs="Times New Roman"/>
                <w:spacing w:val="-5"/>
                <w:sz w:val="24"/>
                <w:szCs w:val="24"/>
              </w:rPr>
              <w:t>[1]</w:t>
            </w:r>
          </w:p>
        </w:tc>
      </w:tr>
      <w:tr w:rsidR="003E407E" w:rsidRPr="003E407E" w14:paraId="40FA34E3" w14:textId="77777777" w:rsidTr="003E407E">
        <w:trPr>
          <w:jc w:val="center"/>
        </w:trPr>
        <w:tc>
          <w:tcPr>
            <w:tcW w:w="1412" w:type="dxa"/>
            <w:tcBorders>
              <w:top w:val="single" w:sz="4" w:space="0" w:color="000001"/>
              <w:left w:val="single" w:sz="4" w:space="0" w:color="000001"/>
              <w:bottom w:val="single" w:sz="4" w:space="0" w:color="000001"/>
              <w:right w:val="single" w:sz="4" w:space="0" w:color="000001"/>
            </w:tcBorders>
            <w:tcMar>
              <w:left w:w="103" w:type="dxa"/>
            </w:tcMar>
          </w:tcPr>
          <w:p w14:paraId="304943DC" w14:textId="77777777" w:rsidR="003E407E" w:rsidRPr="003E407E" w:rsidRDefault="003E407E">
            <w:pPr>
              <w:widowControl w:val="0"/>
              <w:spacing w:after="0" w:line="240" w:lineRule="auto"/>
              <w:rPr>
                <w:rFonts w:ascii="Times New Roman" w:hAnsi="Times New Roman" w:cs="Times New Roman"/>
                <w:sz w:val="24"/>
                <w:szCs w:val="24"/>
              </w:rPr>
            </w:pPr>
            <w:r w:rsidRPr="003E407E">
              <w:rPr>
                <w:rFonts w:ascii="Times New Roman" w:hAnsi="Times New Roman" w:cs="Times New Roman"/>
                <w:sz w:val="24"/>
                <w:szCs w:val="24"/>
              </w:rPr>
              <w:t>67</w:t>
            </w:r>
          </w:p>
        </w:tc>
        <w:tc>
          <w:tcPr>
            <w:tcW w:w="1231" w:type="dxa"/>
            <w:tcBorders>
              <w:top w:val="single" w:sz="4" w:space="0" w:color="000001"/>
              <w:left w:val="single" w:sz="4" w:space="0" w:color="000001"/>
              <w:bottom w:val="single" w:sz="4" w:space="0" w:color="000001"/>
              <w:right w:val="single" w:sz="4" w:space="0" w:color="000001"/>
            </w:tcBorders>
            <w:tcMar>
              <w:left w:w="103" w:type="dxa"/>
            </w:tcMar>
          </w:tcPr>
          <w:p w14:paraId="05BD0A7E"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47.479786</w:t>
            </w:r>
          </w:p>
        </w:tc>
        <w:tc>
          <w:tcPr>
            <w:tcW w:w="1231" w:type="dxa"/>
            <w:tcBorders>
              <w:top w:val="single" w:sz="4" w:space="0" w:color="000001"/>
              <w:left w:val="single" w:sz="4" w:space="0" w:color="000001"/>
              <w:bottom w:val="single" w:sz="4" w:space="0" w:color="000001"/>
              <w:right w:val="single" w:sz="4" w:space="0" w:color="000001"/>
            </w:tcBorders>
            <w:tcMar>
              <w:left w:w="103" w:type="dxa"/>
            </w:tcMar>
          </w:tcPr>
          <w:p w14:paraId="404846C2"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84.877645</w:t>
            </w:r>
          </w:p>
        </w:tc>
        <w:tc>
          <w:tcPr>
            <w:tcW w:w="929" w:type="dxa"/>
            <w:tcBorders>
              <w:top w:val="single" w:sz="4" w:space="0" w:color="000001"/>
              <w:left w:val="single" w:sz="4" w:space="0" w:color="000001"/>
              <w:bottom w:val="single" w:sz="4" w:space="0" w:color="000001"/>
              <w:right w:val="single" w:sz="4" w:space="0" w:color="000001"/>
            </w:tcBorders>
            <w:tcMar>
              <w:left w:w="103" w:type="dxa"/>
            </w:tcMar>
          </w:tcPr>
          <w:p w14:paraId="2FCF6927"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288.6</w:t>
            </w:r>
          </w:p>
        </w:tc>
        <w:tc>
          <w:tcPr>
            <w:tcW w:w="2526" w:type="dxa"/>
            <w:tcBorders>
              <w:top w:val="single" w:sz="4" w:space="0" w:color="000001"/>
              <w:left w:val="single" w:sz="4" w:space="0" w:color="000001"/>
              <w:bottom w:val="single" w:sz="4" w:space="0" w:color="000001"/>
              <w:right w:val="single" w:sz="4" w:space="0" w:color="000001"/>
            </w:tcBorders>
            <w:tcMar>
              <w:left w:w="103" w:type="dxa"/>
            </w:tcMar>
          </w:tcPr>
          <w:p w14:paraId="4301CD7E"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1.67 [63]</w:t>
            </w:r>
          </w:p>
        </w:tc>
        <w:tc>
          <w:tcPr>
            <w:tcW w:w="1190" w:type="dxa"/>
            <w:tcBorders>
              <w:top w:val="single" w:sz="4" w:space="0" w:color="000001"/>
              <w:left w:val="single" w:sz="4" w:space="0" w:color="000001"/>
              <w:bottom w:val="single" w:sz="4" w:space="0" w:color="000001"/>
              <w:right w:val="single" w:sz="4" w:space="0" w:color="000001"/>
            </w:tcBorders>
            <w:tcMar>
              <w:left w:w="103" w:type="dxa"/>
            </w:tcMar>
          </w:tcPr>
          <w:p w14:paraId="373529D3"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0.08 [2]</w:t>
            </w:r>
          </w:p>
        </w:tc>
        <w:tc>
          <w:tcPr>
            <w:tcW w:w="995" w:type="dxa"/>
            <w:tcBorders>
              <w:top w:val="single" w:sz="4" w:space="0" w:color="000001"/>
              <w:left w:val="single" w:sz="4" w:space="0" w:color="000001"/>
              <w:bottom w:val="single" w:sz="4" w:space="0" w:color="000001"/>
              <w:right w:val="single" w:sz="4" w:space="0" w:color="000001"/>
            </w:tcBorders>
            <w:tcMar>
              <w:left w:w="103" w:type="dxa"/>
            </w:tcMar>
          </w:tcPr>
          <w:p w14:paraId="0D924F55" w14:textId="77777777" w:rsidR="003E407E" w:rsidRPr="003E407E" w:rsidRDefault="003E407E" w:rsidP="003E407E">
            <w:pPr>
              <w:widowControl w:val="0"/>
              <w:spacing w:after="0" w:line="240" w:lineRule="auto"/>
              <w:ind w:left="-61"/>
              <w:jc w:val="center"/>
              <w:rPr>
                <w:rFonts w:eastAsia="Times New Roman" w:cs="Times New Roman"/>
                <w:sz w:val="24"/>
                <w:szCs w:val="24"/>
              </w:rPr>
            </w:pPr>
            <w:r w:rsidRPr="003E407E">
              <w:rPr>
                <w:rFonts w:ascii="Times New Roman" w:eastAsia="Times New Roman" w:hAnsi="Times New Roman" w:cs="Times New Roman"/>
                <w:spacing w:val="-4"/>
                <w:sz w:val="24"/>
                <w:szCs w:val="24"/>
              </w:rPr>
              <w:t>0.56</w:t>
            </w:r>
            <w:r w:rsidRPr="003E407E">
              <w:rPr>
                <w:rFonts w:ascii="Times New Roman" w:eastAsia="Times New Roman" w:hAnsi="Times New Roman" w:cs="Times New Roman"/>
                <w:spacing w:val="-1"/>
                <w:sz w:val="24"/>
                <w:szCs w:val="24"/>
              </w:rPr>
              <w:t xml:space="preserve"> </w:t>
            </w:r>
            <w:r w:rsidRPr="003E407E">
              <w:rPr>
                <w:rFonts w:ascii="Times New Roman" w:eastAsia="Times New Roman" w:hAnsi="Times New Roman" w:cs="Times New Roman"/>
                <w:spacing w:val="-5"/>
                <w:sz w:val="24"/>
                <w:szCs w:val="24"/>
              </w:rPr>
              <w:t>[2]</w:t>
            </w:r>
          </w:p>
        </w:tc>
      </w:tr>
      <w:tr w:rsidR="003E407E" w:rsidRPr="003E407E" w14:paraId="36F76E42" w14:textId="77777777" w:rsidTr="003E407E">
        <w:trPr>
          <w:jc w:val="center"/>
        </w:trPr>
        <w:tc>
          <w:tcPr>
            <w:tcW w:w="1412" w:type="dxa"/>
            <w:tcBorders>
              <w:top w:val="single" w:sz="4" w:space="0" w:color="000001"/>
              <w:left w:val="single" w:sz="4" w:space="0" w:color="000001"/>
              <w:bottom w:val="single" w:sz="4" w:space="0" w:color="000001"/>
              <w:right w:val="single" w:sz="4" w:space="0" w:color="000001"/>
            </w:tcBorders>
            <w:tcMar>
              <w:left w:w="103" w:type="dxa"/>
            </w:tcMar>
          </w:tcPr>
          <w:p w14:paraId="7A9648BC" w14:textId="77777777" w:rsidR="003E407E" w:rsidRPr="003E407E" w:rsidRDefault="003E407E">
            <w:pPr>
              <w:widowControl w:val="0"/>
              <w:spacing w:after="0" w:line="240" w:lineRule="auto"/>
              <w:rPr>
                <w:rFonts w:ascii="Times New Roman" w:hAnsi="Times New Roman" w:cs="Times New Roman"/>
                <w:sz w:val="24"/>
                <w:szCs w:val="24"/>
              </w:rPr>
            </w:pPr>
            <w:r w:rsidRPr="003E407E">
              <w:rPr>
                <w:rFonts w:ascii="Times New Roman" w:hAnsi="Times New Roman" w:cs="Times New Roman"/>
                <w:sz w:val="24"/>
                <w:szCs w:val="24"/>
              </w:rPr>
              <w:t>64</w:t>
            </w:r>
          </w:p>
        </w:tc>
        <w:tc>
          <w:tcPr>
            <w:tcW w:w="1231" w:type="dxa"/>
            <w:tcBorders>
              <w:top w:val="single" w:sz="4" w:space="0" w:color="000001"/>
              <w:left w:val="single" w:sz="4" w:space="0" w:color="000001"/>
              <w:bottom w:val="single" w:sz="4" w:space="0" w:color="000001"/>
              <w:right w:val="single" w:sz="4" w:space="0" w:color="000001"/>
            </w:tcBorders>
            <w:tcMar>
              <w:left w:w="103" w:type="dxa"/>
            </w:tcMar>
          </w:tcPr>
          <w:p w14:paraId="727153D2"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47.666540</w:t>
            </w:r>
          </w:p>
        </w:tc>
        <w:tc>
          <w:tcPr>
            <w:tcW w:w="1231" w:type="dxa"/>
            <w:tcBorders>
              <w:top w:val="single" w:sz="4" w:space="0" w:color="000001"/>
              <w:left w:val="single" w:sz="4" w:space="0" w:color="000001"/>
              <w:bottom w:val="single" w:sz="4" w:space="0" w:color="000001"/>
              <w:right w:val="single" w:sz="4" w:space="0" w:color="000001"/>
            </w:tcBorders>
            <w:tcMar>
              <w:left w:w="103" w:type="dxa"/>
            </w:tcMar>
          </w:tcPr>
          <w:p w14:paraId="00A9A57D"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75.466459</w:t>
            </w:r>
          </w:p>
        </w:tc>
        <w:tc>
          <w:tcPr>
            <w:tcW w:w="929" w:type="dxa"/>
            <w:tcBorders>
              <w:top w:val="single" w:sz="4" w:space="0" w:color="000001"/>
              <w:left w:val="single" w:sz="4" w:space="0" w:color="000001"/>
              <w:bottom w:val="single" w:sz="4" w:space="0" w:color="000001"/>
              <w:right w:val="single" w:sz="4" w:space="0" w:color="000001"/>
            </w:tcBorders>
            <w:tcMar>
              <w:left w:w="103" w:type="dxa"/>
            </w:tcMar>
          </w:tcPr>
          <w:p w14:paraId="073E6C2E"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382.9</w:t>
            </w:r>
          </w:p>
        </w:tc>
        <w:tc>
          <w:tcPr>
            <w:tcW w:w="2526" w:type="dxa"/>
            <w:tcBorders>
              <w:top w:val="single" w:sz="4" w:space="0" w:color="000001"/>
              <w:left w:val="single" w:sz="4" w:space="0" w:color="000001"/>
              <w:bottom w:val="single" w:sz="4" w:space="0" w:color="000001"/>
              <w:right w:val="single" w:sz="4" w:space="0" w:color="000001"/>
            </w:tcBorders>
            <w:tcMar>
              <w:left w:w="103" w:type="dxa"/>
            </w:tcMar>
          </w:tcPr>
          <w:p w14:paraId="00C8C3EF"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1.61 [58]</w:t>
            </w:r>
          </w:p>
        </w:tc>
        <w:tc>
          <w:tcPr>
            <w:tcW w:w="1190" w:type="dxa"/>
            <w:tcBorders>
              <w:top w:val="single" w:sz="4" w:space="0" w:color="000001"/>
              <w:left w:val="single" w:sz="4" w:space="0" w:color="000001"/>
              <w:bottom w:val="single" w:sz="4" w:space="0" w:color="000001"/>
              <w:right w:val="single" w:sz="4" w:space="0" w:color="000001"/>
            </w:tcBorders>
            <w:tcMar>
              <w:left w:w="103" w:type="dxa"/>
            </w:tcMar>
          </w:tcPr>
          <w:p w14:paraId="31114EAD"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0.20 [5]</w:t>
            </w:r>
          </w:p>
        </w:tc>
        <w:tc>
          <w:tcPr>
            <w:tcW w:w="995" w:type="dxa"/>
            <w:tcBorders>
              <w:top w:val="single" w:sz="4" w:space="0" w:color="000001"/>
              <w:left w:val="single" w:sz="4" w:space="0" w:color="000001"/>
              <w:bottom w:val="single" w:sz="4" w:space="0" w:color="000001"/>
              <w:right w:val="single" w:sz="4" w:space="0" w:color="000001"/>
            </w:tcBorders>
            <w:tcMar>
              <w:left w:w="103" w:type="dxa"/>
            </w:tcMar>
          </w:tcPr>
          <w:p w14:paraId="00041071" w14:textId="77777777" w:rsidR="003E407E" w:rsidRPr="003E407E" w:rsidRDefault="003E407E" w:rsidP="003E407E">
            <w:pPr>
              <w:widowControl w:val="0"/>
              <w:spacing w:after="0" w:line="240" w:lineRule="auto"/>
              <w:ind w:left="-61"/>
              <w:jc w:val="center"/>
              <w:rPr>
                <w:rFonts w:eastAsia="Times New Roman" w:cs="Times New Roman"/>
                <w:sz w:val="24"/>
                <w:szCs w:val="24"/>
              </w:rPr>
            </w:pPr>
            <w:r w:rsidRPr="003E407E">
              <w:rPr>
                <w:rFonts w:ascii="Times New Roman" w:eastAsia="Times New Roman" w:hAnsi="Times New Roman" w:cs="Times New Roman"/>
                <w:spacing w:val="-4"/>
                <w:sz w:val="24"/>
                <w:szCs w:val="24"/>
              </w:rPr>
              <w:t>0.30</w:t>
            </w:r>
            <w:r w:rsidRPr="003E407E">
              <w:rPr>
                <w:rFonts w:ascii="Times New Roman" w:eastAsia="Times New Roman" w:hAnsi="Times New Roman" w:cs="Times New Roman"/>
                <w:spacing w:val="-1"/>
                <w:sz w:val="24"/>
                <w:szCs w:val="24"/>
              </w:rPr>
              <w:t xml:space="preserve"> </w:t>
            </w:r>
            <w:r w:rsidRPr="003E407E">
              <w:rPr>
                <w:rFonts w:ascii="Times New Roman" w:eastAsia="Times New Roman" w:hAnsi="Times New Roman" w:cs="Times New Roman"/>
                <w:spacing w:val="-5"/>
                <w:sz w:val="24"/>
                <w:szCs w:val="24"/>
              </w:rPr>
              <w:t>[1]</w:t>
            </w:r>
          </w:p>
        </w:tc>
      </w:tr>
      <w:tr w:rsidR="003E407E" w:rsidRPr="003E407E" w14:paraId="51D2D4B4" w14:textId="77777777" w:rsidTr="003E407E">
        <w:trPr>
          <w:jc w:val="center"/>
        </w:trPr>
        <w:tc>
          <w:tcPr>
            <w:tcW w:w="1412" w:type="dxa"/>
            <w:tcBorders>
              <w:top w:val="single" w:sz="4" w:space="0" w:color="000001"/>
              <w:left w:val="single" w:sz="4" w:space="0" w:color="000001"/>
              <w:bottom w:val="single" w:sz="4" w:space="0" w:color="000001"/>
              <w:right w:val="single" w:sz="4" w:space="0" w:color="000001"/>
            </w:tcBorders>
            <w:tcMar>
              <w:left w:w="103" w:type="dxa"/>
            </w:tcMar>
          </w:tcPr>
          <w:p w14:paraId="35B69DF7" w14:textId="77777777" w:rsidR="003E407E" w:rsidRPr="003E407E" w:rsidRDefault="003E407E">
            <w:pPr>
              <w:widowControl w:val="0"/>
              <w:spacing w:after="0" w:line="240" w:lineRule="auto"/>
              <w:rPr>
                <w:rFonts w:ascii="Times New Roman" w:hAnsi="Times New Roman" w:cs="Times New Roman"/>
                <w:sz w:val="24"/>
                <w:szCs w:val="24"/>
              </w:rPr>
            </w:pPr>
            <w:r w:rsidRPr="003E407E">
              <w:rPr>
                <w:rFonts w:ascii="Times New Roman" w:hAnsi="Times New Roman" w:cs="Times New Roman"/>
                <w:sz w:val="24"/>
                <w:szCs w:val="24"/>
              </w:rPr>
              <w:t>88</w:t>
            </w:r>
          </w:p>
        </w:tc>
        <w:tc>
          <w:tcPr>
            <w:tcW w:w="1231" w:type="dxa"/>
            <w:tcBorders>
              <w:top w:val="single" w:sz="4" w:space="0" w:color="000001"/>
              <w:left w:val="single" w:sz="4" w:space="0" w:color="000001"/>
              <w:bottom w:val="single" w:sz="4" w:space="0" w:color="000001"/>
              <w:right w:val="single" w:sz="4" w:space="0" w:color="000001"/>
            </w:tcBorders>
            <w:tcMar>
              <w:left w:w="103" w:type="dxa"/>
            </w:tcMar>
          </w:tcPr>
          <w:p w14:paraId="39D6DCC1"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45.267864</w:t>
            </w:r>
          </w:p>
        </w:tc>
        <w:tc>
          <w:tcPr>
            <w:tcW w:w="1231" w:type="dxa"/>
            <w:tcBorders>
              <w:top w:val="single" w:sz="4" w:space="0" w:color="000001"/>
              <w:left w:val="single" w:sz="4" w:space="0" w:color="000001"/>
              <w:bottom w:val="single" w:sz="4" w:space="0" w:color="000001"/>
              <w:right w:val="single" w:sz="4" w:space="0" w:color="000001"/>
            </w:tcBorders>
            <w:tcMar>
              <w:left w:w="103" w:type="dxa"/>
            </w:tcMar>
          </w:tcPr>
          <w:p w14:paraId="02DFB1A8"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54.676539</w:t>
            </w:r>
          </w:p>
        </w:tc>
        <w:tc>
          <w:tcPr>
            <w:tcW w:w="929" w:type="dxa"/>
            <w:tcBorders>
              <w:top w:val="single" w:sz="4" w:space="0" w:color="000001"/>
              <w:left w:val="single" w:sz="4" w:space="0" w:color="000001"/>
              <w:bottom w:val="single" w:sz="4" w:space="0" w:color="000001"/>
              <w:right w:val="single" w:sz="4" w:space="0" w:color="000001"/>
            </w:tcBorders>
            <w:tcMar>
              <w:left w:w="103" w:type="dxa"/>
            </w:tcMar>
          </w:tcPr>
          <w:p w14:paraId="5AAF2FD4"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431.5</w:t>
            </w:r>
          </w:p>
        </w:tc>
        <w:tc>
          <w:tcPr>
            <w:tcW w:w="2526" w:type="dxa"/>
            <w:tcBorders>
              <w:top w:val="single" w:sz="4" w:space="0" w:color="000001"/>
              <w:left w:val="single" w:sz="4" w:space="0" w:color="000001"/>
              <w:bottom w:val="single" w:sz="4" w:space="0" w:color="000001"/>
              <w:right w:val="single" w:sz="4" w:space="0" w:color="000001"/>
            </w:tcBorders>
            <w:tcMar>
              <w:left w:w="103" w:type="dxa"/>
            </w:tcMar>
          </w:tcPr>
          <w:p w14:paraId="0DCAC1E5"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1.36 [67]</w:t>
            </w:r>
          </w:p>
        </w:tc>
        <w:tc>
          <w:tcPr>
            <w:tcW w:w="1190" w:type="dxa"/>
            <w:tcBorders>
              <w:top w:val="single" w:sz="4" w:space="0" w:color="000001"/>
              <w:left w:val="single" w:sz="4" w:space="0" w:color="000001"/>
              <w:bottom w:val="single" w:sz="4" w:space="0" w:color="000001"/>
              <w:right w:val="single" w:sz="4" w:space="0" w:color="000001"/>
            </w:tcBorders>
            <w:tcMar>
              <w:left w:w="103" w:type="dxa"/>
            </w:tcMar>
          </w:tcPr>
          <w:p w14:paraId="367D2B8F" w14:textId="77777777" w:rsidR="003E407E" w:rsidRPr="003E407E" w:rsidRDefault="003E407E">
            <w:pPr>
              <w:widowControl w:val="0"/>
              <w:spacing w:after="0" w:line="240" w:lineRule="auto"/>
              <w:jc w:val="center"/>
              <w:rPr>
                <w:rFonts w:ascii="Times New Roman" w:hAnsi="Times New Roman" w:cs="Times New Roman"/>
                <w:sz w:val="24"/>
                <w:szCs w:val="24"/>
              </w:rPr>
            </w:pPr>
            <w:r w:rsidRPr="003E407E">
              <w:rPr>
                <w:rFonts w:ascii="Times New Roman" w:hAnsi="Times New Roman" w:cs="Times New Roman"/>
                <w:sz w:val="24"/>
                <w:szCs w:val="24"/>
              </w:rPr>
              <w:t>0.25 [12]</w:t>
            </w:r>
          </w:p>
        </w:tc>
        <w:tc>
          <w:tcPr>
            <w:tcW w:w="995" w:type="dxa"/>
            <w:tcBorders>
              <w:top w:val="single" w:sz="4" w:space="0" w:color="000001"/>
              <w:left w:val="single" w:sz="4" w:space="0" w:color="000001"/>
              <w:bottom w:val="single" w:sz="4" w:space="0" w:color="000001"/>
              <w:right w:val="single" w:sz="4" w:space="0" w:color="000001"/>
            </w:tcBorders>
            <w:tcMar>
              <w:left w:w="103" w:type="dxa"/>
            </w:tcMar>
          </w:tcPr>
          <w:p w14:paraId="7AFCDDB8" w14:textId="77777777" w:rsidR="003E407E" w:rsidRPr="003E407E" w:rsidRDefault="003E407E" w:rsidP="003E407E">
            <w:pPr>
              <w:widowControl w:val="0"/>
              <w:spacing w:after="0" w:line="240" w:lineRule="auto"/>
              <w:ind w:left="-61"/>
              <w:jc w:val="center"/>
              <w:rPr>
                <w:rFonts w:eastAsia="Times New Roman" w:cs="Times New Roman"/>
                <w:sz w:val="24"/>
                <w:szCs w:val="24"/>
              </w:rPr>
            </w:pPr>
            <w:r w:rsidRPr="003E407E">
              <w:rPr>
                <w:rFonts w:ascii="Times New Roman" w:eastAsia="Times New Roman" w:hAnsi="Times New Roman" w:cs="Times New Roman"/>
                <w:sz w:val="24"/>
                <w:szCs w:val="24"/>
              </w:rPr>
              <w:t>1.98</w:t>
            </w:r>
            <w:r w:rsidRPr="003E407E">
              <w:rPr>
                <w:rFonts w:ascii="Times New Roman" w:eastAsia="Times New Roman" w:hAnsi="Times New Roman" w:cs="Times New Roman"/>
                <w:spacing w:val="-5"/>
                <w:sz w:val="24"/>
                <w:szCs w:val="24"/>
              </w:rPr>
              <w:t xml:space="preserve"> [9]</w:t>
            </w:r>
          </w:p>
        </w:tc>
      </w:tr>
    </w:tbl>
    <w:p w14:paraId="2036D6C8" w14:textId="77777777" w:rsidR="00374129" w:rsidRDefault="00374129">
      <w:pPr>
        <w:spacing w:after="0" w:line="240" w:lineRule="auto"/>
        <w:ind w:firstLine="567"/>
        <w:jc w:val="both"/>
        <w:rPr>
          <w:rFonts w:ascii="Times New Roman" w:hAnsi="Times New Roman" w:cs="Times New Roman"/>
          <w:sz w:val="28"/>
          <w:szCs w:val="28"/>
        </w:rPr>
      </w:pPr>
    </w:p>
    <w:p w14:paraId="72DA84E1" w14:textId="635AEF58" w:rsidR="00374129" w:rsidRDefault="00FC0BF9" w:rsidP="003E4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Превалирующая плотность населения наблюдалась в кластерах №1 и 2 и составляла 35,6 и 64,0 человек/км² соответственно, тогда как в кластерах №3, 4 и 5 она была значительно ниже </w:t>
      </w:r>
      <w:r w:rsidR="00AC4D77">
        <w:rPr>
          <w:rFonts w:ascii="Times New Roman" w:hAnsi="Times New Roman" w:cs="Times New Roman"/>
          <w:sz w:val="28"/>
          <w:szCs w:val="28"/>
        </w:rPr>
        <w:t xml:space="preserve">- </w:t>
      </w:r>
      <w:r>
        <w:rPr>
          <w:rFonts w:ascii="Times New Roman" w:hAnsi="Times New Roman" w:cs="Times New Roman"/>
          <w:sz w:val="28"/>
          <w:szCs w:val="28"/>
        </w:rPr>
        <w:t>3,1, 4,0 и 3,6 человек/км² соответственно. Кумулятивная доля зарегистрированных случаев заболевания достигала наибольших значений в весенние и летние месяцы. При этом наиболее выраженные сезонные колебания отмечались в кластерах, где отношение наблюдаемых к ожидаемым случаев (O/E) превышало 1 для сельскохозяйственных животных (кластеры №3, 4 и 5), тогда как в кластерах, в которых O/E было максимальным для домашних животных-компаньонов (кластеры №1 и 2), сезонная изменчивость была менее выраженной. Перекрёстная корреляция между случаями заболевания у диких животных и домашнего скота проводилась для единственного кластера (№5), где несколько групп видов имели O/</w:t>
      </w:r>
      <w:proofErr w:type="gramStart"/>
      <w:r>
        <w:rPr>
          <w:rFonts w:ascii="Times New Roman" w:hAnsi="Times New Roman" w:cs="Times New Roman"/>
          <w:sz w:val="28"/>
          <w:szCs w:val="28"/>
        </w:rPr>
        <w:t>E &gt;</w:t>
      </w:r>
      <w:proofErr w:type="gramEnd"/>
      <w:r>
        <w:rPr>
          <w:rFonts w:ascii="Times New Roman" w:hAnsi="Times New Roman" w:cs="Times New Roman"/>
          <w:sz w:val="28"/>
          <w:szCs w:val="28"/>
        </w:rPr>
        <w:t xml:space="preserve"> 1, с оценкой ассоциаций при временных лагах 0, −1 и −15 (см. </w:t>
      </w:r>
      <w:r w:rsidR="00221079">
        <w:rPr>
          <w:rFonts w:ascii="Times New Roman" w:hAnsi="Times New Roman" w:cs="Times New Roman"/>
          <w:sz w:val="28"/>
          <w:szCs w:val="28"/>
        </w:rPr>
        <w:t xml:space="preserve">рисунок </w:t>
      </w:r>
      <w:r>
        <w:rPr>
          <w:rFonts w:ascii="Times New Roman" w:hAnsi="Times New Roman" w:cs="Times New Roman"/>
          <w:sz w:val="28"/>
          <w:szCs w:val="28"/>
        </w:rPr>
        <w:t>32).</w:t>
      </w:r>
    </w:p>
    <w:p w14:paraId="329CE98C" w14:textId="77777777" w:rsidR="00221079" w:rsidRDefault="00221079" w:rsidP="003E407E">
      <w:pPr>
        <w:spacing w:after="0" w:line="240" w:lineRule="auto"/>
        <w:ind w:firstLine="709"/>
        <w:jc w:val="both"/>
      </w:pPr>
    </w:p>
    <w:p w14:paraId="44289DDB" w14:textId="77777777" w:rsidR="00374129" w:rsidRDefault="00FC0BF9" w:rsidP="00221079">
      <w:pPr>
        <w:spacing w:after="0" w:line="240" w:lineRule="auto"/>
        <w:jc w:val="center"/>
      </w:pPr>
      <w:r>
        <w:rPr>
          <w:noProof/>
          <w:lang w:eastAsia="ru-RU"/>
        </w:rPr>
        <w:drawing>
          <wp:inline distT="0" distB="0" distL="0" distR="0" wp14:anchorId="3F257F83" wp14:editId="1C99A15B">
            <wp:extent cx="3907790" cy="2304415"/>
            <wp:effectExtent l="0" t="0" r="0" b="0"/>
            <wp:docPr id="42" name="Рисунок 23" descr="Изображение выглядит как линия, График, диаграмма,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23" descr="Изображение выглядит как линия, График, диаграмма, Шрифт&#10;&#10;Контент, сгенерированный ИИ, может содержать ошибки."/>
                    <pic:cNvPicPr>
                      <a:picLocks noChangeAspect="1" noChangeArrowheads="1"/>
                    </pic:cNvPicPr>
                  </pic:nvPicPr>
                  <pic:blipFill>
                    <a:blip r:embed="rId54"/>
                    <a:stretch>
                      <a:fillRect/>
                    </a:stretch>
                  </pic:blipFill>
                  <pic:spPr bwMode="auto">
                    <a:xfrm>
                      <a:off x="0" y="0"/>
                      <a:ext cx="3907790" cy="2304415"/>
                    </a:xfrm>
                    <a:prstGeom prst="rect">
                      <a:avLst/>
                    </a:prstGeom>
                  </pic:spPr>
                </pic:pic>
              </a:graphicData>
            </a:graphic>
          </wp:inline>
        </w:drawing>
      </w:r>
    </w:p>
    <w:p w14:paraId="653CA69C" w14:textId="77777777" w:rsidR="00374129" w:rsidRPr="00221079" w:rsidRDefault="00374129">
      <w:pPr>
        <w:spacing w:after="0" w:line="240" w:lineRule="auto"/>
        <w:jc w:val="both"/>
        <w:rPr>
          <w:rFonts w:ascii="Times New Roman" w:hAnsi="Times New Roman" w:cs="Times New Roman"/>
          <w:sz w:val="16"/>
          <w:szCs w:val="16"/>
        </w:rPr>
      </w:pPr>
    </w:p>
    <w:p w14:paraId="62D09685" w14:textId="5F6AE16C"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32</w:t>
      </w:r>
      <w:r w:rsidR="00A43923">
        <w:rPr>
          <w:rFonts w:ascii="Times New Roman" w:hAnsi="Times New Roman" w:cs="Times New Roman"/>
          <w:sz w:val="28"/>
          <w:szCs w:val="28"/>
        </w:rPr>
        <w:t xml:space="preserve"> </w:t>
      </w:r>
      <w:r w:rsidR="00221079">
        <w:rPr>
          <w:rFonts w:ascii="Times New Roman" w:hAnsi="Times New Roman" w:cs="Times New Roman"/>
          <w:sz w:val="28"/>
          <w:szCs w:val="28"/>
        </w:rPr>
        <w:t>‒</w:t>
      </w:r>
      <w:r>
        <w:rPr>
          <w:rFonts w:ascii="Times New Roman" w:hAnsi="Times New Roman" w:cs="Times New Roman"/>
          <w:sz w:val="28"/>
          <w:szCs w:val="28"/>
        </w:rPr>
        <w:t xml:space="preserve"> </w:t>
      </w:r>
      <w:bookmarkStart w:id="45" w:name="_Hlk196150998"/>
      <w:bookmarkEnd w:id="45"/>
      <w:r>
        <w:rPr>
          <w:rFonts w:ascii="Times New Roman" w:hAnsi="Times New Roman" w:cs="Times New Roman"/>
          <w:sz w:val="28"/>
          <w:szCs w:val="28"/>
        </w:rPr>
        <w:t>Процент случаев бешенства в месяц по каждому из пяти значимых (p&lt;0,01) кластеров (C1–C5), 2013-2022 г.</w:t>
      </w:r>
    </w:p>
    <w:p w14:paraId="4FDB0050" w14:textId="77777777" w:rsidR="00221079" w:rsidRDefault="00221079">
      <w:pPr>
        <w:spacing w:after="0" w:line="240" w:lineRule="auto"/>
        <w:jc w:val="center"/>
        <w:rPr>
          <w:rFonts w:ascii="Times New Roman" w:hAnsi="Times New Roman" w:cs="Times New Roman"/>
          <w:sz w:val="28"/>
          <w:szCs w:val="28"/>
        </w:rPr>
      </w:pPr>
    </w:p>
    <w:p w14:paraId="06EBD693" w14:textId="77777777" w:rsidR="00221079" w:rsidRDefault="00221079" w:rsidP="00221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рисунке 33 представлена кросс-автокорреляция (ACF) между числом случаев, зарегистрированных среди сельскохозяйственных и диких животных в единственном значимом (p &lt;0,01) кластере, 2013-2023 гг., в котором наблюдалось больше, чем ожидалось, в двух группах видов. Пунктирными линиями обозначены границы 95% доверительного интервала.</w:t>
      </w:r>
    </w:p>
    <w:p w14:paraId="209373C9" w14:textId="77777777" w:rsidR="00221079" w:rsidRDefault="00221079" w:rsidP="00221079">
      <w:pPr>
        <w:spacing w:after="0" w:line="240" w:lineRule="auto"/>
        <w:ind w:firstLine="567"/>
        <w:jc w:val="both"/>
        <w:rPr>
          <w:rFonts w:ascii="Times New Roman" w:hAnsi="Times New Roman" w:cs="Times New Roman"/>
          <w:sz w:val="28"/>
          <w:szCs w:val="28"/>
        </w:rPr>
      </w:pPr>
    </w:p>
    <w:p w14:paraId="772B6313" w14:textId="77777777" w:rsidR="00374129" w:rsidRDefault="00FC0BF9">
      <w:pPr>
        <w:spacing w:after="0" w:line="240" w:lineRule="auto"/>
        <w:jc w:val="center"/>
      </w:pPr>
      <w:r>
        <w:rPr>
          <w:noProof/>
          <w:lang w:eastAsia="ru-RU"/>
        </w:rPr>
        <w:lastRenderedPageBreak/>
        <w:drawing>
          <wp:inline distT="0" distB="0" distL="0" distR="0" wp14:anchorId="4CCFCE97" wp14:editId="5B3548FA">
            <wp:extent cx="3907790" cy="3554095"/>
            <wp:effectExtent l="0" t="0" r="0" b="0"/>
            <wp:docPr id="43" name="Рисунок 24" descr="Изображение выглядит как диаграмма, линия, текст, Графи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24" descr="Изображение выглядит как диаграмма, линия, текст, График&#10;&#10;Контент, сгенерированный ИИ, может содержать ошибки."/>
                    <pic:cNvPicPr>
                      <a:picLocks noChangeAspect="1" noChangeArrowheads="1"/>
                    </pic:cNvPicPr>
                  </pic:nvPicPr>
                  <pic:blipFill>
                    <a:blip r:embed="rId55"/>
                    <a:stretch>
                      <a:fillRect/>
                    </a:stretch>
                  </pic:blipFill>
                  <pic:spPr bwMode="auto">
                    <a:xfrm>
                      <a:off x="0" y="0"/>
                      <a:ext cx="3907790" cy="3554095"/>
                    </a:xfrm>
                    <a:prstGeom prst="rect">
                      <a:avLst/>
                    </a:prstGeom>
                  </pic:spPr>
                </pic:pic>
              </a:graphicData>
            </a:graphic>
          </wp:inline>
        </w:drawing>
      </w:r>
    </w:p>
    <w:p w14:paraId="2256D2BD" w14:textId="77777777" w:rsidR="00221079" w:rsidRPr="00221079" w:rsidRDefault="00221079">
      <w:pPr>
        <w:tabs>
          <w:tab w:val="left" w:pos="1185"/>
        </w:tabs>
        <w:spacing w:after="0" w:line="240" w:lineRule="auto"/>
        <w:contextualSpacing/>
        <w:jc w:val="center"/>
        <w:rPr>
          <w:rFonts w:ascii="Times New Roman" w:hAnsi="Times New Roman" w:cs="Times New Roman"/>
          <w:sz w:val="16"/>
          <w:szCs w:val="16"/>
        </w:rPr>
      </w:pPr>
    </w:p>
    <w:p w14:paraId="5684CC48" w14:textId="7043504B" w:rsidR="00374129" w:rsidRDefault="00FC0BF9">
      <w:pPr>
        <w:tabs>
          <w:tab w:val="left" w:pos="1185"/>
        </w:tabs>
        <w:spacing w:after="0" w:line="240" w:lineRule="auto"/>
        <w:contextualSpacing/>
        <w:jc w:val="center"/>
      </w:pPr>
      <w:r>
        <w:rPr>
          <w:rFonts w:ascii="Times New Roman" w:hAnsi="Times New Roman" w:cs="Times New Roman"/>
          <w:sz w:val="28"/>
          <w:szCs w:val="28"/>
        </w:rPr>
        <w:t xml:space="preserve">Рисунок 33 </w:t>
      </w:r>
      <w:r w:rsidR="00221079">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Кросс-автокорреляция (</w:t>
      </w:r>
      <w:r>
        <w:rPr>
          <w:rFonts w:ascii="Times New Roman" w:eastAsia="Times New Roman" w:hAnsi="Times New Roman" w:cs="Times New Roman"/>
          <w:sz w:val="28"/>
          <w:szCs w:val="28"/>
          <w:lang w:val="en-US" w:eastAsia="ru-RU"/>
        </w:rPr>
        <w:t>ACF</w:t>
      </w:r>
      <w:r>
        <w:rPr>
          <w:rFonts w:ascii="Times New Roman" w:eastAsia="Times New Roman" w:hAnsi="Times New Roman" w:cs="Times New Roman"/>
          <w:sz w:val="28"/>
          <w:szCs w:val="28"/>
          <w:lang w:eastAsia="ru-RU"/>
        </w:rPr>
        <w:t>) между числом случаев, зарегистрированных среди сельскохозяйственных и диких животных</w:t>
      </w:r>
    </w:p>
    <w:p w14:paraId="3F9DD414" w14:textId="77777777" w:rsidR="00374129" w:rsidRDefault="00374129">
      <w:pPr>
        <w:spacing w:after="0" w:line="240" w:lineRule="auto"/>
        <w:ind w:firstLine="567"/>
        <w:jc w:val="both"/>
        <w:rPr>
          <w:rFonts w:ascii="Times New Roman" w:hAnsi="Times New Roman" w:cs="Times New Roman"/>
          <w:sz w:val="28"/>
          <w:szCs w:val="28"/>
        </w:rPr>
      </w:pPr>
    </w:p>
    <w:p w14:paraId="6B6769C9" w14:textId="36DBC7DA" w:rsidR="00374129" w:rsidRDefault="00FC0BF9" w:rsidP="00221079">
      <w:pPr>
        <w:spacing w:after="0" w:line="240" w:lineRule="auto"/>
        <w:ind w:firstLine="709"/>
        <w:jc w:val="both"/>
        <w:rPr>
          <w:rFonts w:ascii="Times New Roman" w:eastAsia="Times New Roman" w:hAnsi="Times New Roman" w:cs="Times New Roman"/>
          <w:sz w:val="28"/>
          <w:szCs w:val="28"/>
          <w:lang w:eastAsia="ru-RU"/>
        </w:rPr>
      </w:pPr>
      <w:r w:rsidRPr="00AA0EEA">
        <w:rPr>
          <w:rFonts w:ascii="Times New Roman" w:eastAsia="Times New Roman" w:hAnsi="Times New Roman" w:cs="Times New Roman"/>
          <w:sz w:val="28"/>
          <w:szCs w:val="28"/>
          <w:lang w:eastAsia="ru-RU"/>
        </w:rPr>
        <w:t>Для кластерного анализа с помощью пуассоновской модели растровые данные были агрегированы и привязаны к соответствующим районам путем вычисления среднего значения с помощью технологии зональной статистики в ГИС. Для случаев бешенства среди сельскохозяйственных животных выявлено три кластера районов, в которых число случаев существенно превышает ожидаемое на основании численности популяции КРС (</w:t>
      </w:r>
      <w:r w:rsidR="00221079" w:rsidRPr="00AA0EEA">
        <w:rPr>
          <w:rFonts w:ascii="Times New Roman" w:eastAsia="Times New Roman" w:hAnsi="Times New Roman" w:cs="Times New Roman"/>
          <w:sz w:val="28"/>
          <w:szCs w:val="28"/>
          <w:lang w:eastAsia="ru-RU"/>
        </w:rPr>
        <w:t xml:space="preserve">рисунок </w:t>
      </w:r>
      <w:r w:rsidRPr="00AA0EEA">
        <w:rPr>
          <w:rFonts w:ascii="Times New Roman" w:eastAsia="Times New Roman" w:hAnsi="Times New Roman" w:cs="Times New Roman"/>
          <w:sz w:val="28"/>
          <w:szCs w:val="28"/>
          <w:lang w:eastAsia="ru-RU"/>
        </w:rPr>
        <w:t>34).</w:t>
      </w:r>
    </w:p>
    <w:p w14:paraId="554D499E" w14:textId="77777777" w:rsidR="00221079" w:rsidRPr="00686A37" w:rsidRDefault="00221079" w:rsidP="00221079">
      <w:pPr>
        <w:spacing w:after="0" w:line="240" w:lineRule="auto"/>
        <w:ind w:firstLine="709"/>
        <w:contextualSpacing/>
        <w:jc w:val="both"/>
        <w:rPr>
          <w:rFonts w:ascii="Times New Roman" w:hAnsi="Times New Roman" w:cs="Times New Roman"/>
          <w:sz w:val="28"/>
          <w:szCs w:val="28"/>
        </w:rPr>
      </w:pPr>
      <w:r w:rsidRPr="00686A37">
        <w:rPr>
          <w:rFonts w:ascii="Times New Roman" w:eastAsia="Times New Roman" w:hAnsi="Times New Roman" w:cs="Times New Roman"/>
          <w:bCs/>
          <w:sz w:val="28"/>
          <w:szCs w:val="28"/>
          <w:lang w:eastAsia="ru-RU"/>
        </w:rPr>
        <w:t xml:space="preserve">Эти кластеры включают в себя районы </w:t>
      </w:r>
      <w:proofErr w:type="spellStart"/>
      <w:r w:rsidRPr="00686A37">
        <w:rPr>
          <w:rFonts w:ascii="Times New Roman" w:eastAsia="Times New Roman" w:hAnsi="Times New Roman" w:cs="Times New Roman"/>
          <w:bCs/>
          <w:sz w:val="28"/>
          <w:szCs w:val="28"/>
          <w:lang w:eastAsia="ru-RU"/>
        </w:rPr>
        <w:t>Абайской</w:t>
      </w:r>
      <w:proofErr w:type="spellEnd"/>
      <w:r w:rsidRPr="00686A37">
        <w:rPr>
          <w:rFonts w:ascii="Times New Roman" w:eastAsia="Times New Roman" w:hAnsi="Times New Roman" w:cs="Times New Roman"/>
          <w:bCs/>
          <w:sz w:val="28"/>
          <w:szCs w:val="28"/>
          <w:lang w:eastAsia="ru-RU"/>
        </w:rPr>
        <w:t xml:space="preserve"> и Карагандинской областей, северной части области </w:t>
      </w:r>
      <w:proofErr w:type="spellStart"/>
      <w:r w:rsidRPr="00686A37">
        <w:rPr>
          <w:rFonts w:ascii="Times New Roman" w:eastAsia="Times New Roman" w:hAnsi="Times New Roman" w:cs="Times New Roman"/>
          <w:bCs/>
          <w:sz w:val="28"/>
          <w:szCs w:val="28"/>
          <w:lang w:eastAsia="ru-RU"/>
        </w:rPr>
        <w:t>Жетысу</w:t>
      </w:r>
      <w:proofErr w:type="spellEnd"/>
      <w:r w:rsidRPr="00686A37">
        <w:rPr>
          <w:rFonts w:ascii="Times New Roman" w:eastAsia="Times New Roman" w:hAnsi="Times New Roman" w:cs="Times New Roman"/>
          <w:bCs/>
          <w:sz w:val="28"/>
          <w:szCs w:val="28"/>
          <w:lang w:eastAsia="ru-RU"/>
        </w:rPr>
        <w:t xml:space="preserve">, северной части </w:t>
      </w:r>
      <w:proofErr w:type="spellStart"/>
      <w:r w:rsidRPr="00686A37">
        <w:rPr>
          <w:rFonts w:ascii="Times New Roman" w:eastAsia="Times New Roman" w:hAnsi="Times New Roman" w:cs="Times New Roman"/>
          <w:bCs/>
          <w:sz w:val="28"/>
          <w:szCs w:val="28"/>
          <w:lang w:eastAsia="ru-RU"/>
        </w:rPr>
        <w:t>Жамбылской</w:t>
      </w:r>
      <w:proofErr w:type="spellEnd"/>
      <w:r w:rsidRPr="00686A37">
        <w:rPr>
          <w:rFonts w:ascii="Times New Roman" w:eastAsia="Times New Roman" w:hAnsi="Times New Roman" w:cs="Times New Roman"/>
          <w:bCs/>
          <w:sz w:val="28"/>
          <w:szCs w:val="28"/>
          <w:lang w:eastAsia="ru-RU"/>
        </w:rPr>
        <w:t xml:space="preserve"> и востока </w:t>
      </w:r>
      <w:proofErr w:type="spellStart"/>
      <w:r w:rsidRPr="00686A37">
        <w:rPr>
          <w:rFonts w:ascii="Times New Roman" w:eastAsia="Times New Roman" w:hAnsi="Times New Roman" w:cs="Times New Roman"/>
          <w:bCs/>
          <w:sz w:val="28"/>
          <w:szCs w:val="28"/>
          <w:lang w:eastAsia="ru-RU"/>
        </w:rPr>
        <w:t>Улытауской</w:t>
      </w:r>
      <w:proofErr w:type="spellEnd"/>
      <w:r w:rsidRPr="00686A37">
        <w:rPr>
          <w:rFonts w:ascii="Times New Roman" w:eastAsia="Times New Roman" w:hAnsi="Times New Roman" w:cs="Times New Roman"/>
          <w:bCs/>
          <w:sz w:val="28"/>
          <w:szCs w:val="28"/>
          <w:lang w:eastAsia="ru-RU"/>
        </w:rPr>
        <w:t xml:space="preserve">, а также значительную территорию на западе и юго-западе страны </w:t>
      </w:r>
      <w:r>
        <w:rPr>
          <w:rFonts w:ascii="Times New Roman" w:eastAsia="Times New Roman" w:hAnsi="Times New Roman" w:cs="Times New Roman"/>
          <w:bCs/>
          <w:sz w:val="28"/>
          <w:szCs w:val="28"/>
          <w:lang w:eastAsia="ru-RU"/>
        </w:rPr>
        <w:t>-</w:t>
      </w:r>
      <w:r w:rsidRPr="00686A37">
        <w:rPr>
          <w:rFonts w:ascii="Times New Roman" w:eastAsia="Times New Roman" w:hAnsi="Times New Roman" w:cs="Times New Roman"/>
          <w:bCs/>
          <w:sz w:val="28"/>
          <w:szCs w:val="28"/>
          <w:lang w:eastAsia="ru-RU"/>
        </w:rPr>
        <w:t xml:space="preserve"> </w:t>
      </w:r>
      <w:proofErr w:type="spellStart"/>
      <w:r w:rsidRPr="00686A37">
        <w:rPr>
          <w:rFonts w:ascii="Times New Roman" w:eastAsia="Times New Roman" w:hAnsi="Times New Roman" w:cs="Times New Roman"/>
          <w:bCs/>
          <w:sz w:val="28"/>
          <w:szCs w:val="28"/>
          <w:lang w:eastAsia="ru-RU"/>
        </w:rPr>
        <w:t>Мангистаускую</w:t>
      </w:r>
      <w:proofErr w:type="spellEnd"/>
      <w:r w:rsidRPr="00686A37">
        <w:rPr>
          <w:rFonts w:ascii="Times New Roman" w:eastAsia="Times New Roman" w:hAnsi="Times New Roman" w:cs="Times New Roman"/>
          <w:bCs/>
          <w:sz w:val="28"/>
          <w:szCs w:val="28"/>
          <w:lang w:eastAsia="ru-RU"/>
        </w:rPr>
        <w:t xml:space="preserve">, </w:t>
      </w:r>
      <w:proofErr w:type="spellStart"/>
      <w:r w:rsidRPr="00686A37">
        <w:rPr>
          <w:rFonts w:ascii="Times New Roman" w:eastAsia="Times New Roman" w:hAnsi="Times New Roman" w:cs="Times New Roman"/>
          <w:bCs/>
          <w:sz w:val="28"/>
          <w:szCs w:val="28"/>
          <w:lang w:eastAsia="ru-RU"/>
        </w:rPr>
        <w:t>Атыраускую</w:t>
      </w:r>
      <w:proofErr w:type="spellEnd"/>
      <w:r w:rsidRPr="00686A37">
        <w:rPr>
          <w:rFonts w:ascii="Times New Roman" w:eastAsia="Times New Roman" w:hAnsi="Times New Roman" w:cs="Times New Roman"/>
          <w:bCs/>
          <w:sz w:val="28"/>
          <w:szCs w:val="28"/>
          <w:lang w:eastAsia="ru-RU"/>
        </w:rPr>
        <w:t xml:space="preserve"> области, южные районы Актюбинской и Западно-Казахстанской областей.</w:t>
      </w:r>
    </w:p>
    <w:p w14:paraId="18D8EEC9" w14:textId="77777777" w:rsidR="00221079" w:rsidRPr="00AA0EEA" w:rsidRDefault="00221079" w:rsidP="00AA0EEA">
      <w:pPr>
        <w:spacing w:after="0" w:line="240" w:lineRule="auto"/>
        <w:ind w:firstLine="709"/>
        <w:jc w:val="both"/>
        <w:rPr>
          <w:rFonts w:ascii="Times New Roman" w:hAnsi="Times New Roman" w:cs="Times New Roman"/>
          <w:sz w:val="28"/>
          <w:szCs w:val="28"/>
        </w:rPr>
      </w:pPr>
    </w:p>
    <w:p w14:paraId="795229EB" w14:textId="77777777" w:rsidR="00374129" w:rsidRDefault="00FC0BF9" w:rsidP="00221079">
      <w:pPr>
        <w:spacing w:after="0" w:line="240" w:lineRule="auto"/>
        <w:jc w:val="center"/>
        <w:rPr>
          <w:rFonts w:ascii="Times New Roman" w:hAnsi="Times New Roman" w:cs="Times New Roman"/>
          <w:sz w:val="28"/>
          <w:szCs w:val="28"/>
        </w:rPr>
      </w:pPr>
      <w:r>
        <w:rPr>
          <w:noProof/>
          <w:lang w:eastAsia="ru-RU"/>
        </w:rPr>
        <w:lastRenderedPageBreak/>
        <w:drawing>
          <wp:inline distT="0" distB="0" distL="0" distR="0" wp14:anchorId="263D7BA9" wp14:editId="3300172C">
            <wp:extent cx="5431808" cy="3752958"/>
            <wp:effectExtent l="0" t="0" r="0" b="0"/>
            <wp:docPr id="44"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62"/>
                    <pic:cNvPicPr>
                      <a:picLocks noChangeAspect="1" noChangeArrowheads="1"/>
                    </pic:cNvPicPr>
                  </pic:nvPicPr>
                  <pic:blipFill rotWithShape="1">
                    <a:blip r:embed="rId56"/>
                    <a:srcRect l="618" t="1610" r="988"/>
                    <a:stretch/>
                  </pic:blipFill>
                  <pic:spPr bwMode="auto">
                    <a:xfrm>
                      <a:off x="0" y="0"/>
                      <a:ext cx="5430102" cy="3751779"/>
                    </a:xfrm>
                    <a:prstGeom prst="rect">
                      <a:avLst/>
                    </a:prstGeom>
                    <a:ln>
                      <a:noFill/>
                    </a:ln>
                    <a:extLst>
                      <a:ext uri="{53640926-AAD7-44D8-BBD7-CCE9431645EC}">
                        <a14:shadowObscured xmlns:a14="http://schemas.microsoft.com/office/drawing/2010/main"/>
                      </a:ext>
                    </a:extLst>
                  </pic:spPr>
                </pic:pic>
              </a:graphicData>
            </a:graphic>
          </wp:inline>
        </w:drawing>
      </w:r>
    </w:p>
    <w:p w14:paraId="4CA4F926" w14:textId="77777777" w:rsidR="00221079" w:rsidRPr="00221079" w:rsidRDefault="00221079" w:rsidP="00221079">
      <w:pPr>
        <w:spacing w:after="0" w:line="240" w:lineRule="auto"/>
        <w:ind w:firstLine="567"/>
        <w:jc w:val="center"/>
        <w:rPr>
          <w:rFonts w:ascii="Times New Roman" w:eastAsia="Times New Roman" w:hAnsi="Times New Roman" w:cs="Times New Roman"/>
          <w:bCs/>
          <w:sz w:val="16"/>
          <w:szCs w:val="16"/>
          <w:lang w:eastAsia="ru-RU"/>
        </w:rPr>
      </w:pPr>
    </w:p>
    <w:p w14:paraId="601F1DC5" w14:textId="748F8CB4" w:rsidR="00374129" w:rsidRPr="00686A37" w:rsidRDefault="00FC0BF9" w:rsidP="00221079">
      <w:pPr>
        <w:spacing w:after="0" w:line="240" w:lineRule="auto"/>
        <w:jc w:val="center"/>
        <w:rPr>
          <w:rFonts w:ascii="Times New Roman" w:hAnsi="Times New Roman" w:cs="Times New Roman"/>
          <w:sz w:val="28"/>
          <w:szCs w:val="28"/>
        </w:rPr>
      </w:pPr>
      <w:r w:rsidRPr="00686A37">
        <w:rPr>
          <w:rFonts w:ascii="Times New Roman" w:eastAsia="Times New Roman" w:hAnsi="Times New Roman" w:cs="Times New Roman"/>
          <w:bCs/>
          <w:sz w:val="28"/>
          <w:szCs w:val="28"/>
          <w:lang w:eastAsia="ru-RU"/>
        </w:rPr>
        <w:t xml:space="preserve">Рисунок 34 </w:t>
      </w:r>
      <w:r w:rsidR="00221079">
        <w:rPr>
          <w:rFonts w:ascii="Times New Roman" w:eastAsia="Times New Roman" w:hAnsi="Times New Roman" w:cs="Times New Roman"/>
          <w:bCs/>
          <w:sz w:val="28"/>
          <w:szCs w:val="28"/>
          <w:lang w:eastAsia="ru-RU"/>
        </w:rPr>
        <w:t>‒</w:t>
      </w:r>
      <w:r w:rsidRPr="00686A37">
        <w:rPr>
          <w:rFonts w:ascii="Times New Roman" w:eastAsia="Times New Roman" w:hAnsi="Times New Roman" w:cs="Times New Roman"/>
          <w:bCs/>
          <w:sz w:val="28"/>
          <w:szCs w:val="28"/>
          <w:lang w:eastAsia="ru-RU"/>
        </w:rPr>
        <w:t xml:space="preserve"> Пространственные кластеры случаев бешенства среди сельскохозяйственных животных, выявленные при помощи Пуассоновской модели относительно плотности КРС в ПО </w:t>
      </w:r>
      <w:proofErr w:type="spellStart"/>
      <w:r w:rsidRPr="00686A37">
        <w:rPr>
          <w:rFonts w:ascii="Times New Roman" w:eastAsia="Times New Roman" w:hAnsi="Times New Roman" w:cs="Times New Roman"/>
          <w:bCs/>
          <w:sz w:val="28"/>
          <w:szCs w:val="28"/>
          <w:lang w:val="en-US" w:eastAsia="ru-RU"/>
        </w:rPr>
        <w:t>SatScan</w:t>
      </w:r>
      <w:proofErr w:type="spellEnd"/>
    </w:p>
    <w:p w14:paraId="110E1FDF" w14:textId="77777777" w:rsidR="00221079" w:rsidRDefault="00221079" w:rsidP="00686A37">
      <w:pPr>
        <w:spacing w:after="0" w:line="240" w:lineRule="auto"/>
        <w:ind w:firstLine="706"/>
        <w:contextualSpacing/>
        <w:jc w:val="both"/>
        <w:rPr>
          <w:rFonts w:ascii="Times New Roman" w:eastAsia="Times New Roman" w:hAnsi="Times New Roman" w:cs="Times New Roman"/>
          <w:bCs/>
          <w:sz w:val="28"/>
          <w:szCs w:val="28"/>
          <w:lang w:eastAsia="ru-RU"/>
        </w:rPr>
      </w:pPr>
    </w:p>
    <w:p w14:paraId="19500F9C" w14:textId="5F788F0A" w:rsidR="00374129" w:rsidRDefault="00FC0BF9" w:rsidP="00686A37">
      <w:pPr>
        <w:spacing w:after="0" w:line="240" w:lineRule="auto"/>
        <w:ind w:firstLine="706"/>
        <w:contextualSpacing/>
        <w:jc w:val="both"/>
        <w:rPr>
          <w:rFonts w:ascii="Times New Roman" w:eastAsia="Times New Roman" w:hAnsi="Times New Roman" w:cs="Times New Roman"/>
          <w:bCs/>
          <w:sz w:val="28"/>
          <w:szCs w:val="28"/>
          <w:lang w:eastAsia="ru-RU"/>
        </w:rPr>
      </w:pPr>
      <w:r w:rsidRPr="00686A37">
        <w:rPr>
          <w:rFonts w:ascii="Times New Roman" w:eastAsia="Times New Roman" w:hAnsi="Times New Roman" w:cs="Times New Roman"/>
          <w:bCs/>
          <w:sz w:val="28"/>
          <w:szCs w:val="28"/>
          <w:lang w:eastAsia="ru-RU"/>
        </w:rPr>
        <w:t>Для случаев бешенства среди животных-компаньонов выявлено также три статистически значимых кластера районов (</w:t>
      </w:r>
      <w:r w:rsidR="00221079" w:rsidRPr="00686A37">
        <w:rPr>
          <w:rFonts w:ascii="Times New Roman" w:eastAsia="Times New Roman" w:hAnsi="Times New Roman" w:cs="Times New Roman"/>
          <w:bCs/>
          <w:sz w:val="28"/>
          <w:szCs w:val="28"/>
          <w:lang w:eastAsia="ru-RU"/>
        </w:rPr>
        <w:t xml:space="preserve">рисунок </w:t>
      </w:r>
      <w:r w:rsidRPr="00686A37">
        <w:rPr>
          <w:rFonts w:ascii="Times New Roman" w:eastAsia="Times New Roman" w:hAnsi="Times New Roman" w:cs="Times New Roman"/>
          <w:bCs/>
          <w:sz w:val="28"/>
          <w:szCs w:val="28"/>
          <w:lang w:eastAsia="ru-RU"/>
        </w:rPr>
        <w:t xml:space="preserve">35). </w:t>
      </w:r>
    </w:p>
    <w:p w14:paraId="65E96FF2" w14:textId="77777777" w:rsidR="00221079" w:rsidRPr="00686A37" w:rsidRDefault="00221079" w:rsidP="00686A37">
      <w:pPr>
        <w:spacing w:after="0" w:line="240" w:lineRule="auto"/>
        <w:ind w:firstLine="706"/>
        <w:contextualSpacing/>
        <w:jc w:val="both"/>
        <w:rPr>
          <w:rFonts w:ascii="Times New Roman" w:hAnsi="Times New Roman" w:cs="Times New Roman"/>
          <w:sz w:val="28"/>
          <w:szCs w:val="28"/>
        </w:rPr>
      </w:pPr>
    </w:p>
    <w:p w14:paraId="2F738DD1" w14:textId="77777777" w:rsidR="00374129" w:rsidRDefault="00FC0BF9" w:rsidP="00221079">
      <w:pPr>
        <w:spacing w:after="0" w:line="360" w:lineRule="auto"/>
        <w:contextualSpacing/>
        <w:jc w:val="center"/>
        <w:rPr>
          <w:rFonts w:ascii="Times New Roman" w:hAnsi="Times New Roman" w:cs="Times New Roman"/>
          <w:sz w:val="28"/>
          <w:szCs w:val="28"/>
        </w:rPr>
      </w:pPr>
      <w:r>
        <w:rPr>
          <w:noProof/>
          <w:lang w:eastAsia="ru-RU"/>
        </w:rPr>
        <w:drawing>
          <wp:inline distT="0" distB="0" distL="0" distR="0" wp14:anchorId="4C449A31" wp14:editId="2A5D075B">
            <wp:extent cx="4653886" cy="2859206"/>
            <wp:effectExtent l="0" t="0" r="0" b="0"/>
            <wp:docPr id="45"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63"/>
                    <pic:cNvPicPr>
                      <a:picLocks noChangeAspect="1" noChangeArrowheads="1"/>
                    </pic:cNvPicPr>
                  </pic:nvPicPr>
                  <pic:blipFill rotWithShape="1">
                    <a:blip r:embed="rId57"/>
                    <a:srcRect l="721" t="1412" r="984"/>
                    <a:stretch/>
                  </pic:blipFill>
                  <pic:spPr bwMode="auto">
                    <a:xfrm>
                      <a:off x="0" y="0"/>
                      <a:ext cx="4658815" cy="2862234"/>
                    </a:xfrm>
                    <a:prstGeom prst="rect">
                      <a:avLst/>
                    </a:prstGeom>
                    <a:ln>
                      <a:noFill/>
                    </a:ln>
                    <a:extLst>
                      <a:ext uri="{53640926-AAD7-44D8-BBD7-CCE9431645EC}">
                        <a14:shadowObscured xmlns:a14="http://schemas.microsoft.com/office/drawing/2010/main"/>
                      </a:ext>
                    </a:extLst>
                  </pic:spPr>
                </pic:pic>
              </a:graphicData>
            </a:graphic>
          </wp:inline>
        </w:drawing>
      </w:r>
    </w:p>
    <w:p w14:paraId="39AF6527" w14:textId="77777777" w:rsidR="00221079" w:rsidRPr="00221079" w:rsidRDefault="00221079" w:rsidP="00221079">
      <w:pPr>
        <w:widowControl w:val="0"/>
        <w:spacing w:after="0" w:line="240" w:lineRule="auto"/>
        <w:jc w:val="center"/>
        <w:rPr>
          <w:rFonts w:ascii="Times New Roman" w:eastAsia="Times New Roman" w:hAnsi="Times New Roman" w:cs="Times New Roman"/>
          <w:bCs/>
          <w:sz w:val="16"/>
          <w:szCs w:val="16"/>
          <w:lang w:eastAsia="ru-RU"/>
        </w:rPr>
      </w:pPr>
    </w:p>
    <w:p w14:paraId="7F1462F7" w14:textId="76E8C871" w:rsidR="00374129" w:rsidRPr="00686A37" w:rsidRDefault="00FC0BF9" w:rsidP="00221079">
      <w:pPr>
        <w:widowControl w:val="0"/>
        <w:spacing w:after="0" w:line="240" w:lineRule="auto"/>
        <w:jc w:val="center"/>
        <w:rPr>
          <w:rFonts w:ascii="Times New Roman" w:hAnsi="Times New Roman" w:cs="Times New Roman"/>
          <w:sz w:val="28"/>
          <w:szCs w:val="28"/>
        </w:rPr>
      </w:pPr>
      <w:r w:rsidRPr="00686A37">
        <w:rPr>
          <w:rFonts w:ascii="Times New Roman" w:eastAsia="Times New Roman" w:hAnsi="Times New Roman" w:cs="Times New Roman"/>
          <w:bCs/>
          <w:sz w:val="28"/>
          <w:szCs w:val="28"/>
          <w:lang w:eastAsia="ru-RU"/>
        </w:rPr>
        <w:t xml:space="preserve">Рисунок 35 </w:t>
      </w:r>
      <w:r w:rsidR="00221079">
        <w:rPr>
          <w:rFonts w:ascii="Times New Roman" w:eastAsia="Times New Roman" w:hAnsi="Times New Roman" w:cs="Times New Roman"/>
          <w:bCs/>
          <w:sz w:val="28"/>
          <w:szCs w:val="28"/>
          <w:lang w:eastAsia="ru-RU"/>
        </w:rPr>
        <w:t>‒</w:t>
      </w:r>
      <w:r w:rsidRPr="00686A37">
        <w:rPr>
          <w:rFonts w:ascii="Times New Roman" w:eastAsia="Times New Roman" w:hAnsi="Times New Roman" w:cs="Times New Roman"/>
          <w:bCs/>
          <w:sz w:val="28"/>
          <w:szCs w:val="28"/>
          <w:lang w:eastAsia="ru-RU"/>
        </w:rPr>
        <w:t xml:space="preserve"> Пространственные кластеры случаев бешенства среди домашних животных-компаньонов, выявленные при помощи Пуассоновской модели относительно плотности населения в ПО </w:t>
      </w:r>
      <w:proofErr w:type="spellStart"/>
      <w:r w:rsidRPr="00686A37">
        <w:rPr>
          <w:rFonts w:ascii="Times New Roman" w:eastAsia="Times New Roman" w:hAnsi="Times New Roman" w:cs="Times New Roman"/>
          <w:bCs/>
          <w:sz w:val="28"/>
          <w:szCs w:val="28"/>
          <w:lang w:val="en-US" w:eastAsia="ru-RU"/>
        </w:rPr>
        <w:t>SatScan</w:t>
      </w:r>
      <w:proofErr w:type="spellEnd"/>
    </w:p>
    <w:p w14:paraId="2F14528B" w14:textId="77777777" w:rsidR="00221079" w:rsidRDefault="00221079" w:rsidP="00686A37">
      <w:pPr>
        <w:widowControl w:val="0"/>
        <w:spacing w:after="0" w:line="240" w:lineRule="auto"/>
        <w:ind w:firstLine="706"/>
        <w:contextualSpacing/>
        <w:jc w:val="both"/>
        <w:rPr>
          <w:rFonts w:ascii="Times New Roman" w:eastAsia="Times New Roman" w:hAnsi="Times New Roman" w:cs="Times New Roman"/>
          <w:bCs/>
          <w:sz w:val="28"/>
          <w:szCs w:val="28"/>
          <w:lang w:eastAsia="ru-RU"/>
        </w:rPr>
      </w:pPr>
    </w:p>
    <w:p w14:paraId="4C2587FA" w14:textId="7CFAEA4C" w:rsidR="00374129" w:rsidRPr="00686A37" w:rsidRDefault="00FC0BF9" w:rsidP="00686A37">
      <w:pPr>
        <w:widowControl w:val="0"/>
        <w:spacing w:after="0" w:line="240" w:lineRule="auto"/>
        <w:ind w:firstLine="706"/>
        <w:contextualSpacing/>
        <w:jc w:val="both"/>
        <w:rPr>
          <w:rFonts w:ascii="Times New Roman" w:hAnsi="Times New Roman" w:cs="Times New Roman"/>
          <w:sz w:val="28"/>
          <w:szCs w:val="28"/>
        </w:rPr>
      </w:pPr>
      <w:r w:rsidRPr="00686A37">
        <w:rPr>
          <w:rFonts w:ascii="Times New Roman" w:eastAsia="Times New Roman" w:hAnsi="Times New Roman" w:cs="Times New Roman"/>
          <w:bCs/>
          <w:sz w:val="28"/>
          <w:szCs w:val="28"/>
          <w:lang w:eastAsia="ru-RU"/>
        </w:rPr>
        <w:lastRenderedPageBreak/>
        <w:t>Эти кластеры охватывают значительную территорию центральной и северной части с</w:t>
      </w:r>
      <w:r w:rsidR="001D17E4">
        <w:rPr>
          <w:rFonts w:ascii="Times New Roman" w:eastAsia="Times New Roman" w:hAnsi="Times New Roman" w:cs="Times New Roman"/>
          <w:bCs/>
          <w:sz w:val="28"/>
          <w:szCs w:val="28"/>
          <w:lang w:eastAsia="ru-RU"/>
        </w:rPr>
        <w:t xml:space="preserve">траны, включая </w:t>
      </w:r>
      <w:r w:rsidR="003F593E">
        <w:rPr>
          <w:rFonts w:ascii="Times New Roman" w:eastAsia="Times New Roman" w:hAnsi="Times New Roman" w:cs="Times New Roman"/>
          <w:bCs/>
          <w:sz w:val="28"/>
          <w:szCs w:val="28"/>
          <w:lang w:eastAsia="ru-RU"/>
        </w:rPr>
        <w:t xml:space="preserve">Северо-Казахстанскую, </w:t>
      </w:r>
      <w:proofErr w:type="spellStart"/>
      <w:r w:rsidR="003F593E">
        <w:rPr>
          <w:rFonts w:ascii="Times New Roman" w:eastAsia="Times New Roman" w:hAnsi="Times New Roman" w:cs="Times New Roman"/>
          <w:bCs/>
          <w:sz w:val="28"/>
          <w:szCs w:val="28"/>
          <w:lang w:eastAsia="ru-RU"/>
        </w:rPr>
        <w:t>Акмолинскую</w:t>
      </w:r>
      <w:proofErr w:type="spellEnd"/>
      <w:r w:rsidR="003F593E">
        <w:rPr>
          <w:rFonts w:ascii="Times New Roman" w:eastAsia="Times New Roman" w:hAnsi="Times New Roman" w:cs="Times New Roman"/>
          <w:bCs/>
          <w:sz w:val="28"/>
          <w:szCs w:val="28"/>
          <w:lang w:eastAsia="ru-RU"/>
        </w:rPr>
        <w:t xml:space="preserve">, Павлодарскую, Карагандинскую, </w:t>
      </w:r>
      <w:proofErr w:type="spellStart"/>
      <w:r w:rsidR="003F593E">
        <w:rPr>
          <w:rFonts w:ascii="Times New Roman" w:eastAsia="Times New Roman" w:hAnsi="Times New Roman" w:cs="Times New Roman"/>
          <w:bCs/>
          <w:sz w:val="28"/>
          <w:szCs w:val="28"/>
          <w:lang w:eastAsia="ru-RU"/>
        </w:rPr>
        <w:t>Улытаускую</w:t>
      </w:r>
      <w:proofErr w:type="spellEnd"/>
      <w:r w:rsidR="003F593E">
        <w:rPr>
          <w:rFonts w:ascii="Times New Roman" w:eastAsia="Times New Roman" w:hAnsi="Times New Roman" w:cs="Times New Roman"/>
          <w:bCs/>
          <w:sz w:val="28"/>
          <w:szCs w:val="28"/>
          <w:lang w:eastAsia="ru-RU"/>
        </w:rPr>
        <w:t xml:space="preserve"> и Костанайскую области, а также</w:t>
      </w:r>
      <w:r w:rsidRPr="00686A37">
        <w:rPr>
          <w:rFonts w:ascii="Times New Roman" w:eastAsia="Times New Roman" w:hAnsi="Times New Roman" w:cs="Times New Roman"/>
          <w:bCs/>
          <w:sz w:val="28"/>
          <w:szCs w:val="28"/>
          <w:lang w:eastAsia="ru-RU"/>
        </w:rPr>
        <w:t xml:space="preserve"> северные районы </w:t>
      </w:r>
      <w:proofErr w:type="spellStart"/>
      <w:r w:rsidRPr="00686A37">
        <w:rPr>
          <w:rFonts w:ascii="Times New Roman" w:eastAsia="Times New Roman" w:hAnsi="Times New Roman" w:cs="Times New Roman"/>
          <w:bCs/>
          <w:sz w:val="28"/>
          <w:szCs w:val="28"/>
          <w:lang w:eastAsia="ru-RU"/>
        </w:rPr>
        <w:t>Кызылординской</w:t>
      </w:r>
      <w:proofErr w:type="spellEnd"/>
      <w:r w:rsidRPr="00686A37">
        <w:rPr>
          <w:rFonts w:ascii="Times New Roman" w:eastAsia="Times New Roman" w:hAnsi="Times New Roman" w:cs="Times New Roman"/>
          <w:bCs/>
          <w:sz w:val="28"/>
          <w:szCs w:val="28"/>
          <w:lang w:eastAsia="ru-RU"/>
        </w:rPr>
        <w:t xml:space="preserve">, </w:t>
      </w:r>
      <w:proofErr w:type="spellStart"/>
      <w:r w:rsidRPr="00686A37">
        <w:rPr>
          <w:rFonts w:ascii="Times New Roman" w:eastAsia="Times New Roman" w:hAnsi="Times New Roman" w:cs="Times New Roman"/>
          <w:bCs/>
          <w:sz w:val="28"/>
          <w:szCs w:val="28"/>
          <w:lang w:eastAsia="ru-RU"/>
        </w:rPr>
        <w:t>Жамбылской</w:t>
      </w:r>
      <w:proofErr w:type="spellEnd"/>
      <w:r w:rsidR="003F593E">
        <w:rPr>
          <w:rFonts w:ascii="Times New Roman" w:eastAsia="Times New Roman" w:hAnsi="Times New Roman" w:cs="Times New Roman"/>
          <w:bCs/>
          <w:sz w:val="28"/>
          <w:szCs w:val="28"/>
          <w:lang w:eastAsia="ru-RU"/>
        </w:rPr>
        <w:t xml:space="preserve">, Алматинской и </w:t>
      </w:r>
      <w:proofErr w:type="spellStart"/>
      <w:r w:rsidR="003F593E">
        <w:rPr>
          <w:rFonts w:ascii="Times New Roman" w:eastAsia="Times New Roman" w:hAnsi="Times New Roman" w:cs="Times New Roman"/>
          <w:bCs/>
          <w:sz w:val="28"/>
          <w:szCs w:val="28"/>
          <w:lang w:eastAsia="ru-RU"/>
        </w:rPr>
        <w:t>Жетысу</w:t>
      </w:r>
      <w:proofErr w:type="spellEnd"/>
      <w:r w:rsidR="003F593E">
        <w:rPr>
          <w:rFonts w:ascii="Times New Roman" w:eastAsia="Times New Roman" w:hAnsi="Times New Roman" w:cs="Times New Roman"/>
          <w:bCs/>
          <w:sz w:val="28"/>
          <w:szCs w:val="28"/>
          <w:lang w:eastAsia="ru-RU"/>
        </w:rPr>
        <w:t xml:space="preserve"> областей.</w:t>
      </w:r>
      <w:r w:rsidRPr="00686A37">
        <w:rPr>
          <w:rFonts w:ascii="Times New Roman" w:eastAsia="Times New Roman" w:hAnsi="Times New Roman" w:cs="Times New Roman"/>
          <w:bCs/>
          <w:sz w:val="28"/>
          <w:szCs w:val="28"/>
          <w:lang w:eastAsia="ru-RU"/>
        </w:rPr>
        <w:t xml:space="preserve"> </w:t>
      </w:r>
      <w:r w:rsidR="003F593E">
        <w:rPr>
          <w:rFonts w:ascii="Times New Roman" w:eastAsia="Times New Roman" w:hAnsi="Times New Roman" w:cs="Times New Roman"/>
          <w:bCs/>
          <w:sz w:val="28"/>
          <w:szCs w:val="28"/>
          <w:lang w:eastAsia="ru-RU"/>
        </w:rPr>
        <w:t>Дополнительно затрагиваются южная</w:t>
      </w:r>
      <w:r w:rsidRPr="00686A37">
        <w:rPr>
          <w:rFonts w:ascii="Times New Roman" w:eastAsia="Times New Roman" w:hAnsi="Times New Roman" w:cs="Times New Roman"/>
          <w:bCs/>
          <w:sz w:val="28"/>
          <w:szCs w:val="28"/>
          <w:lang w:eastAsia="ru-RU"/>
        </w:rPr>
        <w:t xml:space="preserve"> часть Туркестанской</w:t>
      </w:r>
      <w:r w:rsidR="003F593E">
        <w:rPr>
          <w:rFonts w:ascii="Times New Roman" w:eastAsia="Times New Roman" w:hAnsi="Times New Roman" w:cs="Times New Roman"/>
          <w:bCs/>
          <w:sz w:val="28"/>
          <w:szCs w:val="28"/>
          <w:lang w:eastAsia="ru-RU"/>
        </w:rPr>
        <w:t xml:space="preserve"> области и Западно-Казахстанская область</w:t>
      </w:r>
      <w:r w:rsidRPr="00686A37">
        <w:rPr>
          <w:rFonts w:ascii="Times New Roman" w:eastAsia="Times New Roman" w:hAnsi="Times New Roman" w:cs="Times New Roman"/>
          <w:bCs/>
          <w:sz w:val="28"/>
          <w:szCs w:val="28"/>
          <w:lang w:eastAsia="ru-RU"/>
        </w:rPr>
        <w:t>. Полученные кластеры предполагают, что повышенное количество случаев бешенства среди сельскохозяйственных животных в основном наблюдается в районах центральной и западной части страны с невысокой численность поголовья крупного рогатого скота. Кластеры вспышек бешенства среди животных-компаньонов, в основном охватывают районы северной, северо-западной и южной частей страны, где наблюдается повышенная доля городского населения и связанная с этим концентрация домашних животных.</w:t>
      </w:r>
    </w:p>
    <w:p w14:paraId="7E8FBF29" w14:textId="77777777" w:rsidR="00A43923" w:rsidRDefault="00A43923">
      <w:pPr>
        <w:spacing w:after="0" w:line="240" w:lineRule="auto"/>
        <w:ind w:firstLine="567"/>
        <w:jc w:val="both"/>
        <w:rPr>
          <w:rFonts w:ascii="Times New Roman" w:hAnsi="Times New Roman" w:cs="Times New Roman"/>
          <w:b/>
          <w:bCs/>
          <w:sz w:val="28"/>
          <w:szCs w:val="28"/>
        </w:rPr>
      </w:pPr>
    </w:p>
    <w:p w14:paraId="2EB68E4E" w14:textId="34DC2DCC" w:rsidR="00374129" w:rsidRPr="00934466" w:rsidRDefault="001073E4" w:rsidP="00A43923">
      <w:pPr>
        <w:spacing w:after="0" w:line="240" w:lineRule="auto"/>
        <w:ind w:firstLine="567"/>
        <w:jc w:val="both"/>
        <w:rPr>
          <w:rFonts w:ascii="Times New Roman" w:hAnsi="Times New Roman" w:cs="Times New Roman"/>
          <w:bCs/>
          <w:sz w:val="28"/>
          <w:szCs w:val="28"/>
        </w:rPr>
      </w:pPr>
      <w:r w:rsidRPr="00934466">
        <w:rPr>
          <w:rFonts w:ascii="Times New Roman" w:hAnsi="Times New Roman" w:cs="Times New Roman"/>
          <w:bCs/>
          <w:sz w:val="28"/>
          <w:szCs w:val="28"/>
        </w:rPr>
        <w:t xml:space="preserve">2.2.6 </w:t>
      </w:r>
      <w:r w:rsidR="00E849BE" w:rsidRPr="00043D2F">
        <w:rPr>
          <w:rFonts w:ascii="Times New Roman" w:hAnsi="Times New Roman" w:cs="Times New Roman"/>
          <w:sz w:val="28"/>
          <w:szCs w:val="28"/>
        </w:rPr>
        <w:t>Зонирование Республики Казахстан по риску бешенства животных</w:t>
      </w:r>
    </w:p>
    <w:p w14:paraId="2C7E11A4" w14:textId="77777777" w:rsidR="00374129" w:rsidRDefault="00FC0B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Распределение средней «пригодности» территории РК было получено для каждой из категорий «сельскохозяйственные животные», «домашние животные» и «дикие животные», и показано на рисунке 36, 37, 38.</w:t>
      </w:r>
    </w:p>
    <w:p w14:paraId="4DF00AAB" w14:textId="77777777" w:rsidR="00221079" w:rsidRDefault="00221079">
      <w:pPr>
        <w:spacing w:after="0" w:line="240" w:lineRule="auto"/>
        <w:ind w:firstLine="567"/>
        <w:jc w:val="both"/>
        <w:rPr>
          <w:rFonts w:ascii="Times New Roman" w:hAnsi="Times New Roman" w:cs="Times New Roman"/>
          <w:sz w:val="28"/>
          <w:szCs w:val="28"/>
        </w:rPr>
      </w:pPr>
    </w:p>
    <w:p w14:paraId="7B77891B" w14:textId="77777777" w:rsidR="00374129" w:rsidRDefault="00FC0BF9">
      <w:pPr>
        <w:spacing w:after="0" w:line="240" w:lineRule="auto"/>
        <w:jc w:val="center"/>
      </w:pPr>
      <w:r>
        <w:rPr>
          <w:noProof/>
          <w:lang w:eastAsia="ru-RU"/>
        </w:rPr>
        <w:drawing>
          <wp:inline distT="0" distB="0" distL="0" distR="0" wp14:anchorId="5ED1766E" wp14:editId="24B939CC">
            <wp:extent cx="4966970" cy="3632200"/>
            <wp:effectExtent l="0" t="0" r="0" b="0"/>
            <wp:docPr id="4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16"/>
                    <pic:cNvPicPr>
                      <a:picLocks noChangeAspect="1" noChangeArrowheads="1"/>
                    </pic:cNvPicPr>
                  </pic:nvPicPr>
                  <pic:blipFill>
                    <a:blip r:embed="rId58"/>
                    <a:stretch>
                      <a:fillRect/>
                    </a:stretch>
                  </pic:blipFill>
                  <pic:spPr bwMode="auto">
                    <a:xfrm>
                      <a:off x="0" y="0"/>
                      <a:ext cx="4966970" cy="3632200"/>
                    </a:xfrm>
                    <a:prstGeom prst="rect">
                      <a:avLst/>
                    </a:prstGeom>
                  </pic:spPr>
                </pic:pic>
              </a:graphicData>
            </a:graphic>
          </wp:inline>
        </w:drawing>
      </w:r>
    </w:p>
    <w:p w14:paraId="0CD62F72" w14:textId="77777777" w:rsidR="00221079" w:rsidRPr="00221079" w:rsidRDefault="00221079">
      <w:pPr>
        <w:spacing w:after="0" w:line="240" w:lineRule="auto"/>
        <w:jc w:val="center"/>
        <w:rPr>
          <w:rFonts w:ascii="Times New Roman" w:hAnsi="Times New Roman" w:cs="Times New Roman"/>
          <w:sz w:val="16"/>
          <w:szCs w:val="16"/>
        </w:rPr>
      </w:pPr>
    </w:p>
    <w:p w14:paraId="33D3CA6B" w14:textId="77777777"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36</w:t>
      </w:r>
      <w:bookmarkStart w:id="46" w:name="_Hlk197888001"/>
      <w:bookmarkEnd w:id="46"/>
      <w:r>
        <w:rPr>
          <w:rFonts w:ascii="Times New Roman" w:hAnsi="Times New Roman" w:cs="Times New Roman"/>
          <w:sz w:val="28"/>
          <w:szCs w:val="28"/>
        </w:rPr>
        <w:t xml:space="preserve"> - Пространственная оценка вероятности распространения бешенства среди сельскохозяйственных животных в Республике Казахстан</w:t>
      </w:r>
    </w:p>
    <w:p w14:paraId="5F093D37" w14:textId="77777777" w:rsidR="00374129" w:rsidRDefault="00FC0BF9">
      <w:pPr>
        <w:spacing w:after="0" w:line="240" w:lineRule="auto"/>
        <w:jc w:val="center"/>
      </w:pPr>
      <w:r>
        <w:rPr>
          <w:noProof/>
          <w:lang w:eastAsia="ru-RU"/>
        </w:rPr>
        <w:lastRenderedPageBreak/>
        <w:drawing>
          <wp:inline distT="0" distB="0" distL="0" distR="0" wp14:anchorId="70EB06CC" wp14:editId="0370A917">
            <wp:extent cx="4862830" cy="3570605"/>
            <wp:effectExtent l="0" t="0" r="0" b="0"/>
            <wp:docPr id="47"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6"/>
                    <pic:cNvPicPr>
                      <a:picLocks noChangeAspect="1" noChangeArrowheads="1"/>
                    </pic:cNvPicPr>
                  </pic:nvPicPr>
                  <pic:blipFill>
                    <a:blip r:embed="rId59"/>
                    <a:stretch>
                      <a:fillRect/>
                    </a:stretch>
                  </pic:blipFill>
                  <pic:spPr bwMode="auto">
                    <a:xfrm>
                      <a:off x="0" y="0"/>
                      <a:ext cx="4862830" cy="3570605"/>
                    </a:xfrm>
                    <a:prstGeom prst="rect">
                      <a:avLst/>
                    </a:prstGeom>
                  </pic:spPr>
                </pic:pic>
              </a:graphicData>
            </a:graphic>
          </wp:inline>
        </w:drawing>
      </w:r>
    </w:p>
    <w:p w14:paraId="49776C20" w14:textId="77777777" w:rsidR="00221079" w:rsidRPr="00221079" w:rsidRDefault="00221079">
      <w:pPr>
        <w:spacing w:after="0" w:line="240" w:lineRule="auto"/>
        <w:jc w:val="center"/>
        <w:rPr>
          <w:rFonts w:ascii="Times New Roman" w:hAnsi="Times New Roman" w:cs="Times New Roman"/>
          <w:sz w:val="16"/>
          <w:szCs w:val="16"/>
        </w:rPr>
      </w:pPr>
    </w:p>
    <w:p w14:paraId="007E58BA" w14:textId="170D02AC"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37 </w:t>
      </w:r>
      <w:r w:rsidR="00221079">
        <w:rPr>
          <w:rFonts w:ascii="Times New Roman" w:hAnsi="Times New Roman" w:cs="Times New Roman"/>
          <w:sz w:val="28"/>
          <w:szCs w:val="28"/>
        </w:rPr>
        <w:t>‒</w:t>
      </w:r>
      <w:r>
        <w:rPr>
          <w:rFonts w:ascii="Times New Roman" w:hAnsi="Times New Roman" w:cs="Times New Roman"/>
          <w:sz w:val="28"/>
          <w:szCs w:val="28"/>
        </w:rPr>
        <w:t xml:space="preserve"> Пространственная оценка потенциальной восприимчивости территории РК к бешенству домашних животных</w:t>
      </w:r>
    </w:p>
    <w:p w14:paraId="692C2D84" w14:textId="77777777" w:rsidR="00221079" w:rsidRDefault="00221079">
      <w:pPr>
        <w:spacing w:after="0" w:line="240" w:lineRule="auto"/>
        <w:jc w:val="center"/>
        <w:rPr>
          <w:rFonts w:ascii="Times New Roman" w:hAnsi="Times New Roman" w:cs="Times New Roman"/>
          <w:sz w:val="28"/>
          <w:szCs w:val="28"/>
        </w:rPr>
      </w:pPr>
    </w:p>
    <w:p w14:paraId="0A1E80B6" w14:textId="77777777" w:rsidR="00374129" w:rsidRDefault="00FC0BF9">
      <w:pPr>
        <w:spacing w:after="0" w:line="240" w:lineRule="auto"/>
        <w:jc w:val="center"/>
      </w:pPr>
      <w:r>
        <w:rPr>
          <w:noProof/>
          <w:lang w:eastAsia="ru-RU"/>
        </w:rPr>
        <w:drawing>
          <wp:inline distT="0" distB="0" distL="0" distR="0" wp14:anchorId="141376E7" wp14:editId="49C54173">
            <wp:extent cx="4900930" cy="3599180"/>
            <wp:effectExtent l="0" t="0" r="0" b="0"/>
            <wp:docPr id="48"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7"/>
                    <pic:cNvPicPr>
                      <a:picLocks noChangeAspect="1" noChangeArrowheads="1"/>
                    </pic:cNvPicPr>
                  </pic:nvPicPr>
                  <pic:blipFill>
                    <a:blip r:embed="rId59"/>
                    <a:stretch>
                      <a:fillRect/>
                    </a:stretch>
                  </pic:blipFill>
                  <pic:spPr bwMode="auto">
                    <a:xfrm>
                      <a:off x="0" y="0"/>
                      <a:ext cx="4900930" cy="3599180"/>
                    </a:xfrm>
                    <a:prstGeom prst="rect">
                      <a:avLst/>
                    </a:prstGeom>
                  </pic:spPr>
                </pic:pic>
              </a:graphicData>
            </a:graphic>
          </wp:inline>
        </w:drawing>
      </w:r>
    </w:p>
    <w:p w14:paraId="5EDB0129" w14:textId="77777777" w:rsidR="00221079" w:rsidRPr="00221079" w:rsidRDefault="00221079">
      <w:pPr>
        <w:spacing w:after="0" w:line="240" w:lineRule="auto"/>
        <w:jc w:val="center"/>
        <w:rPr>
          <w:rFonts w:ascii="Times New Roman" w:hAnsi="Times New Roman" w:cs="Times New Roman"/>
          <w:sz w:val="16"/>
          <w:szCs w:val="16"/>
        </w:rPr>
      </w:pPr>
    </w:p>
    <w:p w14:paraId="4F3C6EE1" w14:textId="264A3DCB" w:rsidR="00374129" w:rsidRDefault="00FC0B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38 </w:t>
      </w:r>
      <w:r w:rsidR="00221079">
        <w:rPr>
          <w:rFonts w:ascii="Times New Roman" w:hAnsi="Times New Roman" w:cs="Times New Roman"/>
          <w:sz w:val="28"/>
          <w:szCs w:val="28"/>
        </w:rPr>
        <w:t>‒</w:t>
      </w:r>
      <w:r>
        <w:rPr>
          <w:rFonts w:ascii="Times New Roman" w:hAnsi="Times New Roman" w:cs="Times New Roman"/>
          <w:sz w:val="28"/>
          <w:szCs w:val="28"/>
        </w:rPr>
        <w:t xml:space="preserve"> Пространственная оценка вероятности распространения бешенства среди домашних животных в Республике Казахстан</w:t>
      </w:r>
    </w:p>
    <w:p w14:paraId="5C768BE2" w14:textId="77777777" w:rsidR="00374129" w:rsidRDefault="00374129">
      <w:pPr>
        <w:spacing w:after="0" w:line="240" w:lineRule="auto"/>
        <w:ind w:firstLine="851"/>
        <w:jc w:val="both"/>
        <w:rPr>
          <w:rFonts w:ascii="Times New Roman" w:hAnsi="Times New Roman" w:cs="Times New Roman"/>
          <w:sz w:val="28"/>
          <w:szCs w:val="28"/>
        </w:rPr>
      </w:pPr>
    </w:p>
    <w:p w14:paraId="4AE1530A" w14:textId="77777777" w:rsidR="00374129" w:rsidRDefault="00FC0BF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Предсказательная точность модели, оцененная по показателю AUC, составила 0,782 ± 0,031 для категории «сельскохозяйственные животные», 0,859 ± 0,042 для категории «домашние животные» и 0,809 ± 0,045 для категории </w:t>
      </w:r>
      <w:r>
        <w:rPr>
          <w:rFonts w:ascii="Times New Roman" w:hAnsi="Times New Roman" w:cs="Times New Roman"/>
          <w:sz w:val="28"/>
          <w:szCs w:val="28"/>
        </w:rPr>
        <w:lastRenderedPageBreak/>
        <w:t>«дикие животные». Эти результаты указывают на высокую достоверность полученных распределений вероятностей при описании пространственного распространения зарегистрированных случаев бешенства в Республике Казахстан с учётом выбранного набора факторов окружающей среды.</w:t>
      </w:r>
    </w:p>
    <w:p w14:paraId="413B7CBA" w14:textId="77777777" w:rsidR="00374129" w:rsidRDefault="00FC0BF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Переменные, оказавшие наибольшее влияние на формирование модели, были определены на основе критерия относительной важности ≥10 %. Для «сельскохозяйственных животных» наибольший вклад внесли BIO19 </w:t>
      </w:r>
      <w:bookmarkStart w:id="47" w:name="__DdeLink__19079_1898346183"/>
      <w:r>
        <w:rPr>
          <w:rFonts w:ascii="Times New Roman" w:hAnsi="Times New Roman" w:cs="Times New Roman"/>
          <w:sz w:val="28"/>
          <w:szCs w:val="28"/>
        </w:rPr>
        <w:t>(уровень осадков в наиболее холодном квартале)</w:t>
      </w:r>
      <w:bookmarkEnd w:id="47"/>
      <w:r>
        <w:rPr>
          <w:rFonts w:ascii="Times New Roman" w:hAnsi="Times New Roman" w:cs="Times New Roman"/>
          <w:sz w:val="28"/>
          <w:szCs w:val="28"/>
        </w:rPr>
        <w:t>, LANDCOV (тип почвенно-растительного покрова) и BIO1 (среднегодовая температура). В категории «домашние животные» основными факторами, определяющими распределение случаев, оказались LANDCOV, ALT (высота над уровнем моря), BIO12 (среднегодовое количество осадков) и BIO19 (уровень осадков в наиболее холодном квартале). Для «диких животных» ключевыми переменными были LANDCOV, BIO19, ALT и BIO12.</w:t>
      </w:r>
    </w:p>
    <w:p w14:paraId="222CBA19" w14:textId="77777777" w:rsidR="00374129" w:rsidRDefault="00374129">
      <w:pPr>
        <w:spacing w:after="0" w:line="240" w:lineRule="auto"/>
        <w:ind w:firstLine="851"/>
        <w:jc w:val="both"/>
        <w:rPr>
          <w:rFonts w:ascii="Times New Roman" w:hAnsi="Times New Roman" w:cs="Times New Roman"/>
          <w:sz w:val="28"/>
          <w:szCs w:val="28"/>
        </w:rPr>
      </w:pPr>
    </w:p>
    <w:p w14:paraId="03889BD4" w14:textId="07CC1384" w:rsidR="00374129" w:rsidRPr="00934466" w:rsidRDefault="001073E4" w:rsidP="001073E4">
      <w:pPr>
        <w:spacing w:after="0" w:line="240" w:lineRule="auto"/>
        <w:ind w:firstLine="851"/>
        <w:jc w:val="both"/>
        <w:rPr>
          <w:rFonts w:ascii="Times New Roman" w:hAnsi="Times New Roman" w:cs="Times New Roman"/>
          <w:bCs/>
          <w:sz w:val="28"/>
          <w:szCs w:val="28"/>
        </w:rPr>
      </w:pPr>
      <w:r w:rsidRPr="00934466">
        <w:rPr>
          <w:rFonts w:ascii="Times New Roman" w:hAnsi="Times New Roman" w:cs="Times New Roman"/>
          <w:bCs/>
          <w:sz w:val="28"/>
          <w:szCs w:val="28"/>
        </w:rPr>
        <w:t>2.2.7 Пространственное прогнозирование и моделирование бешенства животных</w:t>
      </w:r>
    </w:p>
    <w:p w14:paraId="2ACED009" w14:textId="77777777" w:rsidR="00374129" w:rsidRDefault="00FC0BF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Методом пространственно-временного прогнозирования и пространственного сглаживания получены нижеследующие карты зонирования и регионализации (рисунок 39, 40), также отображено распределение среднеквадратичной ошибки прогноза (RMSE) для предсказанного количества случаев бешенства на 2024 г. (рисунок 41).</w:t>
      </w:r>
    </w:p>
    <w:p w14:paraId="5EC8B3A8" w14:textId="77777777" w:rsidR="00221079" w:rsidRDefault="00221079">
      <w:pPr>
        <w:spacing w:after="0" w:line="240" w:lineRule="auto"/>
        <w:ind w:firstLine="851"/>
        <w:jc w:val="both"/>
        <w:rPr>
          <w:rFonts w:ascii="Times New Roman" w:hAnsi="Times New Roman" w:cs="Times New Roman"/>
          <w:sz w:val="28"/>
          <w:szCs w:val="28"/>
        </w:rPr>
      </w:pPr>
    </w:p>
    <w:p w14:paraId="5B0FAFB3" w14:textId="77777777" w:rsidR="00374129" w:rsidRDefault="00FC0BF9" w:rsidP="00221079">
      <w:pPr>
        <w:spacing w:after="0" w:line="240" w:lineRule="auto"/>
        <w:jc w:val="center"/>
      </w:pPr>
      <w:r>
        <w:rPr>
          <w:noProof/>
          <w:lang w:eastAsia="ru-RU"/>
        </w:rPr>
        <w:drawing>
          <wp:inline distT="0" distB="0" distL="0" distR="0" wp14:anchorId="2F6CC832" wp14:editId="7B4903D2">
            <wp:extent cx="5102225" cy="3583305"/>
            <wp:effectExtent l="0" t="0" r="0" b="0"/>
            <wp:docPr id="49" name="Изображени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22"/>
                    <pic:cNvPicPr>
                      <a:picLocks noChangeAspect="1" noChangeArrowheads="1"/>
                    </pic:cNvPicPr>
                  </pic:nvPicPr>
                  <pic:blipFill>
                    <a:blip r:embed="rId60"/>
                    <a:stretch>
                      <a:fillRect/>
                    </a:stretch>
                  </pic:blipFill>
                  <pic:spPr bwMode="auto">
                    <a:xfrm>
                      <a:off x="0" y="0"/>
                      <a:ext cx="5102225" cy="3583305"/>
                    </a:xfrm>
                    <a:prstGeom prst="rect">
                      <a:avLst/>
                    </a:prstGeom>
                  </pic:spPr>
                </pic:pic>
              </a:graphicData>
            </a:graphic>
          </wp:inline>
        </w:drawing>
      </w:r>
    </w:p>
    <w:p w14:paraId="48554333" w14:textId="77777777" w:rsidR="00221079" w:rsidRPr="00221079" w:rsidRDefault="00221079">
      <w:pPr>
        <w:spacing w:after="0" w:line="240" w:lineRule="auto"/>
        <w:ind w:firstLine="851"/>
        <w:jc w:val="center"/>
        <w:rPr>
          <w:rFonts w:ascii="Times New Roman" w:hAnsi="Times New Roman" w:cs="Times New Roman"/>
          <w:sz w:val="16"/>
          <w:szCs w:val="16"/>
        </w:rPr>
      </w:pPr>
    </w:p>
    <w:p w14:paraId="03D45C58" w14:textId="2A17669F" w:rsidR="00374129" w:rsidRDefault="00FC0BF9" w:rsidP="002210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39 </w:t>
      </w:r>
      <w:r w:rsidR="00221079">
        <w:rPr>
          <w:rFonts w:ascii="Times New Roman" w:hAnsi="Times New Roman" w:cs="Times New Roman"/>
          <w:sz w:val="28"/>
          <w:szCs w:val="28"/>
        </w:rPr>
        <w:t>‒</w:t>
      </w:r>
      <w:r>
        <w:rPr>
          <w:rFonts w:ascii="Times New Roman" w:hAnsi="Times New Roman" w:cs="Times New Roman"/>
          <w:sz w:val="28"/>
          <w:szCs w:val="28"/>
        </w:rPr>
        <w:t xml:space="preserve"> Прогностические значения количества вспышек бешенства во всех категориях животных на 2024 г., полученные с помощью метода подгонки и экстраполяции временных кривых</w:t>
      </w:r>
    </w:p>
    <w:p w14:paraId="37C8C6A2" w14:textId="77777777" w:rsidR="00374129" w:rsidRDefault="00FC0BF9" w:rsidP="00221079">
      <w:pPr>
        <w:spacing w:after="0" w:line="240" w:lineRule="auto"/>
        <w:jc w:val="center"/>
      </w:pPr>
      <w:r>
        <w:rPr>
          <w:noProof/>
          <w:lang w:eastAsia="ru-RU"/>
        </w:rPr>
        <w:lastRenderedPageBreak/>
        <w:drawing>
          <wp:inline distT="0" distB="0" distL="0" distR="0" wp14:anchorId="3B249171" wp14:editId="04EC6329">
            <wp:extent cx="5115560" cy="2594610"/>
            <wp:effectExtent l="0" t="0" r="0" b="0"/>
            <wp:docPr id="50" name="Изображение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Изображение23"/>
                    <pic:cNvPicPr>
                      <a:picLocks noChangeAspect="1" noChangeArrowheads="1"/>
                    </pic:cNvPicPr>
                  </pic:nvPicPr>
                  <pic:blipFill>
                    <a:blip r:embed="rId61"/>
                    <a:stretch>
                      <a:fillRect/>
                    </a:stretch>
                  </pic:blipFill>
                  <pic:spPr bwMode="auto">
                    <a:xfrm>
                      <a:off x="0" y="0"/>
                      <a:ext cx="5115560" cy="2594610"/>
                    </a:xfrm>
                    <a:prstGeom prst="rect">
                      <a:avLst/>
                    </a:prstGeom>
                  </pic:spPr>
                </pic:pic>
              </a:graphicData>
            </a:graphic>
          </wp:inline>
        </w:drawing>
      </w:r>
    </w:p>
    <w:p w14:paraId="54A12253" w14:textId="77777777" w:rsidR="00221079" w:rsidRPr="00221079" w:rsidRDefault="00221079">
      <w:pPr>
        <w:spacing w:after="0" w:line="240" w:lineRule="auto"/>
        <w:ind w:firstLine="851"/>
        <w:jc w:val="center"/>
        <w:rPr>
          <w:rFonts w:ascii="Times New Roman" w:hAnsi="Times New Roman" w:cs="Times New Roman"/>
          <w:sz w:val="16"/>
          <w:szCs w:val="16"/>
        </w:rPr>
      </w:pPr>
    </w:p>
    <w:p w14:paraId="2C78F7FD" w14:textId="6314E714" w:rsidR="00374129" w:rsidRDefault="00FC0BF9" w:rsidP="002210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40 </w:t>
      </w:r>
      <w:r w:rsidR="00221079">
        <w:rPr>
          <w:rFonts w:ascii="Times New Roman" w:hAnsi="Times New Roman" w:cs="Times New Roman"/>
          <w:sz w:val="28"/>
          <w:szCs w:val="28"/>
        </w:rPr>
        <w:t>‒</w:t>
      </w:r>
      <w:r>
        <w:rPr>
          <w:rFonts w:ascii="Times New Roman" w:hAnsi="Times New Roman" w:cs="Times New Roman"/>
          <w:sz w:val="28"/>
          <w:szCs w:val="28"/>
        </w:rPr>
        <w:t xml:space="preserve"> Кластеризация районов РК по уровню подверженности возникновению бешенства во всех категориях животных</w:t>
      </w:r>
    </w:p>
    <w:p w14:paraId="44AEB261" w14:textId="77777777" w:rsidR="00221079" w:rsidRDefault="00221079">
      <w:pPr>
        <w:spacing w:after="0" w:line="240" w:lineRule="auto"/>
        <w:ind w:firstLine="851"/>
        <w:jc w:val="center"/>
        <w:rPr>
          <w:rFonts w:ascii="Times New Roman" w:hAnsi="Times New Roman" w:cs="Times New Roman"/>
          <w:sz w:val="28"/>
          <w:szCs w:val="28"/>
        </w:rPr>
      </w:pPr>
    </w:p>
    <w:p w14:paraId="37CE7529" w14:textId="77777777" w:rsidR="00374129" w:rsidRDefault="00FC0BF9" w:rsidP="00221079">
      <w:pPr>
        <w:spacing w:after="0" w:line="240" w:lineRule="auto"/>
        <w:jc w:val="center"/>
      </w:pPr>
      <w:r>
        <w:rPr>
          <w:noProof/>
          <w:lang w:eastAsia="ru-RU"/>
        </w:rPr>
        <w:drawing>
          <wp:inline distT="0" distB="0" distL="0" distR="0" wp14:anchorId="7BA4DDD4" wp14:editId="7EDF0838">
            <wp:extent cx="5293360" cy="2794635"/>
            <wp:effectExtent l="0" t="0" r="0" b="0"/>
            <wp:docPr id="51" name="Изображение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Изображение24"/>
                    <pic:cNvPicPr>
                      <a:picLocks noChangeAspect="1" noChangeArrowheads="1"/>
                    </pic:cNvPicPr>
                  </pic:nvPicPr>
                  <pic:blipFill>
                    <a:blip r:embed="rId62"/>
                    <a:stretch>
                      <a:fillRect/>
                    </a:stretch>
                  </pic:blipFill>
                  <pic:spPr bwMode="auto">
                    <a:xfrm>
                      <a:off x="0" y="0"/>
                      <a:ext cx="5293360" cy="2794635"/>
                    </a:xfrm>
                    <a:prstGeom prst="rect">
                      <a:avLst/>
                    </a:prstGeom>
                  </pic:spPr>
                </pic:pic>
              </a:graphicData>
            </a:graphic>
          </wp:inline>
        </w:drawing>
      </w:r>
    </w:p>
    <w:p w14:paraId="7CFE001C" w14:textId="77777777" w:rsidR="00221079" w:rsidRPr="00221079" w:rsidRDefault="00221079">
      <w:pPr>
        <w:spacing w:after="0" w:line="240" w:lineRule="auto"/>
        <w:ind w:firstLine="851"/>
        <w:jc w:val="center"/>
        <w:rPr>
          <w:rFonts w:ascii="Times New Roman" w:hAnsi="Times New Roman" w:cs="Times New Roman"/>
          <w:sz w:val="16"/>
          <w:szCs w:val="16"/>
        </w:rPr>
      </w:pPr>
    </w:p>
    <w:p w14:paraId="06716DFB" w14:textId="34210EA6" w:rsidR="00374129" w:rsidRDefault="00FC0BF9" w:rsidP="00221079">
      <w:pPr>
        <w:spacing w:after="0" w:line="240" w:lineRule="auto"/>
        <w:jc w:val="center"/>
      </w:pPr>
      <w:r>
        <w:rPr>
          <w:rFonts w:ascii="Times New Roman" w:hAnsi="Times New Roman" w:cs="Times New Roman"/>
          <w:sz w:val="28"/>
          <w:szCs w:val="28"/>
        </w:rPr>
        <w:t xml:space="preserve">Рисунок 41 </w:t>
      </w:r>
      <w:r w:rsidR="00221079">
        <w:rPr>
          <w:rFonts w:ascii="Times New Roman" w:hAnsi="Times New Roman" w:cs="Times New Roman"/>
          <w:sz w:val="28"/>
          <w:szCs w:val="28"/>
        </w:rPr>
        <w:t>‒</w:t>
      </w:r>
      <w:r>
        <w:rPr>
          <w:rFonts w:ascii="Times New Roman" w:hAnsi="Times New Roman" w:cs="Times New Roman"/>
          <w:sz w:val="28"/>
          <w:szCs w:val="28"/>
        </w:rPr>
        <w:t xml:space="preserve"> </w:t>
      </w:r>
      <w:bookmarkStart w:id="48" w:name="_Hlk195268755"/>
      <w:r>
        <w:rPr>
          <w:rFonts w:ascii="Times New Roman" w:hAnsi="Times New Roman" w:cs="Times New Roman"/>
          <w:sz w:val="28"/>
          <w:szCs w:val="28"/>
        </w:rPr>
        <w:t>Распределение среднеквадратичной ошибки прогноза (RMSE) для предсказанного количества случаев бешенства на 2024 г</w:t>
      </w:r>
      <w:bookmarkEnd w:id="48"/>
      <w:r>
        <w:rPr>
          <w:rFonts w:ascii="Times New Roman" w:hAnsi="Times New Roman" w:cs="Times New Roman"/>
          <w:sz w:val="28"/>
          <w:szCs w:val="28"/>
        </w:rPr>
        <w:t>.</w:t>
      </w:r>
    </w:p>
    <w:p w14:paraId="4894DF9E" w14:textId="77777777" w:rsidR="00374129" w:rsidRDefault="00374129">
      <w:pPr>
        <w:spacing w:after="0" w:line="240" w:lineRule="auto"/>
        <w:ind w:firstLine="851"/>
        <w:jc w:val="both"/>
        <w:rPr>
          <w:rFonts w:ascii="Times New Roman" w:hAnsi="Times New Roman" w:cs="Times New Roman"/>
          <w:sz w:val="28"/>
          <w:szCs w:val="28"/>
        </w:rPr>
      </w:pPr>
    </w:p>
    <w:p w14:paraId="12539B66" w14:textId="04A67F9F" w:rsidR="00374129" w:rsidRDefault="003F593E" w:rsidP="000C646E">
      <w:pPr>
        <w:spacing w:after="0" w:line="240" w:lineRule="auto"/>
        <w:ind w:firstLine="709"/>
        <w:jc w:val="both"/>
      </w:pPr>
      <w:r w:rsidRPr="003F593E">
        <w:rPr>
          <w:rFonts w:ascii="Times New Roman" w:hAnsi="Times New Roman" w:cs="Times New Roman"/>
          <w:sz w:val="28"/>
          <w:szCs w:val="28"/>
        </w:rPr>
        <w:t xml:space="preserve">Результаты зонирования демонстрируют, что наибольший риск возникновения случаев бешенства сосредоточен на стыке </w:t>
      </w:r>
      <w:proofErr w:type="spellStart"/>
      <w:r w:rsidRPr="003F593E">
        <w:rPr>
          <w:rFonts w:ascii="Times New Roman" w:hAnsi="Times New Roman" w:cs="Times New Roman"/>
          <w:sz w:val="28"/>
          <w:szCs w:val="28"/>
        </w:rPr>
        <w:t>Абайской</w:t>
      </w:r>
      <w:proofErr w:type="spellEnd"/>
      <w:r w:rsidRPr="003F593E">
        <w:rPr>
          <w:rFonts w:ascii="Times New Roman" w:hAnsi="Times New Roman" w:cs="Times New Roman"/>
          <w:sz w:val="28"/>
          <w:szCs w:val="28"/>
        </w:rPr>
        <w:t xml:space="preserve">, Карагандинской и Павлодарской областей. К числу наиболее затронутых территорий относятся </w:t>
      </w:r>
      <w:proofErr w:type="spellStart"/>
      <w:r w:rsidRPr="003F593E">
        <w:rPr>
          <w:rFonts w:ascii="Times New Roman" w:hAnsi="Times New Roman" w:cs="Times New Roman"/>
          <w:sz w:val="28"/>
          <w:szCs w:val="28"/>
        </w:rPr>
        <w:t>Аягозский</w:t>
      </w:r>
      <w:proofErr w:type="spellEnd"/>
      <w:r w:rsidRPr="003F593E">
        <w:rPr>
          <w:rFonts w:ascii="Times New Roman" w:hAnsi="Times New Roman" w:cs="Times New Roman"/>
          <w:sz w:val="28"/>
          <w:szCs w:val="28"/>
        </w:rPr>
        <w:t xml:space="preserve"> и </w:t>
      </w:r>
      <w:proofErr w:type="spellStart"/>
      <w:r w:rsidRPr="003F593E">
        <w:rPr>
          <w:rFonts w:ascii="Times New Roman" w:hAnsi="Times New Roman" w:cs="Times New Roman"/>
          <w:sz w:val="28"/>
          <w:szCs w:val="28"/>
        </w:rPr>
        <w:t>Бескарагайский</w:t>
      </w:r>
      <w:proofErr w:type="spellEnd"/>
      <w:r w:rsidRPr="003F593E">
        <w:rPr>
          <w:rFonts w:ascii="Times New Roman" w:hAnsi="Times New Roman" w:cs="Times New Roman"/>
          <w:sz w:val="28"/>
          <w:szCs w:val="28"/>
        </w:rPr>
        <w:t xml:space="preserve"> районы, г. Семей (</w:t>
      </w:r>
      <w:proofErr w:type="spellStart"/>
      <w:r w:rsidRPr="003F593E">
        <w:rPr>
          <w:rFonts w:ascii="Times New Roman" w:hAnsi="Times New Roman" w:cs="Times New Roman"/>
          <w:sz w:val="28"/>
          <w:szCs w:val="28"/>
        </w:rPr>
        <w:t>Абайская</w:t>
      </w:r>
      <w:proofErr w:type="spellEnd"/>
      <w:r w:rsidRPr="003F593E">
        <w:rPr>
          <w:rFonts w:ascii="Times New Roman" w:hAnsi="Times New Roman" w:cs="Times New Roman"/>
          <w:sz w:val="28"/>
          <w:szCs w:val="28"/>
        </w:rPr>
        <w:t xml:space="preserve"> область), Бухар-</w:t>
      </w:r>
      <w:proofErr w:type="spellStart"/>
      <w:r w:rsidRPr="003F593E">
        <w:rPr>
          <w:rFonts w:ascii="Times New Roman" w:hAnsi="Times New Roman" w:cs="Times New Roman"/>
          <w:sz w:val="28"/>
          <w:szCs w:val="28"/>
        </w:rPr>
        <w:t>Жырауский</w:t>
      </w:r>
      <w:proofErr w:type="spellEnd"/>
      <w:r w:rsidRPr="003F593E">
        <w:rPr>
          <w:rFonts w:ascii="Times New Roman" w:hAnsi="Times New Roman" w:cs="Times New Roman"/>
          <w:sz w:val="28"/>
          <w:szCs w:val="28"/>
        </w:rPr>
        <w:t xml:space="preserve">, </w:t>
      </w:r>
      <w:proofErr w:type="spellStart"/>
      <w:r w:rsidRPr="003F593E">
        <w:rPr>
          <w:rFonts w:ascii="Times New Roman" w:hAnsi="Times New Roman" w:cs="Times New Roman"/>
          <w:sz w:val="28"/>
          <w:szCs w:val="28"/>
        </w:rPr>
        <w:t>Каркаралинский</w:t>
      </w:r>
      <w:proofErr w:type="spellEnd"/>
      <w:r w:rsidRPr="003F593E">
        <w:rPr>
          <w:rFonts w:ascii="Times New Roman" w:hAnsi="Times New Roman" w:cs="Times New Roman"/>
          <w:sz w:val="28"/>
          <w:szCs w:val="28"/>
        </w:rPr>
        <w:t xml:space="preserve"> и </w:t>
      </w:r>
      <w:proofErr w:type="spellStart"/>
      <w:r w:rsidRPr="003F593E">
        <w:rPr>
          <w:rFonts w:ascii="Times New Roman" w:hAnsi="Times New Roman" w:cs="Times New Roman"/>
          <w:sz w:val="28"/>
          <w:szCs w:val="28"/>
        </w:rPr>
        <w:t>Осакаровский</w:t>
      </w:r>
      <w:proofErr w:type="spellEnd"/>
      <w:r w:rsidRPr="003F593E">
        <w:rPr>
          <w:rFonts w:ascii="Times New Roman" w:hAnsi="Times New Roman" w:cs="Times New Roman"/>
          <w:sz w:val="28"/>
          <w:szCs w:val="28"/>
        </w:rPr>
        <w:t xml:space="preserve"> районы (Карагандинская область), а также </w:t>
      </w:r>
      <w:proofErr w:type="spellStart"/>
      <w:r w:rsidRPr="003F593E">
        <w:rPr>
          <w:rFonts w:ascii="Times New Roman" w:hAnsi="Times New Roman" w:cs="Times New Roman"/>
          <w:sz w:val="28"/>
          <w:szCs w:val="28"/>
        </w:rPr>
        <w:t>Баянаульский</w:t>
      </w:r>
      <w:proofErr w:type="spellEnd"/>
      <w:r w:rsidRPr="003F593E">
        <w:rPr>
          <w:rFonts w:ascii="Times New Roman" w:hAnsi="Times New Roman" w:cs="Times New Roman"/>
          <w:sz w:val="28"/>
          <w:szCs w:val="28"/>
        </w:rPr>
        <w:t xml:space="preserve"> и </w:t>
      </w:r>
      <w:proofErr w:type="spellStart"/>
      <w:r w:rsidRPr="003F593E">
        <w:rPr>
          <w:rFonts w:ascii="Times New Roman" w:hAnsi="Times New Roman" w:cs="Times New Roman"/>
          <w:sz w:val="28"/>
          <w:szCs w:val="28"/>
        </w:rPr>
        <w:t>Аккулинский</w:t>
      </w:r>
      <w:proofErr w:type="spellEnd"/>
      <w:r w:rsidRPr="003F593E">
        <w:rPr>
          <w:rFonts w:ascii="Times New Roman" w:hAnsi="Times New Roman" w:cs="Times New Roman"/>
          <w:sz w:val="28"/>
          <w:szCs w:val="28"/>
        </w:rPr>
        <w:t xml:space="preserve"> районы (Павлодарская область).</w:t>
      </w:r>
      <w:r w:rsidR="00FC0BF9">
        <w:rPr>
          <w:rFonts w:ascii="Times New Roman" w:hAnsi="Times New Roman" w:cs="Times New Roman"/>
          <w:sz w:val="28"/>
          <w:szCs w:val="28"/>
        </w:rPr>
        <w:t xml:space="preserve"> </w:t>
      </w:r>
      <w:r w:rsidRPr="003F593E">
        <w:rPr>
          <w:rFonts w:ascii="Times New Roman" w:hAnsi="Times New Roman" w:cs="Times New Roman"/>
          <w:sz w:val="28"/>
          <w:szCs w:val="28"/>
        </w:rPr>
        <w:t>Кроме того, повышенная восприимчивость отмечена в северных районах Павлодарской области (</w:t>
      </w:r>
      <w:proofErr w:type="spellStart"/>
      <w:r w:rsidRPr="003F593E">
        <w:rPr>
          <w:rFonts w:ascii="Times New Roman" w:hAnsi="Times New Roman" w:cs="Times New Roman"/>
          <w:sz w:val="28"/>
          <w:szCs w:val="28"/>
        </w:rPr>
        <w:t>Железинский</w:t>
      </w:r>
      <w:proofErr w:type="spellEnd"/>
      <w:r w:rsidRPr="003F593E">
        <w:rPr>
          <w:rFonts w:ascii="Times New Roman" w:hAnsi="Times New Roman" w:cs="Times New Roman"/>
          <w:sz w:val="28"/>
          <w:szCs w:val="28"/>
        </w:rPr>
        <w:t xml:space="preserve"> и Иртышский районы), а также в южной части Туркестанской области. В последней к числу наиболее затронутых территорий относятся </w:t>
      </w:r>
      <w:proofErr w:type="spellStart"/>
      <w:r w:rsidRPr="003F593E">
        <w:rPr>
          <w:rFonts w:ascii="Times New Roman" w:hAnsi="Times New Roman" w:cs="Times New Roman"/>
          <w:sz w:val="28"/>
          <w:szCs w:val="28"/>
        </w:rPr>
        <w:t>Жетысайский</w:t>
      </w:r>
      <w:proofErr w:type="spellEnd"/>
      <w:r w:rsidRPr="003F593E">
        <w:rPr>
          <w:rFonts w:ascii="Times New Roman" w:hAnsi="Times New Roman" w:cs="Times New Roman"/>
          <w:sz w:val="28"/>
          <w:szCs w:val="28"/>
        </w:rPr>
        <w:t xml:space="preserve">, </w:t>
      </w:r>
      <w:proofErr w:type="spellStart"/>
      <w:r w:rsidRPr="003F593E">
        <w:rPr>
          <w:rFonts w:ascii="Times New Roman" w:hAnsi="Times New Roman" w:cs="Times New Roman"/>
          <w:sz w:val="28"/>
          <w:szCs w:val="28"/>
        </w:rPr>
        <w:t>Казыгуртский</w:t>
      </w:r>
      <w:proofErr w:type="spellEnd"/>
      <w:r w:rsidRPr="003F593E">
        <w:rPr>
          <w:rFonts w:ascii="Times New Roman" w:hAnsi="Times New Roman" w:cs="Times New Roman"/>
          <w:sz w:val="28"/>
          <w:szCs w:val="28"/>
        </w:rPr>
        <w:t xml:space="preserve">, </w:t>
      </w:r>
      <w:proofErr w:type="spellStart"/>
      <w:r w:rsidRPr="003F593E">
        <w:rPr>
          <w:rFonts w:ascii="Times New Roman" w:hAnsi="Times New Roman" w:cs="Times New Roman"/>
          <w:sz w:val="28"/>
          <w:szCs w:val="28"/>
        </w:rPr>
        <w:t>Келесский</w:t>
      </w:r>
      <w:proofErr w:type="spellEnd"/>
      <w:r w:rsidRPr="003F593E">
        <w:rPr>
          <w:rFonts w:ascii="Times New Roman" w:hAnsi="Times New Roman" w:cs="Times New Roman"/>
          <w:sz w:val="28"/>
          <w:szCs w:val="28"/>
        </w:rPr>
        <w:t xml:space="preserve">, </w:t>
      </w:r>
      <w:proofErr w:type="spellStart"/>
      <w:r w:rsidRPr="003F593E">
        <w:rPr>
          <w:rFonts w:ascii="Times New Roman" w:hAnsi="Times New Roman" w:cs="Times New Roman"/>
          <w:sz w:val="28"/>
          <w:szCs w:val="28"/>
        </w:rPr>
        <w:t>Мактааральский</w:t>
      </w:r>
      <w:proofErr w:type="spellEnd"/>
      <w:r w:rsidRPr="003F593E">
        <w:rPr>
          <w:rFonts w:ascii="Times New Roman" w:hAnsi="Times New Roman" w:cs="Times New Roman"/>
          <w:sz w:val="28"/>
          <w:szCs w:val="28"/>
        </w:rPr>
        <w:t xml:space="preserve">, </w:t>
      </w:r>
      <w:proofErr w:type="spellStart"/>
      <w:r w:rsidRPr="003F593E">
        <w:rPr>
          <w:rFonts w:ascii="Times New Roman" w:hAnsi="Times New Roman" w:cs="Times New Roman"/>
          <w:sz w:val="28"/>
          <w:szCs w:val="28"/>
        </w:rPr>
        <w:t>Отырарский</w:t>
      </w:r>
      <w:proofErr w:type="spellEnd"/>
      <w:r w:rsidRPr="003F593E">
        <w:rPr>
          <w:rFonts w:ascii="Times New Roman" w:hAnsi="Times New Roman" w:cs="Times New Roman"/>
          <w:sz w:val="28"/>
          <w:szCs w:val="28"/>
        </w:rPr>
        <w:t xml:space="preserve">, </w:t>
      </w:r>
      <w:proofErr w:type="spellStart"/>
      <w:r w:rsidRPr="003F593E">
        <w:rPr>
          <w:rFonts w:ascii="Times New Roman" w:hAnsi="Times New Roman" w:cs="Times New Roman"/>
          <w:sz w:val="28"/>
          <w:szCs w:val="28"/>
        </w:rPr>
        <w:t>Сарыагашский</w:t>
      </w:r>
      <w:proofErr w:type="spellEnd"/>
      <w:r w:rsidRPr="003F593E">
        <w:rPr>
          <w:rFonts w:ascii="Times New Roman" w:hAnsi="Times New Roman" w:cs="Times New Roman"/>
          <w:sz w:val="28"/>
          <w:szCs w:val="28"/>
        </w:rPr>
        <w:t xml:space="preserve">, </w:t>
      </w:r>
      <w:proofErr w:type="spellStart"/>
      <w:r w:rsidRPr="003F593E">
        <w:rPr>
          <w:rFonts w:ascii="Times New Roman" w:hAnsi="Times New Roman" w:cs="Times New Roman"/>
          <w:sz w:val="28"/>
          <w:szCs w:val="28"/>
        </w:rPr>
        <w:t>Сайрамский</w:t>
      </w:r>
      <w:proofErr w:type="spellEnd"/>
      <w:r w:rsidRPr="003F593E">
        <w:rPr>
          <w:rFonts w:ascii="Times New Roman" w:hAnsi="Times New Roman" w:cs="Times New Roman"/>
          <w:sz w:val="28"/>
          <w:szCs w:val="28"/>
        </w:rPr>
        <w:t xml:space="preserve"> и </w:t>
      </w:r>
      <w:proofErr w:type="spellStart"/>
      <w:r w:rsidRPr="003F593E">
        <w:rPr>
          <w:rFonts w:ascii="Times New Roman" w:hAnsi="Times New Roman" w:cs="Times New Roman"/>
          <w:sz w:val="28"/>
          <w:szCs w:val="28"/>
        </w:rPr>
        <w:t>Шардаринский</w:t>
      </w:r>
      <w:proofErr w:type="spellEnd"/>
      <w:r w:rsidRPr="003F593E">
        <w:rPr>
          <w:rFonts w:ascii="Times New Roman" w:hAnsi="Times New Roman" w:cs="Times New Roman"/>
          <w:sz w:val="28"/>
          <w:szCs w:val="28"/>
        </w:rPr>
        <w:t xml:space="preserve"> </w:t>
      </w:r>
      <w:r w:rsidRPr="003F593E">
        <w:rPr>
          <w:rFonts w:ascii="Times New Roman" w:hAnsi="Times New Roman" w:cs="Times New Roman"/>
          <w:sz w:val="28"/>
          <w:szCs w:val="28"/>
        </w:rPr>
        <w:lastRenderedPageBreak/>
        <w:t xml:space="preserve">районы, а также г. </w:t>
      </w:r>
      <w:proofErr w:type="spellStart"/>
      <w:r w:rsidRPr="003F593E">
        <w:rPr>
          <w:rFonts w:ascii="Times New Roman" w:hAnsi="Times New Roman" w:cs="Times New Roman"/>
          <w:sz w:val="28"/>
          <w:szCs w:val="28"/>
        </w:rPr>
        <w:t>Арыс</w:t>
      </w:r>
      <w:proofErr w:type="spellEnd"/>
      <w:r w:rsidRPr="003F593E">
        <w:rPr>
          <w:rFonts w:ascii="Times New Roman" w:hAnsi="Times New Roman" w:cs="Times New Roman"/>
          <w:sz w:val="28"/>
          <w:szCs w:val="28"/>
        </w:rPr>
        <w:t>.</w:t>
      </w:r>
      <w:r w:rsidR="00FC0BF9">
        <w:rPr>
          <w:rFonts w:ascii="Times New Roman" w:hAnsi="Times New Roman" w:cs="Times New Roman"/>
          <w:sz w:val="28"/>
          <w:szCs w:val="28"/>
        </w:rPr>
        <w:t xml:space="preserve"> Существенный кластер повышенного риска отмечается также в целом на территории </w:t>
      </w:r>
      <w:proofErr w:type="spellStart"/>
      <w:r w:rsidR="00FC0BF9">
        <w:rPr>
          <w:rFonts w:ascii="Times New Roman" w:hAnsi="Times New Roman" w:cs="Times New Roman"/>
          <w:sz w:val="28"/>
          <w:szCs w:val="28"/>
        </w:rPr>
        <w:t>Абайской</w:t>
      </w:r>
      <w:proofErr w:type="spellEnd"/>
      <w:r w:rsidR="00FC0BF9">
        <w:rPr>
          <w:rFonts w:ascii="Times New Roman" w:hAnsi="Times New Roman" w:cs="Times New Roman"/>
          <w:sz w:val="28"/>
          <w:szCs w:val="28"/>
        </w:rPr>
        <w:t xml:space="preserve"> области (</w:t>
      </w:r>
      <w:proofErr w:type="spellStart"/>
      <w:r w:rsidR="00FC0BF9">
        <w:rPr>
          <w:rFonts w:ascii="Times New Roman" w:hAnsi="Times New Roman" w:cs="Times New Roman"/>
          <w:sz w:val="28"/>
          <w:szCs w:val="28"/>
        </w:rPr>
        <w:t>Аксуатский</w:t>
      </w:r>
      <w:proofErr w:type="spellEnd"/>
      <w:r w:rsidR="00FC0BF9">
        <w:rPr>
          <w:rFonts w:ascii="Times New Roman" w:hAnsi="Times New Roman" w:cs="Times New Roman"/>
          <w:sz w:val="28"/>
          <w:szCs w:val="28"/>
        </w:rPr>
        <w:t xml:space="preserve">, </w:t>
      </w:r>
      <w:proofErr w:type="spellStart"/>
      <w:r w:rsidR="00FC0BF9">
        <w:rPr>
          <w:rFonts w:ascii="Times New Roman" w:hAnsi="Times New Roman" w:cs="Times New Roman"/>
          <w:sz w:val="28"/>
          <w:szCs w:val="28"/>
        </w:rPr>
        <w:t>Жарминский</w:t>
      </w:r>
      <w:proofErr w:type="spellEnd"/>
      <w:r w:rsidR="00FC0BF9">
        <w:rPr>
          <w:rFonts w:ascii="Times New Roman" w:hAnsi="Times New Roman" w:cs="Times New Roman"/>
          <w:sz w:val="28"/>
          <w:szCs w:val="28"/>
        </w:rPr>
        <w:t xml:space="preserve"> районы), ВКО (</w:t>
      </w:r>
      <w:proofErr w:type="spellStart"/>
      <w:r w:rsidR="00FC0BF9">
        <w:rPr>
          <w:rFonts w:ascii="Times New Roman" w:hAnsi="Times New Roman" w:cs="Times New Roman"/>
          <w:sz w:val="28"/>
          <w:szCs w:val="28"/>
        </w:rPr>
        <w:t>Куршимский</w:t>
      </w:r>
      <w:proofErr w:type="spellEnd"/>
      <w:r w:rsidR="00FC0BF9">
        <w:rPr>
          <w:rFonts w:ascii="Times New Roman" w:hAnsi="Times New Roman" w:cs="Times New Roman"/>
          <w:sz w:val="28"/>
          <w:szCs w:val="28"/>
        </w:rPr>
        <w:t xml:space="preserve">, Уланский, Глубоковский, Алтайский, </w:t>
      </w:r>
      <w:proofErr w:type="spellStart"/>
      <w:r w:rsidR="00FC0BF9">
        <w:rPr>
          <w:rFonts w:ascii="Times New Roman" w:hAnsi="Times New Roman" w:cs="Times New Roman"/>
          <w:sz w:val="28"/>
          <w:szCs w:val="28"/>
        </w:rPr>
        <w:t>Тарбагатайский</w:t>
      </w:r>
      <w:proofErr w:type="spellEnd"/>
      <w:r w:rsidR="00FC0BF9">
        <w:rPr>
          <w:rFonts w:ascii="Times New Roman" w:hAnsi="Times New Roman" w:cs="Times New Roman"/>
          <w:sz w:val="28"/>
          <w:szCs w:val="28"/>
        </w:rPr>
        <w:t xml:space="preserve"> районы и г. </w:t>
      </w:r>
      <w:proofErr w:type="spellStart"/>
      <w:r w:rsidR="00FC0BF9">
        <w:rPr>
          <w:rFonts w:ascii="Times New Roman" w:hAnsi="Times New Roman" w:cs="Times New Roman"/>
          <w:sz w:val="28"/>
          <w:szCs w:val="28"/>
        </w:rPr>
        <w:t>Риддер</w:t>
      </w:r>
      <w:proofErr w:type="spellEnd"/>
      <w:r w:rsidR="00FC0BF9">
        <w:rPr>
          <w:rFonts w:ascii="Times New Roman" w:hAnsi="Times New Roman" w:cs="Times New Roman"/>
          <w:sz w:val="28"/>
          <w:szCs w:val="28"/>
        </w:rPr>
        <w:t xml:space="preserve">) и западной (ЗКО: </w:t>
      </w:r>
      <w:proofErr w:type="spellStart"/>
      <w:r w:rsidR="00FC0BF9">
        <w:rPr>
          <w:rFonts w:ascii="Times New Roman" w:hAnsi="Times New Roman" w:cs="Times New Roman"/>
          <w:sz w:val="28"/>
          <w:szCs w:val="28"/>
        </w:rPr>
        <w:t>Акжаикский</w:t>
      </w:r>
      <w:proofErr w:type="spellEnd"/>
      <w:r w:rsidR="00FC0BF9">
        <w:rPr>
          <w:rFonts w:ascii="Times New Roman" w:hAnsi="Times New Roman" w:cs="Times New Roman"/>
          <w:sz w:val="28"/>
          <w:szCs w:val="28"/>
        </w:rPr>
        <w:t xml:space="preserve">, </w:t>
      </w:r>
      <w:proofErr w:type="spellStart"/>
      <w:r w:rsidR="00FC0BF9">
        <w:rPr>
          <w:rFonts w:ascii="Times New Roman" w:hAnsi="Times New Roman" w:cs="Times New Roman"/>
          <w:sz w:val="28"/>
          <w:szCs w:val="28"/>
        </w:rPr>
        <w:t>Бокейординский</w:t>
      </w:r>
      <w:proofErr w:type="spellEnd"/>
      <w:r w:rsidR="00FC0BF9">
        <w:rPr>
          <w:rFonts w:ascii="Times New Roman" w:hAnsi="Times New Roman" w:cs="Times New Roman"/>
          <w:sz w:val="28"/>
          <w:szCs w:val="28"/>
        </w:rPr>
        <w:t xml:space="preserve">, </w:t>
      </w:r>
      <w:proofErr w:type="spellStart"/>
      <w:r w:rsidR="00FC0BF9">
        <w:rPr>
          <w:rFonts w:ascii="Times New Roman" w:hAnsi="Times New Roman" w:cs="Times New Roman"/>
          <w:sz w:val="28"/>
          <w:szCs w:val="28"/>
        </w:rPr>
        <w:t>Жангалинский</w:t>
      </w:r>
      <w:proofErr w:type="spellEnd"/>
      <w:r w:rsidR="00FC0BF9">
        <w:rPr>
          <w:rFonts w:ascii="Times New Roman" w:hAnsi="Times New Roman" w:cs="Times New Roman"/>
          <w:sz w:val="28"/>
          <w:szCs w:val="28"/>
        </w:rPr>
        <w:t xml:space="preserve">, </w:t>
      </w:r>
      <w:proofErr w:type="spellStart"/>
      <w:r w:rsidR="00FC0BF9">
        <w:rPr>
          <w:rFonts w:ascii="Times New Roman" w:hAnsi="Times New Roman" w:cs="Times New Roman"/>
          <w:sz w:val="28"/>
          <w:szCs w:val="28"/>
        </w:rPr>
        <w:t>Сырымский</w:t>
      </w:r>
      <w:proofErr w:type="spellEnd"/>
      <w:r w:rsidR="00FC0BF9">
        <w:rPr>
          <w:rFonts w:ascii="Times New Roman" w:hAnsi="Times New Roman" w:cs="Times New Roman"/>
          <w:sz w:val="28"/>
          <w:szCs w:val="28"/>
        </w:rPr>
        <w:t xml:space="preserve">, </w:t>
      </w:r>
      <w:proofErr w:type="spellStart"/>
      <w:r w:rsidR="00FC0BF9">
        <w:rPr>
          <w:rFonts w:ascii="Times New Roman" w:hAnsi="Times New Roman" w:cs="Times New Roman"/>
          <w:sz w:val="28"/>
          <w:szCs w:val="28"/>
        </w:rPr>
        <w:t>Чингирлауский</w:t>
      </w:r>
      <w:proofErr w:type="spellEnd"/>
      <w:r w:rsidR="00FC0BF9">
        <w:rPr>
          <w:rFonts w:ascii="Times New Roman" w:hAnsi="Times New Roman" w:cs="Times New Roman"/>
          <w:sz w:val="28"/>
          <w:szCs w:val="28"/>
        </w:rPr>
        <w:t xml:space="preserve"> районы, </w:t>
      </w:r>
      <w:proofErr w:type="spellStart"/>
      <w:r w:rsidR="00FC0BF9">
        <w:rPr>
          <w:rFonts w:ascii="Times New Roman" w:hAnsi="Times New Roman" w:cs="Times New Roman"/>
          <w:sz w:val="28"/>
          <w:szCs w:val="28"/>
        </w:rPr>
        <w:t>Атырауская</w:t>
      </w:r>
      <w:proofErr w:type="spellEnd"/>
      <w:r w:rsidR="00FC0BF9">
        <w:rPr>
          <w:rFonts w:ascii="Times New Roman" w:hAnsi="Times New Roman" w:cs="Times New Roman"/>
          <w:sz w:val="28"/>
          <w:szCs w:val="28"/>
        </w:rPr>
        <w:t xml:space="preserve"> область: </w:t>
      </w:r>
      <w:proofErr w:type="spellStart"/>
      <w:r w:rsidR="00FC0BF9">
        <w:rPr>
          <w:rFonts w:ascii="Times New Roman" w:hAnsi="Times New Roman" w:cs="Times New Roman"/>
          <w:sz w:val="28"/>
          <w:szCs w:val="28"/>
        </w:rPr>
        <w:t>Махамбетский</w:t>
      </w:r>
      <w:proofErr w:type="spellEnd"/>
      <w:r w:rsidR="00FC0BF9">
        <w:rPr>
          <w:rFonts w:ascii="Times New Roman" w:hAnsi="Times New Roman" w:cs="Times New Roman"/>
          <w:sz w:val="28"/>
          <w:szCs w:val="28"/>
        </w:rPr>
        <w:t xml:space="preserve">, </w:t>
      </w:r>
      <w:proofErr w:type="spellStart"/>
      <w:r w:rsidR="00FC0BF9">
        <w:rPr>
          <w:rFonts w:ascii="Times New Roman" w:hAnsi="Times New Roman" w:cs="Times New Roman"/>
          <w:sz w:val="28"/>
          <w:szCs w:val="28"/>
        </w:rPr>
        <w:t>Кзылкогинский</w:t>
      </w:r>
      <w:proofErr w:type="spellEnd"/>
      <w:r w:rsidR="00FC0BF9">
        <w:rPr>
          <w:rFonts w:ascii="Times New Roman" w:hAnsi="Times New Roman" w:cs="Times New Roman"/>
          <w:sz w:val="28"/>
          <w:szCs w:val="28"/>
        </w:rPr>
        <w:t xml:space="preserve"> районы) части Казахстана (рисунок 40).</w:t>
      </w:r>
    </w:p>
    <w:p w14:paraId="2C7D5A38" w14:textId="77777777" w:rsidR="00374129" w:rsidRDefault="00FC0BF9" w:rsidP="000C646E">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целью прогнозирования возможного количества случаев бешенства в РК за 2024 год было применено моделирование с применением технологии симуляций Монте-Карло в ПО @</w:t>
      </w:r>
      <w:r>
        <w:rPr>
          <w:rFonts w:ascii="Times New Roman" w:eastAsia="Times New Roman" w:hAnsi="Times New Roman" w:cs="Times New Roman"/>
          <w:sz w:val="28"/>
          <w:szCs w:val="28"/>
          <w:lang w:val="en-US" w:eastAsia="ru-RU"/>
        </w:rPr>
        <w:t>Risk</w:t>
      </w:r>
      <w:r>
        <w:rPr>
          <w:rFonts w:ascii="Times New Roman" w:eastAsia="Times New Roman" w:hAnsi="Times New Roman" w:cs="Times New Roman"/>
          <w:sz w:val="28"/>
          <w:szCs w:val="28"/>
          <w:lang w:eastAsia="ru-RU"/>
        </w:rPr>
        <w:t xml:space="preserve">. Использовалась стохастическая модель «случайное блуждание с учетом тренда». Данная модель подразумевает, что количество вспышек в каждый последующий год подчиняется нормальному распределению со средним значением, определяемым трендом всех предыдущих лет. Моделирование проводилось для отдельных категорий «с/х животные» </w:t>
      </w:r>
      <w:bookmarkStart w:id="49" w:name="_Hlk217573922"/>
      <w:r>
        <w:rPr>
          <w:rFonts w:ascii="Times New Roman" w:eastAsia="Times New Roman" w:hAnsi="Times New Roman" w:cs="Times New Roman"/>
          <w:sz w:val="28"/>
          <w:szCs w:val="28"/>
          <w:lang w:eastAsia="ru-RU"/>
        </w:rPr>
        <w:t>(рисунок 42)</w:t>
      </w:r>
      <w:bookmarkEnd w:id="49"/>
      <w:r>
        <w:rPr>
          <w:rFonts w:ascii="Times New Roman" w:eastAsia="Times New Roman" w:hAnsi="Times New Roman" w:cs="Times New Roman"/>
          <w:sz w:val="28"/>
          <w:szCs w:val="28"/>
          <w:lang w:eastAsia="ru-RU"/>
        </w:rPr>
        <w:t>, «домашние животные-компаньоны» (рисунок 43) и «дикие животные»</w:t>
      </w:r>
      <w:r>
        <w:t xml:space="preserve"> </w:t>
      </w:r>
      <w:r>
        <w:rPr>
          <w:rFonts w:ascii="Times New Roman" w:eastAsia="Times New Roman" w:hAnsi="Times New Roman" w:cs="Times New Roman"/>
          <w:sz w:val="28"/>
          <w:szCs w:val="28"/>
          <w:lang w:eastAsia="ru-RU"/>
        </w:rPr>
        <w:t>(рисунок 44).</w:t>
      </w:r>
    </w:p>
    <w:p w14:paraId="494BD82E" w14:textId="77777777" w:rsidR="000C646E" w:rsidRDefault="000C646E" w:rsidP="000C646E">
      <w:pPr>
        <w:spacing w:after="0" w:line="240" w:lineRule="auto"/>
        <w:ind w:firstLine="709"/>
        <w:contextualSpacing/>
        <w:jc w:val="both"/>
        <w:rPr>
          <w:rFonts w:ascii="Times New Roman" w:eastAsia="Times New Roman" w:hAnsi="Times New Roman" w:cs="Times New Roman"/>
          <w:sz w:val="28"/>
          <w:szCs w:val="28"/>
          <w:lang w:eastAsia="ru-RU"/>
        </w:rPr>
      </w:pPr>
    </w:p>
    <w:p w14:paraId="5FFAD8BB" w14:textId="77777777" w:rsidR="00374129" w:rsidRDefault="00FC0BF9">
      <w:pPr>
        <w:spacing w:after="0" w:line="240" w:lineRule="auto"/>
        <w:ind w:right="140"/>
        <w:contextualSpacing/>
        <w:jc w:val="center"/>
      </w:pPr>
      <w:r>
        <w:rPr>
          <w:noProof/>
          <w:lang w:eastAsia="ru-RU"/>
        </w:rPr>
        <w:drawing>
          <wp:inline distT="0" distB="0" distL="0" distR="0" wp14:anchorId="4D4B5670" wp14:editId="17069CFA">
            <wp:extent cx="3521122" cy="2347415"/>
            <wp:effectExtent l="0" t="0" r="3175" b="0"/>
            <wp:docPr id="52" name="Рисунок 1264299909" descr="Изображение выглядит как текст, диаграмма, График,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1264299909" descr="Изображение выглядит как текст, диаграмма, График, линия&#10;&#10;Содержимое, созданное искусственным интеллектом, может быть неверным."/>
                    <pic:cNvPicPr>
                      <a:picLocks noChangeAspect="1" noChangeArrowheads="1"/>
                    </pic:cNvPicPr>
                  </pic:nvPicPr>
                  <pic:blipFill rotWithShape="1">
                    <a:blip r:embed="rId63"/>
                    <a:srcRect l="7244" t="5290" r="1590" b="8041"/>
                    <a:stretch/>
                  </pic:blipFill>
                  <pic:spPr bwMode="auto">
                    <a:xfrm>
                      <a:off x="0" y="0"/>
                      <a:ext cx="3524950" cy="2349967"/>
                    </a:xfrm>
                    <a:prstGeom prst="rect">
                      <a:avLst/>
                    </a:prstGeom>
                    <a:ln>
                      <a:noFill/>
                    </a:ln>
                    <a:extLst>
                      <a:ext uri="{53640926-AAD7-44D8-BBD7-CCE9431645EC}">
                        <a14:shadowObscured xmlns:a14="http://schemas.microsoft.com/office/drawing/2010/main"/>
                      </a:ext>
                    </a:extLst>
                  </pic:spPr>
                </pic:pic>
              </a:graphicData>
            </a:graphic>
          </wp:inline>
        </w:drawing>
      </w:r>
    </w:p>
    <w:p w14:paraId="4AA2A869" w14:textId="77777777" w:rsidR="000C646E" w:rsidRPr="000C646E" w:rsidRDefault="000C646E">
      <w:pPr>
        <w:spacing w:after="0" w:line="240" w:lineRule="auto"/>
        <w:ind w:right="140" w:firstLine="709"/>
        <w:contextualSpacing/>
        <w:jc w:val="center"/>
        <w:rPr>
          <w:rFonts w:ascii="Times New Roman" w:eastAsia="Times New Roman" w:hAnsi="Times New Roman" w:cs="Times New Roman"/>
          <w:sz w:val="16"/>
          <w:szCs w:val="16"/>
          <w:lang w:eastAsia="ru-RU"/>
        </w:rPr>
      </w:pPr>
    </w:p>
    <w:p w14:paraId="3559553A" w14:textId="48B8E9F8" w:rsidR="00374129" w:rsidRDefault="00FC0BF9" w:rsidP="000C646E">
      <w:pPr>
        <w:tabs>
          <w:tab w:val="left" w:pos="9923"/>
        </w:tabs>
        <w:spacing w:after="0" w:line="240" w:lineRule="auto"/>
        <w:ind w:right="-1"/>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42 </w:t>
      </w:r>
      <w:r w:rsidR="000C646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Распределение возможного кол-ва случаев бешенства среди с/х животных</w:t>
      </w:r>
    </w:p>
    <w:p w14:paraId="3F275D00" w14:textId="77777777" w:rsidR="00374129" w:rsidRDefault="00374129">
      <w:pPr>
        <w:spacing w:after="0" w:line="240" w:lineRule="auto"/>
        <w:ind w:right="140" w:firstLine="709"/>
        <w:contextualSpacing/>
        <w:jc w:val="center"/>
        <w:rPr>
          <w:rFonts w:ascii="Times New Roman" w:eastAsia="Times New Roman" w:hAnsi="Times New Roman" w:cs="Times New Roman"/>
          <w:sz w:val="28"/>
          <w:szCs w:val="28"/>
          <w:lang w:eastAsia="ru-RU"/>
        </w:rPr>
      </w:pPr>
    </w:p>
    <w:p w14:paraId="6427950D" w14:textId="74ACFAA0" w:rsidR="00374129" w:rsidRDefault="00FC0BF9" w:rsidP="000C646E">
      <w:pPr>
        <w:spacing w:after="0" w:line="240" w:lineRule="auto"/>
        <w:ind w:right="-1"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Результаты моделирования показали, что количество случаев бешенства среди с/х животных может составить в среднем 21 (95% доверительный интервал 14</w:t>
      </w:r>
      <w:r w:rsidR="001073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29) (рисунок 40)</w:t>
      </w:r>
      <w:r w:rsidR="000C646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20B1F290" w14:textId="77777777" w:rsidR="000C646E" w:rsidRDefault="000C646E" w:rsidP="000C646E">
      <w:pPr>
        <w:spacing w:after="0" w:line="240" w:lineRule="auto"/>
        <w:ind w:right="140" w:firstLine="709"/>
        <w:contextualSpacing/>
        <w:jc w:val="both"/>
        <w:rPr>
          <w:rFonts w:ascii="Times New Roman" w:eastAsia="Times New Roman" w:hAnsi="Times New Roman" w:cs="Times New Roman"/>
          <w:sz w:val="28"/>
          <w:szCs w:val="28"/>
          <w:lang w:eastAsia="ru-RU"/>
        </w:rPr>
      </w:pPr>
    </w:p>
    <w:p w14:paraId="65B34B90" w14:textId="77777777" w:rsidR="000C646E" w:rsidRDefault="000C646E" w:rsidP="000C646E">
      <w:pPr>
        <w:spacing w:after="0" w:line="240" w:lineRule="auto"/>
        <w:ind w:right="140" w:firstLine="709"/>
        <w:contextualSpacing/>
        <w:jc w:val="both"/>
        <w:rPr>
          <w:rFonts w:ascii="Times New Roman" w:eastAsia="Times New Roman" w:hAnsi="Times New Roman" w:cs="Times New Roman"/>
          <w:sz w:val="28"/>
          <w:szCs w:val="28"/>
          <w:lang w:eastAsia="ru-RU"/>
        </w:rPr>
      </w:pPr>
    </w:p>
    <w:p w14:paraId="5D8DFB92" w14:textId="77777777" w:rsidR="00374129" w:rsidRDefault="00FC0BF9" w:rsidP="000C646E">
      <w:pPr>
        <w:spacing w:after="0" w:line="240" w:lineRule="auto"/>
        <w:ind w:right="-1"/>
        <w:contextualSpacing/>
        <w:jc w:val="center"/>
      </w:pPr>
      <w:r>
        <w:rPr>
          <w:noProof/>
          <w:lang w:eastAsia="ru-RU"/>
        </w:rPr>
        <w:lastRenderedPageBreak/>
        <w:drawing>
          <wp:inline distT="0" distB="0" distL="0" distR="0" wp14:anchorId="523C7C3C" wp14:editId="0846D6FA">
            <wp:extent cx="3603009" cy="2265528"/>
            <wp:effectExtent l="0" t="0" r="0" b="1905"/>
            <wp:docPr id="53" name="Рисунок 1264299910" descr="Изображение выглядит как диаграмма, График,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1264299910" descr="Изображение выглядит как диаграмма, График, снимок экрана, линия&#10;&#10;Содержимое, созданное искусственным интеллектом, может быть неверным."/>
                    <pic:cNvPicPr>
                      <a:picLocks noChangeAspect="1" noChangeArrowheads="1"/>
                    </pic:cNvPicPr>
                  </pic:nvPicPr>
                  <pic:blipFill rotWithShape="1">
                    <a:blip r:embed="rId64"/>
                    <a:srcRect l="9402" t="5740" r="1943" b="7571"/>
                    <a:stretch/>
                  </pic:blipFill>
                  <pic:spPr bwMode="auto">
                    <a:xfrm>
                      <a:off x="0" y="0"/>
                      <a:ext cx="3608569" cy="2269024"/>
                    </a:xfrm>
                    <a:prstGeom prst="rect">
                      <a:avLst/>
                    </a:prstGeom>
                    <a:ln>
                      <a:noFill/>
                    </a:ln>
                    <a:extLst>
                      <a:ext uri="{53640926-AAD7-44D8-BBD7-CCE9431645EC}">
                        <a14:shadowObscured xmlns:a14="http://schemas.microsoft.com/office/drawing/2010/main"/>
                      </a:ext>
                    </a:extLst>
                  </pic:spPr>
                </pic:pic>
              </a:graphicData>
            </a:graphic>
          </wp:inline>
        </w:drawing>
      </w:r>
    </w:p>
    <w:p w14:paraId="2B17C0CA" w14:textId="77777777" w:rsidR="000C646E" w:rsidRPr="000C646E" w:rsidRDefault="000C646E">
      <w:pPr>
        <w:spacing w:after="0" w:line="240" w:lineRule="auto"/>
        <w:ind w:right="140" w:firstLine="823"/>
        <w:contextualSpacing/>
        <w:jc w:val="center"/>
        <w:rPr>
          <w:rFonts w:ascii="Times New Roman" w:eastAsia="Times New Roman" w:hAnsi="Times New Roman" w:cs="Times New Roman"/>
          <w:sz w:val="16"/>
          <w:szCs w:val="16"/>
          <w:lang w:eastAsia="ru-RU"/>
        </w:rPr>
      </w:pPr>
    </w:p>
    <w:p w14:paraId="2AF906CD" w14:textId="07874CD5" w:rsidR="00374129" w:rsidRDefault="00FC0BF9" w:rsidP="000C646E">
      <w:pPr>
        <w:spacing w:after="0" w:line="240" w:lineRule="auto"/>
        <w:ind w:right="-1"/>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43 </w:t>
      </w:r>
      <w:r w:rsidR="000C646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Распределение возможного кол-ва случаев бешенства среди домашних животных-компаньонов</w:t>
      </w:r>
    </w:p>
    <w:p w14:paraId="419CCA4C" w14:textId="77777777" w:rsidR="000C646E" w:rsidRDefault="000C646E">
      <w:pPr>
        <w:spacing w:after="0" w:line="240" w:lineRule="auto"/>
        <w:ind w:right="140" w:firstLine="709"/>
        <w:contextualSpacing/>
        <w:rPr>
          <w:rFonts w:ascii="Times New Roman" w:eastAsia="Times New Roman" w:hAnsi="Times New Roman" w:cs="Times New Roman"/>
          <w:sz w:val="28"/>
          <w:szCs w:val="28"/>
          <w:lang w:eastAsia="ru-RU"/>
        </w:rPr>
      </w:pPr>
    </w:p>
    <w:p w14:paraId="2E86BC7E" w14:textId="60B657D9" w:rsidR="00374129" w:rsidRDefault="00FC0BF9" w:rsidP="000C646E">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Согласно рисунку 43 количество случаев бешенства среди домашних животных-компаньонов может составить 5 (2</w:t>
      </w:r>
      <w:r w:rsidR="001073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9)</w:t>
      </w:r>
      <w:r w:rsidR="000C646E">
        <w:rPr>
          <w:rFonts w:ascii="Times New Roman" w:eastAsia="Times New Roman" w:hAnsi="Times New Roman" w:cs="Times New Roman"/>
          <w:sz w:val="28"/>
          <w:szCs w:val="28"/>
          <w:lang w:eastAsia="ru-RU"/>
        </w:rPr>
        <w:t>.</w:t>
      </w:r>
    </w:p>
    <w:p w14:paraId="01F9F556" w14:textId="77777777" w:rsidR="00374129" w:rsidRDefault="00374129">
      <w:pPr>
        <w:spacing w:after="0" w:line="240" w:lineRule="auto"/>
        <w:ind w:right="140" w:firstLine="823"/>
        <w:contextualSpacing/>
        <w:jc w:val="both"/>
        <w:rPr>
          <w:rFonts w:ascii="Times New Roman" w:eastAsia="Times New Roman" w:hAnsi="Times New Roman" w:cs="Times New Roman"/>
          <w:sz w:val="28"/>
          <w:szCs w:val="28"/>
          <w:lang w:eastAsia="ru-RU"/>
        </w:rPr>
      </w:pPr>
    </w:p>
    <w:p w14:paraId="6D458343" w14:textId="77777777" w:rsidR="00374129" w:rsidRDefault="00FC0BF9" w:rsidP="000C646E">
      <w:pPr>
        <w:spacing w:after="0" w:line="240" w:lineRule="auto"/>
        <w:ind w:right="-1"/>
        <w:contextualSpacing/>
        <w:jc w:val="center"/>
      </w:pPr>
      <w:r>
        <w:rPr>
          <w:noProof/>
          <w:lang w:eastAsia="ru-RU"/>
        </w:rPr>
        <w:drawing>
          <wp:inline distT="0" distB="0" distL="0" distR="0" wp14:anchorId="6C557DE7" wp14:editId="1696BBD2">
            <wp:extent cx="4230806" cy="2750024"/>
            <wp:effectExtent l="0" t="0" r="0" b="0"/>
            <wp:docPr id="54" name="Рисунок 1264299911" descr="Изображение выглядит как диаграмма, График, линия,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1264299911" descr="Изображение выглядит как диаграмма, График, линия, снимок экрана&#10;&#10;Содержимое, созданное искусственным интеллектом, может быть неверным."/>
                    <pic:cNvPicPr>
                      <a:picLocks noChangeAspect="1" noChangeArrowheads="1"/>
                    </pic:cNvPicPr>
                  </pic:nvPicPr>
                  <pic:blipFill rotWithShape="1">
                    <a:blip r:embed="rId65"/>
                    <a:srcRect l="4955" t="4905" r="1952" b="9156"/>
                    <a:stretch/>
                  </pic:blipFill>
                  <pic:spPr bwMode="auto">
                    <a:xfrm>
                      <a:off x="0" y="0"/>
                      <a:ext cx="4231388" cy="2750402"/>
                    </a:xfrm>
                    <a:prstGeom prst="rect">
                      <a:avLst/>
                    </a:prstGeom>
                    <a:ln>
                      <a:noFill/>
                    </a:ln>
                    <a:extLst>
                      <a:ext uri="{53640926-AAD7-44D8-BBD7-CCE9431645EC}">
                        <a14:shadowObscured xmlns:a14="http://schemas.microsoft.com/office/drawing/2010/main"/>
                      </a:ext>
                    </a:extLst>
                  </pic:spPr>
                </pic:pic>
              </a:graphicData>
            </a:graphic>
          </wp:inline>
        </w:drawing>
      </w:r>
    </w:p>
    <w:p w14:paraId="3CD5962D" w14:textId="77777777" w:rsidR="000C646E" w:rsidRPr="00CE17CF" w:rsidRDefault="000C646E">
      <w:pPr>
        <w:spacing w:after="0" w:line="240" w:lineRule="auto"/>
        <w:ind w:right="140" w:firstLine="823"/>
        <w:contextualSpacing/>
        <w:jc w:val="center"/>
        <w:rPr>
          <w:rFonts w:ascii="Times New Roman" w:eastAsia="Times New Roman" w:hAnsi="Times New Roman" w:cs="Times New Roman"/>
          <w:sz w:val="16"/>
          <w:szCs w:val="16"/>
          <w:lang w:eastAsia="ru-RU"/>
        </w:rPr>
      </w:pPr>
    </w:p>
    <w:p w14:paraId="1EC982D4" w14:textId="5322E083" w:rsidR="00374129" w:rsidRDefault="00FC0BF9" w:rsidP="00CE17CF">
      <w:pPr>
        <w:spacing w:after="0" w:line="240" w:lineRule="auto"/>
        <w:ind w:right="-1"/>
        <w:contextualSpacing/>
        <w:jc w:val="center"/>
      </w:pPr>
      <w:r>
        <w:rPr>
          <w:rFonts w:ascii="Times New Roman" w:eastAsia="Times New Roman" w:hAnsi="Times New Roman" w:cs="Times New Roman"/>
          <w:sz w:val="28"/>
          <w:szCs w:val="28"/>
          <w:lang w:eastAsia="ru-RU"/>
        </w:rPr>
        <w:t>Рисунок 44</w:t>
      </w:r>
      <w:r w:rsidRPr="00CE17CF">
        <w:rPr>
          <w:rFonts w:ascii="Times New Roman" w:eastAsia="Times New Roman" w:hAnsi="Times New Roman" w:cs="Times New Roman"/>
          <w:bCs/>
          <w:sz w:val="28"/>
          <w:szCs w:val="28"/>
          <w:lang w:eastAsia="ru-RU"/>
        </w:rPr>
        <w:t xml:space="preserve"> </w:t>
      </w:r>
      <w:r w:rsidR="00CE17CF">
        <w:rPr>
          <w:rFonts w:ascii="Times New Roman" w:eastAsia="Times New Roman" w:hAnsi="Times New Roman" w:cs="Times New Roman"/>
          <w:bCs/>
          <w:sz w:val="28"/>
          <w:szCs w:val="28"/>
          <w:lang w:eastAsia="ru-RU"/>
        </w:rPr>
        <w:t>‒</w:t>
      </w:r>
      <w:r w:rsidRPr="00CE17CF">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Распределение возможного кол-ва случаев бешенства среди диких животных</w:t>
      </w:r>
    </w:p>
    <w:p w14:paraId="7C0BDBCD" w14:textId="77777777" w:rsidR="00CE17CF" w:rsidRDefault="00CE17CF">
      <w:pPr>
        <w:spacing w:after="0" w:line="240" w:lineRule="auto"/>
        <w:ind w:right="140" w:firstLine="823"/>
        <w:contextualSpacing/>
        <w:jc w:val="both"/>
        <w:rPr>
          <w:rFonts w:ascii="Times New Roman" w:eastAsia="Times New Roman" w:hAnsi="Times New Roman" w:cs="Times New Roman"/>
          <w:sz w:val="28"/>
          <w:szCs w:val="28"/>
          <w:lang w:eastAsia="ru-RU"/>
        </w:rPr>
      </w:pPr>
    </w:p>
    <w:p w14:paraId="33ACAF32" w14:textId="00961DC6" w:rsidR="00374129" w:rsidRDefault="00FC0BF9" w:rsidP="00CE17CF">
      <w:pPr>
        <w:spacing w:after="0" w:line="240" w:lineRule="auto"/>
        <w:ind w:right="-1"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показано на рисунке 44 количество случаев бешенства среди диких животных может составить 4 (1</w:t>
      </w:r>
      <w:r w:rsidR="001073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6).</w:t>
      </w:r>
    </w:p>
    <w:p w14:paraId="02C9E324" w14:textId="77777777" w:rsidR="00374129" w:rsidRDefault="00374129" w:rsidP="00CE17CF">
      <w:pPr>
        <w:spacing w:after="0" w:line="240" w:lineRule="auto"/>
        <w:ind w:right="-1" w:firstLine="709"/>
        <w:jc w:val="both"/>
        <w:rPr>
          <w:rFonts w:ascii="Times New Roman" w:hAnsi="Times New Roman" w:cs="Times New Roman"/>
          <w:sz w:val="28"/>
          <w:szCs w:val="28"/>
        </w:rPr>
      </w:pPr>
    </w:p>
    <w:p w14:paraId="161B849E" w14:textId="29A76864" w:rsidR="00374129" w:rsidRPr="00934466" w:rsidRDefault="001073E4" w:rsidP="00CE17CF">
      <w:pPr>
        <w:spacing w:after="0" w:line="240" w:lineRule="auto"/>
        <w:ind w:right="-1" w:firstLine="709"/>
        <w:jc w:val="both"/>
        <w:rPr>
          <w:rFonts w:ascii="Times New Roman" w:hAnsi="Times New Roman" w:cs="Times New Roman"/>
          <w:bCs/>
          <w:sz w:val="28"/>
          <w:szCs w:val="28"/>
        </w:rPr>
      </w:pPr>
      <w:r w:rsidRPr="00934466">
        <w:rPr>
          <w:rFonts w:ascii="Times New Roman" w:hAnsi="Times New Roman" w:cs="Times New Roman"/>
          <w:bCs/>
          <w:sz w:val="28"/>
          <w:szCs w:val="28"/>
        </w:rPr>
        <w:t>2.2.8 Анализ ветеринарных мероприятий против бешенства животных в Казахстане в 2021-2024 гг.</w:t>
      </w:r>
    </w:p>
    <w:p w14:paraId="073DCC56" w14:textId="3C7E4AF2" w:rsidR="00374129" w:rsidRDefault="00FC0BF9" w:rsidP="00CE17CF">
      <w:pPr>
        <w:widowControl w:val="0"/>
        <w:spacing w:after="0" w:line="240" w:lineRule="auto"/>
        <w:ind w:right="-1" w:firstLine="709"/>
        <w:jc w:val="both"/>
      </w:pPr>
      <w:r>
        <w:rPr>
          <w:rFonts w:ascii="Times New Roman" w:eastAsia="Times New Roman" w:hAnsi="Times New Roman" w:cs="Times New Roman"/>
          <w:sz w:val="28"/>
          <w:szCs w:val="28"/>
          <w:lang w:eastAsia="ru-RU"/>
        </w:rPr>
        <w:t>Согласно планам ветеринарных мероприятий по профилактике особо опасных болезней животных за 202</w:t>
      </w:r>
      <w:r w:rsidR="0047366D">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-2024 г., вакцинацией </w:t>
      </w:r>
      <w:r>
        <w:rPr>
          <w:rFonts w:ascii="Times New Roman" w:eastAsia="Times New Roman" w:hAnsi="Times New Roman" w:cs="Times New Roman"/>
          <w:sz w:val="28"/>
          <w:szCs w:val="28"/>
          <w:lang w:val="kk-KZ" w:eastAsia="ru-RU"/>
        </w:rPr>
        <w:t xml:space="preserve">против бешенства </w:t>
      </w:r>
      <w:r>
        <w:rPr>
          <w:rFonts w:ascii="Times New Roman" w:eastAsia="Times New Roman" w:hAnsi="Times New Roman" w:cs="Times New Roman"/>
          <w:sz w:val="28"/>
          <w:szCs w:val="28"/>
          <w:lang w:eastAsia="ru-RU"/>
        </w:rPr>
        <w:t xml:space="preserve">охвачены практически все административные единицы: области и города республиканского значения в зависимости от эпизоотической ситуации за прошедшие годы. В целом за эти годы плановая вакцинация проведена </w:t>
      </w:r>
      <w:r>
        <w:rPr>
          <w:rFonts w:ascii="Times New Roman" w:eastAsia="Times New Roman" w:hAnsi="Times New Roman" w:cs="Times New Roman"/>
          <w:sz w:val="28"/>
          <w:szCs w:val="28"/>
          <w:lang w:eastAsia="ru-RU"/>
        </w:rPr>
        <w:lastRenderedPageBreak/>
        <w:t>11 158,020 млн. голов сельскохозяйственных животных, 2 380,581 млн. голов домашних животных и начиная с 2022 возобновилось применение оральной приманки для 1 985,975 млн. голов диких животных (</w:t>
      </w:r>
      <w:r w:rsidR="00CE17CF">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 xml:space="preserve">45). При этом известно, что для каждого административного уровня, планирование ветеринарных мероприятий на ее территории на следующий год, осуществляется согласно эпизоотической ситуации за последние 3 года. </w:t>
      </w:r>
    </w:p>
    <w:p w14:paraId="68D4B411" w14:textId="77777777" w:rsidR="00374129" w:rsidRDefault="00374129">
      <w:pPr>
        <w:widowControl w:val="0"/>
        <w:spacing w:after="0" w:line="240" w:lineRule="auto"/>
        <w:ind w:firstLine="709"/>
        <w:jc w:val="both"/>
        <w:rPr>
          <w:rFonts w:ascii="Times New Roman" w:eastAsia="Times New Roman" w:hAnsi="Times New Roman" w:cs="Times New Roman"/>
          <w:sz w:val="28"/>
          <w:szCs w:val="28"/>
          <w:lang w:eastAsia="ru-RU"/>
        </w:rPr>
      </w:pPr>
    </w:p>
    <w:p w14:paraId="430CCC30" w14:textId="77777777" w:rsidR="00374129" w:rsidRDefault="00FC0BF9">
      <w:pPr>
        <w:spacing w:after="0" w:line="240" w:lineRule="auto"/>
        <w:contextualSpacing/>
        <w:jc w:val="center"/>
      </w:pPr>
      <w:r>
        <w:rPr>
          <w:noProof/>
          <w:lang w:eastAsia="ru-RU"/>
        </w:rPr>
        <w:drawing>
          <wp:inline distT="0" distB="0" distL="0" distR="0" wp14:anchorId="7A349949" wp14:editId="5F27DD49">
            <wp:extent cx="4682905" cy="2852382"/>
            <wp:effectExtent l="0" t="0" r="3810" b="5715"/>
            <wp:docPr id="55" name="Изображение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Изображение25"/>
                    <pic:cNvPicPr>
                      <a:picLocks noChangeAspect="1" noChangeArrowheads="1"/>
                    </pic:cNvPicPr>
                  </pic:nvPicPr>
                  <pic:blipFill rotWithShape="1">
                    <a:blip r:embed="rId66"/>
                    <a:srcRect l="2980" t="1737" r="2086" b="1978"/>
                    <a:stretch/>
                  </pic:blipFill>
                  <pic:spPr bwMode="auto">
                    <a:xfrm>
                      <a:off x="0" y="0"/>
                      <a:ext cx="4682420" cy="2852087"/>
                    </a:xfrm>
                    <a:prstGeom prst="rect">
                      <a:avLst/>
                    </a:prstGeom>
                    <a:ln>
                      <a:noFill/>
                    </a:ln>
                    <a:extLst>
                      <a:ext uri="{53640926-AAD7-44D8-BBD7-CCE9431645EC}">
                        <a14:shadowObscured xmlns:a14="http://schemas.microsoft.com/office/drawing/2010/main"/>
                      </a:ext>
                    </a:extLst>
                  </pic:spPr>
                </pic:pic>
              </a:graphicData>
            </a:graphic>
          </wp:inline>
        </w:drawing>
      </w:r>
    </w:p>
    <w:p w14:paraId="540E0080" w14:textId="77777777" w:rsidR="00CE17CF" w:rsidRPr="00CE17CF" w:rsidRDefault="00CE17CF">
      <w:pPr>
        <w:spacing w:after="0" w:line="240" w:lineRule="auto"/>
        <w:contextualSpacing/>
        <w:jc w:val="center"/>
        <w:rPr>
          <w:rFonts w:ascii="Times New Roman" w:eastAsia="Times New Roman" w:hAnsi="Times New Roman" w:cs="Times New Roman"/>
          <w:sz w:val="16"/>
          <w:szCs w:val="16"/>
          <w:lang w:eastAsia="ru-RU"/>
        </w:rPr>
      </w:pPr>
    </w:p>
    <w:p w14:paraId="5D022960" w14:textId="14912BF5" w:rsidR="00374129" w:rsidRDefault="00FC0BF9">
      <w:pP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45 </w:t>
      </w:r>
      <w:r w:rsidR="00CE17C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Вакцинация против бешенства животных в 2021-2024 гг.</w:t>
      </w:r>
    </w:p>
    <w:p w14:paraId="36FA1CD8" w14:textId="77777777" w:rsidR="00374129" w:rsidRDefault="00374129">
      <w:pPr>
        <w:spacing w:after="0" w:line="240" w:lineRule="auto"/>
        <w:ind w:firstLine="823"/>
        <w:contextualSpacing/>
        <w:jc w:val="both"/>
        <w:rPr>
          <w:rFonts w:ascii="Times New Roman" w:eastAsia="Times New Roman" w:hAnsi="Times New Roman" w:cs="Times New Roman"/>
          <w:sz w:val="28"/>
          <w:szCs w:val="28"/>
          <w:lang w:eastAsia="ru-RU"/>
        </w:rPr>
      </w:pPr>
    </w:p>
    <w:p w14:paraId="3431638F" w14:textId="3DE315F8" w:rsidR="00374129" w:rsidRDefault="00FC0BF9">
      <w:pPr>
        <w:spacing w:after="0" w:line="240" w:lineRule="auto"/>
        <w:ind w:firstLine="823"/>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целом, эпизоотическая ситуация по бешенству животных </w:t>
      </w:r>
      <w:r w:rsidR="0047366D">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202</w:t>
      </w:r>
      <w:r w:rsidR="0047366D">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год</w:t>
      </w:r>
      <w:r w:rsidR="0047366D">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имеет тенденцию </w:t>
      </w:r>
      <w:r w:rsidR="0047366D">
        <w:rPr>
          <w:rFonts w:ascii="Times New Roman" w:eastAsia="Times New Roman" w:hAnsi="Times New Roman" w:cs="Times New Roman"/>
          <w:sz w:val="28"/>
          <w:szCs w:val="28"/>
          <w:lang w:eastAsia="ru-RU"/>
        </w:rPr>
        <w:t>снижения очагов</w:t>
      </w:r>
      <w:r>
        <w:rPr>
          <w:rFonts w:ascii="Times New Roman" w:eastAsia="Times New Roman" w:hAnsi="Times New Roman" w:cs="Times New Roman"/>
          <w:sz w:val="28"/>
          <w:szCs w:val="28"/>
          <w:lang w:eastAsia="ru-RU"/>
        </w:rPr>
        <w:t>. Если рассматривать ситуацию в рамках последнего десятилетия, то можно заметить, число очагов бешенства именно за данный трехлетний период, значительно ниже в сравнении с предыдущими годами (рисунок 46).</w:t>
      </w:r>
    </w:p>
    <w:p w14:paraId="1EF99122" w14:textId="77777777" w:rsidR="00CE17CF" w:rsidRDefault="00CE17CF">
      <w:pPr>
        <w:spacing w:after="0" w:line="240" w:lineRule="auto"/>
        <w:ind w:firstLine="823"/>
        <w:contextualSpacing/>
        <w:jc w:val="both"/>
        <w:rPr>
          <w:rFonts w:ascii="Times New Roman" w:eastAsia="Times New Roman" w:hAnsi="Times New Roman" w:cs="Times New Roman"/>
          <w:sz w:val="28"/>
          <w:szCs w:val="28"/>
          <w:lang w:eastAsia="ru-RU"/>
        </w:rPr>
      </w:pPr>
    </w:p>
    <w:p w14:paraId="65C53DAA" w14:textId="77777777" w:rsidR="00374129" w:rsidRDefault="00FC0BF9">
      <w:pPr>
        <w:spacing w:after="0" w:line="240" w:lineRule="auto"/>
        <w:contextualSpacing/>
        <w:jc w:val="center"/>
      </w:pPr>
      <w:r>
        <w:rPr>
          <w:noProof/>
          <w:lang w:eastAsia="ru-RU"/>
        </w:rPr>
        <w:drawing>
          <wp:inline distT="0" distB="0" distL="0" distR="0" wp14:anchorId="6CE49CBF" wp14:editId="2DFBD18D">
            <wp:extent cx="4568129" cy="2674962"/>
            <wp:effectExtent l="0" t="0" r="4445" b="0"/>
            <wp:docPr id="56" name="Изображение26" descr="Изображение выглядит как линия, текст, График,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Изображение26" descr="Изображение выглядит как линия, текст, График, диаграмма&#10;&#10;Содержимое, созданное искусственным интеллектом, может быть неверным."/>
                    <pic:cNvPicPr>
                      <a:picLocks noChangeAspect="1" noChangeArrowheads="1"/>
                    </pic:cNvPicPr>
                  </pic:nvPicPr>
                  <pic:blipFill rotWithShape="1">
                    <a:blip r:embed="rId67"/>
                    <a:srcRect l="2250" t="4012" r="1930" b="2655"/>
                    <a:stretch/>
                  </pic:blipFill>
                  <pic:spPr bwMode="auto">
                    <a:xfrm>
                      <a:off x="0" y="0"/>
                      <a:ext cx="4570058" cy="2676091"/>
                    </a:xfrm>
                    <a:prstGeom prst="rect">
                      <a:avLst/>
                    </a:prstGeom>
                    <a:ln>
                      <a:noFill/>
                    </a:ln>
                    <a:extLst>
                      <a:ext uri="{53640926-AAD7-44D8-BBD7-CCE9431645EC}">
                        <a14:shadowObscured xmlns:a14="http://schemas.microsoft.com/office/drawing/2010/main"/>
                      </a:ext>
                    </a:extLst>
                  </pic:spPr>
                </pic:pic>
              </a:graphicData>
            </a:graphic>
          </wp:inline>
        </w:drawing>
      </w:r>
    </w:p>
    <w:p w14:paraId="67417E98" w14:textId="77777777" w:rsidR="00CE17CF" w:rsidRPr="00CE17CF" w:rsidRDefault="00CE17CF">
      <w:pPr>
        <w:spacing w:after="0" w:line="240" w:lineRule="auto"/>
        <w:contextualSpacing/>
        <w:jc w:val="center"/>
        <w:rPr>
          <w:rFonts w:ascii="Times New Roman" w:eastAsia="Times New Roman" w:hAnsi="Times New Roman" w:cs="Times New Roman"/>
          <w:sz w:val="16"/>
          <w:szCs w:val="16"/>
          <w:lang w:eastAsia="ru-RU"/>
        </w:rPr>
      </w:pPr>
    </w:p>
    <w:p w14:paraId="5ADB7EFE" w14:textId="27460731" w:rsidR="00374129" w:rsidRDefault="00FC0BF9">
      <w:pPr>
        <w:spacing w:after="0" w:line="240" w:lineRule="auto"/>
        <w:contextualSpacing/>
        <w:jc w:val="center"/>
      </w:pPr>
      <w:r>
        <w:rPr>
          <w:rFonts w:ascii="Times New Roman" w:eastAsia="Times New Roman" w:hAnsi="Times New Roman" w:cs="Times New Roman"/>
          <w:sz w:val="28"/>
          <w:szCs w:val="28"/>
          <w:lang w:eastAsia="ru-RU"/>
        </w:rPr>
        <w:t xml:space="preserve">Рисунок 46 </w:t>
      </w:r>
      <w:r w:rsidR="00CE17C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Очаги бешенства животных в 2013</w:t>
      </w:r>
      <w:r>
        <w:rPr>
          <w:rFonts w:ascii="Times New Roman" w:eastAsia="Times New Roman" w:hAnsi="Times New Roman" w:cs="Times New Roman"/>
          <w:sz w:val="28"/>
          <w:szCs w:val="28"/>
          <w:lang w:val="kk-KZ" w:eastAsia="ru-RU"/>
        </w:rPr>
        <w:t>-</w:t>
      </w:r>
      <w:bookmarkStart w:id="50" w:name="_Hlk190789286"/>
      <w:bookmarkEnd w:id="50"/>
      <w:r>
        <w:rPr>
          <w:rFonts w:ascii="Times New Roman" w:eastAsia="Times New Roman" w:hAnsi="Times New Roman" w:cs="Times New Roman"/>
          <w:sz w:val="28"/>
          <w:szCs w:val="28"/>
          <w:lang w:eastAsia="ru-RU"/>
        </w:rPr>
        <w:t>2024 гг.</w:t>
      </w:r>
    </w:p>
    <w:p w14:paraId="31A3C71E" w14:textId="77777777" w:rsidR="00374129" w:rsidRDefault="00374129">
      <w:pPr>
        <w:spacing w:after="0" w:line="240" w:lineRule="auto"/>
        <w:ind w:firstLine="823"/>
        <w:contextualSpacing/>
        <w:jc w:val="both"/>
        <w:rPr>
          <w:rFonts w:ascii="Times New Roman" w:eastAsia="Times New Roman" w:hAnsi="Times New Roman" w:cs="Times New Roman"/>
          <w:sz w:val="28"/>
          <w:szCs w:val="28"/>
          <w:lang w:eastAsia="ru-RU"/>
        </w:rPr>
      </w:pPr>
    </w:p>
    <w:p w14:paraId="731A9280" w14:textId="77777777" w:rsidR="00374129" w:rsidRDefault="00FC0BF9" w:rsidP="00322170">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Так, если в ранние периоды были годы, когда регистрировались от 100 и более очагов инфекции, то в 2022-2024 гг. максимально регистрировалось 43 очагов бешенства в год.</w:t>
      </w:r>
    </w:p>
    <w:p w14:paraId="5D733913" w14:textId="0067D3E1" w:rsidR="00374129" w:rsidRDefault="00FC0BF9" w:rsidP="00322170">
      <w:pPr>
        <w:spacing w:after="0" w:line="240" w:lineRule="auto"/>
        <w:ind w:firstLine="709"/>
        <w:contextualSpacing/>
        <w:jc w:val="both"/>
      </w:pPr>
      <w:bookmarkStart w:id="51" w:name="_Hlk211887419"/>
      <w:bookmarkEnd w:id="51"/>
      <w:r>
        <w:rPr>
          <w:rFonts w:ascii="Times New Roman" w:eastAsia="Times New Roman" w:hAnsi="Times New Roman" w:cs="Times New Roman"/>
          <w:sz w:val="28"/>
          <w:szCs w:val="28"/>
          <w:lang w:eastAsia="ru-RU"/>
        </w:rPr>
        <w:t xml:space="preserve">По территориальному распределению вакцинация животных проводится повсеместно, так как неблагополучие оп бешенству и риск проявления инфекции все еще сохраняется практически на всей территории республики. И это дает свой результат, так, к примеру в 2022 году в сравнении с 2021 годом было увеличено количество вакцинируемых животных на 2 161 932 голов, и в 2022 году количество новых очагов бешенства животных уменьшилось на 39%. </w:t>
      </w:r>
    </w:p>
    <w:p w14:paraId="2861826B" w14:textId="1AE7D2C7" w:rsidR="00374129" w:rsidRDefault="00FC0BF9" w:rsidP="00322170">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Если делать анализ эффективности мер специфической профилактики бешенства в зависимости от категории животных, то очаги бешенства среди животных-компаньонов в трехлетний период, предшествующий вакцинации (2019-2021) были высокими в Туркестанской (37), </w:t>
      </w:r>
      <w:proofErr w:type="spellStart"/>
      <w:r>
        <w:rPr>
          <w:rFonts w:ascii="Times New Roman" w:eastAsia="Times New Roman" w:hAnsi="Times New Roman" w:cs="Times New Roman"/>
          <w:sz w:val="28"/>
          <w:szCs w:val="28"/>
          <w:lang w:eastAsia="ru-RU"/>
        </w:rPr>
        <w:t>Жамбылской</w:t>
      </w:r>
      <w:proofErr w:type="spellEnd"/>
      <w:r>
        <w:rPr>
          <w:rFonts w:ascii="Times New Roman" w:eastAsia="Times New Roman" w:hAnsi="Times New Roman" w:cs="Times New Roman"/>
          <w:sz w:val="28"/>
          <w:szCs w:val="28"/>
          <w:lang w:eastAsia="ru-RU"/>
        </w:rPr>
        <w:t xml:space="preserve"> (11), Восточно-Казахстанской (16) областях, также случаи бешенства собак и кошек регистрировались в северо-западных и западных регионах страны. В связи с чем, в данных регионах вакцинации подвергаются более 50% об общего числа зарегистрированных кошек и собак (Туркестанская (208 010 голов), </w:t>
      </w:r>
      <w:proofErr w:type="spellStart"/>
      <w:r>
        <w:rPr>
          <w:rFonts w:ascii="Times New Roman" w:eastAsia="Times New Roman" w:hAnsi="Times New Roman" w:cs="Times New Roman"/>
          <w:sz w:val="28"/>
          <w:szCs w:val="28"/>
          <w:lang w:eastAsia="ru-RU"/>
        </w:rPr>
        <w:t>Жамбылская</w:t>
      </w:r>
      <w:proofErr w:type="spellEnd"/>
      <w:r>
        <w:rPr>
          <w:rFonts w:ascii="Times New Roman" w:eastAsia="Times New Roman" w:hAnsi="Times New Roman" w:cs="Times New Roman"/>
          <w:sz w:val="28"/>
          <w:szCs w:val="28"/>
          <w:lang w:eastAsia="ru-RU"/>
        </w:rPr>
        <w:t xml:space="preserve"> (97 930 голов) области и г. Шымкент (142 000 голов)).</w:t>
      </w:r>
    </w:p>
    <w:p w14:paraId="3FD507A8" w14:textId="4098E583" w:rsidR="00374129" w:rsidRDefault="00FC0BF9" w:rsidP="00322170">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отношении бешенства среди сельскохозяйственных животных за период 2019</w:t>
      </w:r>
      <w:r w:rsidR="001073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2021 гг. очаги заболевания были выявлены в </w:t>
      </w:r>
      <w:proofErr w:type="spellStart"/>
      <w:r>
        <w:rPr>
          <w:rFonts w:ascii="Times New Roman" w:eastAsia="Times New Roman" w:hAnsi="Times New Roman" w:cs="Times New Roman"/>
          <w:sz w:val="28"/>
          <w:szCs w:val="28"/>
          <w:lang w:eastAsia="ru-RU"/>
        </w:rPr>
        <w:t>Атырауской</w:t>
      </w:r>
      <w:proofErr w:type="spellEnd"/>
      <w:r>
        <w:rPr>
          <w:rFonts w:ascii="Times New Roman" w:eastAsia="Times New Roman" w:hAnsi="Times New Roman" w:cs="Times New Roman"/>
          <w:sz w:val="28"/>
          <w:szCs w:val="28"/>
          <w:lang w:eastAsia="ru-RU"/>
        </w:rPr>
        <w:t xml:space="preserve"> (11), Костанайской (12), Павлодарской (20), Восточно-Казахстанской (45) и Западно-Казахстанской (11) областях. При этом на Павлодарскую и Восточно-Казахстанскую области пришлось 31% от общего числа зарегистрированных очагов, а с учётом сложной эпизоотической ситуации по бешенству среди собак и кошек в Туркестанской области, на долю этих трёх областей (Восточно-Казахстанская, Павлодарская, Туркестанская) приходилось 52% всех проведённых вакцинаций среди сельскохозяйственных животных.</w:t>
      </w:r>
    </w:p>
    <w:p w14:paraId="6A938821" w14:textId="77777777" w:rsidR="00374129" w:rsidRDefault="00FC0BF9" w:rsidP="00322170">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2022 году вакцинация была возобновлена также для диких животных в Актюбинской, Восточно-Казахстанской, Павлодарской, Костанайской, Северо-Казахстанской и Туркестанской областях. Эффективность проведённой оральной вакцинации подтверждается ростом числа случаев бешенства среди диких животных с 2020 года в указанных областях, особенно в северных регионах, где ранее болезнь регистрировалась лишь эпизодически. При этом согласно методики проведения оральной вакцинации и инструкции подготовки и применения приманки, для обеспечения эпизоотического благополучия региона по бешенству вакцинацию диких плотоядных животных рекомендуется проводить регулярно на протяжении не менее 6 лет и не менее 2 лет после последнего случая бешенства, тогда как последняя оральная вакцинация проводилась лишь в 2015-2016 г., что имело краткосрочный положительный эффект. В 2023 году количество вакцинации животных против бешенств сохранилось на уровне 2022 года, то есть специфическая профилактика проводилась повсеместно и в тех же объемах, что прямым образом сказалось на значительном снижении регистрации болезни в 2023 году – 37 очагов по республике. </w:t>
      </w:r>
    </w:p>
    <w:p w14:paraId="38DA3A7F" w14:textId="420ED00C" w:rsidR="00374129" w:rsidRDefault="00FC0BF9" w:rsidP="00322170">
      <w:pPr>
        <w:spacing w:after="0" w:line="240" w:lineRule="auto"/>
        <w:ind w:firstLine="709"/>
        <w:contextualSpacing/>
        <w:jc w:val="both"/>
      </w:pPr>
      <w:r>
        <w:rPr>
          <w:rFonts w:ascii="Times New Roman" w:eastAsia="Times New Roman" w:hAnsi="Times New Roman" w:cs="Times New Roman"/>
          <w:sz w:val="28"/>
          <w:szCs w:val="28"/>
          <w:lang w:eastAsia="ru-RU"/>
        </w:rPr>
        <w:lastRenderedPageBreak/>
        <w:t>Согласно данным, представленным на картах, в 2024 году зона интенсивной вакцинации домашних животных приходится на юг страны. Как было отмечено ранее, это было связано с тем, что в течении последних 3 лет (2021-2023) здесь наблюдается рост заболевания бешенством домашних животных (собак и кошек), всего было зарегистрировано 25 очагов</w:t>
      </w:r>
      <w:r>
        <w:rPr>
          <w:rFonts w:ascii="Times New Roman" w:eastAsia="Times New Roman" w:hAnsi="Times New Roman" w:cs="Times New Roman"/>
          <w:sz w:val="28"/>
          <w:szCs w:val="28"/>
          <w:lang w:val="kk-KZ" w:eastAsia="ru-RU"/>
        </w:rPr>
        <w:t xml:space="preserve"> (рисунок</w:t>
      </w:r>
      <w:r w:rsidR="00C511A6">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4</w:t>
      </w: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t xml:space="preserve">. </w:t>
      </w:r>
    </w:p>
    <w:p w14:paraId="2702F22E" w14:textId="77777777" w:rsidR="00374129" w:rsidRDefault="00374129">
      <w:pPr>
        <w:spacing w:after="0" w:line="240" w:lineRule="auto"/>
        <w:ind w:firstLine="823"/>
        <w:contextualSpacing/>
        <w:jc w:val="both"/>
        <w:rPr>
          <w:rFonts w:ascii="Times New Roman" w:eastAsia="Times New Roman" w:hAnsi="Times New Roman" w:cs="Times New Roman"/>
          <w:sz w:val="28"/>
          <w:szCs w:val="28"/>
          <w:lang w:val="kk-KZ" w:eastAsia="ru-RU"/>
        </w:rPr>
      </w:pPr>
    </w:p>
    <w:p w14:paraId="37119299" w14:textId="77777777" w:rsidR="00374129" w:rsidRDefault="00FC0BF9">
      <w:pPr>
        <w:spacing w:after="0" w:line="240" w:lineRule="auto"/>
        <w:contextualSpacing/>
        <w:jc w:val="center"/>
      </w:pPr>
      <w:r>
        <w:rPr>
          <w:noProof/>
          <w:lang w:eastAsia="ru-RU"/>
        </w:rPr>
        <w:drawing>
          <wp:inline distT="0" distB="0" distL="0" distR="0" wp14:anchorId="4ED1F0D8" wp14:editId="67117186">
            <wp:extent cx="4041140" cy="2743200"/>
            <wp:effectExtent l="0" t="0" r="0" b="0"/>
            <wp:docPr id="57" name="Изображение27" descr="Изображение выглядит как текст, карта, диаграм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Изображение27" descr="Изображение выглядит как текст, карта, диаграмма&#10;&#10;Контент, сгенерированный ИИ, может содержать ошибки."/>
                    <pic:cNvPicPr>
                      <a:picLocks noChangeAspect="1" noChangeArrowheads="1"/>
                    </pic:cNvPicPr>
                  </pic:nvPicPr>
                  <pic:blipFill>
                    <a:blip r:embed="rId68"/>
                    <a:srcRect t="4449"/>
                    <a:stretch>
                      <a:fillRect/>
                    </a:stretch>
                  </pic:blipFill>
                  <pic:spPr bwMode="auto">
                    <a:xfrm>
                      <a:off x="0" y="0"/>
                      <a:ext cx="4041140" cy="2743200"/>
                    </a:xfrm>
                    <a:prstGeom prst="rect">
                      <a:avLst/>
                    </a:prstGeom>
                  </pic:spPr>
                </pic:pic>
              </a:graphicData>
            </a:graphic>
          </wp:inline>
        </w:drawing>
      </w:r>
    </w:p>
    <w:p w14:paraId="4D5035E6" w14:textId="77777777" w:rsidR="00C511A6" w:rsidRPr="00C511A6" w:rsidRDefault="00C511A6">
      <w:pPr>
        <w:widowControl w:val="0"/>
        <w:spacing w:after="0" w:line="240" w:lineRule="auto"/>
        <w:jc w:val="center"/>
        <w:rPr>
          <w:rFonts w:ascii="Times New Roman" w:eastAsia="Times New Roman" w:hAnsi="Times New Roman" w:cs="Times New Roman"/>
          <w:sz w:val="16"/>
          <w:szCs w:val="16"/>
          <w:lang w:eastAsia="ru-RU"/>
        </w:rPr>
      </w:pPr>
    </w:p>
    <w:p w14:paraId="3831C0CA" w14:textId="007C8A99" w:rsidR="00374129" w:rsidRDefault="00FC0BF9">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47 </w:t>
      </w:r>
      <w:r w:rsidR="00C511A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Карта очагов бешенства животных-компаньонов в 2021-2023 гг., вакцинации 2024 г.</w:t>
      </w:r>
    </w:p>
    <w:p w14:paraId="05EDE1CA" w14:textId="77777777" w:rsidR="00C511A6" w:rsidRDefault="00C511A6">
      <w:pPr>
        <w:widowControl w:val="0"/>
        <w:spacing w:after="0" w:line="240" w:lineRule="auto"/>
        <w:ind w:firstLine="709"/>
        <w:jc w:val="both"/>
        <w:rPr>
          <w:rFonts w:ascii="Times New Roman" w:hAnsi="Times New Roman" w:cs="Times New Roman"/>
          <w:sz w:val="28"/>
          <w:szCs w:val="28"/>
        </w:rPr>
      </w:pPr>
    </w:p>
    <w:p w14:paraId="67BDCA9D" w14:textId="5E7F56C5" w:rsidR="00374129" w:rsidRDefault="00FC0BF9" w:rsidP="00C511A6">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эффективности проводимых диагностических, профилактических и противоэпизоотических мероприятий против бешенства, на уровне административных районов республики, показал, что согласно приказа Министра сельского хозяйства Республики Казахстан от 29 июня 2015 года №7-1/587. зарегистрирован в Министерстве юстиции Республики Казахстан 25 августа 2015 года №11940 эпизоотологический надзор за распространением бешенства предполагает комплекс мероприятий в зонах эпизоотического неблагополучия, включая: лабораторную диагностику и плановую профилактическую вакцинацию сельскохозяйственных животных (крупный и мелкий рогатый скот, лошади, верблюды), собак и кошек; проведение пероральной иммунизации диких животных посредством скармливания брикетов</w:t>
      </w:r>
      <w:r>
        <w:rPr>
          <w:rFonts w:ascii="Times New Roman" w:hAnsi="Times New Roman" w:cs="Times New Roman"/>
          <w:sz w:val="28"/>
          <w:szCs w:val="28"/>
        </w:rPr>
        <w:noBreakHyphen/>
        <w:t>приманок с вакциной в местах их обитания; а также контролируемый отстрел безнадзорных домашних животных и диких хищников (волков, лисиц и корсаков). Согласно плану ветеринарных мероприятий по профилактике особо опасных болезней животных за 2021-2025 г., вакцинацией охвачены практически все административные области и города республиканского значения республики в зависимости от эпизоотической ситуации за прошедшие годы. В целом за 3 года плановая вакцинация проведена 9 647,271 млн. голов сельскохозяйственных животных, 2 508,156 млн.</w:t>
      </w:r>
      <w:r w:rsidR="00C511A6">
        <w:rPr>
          <w:rFonts w:ascii="Times New Roman" w:hAnsi="Times New Roman" w:cs="Times New Roman"/>
          <w:sz w:val="28"/>
          <w:szCs w:val="28"/>
        </w:rPr>
        <w:t xml:space="preserve"> </w:t>
      </w:r>
      <w:r>
        <w:rPr>
          <w:rFonts w:ascii="Times New Roman" w:hAnsi="Times New Roman" w:cs="Times New Roman"/>
          <w:sz w:val="28"/>
          <w:szCs w:val="28"/>
        </w:rPr>
        <w:t xml:space="preserve">голов домашних животных и в период с 2022 по 2023 годы была применена оральная вакцина для 1 235,875 млн. голов диких животных. </w:t>
      </w:r>
    </w:p>
    <w:p w14:paraId="7712E2F1" w14:textId="37717AC1" w:rsidR="00374129" w:rsidRDefault="003F593E" w:rsidP="00C511A6">
      <w:pPr>
        <w:widowControl w:val="0"/>
        <w:spacing w:after="0" w:line="240" w:lineRule="auto"/>
        <w:ind w:firstLine="709"/>
        <w:jc w:val="both"/>
      </w:pPr>
      <w:r w:rsidRPr="003F593E">
        <w:rPr>
          <w:rFonts w:ascii="Times New Roman" w:hAnsi="Times New Roman" w:cs="Times New Roman"/>
          <w:sz w:val="28"/>
          <w:szCs w:val="28"/>
        </w:rPr>
        <w:t xml:space="preserve">Значительное ухудшение эпизоотической ситуации в 2020–2021 гг., при </w:t>
      </w:r>
      <w:r w:rsidRPr="003F593E">
        <w:rPr>
          <w:rFonts w:ascii="Times New Roman" w:hAnsi="Times New Roman" w:cs="Times New Roman"/>
          <w:sz w:val="28"/>
          <w:szCs w:val="28"/>
        </w:rPr>
        <w:lastRenderedPageBreak/>
        <w:t>котором количество очагов увеличилось с 56 в 2019 году до 121 и 83 в 2020–2021 гг., вызвало необходимость увеличения количества вакцинируемых животных.</w:t>
      </w:r>
      <w:r>
        <w:rPr>
          <w:rFonts w:ascii="Times New Roman" w:hAnsi="Times New Roman" w:cs="Times New Roman"/>
          <w:sz w:val="28"/>
          <w:szCs w:val="28"/>
        </w:rPr>
        <w:t xml:space="preserve"> </w:t>
      </w:r>
      <w:r w:rsidRPr="003F593E">
        <w:rPr>
          <w:rFonts w:ascii="Times New Roman" w:hAnsi="Times New Roman" w:cs="Times New Roman"/>
          <w:sz w:val="28"/>
          <w:szCs w:val="28"/>
        </w:rPr>
        <w:t>По сравнению с 2021 годом, в 2022 и 2023 годах наблюдалось увеличение объёмов вакцинации. С 2022 года также возобновлена пероральная иммунизация диких плотоядных, которая ранее проводилась в 2015 году.</w:t>
      </w:r>
      <w:r>
        <w:rPr>
          <w:rFonts w:ascii="Times New Roman" w:hAnsi="Times New Roman" w:cs="Times New Roman"/>
          <w:sz w:val="28"/>
          <w:szCs w:val="28"/>
        </w:rPr>
        <w:t xml:space="preserve"> </w:t>
      </w:r>
      <w:r w:rsidR="00FC0BF9">
        <w:rPr>
          <w:rFonts w:ascii="Times New Roman" w:hAnsi="Times New Roman" w:cs="Times New Roman"/>
          <w:sz w:val="28"/>
          <w:szCs w:val="28"/>
        </w:rPr>
        <w:t>В период 2021–2023 годов профилактические мероприятия включали ежегодную плановую вакцинацию сельскохозяйственных животных, пероральную иммунизацию диких животных, а также отлов безнадзорных собак и кошек. Для этих целей применялись инактивированная жидкая вакцина «RHABDOVAC» и пероральная вакцина «</w:t>
      </w:r>
      <w:proofErr w:type="spellStart"/>
      <w:r w:rsidR="00FC0BF9">
        <w:rPr>
          <w:rFonts w:ascii="Times New Roman" w:hAnsi="Times New Roman" w:cs="Times New Roman"/>
          <w:sz w:val="28"/>
          <w:szCs w:val="28"/>
        </w:rPr>
        <w:t>Рабивит</w:t>
      </w:r>
      <w:proofErr w:type="spellEnd"/>
      <w:r w:rsidR="00FC0BF9">
        <w:rPr>
          <w:rFonts w:ascii="Times New Roman" w:hAnsi="Times New Roman" w:cs="Times New Roman"/>
          <w:sz w:val="28"/>
          <w:szCs w:val="28"/>
        </w:rPr>
        <w:t>-ВБФ».</w:t>
      </w:r>
    </w:p>
    <w:p w14:paraId="2A9925B2" w14:textId="77777777" w:rsidR="00374129" w:rsidRDefault="00FC0BF9" w:rsidP="00C511A6">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целом за 3 года плановой вакцинации были подвергнуты 9 647,271 голов сельскохозяйственных животных, 2 508,156 голов домашних животных и в период с 2022 по 2023 годы была применена оральная приманка для 1 235,875 голов диких животных. Наибольшее количество вакцинированных животных в 2021 г. было в Западно-Казахстанской (216 000 гол.), Павлодарской (200 400), Восточно-Казахстанской (177 700) областях, тогда как в Туркестанской области было вакцинировано 175 010 собак и 33 000 кошек. Данные показатели коррелируют со сложившейся эпизоотической ситуацией в данных областях, по итогам 2020 года была установлена напряженная эпизоотическая обстановка, из 121 очагов бешенства на данные 4 области пришлось 82 очага (67 %).</w:t>
      </w:r>
    </w:p>
    <w:p w14:paraId="5047F81A" w14:textId="77777777" w:rsidR="00374129" w:rsidRDefault="00FC0BF9" w:rsidP="00C511A6">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2022 году вакцинация также проводилась повсеместно, при этом по сравнению с прошлым годом, при этом количество вакцинируемых животных увеличилось на 1511. а число очагов уменьшилось на 33%. Также в 2022 году возобновилась вакцинация диких животных, в Актюбинской, Восточно-Казахстанской, Павлодарской, Костанайской, Северо-Казахстанской и Туркестанской областях. Здесь следует отметить резонность проведенной оральной вакцинации, т.к. начиная в 2020 года участились случаи бешенства среди диких животных в вышеперечисленных областях, особенно в северных регионах, где ранее бешенство регистрировалось лишь в единичных случаях.</w:t>
      </w:r>
    </w:p>
    <w:p w14:paraId="7405E07F" w14:textId="78878DC6" w:rsidR="00374129" w:rsidRDefault="00FC0BF9" w:rsidP="00C511A6">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Вакцинация против бешенства на территории республики в 2023 и 2024</w:t>
      </w:r>
      <w:r w:rsidR="00C511A6">
        <w:rPr>
          <w:rFonts w:ascii="Times New Roman" w:hAnsi="Times New Roman" w:cs="Times New Roman"/>
          <w:sz w:val="28"/>
          <w:szCs w:val="28"/>
        </w:rPr>
        <w:t> </w:t>
      </w:r>
      <w:r>
        <w:rPr>
          <w:rFonts w:ascii="Times New Roman" w:hAnsi="Times New Roman" w:cs="Times New Roman"/>
          <w:sz w:val="28"/>
          <w:szCs w:val="28"/>
        </w:rPr>
        <w:t>гг. проводилась повсеместно, что прямым образом сказалось на значительном снижении количества очагов неблагополучия в 2023 году - 37 и в 2024 году - 32 очага.</w:t>
      </w:r>
    </w:p>
    <w:p w14:paraId="3D1A983C" w14:textId="77777777" w:rsidR="003F593E" w:rsidRDefault="00FC0BF9" w:rsidP="00C511A6">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Помесячный анализ эпизоотической ситуации по бешенству и проводимой вакцинации показал, что основной охват вакцинацией начинается с марта по июль и с августа по ноябрь для сельскохозяйственных животных, с февраля и в течении всего года для домашних животных (компаньонов), с февраля по апрель и с октября п</w:t>
      </w:r>
      <w:r w:rsidR="00C511A6">
        <w:rPr>
          <w:rFonts w:ascii="Times New Roman" w:hAnsi="Times New Roman" w:cs="Times New Roman"/>
          <w:sz w:val="28"/>
          <w:szCs w:val="28"/>
        </w:rPr>
        <w:t xml:space="preserve">о ноябрь среди диких животных. </w:t>
      </w:r>
      <w:r>
        <w:rPr>
          <w:rFonts w:ascii="Times New Roman" w:hAnsi="Times New Roman" w:cs="Times New Roman"/>
          <w:sz w:val="28"/>
          <w:szCs w:val="28"/>
        </w:rPr>
        <w:t xml:space="preserve">Учитывая сезонность бешенства, основной пик регистрации приходится на зимне-весенние месяцы, т.е. данный подъем наблюдается в те же сроки, что и проводимая вакцинации.  </w:t>
      </w:r>
      <w:r w:rsidR="003F593E" w:rsidRPr="003F593E">
        <w:rPr>
          <w:rFonts w:ascii="Times New Roman" w:hAnsi="Times New Roman" w:cs="Times New Roman"/>
          <w:sz w:val="28"/>
          <w:szCs w:val="28"/>
        </w:rPr>
        <w:t>Анализ проводимых профилактических мероприятий указывает на необходимость пересмотра сроков вакцинации с учётом периода формирования иммунитета (21 день).</w:t>
      </w:r>
    </w:p>
    <w:p w14:paraId="46A75AD1" w14:textId="404F18ED" w:rsidR="00374129" w:rsidRDefault="00FC0BF9" w:rsidP="00C511A6">
      <w:pPr>
        <w:widowControl w:val="0"/>
        <w:spacing w:after="0" w:line="240" w:lineRule="auto"/>
        <w:ind w:firstLine="709"/>
        <w:contextualSpacing/>
        <w:jc w:val="both"/>
      </w:pPr>
      <w:r>
        <w:rPr>
          <w:rFonts w:ascii="Times New Roman" w:eastAsia="Times New Roman" w:hAnsi="Times New Roman" w:cs="Times New Roman"/>
          <w:sz w:val="28"/>
          <w:szCs w:val="28"/>
          <w:lang w:eastAsia="ru-RU"/>
        </w:rPr>
        <w:t xml:space="preserve">В течение последних трёх лет (2021–2023) случаи бешенства среди сельскохозяйственных животных были зарегистрированы в </w:t>
      </w:r>
      <w:r>
        <w:rPr>
          <w:rFonts w:ascii="Times New Roman" w:eastAsia="Times New Roman" w:hAnsi="Times New Roman" w:cs="Times New Roman"/>
          <w:sz w:val="28"/>
          <w:szCs w:val="28"/>
          <w:lang w:eastAsia="ru-RU"/>
        </w:rPr>
        <w:lastRenderedPageBreak/>
        <w:t>Восточно</w:t>
      </w:r>
      <w:r>
        <w:rPr>
          <w:rFonts w:ascii="Times New Roman" w:eastAsia="Times New Roman" w:hAnsi="Times New Roman" w:cs="Times New Roman"/>
          <w:sz w:val="28"/>
          <w:szCs w:val="28"/>
          <w:lang w:eastAsia="ru-RU"/>
        </w:rPr>
        <w:noBreakHyphen/>
        <w:t xml:space="preserve">Казахстанской области (5 очагов), Костанайской области (4 очага), а также в Павлодарской, </w:t>
      </w:r>
      <w:proofErr w:type="spellStart"/>
      <w:r>
        <w:rPr>
          <w:rFonts w:ascii="Times New Roman" w:eastAsia="Times New Roman" w:hAnsi="Times New Roman" w:cs="Times New Roman"/>
          <w:sz w:val="28"/>
          <w:szCs w:val="28"/>
          <w:lang w:eastAsia="ru-RU"/>
        </w:rPr>
        <w:t>Жамбылской</w:t>
      </w:r>
      <w:proofErr w:type="spellEnd"/>
      <w:r>
        <w:rPr>
          <w:rFonts w:ascii="Times New Roman" w:eastAsia="Times New Roman" w:hAnsi="Times New Roman" w:cs="Times New Roman"/>
          <w:sz w:val="28"/>
          <w:szCs w:val="28"/>
          <w:lang w:eastAsia="ru-RU"/>
        </w:rPr>
        <w:t xml:space="preserve"> и </w:t>
      </w:r>
      <w:proofErr w:type="spellStart"/>
      <w:r>
        <w:rPr>
          <w:rFonts w:ascii="Times New Roman" w:eastAsia="Times New Roman" w:hAnsi="Times New Roman" w:cs="Times New Roman"/>
          <w:sz w:val="28"/>
          <w:szCs w:val="28"/>
          <w:lang w:eastAsia="ru-RU"/>
        </w:rPr>
        <w:t>Жетысуской</w:t>
      </w:r>
      <w:proofErr w:type="spellEnd"/>
      <w:r>
        <w:rPr>
          <w:rFonts w:ascii="Times New Roman" w:eastAsia="Times New Roman" w:hAnsi="Times New Roman" w:cs="Times New Roman"/>
          <w:sz w:val="28"/>
          <w:szCs w:val="28"/>
          <w:lang w:eastAsia="ru-RU"/>
        </w:rPr>
        <w:t xml:space="preserve"> областях по 3 очага. По одному очагу отмечено в </w:t>
      </w:r>
      <w:proofErr w:type="spellStart"/>
      <w:r>
        <w:rPr>
          <w:rFonts w:ascii="Times New Roman" w:eastAsia="Times New Roman" w:hAnsi="Times New Roman" w:cs="Times New Roman"/>
          <w:sz w:val="28"/>
          <w:szCs w:val="28"/>
          <w:lang w:eastAsia="ru-RU"/>
        </w:rPr>
        <w:t>Абайской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Атырауской</w:t>
      </w:r>
      <w:proofErr w:type="spellEnd"/>
      <w:r>
        <w:rPr>
          <w:rFonts w:ascii="Times New Roman" w:eastAsia="Times New Roman" w:hAnsi="Times New Roman" w:cs="Times New Roman"/>
          <w:sz w:val="28"/>
          <w:szCs w:val="28"/>
          <w:lang w:eastAsia="ru-RU"/>
        </w:rPr>
        <w:t xml:space="preserve"> и </w:t>
      </w:r>
      <w:proofErr w:type="spellStart"/>
      <w:r>
        <w:rPr>
          <w:rFonts w:ascii="Times New Roman" w:eastAsia="Times New Roman" w:hAnsi="Times New Roman" w:cs="Times New Roman"/>
          <w:sz w:val="28"/>
          <w:szCs w:val="28"/>
          <w:lang w:eastAsia="ru-RU"/>
        </w:rPr>
        <w:t>Кызылординской</w:t>
      </w:r>
      <w:proofErr w:type="spellEnd"/>
      <w:r>
        <w:rPr>
          <w:rFonts w:ascii="Times New Roman" w:eastAsia="Times New Roman" w:hAnsi="Times New Roman" w:cs="Times New Roman"/>
          <w:sz w:val="28"/>
          <w:szCs w:val="28"/>
          <w:lang w:eastAsia="ru-RU"/>
        </w:rPr>
        <w:t xml:space="preserve"> областях.</w:t>
      </w:r>
    </w:p>
    <w:p w14:paraId="1D53E0D7" w14:textId="2ECE6EB4" w:rsidR="00374129" w:rsidRDefault="00FC0BF9" w:rsidP="00C511A6">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Оральная вакцинация диких животных проводилась в соответствии с эпизоотической ситуацией последних лет в Костанайской, Павлодарской, Северо</w:t>
      </w:r>
      <w:r w:rsidR="00C511A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Казахстанской, Восточно</w:t>
      </w:r>
      <w:r>
        <w:rPr>
          <w:rFonts w:ascii="Times New Roman" w:eastAsia="Times New Roman" w:hAnsi="Times New Roman" w:cs="Times New Roman"/>
          <w:sz w:val="28"/>
          <w:szCs w:val="28"/>
          <w:lang w:eastAsia="ru-RU"/>
        </w:rPr>
        <w:noBreakHyphen/>
        <w:t xml:space="preserve">Казахстанской, Туркестанской и </w:t>
      </w:r>
      <w:proofErr w:type="spellStart"/>
      <w:r>
        <w:rPr>
          <w:rFonts w:ascii="Times New Roman" w:eastAsia="Times New Roman" w:hAnsi="Times New Roman" w:cs="Times New Roman"/>
          <w:sz w:val="28"/>
          <w:szCs w:val="28"/>
          <w:lang w:eastAsia="ru-RU"/>
        </w:rPr>
        <w:t>Жамбылской</w:t>
      </w:r>
      <w:proofErr w:type="spellEnd"/>
      <w:r>
        <w:rPr>
          <w:rFonts w:ascii="Times New Roman" w:eastAsia="Times New Roman" w:hAnsi="Times New Roman" w:cs="Times New Roman"/>
          <w:sz w:val="28"/>
          <w:szCs w:val="28"/>
          <w:lang w:eastAsia="ru-RU"/>
        </w:rPr>
        <w:t xml:space="preserve"> областях. При этом для областей с единичными случаями бешенства </w:t>
      </w:r>
      <w:r w:rsidR="00C511A6">
        <w:rPr>
          <w:rFonts w:ascii="Times New Roman" w:eastAsia="Times New Roman" w:hAnsi="Times New Roman" w:cs="Times New Roman"/>
          <w:sz w:val="28"/>
          <w:szCs w:val="28"/>
          <w:lang w:eastAsia="ru-RU"/>
        </w:rPr>
        <w:t>–</w:t>
      </w:r>
      <w:r w:rsidR="00AC4D7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Западно</w:t>
      </w:r>
      <w:r w:rsidR="00C511A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Казахстанской, </w:t>
      </w:r>
      <w:proofErr w:type="spellStart"/>
      <w:r>
        <w:rPr>
          <w:rFonts w:ascii="Times New Roman" w:eastAsia="Times New Roman" w:hAnsi="Times New Roman" w:cs="Times New Roman"/>
          <w:sz w:val="28"/>
          <w:szCs w:val="28"/>
          <w:lang w:eastAsia="ru-RU"/>
        </w:rPr>
        <w:t>Мангыстауской</w:t>
      </w:r>
      <w:proofErr w:type="spellEnd"/>
      <w:r>
        <w:rPr>
          <w:rFonts w:ascii="Times New Roman" w:eastAsia="Times New Roman" w:hAnsi="Times New Roman" w:cs="Times New Roman"/>
          <w:sz w:val="28"/>
          <w:szCs w:val="28"/>
          <w:lang w:eastAsia="ru-RU"/>
        </w:rPr>
        <w:t xml:space="preserve">, Карагандинской, </w:t>
      </w:r>
      <w:proofErr w:type="spellStart"/>
      <w:r>
        <w:rPr>
          <w:rFonts w:ascii="Times New Roman" w:eastAsia="Times New Roman" w:hAnsi="Times New Roman" w:cs="Times New Roman"/>
          <w:sz w:val="28"/>
          <w:szCs w:val="28"/>
          <w:lang w:eastAsia="ru-RU"/>
        </w:rPr>
        <w:t>Акмолинской</w:t>
      </w:r>
      <w:proofErr w:type="spellEnd"/>
      <w:r>
        <w:rPr>
          <w:rFonts w:ascii="Times New Roman" w:eastAsia="Times New Roman" w:hAnsi="Times New Roman" w:cs="Times New Roman"/>
          <w:sz w:val="28"/>
          <w:szCs w:val="28"/>
          <w:lang w:eastAsia="ru-RU"/>
        </w:rPr>
        <w:t xml:space="preserve"> и Актюбинской </w:t>
      </w:r>
      <w:r w:rsidR="00AC4D7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данных о проведении вакцинации отсутствуют (</w:t>
      </w:r>
      <w:r w:rsidR="00C511A6">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исунок 48). Как было отмечено ранее, в настоящее время наблюдается тенденция к стабилизации эпизоотической ситуации по бешенству, в сравнении с другими годами текущего десятилетия. В частности, можем отметить, что количество очагов бешенства снизилось с 115 в 2020 году, до 39 в 2024 году. Несмотря на сохранение и незначительное увеличение объемов проводимых ветеринарных мероприятий, одним из важных факторов, способствовавших снижению бешенства, явилось грамотное и целевое перераспределение усилии и средств, в зависимости от эпизоотической ситуации за прошедшие годы, поголовьем животных и категориями животных, заболевавших бешенством в том или ином регионе.</w:t>
      </w:r>
    </w:p>
    <w:p w14:paraId="35E55493" w14:textId="77777777" w:rsidR="00374129" w:rsidRDefault="00374129">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39EA5548" w14:textId="77777777" w:rsidR="00374129" w:rsidRDefault="00FC0BF9">
      <w:pPr>
        <w:spacing w:after="0" w:line="240" w:lineRule="auto"/>
        <w:contextualSpacing/>
        <w:jc w:val="center"/>
      </w:pPr>
      <w:r>
        <w:rPr>
          <w:noProof/>
          <w:lang w:eastAsia="ru-RU"/>
        </w:rPr>
        <w:drawing>
          <wp:inline distT="0" distB="0" distL="0" distR="0" wp14:anchorId="233D0077" wp14:editId="7647A673">
            <wp:extent cx="4400550" cy="3262630"/>
            <wp:effectExtent l="0" t="0" r="0" b="0"/>
            <wp:docPr id="58" name="Изображение28" descr="Изображение выглядит как текст, карта, диаграм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Изображение28" descr="Изображение выглядит как текст, карта, диаграмма&#10;&#10;Контент, сгенерированный ИИ, может содержать ошибки."/>
                    <pic:cNvPicPr>
                      <a:picLocks noChangeAspect="1" noChangeArrowheads="1"/>
                    </pic:cNvPicPr>
                  </pic:nvPicPr>
                  <pic:blipFill>
                    <a:blip r:embed="rId69"/>
                    <a:stretch>
                      <a:fillRect/>
                    </a:stretch>
                  </pic:blipFill>
                  <pic:spPr bwMode="auto">
                    <a:xfrm>
                      <a:off x="0" y="0"/>
                      <a:ext cx="4400550" cy="3262630"/>
                    </a:xfrm>
                    <a:prstGeom prst="rect">
                      <a:avLst/>
                    </a:prstGeom>
                  </pic:spPr>
                </pic:pic>
              </a:graphicData>
            </a:graphic>
          </wp:inline>
        </w:drawing>
      </w:r>
    </w:p>
    <w:p w14:paraId="4079AE2E" w14:textId="77777777" w:rsidR="00C511A6" w:rsidRPr="00C511A6" w:rsidRDefault="00C511A6">
      <w:pPr>
        <w:spacing w:after="0" w:line="240" w:lineRule="auto"/>
        <w:contextualSpacing/>
        <w:jc w:val="center"/>
        <w:rPr>
          <w:rFonts w:ascii="Times New Roman" w:eastAsia="Times New Roman" w:hAnsi="Times New Roman" w:cs="Times New Roman"/>
          <w:sz w:val="16"/>
          <w:szCs w:val="16"/>
          <w:lang w:eastAsia="ru-RU"/>
        </w:rPr>
      </w:pPr>
    </w:p>
    <w:p w14:paraId="6DD688BD" w14:textId="37C8A0A9" w:rsidR="00374129" w:rsidRDefault="00FC0BF9">
      <w:pP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48 </w:t>
      </w:r>
      <w:r w:rsidR="00C511A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Карта очагов бешенства диких животных в 2021-2023 г, вакцинации 2024 г.</w:t>
      </w:r>
    </w:p>
    <w:p w14:paraId="5A48B5D7" w14:textId="77777777" w:rsidR="00374129" w:rsidRDefault="00374129">
      <w:pPr>
        <w:spacing w:after="0" w:line="240" w:lineRule="auto"/>
        <w:ind w:firstLine="823"/>
        <w:contextualSpacing/>
        <w:jc w:val="both"/>
        <w:rPr>
          <w:rFonts w:ascii="Times New Roman" w:eastAsia="Times New Roman" w:hAnsi="Times New Roman" w:cs="Times New Roman"/>
          <w:sz w:val="28"/>
          <w:szCs w:val="28"/>
          <w:lang w:eastAsia="ru-RU"/>
        </w:rPr>
      </w:pPr>
    </w:p>
    <w:p w14:paraId="3274EA9F" w14:textId="77777777" w:rsidR="00374129" w:rsidRDefault="00FC0BF9" w:rsidP="00C511A6">
      <w:pPr>
        <w:widowControl w:val="0"/>
        <w:tabs>
          <w:tab w:val="left" w:pos="851"/>
        </w:tabs>
        <w:spacing w:after="0" w:line="240" w:lineRule="auto"/>
        <w:ind w:firstLine="709"/>
        <w:jc w:val="both"/>
      </w:pPr>
      <w:r>
        <w:rPr>
          <w:rFonts w:ascii="Times New Roman" w:eastAsia="Times New Roman" w:hAnsi="Times New Roman" w:cs="Times New Roman"/>
          <w:sz w:val="28"/>
          <w:szCs w:val="28"/>
          <w:lang w:eastAsia="ru-RU"/>
        </w:rPr>
        <w:t xml:space="preserve">Так, юг страны характеризуется преобладающим распространением бешенства среди домашних плотоядных животных, где соответственно больше уделяется внимания вакцинации кошек и собак. Вакцинация против бешенства сельскохозяйственных животных охватывает территорию всей республики, и проводится нескольким видам, включая КРС, МРС, лошадей и верблюдов, что в целом соответствует эпизоотической обстановке по бешенству в стране, так как </w:t>
      </w:r>
      <w:r>
        <w:rPr>
          <w:rFonts w:ascii="Times New Roman" w:eastAsia="Times New Roman" w:hAnsi="Times New Roman" w:cs="Times New Roman"/>
          <w:sz w:val="28"/>
          <w:szCs w:val="28"/>
          <w:lang w:eastAsia="ru-RU"/>
        </w:rPr>
        <w:lastRenderedPageBreak/>
        <w:t>сельскохозяйственные животные являются конечными проявителями вируса.</w:t>
      </w:r>
      <w:r>
        <w:rPr>
          <w:rFonts w:ascii="Times New Roman" w:eastAsia="Times New Roman" w:hAnsi="Times New Roman" w:cs="Times New Roman"/>
          <w:sz w:val="28"/>
          <w:szCs w:val="28"/>
          <w:lang w:val="kk-KZ" w:eastAsia="ru-RU"/>
        </w:rPr>
        <w:t xml:space="preserve"> Оральная вакцинация против диких животных</w:t>
      </w:r>
      <w:r>
        <w:rPr>
          <w:rFonts w:ascii="Times New Roman" w:eastAsia="Times New Roman" w:hAnsi="Times New Roman" w:cs="Times New Roman"/>
          <w:sz w:val="28"/>
          <w:szCs w:val="28"/>
          <w:lang w:eastAsia="ru-RU"/>
        </w:rPr>
        <w:t xml:space="preserve"> началась в 2022 году и проводится на территории 7 областей.</w:t>
      </w:r>
    </w:p>
    <w:p w14:paraId="4A59B6B8" w14:textId="77777777" w:rsidR="00374129" w:rsidRDefault="00374129" w:rsidP="00C511A6">
      <w:pPr>
        <w:spacing w:after="0" w:line="240" w:lineRule="auto"/>
        <w:ind w:firstLine="709"/>
        <w:jc w:val="both"/>
        <w:rPr>
          <w:rFonts w:ascii="Times New Roman" w:hAnsi="Times New Roman" w:cs="Times New Roman"/>
          <w:b/>
          <w:bCs/>
          <w:sz w:val="28"/>
          <w:szCs w:val="28"/>
        </w:rPr>
      </w:pPr>
    </w:p>
    <w:p w14:paraId="6EC38C54" w14:textId="327FE3F7" w:rsidR="00374129" w:rsidRPr="00934466" w:rsidRDefault="001073E4" w:rsidP="00C511A6">
      <w:pPr>
        <w:spacing w:after="0" w:line="240" w:lineRule="auto"/>
        <w:ind w:firstLine="709"/>
        <w:jc w:val="both"/>
        <w:rPr>
          <w:rFonts w:ascii="Times New Roman" w:hAnsi="Times New Roman" w:cs="Times New Roman"/>
          <w:bCs/>
          <w:sz w:val="28"/>
          <w:szCs w:val="28"/>
        </w:rPr>
      </w:pPr>
      <w:r w:rsidRPr="00934466">
        <w:rPr>
          <w:rFonts w:ascii="Times New Roman" w:hAnsi="Times New Roman" w:cs="Times New Roman"/>
          <w:bCs/>
          <w:sz w:val="28"/>
          <w:szCs w:val="28"/>
        </w:rPr>
        <w:t>2.2.9 Разработка плана профилактических мероприятий против бешенства в Республике Казахстан</w:t>
      </w:r>
    </w:p>
    <w:p w14:paraId="5EEB6A66" w14:textId="77777777" w:rsidR="00374129" w:rsidRDefault="00FC0BF9" w:rsidP="00C511A6">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 рекомендуемого плана специфической профилактики бешенства животных на 2026 год формировался с учетом многолетнего анализа эпизоотической ситуации, включая пространственные кластеры, сезонность, температурные аномалии и </w:t>
      </w:r>
      <w:proofErr w:type="spellStart"/>
      <w:r>
        <w:rPr>
          <w:rFonts w:ascii="Times New Roman" w:eastAsia="Times New Roman" w:hAnsi="Times New Roman" w:cs="Times New Roman"/>
          <w:sz w:val="28"/>
          <w:szCs w:val="28"/>
          <w:lang w:eastAsia="ru-RU"/>
        </w:rPr>
        <w:t>видоспецифичность</w:t>
      </w:r>
      <w:proofErr w:type="spellEnd"/>
      <w:r>
        <w:rPr>
          <w:rFonts w:ascii="Times New Roman" w:eastAsia="Times New Roman" w:hAnsi="Times New Roman" w:cs="Times New Roman"/>
          <w:sz w:val="28"/>
          <w:szCs w:val="28"/>
          <w:lang w:eastAsia="ru-RU"/>
        </w:rPr>
        <w:t xml:space="preserve"> заболевания. С учётом наиболее неблагополучных регионов – Восточно-Казахстанская и </w:t>
      </w:r>
      <w:proofErr w:type="spellStart"/>
      <w:r>
        <w:rPr>
          <w:rFonts w:ascii="Times New Roman" w:eastAsia="Times New Roman" w:hAnsi="Times New Roman" w:cs="Times New Roman"/>
          <w:sz w:val="28"/>
          <w:szCs w:val="28"/>
          <w:lang w:eastAsia="ru-RU"/>
        </w:rPr>
        <w:t>Абайская</w:t>
      </w:r>
      <w:proofErr w:type="spellEnd"/>
      <w:r>
        <w:rPr>
          <w:rFonts w:ascii="Times New Roman" w:eastAsia="Times New Roman" w:hAnsi="Times New Roman" w:cs="Times New Roman"/>
          <w:sz w:val="28"/>
          <w:szCs w:val="28"/>
          <w:lang w:eastAsia="ru-RU"/>
        </w:rPr>
        <w:t xml:space="preserve"> (236 очагов), Туркестанская (включая г. Шымкент), </w:t>
      </w:r>
      <w:proofErr w:type="spellStart"/>
      <w:r>
        <w:rPr>
          <w:rFonts w:ascii="Times New Roman" w:eastAsia="Times New Roman" w:hAnsi="Times New Roman" w:cs="Times New Roman"/>
          <w:sz w:val="28"/>
          <w:szCs w:val="28"/>
          <w:lang w:eastAsia="ru-RU"/>
        </w:rPr>
        <w:t>Жамбылская</w:t>
      </w:r>
      <w:proofErr w:type="spellEnd"/>
      <w:r>
        <w:rPr>
          <w:rFonts w:ascii="Times New Roman" w:eastAsia="Times New Roman" w:hAnsi="Times New Roman" w:cs="Times New Roman"/>
          <w:sz w:val="28"/>
          <w:szCs w:val="28"/>
          <w:lang w:eastAsia="ru-RU"/>
        </w:rPr>
        <w:t>, Западно-Казахстанская (219 очагов), Павлодарская (14 очагов в 2020 г.), Северо-Казахстанская (10 очагов в 2021 г.), вакцинация сельскохозяйственных животных должна быть усилена именно в этих областях.</w:t>
      </w:r>
    </w:p>
    <w:p w14:paraId="085DBCE0" w14:textId="2BF94FAF" w:rsidR="00374129" w:rsidRDefault="00FC0BF9" w:rsidP="00C511A6">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Учитывая выявленные пики заболеваемости при положительных аномалиях температуры (до +3,2°C в 2020 г., Север), следует планировать вакцинацию в предвесенний период – с января по март, с учётом ожидаемого роста заболеваемости в весенне-летние сезоны. В Туркестанской, </w:t>
      </w:r>
      <w:proofErr w:type="spellStart"/>
      <w:r>
        <w:rPr>
          <w:rFonts w:ascii="Times New Roman" w:eastAsia="Times New Roman" w:hAnsi="Times New Roman" w:cs="Times New Roman"/>
          <w:sz w:val="28"/>
          <w:szCs w:val="28"/>
          <w:lang w:eastAsia="ru-RU"/>
        </w:rPr>
        <w:t>Жамбылской</w:t>
      </w:r>
      <w:proofErr w:type="spellEnd"/>
      <w:r>
        <w:rPr>
          <w:rFonts w:ascii="Times New Roman" w:eastAsia="Times New Roman" w:hAnsi="Times New Roman" w:cs="Times New Roman"/>
          <w:sz w:val="28"/>
          <w:szCs w:val="28"/>
          <w:lang w:eastAsia="ru-RU"/>
        </w:rPr>
        <w:t xml:space="preserve"> областях и г. Шымкенте, где зафиксированы максимальные случаи бешенства среди животных-компаньонов, необходимо поддерживать и даже по возможности наращивать количество вакцинируемых собак и кошек. В северных и северо-восточных регионах, где ранее бешенство диких животных наблюдалось спорадически, но участилось с 2020 года, необходимо продолжить оральную вакцинацию диких плотоядных (лис, шакалов, волков и др.) в Костанайской, Павлодарской, Северо-Казахстанской, Восточно-Казахстанской, Туркестанской, </w:t>
      </w:r>
      <w:proofErr w:type="spellStart"/>
      <w:r>
        <w:rPr>
          <w:rFonts w:ascii="Times New Roman" w:eastAsia="Times New Roman" w:hAnsi="Times New Roman" w:cs="Times New Roman"/>
          <w:sz w:val="28"/>
          <w:szCs w:val="28"/>
          <w:lang w:eastAsia="ru-RU"/>
        </w:rPr>
        <w:t>Жамбылской</w:t>
      </w:r>
      <w:proofErr w:type="spellEnd"/>
      <w:r>
        <w:rPr>
          <w:rFonts w:ascii="Times New Roman" w:eastAsia="Times New Roman" w:hAnsi="Times New Roman" w:cs="Times New Roman"/>
          <w:sz w:val="28"/>
          <w:szCs w:val="28"/>
          <w:lang w:eastAsia="ru-RU"/>
        </w:rPr>
        <w:t xml:space="preserve">, а также включить Западно-Казахстанскую, </w:t>
      </w:r>
      <w:proofErr w:type="spellStart"/>
      <w:r>
        <w:rPr>
          <w:rFonts w:ascii="Times New Roman" w:eastAsia="Times New Roman" w:hAnsi="Times New Roman" w:cs="Times New Roman"/>
          <w:sz w:val="28"/>
          <w:szCs w:val="28"/>
          <w:lang w:eastAsia="ru-RU"/>
        </w:rPr>
        <w:t>Мангистаускую</w:t>
      </w:r>
      <w:proofErr w:type="spellEnd"/>
      <w:r>
        <w:rPr>
          <w:rFonts w:ascii="Times New Roman" w:eastAsia="Times New Roman" w:hAnsi="Times New Roman" w:cs="Times New Roman"/>
          <w:sz w:val="28"/>
          <w:szCs w:val="28"/>
          <w:lang w:eastAsia="ru-RU"/>
        </w:rPr>
        <w:t xml:space="preserve"> области, в которых выявляются спорадические случаи, но вакцинация не проводилась.</w:t>
      </w:r>
    </w:p>
    <w:p w14:paraId="6AF2B127" w14:textId="4BC68A58" w:rsidR="00611153" w:rsidRPr="00611153" w:rsidRDefault="00FC0BF9" w:rsidP="00611153">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Согласно требованиям, оральная вакцинация должна проводиться ежегодно в течение не менее 6 лет и ещё 2 лет после последнего случая. В связи с сезонной активностью заболевания в январе–мае и октябре–декабре, а также ростом случаев при положительных температурных аномалиях (например, 206 случаев в 2013 году при +1,89°C, 193 в 2020 при +1,92°C), профилактические мероприятия должны быть завершены до конца марта. </w:t>
      </w:r>
      <w:r w:rsidR="00611153" w:rsidRPr="00611153">
        <w:rPr>
          <w:rFonts w:ascii="Times New Roman" w:eastAsia="Times New Roman" w:hAnsi="Times New Roman" w:cs="Times New Roman"/>
          <w:sz w:val="28"/>
          <w:szCs w:val="28"/>
          <w:lang w:eastAsia="ru-RU"/>
        </w:rPr>
        <w:t xml:space="preserve">Особое внимание следует уделить административным территориям и населённым пунктам с многократной регистрацией очагов инфекции. К таким территориям относятся города Семей (38 очагов), Тараз (29) и Шымкент (33), а также сёла </w:t>
      </w:r>
      <w:proofErr w:type="spellStart"/>
      <w:r w:rsidR="00611153" w:rsidRPr="00611153">
        <w:rPr>
          <w:rFonts w:ascii="Times New Roman" w:eastAsia="Times New Roman" w:hAnsi="Times New Roman" w:cs="Times New Roman"/>
          <w:sz w:val="28"/>
          <w:szCs w:val="28"/>
          <w:lang w:eastAsia="ru-RU"/>
        </w:rPr>
        <w:t>Кокжыра</w:t>
      </w:r>
      <w:proofErr w:type="spellEnd"/>
      <w:r w:rsidR="00611153" w:rsidRPr="00611153">
        <w:rPr>
          <w:rFonts w:ascii="Times New Roman" w:eastAsia="Times New Roman" w:hAnsi="Times New Roman" w:cs="Times New Roman"/>
          <w:sz w:val="28"/>
          <w:szCs w:val="28"/>
          <w:lang w:eastAsia="ru-RU"/>
        </w:rPr>
        <w:t xml:space="preserve"> (8) и </w:t>
      </w:r>
      <w:proofErr w:type="spellStart"/>
      <w:r w:rsidR="00611153" w:rsidRPr="00611153">
        <w:rPr>
          <w:rFonts w:ascii="Times New Roman" w:eastAsia="Times New Roman" w:hAnsi="Times New Roman" w:cs="Times New Roman"/>
          <w:sz w:val="28"/>
          <w:szCs w:val="28"/>
          <w:lang w:eastAsia="ru-RU"/>
        </w:rPr>
        <w:t>Кособа</w:t>
      </w:r>
      <w:proofErr w:type="spellEnd"/>
      <w:r w:rsidR="00611153" w:rsidRPr="00611153">
        <w:rPr>
          <w:rFonts w:ascii="Times New Roman" w:eastAsia="Times New Roman" w:hAnsi="Times New Roman" w:cs="Times New Roman"/>
          <w:sz w:val="28"/>
          <w:szCs w:val="28"/>
          <w:lang w:eastAsia="ru-RU"/>
        </w:rPr>
        <w:t xml:space="preserve"> (7). В данных населённых пунктах необходимо проведение повторной вакцинации и усиленно</w:t>
      </w:r>
      <w:r w:rsidR="00611153">
        <w:rPr>
          <w:rFonts w:ascii="Times New Roman" w:eastAsia="Times New Roman" w:hAnsi="Times New Roman" w:cs="Times New Roman"/>
          <w:sz w:val="28"/>
          <w:szCs w:val="28"/>
          <w:lang w:eastAsia="ru-RU"/>
        </w:rPr>
        <w:t>го эпизоотического мониторинга.</w:t>
      </w:r>
    </w:p>
    <w:p w14:paraId="6CF79CF5" w14:textId="7B831DE0" w:rsidR="00374129" w:rsidRDefault="00611153" w:rsidP="00611153">
      <w:pPr>
        <w:widowControl w:val="0"/>
        <w:spacing w:after="0" w:line="240" w:lineRule="auto"/>
        <w:ind w:firstLine="709"/>
        <w:jc w:val="both"/>
        <w:rPr>
          <w:rFonts w:ascii="Times New Roman" w:eastAsia="Times New Roman" w:hAnsi="Times New Roman" w:cs="Times New Roman"/>
          <w:sz w:val="28"/>
          <w:szCs w:val="28"/>
          <w:lang w:val="kk-KZ" w:eastAsia="ru-RU"/>
        </w:rPr>
      </w:pPr>
      <w:r w:rsidRPr="00611153">
        <w:rPr>
          <w:rFonts w:ascii="Times New Roman" w:eastAsia="Times New Roman" w:hAnsi="Times New Roman" w:cs="Times New Roman"/>
          <w:sz w:val="28"/>
          <w:szCs w:val="28"/>
          <w:lang w:eastAsia="ru-RU"/>
        </w:rPr>
        <w:t>В целом, с учётом территориальных и природно-климатических факторов, объёмы вакцинации против бешенства в 2026 году должны составить не менее 12 млн голов сельскохозяйственных животных, не менее 2,5 млн домашних животных и до 2 млн особей диких плотоядных (таблица 15).</w:t>
      </w:r>
    </w:p>
    <w:p w14:paraId="724D46BB" w14:textId="1DDDDCF6" w:rsidR="00374129" w:rsidRDefault="00FC0BF9" w:rsidP="009923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1</w:t>
      </w:r>
      <w:r>
        <w:rPr>
          <w:rFonts w:ascii="Times New Roman" w:hAnsi="Times New Roman" w:cs="Times New Roman"/>
          <w:sz w:val="28"/>
          <w:szCs w:val="28"/>
          <w:lang w:val="kk-KZ"/>
        </w:rPr>
        <w:t>5</w:t>
      </w:r>
      <w:r>
        <w:rPr>
          <w:rFonts w:ascii="Times New Roman" w:hAnsi="Times New Roman" w:cs="Times New Roman"/>
          <w:sz w:val="28"/>
          <w:szCs w:val="28"/>
        </w:rPr>
        <w:t xml:space="preserve"> </w:t>
      </w:r>
      <w:r w:rsidR="00992320">
        <w:rPr>
          <w:rFonts w:ascii="Times New Roman" w:hAnsi="Times New Roman" w:cs="Times New Roman"/>
          <w:sz w:val="28"/>
          <w:szCs w:val="28"/>
        </w:rPr>
        <w:t>‒</w:t>
      </w:r>
      <w:r>
        <w:rPr>
          <w:rFonts w:ascii="Times New Roman" w:hAnsi="Times New Roman" w:cs="Times New Roman"/>
          <w:sz w:val="28"/>
          <w:szCs w:val="28"/>
        </w:rPr>
        <w:t xml:space="preserve"> План профилактической вакцинации против бешенства на 2026 год</w:t>
      </w:r>
    </w:p>
    <w:p w14:paraId="63727C9E" w14:textId="77777777" w:rsidR="00992320" w:rsidRPr="00992320" w:rsidRDefault="00992320" w:rsidP="00992320">
      <w:pPr>
        <w:spacing w:after="0" w:line="240" w:lineRule="auto"/>
        <w:jc w:val="right"/>
        <w:rPr>
          <w:sz w:val="16"/>
          <w:szCs w:val="16"/>
        </w:rPr>
      </w:pPr>
    </w:p>
    <w:tbl>
      <w:tblPr>
        <w:tblW w:w="488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089"/>
        <w:gridCol w:w="2822"/>
        <w:gridCol w:w="2218"/>
        <w:gridCol w:w="2278"/>
      </w:tblGrid>
      <w:tr w:rsidR="00374129" w14:paraId="18BFA801"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199F6B26" w14:textId="77777777" w:rsidR="00374129" w:rsidRPr="006A21AF" w:rsidRDefault="00FC0BF9" w:rsidP="00992320">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Области</w:t>
            </w:r>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13DE43FC" w14:textId="381D08CA" w:rsidR="00374129" w:rsidRPr="006A21AF" w:rsidRDefault="00FC0BF9" w:rsidP="00992320">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Вакцинация домашних животных (</w:t>
            </w:r>
            <w:proofErr w:type="spellStart"/>
            <w:r w:rsidRPr="006A21AF">
              <w:rPr>
                <w:rFonts w:ascii="Times New Roman" w:eastAsia="Times New Roman" w:hAnsi="Times New Roman" w:cs="Times New Roman"/>
                <w:sz w:val="24"/>
                <w:szCs w:val="24"/>
                <w:lang w:eastAsia="ru-RU"/>
              </w:rPr>
              <w:t>companion</w:t>
            </w:r>
            <w:proofErr w:type="spellEnd"/>
            <w:r w:rsidRPr="006A21AF">
              <w:rPr>
                <w:rFonts w:ascii="Times New Roman" w:eastAsia="Times New Roman" w:hAnsi="Times New Roman" w:cs="Times New Roman"/>
                <w:sz w:val="24"/>
                <w:szCs w:val="24"/>
                <w:lang w:eastAsia="ru-RU"/>
              </w:rPr>
              <w:t>),</w:t>
            </w:r>
          </w:p>
          <w:p w14:paraId="50E2D058" w14:textId="77777777" w:rsidR="00374129" w:rsidRPr="006A21AF" w:rsidRDefault="00FC0BF9" w:rsidP="00992320">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тыс. доз</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285FA9D8" w14:textId="77777777" w:rsidR="00374129" w:rsidRPr="006A21AF" w:rsidRDefault="00FC0BF9" w:rsidP="00992320">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Вакцинация с/х животных (</w:t>
            </w:r>
            <w:proofErr w:type="spellStart"/>
            <w:r w:rsidRPr="006A21AF">
              <w:rPr>
                <w:rFonts w:ascii="Times New Roman" w:eastAsia="Times New Roman" w:hAnsi="Times New Roman" w:cs="Times New Roman"/>
                <w:sz w:val="24"/>
                <w:szCs w:val="24"/>
                <w:lang w:eastAsia="ru-RU"/>
              </w:rPr>
              <w:t>livestock</w:t>
            </w:r>
            <w:proofErr w:type="spellEnd"/>
            <w:r w:rsidRPr="006A21AF">
              <w:rPr>
                <w:rFonts w:ascii="Times New Roman" w:eastAsia="Times New Roman" w:hAnsi="Times New Roman" w:cs="Times New Roman"/>
                <w:sz w:val="24"/>
                <w:szCs w:val="24"/>
                <w:lang w:eastAsia="ru-RU"/>
              </w:rPr>
              <w:t>), тыс. доз</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79039031" w14:textId="77777777" w:rsidR="00374129" w:rsidRPr="006A21AF" w:rsidRDefault="00FC0BF9" w:rsidP="00992320">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Вакцинация диких животных (</w:t>
            </w:r>
            <w:proofErr w:type="spellStart"/>
            <w:r w:rsidRPr="006A21AF">
              <w:rPr>
                <w:rFonts w:ascii="Times New Roman" w:eastAsia="Times New Roman" w:hAnsi="Times New Roman" w:cs="Times New Roman"/>
                <w:sz w:val="24"/>
                <w:szCs w:val="24"/>
                <w:lang w:eastAsia="ru-RU"/>
              </w:rPr>
              <w:t>wildlife</w:t>
            </w:r>
            <w:proofErr w:type="spellEnd"/>
            <w:r w:rsidRPr="006A21AF">
              <w:rPr>
                <w:rFonts w:ascii="Times New Roman" w:eastAsia="Times New Roman" w:hAnsi="Times New Roman" w:cs="Times New Roman"/>
                <w:sz w:val="24"/>
                <w:szCs w:val="24"/>
                <w:lang w:eastAsia="ru-RU"/>
              </w:rPr>
              <w:t>), тыс. доз</w:t>
            </w:r>
          </w:p>
        </w:tc>
      </w:tr>
      <w:tr w:rsidR="00374129" w14:paraId="7E7A114C"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0B9D001D"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proofErr w:type="spellStart"/>
            <w:r w:rsidRPr="006A21AF">
              <w:rPr>
                <w:rFonts w:ascii="Times New Roman" w:eastAsia="Times New Roman" w:hAnsi="Times New Roman" w:cs="Times New Roman"/>
                <w:sz w:val="24"/>
                <w:szCs w:val="24"/>
                <w:lang w:eastAsia="ru-RU"/>
              </w:rPr>
              <w:t>Абайская</w:t>
            </w:r>
            <w:proofErr w:type="spellEnd"/>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211A1288"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30</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0045B584"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750</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0D512EB8"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90</w:t>
            </w:r>
          </w:p>
        </w:tc>
      </w:tr>
      <w:tr w:rsidR="00374129" w14:paraId="385560FA"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2BF691A1"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proofErr w:type="spellStart"/>
            <w:r w:rsidRPr="006A21AF">
              <w:rPr>
                <w:rFonts w:ascii="Times New Roman" w:eastAsia="Times New Roman" w:hAnsi="Times New Roman" w:cs="Times New Roman"/>
                <w:sz w:val="24"/>
                <w:szCs w:val="24"/>
                <w:lang w:eastAsia="ru-RU"/>
              </w:rPr>
              <w:t>Акмолинская</w:t>
            </w:r>
            <w:proofErr w:type="spellEnd"/>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2D3D8FF3"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40</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2DC83B8A"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220</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75A0E3F0"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0</w:t>
            </w:r>
          </w:p>
        </w:tc>
      </w:tr>
      <w:tr w:rsidR="00374129" w14:paraId="0DFBCF55"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3E763B26"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Актюбинская</w:t>
            </w:r>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58C802F6"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35</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0C266F43"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100</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3987134A" w14:textId="77777777" w:rsidR="00374129" w:rsidRPr="006A21AF" w:rsidRDefault="00FC0BF9">
            <w:pPr>
              <w:widowControl w:val="0"/>
              <w:spacing w:after="0" w:line="240" w:lineRule="auto"/>
              <w:jc w:val="center"/>
              <w:rPr>
                <w:sz w:val="24"/>
                <w:szCs w:val="24"/>
              </w:rPr>
            </w:pPr>
            <w:r w:rsidRPr="006A21AF">
              <w:rPr>
                <w:rFonts w:ascii="Times New Roman" w:eastAsia="Times New Roman" w:hAnsi="Times New Roman" w:cs="Times New Roman"/>
                <w:sz w:val="24"/>
                <w:szCs w:val="24"/>
                <w:lang w:eastAsia="ru-RU"/>
              </w:rPr>
              <w:t xml:space="preserve">20 </w:t>
            </w:r>
            <w:r w:rsidRPr="006A21AF">
              <w:rPr>
                <w:rFonts w:ascii="Times New Roman" w:eastAsia="Times New Roman" w:hAnsi="Times New Roman" w:cs="Times New Roman"/>
                <w:i/>
                <w:iCs/>
                <w:sz w:val="24"/>
                <w:szCs w:val="24"/>
                <w:lang w:eastAsia="ru-RU"/>
              </w:rPr>
              <w:t>(увеличение очагов в 2024)</w:t>
            </w:r>
          </w:p>
        </w:tc>
      </w:tr>
      <w:tr w:rsidR="00374129" w14:paraId="2DEF41C1"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104DB45E"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Алматинская</w:t>
            </w:r>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100D2E60"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40</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64B8E380"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0</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23FCA268"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0</w:t>
            </w:r>
          </w:p>
        </w:tc>
      </w:tr>
      <w:tr w:rsidR="00374129" w14:paraId="5514702D"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4EBA5803"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г. Алматы</w:t>
            </w:r>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5DCF4F31"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50</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751DFE6A"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0</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1AB60CC4"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0</w:t>
            </w:r>
          </w:p>
        </w:tc>
      </w:tr>
      <w:tr w:rsidR="00374129" w14:paraId="32CF6E38"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0C20584D"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г. Астана</w:t>
            </w:r>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4FE82F4E"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20</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196B990E"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0</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4FDB8022"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0</w:t>
            </w:r>
          </w:p>
        </w:tc>
      </w:tr>
      <w:tr w:rsidR="00374129" w14:paraId="5066CE53"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5AC43A53"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proofErr w:type="spellStart"/>
            <w:r w:rsidRPr="006A21AF">
              <w:rPr>
                <w:rFonts w:ascii="Times New Roman" w:eastAsia="Times New Roman" w:hAnsi="Times New Roman" w:cs="Times New Roman"/>
                <w:sz w:val="24"/>
                <w:szCs w:val="24"/>
                <w:lang w:eastAsia="ru-RU"/>
              </w:rPr>
              <w:t>Атырауская</w:t>
            </w:r>
            <w:proofErr w:type="spellEnd"/>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34FE7624"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10</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210723D0" w14:textId="77777777" w:rsidR="00374129" w:rsidRPr="006A21AF" w:rsidRDefault="00FC0BF9">
            <w:pPr>
              <w:widowControl w:val="0"/>
              <w:spacing w:after="0" w:line="240" w:lineRule="auto"/>
              <w:jc w:val="center"/>
              <w:rPr>
                <w:sz w:val="24"/>
                <w:szCs w:val="24"/>
              </w:rPr>
            </w:pPr>
            <w:r w:rsidRPr="006A21AF">
              <w:rPr>
                <w:rFonts w:ascii="Times New Roman" w:eastAsia="Times New Roman" w:hAnsi="Times New Roman" w:cs="Times New Roman"/>
                <w:sz w:val="24"/>
                <w:szCs w:val="24"/>
                <w:lang w:eastAsia="ru-RU"/>
              </w:rPr>
              <w:t xml:space="preserve">170 </w:t>
            </w:r>
            <w:r w:rsidRPr="006A21AF">
              <w:rPr>
                <w:rFonts w:ascii="Times New Roman" w:eastAsia="Times New Roman" w:hAnsi="Times New Roman" w:cs="Times New Roman"/>
                <w:i/>
                <w:iCs/>
                <w:sz w:val="24"/>
                <w:szCs w:val="24"/>
                <w:lang w:eastAsia="ru-RU"/>
              </w:rPr>
              <w:t>(вспышки с/х в 2024)</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29F5A926"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0</w:t>
            </w:r>
          </w:p>
        </w:tc>
      </w:tr>
      <w:tr w:rsidR="00374129" w14:paraId="5399F65A"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130636D9"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Карагандинская</w:t>
            </w:r>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7072DD80"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10</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01A859F6"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60</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328FD98E"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0</w:t>
            </w:r>
          </w:p>
        </w:tc>
      </w:tr>
      <w:tr w:rsidR="00374129" w14:paraId="71A42C3F"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548CB0E6"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Костанайская</w:t>
            </w:r>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346B53C1"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50</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1478D1AE"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320</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7A10CD62"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200</w:t>
            </w:r>
          </w:p>
        </w:tc>
      </w:tr>
      <w:tr w:rsidR="00374129" w14:paraId="369E30FC"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424272A2"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proofErr w:type="spellStart"/>
            <w:r w:rsidRPr="006A21AF">
              <w:rPr>
                <w:rFonts w:ascii="Times New Roman" w:eastAsia="Times New Roman" w:hAnsi="Times New Roman" w:cs="Times New Roman"/>
                <w:sz w:val="24"/>
                <w:szCs w:val="24"/>
                <w:lang w:eastAsia="ru-RU"/>
              </w:rPr>
              <w:t>Кызылординская</w:t>
            </w:r>
            <w:proofErr w:type="spellEnd"/>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0A349389"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40</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1E0CAAB7"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270</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66FDEDF1"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0</w:t>
            </w:r>
          </w:p>
        </w:tc>
      </w:tr>
      <w:tr w:rsidR="00374129" w14:paraId="0F7921C2"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6DCA05BE"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proofErr w:type="spellStart"/>
            <w:r w:rsidRPr="006A21AF">
              <w:rPr>
                <w:rFonts w:ascii="Times New Roman" w:eastAsia="Times New Roman" w:hAnsi="Times New Roman" w:cs="Times New Roman"/>
                <w:sz w:val="24"/>
                <w:szCs w:val="24"/>
                <w:lang w:eastAsia="ru-RU"/>
              </w:rPr>
              <w:t>Мангистауская</w:t>
            </w:r>
            <w:proofErr w:type="spellEnd"/>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7A4B2DD3"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5</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3129F5C2"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60</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31C5E1ED" w14:textId="77777777" w:rsidR="00374129" w:rsidRPr="006A21AF" w:rsidRDefault="00FC0BF9">
            <w:pPr>
              <w:widowControl w:val="0"/>
              <w:spacing w:after="0" w:line="240" w:lineRule="auto"/>
              <w:jc w:val="center"/>
              <w:rPr>
                <w:sz w:val="24"/>
                <w:szCs w:val="24"/>
              </w:rPr>
            </w:pPr>
            <w:r w:rsidRPr="006A21AF">
              <w:rPr>
                <w:rFonts w:ascii="Times New Roman" w:eastAsia="Times New Roman" w:hAnsi="Times New Roman" w:cs="Times New Roman"/>
                <w:sz w:val="24"/>
                <w:szCs w:val="24"/>
                <w:lang w:eastAsia="ru-RU"/>
              </w:rPr>
              <w:t xml:space="preserve">40 </w:t>
            </w:r>
            <w:r w:rsidRPr="006A21AF">
              <w:rPr>
                <w:rFonts w:ascii="Times New Roman" w:eastAsia="Times New Roman" w:hAnsi="Times New Roman" w:cs="Times New Roman"/>
                <w:i/>
                <w:iCs/>
                <w:sz w:val="24"/>
                <w:szCs w:val="24"/>
                <w:lang w:eastAsia="ru-RU"/>
              </w:rPr>
              <w:t>(вспышка в 2024)</w:t>
            </w:r>
          </w:p>
        </w:tc>
      </w:tr>
      <w:tr w:rsidR="00374129" w14:paraId="1BBBEDAE"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3510CF17"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Павлодарская</w:t>
            </w:r>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60E5875C"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20</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6086C4BD"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600</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2D366B37"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70</w:t>
            </w:r>
          </w:p>
        </w:tc>
      </w:tr>
      <w:tr w:rsidR="00374129" w14:paraId="27A1CAE9"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1399F7BE"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Северо-Казахстанская</w:t>
            </w:r>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14C1EB19" w14:textId="77777777" w:rsidR="00374129" w:rsidRPr="006A21AF" w:rsidRDefault="00FC0BF9">
            <w:pPr>
              <w:widowControl w:val="0"/>
              <w:spacing w:after="0" w:line="240" w:lineRule="auto"/>
              <w:jc w:val="center"/>
              <w:rPr>
                <w:sz w:val="24"/>
                <w:szCs w:val="24"/>
              </w:rPr>
            </w:pPr>
            <w:r w:rsidRPr="006A21AF">
              <w:rPr>
                <w:rFonts w:ascii="Times New Roman" w:eastAsia="Times New Roman" w:hAnsi="Times New Roman" w:cs="Times New Roman"/>
                <w:sz w:val="24"/>
                <w:szCs w:val="24"/>
                <w:lang w:eastAsia="ru-RU"/>
              </w:rPr>
              <w:t xml:space="preserve">30 </w:t>
            </w:r>
            <w:r w:rsidRPr="006A21AF">
              <w:rPr>
                <w:rFonts w:ascii="Times New Roman" w:eastAsia="Times New Roman" w:hAnsi="Times New Roman" w:cs="Times New Roman"/>
                <w:i/>
                <w:iCs/>
                <w:sz w:val="24"/>
                <w:szCs w:val="24"/>
                <w:lang w:eastAsia="ru-RU"/>
              </w:rPr>
              <w:t>(положительные аномалии в зимний и весенние периоды)</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6E64E4F6"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160</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2FB0AB21"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30</w:t>
            </w:r>
          </w:p>
        </w:tc>
      </w:tr>
      <w:tr w:rsidR="00374129" w14:paraId="6CA2B520"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04F20FC9"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г. Шымкент</w:t>
            </w:r>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55543BE7" w14:textId="77777777" w:rsidR="00374129" w:rsidRPr="006A21AF" w:rsidRDefault="00FC0BF9">
            <w:pPr>
              <w:widowControl w:val="0"/>
              <w:spacing w:after="0" w:line="240" w:lineRule="auto"/>
              <w:jc w:val="center"/>
              <w:rPr>
                <w:sz w:val="24"/>
                <w:szCs w:val="24"/>
              </w:rPr>
            </w:pPr>
            <w:r w:rsidRPr="006A21AF">
              <w:rPr>
                <w:rFonts w:ascii="Times New Roman" w:eastAsia="Times New Roman" w:hAnsi="Times New Roman" w:cs="Times New Roman"/>
                <w:sz w:val="24"/>
                <w:szCs w:val="24"/>
                <w:lang w:eastAsia="ru-RU"/>
              </w:rPr>
              <w:t xml:space="preserve">130 </w:t>
            </w:r>
            <w:r w:rsidRPr="006A21AF">
              <w:rPr>
                <w:rFonts w:ascii="Times New Roman" w:eastAsia="Times New Roman" w:hAnsi="Times New Roman" w:cs="Times New Roman"/>
                <w:i/>
                <w:iCs/>
                <w:sz w:val="24"/>
                <w:szCs w:val="24"/>
                <w:lang w:eastAsia="ru-RU"/>
              </w:rPr>
              <w:t>(устойчивое неблагополучие среди домашних животных)</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1B8AFB5D"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10</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3DD9EE96"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10</w:t>
            </w:r>
          </w:p>
        </w:tc>
      </w:tr>
      <w:tr w:rsidR="00374129" w14:paraId="11AE0B61"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390B7527"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proofErr w:type="spellStart"/>
            <w:r w:rsidRPr="006A21AF">
              <w:rPr>
                <w:rFonts w:ascii="Times New Roman" w:eastAsia="Times New Roman" w:hAnsi="Times New Roman" w:cs="Times New Roman"/>
                <w:sz w:val="24"/>
                <w:szCs w:val="24"/>
                <w:lang w:eastAsia="ru-RU"/>
              </w:rPr>
              <w:t>Улытауская</w:t>
            </w:r>
            <w:proofErr w:type="spellEnd"/>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079A1BA2"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5</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3E22CDC0"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30</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583C058E"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0</w:t>
            </w:r>
          </w:p>
        </w:tc>
      </w:tr>
      <w:tr w:rsidR="00374129" w14:paraId="198877C3"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5CF74634"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Восточно-Казахстанская</w:t>
            </w:r>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154D1B0D"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10</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4A137340" w14:textId="77777777" w:rsidR="00374129" w:rsidRPr="006A21AF" w:rsidRDefault="00FC0BF9">
            <w:pPr>
              <w:widowControl w:val="0"/>
              <w:spacing w:after="0" w:line="240" w:lineRule="auto"/>
              <w:jc w:val="center"/>
              <w:rPr>
                <w:sz w:val="24"/>
                <w:szCs w:val="24"/>
              </w:rPr>
            </w:pPr>
            <w:r w:rsidRPr="006A21AF">
              <w:rPr>
                <w:rFonts w:ascii="Times New Roman" w:eastAsia="Times New Roman" w:hAnsi="Times New Roman" w:cs="Times New Roman"/>
                <w:sz w:val="24"/>
                <w:szCs w:val="24"/>
                <w:lang w:eastAsia="ru-RU"/>
              </w:rPr>
              <w:t xml:space="preserve">30 </w:t>
            </w:r>
            <w:r w:rsidRPr="006A21AF">
              <w:rPr>
                <w:rFonts w:ascii="Times New Roman" w:eastAsia="Times New Roman" w:hAnsi="Times New Roman" w:cs="Times New Roman"/>
                <w:i/>
                <w:iCs/>
                <w:sz w:val="24"/>
                <w:szCs w:val="24"/>
                <w:lang w:eastAsia="ru-RU"/>
              </w:rPr>
              <w:t>(вспышки среди с/х)</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67393A8F" w14:textId="77777777" w:rsidR="00374129" w:rsidRPr="006A21AF" w:rsidRDefault="00FC0BF9">
            <w:pPr>
              <w:widowControl w:val="0"/>
              <w:spacing w:after="0" w:line="240" w:lineRule="auto"/>
              <w:jc w:val="center"/>
              <w:rPr>
                <w:sz w:val="24"/>
                <w:szCs w:val="24"/>
              </w:rPr>
            </w:pPr>
            <w:r w:rsidRPr="006A21AF">
              <w:rPr>
                <w:rFonts w:ascii="Times New Roman" w:eastAsia="Times New Roman" w:hAnsi="Times New Roman" w:cs="Times New Roman"/>
                <w:sz w:val="24"/>
                <w:szCs w:val="24"/>
                <w:lang w:eastAsia="ru-RU"/>
              </w:rPr>
              <w:t xml:space="preserve">90 </w:t>
            </w:r>
            <w:r w:rsidRPr="006A21AF">
              <w:rPr>
                <w:rFonts w:ascii="Times New Roman" w:eastAsia="Times New Roman" w:hAnsi="Times New Roman" w:cs="Times New Roman"/>
                <w:i/>
                <w:iCs/>
                <w:sz w:val="24"/>
                <w:szCs w:val="24"/>
                <w:lang w:eastAsia="ru-RU"/>
              </w:rPr>
              <w:t>(дикие животные)</w:t>
            </w:r>
          </w:p>
        </w:tc>
      </w:tr>
      <w:tr w:rsidR="00374129" w14:paraId="139BF7AB"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23673854"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Туркестанская</w:t>
            </w:r>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49E8A2BE" w14:textId="77777777" w:rsidR="00374129" w:rsidRPr="006A21AF" w:rsidRDefault="00FC0BF9">
            <w:pPr>
              <w:widowControl w:val="0"/>
              <w:spacing w:after="0" w:line="240" w:lineRule="auto"/>
              <w:jc w:val="center"/>
              <w:rPr>
                <w:sz w:val="24"/>
                <w:szCs w:val="24"/>
              </w:rPr>
            </w:pPr>
            <w:r w:rsidRPr="006A21AF">
              <w:rPr>
                <w:rFonts w:ascii="Times New Roman" w:eastAsia="Times New Roman" w:hAnsi="Times New Roman" w:cs="Times New Roman"/>
                <w:sz w:val="24"/>
                <w:szCs w:val="24"/>
                <w:lang w:eastAsia="ru-RU"/>
              </w:rPr>
              <w:t xml:space="preserve">140 </w:t>
            </w:r>
            <w:r w:rsidRPr="006A21AF">
              <w:rPr>
                <w:rFonts w:ascii="Times New Roman" w:eastAsia="Times New Roman" w:hAnsi="Times New Roman" w:cs="Times New Roman"/>
                <w:i/>
                <w:iCs/>
                <w:sz w:val="24"/>
                <w:szCs w:val="24"/>
                <w:lang w:eastAsia="ru-RU"/>
              </w:rPr>
              <w:t>(устойчивое неблагополучие среди домашних животных)</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7CB81DA6"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530</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3E566636"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250</w:t>
            </w:r>
          </w:p>
        </w:tc>
      </w:tr>
      <w:tr w:rsidR="00374129" w14:paraId="015C320E"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61790AA0"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Западно-Казахстанская</w:t>
            </w:r>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7B997C1B" w14:textId="77777777" w:rsidR="00374129" w:rsidRPr="006A21AF" w:rsidRDefault="00FC0BF9">
            <w:pPr>
              <w:widowControl w:val="0"/>
              <w:spacing w:after="0" w:line="240" w:lineRule="auto"/>
              <w:jc w:val="center"/>
              <w:rPr>
                <w:sz w:val="24"/>
                <w:szCs w:val="24"/>
              </w:rPr>
            </w:pPr>
            <w:r w:rsidRPr="006A21AF">
              <w:rPr>
                <w:rFonts w:ascii="Times New Roman" w:eastAsia="Times New Roman" w:hAnsi="Times New Roman" w:cs="Times New Roman"/>
                <w:sz w:val="24"/>
                <w:szCs w:val="24"/>
                <w:lang w:eastAsia="ru-RU"/>
              </w:rPr>
              <w:t xml:space="preserve">40 </w:t>
            </w:r>
            <w:r w:rsidRPr="006A21AF">
              <w:rPr>
                <w:rFonts w:ascii="Times New Roman" w:eastAsia="Times New Roman" w:hAnsi="Times New Roman" w:cs="Times New Roman"/>
                <w:i/>
                <w:iCs/>
                <w:sz w:val="24"/>
                <w:szCs w:val="24"/>
                <w:lang w:eastAsia="ru-RU"/>
              </w:rPr>
              <w:t>(дикие животные)</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4A3B0BCC"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460</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564071D7"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30</w:t>
            </w:r>
          </w:p>
        </w:tc>
      </w:tr>
      <w:tr w:rsidR="00374129" w14:paraId="46CC4188"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48F8FA9C"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proofErr w:type="spellStart"/>
            <w:r w:rsidRPr="006A21AF">
              <w:rPr>
                <w:rFonts w:ascii="Times New Roman" w:eastAsia="Times New Roman" w:hAnsi="Times New Roman" w:cs="Times New Roman"/>
                <w:sz w:val="24"/>
                <w:szCs w:val="24"/>
                <w:lang w:eastAsia="ru-RU"/>
              </w:rPr>
              <w:t>Жамбылская</w:t>
            </w:r>
            <w:proofErr w:type="spellEnd"/>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12B2FD01" w14:textId="77777777" w:rsidR="00374129" w:rsidRPr="006A21AF" w:rsidRDefault="00FC0BF9">
            <w:pPr>
              <w:widowControl w:val="0"/>
              <w:spacing w:after="0" w:line="240" w:lineRule="auto"/>
              <w:jc w:val="center"/>
              <w:rPr>
                <w:sz w:val="24"/>
                <w:szCs w:val="24"/>
              </w:rPr>
            </w:pPr>
            <w:r w:rsidRPr="006A21AF">
              <w:rPr>
                <w:rFonts w:ascii="Times New Roman" w:eastAsia="Times New Roman" w:hAnsi="Times New Roman" w:cs="Times New Roman"/>
                <w:sz w:val="24"/>
                <w:szCs w:val="24"/>
                <w:lang w:eastAsia="ru-RU"/>
              </w:rPr>
              <w:t xml:space="preserve">110 </w:t>
            </w:r>
            <w:r w:rsidRPr="006A21AF">
              <w:rPr>
                <w:rFonts w:ascii="Times New Roman" w:eastAsia="Times New Roman" w:hAnsi="Times New Roman" w:cs="Times New Roman"/>
                <w:i/>
                <w:iCs/>
                <w:sz w:val="24"/>
                <w:szCs w:val="24"/>
                <w:lang w:eastAsia="ru-RU"/>
              </w:rPr>
              <w:t>(устойчивое неблагополучие среди домашних животных)</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77A0D57E"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90</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702B4393"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10</w:t>
            </w:r>
          </w:p>
        </w:tc>
      </w:tr>
      <w:tr w:rsidR="00374129" w14:paraId="7206CE2B"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24FAE43C" w14:textId="77777777" w:rsidR="00374129" w:rsidRPr="006A21AF" w:rsidRDefault="00FC0BF9">
            <w:pPr>
              <w:widowControl w:val="0"/>
              <w:spacing w:after="0" w:line="240" w:lineRule="auto"/>
              <w:rPr>
                <w:rFonts w:ascii="Times New Roman" w:eastAsia="Times New Roman" w:hAnsi="Times New Roman" w:cs="Times New Roman"/>
                <w:sz w:val="24"/>
                <w:szCs w:val="24"/>
                <w:lang w:eastAsia="ru-RU"/>
              </w:rPr>
            </w:pPr>
            <w:proofErr w:type="spellStart"/>
            <w:r w:rsidRPr="006A21AF">
              <w:rPr>
                <w:rFonts w:ascii="Times New Roman" w:eastAsia="Times New Roman" w:hAnsi="Times New Roman" w:cs="Times New Roman"/>
                <w:sz w:val="24"/>
                <w:szCs w:val="24"/>
                <w:lang w:eastAsia="ru-RU"/>
              </w:rPr>
              <w:t>Жетысуская</w:t>
            </w:r>
            <w:proofErr w:type="spellEnd"/>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4812A5DE"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45</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0E7207D9"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120</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47A3CD46"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0</w:t>
            </w:r>
          </w:p>
        </w:tc>
      </w:tr>
      <w:tr w:rsidR="00374129" w14:paraId="1DECBFFC" w14:textId="77777777" w:rsidTr="00992320">
        <w:trPr>
          <w:jc w:val="center"/>
        </w:trPr>
        <w:tc>
          <w:tcPr>
            <w:tcW w:w="1110" w:type="pct"/>
            <w:tcBorders>
              <w:top w:val="single" w:sz="4" w:space="0" w:color="00000A"/>
              <w:left w:val="single" w:sz="4" w:space="0" w:color="00000A"/>
              <w:bottom w:val="single" w:sz="4" w:space="0" w:color="00000A"/>
              <w:right w:val="single" w:sz="4" w:space="0" w:color="00000A"/>
            </w:tcBorders>
            <w:tcMar>
              <w:left w:w="103" w:type="dxa"/>
            </w:tcMar>
            <w:vAlign w:val="center"/>
          </w:tcPr>
          <w:p w14:paraId="0A203C5D" w14:textId="5FDE9FCF" w:rsidR="00374129" w:rsidRPr="006A21AF" w:rsidRDefault="006A21AF">
            <w:pPr>
              <w:widowControl w:val="0"/>
              <w:spacing w:after="0" w:line="240" w:lineRule="auto"/>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Итого</w:t>
            </w:r>
          </w:p>
        </w:tc>
        <w:tc>
          <w:tcPr>
            <w:tcW w:w="1500" w:type="pct"/>
            <w:tcBorders>
              <w:top w:val="single" w:sz="4" w:space="0" w:color="00000A"/>
              <w:left w:val="single" w:sz="4" w:space="0" w:color="00000A"/>
              <w:bottom w:val="single" w:sz="4" w:space="0" w:color="00000A"/>
              <w:right w:val="single" w:sz="4" w:space="0" w:color="00000A"/>
            </w:tcBorders>
            <w:tcMar>
              <w:left w:w="103" w:type="dxa"/>
            </w:tcMar>
            <w:vAlign w:val="center"/>
          </w:tcPr>
          <w:p w14:paraId="11B86F44"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880</w:t>
            </w:r>
          </w:p>
        </w:tc>
        <w:tc>
          <w:tcPr>
            <w:tcW w:w="1179" w:type="pct"/>
            <w:tcBorders>
              <w:top w:val="single" w:sz="4" w:space="0" w:color="00000A"/>
              <w:left w:val="single" w:sz="4" w:space="0" w:color="00000A"/>
              <w:bottom w:val="single" w:sz="4" w:space="0" w:color="00000A"/>
              <w:right w:val="single" w:sz="4" w:space="0" w:color="00000A"/>
            </w:tcBorders>
            <w:tcMar>
              <w:left w:w="103" w:type="dxa"/>
            </w:tcMar>
            <w:vAlign w:val="center"/>
          </w:tcPr>
          <w:p w14:paraId="6B912F02"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4030</w:t>
            </w:r>
          </w:p>
        </w:tc>
        <w:tc>
          <w:tcPr>
            <w:tcW w:w="1211" w:type="pct"/>
            <w:tcBorders>
              <w:top w:val="single" w:sz="4" w:space="0" w:color="00000A"/>
              <w:left w:val="single" w:sz="4" w:space="0" w:color="00000A"/>
              <w:bottom w:val="single" w:sz="4" w:space="0" w:color="00000A"/>
              <w:right w:val="single" w:sz="4" w:space="0" w:color="00000A"/>
            </w:tcBorders>
            <w:tcMar>
              <w:left w:w="103" w:type="dxa"/>
            </w:tcMar>
            <w:vAlign w:val="center"/>
          </w:tcPr>
          <w:p w14:paraId="3BC55F7B" w14:textId="77777777" w:rsidR="00374129" w:rsidRPr="006A21AF" w:rsidRDefault="00FC0BF9">
            <w:pPr>
              <w:widowControl w:val="0"/>
              <w:spacing w:after="0" w:line="240" w:lineRule="auto"/>
              <w:jc w:val="center"/>
              <w:rPr>
                <w:rFonts w:ascii="Times New Roman" w:eastAsia="Times New Roman" w:hAnsi="Times New Roman" w:cs="Times New Roman"/>
                <w:sz w:val="24"/>
                <w:szCs w:val="24"/>
                <w:lang w:eastAsia="ru-RU"/>
              </w:rPr>
            </w:pPr>
            <w:r w:rsidRPr="006A21AF">
              <w:rPr>
                <w:rFonts w:ascii="Times New Roman" w:eastAsia="Times New Roman" w:hAnsi="Times New Roman" w:cs="Times New Roman"/>
                <w:sz w:val="24"/>
                <w:szCs w:val="24"/>
                <w:lang w:eastAsia="ru-RU"/>
              </w:rPr>
              <w:t>920</w:t>
            </w:r>
          </w:p>
        </w:tc>
      </w:tr>
    </w:tbl>
    <w:p w14:paraId="2FB03FBE" w14:textId="77777777" w:rsidR="006A21AF" w:rsidRDefault="006A21AF">
      <w:pPr>
        <w:widowControl w:val="0"/>
        <w:spacing w:after="0" w:line="240" w:lineRule="auto"/>
        <w:ind w:firstLine="709"/>
        <w:jc w:val="both"/>
        <w:rPr>
          <w:rFonts w:ascii="Times New Roman" w:hAnsi="Times New Roman" w:cs="Times New Roman"/>
          <w:sz w:val="28"/>
          <w:szCs w:val="28"/>
        </w:rPr>
      </w:pPr>
    </w:p>
    <w:p w14:paraId="1E8DF945" w14:textId="322F5655" w:rsidR="00374129" w:rsidRPr="00611153" w:rsidRDefault="00611153" w:rsidP="00611153">
      <w:pPr>
        <w:widowControl w:val="0"/>
        <w:spacing w:after="0" w:line="240" w:lineRule="auto"/>
        <w:ind w:firstLine="709"/>
        <w:jc w:val="both"/>
        <w:rPr>
          <w:rFonts w:ascii="Times New Roman" w:hAnsi="Times New Roman" w:cs="Times New Roman"/>
          <w:sz w:val="28"/>
          <w:szCs w:val="28"/>
        </w:rPr>
      </w:pPr>
      <w:r w:rsidRPr="00611153">
        <w:rPr>
          <w:rFonts w:ascii="Times New Roman" w:hAnsi="Times New Roman" w:cs="Times New Roman"/>
          <w:sz w:val="28"/>
          <w:szCs w:val="28"/>
        </w:rPr>
        <w:t>Таким образом, по результатам проведённых исследований разработаны методические рекомендации, направленные на повышение эффективности профилактических меропри</w:t>
      </w:r>
      <w:r>
        <w:rPr>
          <w:rFonts w:ascii="Times New Roman" w:hAnsi="Times New Roman" w:cs="Times New Roman"/>
          <w:sz w:val="28"/>
          <w:szCs w:val="28"/>
        </w:rPr>
        <w:t xml:space="preserve">ятий против бешенства животных. </w:t>
      </w:r>
      <w:r w:rsidRPr="00611153">
        <w:rPr>
          <w:rFonts w:ascii="Times New Roman" w:hAnsi="Times New Roman" w:cs="Times New Roman"/>
          <w:sz w:val="28"/>
          <w:szCs w:val="28"/>
        </w:rPr>
        <w:t xml:space="preserve">Предлагаемые рекомендации предусматривают дифференцированный подход к вакцинации с учётом пространственно-временных закономерностей и факторов внешней среды. Их применение позволяет повысить охват и своевременность профилактических мероприятий в </w:t>
      </w:r>
      <w:proofErr w:type="spellStart"/>
      <w:r w:rsidRPr="00611153">
        <w:rPr>
          <w:rFonts w:ascii="Times New Roman" w:hAnsi="Times New Roman" w:cs="Times New Roman"/>
          <w:sz w:val="28"/>
          <w:szCs w:val="28"/>
        </w:rPr>
        <w:t>эпизоотически</w:t>
      </w:r>
      <w:proofErr w:type="spellEnd"/>
      <w:r w:rsidRPr="00611153">
        <w:rPr>
          <w:rFonts w:ascii="Times New Roman" w:hAnsi="Times New Roman" w:cs="Times New Roman"/>
          <w:sz w:val="28"/>
          <w:szCs w:val="28"/>
        </w:rPr>
        <w:t xml:space="preserve"> неблагополучных регионах и способствует снижению риска распространения вируса.</w:t>
      </w:r>
    </w:p>
    <w:p w14:paraId="47A093EC" w14:textId="0F121817" w:rsidR="00374129" w:rsidRDefault="00FC0BF9" w:rsidP="00992320">
      <w:pPr>
        <w:widowControl w:val="0"/>
        <w:spacing w:after="0" w:line="240" w:lineRule="auto"/>
        <w:ind w:firstLine="709"/>
        <w:jc w:val="both"/>
        <w:rPr>
          <w:rFonts w:ascii="Times New Roman" w:eastAsia="TimesNewRomanPSMT" w:hAnsi="Times New Roman" w:cs="Times New Roman"/>
          <w:sz w:val="28"/>
          <w:szCs w:val="28"/>
          <w:lang w:eastAsia="ru-RU"/>
        </w:rPr>
      </w:pPr>
      <w:r>
        <w:rPr>
          <w:rFonts w:ascii="Times New Roman" w:eastAsia="TimesNewRomanPSMT" w:hAnsi="Times New Roman" w:cs="Times New Roman"/>
          <w:sz w:val="28"/>
          <w:szCs w:val="28"/>
          <w:lang w:eastAsia="ru-RU"/>
        </w:rPr>
        <w:t xml:space="preserve">Разработанные </w:t>
      </w:r>
      <w:bookmarkStart w:id="52" w:name="_Hlk217651088"/>
      <w:r>
        <w:rPr>
          <w:rFonts w:ascii="Times New Roman" w:eastAsia="TimesNewRomanPSMT" w:hAnsi="Times New Roman" w:cs="Times New Roman"/>
          <w:sz w:val="28"/>
          <w:szCs w:val="28"/>
          <w:lang w:eastAsia="ru-RU"/>
        </w:rPr>
        <w:t xml:space="preserve">методические рекомендации рассмотрены на заседании </w:t>
      </w:r>
      <w:r w:rsidR="0031484F">
        <w:rPr>
          <w:rFonts w:ascii="Times New Roman" w:eastAsia="TimesNewRomanPSMT" w:hAnsi="Times New Roman" w:cs="Times New Roman"/>
          <w:sz w:val="28"/>
          <w:szCs w:val="28"/>
          <w:lang w:eastAsia="ru-RU"/>
        </w:rPr>
        <w:t>научно</w:t>
      </w:r>
      <w:r>
        <w:rPr>
          <w:rFonts w:ascii="Times New Roman" w:eastAsia="TimesNewRomanPSMT" w:hAnsi="Times New Roman" w:cs="Times New Roman"/>
          <w:sz w:val="28"/>
          <w:szCs w:val="28"/>
          <w:lang w:eastAsia="ru-RU"/>
        </w:rPr>
        <w:t xml:space="preserve">-технического совета НАО «Казахский агротехнический исследовательский университет им. С. Сейфуллина» (протокол №7, от </w:t>
      </w:r>
      <w:r>
        <w:rPr>
          <w:rFonts w:ascii="Times New Roman" w:eastAsia="TimesNewRomanPSMT" w:hAnsi="Times New Roman" w:cs="Times New Roman"/>
          <w:sz w:val="28"/>
          <w:szCs w:val="28"/>
          <w:lang w:eastAsia="ru-RU"/>
        </w:rPr>
        <w:lastRenderedPageBreak/>
        <w:t xml:space="preserve">20.06.2025г.) и изданы типографским способом </w:t>
      </w:r>
      <w:bookmarkStart w:id="53" w:name="_Hlk211866979"/>
      <w:r>
        <w:rPr>
          <w:rFonts w:ascii="Times New Roman" w:eastAsia="TimesNewRomanPSMT" w:hAnsi="Times New Roman" w:cs="Times New Roman"/>
          <w:sz w:val="28"/>
          <w:szCs w:val="28"/>
          <w:lang w:eastAsia="ru-RU"/>
        </w:rPr>
        <w:t xml:space="preserve">(Приложение </w:t>
      </w:r>
      <w:r w:rsidR="004F3E9E">
        <w:rPr>
          <w:rFonts w:ascii="Times New Roman" w:eastAsia="TimesNewRomanPSMT" w:hAnsi="Times New Roman" w:cs="Times New Roman"/>
          <w:sz w:val="28"/>
          <w:szCs w:val="28"/>
          <w:lang w:eastAsia="ru-RU"/>
        </w:rPr>
        <w:t>Д</w:t>
      </w:r>
      <w:r>
        <w:rPr>
          <w:rFonts w:ascii="Times New Roman" w:eastAsia="TimesNewRomanPSMT" w:hAnsi="Times New Roman" w:cs="Times New Roman"/>
          <w:sz w:val="28"/>
          <w:szCs w:val="28"/>
          <w:lang w:eastAsia="ru-RU"/>
        </w:rPr>
        <w:t>)</w:t>
      </w:r>
      <w:bookmarkStart w:id="54" w:name="_Hlk196151982"/>
      <w:bookmarkEnd w:id="52"/>
      <w:bookmarkEnd w:id="53"/>
      <w:bookmarkEnd w:id="54"/>
      <w:r>
        <w:rPr>
          <w:rFonts w:ascii="Times New Roman" w:eastAsia="TimesNewRomanPSMT" w:hAnsi="Times New Roman" w:cs="Times New Roman"/>
          <w:sz w:val="28"/>
          <w:szCs w:val="28"/>
          <w:lang w:eastAsia="ru-RU"/>
        </w:rPr>
        <w:t>.</w:t>
      </w:r>
    </w:p>
    <w:p w14:paraId="25126BC5" w14:textId="77777777" w:rsidR="00934466" w:rsidRDefault="00934466" w:rsidP="00992320">
      <w:pPr>
        <w:spacing w:after="0" w:line="240" w:lineRule="auto"/>
        <w:ind w:firstLine="709"/>
        <w:rPr>
          <w:rFonts w:ascii="Times New Roman" w:hAnsi="Times New Roman" w:cs="Times New Roman"/>
          <w:b/>
          <w:bCs/>
          <w:sz w:val="28"/>
          <w:szCs w:val="28"/>
        </w:rPr>
      </w:pPr>
    </w:p>
    <w:p w14:paraId="1B87D246" w14:textId="1C1D15D4" w:rsidR="00374129" w:rsidRPr="00934466" w:rsidRDefault="001073E4" w:rsidP="00992320">
      <w:pPr>
        <w:spacing w:after="0" w:line="240" w:lineRule="auto"/>
        <w:ind w:firstLine="709"/>
        <w:rPr>
          <w:rFonts w:ascii="Times New Roman" w:hAnsi="Times New Roman" w:cs="Times New Roman"/>
          <w:bCs/>
          <w:sz w:val="28"/>
          <w:szCs w:val="28"/>
        </w:rPr>
      </w:pPr>
      <w:r w:rsidRPr="00934466">
        <w:rPr>
          <w:rFonts w:ascii="Times New Roman" w:hAnsi="Times New Roman" w:cs="Times New Roman"/>
          <w:bCs/>
          <w:sz w:val="28"/>
          <w:szCs w:val="28"/>
        </w:rPr>
        <w:t>2.2.10 Обсуждение полученных результатов</w:t>
      </w:r>
    </w:p>
    <w:p w14:paraId="449A888B" w14:textId="08411219" w:rsidR="00374129" w:rsidRDefault="00FC0BF9" w:rsidP="00992320">
      <w:pPr>
        <w:spacing w:after="0" w:line="240" w:lineRule="auto"/>
        <w:ind w:firstLine="709"/>
        <w:jc w:val="both"/>
      </w:pPr>
      <w:r>
        <w:rPr>
          <w:rFonts w:ascii="Times New Roman" w:hAnsi="Times New Roman" w:cs="Times New Roman"/>
          <w:sz w:val="28"/>
          <w:szCs w:val="28"/>
        </w:rPr>
        <w:t>Бешенство является смертельным зоонозным заболеванием, сохраняющим эндемичный характер на территории Казахстана. Анализ динамики заболеваемости и пространственного распределения случаев выявил выраженную неоднородность, что, вероятно, обусловлено комплексным воздействием природно-климатических и демографических факторов [</w:t>
      </w:r>
      <w:r w:rsidR="00814B9D" w:rsidRPr="00814B9D">
        <w:rPr>
          <w:rFonts w:ascii="Times New Roman" w:hAnsi="Times New Roman" w:cs="Times New Roman"/>
          <w:sz w:val="28"/>
          <w:szCs w:val="28"/>
        </w:rPr>
        <w:t xml:space="preserve">39, </w:t>
      </w:r>
      <w:r w:rsidR="00814B9D">
        <w:rPr>
          <w:rFonts w:ascii="Times New Roman" w:hAnsi="Times New Roman" w:cs="Times New Roman"/>
          <w:sz w:val="28"/>
          <w:szCs w:val="28"/>
          <w:lang w:val="en-US"/>
        </w:rPr>
        <w:t>p</w:t>
      </w:r>
      <w:r w:rsidR="00814B9D" w:rsidRPr="00814B9D">
        <w:rPr>
          <w:rFonts w:ascii="Times New Roman" w:hAnsi="Times New Roman" w:cs="Times New Roman"/>
          <w:sz w:val="28"/>
          <w:szCs w:val="28"/>
        </w:rPr>
        <w:t>.</w:t>
      </w:r>
      <w:r w:rsidR="006A21AF">
        <w:rPr>
          <w:rFonts w:ascii="Times New Roman" w:hAnsi="Times New Roman" w:cs="Times New Roman"/>
          <w:sz w:val="28"/>
          <w:szCs w:val="28"/>
        </w:rPr>
        <w:t> </w:t>
      </w:r>
      <w:r w:rsidR="00814B9D">
        <w:rPr>
          <w:rFonts w:ascii="Times New Roman" w:hAnsi="Times New Roman" w:cs="Times New Roman"/>
          <w:sz w:val="28"/>
          <w:szCs w:val="28"/>
          <w:lang w:val="en-US"/>
        </w:rPr>
        <w:t>e</w:t>
      </w:r>
      <w:r w:rsidR="00814B9D" w:rsidRPr="00814B9D">
        <w:rPr>
          <w:rFonts w:ascii="Times New Roman" w:hAnsi="Times New Roman" w:cs="Times New Roman"/>
          <w:sz w:val="28"/>
          <w:szCs w:val="28"/>
        </w:rPr>
        <w:t xml:space="preserve">0004632; </w:t>
      </w:r>
      <w:r>
        <w:rPr>
          <w:rFonts w:ascii="Times New Roman" w:hAnsi="Times New Roman" w:cs="Times New Roman"/>
          <w:sz w:val="28"/>
          <w:szCs w:val="28"/>
        </w:rPr>
        <w:t>1</w:t>
      </w:r>
      <w:r w:rsidR="00DF558C">
        <w:rPr>
          <w:rFonts w:ascii="Times New Roman" w:hAnsi="Times New Roman" w:cs="Times New Roman"/>
          <w:sz w:val="28"/>
          <w:szCs w:val="28"/>
        </w:rPr>
        <w:t>0</w:t>
      </w:r>
      <w:r w:rsidR="00F326E9" w:rsidRPr="00F326E9">
        <w:rPr>
          <w:rFonts w:ascii="Times New Roman" w:hAnsi="Times New Roman" w:cs="Times New Roman"/>
          <w:sz w:val="28"/>
          <w:szCs w:val="28"/>
        </w:rPr>
        <w:t>5</w:t>
      </w:r>
      <w:r>
        <w:rPr>
          <w:rFonts w:ascii="Times New Roman" w:hAnsi="Times New Roman" w:cs="Times New Roman"/>
          <w:sz w:val="28"/>
          <w:szCs w:val="28"/>
        </w:rPr>
        <w:t xml:space="preserve">]. Полученные результаты предоставляют актуализированную информацию о состоянии эпизоотической ситуации в стране, дополняют количественные данные о </w:t>
      </w:r>
      <w:proofErr w:type="spellStart"/>
      <w:r>
        <w:rPr>
          <w:rFonts w:ascii="Times New Roman" w:hAnsi="Times New Roman" w:cs="Times New Roman"/>
          <w:sz w:val="28"/>
          <w:szCs w:val="28"/>
        </w:rPr>
        <w:t>видоспецифических</w:t>
      </w:r>
      <w:proofErr w:type="spellEnd"/>
      <w:r>
        <w:rPr>
          <w:rFonts w:ascii="Times New Roman" w:hAnsi="Times New Roman" w:cs="Times New Roman"/>
          <w:sz w:val="28"/>
          <w:szCs w:val="28"/>
        </w:rPr>
        <w:t xml:space="preserve"> кластерах заболеваний и позволяют выявить особенности их пространственной концентрации, включая влияние конкретных факторов окружающей среды.</w:t>
      </w:r>
    </w:p>
    <w:p w14:paraId="7775106A" w14:textId="0F6669BB" w:rsidR="00374129" w:rsidRPr="00814B9D" w:rsidRDefault="00FC0BF9" w:rsidP="009923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Создание точной и достоверной базы данных по бешенству животных имеет ключевое значение для эффективного мониторинга, анализа и контроля эпизоотической ситуации. При наличии и доступности такой базы облегчается процесс отслеживания распространения заболевания, выявление очагов инфекции и разработка обоснованных мер профилактики </w:t>
      </w:r>
      <w:bookmarkStart w:id="55" w:name="_Hlk192199976"/>
      <w:r>
        <w:rPr>
          <w:rFonts w:ascii="Times New Roman" w:hAnsi="Times New Roman" w:cs="Times New Roman"/>
          <w:sz w:val="28"/>
          <w:szCs w:val="28"/>
        </w:rPr>
        <w:t>[1</w:t>
      </w:r>
      <w:r w:rsidR="00814B9D" w:rsidRPr="00814B9D">
        <w:rPr>
          <w:rFonts w:ascii="Times New Roman" w:hAnsi="Times New Roman" w:cs="Times New Roman"/>
          <w:sz w:val="28"/>
          <w:szCs w:val="28"/>
        </w:rPr>
        <w:t>0</w:t>
      </w:r>
      <w:r w:rsidR="00F326E9" w:rsidRPr="00F326E9">
        <w:rPr>
          <w:rFonts w:ascii="Times New Roman" w:hAnsi="Times New Roman" w:cs="Times New Roman"/>
          <w:sz w:val="28"/>
          <w:szCs w:val="28"/>
        </w:rPr>
        <w:t>6</w:t>
      </w:r>
      <w:bookmarkEnd w:id="55"/>
      <w:r>
        <w:rPr>
          <w:rFonts w:ascii="Times New Roman" w:hAnsi="Times New Roman" w:cs="Times New Roman"/>
          <w:sz w:val="28"/>
          <w:szCs w:val="28"/>
        </w:rPr>
        <w:t>]</w:t>
      </w:r>
      <w:r w:rsidR="00814B9D" w:rsidRPr="00814B9D">
        <w:rPr>
          <w:rFonts w:ascii="Times New Roman" w:hAnsi="Times New Roman" w:cs="Times New Roman"/>
          <w:sz w:val="28"/>
          <w:szCs w:val="28"/>
        </w:rPr>
        <w:t>.</w:t>
      </w:r>
    </w:p>
    <w:p w14:paraId="61039D21" w14:textId="2F15454A" w:rsidR="00374129" w:rsidRDefault="00FC0BF9" w:rsidP="00992320">
      <w:pPr>
        <w:spacing w:after="0" w:line="240" w:lineRule="auto"/>
        <w:ind w:firstLine="709"/>
        <w:jc w:val="both"/>
      </w:pPr>
      <w:r>
        <w:rPr>
          <w:rFonts w:ascii="Times New Roman" w:hAnsi="Times New Roman" w:cs="Times New Roman"/>
          <w:sz w:val="28"/>
          <w:szCs w:val="28"/>
        </w:rPr>
        <w:t>Разработанная и структурированная база данных по бешенству животных 2013-202</w:t>
      </w:r>
      <w:r w:rsidR="001073E4">
        <w:rPr>
          <w:rFonts w:ascii="Times New Roman" w:hAnsi="Times New Roman" w:cs="Times New Roman"/>
          <w:sz w:val="28"/>
          <w:szCs w:val="28"/>
        </w:rPr>
        <w:t>4</w:t>
      </w:r>
      <w:r>
        <w:rPr>
          <w:rFonts w:ascii="Times New Roman" w:hAnsi="Times New Roman" w:cs="Times New Roman"/>
          <w:sz w:val="28"/>
          <w:szCs w:val="28"/>
        </w:rPr>
        <w:t xml:space="preserve"> гг., дополнявшаяся новыми очагами на протяжении последнего десятилетия, на сегодняшний день является надежным детализированным основополагающим материалом для проведения достоверных, научно обоснованных исследований, анализов с применением современных методов информационно-коммуникационных технологий. Текущая база данных включает обширную информацию о 9</w:t>
      </w:r>
      <w:r w:rsidR="001073E4">
        <w:rPr>
          <w:rFonts w:ascii="Times New Roman" w:hAnsi="Times New Roman" w:cs="Times New Roman"/>
          <w:sz w:val="28"/>
          <w:szCs w:val="28"/>
        </w:rPr>
        <w:t>98</w:t>
      </w:r>
      <w:r>
        <w:rPr>
          <w:rFonts w:ascii="Times New Roman" w:hAnsi="Times New Roman" w:cs="Times New Roman"/>
          <w:sz w:val="28"/>
          <w:szCs w:val="28"/>
        </w:rPr>
        <w:t xml:space="preserve"> очагах бешенства животных, с инфицированием </w:t>
      </w:r>
      <w:r w:rsidR="00FE6ED2">
        <w:rPr>
          <w:rFonts w:ascii="Times New Roman" w:hAnsi="Times New Roman" w:cs="Times New Roman"/>
          <w:sz w:val="28"/>
          <w:szCs w:val="28"/>
        </w:rPr>
        <w:t>1299</w:t>
      </w:r>
      <w:r>
        <w:rPr>
          <w:rFonts w:ascii="Times New Roman" w:hAnsi="Times New Roman" w:cs="Times New Roman"/>
          <w:sz w:val="28"/>
          <w:szCs w:val="28"/>
        </w:rPr>
        <w:t xml:space="preserve"> голов животных, где вирус был обнаружен более чем у 10 видов животных, таких как крысы, олени, шакалы, корсаки, и другие виды домашних и сельскохозяйственных животных. </w:t>
      </w:r>
      <w:r w:rsidR="00106542" w:rsidRPr="00106542">
        <w:rPr>
          <w:rFonts w:ascii="Times New Roman" w:hAnsi="Times New Roman" w:cs="Times New Roman"/>
          <w:sz w:val="28"/>
          <w:szCs w:val="28"/>
        </w:rPr>
        <w:t>Согласно базе данных по бешенству, из общего числа очагов 583 случая зарегистрированы в сельских и городских населённых пунктах. Наибольшее количество случаев отмечено в г. Семей (35), г. Тараз (29) и г. Шымкент (28). В остальных населённых пунктах наблюдается след</w:t>
      </w:r>
      <w:r w:rsidR="00106542">
        <w:rPr>
          <w:rFonts w:ascii="Times New Roman" w:hAnsi="Times New Roman" w:cs="Times New Roman"/>
          <w:sz w:val="28"/>
          <w:szCs w:val="28"/>
        </w:rPr>
        <w:t xml:space="preserve">ующее распределение: 8 случаев - в </w:t>
      </w:r>
      <w:proofErr w:type="spellStart"/>
      <w:r w:rsidR="00106542">
        <w:rPr>
          <w:rFonts w:ascii="Times New Roman" w:hAnsi="Times New Roman" w:cs="Times New Roman"/>
          <w:sz w:val="28"/>
          <w:szCs w:val="28"/>
        </w:rPr>
        <w:t>Кокжыра</w:t>
      </w:r>
      <w:proofErr w:type="spellEnd"/>
      <w:r w:rsidR="00106542">
        <w:rPr>
          <w:rFonts w:ascii="Times New Roman" w:hAnsi="Times New Roman" w:cs="Times New Roman"/>
          <w:sz w:val="28"/>
          <w:szCs w:val="28"/>
        </w:rPr>
        <w:t xml:space="preserve"> (ВКО), 7 - в </w:t>
      </w:r>
      <w:proofErr w:type="spellStart"/>
      <w:r w:rsidR="00106542">
        <w:rPr>
          <w:rFonts w:ascii="Times New Roman" w:hAnsi="Times New Roman" w:cs="Times New Roman"/>
          <w:sz w:val="28"/>
          <w:szCs w:val="28"/>
        </w:rPr>
        <w:t>Кособа</w:t>
      </w:r>
      <w:proofErr w:type="spellEnd"/>
      <w:r w:rsidR="00106542">
        <w:rPr>
          <w:rFonts w:ascii="Times New Roman" w:hAnsi="Times New Roman" w:cs="Times New Roman"/>
          <w:sz w:val="28"/>
          <w:szCs w:val="28"/>
        </w:rPr>
        <w:t xml:space="preserve"> (ЗКО), 6 - в 2 населённых пунктах, 5 - в 3, 4 - в 12, 2 - в 118 и 1 -</w:t>
      </w:r>
      <w:r w:rsidR="00106542" w:rsidRPr="00106542">
        <w:rPr>
          <w:rFonts w:ascii="Times New Roman" w:hAnsi="Times New Roman" w:cs="Times New Roman"/>
          <w:sz w:val="28"/>
          <w:szCs w:val="28"/>
        </w:rPr>
        <w:t xml:space="preserve"> в 403 населённых пунктах (рисунки 13, 14).</w:t>
      </w:r>
    </w:p>
    <w:p w14:paraId="24DBE01E" w14:textId="77777777" w:rsidR="00106542" w:rsidRDefault="00FC0BF9" w:rsidP="009923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Общая визуализация очагов бешенства, как и видовое разделение необходимы для аналитического определения зон повышенного риска, с целью разработки соответствующей стратегии борьбы. </w:t>
      </w:r>
      <w:r w:rsidR="00106542" w:rsidRPr="00106542">
        <w:rPr>
          <w:rFonts w:ascii="Times New Roman" w:hAnsi="Times New Roman" w:cs="Times New Roman"/>
          <w:sz w:val="28"/>
          <w:szCs w:val="28"/>
        </w:rPr>
        <w:t>Видовой анализ позволяет выявить регионы с наибольшей угрозой распространения бешенства среди сельскохозяйственных животных и служит основой для планирования профилактических мероприятий [107, 108].</w:t>
      </w:r>
    </w:p>
    <w:p w14:paraId="1141FB23" w14:textId="2231A4CF" w:rsidR="00374129" w:rsidRDefault="00FC0BF9" w:rsidP="00992320">
      <w:pPr>
        <w:spacing w:after="0" w:line="240" w:lineRule="auto"/>
        <w:ind w:firstLine="709"/>
        <w:jc w:val="both"/>
      </w:pPr>
      <w:r>
        <w:rPr>
          <w:rFonts w:ascii="Times New Roman" w:hAnsi="Times New Roman" w:cs="Times New Roman"/>
          <w:sz w:val="28"/>
          <w:szCs w:val="28"/>
        </w:rPr>
        <w:t xml:space="preserve">Так наиболее неблагополучны по бешенству территории северо-восточного Казахстана, это Павлодарская, Восточно-Казахстанская, </w:t>
      </w:r>
      <w:proofErr w:type="spellStart"/>
      <w:r>
        <w:rPr>
          <w:rFonts w:ascii="Times New Roman" w:hAnsi="Times New Roman" w:cs="Times New Roman"/>
          <w:sz w:val="28"/>
          <w:szCs w:val="28"/>
        </w:rPr>
        <w:t>Абайская</w:t>
      </w:r>
      <w:proofErr w:type="spellEnd"/>
      <w:r>
        <w:rPr>
          <w:rFonts w:ascii="Times New Roman" w:hAnsi="Times New Roman" w:cs="Times New Roman"/>
          <w:sz w:val="28"/>
          <w:szCs w:val="28"/>
        </w:rPr>
        <w:t xml:space="preserve"> области, в числовом выражении на эти области приходится в общей совокупности 236 очагов, на выраженную концентрацию очагов в западном регионе (ЗКО, Актюбинская, </w:t>
      </w:r>
      <w:proofErr w:type="spellStart"/>
      <w:r>
        <w:rPr>
          <w:rFonts w:ascii="Times New Roman" w:hAnsi="Times New Roman" w:cs="Times New Roman"/>
          <w:sz w:val="28"/>
          <w:szCs w:val="28"/>
        </w:rPr>
        <w:t>Атырауская</w:t>
      </w:r>
      <w:proofErr w:type="spellEnd"/>
      <w:r>
        <w:rPr>
          <w:rFonts w:ascii="Times New Roman" w:hAnsi="Times New Roman" w:cs="Times New Roman"/>
          <w:sz w:val="28"/>
          <w:szCs w:val="28"/>
        </w:rPr>
        <w:t xml:space="preserve">) – 219 очагов, на южную часть страны </w:t>
      </w:r>
      <w:r>
        <w:rPr>
          <w:rFonts w:ascii="Times New Roman" w:hAnsi="Times New Roman" w:cs="Times New Roman"/>
          <w:sz w:val="28"/>
          <w:szCs w:val="28"/>
        </w:rPr>
        <w:lastRenderedPageBreak/>
        <w:t xml:space="preserve">(Туркестанская, </w:t>
      </w:r>
      <w:proofErr w:type="spellStart"/>
      <w:r>
        <w:rPr>
          <w:rFonts w:ascii="Times New Roman" w:hAnsi="Times New Roman" w:cs="Times New Roman"/>
          <w:sz w:val="28"/>
          <w:szCs w:val="28"/>
        </w:rPr>
        <w:t>Жамбылская</w:t>
      </w:r>
      <w:proofErr w:type="spellEnd"/>
      <w:r>
        <w:rPr>
          <w:rFonts w:ascii="Times New Roman" w:hAnsi="Times New Roman" w:cs="Times New Roman"/>
          <w:sz w:val="28"/>
          <w:szCs w:val="28"/>
        </w:rPr>
        <w:t xml:space="preserve">, Алматинская, </w:t>
      </w:r>
      <w:proofErr w:type="spellStart"/>
      <w:r>
        <w:rPr>
          <w:rFonts w:ascii="Times New Roman" w:hAnsi="Times New Roman" w:cs="Times New Roman"/>
          <w:sz w:val="28"/>
          <w:szCs w:val="28"/>
        </w:rPr>
        <w:t>Жетысуйская</w:t>
      </w:r>
      <w:proofErr w:type="spellEnd"/>
      <w:r>
        <w:rPr>
          <w:rFonts w:ascii="Times New Roman" w:hAnsi="Times New Roman" w:cs="Times New Roman"/>
          <w:sz w:val="28"/>
          <w:szCs w:val="28"/>
        </w:rPr>
        <w:t xml:space="preserve"> области, г.</w:t>
      </w:r>
      <w:r w:rsidR="006A21AF">
        <w:rPr>
          <w:rFonts w:ascii="Times New Roman" w:hAnsi="Times New Roman" w:cs="Times New Roman"/>
          <w:sz w:val="28"/>
          <w:szCs w:val="28"/>
        </w:rPr>
        <w:t> </w:t>
      </w:r>
      <w:r>
        <w:rPr>
          <w:rFonts w:ascii="Times New Roman" w:hAnsi="Times New Roman" w:cs="Times New Roman"/>
          <w:sz w:val="28"/>
          <w:szCs w:val="28"/>
        </w:rPr>
        <w:t xml:space="preserve">Шымкент) – 196 очагов и на области Северного Казахстана (СКО, Костанайская, </w:t>
      </w:r>
      <w:proofErr w:type="spellStart"/>
      <w:r>
        <w:rPr>
          <w:rFonts w:ascii="Times New Roman" w:hAnsi="Times New Roman" w:cs="Times New Roman"/>
          <w:sz w:val="28"/>
          <w:szCs w:val="28"/>
        </w:rPr>
        <w:t>Акмолинская</w:t>
      </w:r>
      <w:proofErr w:type="spellEnd"/>
      <w:r>
        <w:rPr>
          <w:rFonts w:ascii="Times New Roman" w:hAnsi="Times New Roman" w:cs="Times New Roman"/>
          <w:sz w:val="28"/>
          <w:szCs w:val="28"/>
        </w:rPr>
        <w:t>) – 130 очагов.</w:t>
      </w:r>
    </w:p>
    <w:p w14:paraId="2B4C18A6" w14:textId="77777777" w:rsidR="00374129" w:rsidRDefault="00FC0BF9" w:rsidP="009923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определении плотности очагов по видам животных, ранее озвученные данные подтвердились, неблагополучие сохранилось на данных территориях с видовым различием распространения: северо-восточная часть – преобладание бешенства среди сельскохозяйственных животных, южная часть – среди домашних (животные-компаньоны), тогда как высокая плотность очагов при небольшой и непоказательной регистрации среди диких животных отмечена в западной, северо-восточной, южной части страны (рисунок 18).</w:t>
      </w:r>
    </w:p>
    <w:p w14:paraId="215A7538" w14:textId="05384129" w:rsidR="00374129" w:rsidRDefault="00FC0BF9" w:rsidP="00992320">
      <w:pPr>
        <w:spacing w:after="0" w:line="240" w:lineRule="auto"/>
        <w:ind w:firstLine="709"/>
        <w:jc w:val="both"/>
      </w:pPr>
      <w:bookmarkStart w:id="56" w:name="_Hlk196487882"/>
      <w:proofErr w:type="spellStart"/>
      <w:r>
        <w:rPr>
          <w:rFonts w:ascii="Times New Roman" w:hAnsi="Times New Roman" w:cs="Times New Roman"/>
          <w:sz w:val="28"/>
          <w:szCs w:val="28"/>
        </w:rPr>
        <w:t>Мультивариативный</w:t>
      </w:r>
      <w:proofErr w:type="spellEnd"/>
      <w:r>
        <w:rPr>
          <w:rFonts w:ascii="Times New Roman" w:hAnsi="Times New Roman" w:cs="Times New Roman"/>
          <w:sz w:val="28"/>
          <w:szCs w:val="28"/>
        </w:rPr>
        <w:t xml:space="preserve"> анализ как и подсчет очагов по населенным пунктам показывает, что в преобладающем большинстве на 1 населенный пункт приходится 1 очаг, при этом на все тех же территориях северо-восточного Казахстана, (где неблагополучие Павлодарской области стало проявляться лишь с 2020 г)., южного Казахстана и частично Западного и крайне северного Казахстана регистрируются вспышки бешенства с вовлечением в очаг от 10 до 15 голов животных. Данные значительные отклонения следует рассматривать более детально с целью определения факторов, способствовавших данному резкому и выраженному заражению. </w:t>
      </w:r>
      <w:bookmarkEnd w:id="56"/>
      <w:r>
        <w:rPr>
          <w:rFonts w:ascii="Times New Roman" w:hAnsi="Times New Roman" w:cs="Times New Roman"/>
          <w:sz w:val="28"/>
          <w:szCs w:val="28"/>
        </w:rPr>
        <w:t>Обобщая полученные результаты, стоит отметить значимую положительную аномалию температуры воздуха в 2020 г. до 2 градусов по всей территории страны, увеличении среднегодовой температуры воздуха и частые положительные аномалии до 2 градусов в холодные сезоны на территории Западного Казахстана из-за волн тепла с Каспийского моря [1</w:t>
      </w:r>
      <w:r w:rsidR="00814B9D" w:rsidRPr="00814B9D">
        <w:rPr>
          <w:rFonts w:ascii="Times New Roman" w:hAnsi="Times New Roman" w:cs="Times New Roman"/>
          <w:sz w:val="28"/>
          <w:szCs w:val="28"/>
        </w:rPr>
        <w:t>0</w:t>
      </w:r>
      <w:r w:rsidR="00F326E9" w:rsidRPr="00F326E9">
        <w:rPr>
          <w:rFonts w:ascii="Times New Roman" w:hAnsi="Times New Roman" w:cs="Times New Roman"/>
          <w:sz w:val="28"/>
          <w:szCs w:val="28"/>
        </w:rPr>
        <w:t xml:space="preserve">6, </w:t>
      </w:r>
      <w:r w:rsidR="00F326E9">
        <w:rPr>
          <w:rFonts w:ascii="Times New Roman" w:hAnsi="Times New Roman" w:cs="Times New Roman"/>
          <w:sz w:val="28"/>
          <w:szCs w:val="28"/>
          <w:lang w:val="en-US"/>
        </w:rPr>
        <w:t>c</w:t>
      </w:r>
      <w:r w:rsidR="00F326E9" w:rsidRPr="00F326E9">
        <w:rPr>
          <w:rFonts w:ascii="Times New Roman" w:hAnsi="Times New Roman" w:cs="Times New Roman"/>
          <w:sz w:val="28"/>
          <w:szCs w:val="28"/>
        </w:rPr>
        <w:t>. 132-141</w:t>
      </w:r>
      <w:r>
        <w:rPr>
          <w:rFonts w:ascii="Times New Roman" w:hAnsi="Times New Roman" w:cs="Times New Roman"/>
          <w:sz w:val="28"/>
          <w:szCs w:val="28"/>
        </w:rPr>
        <w:t xml:space="preserve">]. Южные регионы имеют высокую плотность населения, что в свою очередь предполагает и высокую численность домашних и безнадзорных животных, западные и восточные регионы более аграрные, что способствует распространению вируса среди сельскохозяйственных животных. Не исключаются контакт с дикими животными, где миграции диких животных с соседних неблагополучных территорий РФ способствуют распространению бешенства на территории северного Казахстана, так в одном из самых северных и приграничных населенных пунктов – село Конюхово, района </w:t>
      </w:r>
      <w:proofErr w:type="spellStart"/>
      <w:r>
        <w:rPr>
          <w:rFonts w:ascii="Times New Roman" w:hAnsi="Times New Roman" w:cs="Times New Roman"/>
          <w:sz w:val="28"/>
          <w:szCs w:val="28"/>
        </w:rPr>
        <w:t>Магжан</w:t>
      </w:r>
      <w:proofErr w:type="spellEnd"/>
      <w:r>
        <w:rPr>
          <w:rFonts w:ascii="Times New Roman" w:hAnsi="Times New Roman" w:cs="Times New Roman"/>
          <w:sz w:val="28"/>
          <w:szCs w:val="28"/>
        </w:rPr>
        <w:t xml:space="preserve"> Жумабаева, СКО произошло заражение 13 голов сельскохозяйственных животных в апреле 2021</w:t>
      </w:r>
      <w:r w:rsidR="006A21AF">
        <w:rPr>
          <w:rFonts w:ascii="Times New Roman" w:hAnsi="Times New Roman" w:cs="Times New Roman"/>
          <w:sz w:val="28"/>
          <w:szCs w:val="28"/>
        </w:rPr>
        <w:t> </w:t>
      </w:r>
      <w:r>
        <w:rPr>
          <w:rFonts w:ascii="Times New Roman" w:hAnsi="Times New Roman" w:cs="Times New Roman"/>
          <w:sz w:val="28"/>
          <w:szCs w:val="28"/>
        </w:rPr>
        <w:t>г.</w:t>
      </w:r>
    </w:p>
    <w:p w14:paraId="264FA1D0" w14:textId="4426D011" w:rsidR="00374129" w:rsidRDefault="00FC0BF9" w:rsidP="009923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 сезонных особенностей распространения бешенства еще один важный </w:t>
      </w:r>
      <w:proofErr w:type="spellStart"/>
      <w:r>
        <w:rPr>
          <w:rFonts w:ascii="Times New Roman" w:hAnsi="Times New Roman" w:cs="Times New Roman"/>
          <w:sz w:val="28"/>
          <w:szCs w:val="28"/>
        </w:rPr>
        <w:t>пазл</w:t>
      </w:r>
      <w:proofErr w:type="spellEnd"/>
      <w:r>
        <w:rPr>
          <w:rFonts w:ascii="Times New Roman" w:hAnsi="Times New Roman" w:cs="Times New Roman"/>
          <w:sz w:val="28"/>
          <w:szCs w:val="28"/>
        </w:rPr>
        <w:t>, необходимый для формирования научно подтвержденных профилактических мероприятий [1</w:t>
      </w:r>
      <w:r w:rsidR="00F326E9" w:rsidRPr="00F326E9">
        <w:rPr>
          <w:rFonts w:ascii="Times New Roman" w:hAnsi="Times New Roman" w:cs="Times New Roman"/>
          <w:sz w:val="28"/>
          <w:szCs w:val="28"/>
        </w:rPr>
        <w:t>09</w:t>
      </w:r>
      <w:r>
        <w:rPr>
          <w:rFonts w:ascii="Times New Roman" w:hAnsi="Times New Roman" w:cs="Times New Roman"/>
          <w:sz w:val="28"/>
          <w:szCs w:val="28"/>
        </w:rPr>
        <w:t>]. Множественные исследования установили сезонные подъемы и спады в динамике распространения бешенства: постепенный подъем в зимний период, максимальные значения весной и последующий спад в летнее время и вновь активация в осенний период [1</w:t>
      </w:r>
      <w:r w:rsidR="00F326E9" w:rsidRPr="00F326E9">
        <w:rPr>
          <w:rFonts w:ascii="Times New Roman" w:hAnsi="Times New Roman" w:cs="Times New Roman"/>
          <w:sz w:val="28"/>
          <w:szCs w:val="28"/>
        </w:rPr>
        <w:t>10</w:t>
      </w:r>
      <w:r>
        <w:rPr>
          <w:rFonts w:ascii="Times New Roman" w:hAnsi="Times New Roman" w:cs="Times New Roman"/>
          <w:sz w:val="28"/>
          <w:szCs w:val="28"/>
        </w:rPr>
        <w:t>,</w:t>
      </w:r>
      <w:r w:rsidR="00DF558C">
        <w:rPr>
          <w:rFonts w:ascii="Times New Roman" w:hAnsi="Times New Roman" w:cs="Times New Roman"/>
          <w:sz w:val="28"/>
          <w:szCs w:val="28"/>
        </w:rPr>
        <w:t xml:space="preserve"> </w:t>
      </w:r>
      <w:r>
        <w:rPr>
          <w:rFonts w:ascii="Times New Roman" w:hAnsi="Times New Roman" w:cs="Times New Roman"/>
          <w:sz w:val="28"/>
          <w:szCs w:val="28"/>
        </w:rPr>
        <w:t>11</w:t>
      </w:r>
      <w:r w:rsidR="00F326E9" w:rsidRPr="00F326E9">
        <w:rPr>
          <w:rFonts w:ascii="Times New Roman" w:hAnsi="Times New Roman" w:cs="Times New Roman"/>
          <w:sz w:val="28"/>
          <w:szCs w:val="28"/>
        </w:rPr>
        <w:t>1</w:t>
      </w:r>
      <w:r>
        <w:rPr>
          <w:rFonts w:ascii="Times New Roman" w:hAnsi="Times New Roman" w:cs="Times New Roman"/>
          <w:sz w:val="28"/>
          <w:szCs w:val="28"/>
        </w:rPr>
        <w:t xml:space="preserve">]. </w:t>
      </w:r>
    </w:p>
    <w:p w14:paraId="57FF7271" w14:textId="77777777" w:rsidR="00374129" w:rsidRDefault="00FC0BF9" w:rsidP="00992320">
      <w:pPr>
        <w:spacing w:after="0" w:line="240" w:lineRule="auto"/>
        <w:ind w:firstLine="709"/>
        <w:jc w:val="both"/>
      </w:pPr>
      <w:r>
        <w:rPr>
          <w:rFonts w:ascii="Times New Roman" w:hAnsi="Times New Roman" w:cs="Times New Roman"/>
          <w:sz w:val="28"/>
          <w:szCs w:val="28"/>
        </w:rPr>
        <w:t xml:space="preserve">С инструментом </w:t>
      </w:r>
      <w:r>
        <w:rPr>
          <w:rFonts w:ascii="Times New Roman" w:hAnsi="Times New Roman" w:cs="Times New Roman"/>
          <w:sz w:val="28"/>
          <w:szCs w:val="28"/>
          <w:lang w:val="en-US"/>
        </w:rPr>
        <w:t>ArcGIS</w:t>
      </w:r>
      <w:r>
        <w:rPr>
          <w:rFonts w:ascii="Times New Roman" w:hAnsi="Times New Roman" w:cs="Times New Roman"/>
          <w:sz w:val="28"/>
          <w:szCs w:val="28"/>
        </w:rPr>
        <w:t xml:space="preserve"> </w:t>
      </w:r>
      <w:r>
        <w:rPr>
          <w:rFonts w:ascii="Times New Roman" w:hAnsi="Times New Roman" w:cs="Times New Roman"/>
          <w:sz w:val="28"/>
          <w:szCs w:val="28"/>
          <w:lang w:val="en-US"/>
        </w:rPr>
        <w:t>PRO</w:t>
      </w:r>
      <w:r>
        <w:rPr>
          <w:rFonts w:ascii="Times New Roman" w:hAnsi="Times New Roman" w:cs="Times New Roman"/>
          <w:sz w:val="28"/>
          <w:szCs w:val="28"/>
        </w:rPr>
        <w:t xml:space="preserve"> были точно и статистически гладко определены месяцы и дни наибольшей регистрации бешенства, графически и визуально отображены в цветовой карте, согласно которой к середине января регистрируются значительное число очагов бешенства (до 25), последующие месяцы до июля бешенство все также активно регистрируется, с июля до </w:t>
      </w:r>
      <w:r>
        <w:rPr>
          <w:rFonts w:ascii="Times New Roman" w:hAnsi="Times New Roman" w:cs="Times New Roman"/>
          <w:sz w:val="28"/>
          <w:szCs w:val="28"/>
        </w:rPr>
        <w:lastRenderedPageBreak/>
        <w:t>сентября идет значительный спад, далее с октября начинается постепенный рост заболеваемости. К возможным причинам такой сезонности можно отнести ряд причин, такие как различные природно-климатические факторы, которые в последние десятилетия претерпевают изменения, связанные с глобальным потеплением, что непосредственно все ощутимее стало проявляться с 2000х годов через аномально теплые зимы, ранние весенние периоды, затянувшееся тепло в осеннее время, следовательно вслед идут изменения в биологии, численности животных (домашних плотоядных и диких животных), размножение которых происходит непосредственно «в природе» и значительно зависит от установившихся природно-климатических характеристик. Схематически это выглядит следующим образом «теплый сезон – сохранение приплода - увеличение численности - активные миграции – активные контакты – заражение – распространение».</w:t>
      </w:r>
    </w:p>
    <w:p w14:paraId="7DD636A2" w14:textId="77777777" w:rsidR="00374129" w:rsidRDefault="00FC0BF9" w:rsidP="009923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немаловажны сроки проведения вакцинации против бешенства животных, в идеале до обозначенного пика, то есть в летне-осеннее время с максимально возможным одномоментным охватом вакцинацией всего поголовья животных, хотя бы в регионах с высокой </w:t>
      </w:r>
      <w:proofErr w:type="spellStart"/>
      <w:r>
        <w:rPr>
          <w:rFonts w:ascii="Times New Roman" w:hAnsi="Times New Roman" w:cs="Times New Roman"/>
          <w:sz w:val="28"/>
          <w:szCs w:val="28"/>
        </w:rPr>
        <w:t>неблагополучностью</w:t>
      </w:r>
      <w:proofErr w:type="spellEnd"/>
      <w:r>
        <w:rPr>
          <w:rFonts w:ascii="Times New Roman" w:hAnsi="Times New Roman" w:cs="Times New Roman"/>
          <w:sz w:val="28"/>
          <w:szCs w:val="28"/>
        </w:rPr>
        <w:t xml:space="preserve"> и наличием природных очагов бешенства, согласно результатам видового определения плотности бешенства среди диких животных это территории Западного, Северо-Восточного и Южного Казахстана. </w:t>
      </w:r>
    </w:p>
    <w:p w14:paraId="1DFAE009" w14:textId="77777777" w:rsidR="00374129" w:rsidRDefault="00FC0BF9" w:rsidP="009923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ощутимых положительных изменениях природно-климатических условий заблаговременно провести регулирование численности диких животных. </w:t>
      </w:r>
    </w:p>
    <w:p w14:paraId="13EA2558" w14:textId="0891D661" w:rsidR="00425C9A" w:rsidRPr="00425C9A" w:rsidRDefault="00425C9A" w:rsidP="00425C9A">
      <w:pPr>
        <w:spacing w:after="0" w:line="240" w:lineRule="auto"/>
        <w:ind w:firstLine="709"/>
        <w:jc w:val="both"/>
        <w:rPr>
          <w:rFonts w:ascii="Times New Roman" w:hAnsi="Times New Roman" w:cs="Times New Roman"/>
          <w:sz w:val="28"/>
          <w:szCs w:val="28"/>
        </w:rPr>
      </w:pPr>
      <w:r w:rsidRPr="00425C9A">
        <w:rPr>
          <w:rFonts w:ascii="Times New Roman" w:hAnsi="Times New Roman" w:cs="Times New Roman"/>
          <w:sz w:val="28"/>
          <w:szCs w:val="28"/>
        </w:rPr>
        <w:t xml:space="preserve">Анализ пространственной автокорреляции (индекс </w:t>
      </w:r>
      <w:proofErr w:type="spellStart"/>
      <w:r w:rsidRPr="00425C9A">
        <w:rPr>
          <w:rFonts w:ascii="Times New Roman" w:hAnsi="Times New Roman" w:cs="Times New Roman"/>
          <w:sz w:val="28"/>
          <w:szCs w:val="28"/>
        </w:rPr>
        <w:t>Морана</w:t>
      </w:r>
      <w:proofErr w:type="spellEnd"/>
      <w:r w:rsidRPr="00425C9A">
        <w:rPr>
          <w:rFonts w:ascii="Times New Roman" w:hAnsi="Times New Roman" w:cs="Times New Roman"/>
          <w:sz w:val="28"/>
          <w:szCs w:val="28"/>
        </w:rPr>
        <w:t xml:space="preserve"> I) позволил выделить несколько типов распределения случаев беше</w:t>
      </w:r>
      <w:r>
        <w:rPr>
          <w:rFonts w:ascii="Times New Roman" w:hAnsi="Times New Roman" w:cs="Times New Roman"/>
          <w:sz w:val="28"/>
          <w:szCs w:val="28"/>
        </w:rPr>
        <w:t>нства на территории Казахстана.</w:t>
      </w:r>
    </w:p>
    <w:p w14:paraId="68CC4F26" w14:textId="444A2169" w:rsidR="00425C9A" w:rsidRPr="00425C9A" w:rsidRDefault="00425C9A" w:rsidP="00425C9A">
      <w:pPr>
        <w:spacing w:after="0" w:line="240" w:lineRule="auto"/>
        <w:ind w:firstLine="709"/>
        <w:jc w:val="both"/>
        <w:rPr>
          <w:rFonts w:ascii="Times New Roman" w:hAnsi="Times New Roman" w:cs="Times New Roman"/>
          <w:sz w:val="28"/>
          <w:szCs w:val="28"/>
        </w:rPr>
      </w:pPr>
      <w:r w:rsidRPr="00425C9A">
        <w:rPr>
          <w:rFonts w:ascii="Times New Roman" w:hAnsi="Times New Roman" w:cs="Times New Roman"/>
          <w:sz w:val="28"/>
          <w:szCs w:val="28"/>
        </w:rPr>
        <w:t xml:space="preserve">Наиболее выраженным является кластерное распределение. Оно характерно для северо-восточных, западных и южных регионов страны. При этом среди сельскохозяйственных животных очаги чаще формируются на западе и северо-востоке, тогда как среди домашних животных </w:t>
      </w:r>
      <w:r>
        <w:rPr>
          <w:rFonts w:ascii="Times New Roman" w:hAnsi="Times New Roman" w:cs="Times New Roman"/>
          <w:sz w:val="28"/>
          <w:szCs w:val="28"/>
        </w:rPr>
        <w:t>-</w:t>
      </w:r>
      <w:r w:rsidRPr="00425C9A">
        <w:rPr>
          <w:rFonts w:ascii="Times New Roman" w:hAnsi="Times New Roman" w:cs="Times New Roman"/>
          <w:sz w:val="28"/>
          <w:szCs w:val="28"/>
        </w:rPr>
        <w:t xml:space="preserve"> преимущественно на юге. Судя по структуре распространения, в южных регионах существенную роль играют животные-компаньоны, а в западных и </w:t>
      </w:r>
      <w:r>
        <w:rPr>
          <w:rFonts w:ascii="Times New Roman" w:hAnsi="Times New Roman" w:cs="Times New Roman"/>
          <w:sz w:val="28"/>
          <w:szCs w:val="28"/>
        </w:rPr>
        <w:t>северо-восточных - дикая фауна.</w:t>
      </w:r>
    </w:p>
    <w:p w14:paraId="45C49DA0" w14:textId="4D5CEBC1" w:rsidR="00425C9A" w:rsidRPr="00425C9A" w:rsidRDefault="00425C9A" w:rsidP="00425C9A">
      <w:pPr>
        <w:spacing w:after="0" w:line="240" w:lineRule="auto"/>
        <w:ind w:firstLine="709"/>
        <w:jc w:val="both"/>
        <w:rPr>
          <w:rFonts w:ascii="Times New Roman" w:hAnsi="Times New Roman" w:cs="Times New Roman"/>
          <w:sz w:val="28"/>
          <w:szCs w:val="28"/>
        </w:rPr>
      </w:pPr>
      <w:r w:rsidRPr="00425C9A">
        <w:rPr>
          <w:rFonts w:ascii="Times New Roman" w:hAnsi="Times New Roman" w:cs="Times New Roman"/>
          <w:sz w:val="28"/>
          <w:szCs w:val="28"/>
        </w:rPr>
        <w:t>Помимо этого, выделяются территории с разреженным распределением случаев. Они в основном приурочены к приграничным районам севера и северо-запада страны и характеризуются единич</w:t>
      </w:r>
      <w:r>
        <w:rPr>
          <w:rFonts w:ascii="Times New Roman" w:hAnsi="Times New Roman" w:cs="Times New Roman"/>
          <w:sz w:val="28"/>
          <w:szCs w:val="28"/>
        </w:rPr>
        <w:t>ными регистрациями заболевания.</w:t>
      </w:r>
    </w:p>
    <w:p w14:paraId="000D59CE" w14:textId="5A2EE961" w:rsidR="00425C9A" w:rsidRPr="00425C9A" w:rsidRDefault="00425C9A" w:rsidP="00425C9A">
      <w:pPr>
        <w:spacing w:after="0" w:line="240" w:lineRule="auto"/>
        <w:ind w:firstLine="709"/>
        <w:jc w:val="both"/>
        <w:rPr>
          <w:rFonts w:ascii="Times New Roman" w:hAnsi="Times New Roman" w:cs="Times New Roman"/>
          <w:sz w:val="28"/>
          <w:szCs w:val="28"/>
        </w:rPr>
      </w:pPr>
      <w:r w:rsidRPr="00425C9A">
        <w:rPr>
          <w:rFonts w:ascii="Times New Roman" w:hAnsi="Times New Roman" w:cs="Times New Roman"/>
          <w:sz w:val="28"/>
          <w:szCs w:val="28"/>
        </w:rPr>
        <w:t xml:space="preserve">Отдельную группу составляют участки со случайным распределением. Они отмечаются в центральных и юго-западных регионах и, вероятно, связаны с перемещением инфицированных животных. В то же время подобная картина может быть частично обусловлена недостатком данных, особенно по случаям среди дикой фауны, что остаётся заметным ограничением для </w:t>
      </w:r>
      <w:r>
        <w:rPr>
          <w:rFonts w:ascii="Times New Roman" w:hAnsi="Times New Roman" w:cs="Times New Roman"/>
          <w:sz w:val="28"/>
          <w:szCs w:val="28"/>
        </w:rPr>
        <w:t>оценки эпизоотической ситуации.</w:t>
      </w:r>
    </w:p>
    <w:p w14:paraId="3B08796C" w14:textId="4DF8F41B" w:rsidR="00425C9A" w:rsidRPr="00425C9A" w:rsidRDefault="00425C9A" w:rsidP="00425C9A">
      <w:pPr>
        <w:spacing w:after="0" w:line="240" w:lineRule="auto"/>
        <w:ind w:firstLine="709"/>
        <w:jc w:val="both"/>
        <w:rPr>
          <w:rFonts w:ascii="Times New Roman" w:hAnsi="Times New Roman" w:cs="Times New Roman"/>
          <w:sz w:val="28"/>
          <w:szCs w:val="28"/>
        </w:rPr>
      </w:pPr>
      <w:r w:rsidRPr="00425C9A">
        <w:rPr>
          <w:rFonts w:ascii="Times New Roman" w:hAnsi="Times New Roman" w:cs="Times New Roman"/>
          <w:sz w:val="28"/>
          <w:szCs w:val="28"/>
        </w:rPr>
        <w:t xml:space="preserve">В практическом плане различие типов распределения требует разных подходов. При кластерном характере необходимо усиление контроля, вакцинации и мониторинга в зонах повышенного риска. В районах с разреженным распределением ключевым становится отслеживание миграции </w:t>
      </w:r>
      <w:r w:rsidRPr="00425C9A">
        <w:rPr>
          <w:rFonts w:ascii="Times New Roman" w:hAnsi="Times New Roman" w:cs="Times New Roman"/>
          <w:sz w:val="28"/>
          <w:szCs w:val="28"/>
        </w:rPr>
        <w:lastRenderedPageBreak/>
        <w:t>животных и предотвращение заноса инфекции. В условиях случайного распределения возрастает значение дополнительных факторов, включая климатические и экологические условия, а также контак</w:t>
      </w:r>
      <w:r>
        <w:rPr>
          <w:rFonts w:ascii="Times New Roman" w:hAnsi="Times New Roman" w:cs="Times New Roman"/>
          <w:sz w:val="28"/>
          <w:szCs w:val="28"/>
        </w:rPr>
        <w:t>ты животных с человеком.</w:t>
      </w:r>
    </w:p>
    <w:p w14:paraId="23FCA6F3" w14:textId="0449C6D1" w:rsidR="00425C9A" w:rsidRPr="00425C9A" w:rsidRDefault="00425C9A" w:rsidP="00425C9A">
      <w:pPr>
        <w:spacing w:after="0" w:line="240" w:lineRule="auto"/>
        <w:ind w:firstLine="709"/>
        <w:jc w:val="both"/>
        <w:rPr>
          <w:rFonts w:ascii="Times New Roman" w:hAnsi="Times New Roman" w:cs="Times New Roman"/>
          <w:sz w:val="28"/>
          <w:szCs w:val="28"/>
        </w:rPr>
      </w:pPr>
      <w:r w:rsidRPr="00425C9A">
        <w:rPr>
          <w:rFonts w:ascii="Times New Roman" w:hAnsi="Times New Roman" w:cs="Times New Roman"/>
          <w:sz w:val="28"/>
          <w:szCs w:val="28"/>
        </w:rPr>
        <w:t>Применение методов пространственного и пространственно-временного анализа позволило дополнительно уточнить картину распространения заболевания. Были использованы подходы выявления «горячих» и «холодных» точек (</w:t>
      </w:r>
      <w:proofErr w:type="spellStart"/>
      <w:r w:rsidRPr="00425C9A">
        <w:rPr>
          <w:rFonts w:ascii="Times New Roman" w:hAnsi="Times New Roman" w:cs="Times New Roman"/>
          <w:sz w:val="28"/>
          <w:szCs w:val="28"/>
        </w:rPr>
        <w:t>Getis-Ord</w:t>
      </w:r>
      <w:proofErr w:type="spellEnd"/>
      <w:r w:rsidRPr="00425C9A">
        <w:rPr>
          <w:rFonts w:ascii="Times New Roman" w:hAnsi="Times New Roman" w:cs="Times New Roman"/>
          <w:sz w:val="28"/>
          <w:szCs w:val="28"/>
        </w:rPr>
        <w:t xml:space="preserve"> </w:t>
      </w:r>
      <w:proofErr w:type="spellStart"/>
      <w:r w:rsidRPr="00425C9A">
        <w:rPr>
          <w:rFonts w:ascii="Times New Roman" w:hAnsi="Times New Roman" w:cs="Times New Roman"/>
          <w:sz w:val="28"/>
          <w:szCs w:val="28"/>
        </w:rPr>
        <w:t>Gi</w:t>
      </w:r>
      <w:proofErr w:type="spellEnd"/>
      <w:r w:rsidRPr="00425C9A">
        <w:rPr>
          <w:rFonts w:ascii="Times New Roman" w:hAnsi="Times New Roman" w:cs="Times New Roman"/>
          <w:sz w:val="28"/>
          <w:szCs w:val="28"/>
        </w:rPr>
        <w:t>*), а также методы оценки плотности (</w:t>
      </w:r>
      <w:proofErr w:type="spellStart"/>
      <w:r w:rsidRPr="00425C9A">
        <w:rPr>
          <w:rFonts w:ascii="Times New Roman" w:hAnsi="Times New Roman" w:cs="Times New Roman"/>
          <w:sz w:val="28"/>
          <w:szCs w:val="28"/>
        </w:rPr>
        <w:t>Kernel</w:t>
      </w:r>
      <w:proofErr w:type="spellEnd"/>
      <w:r w:rsidRPr="00425C9A">
        <w:rPr>
          <w:rFonts w:ascii="Times New Roman" w:hAnsi="Times New Roman" w:cs="Times New Roman"/>
          <w:sz w:val="28"/>
          <w:szCs w:val="28"/>
        </w:rPr>
        <w:t xml:space="preserve"> </w:t>
      </w:r>
      <w:proofErr w:type="spellStart"/>
      <w:r w:rsidRPr="00425C9A">
        <w:rPr>
          <w:rFonts w:ascii="Times New Roman" w:hAnsi="Times New Roman" w:cs="Times New Roman"/>
          <w:sz w:val="28"/>
          <w:szCs w:val="28"/>
        </w:rPr>
        <w:t>Densit</w:t>
      </w:r>
      <w:r>
        <w:rPr>
          <w:rFonts w:ascii="Times New Roman" w:hAnsi="Times New Roman" w:cs="Times New Roman"/>
          <w:sz w:val="28"/>
          <w:szCs w:val="28"/>
        </w:rPr>
        <w:t>y</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Space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Time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Kernel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Density</w:t>
      </w:r>
      <w:proofErr w:type="spellEnd"/>
      <w:r>
        <w:rPr>
          <w:rFonts w:ascii="Times New Roman" w:hAnsi="Times New Roman" w:cs="Times New Roman"/>
          <w:sz w:val="28"/>
          <w:szCs w:val="28"/>
        </w:rPr>
        <w:t>).</w:t>
      </w:r>
    </w:p>
    <w:p w14:paraId="6DA67DC6" w14:textId="0F6BC531" w:rsidR="00374129" w:rsidRDefault="00425C9A" w:rsidP="00425C9A">
      <w:pPr>
        <w:spacing w:after="0" w:line="240" w:lineRule="auto"/>
        <w:ind w:firstLine="709"/>
        <w:jc w:val="both"/>
        <w:rPr>
          <w:rFonts w:ascii="Times New Roman" w:hAnsi="Times New Roman" w:cs="Times New Roman"/>
          <w:sz w:val="28"/>
          <w:szCs w:val="28"/>
        </w:rPr>
      </w:pPr>
      <w:r w:rsidRPr="00425C9A">
        <w:rPr>
          <w:rFonts w:ascii="Times New Roman" w:hAnsi="Times New Roman" w:cs="Times New Roman"/>
          <w:sz w:val="28"/>
          <w:szCs w:val="28"/>
        </w:rPr>
        <w:t xml:space="preserve">В целом результаты показывают устойчивое </w:t>
      </w:r>
      <w:proofErr w:type="spellStart"/>
      <w:r w:rsidRPr="00425C9A">
        <w:rPr>
          <w:rFonts w:ascii="Times New Roman" w:hAnsi="Times New Roman" w:cs="Times New Roman"/>
          <w:sz w:val="28"/>
          <w:szCs w:val="28"/>
        </w:rPr>
        <w:t>видоспецифичное</w:t>
      </w:r>
      <w:proofErr w:type="spellEnd"/>
      <w:r w:rsidRPr="00425C9A">
        <w:rPr>
          <w:rFonts w:ascii="Times New Roman" w:hAnsi="Times New Roman" w:cs="Times New Roman"/>
          <w:sz w:val="28"/>
          <w:szCs w:val="28"/>
        </w:rPr>
        <w:t xml:space="preserve"> распределение очагов. Случаи среди животных-компаньонов преимущественно сосредоточены в южных регионах, среди сельскохозяйственных животных </w:t>
      </w:r>
      <w:r>
        <w:rPr>
          <w:rFonts w:ascii="Times New Roman" w:hAnsi="Times New Roman" w:cs="Times New Roman"/>
          <w:sz w:val="28"/>
          <w:szCs w:val="28"/>
        </w:rPr>
        <w:t>-</w:t>
      </w:r>
      <w:r w:rsidRPr="00425C9A">
        <w:rPr>
          <w:rFonts w:ascii="Times New Roman" w:hAnsi="Times New Roman" w:cs="Times New Roman"/>
          <w:sz w:val="28"/>
          <w:szCs w:val="28"/>
        </w:rPr>
        <w:t xml:space="preserve"> в восточной и западной частях страны, тогда как очаги среди дикой фауны чаще фиксируются на западе, юге и северо-востоке </w:t>
      </w:r>
      <w:proofErr w:type="spellStart"/>
      <w:r w:rsidRPr="00425C9A">
        <w:rPr>
          <w:rFonts w:ascii="Times New Roman" w:hAnsi="Times New Roman" w:cs="Times New Roman"/>
          <w:sz w:val="28"/>
          <w:szCs w:val="28"/>
        </w:rPr>
        <w:t>Казахстана.</w:t>
      </w:r>
      <w:r w:rsidR="00FC0BF9">
        <w:rPr>
          <w:rFonts w:ascii="Times New Roman" w:hAnsi="Times New Roman" w:cs="Times New Roman"/>
          <w:sz w:val="28"/>
          <w:szCs w:val="28"/>
        </w:rPr>
        <w:t>Активизация</w:t>
      </w:r>
      <w:proofErr w:type="spellEnd"/>
      <w:r w:rsidR="00FC0BF9">
        <w:rPr>
          <w:rFonts w:ascii="Times New Roman" w:hAnsi="Times New Roman" w:cs="Times New Roman"/>
          <w:sz w:val="28"/>
          <w:szCs w:val="28"/>
        </w:rPr>
        <w:t xml:space="preserve"> бешенства происходит за счет изменений условий окружающей среды, оказывающих непосредственное влияние на природные источники заражения. Данные особенности рекомендуется учитывать при планировании ветеринарных мероприятий. </w:t>
      </w:r>
    </w:p>
    <w:p w14:paraId="2733F8A9" w14:textId="77777777" w:rsidR="00374129" w:rsidRDefault="00FC0BF9" w:rsidP="009923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Применение метода пространственного анализа </w:t>
      </w:r>
      <w:proofErr w:type="spellStart"/>
      <w:r>
        <w:rPr>
          <w:rFonts w:ascii="Times New Roman" w:hAnsi="Times New Roman" w:cs="Times New Roman"/>
          <w:sz w:val="28"/>
          <w:szCs w:val="28"/>
        </w:rPr>
        <w:t>Anselin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Local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Moran's</w:t>
      </w:r>
      <w:proofErr w:type="spellEnd"/>
      <w:r>
        <w:rPr>
          <w:rFonts w:ascii="Times New Roman" w:hAnsi="Times New Roman" w:cs="Times New Roman"/>
          <w:sz w:val="28"/>
          <w:szCs w:val="28"/>
        </w:rPr>
        <w:t xml:space="preserve"> I, помимо выявления кластеров бешенства, позволило идентифицировать территории с высокими аномальными значениями («</w:t>
      </w:r>
      <w:proofErr w:type="spellStart"/>
      <w:r>
        <w:rPr>
          <w:rFonts w:ascii="Times New Roman" w:hAnsi="Times New Roman" w:cs="Times New Roman"/>
          <w:sz w:val="28"/>
          <w:szCs w:val="28"/>
        </w:rPr>
        <w:t>High-Low</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outliers</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Мангыстауской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Атырауской</w:t>
      </w:r>
      <w:proofErr w:type="spellEnd"/>
      <w:r>
        <w:rPr>
          <w:rFonts w:ascii="Times New Roman" w:hAnsi="Times New Roman" w:cs="Times New Roman"/>
          <w:sz w:val="28"/>
          <w:szCs w:val="28"/>
        </w:rPr>
        <w:t xml:space="preserve">, Западно-Казахстанской, Костанайской, Северо-Казахстанской, Карагандинской и Туркестанской областях, которые можно воспринимать как спорадические вспышки бешенства на территориях с низкой заболеваемостью либо ее отсутствием, появившиеся вследствие случайных контактов с инфицированными мигрирующими животными, в качестве примера можно привести зарегистрированную </w:t>
      </w:r>
      <w:proofErr w:type="spellStart"/>
      <w:r>
        <w:rPr>
          <w:rFonts w:ascii="Times New Roman" w:hAnsi="Times New Roman" w:cs="Times New Roman"/>
          <w:sz w:val="28"/>
          <w:szCs w:val="28"/>
        </w:rPr>
        <w:t>спорадию</w:t>
      </w:r>
      <w:proofErr w:type="spellEnd"/>
      <w:r>
        <w:rPr>
          <w:rFonts w:ascii="Times New Roman" w:hAnsi="Times New Roman" w:cs="Times New Roman"/>
          <w:sz w:val="28"/>
          <w:szCs w:val="28"/>
        </w:rPr>
        <w:t xml:space="preserve"> на территории </w:t>
      </w:r>
      <w:proofErr w:type="spellStart"/>
      <w:r>
        <w:rPr>
          <w:rFonts w:ascii="Times New Roman" w:hAnsi="Times New Roman" w:cs="Times New Roman"/>
          <w:sz w:val="28"/>
          <w:szCs w:val="28"/>
        </w:rPr>
        <w:t>Мангыстауской</w:t>
      </w:r>
      <w:proofErr w:type="spellEnd"/>
      <w:r>
        <w:rPr>
          <w:rFonts w:ascii="Times New Roman" w:hAnsi="Times New Roman" w:cs="Times New Roman"/>
          <w:sz w:val="28"/>
          <w:szCs w:val="28"/>
        </w:rPr>
        <w:t xml:space="preserve"> области в виде 18 очагов с 19 инфицированными бешенством животными (16 с/х - верблюды, 1 домашнее и 2 диких животных) в 11 населенных пунктах (селах), в период с 14 февраля по 20 марта 2018 года, где источником явились представители дикой фауны (волки). В последующем заражение распространилось на территорию </w:t>
      </w:r>
      <w:proofErr w:type="spellStart"/>
      <w:r>
        <w:rPr>
          <w:rFonts w:ascii="Times New Roman" w:hAnsi="Times New Roman" w:cs="Times New Roman"/>
          <w:sz w:val="28"/>
          <w:szCs w:val="28"/>
        </w:rPr>
        <w:t>Атырауской</w:t>
      </w:r>
      <w:proofErr w:type="spellEnd"/>
      <w:r>
        <w:rPr>
          <w:rFonts w:ascii="Times New Roman" w:hAnsi="Times New Roman" w:cs="Times New Roman"/>
          <w:sz w:val="28"/>
          <w:szCs w:val="28"/>
        </w:rPr>
        <w:t xml:space="preserve"> области, 7 очагов с марта по сентябрь, где также источником заражения стало обнаруженное дикое животное.</w:t>
      </w:r>
    </w:p>
    <w:p w14:paraId="063D02CC" w14:textId="03D9D8A1" w:rsidR="002D6549" w:rsidRPr="002D6549" w:rsidRDefault="002D6549" w:rsidP="002D6549">
      <w:pPr>
        <w:spacing w:after="0" w:line="240" w:lineRule="auto"/>
        <w:ind w:firstLine="709"/>
        <w:jc w:val="both"/>
        <w:rPr>
          <w:rFonts w:ascii="Times New Roman" w:hAnsi="Times New Roman" w:cs="Times New Roman"/>
          <w:sz w:val="28"/>
          <w:szCs w:val="28"/>
        </w:rPr>
      </w:pPr>
      <w:r w:rsidRPr="002D6549">
        <w:rPr>
          <w:rFonts w:ascii="Times New Roman" w:hAnsi="Times New Roman" w:cs="Times New Roman"/>
          <w:sz w:val="28"/>
          <w:szCs w:val="28"/>
        </w:rPr>
        <w:t>На территориях с высокой заболеваемостью выявлены т</w:t>
      </w:r>
      <w:r>
        <w:rPr>
          <w:rFonts w:ascii="Times New Roman" w:hAnsi="Times New Roman" w:cs="Times New Roman"/>
          <w:sz w:val="28"/>
          <w:szCs w:val="28"/>
        </w:rPr>
        <w:t xml:space="preserve">ак называемые </w:t>
      </w:r>
      <w:proofErr w:type="spellStart"/>
      <w:r>
        <w:rPr>
          <w:rFonts w:ascii="Times New Roman" w:hAnsi="Times New Roman" w:cs="Times New Roman"/>
          <w:sz w:val="28"/>
          <w:szCs w:val="28"/>
        </w:rPr>
        <w:t>Low</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High</w:t>
      </w:r>
      <w:proofErr w:type="spellEnd"/>
      <w:r>
        <w:rPr>
          <w:rFonts w:ascii="Times New Roman" w:hAnsi="Times New Roman" w:cs="Times New Roman"/>
          <w:sz w:val="28"/>
          <w:szCs w:val="28"/>
        </w:rPr>
        <w:t xml:space="preserve"> выбросы -</w:t>
      </w:r>
      <w:r w:rsidRPr="002D6549">
        <w:rPr>
          <w:rFonts w:ascii="Times New Roman" w:hAnsi="Times New Roman" w:cs="Times New Roman"/>
          <w:sz w:val="28"/>
          <w:szCs w:val="28"/>
        </w:rPr>
        <w:t xml:space="preserve"> участки, где при общем неблагополучии фиксируются относительно низкие показатели. Такие зоны, по-видимому, отражают локальное сдерживание эпизоотического процесса. Это может быть связано либо с эффективностью проводимых профилактических мероприятий, либо с особенностями рельефа (горные массивы, склоны), которые огр</w:t>
      </w:r>
      <w:r>
        <w:rPr>
          <w:rFonts w:ascii="Times New Roman" w:hAnsi="Times New Roman" w:cs="Times New Roman"/>
          <w:sz w:val="28"/>
          <w:szCs w:val="28"/>
        </w:rPr>
        <w:t>аничивают перемещение животных.</w:t>
      </w:r>
    </w:p>
    <w:p w14:paraId="5714D129" w14:textId="6FE5E5BB" w:rsidR="002D6549" w:rsidRPr="002D6549" w:rsidRDefault="002D6549" w:rsidP="002D6549">
      <w:pPr>
        <w:spacing w:after="0" w:line="240" w:lineRule="auto"/>
        <w:ind w:firstLine="709"/>
        <w:jc w:val="both"/>
        <w:rPr>
          <w:rFonts w:ascii="Times New Roman" w:hAnsi="Times New Roman" w:cs="Times New Roman"/>
          <w:sz w:val="28"/>
          <w:szCs w:val="28"/>
        </w:rPr>
      </w:pPr>
      <w:r w:rsidRPr="002D6549">
        <w:rPr>
          <w:rFonts w:ascii="Times New Roman" w:hAnsi="Times New Roman" w:cs="Times New Roman"/>
          <w:sz w:val="28"/>
          <w:szCs w:val="28"/>
        </w:rPr>
        <w:t xml:space="preserve">Проведённый </w:t>
      </w:r>
      <w:proofErr w:type="spellStart"/>
      <w:r w:rsidRPr="002D6549">
        <w:rPr>
          <w:rFonts w:ascii="Times New Roman" w:hAnsi="Times New Roman" w:cs="Times New Roman"/>
          <w:sz w:val="28"/>
          <w:szCs w:val="28"/>
        </w:rPr>
        <w:t>мультиномиальный</w:t>
      </w:r>
      <w:proofErr w:type="spellEnd"/>
      <w:r w:rsidRPr="002D6549">
        <w:rPr>
          <w:rFonts w:ascii="Times New Roman" w:hAnsi="Times New Roman" w:cs="Times New Roman"/>
          <w:sz w:val="28"/>
          <w:szCs w:val="28"/>
        </w:rPr>
        <w:t xml:space="preserve"> анализ с использованием программы </w:t>
      </w:r>
      <w:proofErr w:type="spellStart"/>
      <w:r w:rsidRPr="002D6549">
        <w:rPr>
          <w:rFonts w:ascii="Times New Roman" w:hAnsi="Times New Roman" w:cs="Times New Roman"/>
          <w:sz w:val="28"/>
          <w:szCs w:val="28"/>
        </w:rPr>
        <w:t>SaTScan</w:t>
      </w:r>
      <w:proofErr w:type="spellEnd"/>
      <w:r w:rsidRPr="002D6549">
        <w:rPr>
          <w:rFonts w:ascii="Times New Roman" w:hAnsi="Times New Roman" w:cs="Times New Roman"/>
          <w:sz w:val="28"/>
          <w:szCs w:val="28"/>
        </w:rPr>
        <w:t xml:space="preserve"> позволил выявить пространственные и временные особенности формирования </w:t>
      </w:r>
      <w:proofErr w:type="spellStart"/>
      <w:r w:rsidRPr="002D6549">
        <w:rPr>
          <w:rFonts w:ascii="Times New Roman" w:hAnsi="Times New Roman" w:cs="Times New Roman"/>
          <w:sz w:val="28"/>
          <w:szCs w:val="28"/>
        </w:rPr>
        <w:t>видоспецифичных</w:t>
      </w:r>
      <w:proofErr w:type="spellEnd"/>
      <w:r w:rsidRPr="002D6549">
        <w:rPr>
          <w:rFonts w:ascii="Times New Roman" w:hAnsi="Times New Roman" w:cs="Times New Roman"/>
          <w:sz w:val="28"/>
          <w:szCs w:val="28"/>
        </w:rPr>
        <w:t xml:space="preserve"> кластеров. Судя по полученным данным, они могут быть связаны с существованием нескольких, частично независимых циклов передачи беше</w:t>
      </w:r>
      <w:r>
        <w:rPr>
          <w:rFonts w:ascii="Times New Roman" w:hAnsi="Times New Roman" w:cs="Times New Roman"/>
          <w:sz w:val="28"/>
          <w:szCs w:val="28"/>
        </w:rPr>
        <w:t>нства на территории Казахстана.</w:t>
      </w:r>
    </w:p>
    <w:p w14:paraId="6FCFD84F" w14:textId="2B68D207" w:rsidR="002D6549" w:rsidRPr="002D6549" w:rsidRDefault="002D6549" w:rsidP="00425C9A">
      <w:pPr>
        <w:spacing w:after="0" w:line="240" w:lineRule="auto"/>
        <w:ind w:firstLine="709"/>
        <w:jc w:val="both"/>
        <w:rPr>
          <w:rFonts w:ascii="Times New Roman" w:hAnsi="Times New Roman" w:cs="Times New Roman"/>
          <w:sz w:val="28"/>
          <w:szCs w:val="28"/>
        </w:rPr>
      </w:pPr>
      <w:r w:rsidRPr="002D6549">
        <w:rPr>
          <w:rFonts w:ascii="Times New Roman" w:hAnsi="Times New Roman" w:cs="Times New Roman"/>
          <w:sz w:val="28"/>
          <w:szCs w:val="28"/>
        </w:rPr>
        <w:lastRenderedPageBreak/>
        <w:t>Наибольшая плотность случаев среди животных-компаньонов наблюдается в южной части страны (кластеры № 1 и № 2), главным образом в регионах с высокой плотностью населения. Вероятно, это обусловлено более частыми контактами домашних животных с дикой фауной, а также значительной численностью гор</w:t>
      </w:r>
      <w:r w:rsidR="00425C9A">
        <w:rPr>
          <w:rFonts w:ascii="Times New Roman" w:hAnsi="Times New Roman" w:cs="Times New Roman"/>
          <w:sz w:val="28"/>
          <w:szCs w:val="28"/>
        </w:rPr>
        <w:t>одских популяций собак и кошек.</w:t>
      </w:r>
    </w:p>
    <w:p w14:paraId="0853FDA6" w14:textId="7CE2B453" w:rsidR="002D6549" w:rsidRPr="002D6549" w:rsidRDefault="002D6549" w:rsidP="002D6549">
      <w:pPr>
        <w:spacing w:after="0" w:line="240" w:lineRule="auto"/>
        <w:ind w:firstLine="709"/>
        <w:jc w:val="both"/>
        <w:rPr>
          <w:rFonts w:ascii="Times New Roman" w:hAnsi="Times New Roman" w:cs="Times New Roman"/>
          <w:sz w:val="28"/>
          <w:szCs w:val="28"/>
        </w:rPr>
      </w:pPr>
      <w:r w:rsidRPr="002D6549">
        <w:rPr>
          <w:rFonts w:ascii="Times New Roman" w:hAnsi="Times New Roman" w:cs="Times New Roman"/>
          <w:sz w:val="28"/>
          <w:szCs w:val="28"/>
        </w:rPr>
        <w:t>Эти результаты в целом согласуются с данными анализа «горячих» и «холодных» точек (</w:t>
      </w:r>
      <w:proofErr w:type="spellStart"/>
      <w:r w:rsidRPr="002D6549">
        <w:rPr>
          <w:rFonts w:ascii="Times New Roman" w:hAnsi="Times New Roman" w:cs="Times New Roman"/>
          <w:sz w:val="28"/>
          <w:szCs w:val="28"/>
        </w:rPr>
        <w:t>Getis-Ord</w:t>
      </w:r>
      <w:proofErr w:type="spellEnd"/>
      <w:r w:rsidRPr="002D6549">
        <w:rPr>
          <w:rFonts w:ascii="Times New Roman" w:hAnsi="Times New Roman" w:cs="Times New Roman"/>
          <w:sz w:val="28"/>
          <w:szCs w:val="28"/>
        </w:rPr>
        <w:t xml:space="preserve"> </w:t>
      </w:r>
      <w:proofErr w:type="spellStart"/>
      <w:r w:rsidRPr="002D6549">
        <w:rPr>
          <w:rFonts w:ascii="Times New Roman" w:hAnsi="Times New Roman" w:cs="Times New Roman"/>
          <w:sz w:val="28"/>
          <w:szCs w:val="28"/>
        </w:rPr>
        <w:t>Gi</w:t>
      </w:r>
      <w:proofErr w:type="spellEnd"/>
      <w:r w:rsidRPr="002D6549">
        <w:rPr>
          <w:rFonts w:ascii="Times New Roman" w:hAnsi="Times New Roman" w:cs="Times New Roman"/>
          <w:sz w:val="28"/>
          <w:szCs w:val="28"/>
        </w:rPr>
        <w:t>*) и локальной пространственной автокорреляции (</w:t>
      </w:r>
      <w:proofErr w:type="spellStart"/>
      <w:r w:rsidRPr="002D6549">
        <w:rPr>
          <w:rFonts w:ascii="Times New Roman" w:hAnsi="Times New Roman" w:cs="Times New Roman"/>
          <w:sz w:val="28"/>
          <w:szCs w:val="28"/>
        </w:rPr>
        <w:t>Anselin</w:t>
      </w:r>
      <w:proofErr w:type="spellEnd"/>
      <w:r w:rsidRPr="002D6549">
        <w:rPr>
          <w:rFonts w:ascii="Times New Roman" w:hAnsi="Times New Roman" w:cs="Times New Roman"/>
          <w:sz w:val="28"/>
          <w:szCs w:val="28"/>
        </w:rPr>
        <w:t xml:space="preserve"> </w:t>
      </w:r>
      <w:proofErr w:type="spellStart"/>
      <w:r w:rsidRPr="002D6549">
        <w:rPr>
          <w:rFonts w:ascii="Times New Roman" w:hAnsi="Times New Roman" w:cs="Times New Roman"/>
          <w:sz w:val="28"/>
          <w:szCs w:val="28"/>
        </w:rPr>
        <w:t>Local</w:t>
      </w:r>
      <w:proofErr w:type="spellEnd"/>
      <w:r w:rsidRPr="002D6549">
        <w:rPr>
          <w:rFonts w:ascii="Times New Roman" w:hAnsi="Times New Roman" w:cs="Times New Roman"/>
          <w:sz w:val="28"/>
          <w:szCs w:val="28"/>
        </w:rPr>
        <w:t xml:space="preserve"> </w:t>
      </w:r>
      <w:proofErr w:type="spellStart"/>
      <w:r w:rsidRPr="002D6549">
        <w:rPr>
          <w:rFonts w:ascii="Times New Roman" w:hAnsi="Times New Roman" w:cs="Times New Roman"/>
          <w:sz w:val="28"/>
          <w:szCs w:val="28"/>
        </w:rPr>
        <w:t>Moran’s</w:t>
      </w:r>
      <w:proofErr w:type="spellEnd"/>
      <w:r w:rsidRPr="002D6549">
        <w:rPr>
          <w:rFonts w:ascii="Times New Roman" w:hAnsi="Times New Roman" w:cs="Times New Roman"/>
          <w:sz w:val="28"/>
          <w:szCs w:val="28"/>
        </w:rPr>
        <w:t xml:space="preserve"> I). В южных регионах Казахстана фиксируются «холодные точки» с уровнем значимости 95 и 99%, а также кластеры </w:t>
      </w:r>
      <w:proofErr w:type="spellStart"/>
      <w:r w:rsidRPr="002D6549">
        <w:rPr>
          <w:rFonts w:ascii="Times New Roman" w:hAnsi="Times New Roman" w:cs="Times New Roman"/>
          <w:sz w:val="28"/>
          <w:szCs w:val="28"/>
        </w:rPr>
        <w:t>Low</w:t>
      </w:r>
      <w:proofErr w:type="spellEnd"/>
      <w:r w:rsidRPr="002D6549">
        <w:rPr>
          <w:rFonts w:ascii="Times New Roman" w:hAnsi="Times New Roman" w:cs="Times New Roman"/>
          <w:sz w:val="28"/>
          <w:szCs w:val="28"/>
        </w:rPr>
        <w:t>–</w:t>
      </w:r>
      <w:proofErr w:type="spellStart"/>
      <w:r w:rsidRPr="002D6549">
        <w:rPr>
          <w:rFonts w:ascii="Times New Roman" w:hAnsi="Times New Roman" w:cs="Times New Roman"/>
          <w:sz w:val="28"/>
          <w:szCs w:val="28"/>
        </w:rPr>
        <w:t>Low</w:t>
      </w:r>
      <w:proofErr w:type="spellEnd"/>
      <w:r w:rsidRPr="002D6549">
        <w:rPr>
          <w:rFonts w:ascii="Times New Roman" w:hAnsi="Times New Roman" w:cs="Times New Roman"/>
          <w:sz w:val="28"/>
          <w:szCs w:val="28"/>
        </w:rPr>
        <w:t>. В совокупности это указывает на относительно контролируемый характер эпизоотической ситуации, что, вероятно, связано с проводимы</w:t>
      </w:r>
      <w:r>
        <w:rPr>
          <w:rFonts w:ascii="Times New Roman" w:hAnsi="Times New Roman" w:cs="Times New Roman"/>
          <w:sz w:val="28"/>
          <w:szCs w:val="28"/>
        </w:rPr>
        <w:t>ми ветеринарными мероприятиями.</w:t>
      </w:r>
    </w:p>
    <w:p w14:paraId="5D4C1493" w14:textId="7385113F" w:rsidR="002D6549" w:rsidRPr="002D6549" w:rsidRDefault="002D6549" w:rsidP="002D6549">
      <w:pPr>
        <w:spacing w:after="0" w:line="240" w:lineRule="auto"/>
        <w:ind w:firstLine="709"/>
        <w:jc w:val="both"/>
        <w:rPr>
          <w:rFonts w:ascii="Times New Roman" w:hAnsi="Times New Roman" w:cs="Times New Roman"/>
          <w:sz w:val="28"/>
          <w:szCs w:val="28"/>
        </w:rPr>
      </w:pPr>
      <w:r w:rsidRPr="002D6549">
        <w:rPr>
          <w:rFonts w:ascii="Times New Roman" w:hAnsi="Times New Roman" w:cs="Times New Roman"/>
          <w:sz w:val="28"/>
          <w:szCs w:val="28"/>
        </w:rPr>
        <w:t>В Южном Казахстане заболеваемость имеет выраженную сезонность: пик случаев приходится на весенне-летний период. Это можно объяснить увеличением частоты межвидовых</w:t>
      </w:r>
      <w:r>
        <w:rPr>
          <w:rFonts w:ascii="Times New Roman" w:hAnsi="Times New Roman" w:cs="Times New Roman"/>
          <w:sz w:val="28"/>
          <w:szCs w:val="28"/>
        </w:rPr>
        <w:t xml:space="preserve"> контактов в тёплое время года.</w:t>
      </w:r>
    </w:p>
    <w:p w14:paraId="7B5FB06D" w14:textId="6718C945" w:rsidR="002D6549" w:rsidRPr="002D6549" w:rsidRDefault="002D6549" w:rsidP="002D6549">
      <w:pPr>
        <w:spacing w:after="0" w:line="240" w:lineRule="auto"/>
        <w:ind w:firstLine="709"/>
        <w:jc w:val="both"/>
        <w:rPr>
          <w:rFonts w:ascii="Times New Roman" w:hAnsi="Times New Roman" w:cs="Times New Roman"/>
          <w:sz w:val="28"/>
          <w:szCs w:val="28"/>
        </w:rPr>
      </w:pPr>
      <w:r w:rsidRPr="002D6549">
        <w:rPr>
          <w:rFonts w:ascii="Times New Roman" w:hAnsi="Times New Roman" w:cs="Times New Roman"/>
          <w:sz w:val="28"/>
          <w:szCs w:val="28"/>
        </w:rPr>
        <w:t xml:space="preserve">Важную роль играет и сочетание факторов — мягкий климат, высокая плотность населения, наличие кормовой базы и укрытий. Всё это создаёт условия для существования свободно гуляющих собак, что, в свою очередь, </w:t>
      </w:r>
      <w:r>
        <w:rPr>
          <w:rFonts w:ascii="Times New Roman" w:hAnsi="Times New Roman" w:cs="Times New Roman"/>
          <w:sz w:val="28"/>
          <w:szCs w:val="28"/>
        </w:rPr>
        <w:t>поддерживает циркуляцию вируса.</w:t>
      </w:r>
    </w:p>
    <w:p w14:paraId="20A290BF" w14:textId="1D094F41" w:rsidR="002D6549" w:rsidRPr="002D6549" w:rsidRDefault="002D6549" w:rsidP="002D6549">
      <w:pPr>
        <w:spacing w:after="0" w:line="240" w:lineRule="auto"/>
        <w:ind w:firstLine="709"/>
        <w:jc w:val="both"/>
        <w:rPr>
          <w:rFonts w:ascii="Times New Roman" w:hAnsi="Times New Roman" w:cs="Times New Roman"/>
          <w:sz w:val="28"/>
          <w:szCs w:val="28"/>
        </w:rPr>
      </w:pPr>
      <w:r w:rsidRPr="002D6549">
        <w:rPr>
          <w:rFonts w:ascii="Times New Roman" w:hAnsi="Times New Roman" w:cs="Times New Roman"/>
          <w:sz w:val="28"/>
          <w:szCs w:val="28"/>
        </w:rPr>
        <w:t>В целом полученные данные указывают на преобладание городского цикла передачи бешенства, связанного с животными-компаньонами. В этой ситуации особое значение приобретают меры по контролю численности собак (стерилизация, кастрация), а также информирование населения и регулярная ва</w:t>
      </w:r>
      <w:r>
        <w:rPr>
          <w:rFonts w:ascii="Times New Roman" w:hAnsi="Times New Roman" w:cs="Times New Roman"/>
          <w:sz w:val="28"/>
          <w:szCs w:val="28"/>
        </w:rPr>
        <w:t>кцинация [29, p. 1252265; 112].</w:t>
      </w:r>
    </w:p>
    <w:p w14:paraId="2EE56EBE" w14:textId="63ADB761" w:rsidR="002D6549" w:rsidRPr="002D6549" w:rsidRDefault="002D6549" w:rsidP="002D6549">
      <w:pPr>
        <w:spacing w:after="0" w:line="240" w:lineRule="auto"/>
        <w:ind w:firstLine="709"/>
        <w:jc w:val="both"/>
        <w:rPr>
          <w:rFonts w:ascii="Times New Roman" w:hAnsi="Times New Roman" w:cs="Times New Roman"/>
          <w:sz w:val="28"/>
          <w:szCs w:val="28"/>
        </w:rPr>
      </w:pPr>
      <w:r w:rsidRPr="002D6549">
        <w:rPr>
          <w:rFonts w:ascii="Times New Roman" w:hAnsi="Times New Roman" w:cs="Times New Roman"/>
          <w:sz w:val="28"/>
          <w:szCs w:val="28"/>
        </w:rPr>
        <w:t>В Восточном Казахстане выявленные кластеры (№ 3 и № 4) в основном связаны с крупным рогатым скотом, на который приходится до 86–88% случаев. Регион характеризуется низкой плотностью населения и выраженной сельск</w:t>
      </w:r>
      <w:r>
        <w:rPr>
          <w:rFonts w:ascii="Times New Roman" w:hAnsi="Times New Roman" w:cs="Times New Roman"/>
          <w:sz w:val="28"/>
          <w:szCs w:val="28"/>
        </w:rPr>
        <w:t>охозяйственной направленностью.</w:t>
      </w:r>
    </w:p>
    <w:p w14:paraId="617F7A6A" w14:textId="13CC7911" w:rsidR="002D6549" w:rsidRPr="002D6549" w:rsidRDefault="002D6549" w:rsidP="002D6549">
      <w:pPr>
        <w:spacing w:after="0" w:line="240" w:lineRule="auto"/>
        <w:ind w:firstLine="709"/>
        <w:jc w:val="both"/>
        <w:rPr>
          <w:rFonts w:ascii="Times New Roman" w:hAnsi="Times New Roman" w:cs="Times New Roman"/>
          <w:sz w:val="28"/>
          <w:szCs w:val="28"/>
        </w:rPr>
      </w:pPr>
      <w:r w:rsidRPr="002D6549">
        <w:rPr>
          <w:rFonts w:ascii="Times New Roman" w:hAnsi="Times New Roman" w:cs="Times New Roman"/>
          <w:sz w:val="28"/>
          <w:szCs w:val="28"/>
        </w:rPr>
        <w:t>Например, кластер № 4 расположен в зоне с холодными зимами и глубоким снежным покровом. В этот период скот содержится на фермах, тогда как случаи заболевания чаще регистрируются весной и летом — после выгона на пастбища, где возрастает вероятность контакта с инфицированными животными. При этом случаи среди дикой фауны фиксируются редко, что может быть связано как с особенностями ландшафта (горные участки), та</w:t>
      </w:r>
      <w:r>
        <w:rPr>
          <w:rFonts w:ascii="Times New Roman" w:hAnsi="Times New Roman" w:cs="Times New Roman"/>
          <w:sz w:val="28"/>
          <w:szCs w:val="28"/>
        </w:rPr>
        <w:t>к и с трудностями их выявления.</w:t>
      </w:r>
    </w:p>
    <w:p w14:paraId="68C65C10" w14:textId="7BE990D4" w:rsidR="002D6549" w:rsidRPr="002D6549" w:rsidRDefault="002D6549" w:rsidP="002D6549">
      <w:pPr>
        <w:spacing w:after="0" w:line="240" w:lineRule="auto"/>
        <w:ind w:firstLine="709"/>
        <w:jc w:val="both"/>
        <w:rPr>
          <w:rFonts w:ascii="Times New Roman" w:hAnsi="Times New Roman" w:cs="Times New Roman"/>
          <w:sz w:val="28"/>
          <w:szCs w:val="28"/>
        </w:rPr>
      </w:pPr>
      <w:r w:rsidRPr="002D6549">
        <w:rPr>
          <w:rFonts w:ascii="Times New Roman" w:hAnsi="Times New Roman" w:cs="Times New Roman"/>
          <w:sz w:val="28"/>
          <w:szCs w:val="28"/>
        </w:rPr>
        <w:t xml:space="preserve">Кластер № 3 охватывает степные территории с более мягкими зимами, небольшим количеством осадков и практиками отгонного животноводства. В таких условиях животные часто находятся на удалённых пастбищах, что увеличивает вероятность контактов с потенциальными </w:t>
      </w:r>
      <w:r>
        <w:rPr>
          <w:rFonts w:ascii="Times New Roman" w:hAnsi="Times New Roman" w:cs="Times New Roman"/>
          <w:sz w:val="28"/>
          <w:szCs w:val="28"/>
        </w:rPr>
        <w:t>резервуарами вируса.</w:t>
      </w:r>
    </w:p>
    <w:p w14:paraId="4A65FF43" w14:textId="77777777" w:rsidR="002D6549" w:rsidRDefault="002D6549" w:rsidP="002D6549">
      <w:pPr>
        <w:spacing w:after="0" w:line="240" w:lineRule="auto"/>
        <w:ind w:firstLine="709"/>
        <w:jc w:val="both"/>
        <w:rPr>
          <w:rFonts w:ascii="Times New Roman" w:hAnsi="Times New Roman" w:cs="Times New Roman"/>
          <w:sz w:val="28"/>
          <w:szCs w:val="28"/>
        </w:rPr>
      </w:pPr>
      <w:r w:rsidRPr="002D6549">
        <w:rPr>
          <w:rFonts w:ascii="Times New Roman" w:hAnsi="Times New Roman" w:cs="Times New Roman"/>
          <w:sz w:val="28"/>
          <w:szCs w:val="28"/>
        </w:rPr>
        <w:t>В подобных ситуациях ключевое значение приобретает своевременное вмешательство ветеринарных служб, направленное на выявление и предупреждение контактов высокого риска между дикой фауной и домашним скотом [29, p. 1252265; 113].</w:t>
      </w:r>
    </w:p>
    <w:p w14:paraId="7AEB8307" w14:textId="392D3346" w:rsidR="00611153" w:rsidRPr="00611153" w:rsidRDefault="00FC0BF9" w:rsidP="002D654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Кластер #5 в Западном Казахстане был уникален тем, что значения O/E&gt;1 наблюдались одновременно для домашних и сельскохозяйственных животных. Случаи заболевания у диких животных, как правило, происходили одновременно </w:t>
      </w:r>
      <w:r>
        <w:rPr>
          <w:rFonts w:ascii="Times New Roman" w:hAnsi="Times New Roman" w:cs="Times New Roman"/>
          <w:sz w:val="28"/>
          <w:szCs w:val="28"/>
        </w:rPr>
        <w:lastRenderedPageBreak/>
        <w:t xml:space="preserve">или на один месяц раньше случаев у домашнего скота, что указывает на взаимодействие между группами видов и согласуется с определением лесного цикла передачи. В этом кластере зарегистрировано наибольшее количество случаев среди диких животных (n = 9), включая 7 лисиц и 2 волка. </w:t>
      </w:r>
      <w:r w:rsidR="00611153" w:rsidRPr="00611153">
        <w:rPr>
          <w:rFonts w:ascii="Times New Roman" w:hAnsi="Times New Roman" w:cs="Times New Roman"/>
          <w:sz w:val="28"/>
          <w:szCs w:val="28"/>
        </w:rPr>
        <w:t>Ландшафтные особенности региона способствуют более эффективному выявлению случаев бешенства в дикой фауне по сравнению с Восточным Казахстаном. В данном регионе также отмечается выраженная ежемесячная вариабельность регистрации случаев с пиковыми значениями в весенне-летний период. Это может быть связано с влиянием тепловых волн, распространяющих</w:t>
      </w:r>
      <w:r w:rsidR="00611153">
        <w:rPr>
          <w:rFonts w:ascii="Times New Roman" w:hAnsi="Times New Roman" w:cs="Times New Roman"/>
          <w:sz w:val="28"/>
          <w:szCs w:val="28"/>
        </w:rPr>
        <w:t xml:space="preserve">ся со стороны Каспийского моря. </w:t>
      </w:r>
      <w:r w:rsidR="00611153" w:rsidRPr="00611153">
        <w:rPr>
          <w:rFonts w:ascii="Times New Roman" w:hAnsi="Times New Roman" w:cs="Times New Roman"/>
          <w:sz w:val="28"/>
          <w:szCs w:val="28"/>
        </w:rPr>
        <w:t>Несмотря на наличие случаев заболевания среди сельскохозяйственных животных, связанных с дикой фауной, роль природно-климатических факторов, включая температуру, влажность и осадки, часто недооценивается [29, p. 1252265; 113, p. 157–161].</w:t>
      </w:r>
    </w:p>
    <w:p w14:paraId="368B78B9" w14:textId="382AB7A7" w:rsidR="00374129" w:rsidRDefault="00611153" w:rsidP="00611153">
      <w:pPr>
        <w:spacing w:after="0" w:line="240" w:lineRule="auto"/>
        <w:ind w:firstLine="709"/>
        <w:jc w:val="both"/>
        <w:rPr>
          <w:rFonts w:ascii="Times New Roman" w:hAnsi="Times New Roman" w:cs="Times New Roman"/>
          <w:sz w:val="28"/>
          <w:szCs w:val="28"/>
        </w:rPr>
      </w:pPr>
      <w:r w:rsidRPr="00611153">
        <w:rPr>
          <w:rFonts w:ascii="Times New Roman" w:hAnsi="Times New Roman" w:cs="Times New Roman"/>
          <w:sz w:val="28"/>
          <w:szCs w:val="28"/>
        </w:rPr>
        <w:t>Наличие водоёмов и других источников воды является общим фактором, объединяющим выявленные кластеры. Среди диких животных, вовлечённых в эпизоотический процесс, отмечаются лисы, волки и шакалы. В зимний период они приближаются к населённым пунктам в поисках пищи и укрытия, что создаёт условия для передачи вируса до</w:t>
      </w:r>
      <w:r>
        <w:rPr>
          <w:rFonts w:ascii="Times New Roman" w:hAnsi="Times New Roman" w:cs="Times New Roman"/>
          <w:sz w:val="28"/>
          <w:szCs w:val="28"/>
        </w:rPr>
        <w:t xml:space="preserve">машним и </w:t>
      </w:r>
      <w:proofErr w:type="spellStart"/>
      <w:r>
        <w:rPr>
          <w:rFonts w:ascii="Times New Roman" w:hAnsi="Times New Roman" w:cs="Times New Roman"/>
          <w:sz w:val="28"/>
          <w:szCs w:val="28"/>
        </w:rPr>
        <w:t>компаньонным</w:t>
      </w:r>
      <w:proofErr w:type="spellEnd"/>
      <w:r>
        <w:rPr>
          <w:rFonts w:ascii="Times New Roman" w:hAnsi="Times New Roman" w:cs="Times New Roman"/>
          <w:sz w:val="28"/>
          <w:szCs w:val="28"/>
        </w:rPr>
        <w:t xml:space="preserve"> животным. </w:t>
      </w:r>
      <w:r w:rsidRPr="00611153">
        <w:rPr>
          <w:rFonts w:ascii="Times New Roman" w:hAnsi="Times New Roman" w:cs="Times New Roman"/>
          <w:sz w:val="28"/>
          <w:szCs w:val="28"/>
        </w:rPr>
        <w:t>В последующем это способствует увеличению числа зарегистрированных случаев заболевания, особенно в весенний период.</w:t>
      </w:r>
    </w:p>
    <w:p w14:paraId="62C2EAA6" w14:textId="721FE015" w:rsidR="00374129" w:rsidRDefault="00FC0BF9" w:rsidP="009923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Применение метода пространственно-временного прогнозирования, с целью оценки подверженности районов РК возникновению случаев бешенства в 2023 г., с последующим пространственным сглаживанием полученных результатов, с учетом среднеквадратичной ошибки прогноза (RMSE), показало, что наиболее подвержены возникновению случаев бешенства районы на стыке </w:t>
      </w:r>
      <w:proofErr w:type="spellStart"/>
      <w:r>
        <w:rPr>
          <w:rFonts w:ascii="Times New Roman" w:hAnsi="Times New Roman" w:cs="Times New Roman"/>
          <w:sz w:val="28"/>
          <w:szCs w:val="28"/>
        </w:rPr>
        <w:t>Абайской</w:t>
      </w:r>
      <w:proofErr w:type="spellEnd"/>
      <w:r>
        <w:rPr>
          <w:rFonts w:ascii="Times New Roman" w:hAnsi="Times New Roman" w:cs="Times New Roman"/>
          <w:sz w:val="28"/>
          <w:szCs w:val="28"/>
        </w:rPr>
        <w:t>, Карагандинской и Павлодарской областей (</w:t>
      </w:r>
      <w:proofErr w:type="spellStart"/>
      <w:r>
        <w:rPr>
          <w:rFonts w:ascii="Times New Roman" w:hAnsi="Times New Roman" w:cs="Times New Roman"/>
          <w:sz w:val="28"/>
          <w:szCs w:val="28"/>
        </w:rPr>
        <w:t>Баянаульский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Аккулинский</w:t>
      </w:r>
      <w:proofErr w:type="spellEnd"/>
      <w:r>
        <w:rPr>
          <w:rFonts w:ascii="Times New Roman" w:hAnsi="Times New Roman" w:cs="Times New Roman"/>
          <w:sz w:val="28"/>
          <w:szCs w:val="28"/>
        </w:rPr>
        <w:t xml:space="preserve"> районы), а также северные районы Павлодарской и южная часть Туркестанской областей. Существенный кластер повышенного риска отмечается также в целом на территории восточной и западной части Казахстана. Ожидаемое количество случаев бешенства по видам на 2024 г. составило 30 очагов, где по категориям распределено следующим образом:</w:t>
      </w:r>
      <w:r w:rsidR="00FE6ED2">
        <w:rPr>
          <w:rFonts w:ascii="Times New Roman" w:hAnsi="Times New Roman" w:cs="Times New Roman"/>
          <w:sz w:val="28"/>
          <w:szCs w:val="28"/>
        </w:rPr>
        <w:t xml:space="preserve"> </w:t>
      </w:r>
      <w:r>
        <w:rPr>
          <w:rFonts w:ascii="Times New Roman" w:hAnsi="Times New Roman" w:cs="Times New Roman"/>
          <w:sz w:val="28"/>
          <w:szCs w:val="28"/>
        </w:rPr>
        <w:t>сельскохозяйственные животные: 21 (14</w:t>
      </w:r>
      <w:r w:rsidR="00DF558C">
        <w:rPr>
          <w:rFonts w:ascii="Times New Roman" w:hAnsi="Times New Roman" w:cs="Times New Roman"/>
          <w:sz w:val="28"/>
          <w:szCs w:val="28"/>
        </w:rPr>
        <w:t>-</w:t>
      </w:r>
      <w:r>
        <w:rPr>
          <w:rFonts w:ascii="Times New Roman" w:hAnsi="Times New Roman" w:cs="Times New Roman"/>
          <w:sz w:val="28"/>
          <w:szCs w:val="28"/>
        </w:rPr>
        <w:t>29)</w:t>
      </w:r>
      <w:r w:rsidR="00FE6ED2">
        <w:rPr>
          <w:rFonts w:ascii="Times New Roman" w:hAnsi="Times New Roman" w:cs="Times New Roman"/>
          <w:sz w:val="28"/>
          <w:szCs w:val="28"/>
        </w:rPr>
        <w:t xml:space="preserve">; </w:t>
      </w:r>
      <w:r>
        <w:rPr>
          <w:rFonts w:ascii="Times New Roman" w:hAnsi="Times New Roman" w:cs="Times New Roman"/>
          <w:sz w:val="28"/>
          <w:szCs w:val="28"/>
        </w:rPr>
        <w:t>животные-компаньоны: 5 (2</w:t>
      </w:r>
      <w:r w:rsidR="00DF558C">
        <w:rPr>
          <w:rFonts w:ascii="Times New Roman" w:hAnsi="Times New Roman" w:cs="Times New Roman"/>
          <w:sz w:val="28"/>
          <w:szCs w:val="28"/>
        </w:rPr>
        <w:t>-</w:t>
      </w:r>
      <w:r>
        <w:rPr>
          <w:rFonts w:ascii="Times New Roman" w:hAnsi="Times New Roman" w:cs="Times New Roman"/>
          <w:sz w:val="28"/>
          <w:szCs w:val="28"/>
        </w:rPr>
        <w:t>9)</w:t>
      </w:r>
      <w:r w:rsidR="00FE6ED2">
        <w:rPr>
          <w:rFonts w:ascii="Times New Roman" w:hAnsi="Times New Roman" w:cs="Times New Roman"/>
          <w:sz w:val="28"/>
          <w:szCs w:val="28"/>
        </w:rPr>
        <w:t xml:space="preserve">; </w:t>
      </w:r>
      <w:r>
        <w:rPr>
          <w:rFonts w:ascii="Times New Roman" w:hAnsi="Times New Roman" w:cs="Times New Roman"/>
          <w:sz w:val="28"/>
          <w:szCs w:val="28"/>
        </w:rPr>
        <w:t>дикие животные: 4 (1</w:t>
      </w:r>
      <w:r w:rsidR="00DF558C">
        <w:rPr>
          <w:rFonts w:ascii="Times New Roman" w:hAnsi="Times New Roman" w:cs="Times New Roman"/>
          <w:sz w:val="28"/>
          <w:szCs w:val="28"/>
        </w:rPr>
        <w:t>-</w:t>
      </w:r>
      <w:r>
        <w:rPr>
          <w:rFonts w:ascii="Times New Roman" w:hAnsi="Times New Roman" w:cs="Times New Roman"/>
          <w:sz w:val="28"/>
          <w:szCs w:val="28"/>
        </w:rPr>
        <w:t>6).</w:t>
      </w:r>
    </w:p>
    <w:p w14:paraId="6AB0C821" w14:textId="4BB3116C" w:rsidR="00374129" w:rsidRDefault="00FC0BF9" w:rsidP="00992320">
      <w:pPr>
        <w:spacing w:after="0" w:line="240" w:lineRule="auto"/>
        <w:ind w:firstLine="709"/>
        <w:jc w:val="both"/>
      </w:pPr>
      <w:r>
        <w:rPr>
          <w:rFonts w:ascii="Times New Roman" w:hAnsi="Times New Roman" w:cs="Times New Roman"/>
          <w:sz w:val="28"/>
          <w:szCs w:val="28"/>
        </w:rPr>
        <w:t>Анализ ветеринарных мероприятий показал, что в целом проводится соответствующая вакцинация против бешенства, где согласно «Правил планирования и проведения ветеринарных мероприятий против особо опасных болезней животных» [1</w:t>
      </w:r>
      <w:r w:rsidR="00FF5C01" w:rsidRPr="00FF5C01">
        <w:rPr>
          <w:rFonts w:ascii="Times New Roman" w:hAnsi="Times New Roman" w:cs="Times New Roman"/>
          <w:sz w:val="28"/>
          <w:szCs w:val="28"/>
        </w:rPr>
        <w:t>14</w:t>
      </w:r>
      <w:r>
        <w:rPr>
          <w:rFonts w:ascii="Times New Roman" w:hAnsi="Times New Roman" w:cs="Times New Roman"/>
          <w:sz w:val="28"/>
          <w:szCs w:val="28"/>
        </w:rPr>
        <w:t xml:space="preserve">] отмечено, что планирование ветеринарных мероприятий осуществляется на основании данных эпизоотического мониторинга соответствующей административно-территориальной единицы за последние 3 (три) года. Анализ планов ветеринарных мероприятий показал соответствующее распределение вакцинации по видам животных в зависимости от </w:t>
      </w:r>
      <w:proofErr w:type="spellStart"/>
      <w:r>
        <w:rPr>
          <w:rFonts w:ascii="Times New Roman" w:hAnsi="Times New Roman" w:cs="Times New Roman"/>
          <w:sz w:val="28"/>
          <w:szCs w:val="28"/>
        </w:rPr>
        <w:t>видоспецифичности</w:t>
      </w:r>
      <w:proofErr w:type="spellEnd"/>
      <w:r>
        <w:rPr>
          <w:rFonts w:ascii="Times New Roman" w:hAnsi="Times New Roman" w:cs="Times New Roman"/>
          <w:sz w:val="28"/>
          <w:szCs w:val="28"/>
        </w:rPr>
        <w:t xml:space="preserve"> бешенства, где на территории южного Казахстана преобладает бешенство среди домашних животных (животных-компаньонов), на западе и северо-востоке – бешенство среди сельскохозяйственных животных, так среди сельскохозяйственных животных в 2021 г. высокие объемы вакцинации </w:t>
      </w:r>
      <w:r>
        <w:rPr>
          <w:rFonts w:ascii="Times New Roman" w:hAnsi="Times New Roman" w:cs="Times New Roman"/>
          <w:sz w:val="28"/>
          <w:szCs w:val="28"/>
        </w:rPr>
        <w:lastRenderedPageBreak/>
        <w:t xml:space="preserve">были запланированы в Павлодарской - 410,760 голов животных, здесь следует отметить что в 2020 году было зарегистрировано 15 очагов бешенства с инфицированием 48 голов животных, тогда как ранее обнаруживалось до 2-3 очагов, в Восточно-Казахстанской области - 334,950 гол., что также соответствует эпизоотической ситуации и кластеризации бешенства, в Туркестанской области – 186,000 голов животных, в виду циркуляции бешенства городского типа, в </w:t>
      </w:r>
      <w:proofErr w:type="spellStart"/>
      <w:r>
        <w:rPr>
          <w:rFonts w:ascii="Times New Roman" w:hAnsi="Times New Roman" w:cs="Times New Roman"/>
          <w:sz w:val="28"/>
          <w:szCs w:val="28"/>
        </w:rPr>
        <w:t>Акмолинской</w:t>
      </w:r>
      <w:proofErr w:type="spellEnd"/>
      <w:r>
        <w:rPr>
          <w:rFonts w:ascii="Times New Roman" w:hAnsi="Times New Roman" w:cs="Times New Roman"/>
          <w:sz w:val="28"/>
          <w:szCs w:val="28"/>
        </w:rPr>
        <w:t xml:space="preserve"> (197,010), Костанайской (153,966) и других областях (100% охват). Вакцинацией среди домашних животных (кошек, собак) охвачены все административные территории, наибольшая вакцинация соответственно кластеризации и эпизоотической ситуации была в Туркестанской области (208,010), г.</w:t>
      </w:r>
      <w:r w:rsidR="006A21AF">
        <w:rPr>
          <w:rFonts w:ascii="Times New Roman" w:hAnsi="Times New Roman" w:cs="Times New Roman"/>
          <w:sz w:val="28"/>
          <w:szCs w:val="28"/>
        </w:rPr>
        <w:t xml:space="preserve"> </w:t>
      </w:r>
      <w:r>
        <w:rPr>
          <w:rFonts w:ascii="Times New Roman" w:hAnsi="Times New Roman" w:cs="Times New Roman"/>
          <w:sz w:val="28"/>
          <w:szCs w:val="28"/>
        </w:rPr>
        <w:t xml:space="preserve">Шымкент (142,000), </w:t>
      </w:r>
      <w:proofErr w:type="spellStart"/>
      <w:r>
        <w:rPr>
          <w:rFonts w:ascii="Times New Roman" w:hAnsi="Times New Roman" w:cs="Times New Roman"/>
          <w:sz w:val="28"/>
          <w:szCs w:val="28"/>
        </w:rPr>
        <w:t>Жамбылской</w:t>
      </w:r>
      <w:proofErr w:type="spellEnd"/>
      <w:r>
        <w:rPr>
          <w:rFonts w:ascii="Times New Roman" w:hAnsi="Times New Roman" w:cs="Times New Roman"/>
          <w:sz w:val="28"/>
          <w:szCs w:val="28"/>
        </w:rPr>
        <w:t xml:space="preserve"> (97,930), Алматинской (78,000) областях.</w:t>
      </w:r>
    </w:p>
    <w:p w14:paraId="1AFA946C" w14:textId="77777777" w:rsidR="00374129" w:rsidRDefault="00FC0BF9" w:rsidP="00992320">
      <w:pPr>
        <w:spacing w:after="0" w:line="240" w:lineRule="auto"/>
        <w:ind w:firstLine="709"/>
        <w:jc w:val="both"/>
      </w:pPr>
      <w:r>
        <w:rPr>
          <w:rFonts w:ascii="Times New Roman" w:hAnsi="Times New Roman" w:cs="Times New Roman"/>
          <w:sz w:val="28"/>
          <w:szCs w:val="28"/>
        </w:rPr>
        <w:t xml:space="preserve">В 2022-2023 году </w:t>
      </w:r>
      <w:r>
        <w:rPr>
          <w:rFonts w:ascii="Times New Roman" w:hAnsi="Times New Roman" w:cs="Times New Roman"/>
          <w:sz w:val="28"/>
          <w:szCs w:val="28"/>
          <w:lang w:val="kk-KZ"/>
        </w:rPr>
        <w:t>объемы вакцинации сохранились как среди домашних, так и среди сельскохозяйственных животных, с незначительным увеличением для ряда областей</w:t>
      </w:r>
      <w:r>
        <w:rPr>
          <w:rFonts w:ascii="Times New Roman" w:hAnsi="Times New Roman" w:cs="Times New Roman"/>
          <w:sz w:val="28"/>
          <w:szCs w:val="28"/>
        </w:rPr>
        <w:t>.</w:t>
      </w:r>
    </w:p>
    <w:p w14:paraId="1A1CC56F" w14:textId="77777777" w:rsidR="00374129" w:rsidRDefault="00FC0BF9" w:rsidP="009923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Однако стоит отметить значительное упущение по оральной вакцинации среди диких животных, в связи с пробелами, как и в проведении вакцинации, так и по территориальному распределению. Так проведение оральной вакцинации возобновилось лишь в 2022 году, в период с 2016 по 2021 годы оральная иммунизация диких животных не проводилась, до этого имеются сведения о планах вакцинации в 2006-2015 годы. Полигоны раскладки оральной вакцинации согласно плана за 2022 год были расположены на территории Актюбинской, Северо-Казахстанской, Костанайской, Павлодарской, Восточно-Казахстанской и Туркестанской областей, раскладка планируется единожды с февраля по апрель для 4 областей и для 3 областей с октября по ноябрь, общий объем составил 652,975 доз. </w:t>
      </w:r>
    </w:p>
    <w:p w14:paraId="4EBD2561" w14:textId="77777777" w:rsidR="00934466" w:rsidRDefault="00FC0BF9" w:rsidP="00992320">
      <w:pPr>
        <w:spacing w:after="0" w:line="240" w:lineRule="auto"/>
        <w:ind w:firstLine="709"/>
        <w:jc w:val="both"/>
        <w:rPr>
          <w:rFonts w:ascii="Times New Roman" w:hAnsi="Times New Roman" w:cs="Times New Roman"/>
          <w:sz w:val="28"/>
          <w:szCs w:val="28"/>
        </w:rPr>
      </w:pPr>
      <w:bookmarkStart w:id="57" w:name="_Hlk197939771"/>
      <w:bookmarkEnd w:id="57"/>
      <w:r>
        <w:rPr>
          <w:rFonts w:ascii="Times New Roman" w:hAnsi="Times New Roman" w:cs="Times New Roman"/>
          <w:sz w:val="28"/>
          <w:szCs w:val="28"/>
        </w:rPr>
        <w:t xml:space="preserve">В 2023 г. раскладка, согласно плану, проводилась в Костанайской (194,600), Павлодарской (65,000), Северо-Казахстанской (24,800), </w:t>
      </w:r>
      <w:proofErr w:type="spellStart"/>
      <w:r>
        <w:rPr>
          <w:rFonts w:ascii="Times New Roman" w:hAnsi="Times New Roman" w:cs="Times New Roman"/>
          <w:sz w:val="28"/>
          <w:szCs w:val="28"/>
        </w:rPr>
        <w:t>Абайской</w:t>
      </w:r>
      <w:proofErr w:type="spellEnd"/>
      <w:r>
        <w:rPr>
          <w:rFonts w:ascii="Times New Roman" w:hAnsi="Times New Roman" w:cs="Times New Roman"/>
          <w:sz w:val="28"/>
          <w:szCs w:val="28"/>
        </w:rPr>
        <w:t xml:space="preserve"> (83,600), </w:t>
      </w:r>
      <w:proofErr w:type="spellStart"/>
      <w:r>
        <w:rPr>
          <w:rFonts w:ascii="Times New Roman" w:hAnsi="Times New Roman" w:cs="Times New Roman"/>
          <w:sz w:val="28"/>
          <w:szCs w:val="28"/>
        </w:rPr>
        <w:t>Жамбылской</w:t>
      </w:r>
      <w:proofErr w:type="spellEnd"/>
      <w:r>
        <w:rPr>
          <w:rFonts w:ascii="Times New Roman" w:hAnsi="Times New Roman" w:cs="Times New Roman"/>
          <w:sz w:val="28"/>
          <w:szCs w:val="28"/>
        </w:rPr>
        <w:t xml:space="preserve"> (4,800), Туркестанской (210,100) областях в общей сумме 582,900 доз. При этом вакцинация не предусмотрена на территории всего Западного Казахстана, где согласно анализу </w:t>
      </w:r>
      <w:proofErr w:type="spellStart"/>
      <w:r>
        <w:rPr>
          <w:rFonts w:ascii="Times New Roman" w:hAnsi="Times New Roman" w:cs="Times New Roman"/>
          <w:sz w:val="28"/>
          <w:szCs w:val="28"/>
        </w:rPr>
        <w:t>Kernel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Density</w:t>
      </w:r>
      <w:proofErr w:type="spellEnd"/>
      <w:r>
        <w:rPr>
          <w:rFonts w:ascii="Times New Roman" w:hAnsi="Times New Roman" w:cs="Times New Roman"/>
          <w:sz w:val="28"/>
          <w:szCs w:val="28"/>
        </w:rPr>
        <w:t xml:space="preserve"> обнаружены зоны повышенного заражения на территории Актюбинской, Западно-Казахстанской и </w:t>
      </w:r>
      <w:proofErr w:type="spellStart"/>
      <w:r>
        <w:rPr>
          <w:rFonts w:ascii="Times New Roman" w:hAnsi="Times New Roman" w:cs="Times New Roman"/>
          <w:sz w:val="28"/>
          <w:szCs w:val="28"/>
        </w:rPr>
        <w:t>Мангыстауской</w:t>
      </w:r>
      <w:proofErr w:type="spellEnd"/>
      <w:r>
        <w:rPr>
          <w:rFonts w:ascii="Times New Roman" w:hAnsi="Times New Roman" w:cs="Times New Roman"/>
          <w:sz w:val="28"/>
          <w:szCs w:val="28"/>
        </w:rPr>
        <w:t xml:space="preserve"> области.</w:t>
      </w:r>
    </w:p>
    <w:p w14:paraId="5CCEF0C4" w14:textId="494FD8A6" w:rsidR="00374129" w:rsidRDefault="00FC0BF9">
      <w:pPr>
        <w:spacing w:after="0" w:line="240" w:lineRule="auto"/>
        <w:ind w:firstLine="567"/>
        <w:jc w:val="both"/>
        <w:rPr>
          <w:rFonts w:ascii="Times New Roman" w:hAnsi="Times New Roman" w:cs="Times New Roman"/>
          <w:sz w:val="28"/>
          <w:szCs w:val="28"/>
        </w:rPr>
        <w:sectPr w:rsidR="00374129" w:rsidSect="002369CE">
          <w:footerReference w:type="default" r:id="rId70"/>
          <w:pgSz w:w="11906" w:h="16838" w:code="9"/>
          <w:pgMar w:top="1134" w:right="567" w:bottom="1134" w:left="1701" w:header="709" w:footer="709" w:gutter="0"/>
          <w:cols w:space="720"/>
          <w:formProt w:val="0"/>
          <w:docGrid w:linePitch="360" w:charSpace="-2049"/>
        </w:sectPr>
      </w:pPr>
      <w:r>
        <w:rPr>
          <w:rFonts w:ascii="Times New Roman" w:hAnsi="Times New Roman" w:cs="Times New Roman"/>
          <w:sz w:val="28"/>
          <w:szCs w:val="28"/>
        </w:rPr>
        <w:t xml:space="preserve"> </w:t>
      </w:r>
    </w:p>
    <w:p w14:paraId="09F766F3" w14:textId="77777777" w:rsidR="00374129" w:rsidRDefault="00FC0BF9" w:rsidP="006A21A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ЗАКЛЮЧЕНИЕ</w:t>
      </w:r>
    </w:p>
    <w:p w14:paraId="73352049" w14:textId="77777777" w:rsidR="00374129" w:rsidRDefault="00374129">
      <w:pPr>
        <w:spacing w:after="0" w:line="240" w:lineRule="auto"/>
        <w:jc w:val="both"/>
        <w:rPr>
          <w:rFonts w:ascii="Times New Roman" w:hAnsi="Times New Roman" w:cs="Times New Roman"/>
          <w:sz w:val="28"/>
          <w:szCs w:val="28"/>
        </w:rPr>
      </w:pPr>
    </w:p>
    <w:p w14:paraId="58249092" w14:textId="69209C47" w:rsidR="00374129" w:rsidRDefault="00FC0BF9" w:rsidP="006A21AF">
      <w:pPr>
        <w:spacing w:after="0" w:line="240" w:lineRule="auto"/>
        <w:ind w:firstLine="709"/>
        <w:jc w:val="both"/>
      </w:pPr>
      <w:r>
        <w:rPr>
          <w:rFonts w:ascii="Times New Roman" w:hAnsi="Times New Roman" w:cs="Times New Roman"/>
          <w:sz w:val="28"/>
          <w:szCs w:val="28"/>
        </w:rPr>
        <w:t>Современные мировые тенденции в изучении проблемы, связанных с заболеваемостью животных и людей все чаще представляют собой систему  научно обоснованного анализа с применением таких популярных подходов как использование  больших данных (</w:t>
      </w:r>
      <w:r>
        <w:rPr>
          <w:rFonts w:ascii="Times New Roman" w:hAnsi="Times New Roman" w:cs="Times New Roman"/>
          <w:sz w:val="28"/>
          <w:szCs w:val="28"/>
          <w:lang w:val="en-US"/>
        </w:rPr>
        <w:t>Big</w:t>
      </w:r>
      <w:r>
        <w:rPr>
          <w:rFonts w:ascii="Times New Roman" w:hAnsi="Times New Roman" w:cs="Times New Roman"/>
          <w:sz w:val="28"/>
          <w:szCs w:val="28"/>
        </w:rPr>
        <w:t xml:space="preserve"> </w:t>
      </w:r>
      <w:r>
        <w:rPr>
          <w:rFonts w:ascii="Times New Roman" w:hAnsi="Times New Roman" w:cs="Times New Roman"/>
          <w:sz w:val="28"/>
          <w:szCs w:val="28"/>
          <w:lang w:val="en-US"/>
        </w:rPr>
        <w:t>Data</w:t>
      </w:r>
      <w:r>
        <w:rPr>
          <w:rFonts w:ascii="Times New Roman" w:hAnsi="Times New Roman" w:cs="Times New Roman"/>
          <w:sz w:val="28"/>
          <w:szCs w:val="28"/>
        </w:rPr>
        <w:t xml:space="preserve">), методов ИКТ, ИИ, ГИС, других цифровых технологий, рост популярности использования онлайн баз-данных и внедрения собственных результатов исследований в доступные онлайн ресурсы, библиотеки, разработка индивидуальных современных методик и платформ для широкого пользования, преемственность актуальных исследований в условиях других стран и др. Об этом свидетельствует значительный рост числа  научных публикаций и конференций в области ветеринарии, частые исследования с использованием молекулярно-генетических методов для определения генетической характеристики возбудителя, активное использование методов </w:t>
      </w:r>
      <w:proofErr w:type="spellStart"/>
      <w:r>
        <w:rPr>
          <w:rFonts w:ascii="Times New Roman" w:hAnsi="Times New Roman" w:cs="Times New Roman"/>
          <w:sz w:val="28"/>
          <w:szCs w:val="28"/>
        </w:rPr>
        <w:t>геопространственного</w:t>
      </w:r>
      <w:proofErr w:type="spellEnd"/>
      <w:r>
        <w:rPr>
          <w:rFonts w:ascii="Times New Roman" w:hAnsi="Times New Roman" w:cs="Times New Roman"/>
          <w:sz w:val="28"/>
          <w:szCs w:val="28"/>
        </w:rPr>
        <w:t xml:space="preserve"> анализа с последующим математическим моделированием и прогнозированием вспышек и очагов болезней. Наряду с ростом распространения заболеваний к применению данных тенденций способствует активное </w:t>
      </w:r>
      <w:proofErr w:type="spellStart"/>
      <w:r>
        <w:rPr>
          <w:rFonts w:ascii="Times New Roman" w:hAnsi="Times New Roman" w:cs="Times New Roman"/>
          <w:sz w:val="28"/>
          <w:szCs w:val="28"/>
        </w:rPr>
        <w:t>продвигание</w:t>
      </w:r>
      <w:proofErr w:type="spellEnd"/>
      <w:r>
        <w:rPr>
          <w:rFonts w:ascii="Times New Roman" w:hAnsi="Times New Roman" w:cs="Times New Roman"/>
          <w:sz w:val="28"/>
          <w:szCs w:val="28"/>
        </w:rPr>
        <w:t xml:space="preserve"> мировыми организациями (ФАО, ВОЗ, МЭБ и др.) подхода «</w:t>
      </w:r>
      <w:r>
        <w:rPr>
          <w:rFonts w:ascii="Times New Roman" w:hAnsi="Times New Roman" w:cs="Times New Roman"/>
          <w:sz w:val="28"/>
          <w:szCs w:val="28"/>
          <w:lang w:val="en-US"/>
        </w:rPr>
        <w:t>One</w:t>
      </w:r>
      <w:r>
        <w:rPr>
          <w:rFonts w:ascii="Times New Roman" w:hAnsi="Times New Roman" w:cs="Times New Roman"/>
          <w:sz w:val="28"/>
          <w:szCs w:val="28"/>
        </w:rPr>
        <w:t xml:space="preserve"> </w:t>
      </w:r>
      <w:r>
        <w:rPr>
          <w:rFonts w:ascii="Times New Roman" w:hAnsi="Times New Roman" w:cs="Times New Roman"/>
          <w:sz w:val="28"/>
          <w:szCs w:val="28"/>
          <w:lang w:val="en-US"/>
        </w:rPr>
        <w:t>Health</w:t>
      </w:r>
      <w:r>
        <w:rPr>
          <w:rFonts w:ascii="Times New Roman" w:hAnsi="Times New Roman" w:cs="Times New Roman"/>
          <w:sz w:val="28"/>
          <w:szCs w:val="28"/>
        </w:rPr>
        <w:t>» (Единое здоровье), в основе которого лежит принцип тесной взаимосвязи здоровья людей-животных-экосистем.</w:t>
      </w:r>
    </w:p>
    <w:p w14:paraId="0DCB1B37" w14:textId="77777777" w:rsidR="00374129" w:rsidRDefault="00FC0BF9" w:rsidP="006A21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вышеизложенным, главной целью данного исследования явился научно обоснованный анализ актуальных данных по бешенству с определением влияния современных предикторов, таких как изменения природно-климатических, социально-экономических, экологических условий обитания биоценоза.</w:t>
      </w:r>
    </w:p>
    <w:p w14:paraId="43DFCF38" w14:textId="7C2201E3" w:rsidR="00374129" w:rsidRDefault="00FC0BF9" w:rsidP="006A21AF">
      <w:pPr>
        <w:spacing w:after="0" w:line="240" w:lineRule="auto"/>
        <w:ind w:firstLine="709"/>
        <w:jc w:val="both"/>
      </w:pPr>
      <w:r>
        <w:rPr>
          <w:rFonts w:ascii="Times New Roman" w:hAnsi="Times New Roman" w:cs="Times New Roman"/>
          <w:sz w:val="28"/>
          <w:szCs w:val="28"/>
        </w:rPr>
        <w:t>Фундаментальной основой явилась выверенная, достоверная база данных по бешенству, имеющая полную информацию за последний десятилетний период (2013-202</w:t>
      </w:r>
      <w:r w:rsidR="00FE6ED2">
        <w:rPr>
          <w:rFonts w:ascii="Times New Roman" w:hAnsi="Times New Roman" w:cs="Times New Roman"/>
          <w:sz w:val="28"/>
          <w:szCs w:val="28"/>
        </w:rPr>
        <w:t>4</w:t>
      </w:r>
      <w:r>
        <w:rPr>
          <w:rFonts w:ascii="Times New Roman" w:hAnsi="Times New Roman" w:cs="Times New Roman"/>
          <w:sz w:val="28"/>
          <w:szCs w:val="28"/>
        </w:rPr>
        <w:t>), о 9</w:t>
      </w:r>
      <w:r w:rsidR="00FE6ED2">
        <w:rPr>
          <w:rFonts w:ascii="Times New Roman" w:hAnsi="Times New Roman" w:cs="Times New Roman"/>
          <w:sz w:val="28"/>
          <w:szCs w:val="28"/>
        </w:rPr>
        <w:t>98</w:t>
      </w:r>
      <w:r>
        <w:rPr>
          <w:rFonts w:ascii="Times New Roman" w:hAnsi="Times New Roman" w:cs="Times New Roman"/>
          <w:sz w:val="28"/>
          <w:szCs w:val="28"/>
        </w:rPr>
        <w:t xml:space="preserve"> очагах бешенства, с инфицированием 12</w:t>
      </w:r>
      <w:r w:rsidR="00FE6ED2">
        <w:rPr>
          <w:rFonts w:ascii="Times New Roman" w:hAnsi="Times New Roman" w:cs="Times New Roman"/>
          <w:sz w:val="28"/>
          <w:szCs w:val="28"/>
        </w:rPr>
        <w:t>99</w:t>
      </w:r>
      <w:r>
        <w:rPr>
          <w:rFonts w:ascii="Times New Roman" w:hAnsi="Times New Roman" w:cs="Times New Roman"/>
          <w:sz w:val="28"/>
          <w:szCs w:val="28"/>
        </w:rPr>
        <w:t xml:space="preserve"> голов среди более чем десяти видов животных, от крыс до оленей. Краткая территориальная характеристика выражена установлением очагов в 584 населенных пунктах, где наиболее неблагополучной зоной на уровне сельского населенного пункта является с. </w:t>
      </w:r>
      <w:proofErr w:type="spellStart"/>
      <w:r>
        <w:rPr>
          <w:rFonts w:ascii="Times New Roman" w:hAnsi="Times New Roman" w:cs="Times New Roman"/>
          <w:sz w:val="28"/>
          <w:szCs w:val="28"/>
        </w:rPr>
        <w:t>Кокжыра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Абайская</w:t>
      </w:r>
      <w:proofErr w:type="spellEnd"/>
      <w:r>
        <w:rPr>
          <w:rFonts w:ascii="Times New Roman" w:hAnsi="Times New Roman" w:cs="Times New Roman"/>
          <w:sz w:val="28"/>
          <w:szCs w:val="28"/>
        </w:rPr>
        <w:t xml:space="preserve"> область), городского – г.</w:t>
      </w:r>
      <w:r w:rsidR="006A21AF">
        <w:rPr>
          <w:rFonts w:ascii="Times New Roman" w:hAnsi="Times New Roman" w:cs="Times New Roman"/>
          <w:sz w:val="28"/>
          <w:szCs w:val="28"/>
        </w:rPr>
        <w:t> </w:t>
      </w:r>
      <w:r>
        <w:rPr>
          <w:rFonts w:ascii="Times New Roman" w:hAnsi="Times New Roman" w:cs="Times New Roman"/>
          <w:sz w:val="28"/>
          <w:szCs w:val="28"/>
        </w:rPr>
        <w:t xml:space="preserve">Семей, на уровне района – </w:t>
      </w:r>
      <w:proofErr w:type="spellStart"/>
      <w:r>
        <w:rPr>
          <w:rFonts w:ascii="Times New Roman" w:hAnsi="Times New Roman" w:cs="Times New Roman"/>
          <w:sz w:val="28"/>
          <w:szCs w:val="28"/>
        </w:rPr>
        <w:t>Уржарский</w:t>
      </w:r>
      <w:proofErr w:type="spellEnd"/>
      <w:r>
        <w:rPr>
          <w:rFonts w:ascii="Times New Roman" w:hAnsi="Times New Roman" w:cs="Times New Roman"/>
          <w:sz w:val="28"/>
          <w:szCs w:val="28"/>
        </w:rPr>
        <w:t xml:space="preserve"> район (ВКО), на уровне области – Восточно-Казахстанская область (181 очаг). Отмеченное выше неблагополучие восточной части страны, </w:t>
      </w:r>
      <w:proofErr w:type="gramStart"/>
      <w:r>
        <w:rPr>
          <w:rFonts w:ascii="Times New Roman" w:hAnsi="Times New Roman" w:cs="Times New Roman"/>
          <w:sz w:val="28"/>
          <w:szCs w:val="28"/>
        </w:rPr>
        <w:t>также</w:t>
      </w:r>
      <w:proofErr w:type="gramEnd"/>
      <w:r>
        <w:rPr>
          <w:rFonts w:ascii="Times New Roman" w:hAnsi="Times New Roman" w:cs="Times New Roman"/>
          <w:sz w:val="28"/>
          <w:szCs w:val="28"/>
        </w:rPr>
        <w:t xml:space="preserve"> как и южной, западной и северо-восточной, выраженные кластерами, установленными методами пространственного анализа </w:t>
      </w:r>
      <w:r>
        <w:rPr>
          <w:rFonts w:ascii="Times New Roman" w:hAnsi="Times New Roman" w:cs="Times New Roman"/>
          <w:sz w:val="28"/>
          <w:szCs w:val="28"/>
          <w:lang w:val="en-US"/>
        </w:rPr>
        <w:t>ArcGIS</w:t>
      </w:r>
      <w:r>
        <w:rPr>
          <w:rFonts w:ascii="Times New Roman" w:hAnsi="Times New Roman" w:cs="Times New Roman"/>
          <w:sz w:val="28"/>
          <w:szCs w:val="28"/>
        </w:rPr>
        <w:t xml:space="preserve"> </w:t>
      </w:r>
      <w:r>
        <w:rPr>
          <w:rFonts w:ascii="Times New Roman" w:hAnsi="Times New Roman" w:cs="Times New Roman"/>
          <w:sz w:val="28"/>
          <w:szCs w:val="28"/>
          <w:lang w:val="en-US"/>
        </w:rPr>
        <w:t>Pro</w:t>
      </w:r>
      <w:r>
        <w:rPr>
          <w:rFonts w:ascii="Times New Roman" w:hAnsi="Times New Roman" w:cs="Times New Roman"/>
          <w:sz w:val="28"/>
          <w:szCs w:val="28"/>
        </w:rPr>
        <w:t xml:space="preserve">, объясняет напряженную эпизоотическую ситуацию в комплексном анализе наряду с другими условиями. </w:t>
      </w:r>
    </w:p>
    <w:p w14:paraId="7C1D60B2" w14:textId="15637C36" w:rsidR="00374129" w:rsidRDefault="00FC0BF9" w:rsidP="006A21AF">
      <w:pPr>
        <w:spacing w:after="0" w:line="240" w:lineRule="auto"/>
        <w:ind w:firstLine="709"/>
        <w:jc w:val="both"/>
      </w:pPr>
      <w:r>
        <w:rPr>
          <w:rFonts w:ascii="Times New Roman" w:hAnsi="Times New Roman" w:cs="Times New Roman"/>
          <w:sz w:val="28"/>
          <w:szCs w:val="28"/>
        </w:rPr>
        <w:t xml:space="preserve">В целом неблагополучие восточной части страны, в основном выраженно бешенством среди сельскохозяйственных животных (141 очаг, 263 гол.) однако данные виды животных являются лишь индикаторами, указывающими на природный очаг, где источниками являются дикие животные (8 очагов) и </w:t>
      </w:r>
      <w:proofErr w:type="spellStart"/>
      <w:r>
        <w:rPr>
          <w:rFonts w:ascii="Times New Roman" w:hAnsi="Times New Roman" w:cs="Times New Roman"/>
          <w:sz w:val="28"/>
          <w:szCs w:val="28"/>
        </w:rPr>
        <w:t>антропургический</w:t>
      </w:r>
      <w:proofErr w:type="spellEnd"/>
      <w:r>
        <w:rPr>
          <w:rFonts w:ascii="Times New Roman" w:hAnsi="Times New Roman" w:cs="Times New Roman"/>
          <w:sz w:val="28"/>
          <w:szCs w:val="28"/>
        </w:rPr>
        <w:t xml:space="preserve"> очаг (городское бешенство), где источниками являются бездомные животные (35 очагов). Разнообразные географические </w:t>
      </w:r>
      <w:r>
        <w:rPr>
          <w:rFonts w:ascii="Times New Roman" w:hAnsi="Times New Roman" w:cs="Times New Roman"/>
          <w:sz w:val="28"/>
          <w:szCs w:val="28"/>
        </w:rPr>
        <w:lastRenderedPageBreak/>
        <w:t xml:space="preserve">характеристики, такие как горная местность, обилие водоемов, обширные равнины вдоль рек, приграничные территории с РФ способствуют биоразнообразию дикой фауны и активному сельскому хозяйству, вследствие чего учащаются их контакты, равное передаче вируса. Установлено, что улучшение природно-климатических условий, таких как положительная аномалия температуры воздуха в зимнее и весеннее время, способствуют увеличению случаев бешенства в 2013, 2015, 2020 годах (топ 3 самых теплых лет в Казахстане с 1941 г.), вследствие длительных выпасов и частых контактах с источниками инфекции. </w:t>
      </w:r>
    </w:p>
    <w:p w14:paraId="0E138633" w14:textId="1E7B52BE" w:rsidR="00374129" w:rsidRDefault="00FC0BF9" w:rsidP="006A21AF">
      <w:pPr>
        <w:spacing w:after="0" w:line="240" w:lineRule="auto"/>
        <w:ind w:firstLine="709"/>
        <w:jc w:val="both"/>
      </w:pPr>
      <w:r>
        <w:rPr>
          <w:rFonts w:ascii="Times New Roman" w:hAnsi="Times New Roman" w:cs="Times New Roman"/>
          <w:sz w:val="28"/>
          <w:szCs w:val="28"/>
        </w:rPr>
        <w:t xml:space="preserve">Территория южного Казахстана, где по итогам </w:t>
      </w:r>
      <w:proofErr w:type="spellStart"/>
      <w:r>
        <w:rPr>
          <w:rFonts w:ascii="Times New Roman" w:hAnsi="Times New Roman" w:cs="Times New Roman"/>
          <w:sz w:val="28"/>
          <w:szCs w:val="28"/>
        </w:rPr>
        <w:t>мультиноминального</w:t>
      </w:r>
      <w:proofErr w:type="spellEnd"/>
      <w:r>
        <w:rPr>
          <w:rFonts w:ascii="Times New Roman" w:hAnsi="Times New Roman" w:cs="Times New Roman"/>
          <w:sz w:val="28"/>
          <w:szCs w:val="28"/>
        </w:rPr>
        <w:t xml:space="preserve"> анализа </w:t>
      </w:r>
      <w:proofErr w:type="spellStart"/>
      <w:r>
        <w:rPr>
          <w:rFonts w:ascii="Times New Roman" w:hAnsi="Times New Roman" w:cs="Times New Roman"/>
          <w:sz w:val="28"/>
          <w:szCs w:val="28"/>
          <w:lang w:val="en-US"/>
        </w:rPr>
        <w:t>Satscan</w:t>
      </w:r>
      <w:proofErr w:type="spellEnd"/>
      <w:r>
        <w:rPr>
          <w:rFonts w:ascii="Times New Roman" w:hAnsi="Times New Roman" w:cs="Times New Roman"/>
          <w:sz w:val="28"/>
          <w:szCs w:val="28"/>
        </w:rPr>
        <w:t xml:space="preserve"> установлено 2 кластера, имеет высокую плотность населения (35,6 и 64,0 чел./км</w:t>
      </w:r>
      <w:r w:rsidRPr="00DE4801">
        <w:rPr>
          <w:rFonts w:ascii="Times New Roman" w:hAnsi="Times New Roman" w:cs="Times New Roman"/>
          <w:sz w:val="28"/>
          <w:szCs w:val="28"/>
          <w:vertAlign w:val="superscript"/>
        </w:rPr>
        <w:t>2</w:t>
      </w:r>
      <w:r>
        <w:rPr>
          <w:rFonts w:ascii="Times New Roman" w:hAnsi="Times New Roman" w:cs="Times New Roman"/>
          <w:sz w:val="28"/>
          <w:szCs w:val="28"/>
        </w:rPr>
        <w:t xml:space="preserve"> на каждый кластер соответственно) и характеризуется преобладанием бешенства среди домашних животных – собак и кошек (186 очагов из 297 очагов на территории южного Казахстана, 64 очага приходится на городские поселения), анализ горячих точек и выбросов (</w:t>
      </w:r>
      <w:bookmarkStart w:id="58" w:name="_Hlk192598570"/>
      <w:proofErr w:type="spellStart"/>
      <w:r>
        <w:rPr>
          <w:rFonts w:ascii="Times New Roman" w:hAnsi="Times New Roman" w:cs="Times New Roman"/>
          <w:sz w:val="28"/>
          <w:szCs w:val="28"/>
        </w:rPr>
        <w:t>Anselin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Local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Moran's</w:t>
      </w:r>
      <w:proofErr w:type="spellEnd"/>
      <w:r>
        <w:rPr>
          <w:rFonts w:ascii="Times New Roman" w:hAnsi="Times New Roman" w:cs="Times New Roman"/>
          <w:sz w:val="28"/>
          <w:szCs w:val="28"/>
        </w:rPr>
        <w:t xml:space="preserve"> I</w:t>
      </w:r>
      <w:bookmarkEnd w:id="58"/>
      <w:r>
        <w:rPr>
          <w:rFonts w:ascii="Times New Roman" w:hAnsi="Times New Roman" w:cs="Times New Roman"/>
          <w:sz w:val="28"/>
          <w:szCs w:val="28"/>
        </w:rPr>
        <w:t xml:space="preserve">) определил кластеризацию вследствие сдерживающего, но недостаточного эффекта от проводимой вакцинации животных, о чем свидетельствуют результаты анализа ветеринарных мероприятий, где установлено наибольшее число вакцинируемых домашних животных по Казахстану, так в 2021, 2022 г. в Туркестанской области </w:t>
      </w:r>
      <w:proofErr w:type="spellStart"/>
      <w:r>
        <w:rPr>
          <w:rFonts w:ascii="Times New Roman" w:hAnsi="Times New Roman" w:cs="Times New Roman"/>
          <w:sz w:val="28"/>
          <w:szCs w:val="28"/>
        </w:rPr>
        <w:t>провакцинировано</w:t>
      </w:r>
      <w:proofErr w:type="spellEnd"/>
      <w:r>
        <w:rPr>
          <w:rFonts w:ascii="Times New Roman" w:hAnsi="Times New Roman" w:cs="Times New Roman"/>
          <w:sz w:val="28"/>
          <w:szCs w:val="28"/>
        </w:rPr>
        <w:t xml:space="preserve"> 208,010 домашних животных, в г.</w:t>
      </w:r>
      <w:r w:rsidR="006A21AF">
        <w:rPr>
          <w:rFonts w:ascii="Times New Roman" w:hAnsi="Times New Roman" w:cs="Times New Roman"/>
          <w:sz w:val="28"/>
          <w:szCs w:val="28"/>
        </w:rPr>
        <w:t> </w:t>
      </w:r>
      <w:r>
        <w:rPr>
          <w:rFonts w:ascii="Times New Roman" w:hAnsi="Times New Roman" w:cs="Times New Roman"/>
          <w:sz w:val="28"/>
          <w:szCs w:val="28"/>
        </w:rPr>
        <w:t xml:space="preserve">Шымкент 142,000 гол., </w:t>
      </w:r>
      <w:proofErr w:type="spellStart"/>
      <w:r>
        <w:rPr>
          <w:rFonts w:ascii="Times New Roman" w:hAnsi="Times New Roman" w:cs="Times New Roman"/>
          <w:sz w:val="28"/>
          <w:szCs w:val="28"/>
        </w:rPr>
        <w:t>Жамбылской</w:t>
      </w:r>
      <w:proofErr w:type="spellEnd"/>
      <w:r>
        <w:rPr>
          <w:rFonts w:ascii="Times New Roman" w:hAnsi="Times New Roman" w:cs="Times New Roman"/>
          <w:sz w:val="28"/>
          <w:szCs w:val="28"/>
        </w:rPr>
        <w:t xml:space="preserve"> области 97,930 гол, в </w:t>
      </w:r>
      <w:proofErr w:type="spellStart"/>
      <w:r>
        <w:rPr>
          <w:rFonts w:ascii="Times New Roman" w:hAnsi="Times New Roman" w:cs="Times New Roman"/>
          <w:sz w:val="28"/>
          <w:szCs w:val="28"/>
        </w:rPr>
        <w:t>Кызылординской</w:t>
      </w:r>
      <w:proofErr w:type="spellEnd"/>
      <w:r>
        <w:rPr>
          <w:rFonts w:ascii="Times New Roman" w:hAnsi="Times New Roman" w:cs="Times New Roman"/>
          <w:sz w:val="28"/>
          <w:szCs w:val="28"/>
        </w:rPr>
        <w:t xml:space="preserve"> области 38,000 голов, в г.</w:t>
      </w:r>
      <w:r w:rsidR="006A21AF">
        <w:rPr>
          <w:rFonts w:ascii="Times New Roman" w:hAnsi="Times New Roman" w:cs="Times New Roman"/>
          <w:sz w:val="28"/>
          <w:szCs w:val="28"/>
        </w:rPr>
        <w:t xml:space="preserve"> </w:t>
      </w:r>
      <w:r>
        <w:rPr>
          <w:rFonts w:ascii="Times New Roman" w:hAnsi="Times New Roman" w:cs="Times New Roman"/>
          <w:sz w:val="28"/>
          <w:szCs w:val="28"/>
        </w:rPr>
        <w:t xml:space="preserve">Алматы и Алматинской области 78 и 44 </w:t>
      </w:r>
      <w:proofErr w:type="spellStart"/>
      <w:r>
        <w:rPr>
          <w:rFonts w:ascii="Times New Roman" w:hAnsi="Times New Roman" w:cs="Times New Roman"/>
          <w:sz w:val="28"/>
          <w:szCs w:val="28"/>
        </w:rPr>
        <w:t>тыс.голов</w:t>
      </w:r>
      <w:proofErr w:type="spellEnd"/>
      <w:r>
        <w:rPr>
          <w:rFonts w:ascii="Times New Roman" w:hAnsi="Times New Roman" w:cs="Times New Roman"/>
          <w:sz w:val="28"/>
          <w:szCs w:val="28"/>
        </w:rPr>
        <w:t xml:space="preserve"> соответственно, что составляет почти 70% от общего числа вакцинируемых домашних животных по Казахстану (69,3%). Природно-климатические условия, выраженные наиболее частыми аномалиями до 2 градусов, способствуют высокой регистрации бешенства среди домашних животных с конца зимы до начала лета, с чередующимися пиками и спадами.</w:t>
      </w:r>
    </w:p>
    <w:p w14:paraId="1E101DFC" w14:textId="77777777" w:rsidR="00374129" w:rsidRDefault="00FC0BF9" w:rsidP="006A21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Кластер на территории западного Казахстана отличается выраженной кластеризацией, как и среди диких животных, так и среди сельскохозяйственных, это единственный кластер с значениями O/</w:t>
      </w:r>
      <w:proofErr w:type="gramStart"/>
      <w:r>
        <w:rPr>
          <w:rFonts w:ascii="Times New Roman" w:hAnsi="Times New Roman" w:cs="Times New Roman"/>
          <w:sz w:val="28"/>
          <w:szCs w:val="28"/>
        </w:rPr>
        <w:t>E &gt;</w:t>
      </w:r>
      <w:proofErr w:type="gramEnd"/>
      <w:r>
        <w:rPr>
          <w:rFonts w:ascii="Times New Roman" w:hAnsi="Times New Roman" w:cs="Times New Roman"/>
          <w:sz w:val="28"/>
          <w:szCs w:val="28"/>
        </w:rPr>
        <w:t xml:space="preserve"> 1 для этих двух категорий. Наряду с вышеперечисленными кластерами методом пространственного анализа (</w:t>
      </w:r>
      <w:proofErr w:type="spellStart"/>
      <w:r>
        <w:rPr>
          <w:rFonts w:ascii="Times New Roman" w:hAnsi="Times New Roman" w:cs="Times New Roman"/>
          <w:sz w:val="28"/>
          <w:szCs w:val="28"/>
        </w:rPr>
        <w:t>Anselin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Local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Moran's</w:t>
      </w:r>
      <w:proofErr w:type="spellEnd"/>
      <w:r>
        <w:rPr>
          <w:rFonts w:ascii="Times New Roman" w:hAnsi="Times New Roman" w:cs="Times New Roman"/>
          <w:sz w:val="28"/>
          <w:szCs w:val="28"/>
        </w:rPr>
        <w:t xml:space="preserve"> I) установлены «высокие выбросы </w:t>
      </w:r>
      <w:proofErr w:type="spellStart"/>
      <w:r>
        <w:rPr>
          <w:rFonts w:ascii="Times New Roman" w:hAnsi="Times New Roman" w:cs="Times New Roman"/>
          <w:sz w:val="28"/>
          <w:szCs w:val="28"/>
        </w:rPr>
        <w:t>High-Low</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outliers</w:t>
      </w:r>
      <w:proofErr w:type="spellEnd"/>
      <w:r>
        <w:rPr>
          <w:rFonts w:ascii="Times New Roman" w:hAnsi="Times New Roman" w:cs="Times New Roman"/>
          <w:sz w:val="28"/>
          <w:szCs w:val="28"/>
        </w:rPr>
        <w:t xml:space="preserve">» на территории </w:t>
      </w:r>
      <w:proofErr w:type="spellStart"/>
      <w:r>
        <w:rPr>
          <w:rFonts w:ascii="Times New Roman" w:hAnsi="Times New Roman" w:cs="Times New Roman"/>
          <w:sz w:val="28"/>
          <w:szCs w:val="28"/>
        </w:rPr>
        <w:t>Мангыстауской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Атырауской</w:t>
      </w:r>
      <w:proofErr w:type="spellEnd"/>
      <w:r>
        <w:rPr>
          <w:rFonts w:ascii="Times New Roman" w:hAnsi="Times New Roman" w:cs="Times New Roman"/>
          <w:sz w:val="28"/>
          <w:szCs w:val="28"/>
        </w:rPr>
        <w:t>, Западно-Казахстанской, которые свидетельствуют о случайном заносе инфекции мигрирующими дикими животными. Также анализ природно-климатических условий установил рост очагов бешенства среди диких животных при аномальном снижении температуры воздуха, так в 2014, 2018 году отрицательная аномалия в -1 и -0.5 градус способствовала увеличению как и общего числа очагов, так среди диких животных (удельный вес бешенства диких животных - 9,6), не наблюдавшемуся в другие годы.</w:t>
      </w:r>
    </w:p>
    <w:p w14:paraId="6B5AFCA6" w14:textId="6C9BBE3A" w:rsidR="00374129" w:rsidRDefault="00FC0BF9" w:rsidP="006A21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Полученные результаты способствуют реализации стратегий дифференциального контроля и </w:t>
      </w:r>
      <w:proofErr w:type="spellStart"/>
      <w:r>
        <w:rPr>
          <w:rFonts w:ascii="Times New Roman" w:hAnsi="Times New Roman" w:cs="Times New Roman"/>
          <w:sz w:val="28"/>
          <w:szCs w:val="28"/>
        </w:rPr>
        <w:t>эпиднадзора</w:t>
      </w:r>
      <w:proofErr w:type="spellEnd"/>
      <w:r>
        <w:rPr>
          <w:rFonts w:ascii="Times New Roman" w:hAnsi="Times New Roman" w:cs="Times New Roman"/>
          <w:sz w:val="28"/>
          <w:szCs w:val="28"/>
        </w:rPr>
        <w:t xml:space="preserve"> за бешенством в Казахстане и предоставляют исходную графическую, аналитическую информацию, которая будет полезна для измерения эффективности программ профилактики. </w:t>
      </w:r>
      <w:r>
        <w:rPr>
          <w:rFonts w:ascii="Times New Roman" w:hAnsi="Times New Roman" w:cs="Times New Roman"/>
          <w:sz w:val="28"/>
          <w:szCs w:val="28"/>
        </w:rPr>
        <w:lastRenderedPageBreak/>
        <w:t xml:space="preserve">Выявленные кластеры среди сельскохозяйственных животных в восточной и западной частях страны, домашних животных на юге и диких животных в северо-восточных и западных регионах требуют усиления соответствующего подхода к профилактическим мерам. К примеру, кластер среди домашних животных, выявленный на юге Казахстана имеет характеристики эпизоотии, сдерживаемой проведением ветеринарных мероприятий (анализ выбросов </w:t>
      </w:r>
      <w:proofErr w:type="spellStart"/>
      <w:r>
        <w:rPr>
          <w:rFonts w:ascii="Times New Roman" w:hAnsi="Times New Roman" w:cs="Times New Roman"/>
          <w:sz w:val="28"/>
          <w:szCs w:val="28"/>
        </w:rPr>
        <w:t>Anselin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Local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Moran's</w:t>
      </w:r>
      <w:proofErr w:type="spellEnd"/>
      <w:r>
        <w:rPr>
          <w:rFonts w:ascii="Times New Roman" w:hAnsi="Times New Roman" w:cs="Times New Roman"/>
          <w:sz w:val="28"/>
          <w:szCs w:val="28"/>
        </w:rPr>
        <w:t xml:space="preserve"> I, «холодные точки»), однако указанный в планах высокий охват вакцинацией (70%) не достаточен из-за большой численности популяции собак и кошек и неучтенного числа  бродячих животных или проводится фиктивно, в связи с чем необходимо усилить государственный ветеринарно-санитарный контроль и предпринять дополнительные меры по регулированию численности как и домашних, так и бродячих, безнадзорных животных. При этом следует учитывать особенности сезонности заболевания, где вакцинацию домашних животных на юге страны следует провести в период наибольшего спада - с июля по сентябрь. Также на территории восточного Казахстана, где выражено бешенство среди сельскохозяйственных животных, кластеры которого характеризуются низкой зараженностью (наличие сдерживающих факторов как горы, реки, эффективность вакцинации и др.), окружены зонами с высокой зараженностью, на территории которых следует применять одномоментные и ранние подходы вакцинации с октября по январь, в период стойлового содержания с/х животных. На территории западного Казахстана рекомендуется возобновить оральную вакцинацию, ввиду изменений климатических показателей, способствующих изменениям в численности диких животных и их миграций, где волны тепла с Каспийского моря способствуют увеличению среднегодовой температуры на 0,38 градусов, что вызывают изменения в численности диких животных и частоте контактов в зимне-весенние месяцы. Занос мигрирующими дикими животными, приграничная территория с зонами неблагополучия в РФ, установление благоприятных условий, выражающимися теплыми зимами, аномально теплыми весенними и осенними периодами, способствовали возникновению и сохранению очага высокой активности на территории Северо-Казахстанской, Павлодарской областей, которые по результатам анализа горячих и холодных точек признаны зонами высокой заболеваемости. Здесь следует повысить эффективность профилактических мероприятий путем корректировки объемов и сроков, с охватом всего поголовья с сентября по ноябрь.</w:t>
      </w:r>
    </w:p>
    <w:p w14:paraId="1C9B5DAC" w14:textId="02775404" w:rsidR="00374129" w:rsidRDefault="00FC0BF9" w:rsidP="006A21AF">
      <w:pPr>
        <w:spacing w:after="0" w:line="240" w:lineRule="auto"/>
        <w:ind w:firstLine="709"/>
        <w:jc w:val="both"/>
        <w:rPr>
          <w:rFonts w:ascii="Times New Roman" w:hAnsi="Times New Roman" w:cs="Times New Roman"/>
          <w:sz w:val="28"/>
          <w:szCs w:val="28"/>
        </w:rPr>
      </w:pPr>
      <w:bookmarkStart w:id="59" w:name="_Hlk192213896"/>
      <w:bookmarkEnd w:id="59"/>
      <w:r>
        <w:rPr>
          <w:rFonts w:ascii="Times New Roman" w:hAnsi="Times New Roman" w:cs="Times New Roman"/>
          <w:sz w:val="28"/>
          <w:szCs w:val="28"/>
        </w:rPr>
        <w:t xml:space="preserve">Зонирование и регионализация территории РК по степени напряженности эпизоотической ситуации по бешенству среди разных категорий животных показало, что большая часть территории страны может считаться относительно благополучной по бешенству. При этом очаги повышенной инцидентности регистрируются на стыке районов Павлодарской, Карагандинской и </w:t>
      </w:r>
      <w:proofErr w:type="spellStart"/>
      <w:r>
        <w:rPr>
          <w:rFonts w:ascii="Times New Roman" w:hAnsi="Times New Roman" w:cs="Times New Roman"/>
          <w:sz w:val="28"/>
          <w:szCs w:val="28"/>
        </w:rPr>
        <w:t>Абайской</w:t>
      </w:r>
      <w:proofErr w:type="spellEnd"/>
      <w:r>
        <w:rPr>
          <w:rFonts w:ascii="Times New Roman" w:hAnsi="Times New Roman" w:cs="Times New Roman"/>
          <w:sz w:val="28"/>
          <w:szCs w:val="28"/>
        </w:rPr>
        <w:t xml:space="preserve"> областей, а также в северных районах Павлодарской и в южной части Туркестанской областей. Кроме этого, существенный кластер повышенного риска отмечается также в целом на территории восточной (</w:t>
      </w:r>
      <w:proofErr w:type="spellStart"/>
      <w:r>
        <w:rPr>
          <w:rFonts w:ascii="Times New Roman" w:hAnsi="Times New Roman" w:cs="Times New Roman"/>
          <w:sz w:val="28"/>
          <w:szCs w:val="28"/>
        </w:rPr>
        <w:t>Абайская</w:t>
      </w:r>
      <w:proofErr w:type="spellEnd"/>
      <w:r>
        <w:rPr>
          <w:rFonts w:ascii="Times New Roman" w:hAnsi="Times New Roman" w:cs="Times New Roman"/>
          <w:sz w:val="28"/>
          <w:szCs w:val="28"/>
        </w:rPr>
        <w:t xml:space="preserve">, ВКО) и западной (ЗКО, </w:t>
      </w:r>
      <w:proofErr w:type="spellStart"/>
      <w:r>
        <w:rPr>
          <w:rFonts w:ascii="Times New Roman" w:hAnsi="Times New Roman" w:cs="Times New Roman"/>
          <w:sz w:val="28"/>
          <w:szCs w:val="28"/>
        </w:rPr>
        <w:t>Атырауская</w:t>
      </w:r>
      <w:proofErr w:type="spellEnd"/>
      <w:r>
        <w:rPr>
          <w:rFonts w:ascii="Times New Roman" w:hAnsi="Times New Roman" w:cs="Times New Roman"/>
          <w:sz w:val="28"/>
          <w:szCs w:val="28"/>
        </w:rPr>
        <w:t xml:space="preserve"> область) регионов Казахстана.</w:t>
      </w:r>
    </w:p>
    <w:p w14:paraId="0F656295" w14:textId="380FE640" w:rsidR="00374129" w:rsidRDefault="006A21AF" w:rsidP="006A21AF">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lastRenderedPageBreak/>
        <w:t xml:space="preserve">На основании проведенного исследования сделаны следующие </w:t>
      </w:r>
      <w:r>
        <w:rPr>
          <w:rFonts w:ascii="Times New Roman" w:hAnsi="Times New Roman" w:cs="Times New Roman"/>
          <w:b/>
          <w:bCs/>
          <w:sz w:val="28"/>
          <w:szCs w:val="28"/>
        </w:rPr>
        <w:t>выводы:</w:t>
      </w:r>
    </w:p>
    <w:p w14:paraId="3F83B277" w14:textId="0822DD10" w:rsidR="00374129" w:rsidRPr="00CE7EFE" w:rsidRDefault="00FE6ED2" w:rsidP="006A21AF">
      <w:pPr>
        <w:pStyle w:val="ac"/>
        <w:spacing w:after="0" w:line="240" w:lineRule="auto"/>
        <w:ind w:left="0" w:firstLine="709"/>
        <w:jc w:val="both"/>
        <w:rPr>
          <w:rFonts w:ascii="Times New Roman" w:hAnsi="Times New Roman" w:cs="Times New Roman"/>
          <w:sz w:val="28"/>
          <w:szCs w:val="28"/>
        </w:rPr>
      </w:pPr>
      <w:bookmarkStart w:id="60" w:name="_Hlk220352655"/>
      <w:r>
        <w:rPr>
          <w:rFonts w:ascii="Times New Roman" w:hAnsi="Times New Roman" w:cs="Times New Roman"/>
          <w:sz w:val="28"/>
          <w:szCs w:val="28"/>
        </w:rPr>
        <w:t xml:space="preserve">1. </w:t>
      </w:r>
      <w:r w:rsidRPr="00CE7EFE">
        <w:rPr>
          <w:rFonts w:ascii="Times New Roman" w:hAnsi="Times New Roman" w:cs="Times New Roman"/>
          <w:sz w:val="28"/>
          <w:szCs w:val="28"/>
        </w:rPr>
        <w:t>В рамках исследования была разработана и верифицирована база данных по бешенству животных в Казахстане за период 2013–202</w:t>
      </w:r>
      <w:r w:rsidR="001A478D" w:rsidRPr="00CE7EFE">
        <w:rPr>
          <w:rFonts w:ascii="Times New Roman" w:hAnsi="Times New Roman" w:cs="Times New Roman"/>
          <w:sz w:val="28"/>
          <w:szCs w:val="28"/>
        </w:rPr>
        <w:t>4</w:t>
      </w:r>
      <w:r w:rsidRPr="00CE7EFE">
        <w:rPr>
          <w:rFonts w:ascii="Times New Roman" w:hAnsi="Times New Roman" w:cs="Times New Roman"/>
          <w:sz w:val="28"/>
          <w:szCs w:val="28"/>
        </w:rPr>
        <w:t xml:space="preserve"> гг., включающая 9</w:t>
      </w:r>
      <w:r w:rsidR="001A478D" w:rsidRPr="00CE7EFE">
        <w:rPr>
          <w:rFonts w:ascii="Times New Roman" w:hAnsi="Times New Roman" w:cs="Times New Roman"/>
          <w:sz w:val="28"/>
          <w:szCs w:val="28"/>
        </w:rPr>
        <w:t>98</w:t>
      </w:r>
      <w:r w:rsidRPr="00CE7EFE">
        <w:rPr>
          <w:rFonts w:ascii="Times New Roman" w:hAnsi="Times New Roman" w:cs="Times New Roman"/>
          <w:sz w:val="28"/>
          <w:szCs w:val="28"/>
        </w:rPr>
        <w:t xml:space="preserve"> очага с инфицированием 12</w:t>
      </w:r>
      <w:r w:rsidR="001A478D" w:rsidRPr="00CE7EFE">
        <w:rPr>
          <w:rFonts w:ascii="Times New Roman" w:hAnsi="Times New Roman" w:cs="Times New Roman"/>
          <w:sz w:val="28"/>
          <w:szCs w:val="28"/>
        </w:rPr>
        <w:t>99</w:t>
      </w:r>
      <w:r w:rsidRPr="00CE7EFE">
        <w:rPr>
          <w:rFonts w:ascii="Times New Roman" w:hAnsi="Times New Roman" w:cs="Times New Roman"/>
          <w:sz w:val="28"/>
          <w:szCs w:val="28"/>
        </w:rPr>
        <w:t xml:space="preserve"> голов животных. База включает территориальные данные (название области, района, населённого пункта), координаты очагов, видовую принадлежность животных (более 10 видов, от крыс до оленей), даты регистрации, эпизоотологический статус, а также сведения о проведённых ветеринарных мероприятиях. Как наиболее неблагополучными административными единицами определены: сельский населённый пункт </w:t>
      </w:r>
      <w:r w:rsidR="00AC4D77">
        <w:rPr>
          <w:rFonts w:ascii="Times New Roman" w:hAnsi="Times New Roman" w:cs="Times New Roman"/>
          <w:sz w:val="28"/>
          <w:szCs w:val="28"/>
        </w:rPr>
        <w:t xml:space="preserve">- </w:t>
      </w:r>
      <w:r w:rsidRPr="00CE7EFE">
        <w:rPr>
          <w:rFonts w:ascii="Times New Roman" w:hAnsi="Times New Roman" w:cs="Times New Roman"/>
          <w:sz w:val="28"/>
          <w:szCs w:val="28"/>
        </w:rPr>
        <w:t xml:space="preserve">с. </w:t>
      </w:r>
      <w:proofErr w:type="spellStart"/>
      <w:r w:rsidRPr="00CE7EFE">
        <w:rPr>
          <w:rFonts w:ascii="Times New Roman" w:hAnsi="Times New Roman" w:cs="Times New Roman"/>
          <w:sz w:val="28"/>
          <w:szCs w:val="28"/>
        </w:rPr>
        <w:t>Кокжыра</w:t>
      </w:r>
      <w:proofErr w:type="spellEnd"/>
      <w:r w:rsidRPr="00CE7EFE">
        <w:rPr>
          <w:rFonts w:ascii="Times New Roman" w:hAnsi="Times New Roman" w:cs="Times New Roman"/>
          <w:sz w:val="28"/>
          <w:szCs w:val="28"/>
        </w:rPr>
        <w:t xml:space="preserve">, </w:t>
      </w:r>
      <w:proofErr w:type="spellStart"/>
      <w:r w:rsidRPr="00CE7EFE">
        <w:rPr>
          <w:rFonts w:ascii="Times New Roman" w:hAnsi="Times New Roman" w:cs="Times New Roman"/>
          <w:sz w:val="28"/>
          <w:szCs w:val="28"/>
        </w:rPr>
        <w:t>Абайская</w:t>
      </w:r>
      <w:proofErr w:type="spellEnd"/>
      <w:r w:rsidRPr="00CE7EFE">
        <w:rPr>
          <w:rFonts w:ascii="Times New Roman" w:hAnsi="Times New Roman" w:cs="Times New Roman"/>
          <w:sz w:val="28"/>
          <w:szCs w:val="28"/>
        </w:rPr>
        <w:t xml:space="preserve"> область; городской </w:t>
      </w:r>
      <w:r w:rsidR="00AC4D77">
        <w:rPr>
          <w:rFonts w:ascii="Times New Roman" w:hAnsi="Times New Roman" w:cs="Times New Roman"/>
          <w:sz w:val="28"/>
          <w:szCs w:val="28"/>
        </w:rPr>
        <w:t xml:space="preserve">- </w:t>
      </w:r>
      <w:r w:rsidRPr="00CE7EFE">
        <w:rPr>
          <w:rFonts w:ascii="Times New Roman" w:hAnsi="Times New Roman" w:cs="Times New Roman"/>
          <w:sz w:val="28"/>
          <w:szCs w:val="28"/>
        </w:rPr>
        <w:t xml:space="preserve">г. Семей (35 очагов); район </w:t>
      </w:r>
      <w:r w:rsidR="00AC4D77">
        <w:rPr>
          <w:rFonts w:ascii="Times New Roman" w:hAnsi="Times New Roman" w:cs="Times New Roman"/>
          <w:sz w:val="28"/>
          <w:szCs w:val="28"/>
        </w:rPr>
        <w:t xml:space="preserve">- </w:t>
      </w:r>
      <w:proofErr w:type="spellStart"/>
      <w:r w:rsidRPr="00CE7EFE">
        <w:rPr>
          <w:rFonts w:ascii="Times New Roman" w:hAnsi="Times New Roman" w:cs="Times New Roman"/>
          <w:sz w:val="28"/>
          <w:szCs w:val="28"/>
        </w:rPr>
        <w:t>Урджарский</w:t>
      </w:r>
      <w:proofErr w:type="spellEnd"/>
      <w:r w:rsidRPr="00CE7EFE">
        <w:rPr>
          <w:rFonts w:ascii="Times New Roman" w:hAnsi="Times New Roman" w:cs="Times New Roman"/>
          <w:sz w:val="28"/>
          <w:szCs w:val="28"/>
        </w:rPr>
        <w:t xml:space="preserve"> район (ВКО); область </w:t>
      </w:r>
      <w:r w:rsidR="00AC4D77">
        <w:rPr>
          <w:rFonts w:ascii="Times New Roman" w:hAnsi="Times New Roman" w:cs="Times New Roman"/>
          <w:sz w:val="28"/>
          <w:szCs w:val="28"/>
        </w:rPr>
        <w:t xml:space="preserve">- </w:t>
      </w:r>
      <w:r w:rsidRPr="00CE7EFE">
        <w:rPr>
          <w:rFonts w:ascii="Times New Roman" w:hAnsi="Times New Roman" w:cs="Times New Roman"/>
          <w:sz w:val="28"/>
          <w:szCs w:val="28"/>
        </w:rPr>
        <w:t>Восточно-Казахстанская область (181 очаг).</w:t>
      </w:r>
    </w:p>
    <w:p w14:paraId="3A624BE2" w14:textId="4BC498B4" w:rsidR="00374129" w:rsidRDefault="00FE6ED2" w:rsidP="006A21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Пространственный анализ с применением </w:t>
      </w:r>
      <w:proofErr w:type="spellStart"/>
      <w:r>
        <w:rPr>
          <w:rFonts w:ascii="Times New Roman" w:hAnsi="Times New Roman" w:cs="Times New Roman"/>
          <w:sz w:val="28"/>
          <w:szCs w:val="28"/>
        </w:rPr>
        <w:t>ArcGIS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w:t>
      </w:r>
      <w:proofErr w:type="spellEnd"/>
      <w:r>
        <w:rPr>
          <w:rFonts w:ascii="Times New Roman" w:hAnsi="Times New Roman" w:cs="Times New Roman"/>
          <w:sz w:val="28"/>
          <w:szCs w:val="28"/>
        </w:rPr>
        <w:t xml:space="preserve"> и методов </w:t>
      </w:r>
      <w:proofErr w:type="spellStart"/>
      <w:r>
        <w:rPr>
          <w:rFonts w:ascii="Times New Roman" w:hAnsi="Times New Roman" w:cs="Times New Roman"/>
          <w:sz w:val="28"/>
          <w:szCs w:val="28"/>
        </w:rPr>
        <w:t>геостатистики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Anselin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Local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Moran’s</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Kernel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Density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Space-Time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Cube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Spot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Analysis</w:t>
      </w:r>
      <w:proofErr w:type="spellEnd"/>
      <w:r>
        <w:rPr>
          <w:rFonts w:ascii="Times New Roman" w:hAnsi="Times New Roman" w:cs="Times New Roman"/>
          <w:sz w:val="28"/>
          <w:szCs w:val="28"/>
        </w:rPr>
        <w:t xml:space="preserve">) установил три основных типа кластера: Восточный Казахстан </w:t>
      </w:r>
      <w:r w:rsidR="00AC4D77">
        <w:rPr>
          <w:rFonts w:ascii="Times New Roman" w:hAnsi="Times New Roman" w:cs="Times New Roman"/>
          <w:sz w:val="28"/>
          <w:szCs w:val="28"/>
        </w:rPr>
        <w:t xml:space="preserve">- </w:t>
      </w:r>
      <w:r>
        <w:rPr>
          <w:rFonts w:ascii="Times New Roman" w:hAnsi="Times New Roman" w:cs="Times New Roman"/>
          <w:sz w:val="28"/>
          <w:szCs w:val="28"/>
        </w:rPr>
        <w:t xml:space="preserve">кластер бешенства среди сельскохозяйственных животных (141 очаг (263 головы) из 181); Южный Казахстан </w:t>
      </w:r>
      <w:r w:rsidR="00AC4D77">
        <w:rPr>
          <w:rFonts w:ascii="Times New Roman" w:hAnsi="Times New Roman" w:cs="Times New Roman"/>
          <w:sz w:val="28"/>
          <w:szCs w:val="28"/>
        </w:rPr>
        <w:t xml:space="preserve">- </w:t>
      </w:r>
      <w:r>
        <w:rPr>
          <w:rFonts w:ascii="Times New Roman" w:hAnsi="Times New Roman" w:cs="Times New Roman"/>
          <w:sz w:val="28"/>
          <w:szCs w:val="28"/>
        </w:rPr>
        <w:t xml:space="preserve">кластер бешенства среди домашних животных (186 очагов из 297), преимущественно вблизи густонаселённых городов (Шымкент, Тараз); Западный Казахстан </w:t>
      </w:r>
      <w:r w:rsidR="00AC4D77">
        <w:rPr>
          <w:rFonts w:ascii="Times New Roman" w:hAnsi="Times New Roman" w:cs="Times New Roman"/>
          <w:sz w:val="28"/>
          <w:szCs w:val="28"/>
        </w:rPr>
        <w:t xml:space="preserve">- </w:t>
      </w:r>
      <w:r>
        <w:rPr>
          <w:rFonts w:ascii="Times New Roman" w:hAnsi="Times New Roman" w:cs="Times New Roman"/>
          <w:sz w:val="28"/>
          <w:szCs w:val="28"/>
        </w:rPr>
        <w:t>смешанный кластер с активностью среди диких и сельскохозяйственных животных; Также установлены «высокие выбросы» (</w:t>
      </w:r>
      <w:proofErr w:type="spellStart"/>
      <w:r>
        <w:rPr>
          <w:rFonts w:ascii="Times New Roman" w:hAnsi="Times New Roman" w:cs="Times New Roman"/>
          <w:sz w:val="28"/>
          <w:szCs w:val="28"/>
        </w:rPr>
        <w:t>High-Low</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outliers</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Мангыстауской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Атырауской</w:t>
      </w:r>
      <w:proofErr w:type="spellEnd"/>
      <w:r>
        <w:rPr>
          <w:rFonts w:ascii="Times New Roman" w:hAnsi="Times New Roman" w:cs="Times New Roman"/>
          <w:sz w:val="28"/>
          <w:szCs w:val="28"/>
        </w:rPr>
        <w:t xml:space="preserve"> и ЗКО, свидетельствующие о возможных случайных заносах инфекции дикими животными.</w:t>
      </w:r>
    </w:p>
    <w:p w14:paraId="65306E9A" w14:textId="04D611AD" w:rsidR="00CE7EFE" w:rsidRDefault="00FE6ED2" w:rsidP="006A21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Комплексный анализ показал, что эпизоотическая активность бешенства тесно связана с </w:t>
      </w:r>
      <w:r w:rsidR="001A478D">
        <w:rPr>
          <w:rFonts w:ascii="Times New Roman" w:hAnsi="Times New Roman" w:cs="Times New Roman"/>
          <w:sz w:val="28"/>
          <w:szCs w:val="28"/>
        </w:rPr>
        <w:t xml:space="preserve">положительными </w:t>
      </w:r>
      <w:r>
        <w:rPr>
          <w:rFonts w:ascii="Times New Roman" w:hAnsi="Times New Roman" w:cs="Times New Roman"/>
          <w:sz w:val="28"/>
          <w:szCs w:val="28"/>
        </w:rPr>
        <w:t xml:space="preserve">аномалиями температуры воздуха </w:t>
      </w:r>
      <w:r w:rsidR="00AC4D77">
        <w:rPr>
          <w:rFonts w:ascii="Times New Roman" w:hAnsi="Times New Roman" w:cs="Times New Roman"/>
          <w:sz w:val="28"/>
          <w:szCs w:val="28"/>
        </w:rPr>
        <w:t xml:space="preserve">- </w:t>
      </w:r>
      <w:r>
        <w:rPr>
          <w:rFonts w:ascii="Times New Roman" w:hAnsi="Times New Roman" w:cs="Times New Roman"/>
          <w:sz w:val="28"/>
          <w:szCs w:val="28"/>
        </w:rPr>
        <w:t xml:space="preserve">рост заболеваемости зарегистрирован в тёплые зимы 2013, 2015 и 2020 годов (топ-3 самых тёплых зим с 1941 года), плотностью населения </w:t>
      </w:r>
      <w:r w:rsidR="00AC4D77">
        <w:rPr>
          <w:rFonts w:ascii="Times New Roman" w:hAnsi="Times New Roman" w:cs="Times New Roman"/>
          <w:sz w:val="28"/>
          <w:szCs w:val="28"/>
        </w:rPr>
        <w:t xml:space="preserve">- </w:t>
      </w:r>
      <w:r>
        <w:rPr>
          <w:rFonts w:ascii="Times New Roman" w:hAnsi="Times New Roman" w:cs="Times New Roman"/>
          <w:sz w:val="28"/>
          <w:szCs w:val="28"/>
        </w:rPr>
        <w:t xml:space="preserve">в южных кластерах (Туркестан, Шымкент) плотность достигала 64 чел./км², при этом зафиксировано 186 очагов среди домашних животных; природными условиями: наличие гор, рек носит сдерживающий характер, тогда как, приграничные территории с РФ способствуют биоразнообразию и контакту между животными; аномально холодной погодой </w:t>
      </w:r>
      <w:r w:rsidR="00AC4D77">
        <w:rPr>
          <w:rFonts w:ascii="Times New Roman" w:hAnsi="Times New Roman" w:cs="Times New Roman"/>
          <w:sz w:val="28"/>
          <w:szCs w:val="28"/>
        </w:rPr>
        <w:t xml:space="preserve">- </w:t>
      </w:r>
      <w:r>
        <w:rPr>
          <w:rFonts w:ascii="Times New Roman" w:hAnsi="Times New Roman" w:cs="Times New Roman"/>
          <w:sz w:val="28"/>
          <w:szCs w:val="28"/>
        </w:rPr>
        <w:t>в 2014 и 2018 годах зафиксированы всплески бешенства среди диких животных на фоне снижения температуры на −1 и −0,5°C в западных регионах.</w:t>
      </w:r>
      <w:r w:rsidR="00F709CE">
        <w:rPr>
          <w:rFonts w:ascii="Times New Roman" w:hAnsi="Times New Roman" w:cs="Times New Roman"/>
          <w:sz w:val="28"/>
          <w:szCs w:val="28"/>
        </w:rPr>
        <w:t xml:space="preserve"> </w:t>
      </w:r>
      <w:r w:rsidR="0028081B" w:rsidRPr="0028081B">
        <w:rPr>
          <w:rFonts w:ascii="Times New Roman" w:hAnsi="Times New Roman" w:cs="Times New Roman"/>
          <w:sz w:val="28"/>
          <w:szCs w:val="28"/>
        </w:rPr>
        <w:t>Выявленный кластер на территории западного Казахстана</w:t>
      </w:r>
      <w:r w:rsidR="00F709CE">
        <w:rPr>
          <w:rFonts w:ascii="Times New Roman" w:hAnsi="Times New Roman" w:cs="Times New Roman"/>
          <w:sz w:val="28"/>
          <w:szCs w:val="28"/>
        </w:rPr>
        <w:t>, выявленный</w:t>
      </w:r>
      <w:r w:rsidR="0028081B" w:rsidRPr="0028081B">
        <w:rPr>
          <w:rFonts w:ascii="Times New Roman" w:hAnsi="Times New Roman" w:cs="Times New Roman"/>
          <w:sz w:val="28"/>
          <w:szCs w:val="28"/>
        </w:rPr>
        <w:t xml:space="preserve"> </w:t>
      </w:r>
      <w:r w:rsidR="00F709CE">
        <w:rPr>
          <w:rFonts w:ascii="Times New Roman" w:hAnsi="Times New Roman" w:cs="Times New Roman"/>
          <w:sz w:val="28"/>
          <w:szCs w:val="28"/>
        </w:rPr>
        <w:t xml:space="preserve">методом </w:t>
      </w:r>
      <w:proofErr w:type="spellStart"/>
      <w:r w:rsidR="00F709CE">
        <w:rPr>
          <w:rFonts w:ascii="Times New Roman" w:hAnsi="Times New Roman" w:cs="Times New Roman"/>
          <w:sz w:val="28"/>
          <w:szCs w:val="28"/>
        </w:rPr>
        <w:t>мультиноминального</w:t>
      </w:r>
      <w:proofErr w:type="spellEnd"/>
      <w:r w:rsidR="00F709CE">
        <w:rPr>
          <w:rFonts w:ascii="Times New Roman" w:hAnsi="Times New Roman" w:cs="Times New Roman"/>
          <w:sz w:val="28"/>
          <w:szCs w:val="28"/>
        </w:rPr>
        <w:t xml:space="preserve"> сканирования, </w:t>
      </w:r>
      <w:r w:rsidR="0028081B" w:rsidRPr="0028081B">
        <w:rPr>
          <w:rFonts w:ascii="Times New Roman" w:hAnsi="Times New Roman" w:cs="Times New Roman"/>
          <w:sz w:val="28"/>
          <w:szCs w:val="28"/>
        </w:rPr>
        <w:t>характеризуется устойчивой концентрацией очагов бешенства как среди диких, так и среди сельскохозяйственных животных и является единственным кластером, в котором для обеих категорий зафиксированы значения отношения наблюдаемого к ожидаемому (O/E) выше 1, что указывает на повышенный уровень эпизоотической активности.</w:t>
      </w:r>
    </w:p>
    <w:p w14:paraId="4D0DE544" w14:textId="6D615BE0" w:rsidR="00374129" w:rsidRPr="00F709CE" w:rsidRDefault="00F709CE" w:rsidP="006A21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F709CE">
        <w:rPr>
          <w:rFonts w:ascii="Times New Roman" w:hAnsi="Times New Roman" w:cs="Times New Roman"/>
          <w:sz w:val="28"/>
          <w:szCs w:val="28"/>
        </w:rPr>
        <w:t xml:space="preserve">Зонирование и прогнозирование случаев бешенства показал, что регионы на востоке и юге Казахстана наиболее подвержены бешенству животных. В большинстве районов ожидается не более одного случая бешенства у животных. Популяции скота и домашних животных демонстрируют снижение числа случаев бешенства с 2013 года. Бешенство среди диких животных, как правило, держится на одном уровне в течение всего исследуемого периода. </w:t>
      </w:r>
      <w:r w:rsidRPr="00F709CE">
        <w:rPr>
          <w:rFonts w:ascii="Times New Roman" w:hAnsi="Times New Roman" w:cs="Times New Roman"/>
          <w:sz w:val="28"/>
          <w:szCs w:val="28"/>
        </w:rPr>
        <w:lastRenderedPageBreak/>
        <w:t>Ожидаемое количество случаев бешенства по видам: с/х: 21 (14</w:t>
      </w:r>
      <w:r w:rsidR="002E380B">
        <w:rPr>
          <w:rFonts w:ascii="Times New Roman" w:hAnsi="Times New Roman" w:cs="Times New Roman"/>
          <w:sz w:val="28"/>
          <w:szCs w:val="28"/>
        </w:rPr>
        <w:t>-</w:t>
      </w:r>
      <w:r w:rsidRPr="00F709CE">
        <w:rPr>
          <w:rFonts w:ascii="Times New Roman" w:hAnsi="Times New Roman" w:cs="Times New Roman"/>
          <w:sz w:val="28"/>
          <w:szCs w:val="28"/>
        </w:rPr>
        <w:t>29), домашние животные: 5 (2</w:t>
      </w:r>
      <w:r w:rsidR="002E380B">
        <w:rPr>
          <w:rFonts w:ascii="Times New Roman" w:hAnsi="Times New Roman" w:cs="Times New Roman"/>
          <w:sz w:val="28"/>
          <w:szCs w:val="28"/>
        </w:rPr>
        <w:t>-</w:t>
      </w:r>
      <w:r w:rsidRPr="00F709CE">
        <w:rPr>
          <w:rFonts w:ascii="Times New Roman" w:hAnsi="Times New Roman" w:cs="Times New Roman"/>
          <w:sz w:val="28"/>
          <w:szCs w:val="28"/>
        </w:rPr>
        <w:t>9) дикие животные: 4 (1</w:t>
      </w:r>
      <w:r w:rsidR="002E380B">
        <w:rPr>
          <w:rFonts w:ascii="Times New Roman" w:hAnsi="Times New Roman" w:cs="Times New Roman"/>
          <w:sz w:val="28"/>
          <w:szCs w:val="28"/>
        </w:rPr>
        <w:t>-</w:t>
      </w:r>
      <w:r w:rsidRPr="00F709CE">
        <w:rPr>
          <w:rFonts w:ascii="Times New Roman" w:hAnsi="Times New Roman" w:cs="Times New Roman"/>
          <w:sz w:val="28"/>
          <w:szCs w:val="28"/>
        </w:rPr>
        <w:t>6)</w:t>
      </w:r>
      <w:r w:rsidR="00B53B7F">
        <w:rPr>
          <w:rFonts w:ascii="Times New Roman" w:hAnsi="Times New Roman" w:cs="Times New Roman"/>
          <w:sz w:val="28"/>
          <w:szCs w:val="28"/>
        </w:rPr>
        <w:t>.</w:t>
      </w:r>
    </w:p>
    <w:p w14:paraId="79BFA322" w14:textId="117FFBEB" w:rsidR="00374129" w:rsidRDefault="00F709CE" w:rsidP="006A21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Анализ планов ветеринарных мероприятий показал соответствующее распределение вакцинации по видам животных в зависимости от </w:t>
      </w:r>
      <w:proofErr w:type="spellStart"/>
      <w:r>
        <w:rPr>
          <w:rFonts w:ascii="Times New Roman" w:hAnsi="Times New Roman" w:cs="Times New Roman"/>
          <w:sz w:val="28"/>
          <w:szCs w:val="28"/>
        </w:rPr>
        <w:t>видоспецифичности</w:t>
      </w:r>
      <w:proofErr w:type="spellEnd"/>
      <w:r>
        <w:rPr>
          <w:rFonts w:ascii="Times New Roman" w:hAnsi="Times New Roman" w:cs="Times New Roman"/>
          <w:sz w:val="28"/>
          <w:szCs w:val="28"/>
        </w:rPr>
        <w:t xml:space="preserve"> бешенства, где на территории южного Казахстана преобладает бешенство среди домашних животных (животных-компаньонов), на западе и северо-востоке – бешенство среди сельскохозяйственных животных, однако при высокой регистрации бешенства среди диких животных на западе страны оральная вакцинация отсутствует.</w:t>
      </w:r>
      <w:r w:rsidR="001A478D">
        <w:rPr>
          <w:rFonts w:ascii="Times New Roman" w:hAnsi="Times New Roman" w:cs="Times New Roman"/>
          <w:sz w:val="28"/>
          <w:szCs w:val="28"/>
        </w:rPr>
        <w:t xml:space="preserve"> </w:t>
      </w:r>
      <w:r w:rsidRPr="001A478D">
        <w:rPr>
          <w:rFonts w:ascii="Times New Roman" w:hAnsi="Times New Roman" w:cs="Times New Roman"/>
          <w:sz w:val="28"/>
          <w:szCs w:val="28"/>
        </w:rPr>
        <w:t>Разработаны научно обоснованные методические рекомендации профилактических мероприятий против бешенства животных</w:t>
      </w:r>
      <w:r w:rsidR="00B53B7F">
        <w:rPr>
          <w:rFonts w:ascii="Times New Roman" w:hAnsi="Times New Roman" w:cs="Times New Roman"/>
          <w:sz w:val="28"/>
          <w:szCs w:val="28"/>
        </w:rPr>
        <w:t>.</w:t>
      </w:r>
    </w:p>
    <w:p w14:paraId="28171C5C" w14:textId="77777777" w:rsidR="00934466" w:rsidRDefault="00934466" w:rsidP="006A21AF">
      <w:pPr>
        <w:spacing w:after="0" w:line="240" w:lineRule="auto"/>
        <w:ind w:firstLine="709"/>
        <w:jc w:val="both"/>
        <w:rPr>
          <w:rFonts w:ascii="Times New Roman" w:hAnsi="Times New Roman" w:cs="Times New Roman"/>
          <w:sz w:val="28"/>
          <w:szCs w:val="28"/>
        </w:rPr>
      </w:pPr>
    </w:p>
    <w:p w14:paraId="5946C6AB" w14:textId="77777777" w:rsidR="00934466" w:rsidRDefault="00934466" w:rsidP="00F709CE">
      <w:pPr>
        <w:spacing w:after="0" w:line="240" w:lineRule="auto"/>
        <w:ind w:firstLine="567"/>
        <w:jc w:val="both"/>
        <w:rPr>
          <w:rFonts w:ascii="Times New Roman" w:hAnsi="Times New Roman" w:cs="Times New Roman"/>
          <w:sz w:val="28"/>
          <w:szCs w:val="28"/>
        </w:rPr>
      </w:pPr>
    </w:p>
    <w:p w14:paraId="70EAE81F" w14:textId="77777777" w:rsidR="00934466" w:rsidRDefault="00934466" w:rsidP="00F709CE">
      <w:pPr>
        <w:spacing w:after="0" w:line="240" w:lineRule="auto"/>
        <w:ind w:firstLine="567"/>
        <w:jc w:val="both"/>
        <w:rPr>
          <w:rFonts w:ascii="Times New Roman" w:hAnsi="Times New Roman" w:cs="Times New Roman"/>
          <w:sz w:val="28"/>
          <w:szCs w:val="28"/>
        </w:rPr>
      </w:pPr>
    </w:p>
    <w:p w14:paraId="3182885B" w14:textId="77777777" w:rsidR="00934466" w:rsidRPr="001A478D" w:rsidRDefault="00934466" w:rsidP="00F709CE">
      <w:pPr>
        <w:spacing w:after="0" w:line="240" w:lineRule="auto"/>
        <w:ind w:firstLine="567"/>
        <w:jc w:val="both"/>
        <w:rPr>
          <w:rFonts w:ascii="Times New Roman" w:hAnsi="Times New Roman" w:cs="Times New Roman"/>
          <w:sz w:val="28"/>
          <w:szCs w:val="28"/>
        </w:rPr>
        <w:sectPr w:rsidR="00934466" w:rsidRPr="001A478D" w:rsidSect="00934466">
          <w:footerReference w:type="default" r:id="rId71"/>
          <w:pgSz w:w="11906" w:h="16838"/>
          <w:pgMar w:top="1134" w:right="567" w:bottom="1134" w:left="1701" w:header="0" w:footer="709" w:gutter="0"/>
          <w:cols w:space="720"/>
          <w:formProt w:val="0"/>
          <w:docGrid w:linePitch="360" w:charSpace="-2049"/>
        </w:sectPr>
      </w:pPr>
    </w:p>
    <w:bookmarkEnd w:id="60"/>
    <w:p w14:paraId="47E23FD2" w14:textId="266991F6" w:rsidR="00374129" w:rsidRDefault="0093446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СПИСОК ИСПОЛЬЗОВАННЫХ ИСТОЧНИКОВ</w:t>
      </w:r>
    </w:p>
    <w:p w14:paraId="42905575" w14:textId="77777777" w:rsidR="00934466" w:rsidRDefault="00934466">
      <w:pPr>
        <w:spacing w:after="0" w:line="240" w:lineRule="auto"/>
        <w:ind w:firstLine="567"/>
        <w:jc w:val="both"/>
        <w:rPr>
          <w:rFonts w:ascii="Times New Roman" w:hAnsi="Times New Roman" w:cs="Times New Roman"/>
          <w:sz w:val="28"/>
          <w:szCs w:val="28"/>
        </w:rPr>
      </w:pPr>
    </w:p>
    <w:p w14:paraId="4DB7277E" w14:textId="187AA585" w:rsidR="00374129" w:rsidRPr="006A21AF" w:rsidRDefault="00FC0BF9" w:rsidP="006A21AF">
      <w:pPr>
        <w:spacing w:after="0" w:line="240" w:lineRule="auto"/>
        <w:ind w:firstLine="709"/>
        <w:jc w:val="both"/>
        <w:rPr>
          <w:color w:val="auto"/>
          <w:lang w:val="en-US"/>
        </w:rPr>
      </w:pPr>
      <w:r w:rsidRPr="00AD1EE8">
        <w:rPr>
          <w:rFonts w:ascii="Times New Roman" w:hAnsi="Times New Roman" w:cs="Times New Roman"/>
          <w:color w:val="auto"/>
          <w:sz w:val="28"/>
          <w:szCs w:val="28"/>
        </w:rPr>
        <w:t xml:space="preserve">1 </w:t>
      </w:r>
      <w:proofErr w:type="spellStart"/>
      <w:r w:rsidRPr="006A21AF">
        <w:rPr>
          <w:rFonts w:ascii="Times New Roman" w:hAnsi="Times New Roman" w:cs="Times New Roman"/>
          <w:color w:val="auto"/>
          <w:sz w:val="28"/>
          <w:szCs w:val="28"/>
          <w:lang w:val="en-US"/>
        </w:rPr>
        <w:t>Gashema</w:t>
      </w:r>
      <w:proofErr w:type="spellEnd"/>
      <w:r w:rsidRPr="00AD1EE8">
        <w:rPr>
          <w:rFonts w:ascii="Times New Roman" w:hAnsi="Times New Roman" w:cs="Times New Roman"/>
          <w:color w:val="auto"/>
          <w:sz w:val="28"/>
          <w:szCs w:val="28"/>
        </w:rPr>
        <w:t xml:space="preserve"> </w:t>
      </w:r>
      <w:r w:rsidRPr="006A21AF">
        <w:rPr>
          <w:rFonts w:ascii="Times New Roman" w:hAnsi="Times New Roman" w:cs="Times New Roman"/>
          <w:color w:val="auto"/>
          <w:sz w:val="28"/>
          <w:szCs w:val="28"/>
          <w:lang w:val="en-US"/>
        </w:rPr>
        <w:t>P</w:t>
      </w:r>
      <w:r w:rsidRPr="00AD1EE8">
        <w:rPr>
          <w:rFonts w:ascii="Times New Roman" w:hAnsi="Times New Roman" w:cs="Times New Roman"/>
          <w:color w:val="auto"/>
          <w:sz w:val="28"/>
          <w:szCs w:val="28"/>
        </w:rPr>
        <w:t xml:space="preserve">., </w:t>
      </w:r>
      <w:proofErr w:type="spellStart"/>
      <w:r w:rsidRPr="006A21AF">
        <w:rPr>
          <w:rFonts w:ascii="Times New Roman" w:hAnsi="Times New Roman" w:cs="Times New Roman"/>
          <w:color w:val="auto"/>
          <w:sz w:val="28"/>
          <w:szCs w:val="28"/>
          <w:lang w:val="en-US"/>
        </w:rPr>
        <w:t>Sesonga</w:t>
      </w:r>
      <w:proofErr w:type="spellEnd"/>
      <w:r w:rsidRPr="00AD1EE8">
        <w:rPr>
          <w:rFonts w:ascii="Times New Roman" w:hAnsi="Times New Roman" w:cs="Times New Roman"/>
          <w:color w:val="auto"/>
          <w:sz w:val="28"/>
          <w:szCs w:val="28"/>
        </w:rPr>
        <w:t xml:space="preserve"> </w:t>
      </w:r>
      <w:r w:rsidRPr="006A21AF">
        <w:rPr>
          <w:rFonts w:ascii="Times New Roman" w:hAnsi="Times New Roman" w:cs="Times New Roman"/>
          <w:color w:val="auto"/>
          <w:sz w:val="28"/>
          <w:szCs w:val="28"/>
          <w:lang w:val="en-US"/>
        </w:rPr>
        <w:t>P</w:t>
      </w:r>
      <w:r w:rsidRPr="00AD1EE8">
        <w:rPr>
          <w:rFonts w:ascii="Times New Roman" w:hAnsi="Times New Roman" w:cs="Times New Roman"/>
          <w:color w:val="auto"/>
          <w:sz w:val="28"/>
          <w:szCs w:val="28"/>
        </w:rPr>
        <w:t xml:space="preserve">., </w:t>
      </w:r>
      <w:proofErr w:type="spellStart"/>
      <w:r w:rsidRPr="006A21AF">
        <w:rPr>
          <w:rFonts w:ascii="Times New Roman" w:hAnsi="Times New Roman" w:cs="Times New Roman"/>
          <w:color w:val="auto"/>
          <w:sz w:val="28"/>
          <w:szCs w:val="28"/>
          <w:lang w:val="en-US"/>
        </w:rPr>
        <w:t>Iradukunda</w:t>
      </w:r>
      <w:proofErr w:type="spellEnd"/>
      <w:r w:rsidR="00D57662" w:rsidRPr="00AD1EE8">
        <w:rPr>
          <w:rFonts w:ascii="Times New Roman" w:hAnsi="Times New Roman" w:cs="Times New Roman"/>
          <w:color w:val="auto"/>
          <w:sz w:val="28"/>
          <w:szCs w:val="28"/>
        </w:rPr>
        <w:t xml:space="preserve"> </w:t>
      </w:r>
      <w:r w:rsidR="00D57662" w:rsidRPr="006A21AF">
        <w:rPr>
          <w:rFonts w:ascii="Times New Roman" w:hAnsi="Times New Roman" w:cs="Times New Roman"/>
          <w:color w:val="auto"/>
          <w:sz w:val="28"/>
          <w:szCs w:val="28"/>
          <w:lang w:val="en-US"/>
        </w:rPr>
        <w:t>P</w:t>
      </w:r>
      <w:r w:rsidR="00D57662" w:rsidRPr="00AD1EE8">
        <w:rPr>
          <w:rFonts w:ascii="Times New Roman" w:hAnsi="Times New Roman" w:cs="Times New Roman"/>
          <w:color w:val="auto"/>
          <w:sz w:val="28"/>
          <w:szCs w:val="28"/>
        </w:rPr>
        <w:t>.</w:t>
      </w:r>
      <w:r w:rsidRPr="006A21AF">
        <w:rPr>
          <w:rFonts w:ascii="Times New Roman" w:hAnsi="Times New Roman" w:cs="Times New Roman"/>
          <w:color w:val="auto"/>
          <w:sz w:val="28"/>
          <w:szCs w:val="28"/>
          <w:lang w:val="en-US"/>
        </w:rPr>
        <w:t>G</w:t>
      </w:r>
      <w:r w:rsidRPr="00AD1EE8">
        <w:rPr>
          <w:rFonts w:ascii="Times New Roman" w:hAnsi="Times New Roman" w:cs="Times New Roman"/>
          <w:color w:val="auto"/>
          <w:sz w:val="28"/>
          <w:szCs w:val="28"/>
        </w:rPr>
        <w:t>.</w:t>
      </w:r>
      <w:r w:rsidR="00D57662" w:rsidRPr="00AD1EE8">
        <w:rPr>
          <w:rFonts w:ascii="Times New Roman" w:hAnsi="Times New Roman" w:cs="Times New Roman"/>
          <w:color w:val="auto"/>
          <w:sz w:val="28"/>
          <w:szCs w:val="28"/>
        </w:rPr>
        <w:t xml:space="preserve"> </w:t>
      </w:r>
      <w:r w:rsidR="00D57662" w:rsidRPr="006A21AF">
        <w:rPr>
          <w:rFonts w:ascii="Times New Roman" w:hAnsi="Times New Roman" w:cs="Times New Roman"/>
          <w:color w:val="auto"/>
          <w:sz w:val="28"/>
          <w:szCs w:val="28"/>
          <w:lang w:val="en-US"/>
        </w:rPr>
        <w:t>et</w:t>
      </w:r>
      <w:r w:rsidR="00D57662" w:rsidRPr="00AD1EE8">
        <w:rPr>
          <w:rFonts w:ascii="Times New Roman" w:hAnsi="Times New Roman" w:cs="Times New Roman"/>
          <w:color w:val="auto"/>
          <w:sz w:val="28"/>
          <w:szCs w:val="28"/>
        </w:rPr>
        <w:t xml:space="preserve"> </w:t>
      </w:r>
      <w:r w:rsidR="00D57662" w:rsidRPr="006A21AF">
        <w:rPr>
          <w:rFonts w:ascii="Times New Roman" w:hAnsi="Times New Roman" w:cs="Times New Roman"/>
          <w:color w:val="auto"/>
          <w:sz w:val="28"/>
          <w:szCs w:val="28"/>
          <w:lang w:val="en-US"/>
        </w:rPr>
        <w:t>al</w:t>
      </w:r>
      <w:r w:rsidR="00D57662" w:rsidRPr="00AD1EE8">
        <w:rPr>
          <w:rFonts w:ascii="Times New Roman" w:hAnsi="Times New Roman" w:cs="Times New Roman"/>
          <w:color w:val="auto"/>
          <w:sz w:val="28"/>
          <w:szCs w:val="28"/>
        </w:rPr>
        <w:t>.</w:t>
      </w:r>
      <w:r w:rsidRPr="00AD1EE8">
        <w:rPr>
          <w:rFonts w:ascii="Times New Roman" w:hAnsi="Times New Roman" w:cs="Times New Roman"/>
          <w:color w:val="auto"/>
          <w:sz w:val="28"/>
          <w:szCs w:val="28"/>
        </w:rPr>
        <w:t xml:space="preserve"> </w:t>
      </w:r>
      <w:r w:rsidRPr="006A21AF">
        <w:rPr>
          <w:rFonts w:ascii="Times New Roman" w:hAnsi="Times New Roman" w:cs="Times New Roman"/>
          <w:color w:val="auto"/>
          <w:sz w:val="28"/>
          <w:szCs w:val="28"/>
          <w:lang w:val="en-US"/>
        </w:rPr>
        <w:t>Enhancing global health security in Sub-Saharan Africa: The case for integrated One Health surveillance against zoonotic diseases and environmental threats</w:t>
      </w:r>
      <w:r w:rsidR="00D57662" w:rsidRPr="006A21AF">
        <w:rPr>
          <w:rFonts w:ascii="Times New Roman" w:hAnsi="Times New Roman" w:cs="Times New Roman"/>
          <w:color w:val="auto"/>
          <w:sz w:val="28"/>
          <w:szCs w:val="28"/>
          <w:lang w:val="en-US"/>
        </w:rPr>
        <w:t xml:space="preserve"> //</w:t>
      </w:r>
      <w:r w:rsidRPr="006A21AF">
        <w:rPr>
          <w:rFonts w:ascii="Times New Roman" w:hAnsi="Times New Roman" w:cs="Times New Roman"/>
          <w:color w:val="auto"/>
          <w:sz w:val="28"/>
          <w:szCs w:val="28"/>
          <w:lang w:val="en-US"/>
        </w:rPr>
        <w:t xml:space="preserve"> One Health</w:t>
      </w:r>
      <w:r w:rsidR="00D57662" w:rsidRPr="006A21AF">
        <w:rPr>
          <w:rFonts w:ascii="Times New Roman" w:hAnsi="Times New Roman" w:cs="Times New Roman"/>
          <w:color w:val="auto"/>
          <w:sz w:val="28"/>
          <w:szCs w:val="28"/>
          <w:lang w:val="en-US"/>
        </w:rPr>
        <w:t>. – 2025. – Vol.</w:t>
      </w:r>
      <w:r w:rsidRPr="006A21AF">
        <w:rPr>
          <w:rFonts w:ascii="Times New Roman" w:hAnsi="Times New Roman" w:cs="Times New Roman"/>
          <w:color w:val="auto"/>
          <w:sz w:val="28"/>
          <w:szCs w:val="28"/>
          <w:lang w:val="en-US"/>
        </w:rPr>
        <w:t xml:space="preserve"> 21</w:t>
      </w:r>
      <w:r w:rsidR="00D57662" w:rsidRPr="006A21AF">
        <w:rPr>
          <w:rFonts w:ascii="Times New Roman" w:hAnsi="Times New Roman" w:cs="Times New Roman"/>
          <w:color w:val="auto"/>
          <w:sz w:val="28"/>
          <w:szCs w:val="28"/>
          <w:lang w:val="en-US"/>
        </w:rPr>
        <w:t>. – P.</w:t>
      </w:r>
      <w:r w:rsidRPr="006A21AF">
        <w:rPr>
          <w:rFonts w:ascii="Times New Roman" w:hAnsi="Times New Roman" w:cs="Times New Roman"/>
          <w:color w:val="auto"/>
          <w:sz w:val="28"/>
          <w:szCs w:val="28"/>
          <w:lang w:val="en-US"/>
        </w:rPr>
        <w:t xml:space="preserve"> 101136. </w:t>
      </w:r>
    </w:p>
    <w:p w14:paraId="0672DC34" w14:textId="591901BE" w:rsidR="00374129" w:rsidRPr="006A21AF" w:rsidRDefault="00FC0BF9" w:rsidP="006A21AF">
      <w:pPr>
        <w:spacing w:after="0" w:line="240" w:lineRule="auto"/>
        <w:ind w:firstLine="709"/>
        <w:jc w:val="both"/>
        <w:rPr>
          <w:rFonts w:ascii="Times New Roman" w:hAnsi="Times New Roman" w:cs="Times New Roman"/>
          <w:color w:val="auto"/>
          <w:sz w:val="28"/>
          <w:szCs w:val="28"/>
          <w:lang w:val="en-US"/>
        </w:rPr>
      </w:pPr>
      <w:r w:rsidRPr="006A21AF">
        <w:rPr>
          <w:rFonts w:ascii="Times New Roman" w:hAnsi="Times New Roman" w:cs="Times New Roman"/>
          <w:color w:val="auto"/>
          <w:sz w:val="28"/>
          <w:szCs w:val="28"/>
          <w:lang w:val="en-US"/>
        </w:rPr>
        <w:t>2 Disability-adjusted life years (DALYs)</w:t>
      </w:r>
      <w:r w:rsidR="00D57662" w:rsidRPr="006A21AF">
        <w:rPr>
          <w:rFonts w:ascii="Times New Roman" w:hAnsi="Times New Roman" w:cs="Times New Roman"/>
          <w:color w:val="auto"/>
          <w:sz w:val="28"/>
          <w:szCs w:val="28"/>
          <w:lang w:val="en-US"/>
        </w:rPr>
        <w:t xml:space="preserve"> / World Health Organization //</w:t>
      </w:r>
      <w:r w:rsidRPr="006A21AF">
        <w:rPr>
          <w:rFonts w:ascii="Times New Roman" w:hAnsi="Times New Roman" w:cs="Times New Roman"/>
          <w:color w:val="auto"/>
          <w:sz w:val="28"/>
          <w:szCs w:val="28"/>
          <w:lang w:val="en-US"/>
        </w:rPr>
        <w:t xml:space="preserve"> https://www.who.int/healthinfo/global_burden_disease/metrics_daly/en/</w:t>
      </w:r>
      <w:r w:rsidR="00D57662" w:rsidRPr="006A21AF">
        <w:rPr>
          <w:rFonts w:ascii="Times New Roman" w:hAnsi="Times New Roman" w:cs="Times New Roman"/>
          <w:color w:val="auto"/>
          <w:sz w:val="28"/>
          <w:szCs w:val="28"/>
          <w:lang w:val="en-US"/>
        </w:rPr>
        <w:t>. 10.10.2025.</w:t>
      </w:r>
    </w:p>
    <w:p w14:paraId="7F7658AE" w14:textId="68F47E20" w:rsidR="00374129" w:rsidRPr="006A21AF" w:rsidRDefault="00FC0BF9" w:rsidP="006A21AF">
      <w:pPr>
        <w:spacing w:after="0" w:line="240" w:lineRule="auto"/>
        <w:ind w:firstLine="709"/>
        <w:jc w:val="both"/>
        <w:rPr>
          <w:color w:val="auto"/>
          <w:lang w:val="en-US"/>
        </w:rPr>
      </w:pPr>
      <w:r w:rsidRPr="006A21AF">
        <w:rPr>
          <w:rFonts w:ascii="Times New Roman" w:hAnsi="Times New Roman" w:cs="Times New Roman"/>
          <w:color w:val="auto"/>
          <w:sz w:val="28"/>
          <w:szCs w:val="28"/>
          <w:lang w:val="en-US"/>
        </w:rPr>
        <w:t xml:space="preserve">3 </w:t>
      </w:r>
      <w:r w:rsidR="0039289B" w:rsidRPr="006A21AF">
        <w:rPr>
          <w:rFonts w:ascii="Times New Roman" w:hAnsi="Times New Roman" w:cs="Times New Roman"/>
          <w:color w:val="auto"/>
          <w:sz w:val="28"/>
          <w:szCs w:val="28"/>
          <w:lang w:val="en-US"/>
        </w:rPr>
        <w:t xml:space="preserve">Di </w:t>
      </w:r>
      <w:r w:rsidRPr="006A21AF">
        <w:rPr>
          <w:rFonts w:ascii="Times New Roman" w:hAnsi="Times New Roman" w:cs="Times New Roman"/>
          <w:color w:val="auto"/>
          <w:sz w:val="28"/>
          <w:szCs w:val="28"/>
          <w:lang w:val="en-US"/>
        </w:rPr>
        <w:t xml:space="preserve">Bari C., </w:t>
      </w:r>
      <w:proofErr w:type="spellStart"/>
      <w:r w:rsidRPr="006A21AF">
        <w:rPr>
          <w:rFonts w:ascii="Times New Roman" w:hAnsi="Times New Roman" w:cs="Times New Roman"/>
          <w:color w:val="auto"/>
          <w:sz w:val="28"/>
          <w:szCs w:val="28"/>
          <w:lang w:val="en-US"/>
        </w:rPr>
        <w:t>Venkateswaran</w:t>
      </w:r>
      <w:proofErr w:type="spellEnd"/>
      <w:r w:rsidRPr="006A21AF">
        <w:rPr>
          <w:rFonts w:ascii="Times New Roman" w:hAnsi="Times New Roman" w:cs="Times New Roman"/>
          <w:color w:val="auto"/>
          <w:sz w:val="28"/>
          <w:szCs w:val="28"/>
          <w:lang w:val="en-US"/>
        </w:rPr>
        <w:t xml:space="preserve"> N., </w:t>
      </w:r>
      <w:proofErr w:type="spellStart"/>
      <w:r w:rsidRPr="006A21AF">
        <w:rPr>
          <w:rFonts w:ascii="Times New Roman" w:hAnsi="Times New Roman" w:cs="Times New Roman"/>
          <w:color w:val="auto"/>
          <w:sz w:val="28"/>
          <w:szCs w:val="28"/>
          <w:lang w:val="en-US"/>
        </w:rPr>
        <w:t>Fastl</w:t>
      </w:r>
      <w:proofErr w:type="spellEnd"/>
      <w:r w:rsidRPr="006A21AF">
        <w:rPr>
          <w:rFonts w:ascii="Times New Roman" w:hAnsi="Times New Roman" w:cs="Times New Roman"/>
          <w:color w:val="auto"/>
          <w:sz w:val="28"/>
          <w:szCs w:val="28"/>
          <w:lang w:val="en-US"/>
        </w:rPr>
        <w:t xml:space="preserve"> C.</w:t>
      </w:r>
      <w:r w:rsidR="00D57662" w:rsidRPr="006A21AF">
        <w:rPr>
          <w:rFonts w:ascii="Times New Roman" w:hAnsi="Times New Roman" w:cs="Times New Roman"/>
          <w:color w:val="auto"/>
          <w:sz w:val="28"/>
          <w:szCs w:val="28"/>
          <w:lang w:val="en-US"/>
        </w:rPr>
        <w:t xml:space="preserve"> et al.</w:t>
      </w:r>
      <w:r w:rsidRPr="006A21AF">
        <w:rPr>
          <w:rFonts w:ascii="Times New Roman" w:hAnsi="Times New Roman" w:cs="Times New Roman"/>
          <w:color w:val="auto"/>
          <w:sz w:val="28"/>
          <w:szCs w:val="28"/>
          <w:lang w:val="en-US"/>
        </w:rPr>
        <w:t xml:space="preserve"> The global burden of neglected zoonotic diseases: Current state of evidence</w:t>
      </w:r>
      <w:r w:rsidR="00D57662" w:rsidRPr="006A21AF">
        <w:rPr>
          <w:rFonts w:ascii="Times New Roman" w:hAnsi="Times New Roman" w:cs="Times New Roman"/>
          <w:color w:val="auto"/>
          <w:sz w:val="28"/>
          <w:szCs w:val="28"/>
          <w:lang w:val="en-US"/>
        </w:rPr>
        <w:t xml:space="preserve"> //</w:t>
      </w:r>
      <w:r w:rsidRPr="006A21AF">
        <w:rPr>
          <w:rFonts w:ascii="Times New Roman" w:hAnsi="Times New Roman" w:cs="Times New Roman"/>
          <w:color w:val="auto"/>
          <w:sz w:val="28"/>
          <w:szCs w:val="28"/>
          <w:lang w:val="en-US"/>
        </w:rPr>
        <w:t xml:space="preserve"> One Health</w:t>
      </w:r>
      <w:r w:rsidR="00D57662" w:rsidRPr="006A21AF">
        <w:rPr>
          <w:rFonts w:ascii="Times New Roman" w:hAnsi="Times New Roman" w:cs="Times New Roman"/>
          <w:color w:val="auto"/>
          <w:sz w:val="28"/>
          <w:szCs w:val="28"/>
          <w:lang w:val="en-US"/>
        </w:rPr>
        <w:t>. – 2023. – Vol.</w:t>
      </w:r>
      <w:r w:rsidRPr="006A21AF">
        <w:rPr>
          <w:rFonts w:ascii="Times New Roman" w:hAnsi="Times New Roman" w:cs="Times New Roman"/>
          <w:color w:val="auto"/>
          <w:sz w:val="28"/>
          <w:szCs w:val="28"/>
          <w:lang w:val="en-US"/>
        </w:rPr>
        <w:t xml:space="preserve"> 17</w:t>
      </w:r>
      <w:r w:rsidR="00D57662" w:rsidRPr="006A21AF">
        <w:rPr>
          <w:rFonts w:ascii="Times New Roman" w:hAnsi="Times New Roman" w:cs="Times New Roman"/>
          <w:color w:val="auto"/>
          <w:sz w:val="28"/>
          <w:szCs w:val="28"/>
          <w:lang w:val="en-US"/>
        </w:rPr>
        <w:t>. – P. </w:t>
      </w:r>
      <w:r w:rsidRPr="006A21AF">
        <w:rPr>
          <w:rFonts w:ascii="Times New Roman" w:hAnsi="Times New Roman" w:cs="Times New Roman"/>
          <w:color w:val="auto"/>
          <w:sz w:val="28"/>
          <w:szCs w:val="28"/>
          <w:lang w:val="en-US"/>
        </w:rPr>
        <w:t xml:space="preserve">100595. </w:t>
      </w:r>
    </w:p>
    <w:p w14:paraId="7A350857" w14:textId="016FB01F"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4 </w:t>
      </w:r>
      <w:r w:rsidRPr="006A21AF">
        <w:rPr>
          <w:rFonts w:ascii="Times New Roman" w:eastAsia="Times New Roman" w:hAnsi="Times New Roman" w:cs="Times New Roman"/>
          <w:iCs/>
          <w:color w:val="auto"/>
          <w:sz w:val="28"/>
          <w:szCs w:val="28"/>
          <w:lang w:val="en-US" w:eastAsia="ru-RU"/>
        </w:rPr>
        <w:t xml:space="preserve">WHO Expert Consultation on Rabies: </w:t>
      </w:r>
      <w:r w:rsidR="0037305F" w:rsidRPr="006A21AF">
        <w:rPr>
          <w:rFonts w:ascii="Times New Roman" w:eastAsia="Times New Roman" w:hAnsi="Times New Roman" w:cs="Times New Roman"/>
          <w:iCs/>
          <w:color w:val="auto"/>
          <w:sz w:val="28"/>
          <w:szCs w:val="28"/>
          <w:lang w:val="en-US" w:eastAsia="ru-RU"/>
        </w:rPr>
        <w:t>3</w:t>
      </w:r>
      <w:r w:rsidRPr="006A21AF">
        <w:rPr>
          <w:rFonts w:ascii="Times New Roman" w:eastAsia="Times New Roman" w:hAnsi="Times New Roman" w:cs="Times New Roman"/>
          <w:iCs/>
          <w:color w:val="auto"/>
          <w:sz w:val="28"/>
          <w:szCs w:val="28"/>
          <w:lang w:val="en-US" w:eastAsia="ru-RU"/>
        </w:rPr>
        <w:t>rd report</w:t>
      </w:r>
      <w:r w:rsidR="0037305F" w:rsidRPr="006A21AF">
        <w:rPr>
          <w:rFonts w:ascii="Times New Roman" w:eastAsia="Times New Roman" w:hAnsi="Times New Roman" w:cs="Times New Roman"/>
          <w:iCs/>
          <w:color w:val="auto"/>
          <w:sz w:val="28"/>
          <w:szCs w:val="28"/>
          <w:lang w:val="en-US" w:eastAsia="ru-RU"/>
        </w:rPr>
        <w:t xml:space="preserve"> / </w:t>
      </w:r>
      <w:r w:rsidR="0037305F" w:rsidRPr="006A21AF">
        <w:rPr>
          <w:rFonts w:ascii="Times New Roman" w:eastAsia="Times New Roman" w:hAnsi="Times New Roman" w:cs="Times New Roman"/>
          <w:color w:val="auto"/>
          <w:sz w:val="28"/>
          <w:szCs w:val="28"/>
          <w:lang w:val="en-US" w:eastAsia="ru-RU"/>
        </w:rPr>
        <w:t>World Health Organization</w:t>
      </w:r>
      <w:r w:rsidRPr="006A21AF">
        <w:rPr>
          <w:rFonts w:ascii="Times New Roman" w:eastAsia="Times New Roman" w:hAnsi="Times New Roman" w:cs="Times New Roman"/>
          <w:color w:val="auto"/>
          <w:sz w:val="28"/>
          <w:szCs w:val="28"/>
          <w:lang w:val="en-US" w:eastAsia="ru-RU"/>
        </w:rPr>
        <w:t>.</w:t>
      </w:r>
      <w:r w:rsidR="00D57662" w:rsidRPr="006A21AF">
        <w:rPr>
          <w:rFonts w:ascii="Times New Roman" w:eastAsia="Times New Roman" w:hAnsi="Times New Roman" w:cs="Times New Roman"/>
          <w:color w:val="auto"/>
          <w:sz w:val="28"/>
          <w:szCs w:val="28"/>
          <w:lang w:val="en-US" w:eastAsia="ru-RU"/>
        </w:rPr>
        <w:t xml:space="preserve"> – </w:t>
      </w:r>
      <w:r w:rsidR="0037305F" w:rsidRPr="006A21AF">
        <w:rPr>
          <w:rFonts w:ascii="Times New Roman" w:eastAsia="Times New Roman" w:hAnsi="Times New Roman" w:cs="Times New Roman"/>
          <w:color w:val="auto"/>
          <w:sz w:val="28"/>
          <w:szCs w:val="28"/>
          <w:lang w:val="en-US" w:eastAsia="ru-RU"/>
        </w:rPr>
        <w:t xml:space="preserve">Geneva, 2012. – </w:t>
      </w:r>
      <w:r w:rsidR="00D57662" w:rsidRPr="006A21AF">
        <w:rPr>
          <w:rFonts w:ascii="Times New Roman" w:eastAsia="Times New Roman" w:hAnsi="Times New Roman" w:cs="Times New Roman"/>
          <w:color w:val="auto"/>
          <w:sz w:val="28"/>
          <w:szCs w:val="28"/>
          <w:lang w:val="en-US" w:eastAsia="ru-RU"/>
        </w:rPr>
        <w:t>191 p.</w:t>
      </w:r>
    </w:p>
    <w:p w14:paraId="5F8DD8A1" w14:textId="2D2194B0"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5 Hampson</w:t>
      </w:r>
      <w:r w:rsidR="0037305F" w:rsidRPr="006A21AF">
        <w:rPr>
          <w:rFonts w:ascii="Times New Roman" w:eastAsia="Times New Roman" w:hAnsi="Times New Roman" w:cs="Times New Roman"/>
          <w:color w:val="auto"/>
          <w:sz w:val="28"/>
          <w:szCs w:val="28"/>
          <w:lang w:val="en-US" w:eastAsia="ru-RU"/>
        </w:rPr>
        <w:t xml:space="preserve"> K.</w:t>
      </w:r>
      <w:r w:rsidRPr="006A21AF">
        <w:rPr>
          <w:rFonts w:ascii="Times New Roman" w:eastAsia="Times New Roman" w:hAnsi="Times New Roman" w:cs="Times New Roman"/>
          <w:color w:val="auto"/>
          <w:sz w:val="28"/>
          <w:szCs w:val="28"/>
          <w:lang w:val="en-US" w:eastAsia="ru-RU"/>
        </w:rPr>
        <w:t xml:space="preserve"> et al. Estimating the global burden of endemic canine rabies</w:t>
      </w:r>
      <w:r w:rsidR="0037305F"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w:t>
      </w:r>
      <w:proofErr w:type="spellStart"/>
      <w:r w:rsidRPr="006A21AF">
        <w:rPr>
          <w:rFonts w:ascii="Times New Roman" w:eastAsia="Times New Roman" w:hAnsi="Times New Roman" w:cs="Times New Roman"/>
          <w:iCs/>
          <w:color w:val="auto"/>
          <w:sz w:val="28"/>
          <w:szCs w:val="28"/>
          <w:lang w:val="en-US" w:eastAsia="ru-RU"/>
        </w:rPr>
        <w:t>PLoS</w:t>
      </w:r>
      <w:proofErr w:type="spellEnd"/>
      <w:r w:rsidRPr="006A21AF">
        <w:rPr>
          <w:rFonts w:ascii="Times New Roman" w:eastAsia="Times New Roman" w:hAnsi="Times New Roman" w:cs="Times New Roman"/>
          <w:iCs/>
          <w:color w:val="auto"/>
          <w:sz w:val="28"/>
          <w:szCs w:val="28"/>
          <w:lang w:val="en-US" w:eastAsia="ru-RU"/>
        </w:rPr>
        <w:t xml:space="preserve"> Neglected Tropical Diseases</w:t>
      </w:r>
      <w:r w:rsidR="0037305F" w:rsidRPr="006A21AF">
        <w:rPr>
          <w:rFonts w:ascii="Times New Roman" w:eastAsia="Times New Roman" w:hAnsi="Times New Roman" w:cs="Times New Roman"/>
          <w:iCs/>
          <w:color w:val="auto"/>
          <w:sz w:val="28"/>
          <w:szCs w:val="28"/>
          <w:lang w:val="en-US" w:eastAsia="ru-RU"/>
        </w:rPr>
        <w:t>. – 2015. – Vol.</w:t>
      </w:r>
      <w:r w:rsidRPr="006A21AF">
        <w:rPr>
          <w:rFonts w:ascii="Times New Roman" w:eastAsia="Times New Roman" w:hAnsi="Times New Roman" w:cs="Times New Roman"/>
          <w:color w:val="auto"/>
          <w:sz w:val="28"/>
          <w:szCs w:val="28"/>
          <w:lang w:val="en-US" w:eastAsia="ru-RU"/>
        </w:rPr>
        <w:t xml:space="preserve"> 9</w:t>
      </w:r>
      <w:r w:rsidR="0037305F" w:rsidRPr="006A21AF">
        <w:rPr>
          <w:rFonts w:ascii="Times New Roman" w:eastAsia="Times New Roman" w:hAnsi="Times New Roman" w:cs="Times New Roman"/>
          <w:color w:val="auto"/>
          <w:sz w:val="28"/>
          <w:szCs w:val="28"/>
          <w:lang w:val="en-US" w:eastAsia="ru-RU"/>
        </w:rPr>
        <w:t xml:space="preserve">, Issue </w:t>
      </w:r>
      <w:r w:rsidRPr="006A21AF">
        <w:rPr>
          <w:rFonts w:ascii="Times New Roman" w:eastAsia="Times New Roman" w:hAnsi="Times New Roman" w:cs="Times New Roman"/>
          <w:color w:val="auto"/>
          <w:sz w:val="28"/>
          <w:szCs w:val="28"/>
          <w:lang w:val="en-US" w:eastAsia="ru-RU"/>
        </w:rPr>
        <w:t>4</w:t>
      </w:r>
      <w:r w:rsidR="0037305F" w:rsidRPr="006A21AF">
        <w:rPr>
          <w:rFonts w:ascii="Times New Roman" w:eastAsia="Times New Roman" w:hAnsi="Times New Roman" w:cs="Times New Roman"/>
          <w:color w:val="auto"/>
          <w:sz w:val="28"/>
          <w:szCs w:val="28"/>
          <w:lang w:val="en-US" w:eastAsia="ru-RU"/>
        </w:rPr>
        <w:t>. – P.</w:t>
      </w:r>
      <w:r w:rsidRPr="006A21AF">
        <w:rPr>
          <w:rFonts w:ascii="Times New Roman" w:eastAsia="Times New Roman" w:hAnsi="Times New Roman" w:cs="Times New Roman"/>
          <w:color w:val="auto"/>
          <w:sz w:val="28"/>
          <w:szCs w:val="28"/>
          <w:lang w:val="en-US" w:eastAsia="ru-RU"/>
        </w:rPr>
        <w:t xml:space="preserve"> e0003709.</w:t>
      </w:r>
    </w:p>
    <w:p w14:paraId="5FBC8F66" w14:textId="7C51F3E2"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6 </w:t>
      </w:r>
      <w:proofErr w:type="spellStart"/>
      <w:r w:rsidRPr="006A21AF">
        <w:rPr>
          <w:rFonts w:ascii="Times New Roman" w:eastAsia="Times New Roman" w:hAnsi="Times New Roman" w:cs="Times New Roman"/>
          <w:color w:val="auto"/>
          <w:sz w:val="28"/>
          <w:szCs w:val="28"/>
          <w:lang w:val="en-US" w:eastAsia="ru-RU"/>
        </w:rPr>
        <w:t>Rupprecht</w:t>
      </w:r>
      <w:proofErr w:type="spellEnd"/>
      <w:r w:rsidRPr="006A21AF">
        <w:rPr>
          <w:rFonts w:ascii="Times New Roman" w:eastAsia="Times New Roman" w:hAnsi="Times New Roman" w:cs="Times New Roman"/>
          <w:color w:val="auto"/>
          <w:sz w:val="28"/>
          <w:szCs w:val="28"/>
          <w:lang w:val="en-US" w:eastAsia="ru-RU"/>
        </w:rPr>
        <w:t xml:space="preserve"> C.E. et al. Rabies virus</w:t>
      </w:r>
      <w:r w:rsidR="0037305F"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iCs/>
          <w:color w:val="auto"/>
          <w:sz w:val="28"/>
          <w:szCs w:val="28"/>
          <w:lang w:val="en-US" w:eastAsia="ru-RU"/>
        </w:rPr>
        <w:t>The Lancet</w:t>
      </w:r>
      <w:r w:rsidR="00D20058" w:rsidRPr="006A21AF">
        <w:rPr>
          <w:rFonts w:ascii="Times New Roman" w:eastAsia="Times New Roman" w:hAnsi="Times New Roman" w:cs="Times New Roman"/>
          <w:iCs/>
          <w:color w:val="auto"/>
          <w:sz w:val="28"/>
          <w:szCs w:val="28"/>
          <w:lang w:val="en-US" w:eastAsia="ru-RU"/>
        </w:rPr>
        <w:t xml:space="preserve">. – 2014. – Vol. </w:t>
      </w:r>
      <w:r w:rsidRPr="006A21AF">
        <w:rPr>
          <w:rFonts w:ascii="Times New Roman" w:eastAsia="Times New Roman" w:hAnsi="Times New Roman" w:cs="Times New Roman"/>
          <w:color w:val="auto"/>
          <w:sz w:val="28"/>
          <w:szCs w:val="28"/>
          <w:lang w:val="en-US" w:eastAsia="ru-RU"/>
        </w:rPr>
        <w:t>384</w:t>
      </w:r>
      <w:r w:rsidR="00D20058" w:rsidRPr="006A21AF">
        <w:rPr>
          <w:rFonts w:ascii="Times New Roman" w:eastAsia="Times New Roman" w:hAnsi="Times New Roman" w:cs="Times New Roman"/>
          <w:color w:val="auto"/>
          <w:sz w:val="28"/>
          <w:szCs w:val="28"/>
          <w:lang w:val="en-US" w:eastAsia="ru-RU"/>
        </w:rPr>
        <w:t>, Issue </w:t>
      </w:r>
      <w:r w:rsidRPr="006A21AF">
        <w:rPr>
          <w:rFonts w:ascii="Times New Roman" w:eastAsia="Times New Roman" w:hAnsi="Times New Roman" w:cs="Times New Roman"/>
          <w:color w:val="auto"/>
          <w:sz w:val="28"/>
          <w:szCs w:val="28"/>
          <w:lang w:val="en-US" w:eastAsia="ru-RU"/>
        </w:rPr>
        <w:t>9953</w:t>
      </w:r>
      <w:r w:rsidR="00D20058" w:rsidRPr="006A21AF">
        <w:rPr>
          <w:rFonts w:ascii="Times New Roman" w:eastAsia="Times New Roman" w:hAnsi="Times New Roman" w:cs="Times New Roman"/>
          <w:color w:val="auto"/>
          <w:sz w:val="28"/>
          <w:szCs w:val="28"/>
          <w:lang w:val="en-US" w:eastAsia="ru-RU"/>
        </w:rPr>
        <w:t xml:space="preserve">. – P. </w:t>
      </w:r>
      <w:r w:rsidRPr="006A21AF">
        <w:rPr>
          <w:rFonts w:ascii="Times New Roman" w:eastAsia="Times New Roman" w:hAnsi="Times New Roman" w:cs="Times New Roman"/>
          <w:color w:val="auto"/>
          <w:sz w:val="28"/>
          <w:szCs w:val="28"/>
          <w:lang w:val="en-US" w:eastAsia="ru-RU"/>
        </w:rPr>
        <w:t>959</w:t>
      </w:r>
      <w:r w:rsidR="00D20058" w:rsidRPr="006A21AF">
        <w:rPr>
          <w:rFonts w:ascii="Times New Roman" w:eastAsia="Times New Roman" w:hAnsi="Times New Roman" w:cs="Times New Roman"/>
          <w:color w:val="auto"/>
          <w:sz w:val="28"/>
          <w:szCs w:val="28"/>
          <w:lang w:val="en-US" w:eastAsia="ru-RU"/>
        </w:rPr>
        <w:t>-</w:t>
      </w:r>
      <w:r w:rsidRPr="006A21AF">
        <w:rPr>
          <w:rFonts w:ascii="Times New Roman" w:eastAsia="Times New Roman" w:hAnsi="Times New Roman" w:cs="Times New Roman"/>
          <w:color w:val="auto"/>
          <w:sz w:val="28"/>
          <w:szCs w:val="28"/>
          <w:lang w:val="en-US" w:eastAsia="ru-RU"/>
        </w:rPr>
        <w:t>970.</w:t>
      </w:r>
    </w:p>
    <w:p w14:paraId="5FD62002" w14:textId="6F061E09"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7 </w:t>
      </w:r>
      <w:proofErr w:type="spellStart"/>
      <w:r w:rsidRPr="006A21AF">
        <w:rPr>
          <w:rFonts w:ascii="Times New Roman" w:eastAsia="Times New Roman" w:hAnsi="Times New Roman" w:cs="Times New Roman"/>
          <w:color w:val="auto"/>
          <w:sz w:val="28"/>
          <w:szCs w:val="28"/>
          <w:lang w:val="en-US" w:eastAsia="ru-RU"/>
        </w:rPr>
        <w:t>Fooks</w:t>
      </w:r>
      <w:proofErr w:type="spellEnd"/>
      <w:r w:rsidRPr="006A21AF">
        <w:rPr>
          <w:rFonts w:ascii="Times New Roman" w:eastAsia="Times New Roman" w:hAnsi="Times New Roman" w:cs="Times New Roman"/>
          <w:color w:val="auto"/>
          <w:sz w:val="28"/>
          <w:szCs w:val="28"/>
          <w:lang w:val="en-US" w:eastAsia="ru-RU"/>
        </w:rPr>
        <w:t xml:space="preserve"> A., </w:t>
      </w:r>
      <w:proofErr w:type="spellStart"/>
      <w:r w:rsidRPr="006A21AF">
        <w:rPr>
          <w:rFonts w:ascii="Times New Roman" w:eastAsia="Times New Roman" w:hAnsi="Times New Roman" w:cs="Times New Roman"/>
          <w:color w:val="auto"/>
          <w:sz w:val="28"/>
          <w:szCs w:val="28"/>
          <w:lang w:val="en-US" w:eastAsia="ru-RU"/>
        </w:rPr>
        <w:t>Cliquet</w:t>
      </w:r>
      <w:proofErr w:type="spellEnd"/>
      <w:r w:rsidRPr="006A21AF">
        <w:rPr>
          <w:rFonts w:ascii="Times New Roman" w:eastAsia="Times New Roman" w:hAnsi="Times New Roman" w:cs="Times New Roman"/>
          <w:color w:val="auto"/>
          <w:sz w:val="28"/>
          <w:szCs w:val="28"/>
          <w:lang w:val="en-US" w:eastAsia="ru-RU"/>
        </w:rPr>
        <w:t xml:space="preserve"> F., Finke S. et al. Rabies</w:t>
      </w:r>
      <w:r w:rsidR="00D20058"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Nat Rev Dis Primers</w:t>
      </w:r>
      <w:r w:rsidR="00D20058" w:rsidRPr="006A21AF">
        <w:rPr>
          <w:rFonts w:ascii="Times New Roman" w:eastAsia="Times New Roman" w:hAnsi="Times New Roman" w:cs="Times New Roman"/>
          <w:color w:val="auto"/>
          <w:sz w:val="28"/>
          <w:szCs w:val="28"/>
          <w:lang w:val="en-US" w:eastAsia="ru-RU"/>
        </w:rPr>
        <w:t>. – 2017. – Vol.</w:t>
      </w:r>
      <w:r w:rsidRPr="006A21AF">
        <w:rPr>
          <w:rFonts w:ascii="Times New Roman" w:eastAsia="Times New Roman" w:hAnsi="Times New Roman" w:cs="Times New Roman"/>
          <w:color w:val="auto"/>
          <w:sz w:val="28"/>
          <w:szCs w:val="28"/>
          <w:lang w:val="en-US" w:eastAsia="ru-RU"/>
        </w:rPr>
        <w:t xml:space="preserve"> 3</w:t>
      </w:r>
      <w:r w:rsidR="00D20058" w:rsidRPr="006A21AF">
        <w:rPr>
          <w:rFonts w:ascii="Times New Roman" w:eastAsia="Times New Roman" w:hAnsi="Times New Roman" w:cs="Times New Roman"/>
          <w:color w:val="auto"/>
          <w:sz w:val="28"/>
          <w:szCs w:val="28"/>
          <w:lang w:val="en-US" w:eastAsia="ru-RU"/>
        </w:rPr>
        <w:t xml:space="preserve">. – P. </w:t>
      </w:r>
      <w:r w:rsidRPr="006A21AF">
        <w:rPr>
          <w:rFonts w:ascii="Times New Roman" w:eastAsia="Times New Roman" w:hAnsi="Times New Roman" w:cs="Times New Roman"/>
          <w:color w:val="auto"/>
          <w:sz w:val="28"/>
          <w:szCs w:val="28"/>
          <w:lang w:val="en-US" w:eastAsia="ru-RU"/>
        </w:rPr>
        <w:t xml:space="preserve">17091. </w:t>
      </w:r>
    </w:p>
    <w:p w14:paraId="3496D268" w14:textId="4584602A"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8 Taylor L.H. et al. Risk factors for human disease emergence</w:t>
      </w:r>
      <w:r w:rsidR="00D20058"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iCs/>
          <w:color w:val="auto"/>
          <w:sz w:val="28"/>
          <w:szCs w:val="28"/>
          <w:lang w:val="en-US" w:eastAsia="ru-RU"/>
        </w:rPr>
        <w:t>Philosophical Transactions of the Royal Society B</w:t>
      </w:r>
      <w:r w:rsidR="00D20058" w:rsidRPr="006A21AF">
        <w:rPr>
          <w:rFonts w:ascii="Times New Roman" w:eastAsia="Times New Roman" w:hAnsi="Times New Roman" w:cs="Times New Roman"/>
          <w:iCs/>
          <w:color w:val="auto"/>
          <w:sz w:val="28"/>
          <w:szCs w:val="28"/>
          <w:lang w:val="en-US" w:eastAsia="ru-RU"/>
        </w:rPr>
        <w:t xml:space="preserve">. – 2001. – Vol. </w:t>
      </w:r>
      <w:r w:rsidRPr="006A21AF">
        <w:rPr>
          <w:rFonts w:ascii="Times New Roman" w:eastAsia="Times New Roman" w:hAnsi="Times New Roman" w:cs="Times New Roman"/>
          <w:color w:val="auto"/>
          <w:sz w:val="28"/>
          <w:szCs w:val="28"/>
          <w:lang w:val="en-US" w:eastAsia="ru-RU"/>
        </w:rPr>
        <w:t>356</w:t>
      </w:r>
      <w:r w:rsidR="00D20058" w:rsidRPr="006A21AF">
        <w:rPr>
          <w:rFonts w:ascii="Times New Roman" w:eastAsia="Times New Roman" w:hAnsi="Times New Roman" w:cs="Times New Roman"/>
          <w:color w:val="auto"/>
          <w:sz w:val="28"/>
          <w:szCs w:val="28"/>
          <w:lang w:val="en-US" w:eastAsia="ru-RU"/>
        </w:rPr>
        <w:t xml:space="preserve">, Issue </w:t>
      </w:r>
      <w:r w:rsidRPr="006A21AF">
        <w:rPr>
          <w:rFonts w:ascii="Times New Roman" w:eastAsia="Times New Roman" w:hAnsi="Times New Roman" w:cs="Times New Roman"/>
          <w:color w:val="auto"/>
          <w:sz w:val="28"/>
          <w:szCs w:val="28"/>
          <w:lang w:val="en-US" w:eastAsia="ru-RU"/>
        </w:rPr>
        <w:t>1411</w:t>
      </w:r>
      <w:r w:rsidR="00D20058" w:rsidRPr="006A21AF">
        <w:rPr>
          <w:rFonts w:ascii="Times New Roman" w:eastAsia="Times New Roman" w:hAnsi="Times New Roman" w:cs="Times New Roman"/>
          <w:color w:val="auto"/>
          <w:sz w:val="28"/>
          <w:szCs w:val="28"/>
          <w:lang w:val="en-US" w:eastAsia="ru-RU"/>
        </w:rPr>
        <w:t>. – P.</w:t>
      </w:r>
      <w:r w:rsidRPr="006A21AF">
        <w:rPr>
          <w:rFonts w:ascii="Times New Roman" w:eastAsia="Times New Roman" w:hAnsi="Times New Roman" w:cs="Times New Roman"/>
          <w:color w:val="auto"/>
          <w:sz w:val="28"/>
          <w:szCs w:val="28"/>
          <w:lang w:val="en-US" w:eastAsia="ru-RU"/>
        </w:rPr>
        <w:t xml:space="preserve"> 983</w:t>
      </w:r>
      <w:r w:rsidR="00D20058" w:rsidRPr="006A21AF">
        <w:rPr>
          <w:rFonts w:ascii="Times New Roman" w:eastAsia="Times New Roman" w:hAnsi="Times New Roman" w:cs="Times New Roman"/>
          <w:color w:val="auto"/>
          <w:sz w:val="28"/>
          <w:szCs w:val="28"/>
          <w:lang w:val="en-US" w:eastAsia="ru-RU"/>
        </w:rPr>
        <w:t>-</w:t>
      </w:r>
      <w:r w:rsidRPr="006A21AF">
        <w:rPr>
          <w:rFonts w:ascii="Times New Roman" w:eastAsia="Times New Roman" w:hAnsi="Times New Roman" w:cs="Times New Roman"/>
          <w:color w:val="auto"/>
          <w:sz w:val="28"/>
          <w:szCs w:val="28"/>
          <w:lang w:val="en-US" w:eastAsia="ru-RU"/>
        </w:rPr>
        <w:t xml:space="preserve">989. </w:t>
      </w:r>
    </w:p>
    <w:p w14:paraId="1912A5EB" w14:textId="5F8F9263"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9 </w:t>
      </w:r>
      <w:proofErr w:type="spellStart"/>
      <w:r w:rsidRPr="006A21AF">
        <w:rPr>
          <w:rFonts w:ascii="Times New Roman" w:eastAsia="Times New Roman" w:hAnsi="Times New Roman" w:cs="Times New Roman"/>
          <w:color w:val="auto"/>
          <w:sz w:val="28"/>
          <w:szCs w:val="28"/>
          <w:lang w:val="en-US" w:eastAsia="ru-RU"/>
        </w:rPr>
        <w:t>Banyard</w:t>
      </w:r>
      <w:proofErr w:type="spellEnd"/>
      <w:r w:rsidRPr="006A21AF">
        <w:rPr>
          <w:rFonts w:ascii="Times New Roman" w:eastAsia="Times New Roman" w:hAnsi="Times New Roman" w:cs="Times New Roman"/>
          <w:color w:val="auto"/>
          <w:sz w:val="28"/>
          <w:szCs w:val="28"/>
          <w:lang w:val="en-US" w:eastAsia="ru-RU"/>
        </w:rPr>
        <w:t xml:space="preserve"> A.</w:t>
      </w:r>
      <w:r w:rsidR="00D20058" w:rsidRPr="006A21AF">
        <w:rPr>
          <w:rFonts w:ascii="Times New Roman" w:eastAsia="Times New Roman" w:hAnsi="Times New Roman" w:cs="Times New Roman"/>
          <w:color w:val="auto"/>
          <w:sz w:val="28"/>
          <w:szCs w:val="28"/>
          <w:lang w:val="en-US" w:eastAsia="ru-RU"/>
        </w:rPr>
        <w:t>C.</w:t>
      </w:r>
      <w:r w:rsidRPr="006A21AF">
        <w:rPr>
          <w:rFonts w:ascii="Times New Roman" w:eastAsia="Times New Roman" w:hAnsi="Times New Roman" w:cs="Times New Roman"/>
          <w:color w:val="auto"/>
          <w:sz w:val="28"/>
          <w:szCs w:val="28"/>
          <w:lang w:val="en-US" w:eastAsia="ru-RU"/>
        </w:rPr>
        <w:t xml:space="preserve"> et al. Wildlife reservoirs of rabies virus</w:t>
      </w:r>
      <w:r w:rsidR="00D20058"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iCs/>
          <w:color w:val="auto"/>
          <w:sz w:val="28"/>
          <w:szCs w:val="28"/>
          <w:lang w:val="en-US" w:eastAsia="ru-RU"/>
        </w:rPr>
        <w:t>Veterinary Record</w:t>
      </w:r>
      <w:r w:rsidR="00D20058" w:rsidRPr="006A21AF">
        <w:rPr>
          <w:rFonts w:ascii="Times New Roman" w:eastAsia="Times New Roman" w:hAnsi="Times New Roman" w:cs="Times New Roman"/>
          <w:iCs/>
          <w:color w:val="auto"/>
          <w:sz w:val="28"/>
          <w:szCs w:val="28"/>
          <w:lang w:val="en-US" w:eastAsia="ru-RU"/>
        </w:rPr>
        <w:t xml:space="preserve">. – 2018. – Vol. </w:t>
      </w:r>
      <w:r w:rsidRPr="006A21AF">
        <w:rPr>
          <w:rFonts w:ascii="Times New Roman" w:eastAsia="Times New Roman" w:hAnsi="Times New Roman" w:cs="Times New Roman"/>
          <w:color w:val="auto"/>
          <w:sz w:val="28"/>
          <w:szCs w:val="28"/>
          <w:lang w:val="en-US" w:eastAsia="ru-RU"/>
        </w:rPr>
        <w:t>182</w:t>
      </w:r>
      <w:r w:rsidR="00D20058" w:rsidRPr="006A21AF">
        <w:rPr>
          <w:rFonts w:ascii="Times New Roman" w:eastAsia="Times New Roman" w:hAnsi="Times New Roman" w:cs="Times New Roman"/>
          <w:color w:val="auto"/>
          <w:sz w:val="28"/>
          <w:szCs w:val="28"/>
          <w:lang w:val="en-US" w:eastAsia="ru-RU"/>
        </w:rPr>
        <w:t xml:space="preserve">, Issue </w:t>
      </w:r>
      <w:r w:rsidRPr="006A21AF">
        <w:rPr>
          <w:rFonts w:ascii="Times New Roman" w:eastAsia="Times New Roman" w:hAnsi="Times New Roman" w:cs="Times New Roman"/>
          <w:color w:val="auto"/>
          <w:sz w:val="28"/>
          <w:szCs w:val="28"/>
          <w:lang w:val="en-US" w:eastAsia="ru-RU"/>
        </w:rPr>
        <w:t>9</w:t>
      </w:r>
      <w:r w:rsidR="00D20058" w:rsidRPr="006A21AF">
        <w:rPr>
          <w:rFonts w:ascii="Times New Roman" w:eastAsia="Times New Roman" w:hAnsi="Times New Roman" w:cs="Times New Roman"/>
          <w:color w:val="auto"/>
          <w:sz w:val="28"/>
          <w:szCs w:val="28"/>
          <w:lang w:val="en-US" w:eastAsia="ru-RU"/>
        </w:rPr>
        <w:t>. – P.</w:t>
      </w:r>
      <w:r w:rsidRPr="006A21AF">
        <w:rPr>
          <w:rFonts w:ascii="Times New Roman" w:eastAsia="Times New Roman" w:hAnsi="Times New Roman" w:cs="Times New Roman"/>
          <w:color w:val="auto"/>
          <w:sz w:val="28"/>
          <w:szCs w:val="28"/>
          <w:lang w:val="en-US" w:eastAsia="ru-RU"/>
        </w:rPr>
        <w:t xml:space="preserve"> 245</w:t>
      </w:r>
      <w:r w:rsidR="00D20058" w:rsidRPr="006A21AF">
        <w:rPr>
          <w:rFonts w:ascii="Times New Roman" w:eastAsia="Times New Roman" w:hAnsi="Times New Roman" w:cs="Times New Roman"/>
          <w:color w:val="auto"/>
          <w:sz w:val="28"/>
          <w:szCs w:val="28"/>
          <w:lang w:val="en-US" w:eastAsia="ru-RU"/>
        </w:rPr>
        <w:t>-</w:t>
      </w:r>
      <w:r w:rsidRPr="006A21AF">
        <w:rPr>
          <w:rFonts w:ascii="Times New Roman" w:eastAsia="Times New Roman" w:hAnsi="Times New Roman" w:cs="Times New Roman"/>
          <w:color w:val="auto"/>
          <w:sz w:val="28"/>
          <w:szCs w:val="28"/>
          <w:lang w:val="en-US" w:eastAsia="ru-RU"/>
        </w:rPr>
        <w:t>252.</w:t>
      </w:r>
    </w:p>
    <w:p w14:paraId="7B73DC71" w14:textId="4A52A4F8"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10 </w:t>
      </w:r>
      <w:proofErr w:type="spellStart"/>
      <w:r w:rsidRPr="006A21AF">
        <w:rPr>
          <w:rFonts w:ascii="Times New Roman" w:eastAsia="Times New Roman" w:hAnsi="Times New Roman" w:cs="Times New Roman"/>
          <w:color w:val="auto"/>
          <w:sz w:val="28"/>
          <w:szCs w:val="28"/>
          <w:lang w:val="en-US" w:eastAsia="ru-RU"/>
        </w:rPr>
        <w:t>Cleaveland</w:t>
      </w:r>
      <w:proofErr w:type="spellEnd"/>
      <w:r w:rsidRPr="006A21AF">
        <w:rPr>
          <w:rFonts w:ascii="Times New Roman" w:eastAsia="Times New Roman" w:hAnsi="Times New Roman" w:cs="Times New Roman"/>
          <w:color w:val="auto"/>
          <w:sz w:val="28"/>
          <w:szCs w:val="28"/>
          <w:lang w:val="en-US" w:eastAsia="ru-RU"/>
        </w:rPr>
        <w:t xml:space="preserve"> S. et al. One Health contributions to rabies control</w:t>
      </w:r>
      <w:r w:rsidR="00D20058"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iCs/>
          <w:color w:val="auto"/>
          <w:sz w:val="28"/>
          <w:szCs w:val="28"/>
          <w:lang w:val="en-US" w:eastAsia="ru-RU"/>
        </w:rPr>
        <w:t>Current Topics in Microbiology and Immunology</w:t>
      </w:r>
      <w:r w:rsidR="00D20058" w:rsidRPr="006A21AF">
        <w:rPr>
          <w:rFonts w:ascii="Times New Roman" w:eastAsia="Times New Roman" w:hAnsi="Times New Roman" w:cs="Times New Roman"/>
          <w:iCs/>
          <w:color w:val="auto"/>
          <w:sz w:val="28"/>
          <w:szCs w:val="28"/>
          <w:lang w:val="en-US" w:eastAsia="ru-RU"/>
        </w:rPr>
        <w:t>. – 2017. – Vol.</w:t>
      </w:r>
      <w:r w:rsidRPr="006A21AF">
        <w:rPr>
          <w:rFonts w:ascii="Times New Roman" w:eastAsia="Times New Roman" w:hAnsi="Times New Roman" w:cs="Times New Roman"/>
          <w:color w:val="auto"/>
          <w:sz w:val="28"/>
          <w:szCs w:val="28"/>
          <w:lang w:val="en-US" w:eastAsia="ru-RU"/>
        </w:rPr>
        <w:t xml:space="preserve"> 365</w:t>
      </w:r>
      <w:r w:rsidR="00D20058" w:rsidRPr="006A21AF">
        <w:rPr>
          <w:rFonts w:ascii="Times New Roman" w:eastAsia="Times New Roman" w:hAnsi="Times New Roman" w:cs="Times New Roman"/>
          <w:color w:val="auto"/>
          <w:sz w:val="28"/>
          <w:szCs w:val="28"/>
          <w:lang w:val="en-US" w:eastAsia="ru-RU"/>
        </w:rPr>
        <w:t>. – P.</w:t>
      </w:r>
      <w:r w:rsidRPr="006A21AF">
        <w:rPr>
          <w:rFonts w:ascii="Times New Roman" w:eastAsia="Times New Roman" w:hAnsi="Times New Roman" w:cs="Times New Roman"/>
          <w:color w:val="auto"/>
          <w:sz w:val="28"/>
          <w:szCs w:val="28"/>
          <w:lang w:val="en-US" w:eastAsia="ru-RU"/>
        </w:rPr>
        <w:t xml:space="preserve"> 343</w:t>
      </w:r>
      <w:r w:rsidR="00D20058" w:rsidRPr="006A21AF">
        <w:rPr>
          <w:rFonts w:ascii="Times New Roman" w:eastAsia="Times New Roman" w:hAnsi="Times New Roman" w:cs="Times New Roman"/>
          <w:color w:val="auto"/>
          <w:sz w:val="28"/>
          <w:szCs w:val="28"/>
          <w:lang w:val="en-US" w:eastAsia="ru-RU"/>
        </w:rPr>
        <w:t>-</w:t>
      </w:r>
      <w:r w:rsidRPr="006A21AF">
        <w:rPr>
          <w:rFonts w:ascii="Times New Roman" w:eastAsia="Times New Roman" w:hAnsi="Times New Roman" w:cs="Times New Roman"/>
          <w:color w:val="auto"/>
          <w:sz w:val="28"/>
          <w:szCs w:val="28"/>
          <w:lang w:val="en-US" w:eastAsia="ru-RU"/>
        </w:rPr>
        <w:t>363.</w:t>
      </w:r>
    </w:p>
    <w:p w14:paraId="26DCE479" w14:textId="005F4ADE"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11 </w:t>
      </w:r>
      <w:r w:rsidRPr="006A21AF">
        <w:rPr>
          <w:rFonts w:ascii="Times New Roman" w:eastAsia="Times New Roman" w:hAnsi="Times New Roman" w:cs="Times New Roman"/>
          <w:iCs/>
          <w:color w:val="auto"/>
          <w:sz w:val="28"/>
          <w:szCs w:val="28"/>
          <w:lang w:val="en-US" w:eastAsia="ru-RU"/>
        </w:rPr>
        <w:t>Zero by 30: The global strategic plan to end human deaths from dog-mediated rabies by 2030</w:t>
      </w:r>
      <w:r w:rsidR="0037305F" w:rsidRPr="006A21AF">
        <w:rPr>
          <w:rFonts w:ascii="Times New Roman" w:eastAsia="Times New Roman" w:hAnsi="Times New Roman" w:cs="Times New Roman"/>
          <w:iCs/>
          <w:color w:val="auto"/>
          <w:sz w:val="28"/>
          <w:szCs w:val="28"/>
          <w:lang w:val="en-US" w:eastAsia="ru-RU"/>
        </w:rPr>
        <w:t xml:space="preserve"> / </w:t>
      </w:r>
      <w:r w:rsidR="0037305F" w:rsidRPr="006A21AF">
        <w:rPr>
          <w:rFonts w:ascii="Times New Roman" w:eastAsia="Times New Roman" w:hAnsi="Times New Roman" w:cs="Times New Roman"/>
          <w:color w:val="auto"/>
          <w:sz w:val="28"/>
          <w:szCs w:val="28"/>
          <w:lang w:val="en-US" w:eastAsia="ru-RU"/>
        </w:rPr>
        <w:t>FAO et al. – Geneva, 2018. – 59 p.</w:t>
      </w:r>
    </w:p>
    <w:p w14:paraId="0335AE88" w14:textId="712B000D"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12 Tiwari H.K., </w:t>
      </w:r>
      <w:proofErr w:type="spellStart"/>
      <w:r w:rsidRPr="006A21AF">
        <w:rPr>
          <w:rFonts w:ascii="Times New Roman" w:eastAsia="Times New Roman" w:hAnsi="Times New Roman" w:cs="Times New Roman"/>
          <w:color w:val="auto"/>
          <w:sz w:val="28"/>
          <w:szCs w:val="28"/>
          <w:lang w:val="en-US" w:eastAsia="ru-RU"/>
        </w:rPr>
        <w:t>Gogoi</w:t>
      </w:r>
      <w:proofErr w:type="spellEnd"/>
      <w:r w:rsidRPr="006A21AF">
        <w:rPr>
          <w:rFonts w:ascii="Times New Roman" w:eastAsia="Times New Roman" w:hAnsi="Times New Roman" w:cs="Times New Roman"/>
          <w:color w:val="auto"/>
          <w:sz w:val="28"/>
          <w:szCs w:val="28"/>
          <w:lang w:val="en-US" w:eastAsia="ru-RU"/>
        </w:rPr>
        <w:t>-Tiwari J.</w:t>
      </w:r>
      <w:r w:rsidR="00BF07E3" w:rsidRPr="006A21AF">
        <w:rPr>
          <w:rFonts w:ascii="Times New Roman" w:eastAsia="Times New Roman" w:hAnsi="Times New Roman" w:cs="Times New Roman"/>
          <w:color w:val="auto"/>
          <w:sz w:val="28"/>
          <w:szCs w:val="28"/>
          <w:lang w:val="en-US" w:eastAsia="ru-RU"/>
        </w:rPr>
        <w:t>,</w:t>
      </w:r>
      <w:r w:rsidRPr="006A21AF">
        <w:rPr>
          <w:rFonts w:ascii="Times New Roman" w:eastAsia="Times New Roman" w:hAnsi="Times New Roman" w:cs="Times New Roman"/>
          <w:color w:val="auto"/>
          <w:sz w:val="28"/>
          <w:szCs w:val="28"/>
          <w:lang w:val="en-US" w:eastAsia="ru-RU"/>
        </w:rPr>
        <w:t xml:space="preserve"> Robertson I.D. Eliminating dog-mediated rabies: challenges and strategies</w:t>
      </w:r>
      <w:r w:rsidR="00BF07E3"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Animal Diseases</w:t>
      </w:r>
      <w:r w:rsidR="00BF07E3" w:rsidRPr="006A21AF">
        <w:rPr>
          <w:rFonts w:ascii="Times New Roman" w:eastAsia="Times New Roman" w:hAnsi="Times New Roman" w:cs="Times New Roman"/>
          <w:color w:val="auto"/>
          <w:sz w:val="28"/>
          <w:szCs w:val="28"/>
          <w:lang w:val="en-US" w:eastAsia="ru-RU"/>
        </w:rPr>
        <w:t xml:space="preserve">. – 2021. – Vol. </w:t>
      </w:r>
      <w:r w:rsidRPr="006A21AF">
        <w:rPr>
          <w:rFonts w:ascii="Times New Roman" w:eastAsia="Times New Roman" w:hAnsi="Times New Roman" w:cs="Times New Roman"/>
          <w:color w:val="auto"/>
          <w:sz w:val="28"/>
          <w:szCs w:val="28"/>
          <w:lang w:val="en-US" w:eastAsia="ru-RU"/>
        </w:rPr>
        <w:t>1</w:t>
      </w:r>
      <w:r w:rsidR="00BF07E3" w:rsidRPr="006A21AF">
        <w:rPr>
          <w:rFonts w:ascii="Times New Roman" w:eastAsia="Times New Roman" w:hAnsi="Times New Roman" w:cs="Times New Roman"/>
          <w:color w:val="auto"/>
          <w:sz w:val="28"/>
          <w:szCs w:val="28"/>
          <w:lang w:val="en-US" w:eastAsia="ru-RU"/>
        </w:rPr>
        <w:t xml:space="preserve">. – P. </w:t>
      </w:r>
      <w:r w:rsidRPr="006A21AF">
        <w:rPr>
          <w:rFonts w:ascii="Times New Roman" w:eastAsia="Times New Roman" w:hAnsi="Times New Roman" w:cs="Times New Roman"/>
          <w:color w:val="auto"/>
          <w:sz w:val="28"/>
          <w:szCs w:val="28"/>
          <w:lang w:val="en-US" w:eastAsia="ru-RU"/>
        </w:rPr>
        <w:t xml:space="preserve">19. </w:t>
      </w:r>
    </w:p>
    <w:p w14:paraId="3D755034" w14:textId="7BE4F123"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13 </w:t>
      </w:r>
      <w:proofErr w:type="spellStart"/>
      <w:r w:rsidRPr="006A21AF">
        <w:rPr>
          <w:rFonts w:ascii="Times New Roman" w:eastAsia="Times New Roman" w:hAnsi="Times New Roman" w:cs="Times New Roman"/>
          <w:color w:val="auto"/>
          <w:sz w:val="28"/>
          <w:szCs w:val="28"/>
          <w:lang w:val="en-US" w:eastAsia="ru-RU"/>
        </w:rPr>
        <w:t>Bannazadeh</w:t>
      </w:r>
      <w:proofErr w:type="spellEnd"/>
      <w:r w:rsidRPr="006A21AF">
        <w:rPr>
          <w:rFonts w:ascii="Times New Roman" w:eastAsia="Times New Roman" w:hAnsi="Times New Roman" w:cs="Times New Roman"/>
          <w:color w:val="auto"/>
          <w:sz w:val="28"/>
          <w:szCs w:val="28"/>
          <w:lang w:val="en-US" w:eastAsia="ru-RU"/>
        </w:rPr>
        <w:t xml:space="preserve"> </w:t>
      </w:r>
      <w:proofErr w:type="spellStart"/>
      <w:r w:rsidRPr="006A21AF">
        <w:rPr>
          <w:rFonts w:ascii="Times New Roman" w:eastAsia="Times New Roman" w:hAnsi="Times New Roman" w:cs="Times New Roman"/>
          <w:color w:val="auto"/>
          <w:sz w:val="28"/>
          <w:szCs w:val="28"/>
          <w:lang w:val="en-US" w:eastAsia="ru-RU"/>
        </w:rPr>
        <w:t>Baghi</w:t>
      </w:r>
      <w:proofErr w:type="spellEnd"/>
      <w:r w:rsidRPr="006A21AF">
        <w:rPr>
          <w:rFonts w:ascii="Times New Roman" w:eastAsia="Times New Roman" w:hAnsi="Times New Roman" w:cs="Times New Roman"/>
          <w:color w:val="auto"/>
          <w:sz w:val="28"/>
          <w:szCs w:val="28"/>
          <w:lang w:val="en-US" w:eastAsia="ru-RU"/>
        </w:rPr>
        <w:t xml:space="preserve"> H.</w:t>
      </w:r>
      <w:r w:rsidR="00C0259D" w:rsidRPr="006A21AF">
        <w:rPr>
          <w:rFonts w:ascii="Times New Roman" w:eastAsia="Times New Roman" w:hAnsi="Times New Roman" w:cs="Times New Roman"/>
          <w:color w:val="auto"/>
          <w:sz w:val="28"/>
          <w:szCs w:val="28"/>
          <w:lang w:val="en-US" w:eastAsia="ru-RU"/>
        </w:rPr>
        <w:t xml:space="preserve"> et al.</w:t>
      </w:r>
      <w:r w:rsidRPr="006A21AF">
        <w:rPr>
          <w:rFonts w:ascii="Times New Roman" w:eastAsia="Times New Roman" w:hAnsi="Times New Roman" w:cs="Times New Roman"/>
          <w:color w:val="auto"/>
          <w:sz w:val="28"/>
          <w:szCs w:val="28"/>
          <w:lang w:val="en-US" w:eastAsia="ru-RU"/>
        </w:rPr>
        <w:t xml:space="preserve"> A debate on elimination of dog-mediated human rabies in developing countries by 2030</w:t>
      </w:r>
      <w:r w:rsidR="00C0259D"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w:t>
      </w:r>
      <w:proofErr w:type="spellStart"/>
      <w:r w:rsidRPr="006A21AF">
        <w:rPr>
          <w:rFonts w:ascii="Times New Roman" w:eastAsia="Times New Roman" w:hAnsi="Times New Roman" w:cs="Times New Roman"/>
          <w:color w:val="auto"/>
          <w:sz w:val="28"/>
          <w:szCs w:val="28"/>
          <w:lang w:val="en-US" w:eastAsia="ru-RU"/>
        </w:rPr>
        <w:t>Postępy</w:t>
      </w:r>
      <w:proofErr w:type="spellEnd"/>
      <w:r w:rsidRPr="006A21AF">
        <w:rPr>
          <w:rFonts w:ascii="Times New Roman" w:eastAsia="Times New Roman" w:hAnsi="Times New Roman" w:cs="Times New Roman"/>
          <w:color w:val="auto"/>
          <w:sz w:val="28"/>
          <w:szCs w:val="28"/>
          <w:lang w:val="en-US" w:eastAsia="ru-RU"/>
        </w:rPr>
        <w:t xml:space="preserve"> </w:t>
      </w:r>
      <w:proofErr w:type="spellStart"/>
      <w:r w:rsidRPr="006A21AF">
        <w:rPr>
          <w:rFonts w:ascii="Times New Roman" w:eastAsia="Times New Roman" w:hAnsi="Times New Roman" w:cs="Times New Roman"/>
          <w:color w:val="auto"/>
          <w:sz w:val="28"/>
          <w:szCs w:val="28"/>
          <w:lang w:val="en-US" w:eastAsia="ru-RU"/>
        </w:rPr>
        <w:t>Higieny</w:t>
      </w:r>
      <w:proofErr w:type="spellEnd"/>
      <w:r w:rsidRPr="006A21AF">
        <w:rPr>
          <w:rFonts w:ascii="Times New Roman" w:eastAsia="Times New Roman" w:hAnsi="Times New Roman" w:cs="Times New Roman"/>
          <w:color w:val="auto"/>
          <w:sz w:val="28"/>
          <w:szCs w:val="28"/>
          <w:lang w:val="en-US" w:eastAsia="ru-RU"/>
        </w:rPr>
        <w:t xml:space="preserve"> </w:t>
      </w:r>
      <w:proofErr w:type="spellStart"/>
      <w:r w:rsidRPr="006A21AF">
        <w:rPr>
          <w:rFonts w:ascii="Times New Roman" w:eastAsia="Times New Roman" w:hAnsi="Times New Roman" w:cs="Times New Roman"/>
          <w:color w:val="auto"/>
          <w:sz w:val="28"/>
          <w:szCs w:val="28"/>
          <w:lang w:val="en-US" w:eastAsia="ru-RU"/>
        </w:rPr>
        <w:t>i</w:t>
      </w:r>
      <w:proofErr w:type="spellEnd"/>
      <w:r w:rsidRPr="006A21AF">
        <w:rPr>
          <w:rFonts w:ascii="Times New Roman" w:eastAsia="Times New Roman" w:hAnsi="Times New Roman" w:cs="Times New Roman"/>
          <w:color w:val="auto"/>
          <w:sz w:val="28"/>
          <w:szCs w:val="28"/>
          <w:lang w:val="en-US" w:eastAsia="ru-RU"/>
        </w:rPr>
        <w:t xml:space="preserve"> </w:t>
      </w:r>
      <w:proofErr w:type="spellStart"/>
      <w:r w:rsidRPr="006A21AF">
        <w:rPr>
          <w:rFonts w:ascii="Times New Roman" w:eastAsia="Times New Roman" w:hAnsi="Times New Roman" w:cs="Times New Roman"/>
          <w:color w:val="auto"/>
          <w:sz w:val="28"/>
          <w:szCs w:val="28"/>
          <w:lang w:val="en-US" w:eastAsia="ru-RU"/>
        </w:rPr>
        <w:t>Medycyny</w:t>
      </w:r>
      <w:proofErr w:type="spellEnd"/>
      <w:r w:rsidRPr="006A21AF">
        <w:rPr>
          <w:rFonts w:ascii="Times New Roman" w:eastAsia="Times New Roman" w:hAnsi="Times New Roman" w:cs="Times New Roman"/>
          <w:color w:val="auto"/>
          <w:sz w:val="28"/>
          <w:szCs w:val="28"/>
          <w:lang w:val="en-US" w:eastAsia="ru-RU"/>
        </w:rPr>
        <w:t xml:space="preserve"> </w:t>
      </w:r>
      <w:proofErr w:type="spellStart"/>
      <w:r w:rsidRPr="006A21AF">
        <w:rPr>
          <w:rFonts w:ascii="Times New Roman" w:eastAsia="Times New Roman" w:hAnsi="Times New Roman" w:cs="Times New Roman"/>
          <w:color w:val="auto"/>
          <w:sz w:val="28"/>
          <w:szCs w:val="28"/>
          <w:lang w:val="en-US" w:eastAsia="ru-RU"/>
        </w:rPr>
        <w:t>Doświadczalnej</w:t>
      </w:r>
      <w:proofErr w:type="spellEnd"/>
      <w:r w:rsidR="00C0259D" w:rsidRPr="006A21AF">
        <w:rPr>
          <w:rFonts w:ascii="Times New Roman" w:eastAsia="Times New Roman" w:hAnsi="Times New Roman" w:cs="Times New Roman"/>
          <w:color w:val="auto"/>
          <w:sz w:val="28"/>
          <w:szCs w:val="28"/>
          <w:lang w:val="en-US" w:eastAsia="ru-RU"/>
        </w:rPr>
        <w:t xml:space="preserve">. – 2024. – Vol. </w:t>
      </w:r>
      <w:r w:rsidRPr="006A21AF">
        <w:rPr>
          <w:rFonts w:ascii="Times New Roman" w:eastAsia="Times New Roman" w:hAnsi="Times New Roman" w:cs="Times New Roman"/>
          <w:color w:val="auto"/>
          <w:sz w:val="28"/>
          <w:szCs w:val="28"/>
          <w:lang w:val="en-US" w:eastAsia="ru-RU"/>
        </w:rPr>
        <w:t>78</w:t>
      </w:r>
      <w:r w:rsidR="00C0259D" w:rsidRPr="006A21AF">
        <w:rPr>
          <w:rFonts w:ascii="Times New Roman" w:eastAsia="Times New Roman" w:hAnsi="Times New Roman" w:cs="Times New Roman"/>
          <w:color w:val="auto"/>
          <w:sz w:val="28"/>
          <w:szCs w:val="28"/>
          <w:lang w:val="en-US" w:eastAsia="ru-RU"/>
        </w:rPr>
        <w:t xml:space="preserve">. – P. </w:t>
      </w:r>
      <w:r w:rsidRPr="006A21AF">
        <w:rPr>
          <w:rFonts w:ascii="Times New Roman" w:eastAsia="Times New Roman" w:hAnsi="Times New Roman" w:cs="Times New Roman"/>
          <w:color w:val="auto"/>
          <w:sz w:val="28"/>
          <w:szCs w:val="28"/>
          <w:lang w:val="en-US" w:eastAsia="ru-RU"/>
        </w:rPr>
        <w:t>5</w:t>
      </w:r>
      <w:r w:rsidR="00C0259D" w:rsidRPr="006A21AF">
        <w:rPr>
          <w:rFonts w:ascii="Times New Roman" w:eastAsia="Times New Roman" w:hAnsi="Times New Roman" w:cs="Times New Roman"/>
          <w:color w:val="auto"/>
          <w:sz w:val="28"/>
          <w:szCs w:val="28"/>
          <w:lang w:val="en-US" w:eastAsia="ru-RU"/>
        </w:rPr>
        <w:t>-</w:t>
      </w:r>
      <w:r w:rsidRPr="006A21AF">
        <w:rPr>
          <w:rFonts w:ascii="Times New Roman" w:eastAsia="Times New Roman" w:hAnsi="Times New Roman" w:cs="Times New Roman"/>
          <w:color w:val="auto"/>
          <w:sz w:val="28"/>
          <w:szCs w:val="28"/>
          <w:lang w:val="en-US" w:eastAsia="ru-RU"/>
        </w:rPr>
        <w:t xml:space="preserve">12. </w:t>
      </w:r>
    </w:p>
    <w:p w14:paraId="5892A898" w14:textId="0415CD0C"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14</w:t>
      </w:r>
      <w:r w:rsidR="002B4E4F" w:rsidRPr="006A21AF">
        <w:rPr>
          <w:rFonts w:ascii="Times New Roman" w:eastAsia="Times New Roman" w:hAnsi="Times New Roman" w:cs="Times New Roman"/>
          <w:color w:val="auto"/>
          <w:sz w:val="28"/>
          <w:szCs w:val="28"/>
          <w:lang w:val="en-US" w:eastAsia="ru-RU"/>
        </w:rPr>
        <w:t xml:space="preserve"> Feng</w:t>
      </w:r>
      <w:r w:rsidRPr="006A21AF">
        <w:rPr>
          <w:rFonts w:ascii="Times New Roman" w:eastAsia="Times New Roman" w:hAnsi="Times New Roman" w:cs="Times New Roman"/>
          <w:color w:val="auto"/>
          <w:sz w:val="28"/>
          <w:szCs w:val="28"/>
          <w:lang w:val="en-US" w:eastAsia="ru-RU"/>
        </w:rPr>
        <w:t xml:space="preserve"> Y., Wang Y.</w:t>
      </w:r>
      <w:r w:rsidR="002B4E4F" w:rsidRPr="006A21AF">
        <w:rPr>
          <w:rFonts w:ascii="Times New Roman" w:eastAsia="Times New Roman" w:hAnsi="Times New Roman" w:cs="Times New Roman"/>
          <w:color w:val="auto"/>
          <w:sz w:val="28"/>
          <w:szCs w:val="28"/>
          <w:lang w:val="en-US" w:eastAsia="ru-RU"/>
        </w:rPr>
        <w:t xml:space="preserve"> et al.</w:t>
      </w:r>
      <w:r w:rsidRPr="006A21AF">
        <w:rPr>
          <w:rFonts w:ascii="Times New Roman" w:eastAsia="Times New Roman" w:hAnsi="Times New Roman" w:cs="Times New Roman"/>
          <w:color w:val="auto"/>
          <w:sz w:val="28"/>
          <w:szCs w:val="28"/>
          <w:lang w:val="en-US" w:eastAsia="ru-RU"/>
        </w:rPr>
        <w:t xml:space="preserve"> Diversity of rabies virus detected in Inner Mongolia, China, 2019–2021</w:t>
      </w:r>
      <w:r w:rsidR="002B4E4F"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Transboundary and Emerging Diseases</w:t>
      </w:r>
      <w:r w:rsidR="002B4E4F" w:rsidRPr="006A21AF">
        <w:rPr>
          <w:rFonts w:ascii="Times New Roman" w:eastAsia="Times New Roman" w:hAnsi="Times New Roman" w:cs="Times New Roman"/>
          <w:color w:val="auto"/>
          <w:sz w:val="28"/>
          <w:szCs w:val="28"/>
          <w:lang w:val="en-US" w:eastAsia="ru-RU"/>
        </w:rPr>
        <w:t>. – 2022. – Vol.</w:t>
      </w:r>
      <w:r w:rsidRPr="006A21AF">
        <w:rPr>
          <w:rFonts w:ascii="Times New Roman" w:eastAsia="Times New Roman" w:hAnsi="Times New Roman" w:cs="Times New Roman"/>
          <w:color w:val="auto"/>
          <w:sz w:val="28"/>
          <w:szCs w:val="28"/>
          <w:lang w:val="en-US" w:eastAsia="ru-RU"/>
        </w:rPr>
        <w:t xml:space="preserve"> 69</w:t>
      </w:r>
      <w:r w:rsidR="002B4E4F" w:rsidRPr="006A21AF">
        <w:rPr>
          <w:rFonts w:ascii="Times New Roman" w:eastAsia="Times New Roman" w:hAnsi="Times New Roman" w:cs="Times New Roman"/>
          <w:color w:val="auto"/>
          <w:sz w:val="28"/>
          <w:szCs w:val="28"/>
          <w:lang w:val="en-US" w:eastAsia="ru-RU"/>
        </w:rPr>
        <w:t>. – P. </w:t>
      </w:r>
      <w:r w:rsidRPr="006A21AF">
        <w:rPr>
          <w:rFonts w:ascii="Times New Roman" w:eastAsia="Times New Roman" w:hAnsi="Times New Roman" w:cs="Times New Roman"/>
          <w:color w:val="auto"/>
          <w:sz w:val="28"/>
          <w:szCs w:val="28"/>
          <w:lang w:val="en-US" w:eastAsia="ru-RU"/>
        </w:rPr>
        <w:t>249</w:t>
      </w:r>
      <w:r w:rsidR="002B4E4F" w:rsidRPr="006A21AF">
        <w:rPr>
          <w:rFonts w:ascii="Times New Roman" w:eastAsia="Times New Roman" w:hAnsi="Times New Roman" w:cs="Times New Roman"/>
          <w:color w:val="auto"/>
          <w:sz w:val="28"/>
          <w:szCs w:val="28"/>
          <w:lang w:val="en-US" w:eastAsia="ru-RU"/>
        </w:rPr>
        <w:t>-</w:t>
      </w:r>
      <w:r w:rsidRPr="006A21AF">
        <w:rPr>
          <w:rFonts w:ascii="Times New Roman" w:eastAsia="Times New Roman" w:hAnsi="Times New Roman" w:cs="Times New Roman"/>
          <w:color w:val="auto"/>
          <w:sz w:val="28"/>
          <w:szCs w:val="28"/>
          <w:lang w:val="en-US" w:eastAsia="ru-RU"/>
        </w:rPr>
        <w:t xml:space="preserve">253. </w:t>
      </w:r>
    </w:p>
    <w:p w14:paraId="0D5AA790" w14:textId="0798515D"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15</w:t>
      </w:r>
      <w:r w:rsidR="002B4E4F" w:rsidRPr="006A21AF">
        <w:rPr>
          <w:rFonts w:ascii="Times New Roman" w:eastAsia="Times New Roman" w:hAnsi="Times New Roman" w:cs="Times New Roman"/>
          <w:color w:val="auto"/>
          <w:sz w:val="28"/>
          <w:szCs w:val="28"/>
          <w:lang w:val="en-US" w:eastAsia="ru-RU"/>
        </w:rPr>
        <w:t xml:space="preserve"> </w:t>
      </w:r>
      <w:proofErr w:type="spellStart"/>
      <w:r w:rsidR="002B4E4F" w:rsidRPr="006A21AF">
        <w:rPr>
          <w:rFonts w:ascii="Times New Roman" w:eastAsia="Times New Roman" w:hAnsi="Times New Roman" w:cs="Times New Roman"/>
          <w:color w:val="auto"/>
          <w:sz w:val="28"/>
          <w:szCs w:val="28"/>
          <w:lang w:val="en-US" w:eastAsia="ru-RU"/>
        </w:rPr>
        <w:t>Kasem</w:t>
      </w:r>
      <w:proofErr w:type="spellEnd"/>
      <w:r w:rsidRPr="006A21AF">
        <w:rPr>
          <w:rFonts w:ascii="Times New Roman" w:eastAsia="Times New Roman" w:hAnsi="Times New Roman" w:cs="Times New Roman"/>
          <w:color w:val="auto"/>
          <w:sz w:val="28"/>
          <w:szCs w:val="28"/>
          <w:lang w:val="en-US" w:eastAsia="ru-RU"/>
        </w:rPr>
        <w:t xml:space="preserve"> S., Hussein</w:t>
      </w:r>
      <w:r w:rsidR="002B4E4F" w:rsidRPr="006A21AF">
        <w:rPr>
          <w:rFonts w:ascii="Times New Roman" w:eastAsia="Times New Roman" w:hAnsi="Times New Roman" w:cs="Times New Roman"/>
          <w:color w:val="auto"/>
          <w:sz w:val="28"/>
          <w:szCs w:val="28"/>
          <w:lang w:val="en-US" w:eastAsia="ru-RU"/>
        </w:rPr>
        <w:t xml:space="preserve"> R., Al-</w:t>
      </w:r>
      <w:proofErr w:type="spellStart"/>
      <w:r w:rsidR="002B4E4F" w:rsidRPr="006A21AF">
        <w:rPr>
          <w:rFonts w:ascii="Times New Roman" w:eastAsia="Times New Roman" w:hAnsi="Times New Roman" w:cs="Times New Roman"/>
          <w:color w:val="auto"/>
          <w:sz w:val="28"/>
          <w:szCs w:val="28"/>
          <w:lang w:val="en-US" w:eastAsia="ru-RU"/>
        </w:rPr>
        <w:t>Doweriej</w:t>
      </w:r>
      <w:proofErr w:type="spellEnd"/>
      <w:r w:rsidRPr="006A21AF">
        <w:rPr>
          <w:rFonts w:ascii="Times New Roman" w:eastAsia="Times New Roman" w:hAnsi="Times New Roman" w:cs="Times New Roman"/>
          <w:color w:val="auto"/>
          <w:sz w:val="28"/>
          <w:szCs w:val="28"/>
          <w:lang w:val="en-US" w:eastAsia="ru-RU"/>
        </w:rPr>
        <w:t xml:space="preserve"> A.</w:t>
      </w:r>
      <w:r w:rsidR="002B4E4F" w:rsidRPr="006A21AF">
        <w:rPr>
          <w:rFonts w:ascii="Times New Roman" w:eastAsia="Times New Roman" w:hAnsi="Times New Roman" w:cs="Times New Roman"/>
          <w:color w:val="auto"/>
          <w:sz w:val="28"/>
          <w:szCs w:val="28"/>
          <w:lang w:val="en-US" w:eastAsia="ru-RU"/>
        </w:rPr>
        <w:t xml:space="preserve"> et al.</w:t>
      </w:r>
      <w:r w:rsidRPr="006A21AF">
        <w:rPr>
          <w:rFonts w:ascii="Times New Roman" w:eastAsia="Times New Roman" w:hAnsi="Times New Roman" w:cs="Times New Roman"/>
          <w:color w:val="auto"/>
          <w:sz w:val="28"/>
          <w:szCs w:val="28"/>
          <w:lang w:val="en-US" w:eastAsia="ru-RU"/>
        </w:rPr>
        <w:t xml:space="preserve"> Rabies among animals in Saudi Arabia</w:t>
      </w:r>
      <w:r w:rsidR="002B4E4F"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Journal of Infection and Public Health</w:t>
      </w:r>
      <w:r w:rsidR="002B4E4F" w:rsidRPr="006A21AF">
        <w:rPr>
          <w:rFonts w:ascii="Times New Roman" w:eastAsia="Times New Roman" w:hAnsi="Times New Roman" w:cs="Times New Roman"/>
          <w:color w:val="auto"/>
          <w:sz w:val="28"/>
          <w:szCs w:val="28"/>
          <w:lang w:val="en-US" w:eastAsia="ru-RU"/>
        </w:rPr>
        <w:t>. – 2019. – Vol.</w:t>
      </w:r>
      <w:r w:rsidRPr="006A21AF">
        <w:rPr>
          <w:rFonts w:ascii="Times New Roman" w:eastAsia="Times New Roman" w:hAnsi="Times New Roman" w:cs="Times New Roman"/>
          <w:color w:val="auto"/>
          <w:sz w:val="28"/>
          <w:szCs w:val="28"/>
          <w:lang w:val="en-US" w:eastAsia="ru-RU"/>
        </w:rPr>
        <w:t xml:space="preserve"> 12</w:t>
      </w:r>
      <w:r w:rsidR="002B4E4F" w:rsidRPr="006A21AF">
        <w:rPr>
          <w:rFonts w:ascii="Times New Roman" w:eastAsia="Times New Roman" w:hAnsi="Times New Roman" w:cs="Times New Roman"/>
          <w:color w:val="auto"/>
          <w:sz w:val="28"/>
          <w:szCs w:val="28"/>
          <w:lang w:val="en-US" w:eastAsia="ru-RU"/>
        </w:rPr>
        <w:t>. – P.</w:t>
      </w:r>
      <w:r w:rsidRPr="006A21AF">
        <w:rPr>
          <w:rFonts w:ascii="Times New Roman" w:eastAsia="Times New Roman" w:hAnsi="Times New Roman" w:cs="Times New Roman"/>
          <w:color w:val="auto"/>
          <w:sz w:val="28"/>
          <w:szCs w:val="28"/>
          <w:lang w:val="en-US" w:eastAsia="ru-RU"/>
        </w:rPr>
        <w:t xml:space="preserve"> 445</w:t>
      </w:r>
      <w:r w:rsidR="002B4E4F" w:rsidRPr="006A21AF">
        <w:rPr>
          <w:rFonts w:ascii="Times New Roman" w:eastAsia="Times New Roman" w:hAnsi="Times New Roman" w:cs="Times New Roman"/>
          <w:color w:val="auto"/>
          <w:sz w:val="28"/>
          <w:szCs w:val="28"/>
          <w:lang w:val="en-US" w:eastAsia="ru-RU"/>
        </w:rPr>
        <w:t>-</w:t>
      </w:r>
      <w:r w:rsidRPr="006A21AF">
        <w:rPr>
          <w:rFonts w:ascii="Times New Roman" w:eastAsia="Times New Roman" w:hAnsi="Times New Roman" w:cs="Times New Roman"/>
          <w:color w:val="auto"/>
          <w:sz w:val="28"/>
          <w:szCs w:val="28"/>
          <w:lang w:val="en-US" w:eastAsia="ru-RU"/>
        </w:rPr>
        <w:t xml:space="preserve">447. </w:t>
      </w:r>
    </w:p>
    <w:p w14:paraId="69DAF8B5" w14:textId="67AB7BD1" w:rsidR="00374129" w:rsidRPr="006A21AF" w:rsidRDefault="00FC0BF9" w:rsidP="006A21AF">
      <w:pPr>
        <w:spacing w:after="0" w:line="240" w:lineRule="auto"/>
        <w:ind w:firstLine="709"/>
        <w:jc w:val="both"/>
        <w:rPr>
          <w:rFonts w:ascii="Times New Roman" w:eastAsia="Times New Roman" w:hAnsi="Times New Roman" w:cs="Times New Roman"/>
          <w:color w:val="auto"/>
          <w:sz w:val="28"/>
          <w:szCs w:val="28"/>
          <w:lang w:val="en-US" w:eastAsia="ru-RU"/>
        </w:rPr>
      </w:pPr>
      <w:r w:rsidRPr="006A21AF">
        <w:rPr>
          <w:rFonts w:ascii="Times New Roman" w:eastAsia="Times New Roman" w:hAnsi="Times New Roman" w:cs="Times New Roman"/>
          <w:color w:val="auto"/>
          <w:sz w:val="28"/>
          <w:szCs w:val="28"/>
          <w:lang w:val="en-US" w:eastAsia="ru-RU"/>
        </w:rPr>
        <w:t xml:space="preserve">16 Yale G., Rekha V.B., </w:t>
      </w:r>
      <w:proofErr w:type="spellStart"/>
      <w:r w:rsidRPr="006A21AF">
        <w:rPr>
          <w:rFonts w:ascii="Times New Roman" w:eastAsia="Times New Roman" w:hAnsi="Times New Roman" w:cs="Times New Roman"/>
          <w:color w:val="auto"/>
          <w:sz w:val="28"/>
          <w:szCs w:val="28"/>
          <w:lang w:val="en-US" w:eastAsia="ru-RU"/>
        </w:rPr>
        <w:t>Gajendragad</w:t>
      </w:r>
      <w:proofErr w:type="spellEnd"/>
      <w:r w:rsidRPr="006A21AF">
        <w:rPr>
          <w:rFonts w:ascii="Times New Roman" w:eastAsia="Times New Roman" w:hAnsi="Times New Roman" w:cs="Times New Roman"/>
          <w:color w:val="auto"/>
          <w:sz w:val="28"/>
          <w:szCs w:val="28"/>
          <w:lang w:val="en-US" w:eastAsia="ru-RU"/>
        </w:rPr>
        <w:t xml:space="preserve"> M. Range of rabies – A review</w:t>
      </w:r>
      <w:r w:rsidR="002B4E4F"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Journal of Foodborne and Zoonotic Diseases</w:t>
      </w:r>
      <w:r w:rsidR="002B4E4F" w:rsidRPr="006A21AF">
        <w:rPr>
          <w:rFonts w:ascii="Times New Roman" w:eastAsia="Times New Roman" w:hAnsi="Times New Roman" w:cs="Times New Roman"/>
          <w:color w:val="auto"/>
          <w:sz w:val="28"/>
          <w:szCs w:val="28"/>
          <w:lang w:val="en-US" w:eastAsia="ru-RU"/>
        </w:rPr>
        <w:t>. – 2014. – Vol.</w:t>
      </w:r>
      <w:r w:rsidRPr="006A21AF">
        <w:rPr>
          <w:rFonts w:ascii="Times New Roman" w:eastAsia="Times New Roman" w:hAnsi="Times New Roman" w:cs="Times New Roman"/>
          <w:color w:val="auto"/>
          <w:sz w:val="28"/>
          <w:szCs w:val="28"/>
          <w:lang w:val="en-US" w:eastAsia="ru-RU"/>
        </w:rPr>
        <w:t xml:space="preserve"> 2</w:t>
      </w:r>
      <w:r w:rsidR="002B4E4F" w:rsidRPr="006A21AF">
        <w:rPr>
          <w:rFonts w:ascii="Times New Roman" w:eastAsia="Times New Roman" w:hAnsi="Times New Roman" w:cs="Times New Roman"/>
          <w:color w:val="auto"/>
          <w:sz w:val="28"/>
          <w:szCs w:val="28"/>
          <w:lang w:val="en-US" w:eastAsia="ru-RU"/>
        </w:rPr>
        <w:t>. – P.</w:t>
      </w:r>
      <w:r w:rsidRPr="006A21AF">
        <w:rPr>
          <w:rFonts w:ascii="Times New Roman" w:eastAsia="Times New Roman" w:hAnsi="Times New Roman" w:cs="Times New Roman"/>
          <w:color w:val="auto"/>
          <w:sz w:val="28"/>
          <w:szCs w:val="28"/>
          <w:lang w:val="en-US" w:eastAsia="ru-RU"/>
        </w:rPr>
        <w:t xml:space="preserve"> 1</w:t>
      </w:r>
      <w:r w:rsidR="002B4E4F" w:rsidRPr="006A21AF">
        <w:rPr>
          <w:rFonts w:ascii="Times New Roman" w:eastAsia="Times New Roman" w:hAnsi="Times New Roman" w:cs="Times New Roman"/>
          <w:color w:val="auto"/>
          <w:sz w:val="28"/>
          <w:szCs w:val="28"/>
          <w:lang w:val="en-US" w:eastAsia="ru-RU"/>
        </w:rPr>
        <w:t>-</w:t>
      </w:r>
      <w:r w:rsidRPr="006A21AF">
        <w:rPr>
          <w:rFonts w:ascii="Times New Roman" w:eastAsia="Times New Roman" w:hAnsi="Times New Roman" w:cs="Times New Roman"/>
          <w:color w:val="auto"/>
          <w:sz w:val="28"/>
          <w:szCs w:val="28"/>
          <w:lang w:val="en-US" w:eastAsia="ru-RU"/>
        </w:rPr>
        <w:t>9.</w:t>
      </w:r>
    </w:p>
    <w:p w14:paraId="108416D7" w14:textId="7B9CA379"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17 Shams F., </w:t>
      </w:r>
      <w:proofErr w:type="spellStart"/>
      <w:r w:rsidRPr="006A21AF">
        <w:rPr>
          <w:rFonts w:ascii="Times New Roman" w:eastAsia="Times New Roman" w:hAnsi="Times New Roman" w:cs="Times New Roman"/>
          <w:color w:val="auto"/>
          <w:sz w:val="28"/>
          <w:szCs w:val="28"/>
          <w:lang w:val="en-US" w:eastAsia="ru-RU"/>
        </w:rPr>
        <w:t>Jokar</w:t>
      </w:r>
      <w:proofErr w:type="spellEnd"/>
      <w:r w:rsidRPr="006A21AF">
        <w:rPr>
          <w:rFonts w:ascii="Times New Roman" w:eastAsia="Times New Roman" w:hAnsi="Times New Roman" w:cs="Times New Roman"/>
          <w:color w:val="auto"/>
          <w:sz w:val="28"/>
          <w:szCs w:val="28"/>
          <w:lang w:val="en-US" w:eastAsia="ru-RU"/>
        </w:rPr>
        <w:t xml:space="preserve"> M., </w:t>
      </w:r>
      <w:proofErr w:type="spellStart"/>
      <w:r w:rsidRPr="006A21AF">
        <w:rPr>
          <w:rFonts w:ascii="Times New Roman" w:eastAsia="Times New Roman" w:hAnsi="Times New Roman" w:cs="Times New Roman"/>
          <w:color w:val="auto"/>
          <w:sz w:val="28"/>
          <w:szCs w:val="28"/>
          <w:lang w:val="en-US" w:eastAsia="ru-RU"/>
        </w:rPr>
        <w:t>Djalali</w:t>
      </w:r>
      <w:proofErr w:type="spellEnd"/>
      <w:r w:rsidRPr="006A21AF">
        <w:rPr>
          <w:rFonts w:ascii="Times New Roman" w:eastAsia="Times New Roman" w:hAnsi="Times New Roman" w:cs="Times New Roman"/>
          <w:color w:val="auto"/>
          <w:sz w:val="28"/>
          <w:szCs w:val="28"/>
          <w:lang w:val="en-US" w:eastAsia="ru-RU"/>
        </w:rPr>
        <w:t xml:space="preserve"> E.</w:t>
      </w:r>
      <w:r w:rsidR="002B4E4F" w:rsidRPr="006A21AF">
        <w:rPr>
          <w:rFonts w:ascii="Times New Roman" w:eastAsia="Times New Roman" w:hAnsi="Times New Roman" w:cs="Times New Roman"/>
          <w:color w:val="auto"/>
          <w:sz w:val="28"/>
          <w:szCs w:val="28"/>
          <w:lang w:val="en-US" w:eastAsia="ru-RU"/>
        </w:rPr>
        <w:t xml:space="preserve"> et al.</w:t>
      </w:r>
      <w:r w:rsidRPr="006A21AF">
        <w:rPr>
          <w:rFonts w:ascii="Times New Roman" w:eastAsia="Times New Roman" w:hAnsi="Times New Roman" w:cs="Times New Roman"/>
          <w:color w:val="auto"/>
          <w:sz w:val="28"/>
          <w:szCs w:val="28"/>
          <w:lang w:val="en-US" w:eastAsia="ru-RU"/>
        </w:rPr>
        <w:t xml:space="preserve"> Incidence and prevalence of rabies virus infections in tested humans and animals in Asia: A systematic review and meta-analysis study</w:t>
      </w:r>
      <w:r w:rsidR="002B4E4F"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One Health</w:t>
      </w:r>
      <w:r w:rsidR="002B4E4F" w:rsidRPr="006A21AF">
        <w:rPr>
          <w:rFonts w:ascii="Times New Roman" w:eastAsia="Times New Roman" w:hAnsi="Times New Roman" w:cs="Times New Roman"/>
          <w:color w:val="auto"/>
          <w:sz w:val="28"/>
          <w:szCs w:val="28"/>
          <w:lang w:val="en-US" w:eastAsia="ru-RU"/>
        </w:rPr>
        <w:t xml:space="preserve">. – 2025. – Vol. </w:t>
      </w:r>
      <w:r w:rsidRPr="006A21AF">
        <w:rPr>
          <w:rFonts w:ascii="Times New Roman" w:eastAsia="Times New Roman" w:hAnsi="Times New Roman" w:cs="Times New Roman"/>
          <w:color w:val="auto"/>
          <w:sz w:val="28"/>
          <w:szCs w:val="28"/>
          <w:lang w:val="en-US" w:eastAsia="ru-RU"/>
        </w:rPr>
        <w:t>20</w:t>
      </w:r>
      <w:r w:rsidR="002B4E4F" w:rsidRPr="006A21AF">
        <w:rPr>
          <w:rFonts w:ascii="Times New Roman" w:eastAsia="Times New Roman" w:hAnsi="Times New Roman" w:cs="Times New Roman"/>
          <w:color w:val="auto"/>
          <w:sz w:val="28"/>
          <w:szCs w:val="28"/>
          <w:lang w:val="en-US" w:eastAsia="ru-RU"/>
        </w:rPr>
        <w:t>. – P.</w:t>
      </w:r>
      <w:r w:rsidRPr="006A21AF">
        <w:rPr>
          <w:rFonts w:ascii="Times New Roman" w:eastAsia="Times New Roman" w:hAnsi="Times New Roman" w:cs="Times New Roman"/>
          <w:color w:val="auto"/>
          <w:sz w:val="28"/>
          <w:szCs w:val="28"/>
          <w:lang w:val="en-US" w:eastAsia="ru-RU"/>
        </w:rPr>
        <w:t xml:space="preserve"> 101102. </w:t>
      </w:r>
    </w:p>
    <w:p w14:paraId="366CFCD7" w14:textId="5B140609"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lastRenderedPageBreak/>
        <w:t xml:space="preserve">18 </w:t>
      </w:r>
      <w:proofErr w:type="spellStart"/>
      <w:r w:rsidRPr="006A21AF">
        <w:rPr>
          <w:rFonts w:ascii="Times New Roman" w:eastAsia="Times New Roman" w:hAnsi="Times New Roman" w:cs="Times New Roman"/>
          <w:color w:val="auto"/>
          <w:sz w:val="28"/>
          <w:szCs w:val="28"/>
          <w:lang w:val="en-US" w:eastAsia="ru-RU"/>
        </w:rPr>
        <w:t>Beyene</w:t>
      </w:r>
      <w:proofErr w:type="spellEnd"/>
      <w:r w:rsidRPr="006A21AF">
        <w:rPr>
          <w:rFonts w:ascii="Times New Roman" w:eastAsia="Times New Roman" w:hAnsi="Times New Roman" w:cs="Times New Roman"/>
          <w:color w:val="auto"/>
          <w:sz w:val="28"/>
          <w:szCs w:val="28"/>
          <w:lang w:val="en-US" w:eastAsia="ru-RU"/>
        </w:rPr>
        <w:t xml:space="preserve"> T.J., Fitzpatrick M.</w:t>
      </w:r>
      <w:r w:rsidR="002B4E4F" w:rsidRPr="006A21AF">
        <w:rPr>
          <w:rFonts w:ascii="Times New Roman" w:eastAsia="Times New Roman" w:hAnsi="Times New Roman" w:cs="Times New Roman"/>
          <w:color w:val="auto"/>
          <w:sz w:val="28"/>
          <w:szCs w:val="28"/>
          <w:lang w:val="en-US" w:eastAsia="ru-RU"/>
        </w:rPr>
        <w:t>C., Galvani</w:t>
      </w:r>
      <w:r w:rsidRPr="006A21AF">
        <w:rPr>
          <w:rFonts w:ascii="Times New Roman" w:eastAsia="Times New Roman" w:hAnsi="Times New Roman" w:cs="Times New Roman"/>
          <w:color w:val="auto"/>
          <w:sz w:val="28"/>
          <w:szCs w:val="28"/>
          <w:lang w:val="en-US" w:eastAsia="ru-RU"/>
        </w:rPr>
        <w:t xml:space="preserve"> A.P.</w:t>
      </w:r>
      <w:r w:rsidR="002B4E4F" w:rsidRPr="006A21AF">
        <w:rPr>
          <w:rFonts w:ascii="Times New Roman" w:eastAsia="Times New Roman" w:hAnsi="Times New Roman" w:cs="Times New Roman"/>
          <w:color w:val="auto"/>
          <w:sz w:val="28"/>
          <w:szCs w:val="28"/>
          <w:lang w:val="en-US" w:eastAsia="ru-RU"/>
        </w:rPr>
        <w:t xml:space="preserve"> et al.</w:t>
      </w:r>
      <w:r w:rsidRPr="006A21AF">
        <w:rPr>
          <w:rFonts w:ascii="Times New Roman" w:eastAsia="Times New Roman" w:hAnsi="Times New Roman" w:cs="Times New Roman"/>
          <w:color w:val="auto"/>
          <w:sz w:val="28"/>
          <w:szCs w:val="28"/>
          <w:lang w:val="en-US" w:eastAsia="ru-RU"/>
        </w:rPr>
        <w:t xml:space="preserve"> Impact of One-Health framework on vaccination cost-effectiveness: A case study of rabies in Ethiopia</w:t>
      </w:r>
      <w:r w:rsidR="002B4E4F"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One Health</w:t>
      </w:r>
      <w:r w:rsidR="002B4E4F" w:rsidRPr="006A21AF">
        <w:rPr>
          <w:rFonts w:ascii="Times New Roman" w:eastAsia="Times New Roman" w:hAnsi="Times New Roman" w:cs="Times New Roman"/>
          <w:color w:val="auto"/>
          <w:sz w:val="28"/>
          <w:szCs w:val="28"/>
          <w:lang w:val="en-US" w:eastAsia="ru-RU"/>
        </w:rPr>
        <w:t>. – 2019. – Vol.</w:t>
      </w:r>
      <w:r w:rsidRPr="006A21AF">
        <w:rPr>
          <w:rFonts w:ascii="Times New Roman" w:eastAsia="Times New Roman" w:hAnsi="Times New Roman" w:cs="Times New Roman"/>
          <w:color w:val="auto"/>
          <w:sz w:val="28"/>
          <w:szCs w:val="28"/>
          <w:lang w:val="en-US" w:eastAsia="ru-RU"/>
        </w:rPr>
        <w:t xml:space="preserve"> 8</w:t>
      </w:r>
      <w:r w:rsidR="002B4E4F" w:rsidRPr="006A21AF">
        <w:rPr>
          <w:rFonts w:ascii="Times New Roman" w:eastAsia="Times New Roman" w:hAnsi="Times New Roman" w:cs="Times New Roman"/>
          <w:color w:val="auto"/>
          <w:sz w:val="28"/>
          <w:szCs w:val="28"/>
          <w:lang w:val="en-US" w:eastAsia="ru-RU"/>
        </w:rPr>
        <w:t>. – P.</w:t>
      </w:r>
      <w:r w:rsidRPr="006A21AF">
        <w:rPr>
          <w:rFonts w:ascii="Times New Roman" w:eastAsia="Times New Roman" w:hAnsi="Times New Roman" w:cs="Times New Roman"/>
          <w:color w:val="auto"/>
          <w:sz w:val="28"/>
          <w:szCs w:val="28"/>
          <w:lang w:val="en-US" w:eastAsia="ru-RU"/>
        </w:rPr>
        <w:t xml:space="preserve"> 100103. </w:t>
      </w:r>
      <w:r w:rsidR="002B4E4F" w:rsidRPr="006A21AF">
        <w:rPr>
          <w:rFonts w:ascii="Times New Roman" w:eastAsia="Times New Roman" w:hAnsi="Times New Roman" w:cs="Times New Roman"/>
          <w:color w:val="auto"/>
          <w:sz w:val="28"/>
          <w:szCs w:val="28"/>
          <w:lang w:val="en-US" w:eastAsia="ru-RU"/>
        </w:rPr>
        <w:t xml:space="preserve"> </w:t>
      </w:r>
    </w:p>
    <w:p w14:paraId="0E2C8991" w14:textId="7C70985C" w:rsidR="00374129" w:rsidRPr="006A21AF" w:rsidRDefault="00FC0BF9" w:rsidP="006A21AF">
      <w:pPr>
        <w:spacing w:after="0" w:line="240" w:lineRule="auto"/>
        <w:ind w:firstLine="709"/>
        <w:jc w:val="both"/>
        <w:rPr>
          <w:rFonts w:ascii="Times New Roman" w:eastAsia="Times New Roman" w:hAnsi="Times New Roman" w:cs="Times New Roman"/>
          <w:color w:val="auto"/>
          <w:sz w:val="28"/>
          <w:szCs w:val="28"/>
          <w:lang w:val="en-US" w:eastAsia="ru-RU"/>
        </w:rPr>
      </w:pPr>
      <w:r w:rsidRPr="006A21AF">
        <w:rPr>
          <w:rFonts w:ascii="Times New Roman" w:eastAsia="Times New Roman" w:hAnsi="Times New Roman" w:cs="Times New Roman"/>
          <w:color w:val="auto"/>
          <w:sz w:val="28"/>
          <w:szCs w:val="28"/>
          <w:lang w:val="en-US" w:eastAsia="ru-RU"/>
        </w:rPr>
        <w:t>19 Gelman A., Rubin D.B. Inference from iterative simulation using multiple sequences</w:t>
      </w:r>
      <w:r w:rsidR="002B4E4F"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Statistical Science</w:t>
      </w:r>
      <w:r w:rsidR="002B4E4F" w:rsidRPr="006A21AF">
        <w:rPr>
          <w:rFonts w:ascii="Times New Roman" w:eastAsia="Times New Roman" w:hAnsi="Times New Roman" w:cs="Times New Roman"/>
          <w:color w:val="auto"/>
          <w:sz w:val="28"/>
          <w:szCs w:val="28"/>
          <w:lang w:val="en-US" w:eastAsia="ru-RU"/>
        </w:rPr>
        <w:t xml:space="preserve">. – 1992. – Vol. </w:t>
      </w:r>
      <w:r w:rsidRPr="006A21AF">
        <w:rPr>
          <w:rFonts w:ascii="Times New Roman" w:eastAsia="Times New Roman" w:hAnsi="Times New Roman" w:cs="Times New Roman"/>
          <w:color w:val="auto"/>
          <w:sz w:val="28"/>
          <w:szCs w:val="28"/>
          <w:lang w:val="en-US" w:eastAsia="ru-RU"/>
        </w:rPr>
        <w:t>7</w:t>
      </w:r>
      <w:r w:rsidR="002B4E4F" w:rsidRPr="006A21AF">
        <w:rPr>
          <w:rFonts w:ascii="Times New Roman" w:eastAsia="Times New Roman" w:hAnsi="Times New Roman" w:cs="Times New Roman"/>
          <w:color w:val="auto"/>
          <w:sz w:val="28"/>
          <w:szCs w:val="28"/>
          <w:lang w:val="en-US" w:eastAsia="ru-RU"/>
        </w:rPr>
        <w:t>. – P.</w:t>
      </w:r>
      <w:r w:rsidRPr="006A21AF">
        <w:rPr>
          <w:rFonts w:ascii="Times New Roman" w:eastAsia="Times New Roman" w:hAnsi="Times New Roman" w:cs="Times New Roman"/>
          <w:color w:val="auto"/>
          <w:sz w:val="28"/>
          <w:szCs w:val="28"/>
          <w:lang w:val="en-US" w:eastAsia="ru-RU"/>
        </w:rPr>
        <w:t xml:space="preserve"> 457</w:t>
      </w:r>
      <w:r w:rsidR="002B4E4F" w:rsidRPr="006A21AF">
        <w:rPr>
          <w:rFonts w:ascii="Times New Roman" w:eastAsia="Times New Roman" w:hAnsi="Times New Roman" w:cs="Times New Roman"/>
          <w:color w:val="auto"/>
          <w:sz w:val="28"/>
          <w:szCs w:val="28"/>
          <w:lang w:val="en-US" w:eastAsia="ru-RU"/>
        </w:rPr>
        <w:t>-</w:t>
      </w:r>
      <w:r w:rsidRPr="006A21AF">
        <w:rPr>
          <w:rFonts w:ascii="Times New Roman" w:eastAsia="Times New Roman" w:hAnsi="Times New Roman" w:cs="Times New Roman"/>
          <w:color w:val="auto"/>
          <w:sz w:val="28"/>
          <w:szCs w:val="28"/>
          <w:lang w:val="en-US" w:eastAsia="ru-RU"/>
        </w:rPr>
        <w:t>472.</w:t>
      </w:r>
    </w:p>
    <w:p w14:paraId="5DA641C3" w14:textId="21239EBA"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20 Chen S. Spatial and temporal dynamic analysis of rabies: A review of current methodologies</w:t>
      </w:r>
      <w:r w:rsidR="002B4E4F"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Geospatial Health</w:t>
      </w:r>
      <w:r w:rsidR="002B4E4F" w:rsidRPr="006A21AF">
        <w:rPr>
          <w:rFonts w:ascii="Times New Roman" w:eastAsia="Times New Roman" w:hAnsi="Times New Roman" w:cs="Times New Roman"/>
          <w:color w:val="auto"/>
          <w:sz w:val="28"/>
          <w:szCs w:val="28"/>
          <w:lang w:val="en-US" w:eastAsia="ru-RU"/>
        </w:rPr>
        <w:t>. – 2022. – Vol.</w:t>
      </w:r>
      <w:r w:rsidRPr="006A21AF">
        <w:rPr>
          <w:rFonts w:ascii="Times New Roman" w:eastAsia="Times New Roman" w:hAnsi="Times New Roman" w:cs="Times New Roman"/>
          <w:color w:val="auto"/>
          <w:sz w:val="28"/>
          <w:szCs w:val="28"/>
          <w:lang w:val="en-US" w:eastAsia="ru-RU"/>
        </w:rPr>
        <w:t xml:space="preserve"> 17</w:t>
      </w:r>
      <w:r w:rsidR="009B3AD5" w:rsidRPr="006A21AF">
        <w:rPr>
          <w:rFonts w:ascii="Times New Roman" w:eastAsia="Times New Roman" w:hAnsi="Times New Roman" w:cs="Times New Roman"/>
          <w:color w:val="auto"/>
          <w:sz w:val="28"/>
          <w:szCs w:val="28"/>
          <w:lang w:val="en-US" w:eastAsia="ru-RU"/>
        </w:rPr>
        <w:t xml:space="preserve">, Issue </w:t>
      </w:r>
      <w:r w:rsidRPr="006A21AF">
        <w:rPr>
          <w:rFonts w:ascii="Times New Roman" w:eastAsia="Times New Roman" w:hAnsi="Times New Roman" w:cs="Times New Roman"/>
          <w:color w:val="auto"/>
          <w:sz w:val="28"/>
          <w:szCs w:val="28"/>
          <w:lang w:val="en-US" w:eastAsia="ru-RU"/>
        </w:rPr>
        <w:t xml:space="preserve">2. </w:t>
      </w:r>
      <w:r w:rsidR="002B4E4F" w:rsidRPr="006A21AF">
        <w:rPr>
          <w:rFonts w:ascii="Times New Roman" w:eastAsia="Times New Roman" w:hAnsi="Times New Roman" w:cs="Times New Roman"/>
          <w:color w:val="auto"/>
          <w:sz w:val="28"/>
          <w:szCs w:val="28"/>
          <w:lang w:val="en-US" w:eastAsia="ru-RU"/>
        </w:rPr>
        <w:t>– P. 1139.</w:t>
      </w:r>
    </w:p>
    <w:p w14:paraId="4E35B79F" w14:textId="25075E41"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21 Yu J., Xiao H., Yang W.</w:t>
      </w:r>
      <w:r w:rsidR="00D336CF" w:rsidRPr="006A21AF">
        <w:rPr>
          <w:rFonts w:ascii="Times New Roman" w:eastAsia="Times New Roman" w:hAnsi="Times New Roman" w:cs="Times New Roman"/>
          <w:color w:val="auto"/>
          <w:sz w:val="28"/>
          <w:szCs w:val="28"/>
          <w:lang w:val="en-US" w:eastAsia="ru-RU"/>
        </w:rPr>
        <w:t xml:space="preserve"> et al.</w:t>
      </w:r>
      <w:r w:rsidRPr="006A21AF">
        <w:rPr>
          <w:rFonts w:ascii="Times New Roman" w:eastAsia="Times New Roman" w:hAnsi="Times New Roman" w:cs="Times New Roman"/>
          <w:color w:val="auto"/>
          <w:sz w:val="28"/>
          <w:szCs w:val="28"/>
          <w:lang w:val="en-US" w:eastAsia="ru-RU"/>
        </w:rPr>
        <w:t xml:space="preserve"> The impact of anthropogenic and environmental factors on human rabies cases in China</w:t>
      </w:r>
      <w:r w:rsidR="002B4E4F"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Transboundary and emerging diseases</w:t>
      </w:r>
      <w:r w:rsidR="00D336CF" w:rsidRPr="006A21AF">
        <w:rPr>
          <w:rFonts w:ascii="Times New Roman" w:eastAsia="Times New Roman" w:hAnsi="Times New Roman" w:cs="Times New Roman"/>
          <w:color w:val="auto"/>
          <w:sz w:val="28"/>
          <w:szCs w:val="28"/>
          <w:lang w:val="en-US" w:eastAsia="ru-RU"/>
        </w:rPr>
        <w:t>. – 2020. – Vol.</w:t>
      </w:r>
      <w:r w:rsidRPr="006A21AF">
        <w:rPr>
          <w:rFonts w:ascii="Times New Roman" w:eastAsia="Times New Roman" w:hAnsi="Times New Roman" w:cs="Times New Roman"/>
          <w:color w:val="auto"/>
          <w:sz w:val="28"/>
          <w:szCs w:val="28"/>
          <w:lang w:val="en-US" w:eastAsia="ru-RU"/>
        </w:rPr>
        <w:t xml:space="preserve"> 67</w:t>
      </w:r>
      <w:r w:rsidR="00D336CF" w:rsidRPr="006A21AF">
        <w:rPr>
          <w:rFonts w:ascii="Times New Roman" w:eastAsia="Times New Roman" w:hAnsi="Times New Roman" w:cs="Times New Roman"/>
          <w:color w:val="auto"/>
          <w:sz w:val="28"/>
          <w:szCs w:val="28"/>
          <w:lang w:val="en-US" w:eastAsia="ru-RU"/>
        </w:rPr>
        <w:t xml:space="preserve">, Issue </w:t>
      </w:r>
      <w:r w:rsidRPr="006A21AF">
        <w:rPr>
          <w:rFonts w:ascii="Times New Roman" w:eastAsia="Times New Roman" w:hAnsi="Times New Roman" w:cs="Times New Roman"/>
          <w:color w:val="auto"/>
          <w:sz w:val="28"/>
          <w:szCs w:val="28"/>
          <w:lang w:val="en-US" w:eastAsia="ru-RU"/>
        </w:rPr>
        <w:t>6</w:t>
      </w:r>
      <w:r w:rsidR="00D336CF" w:rsidRPr="006A21AF">
        <w:rPr>
          <w:rFonts w:ascii="Times New Roman" w:eastAsia="Times New Roman" w:hAnsi="Times New Roman" w:cs="Times New Roman"/>
          <w:color w:val="auto"/>
          <w:sz w:val="28"/>
          <w:szCs w:val="28"/>
          <w:lang w:val="en-US" w:eastAsia="ru-RU"/>
        </w:rPr>
        <w:t xml:space="preserve">. – P. </w:t>
      </w:r>
      <w:r w:rsidRPr="006A21AF">
        <w:rPr>
          <w:rFonts w:ascii="Times New Roman" w:eastAsia="Times New Roman" w:hAnsi="Times New Roman" w:cs="Times New Roman"/>
          <w:color w:val="auto"/>
          <w:sz w:val="28"/>
          <w:szCs w:val="28"/>
          <w:lang w:val="en-US" w:eastAsia="ru-RU"/>
        </w:rPr>
        <w:t>2544</w:t>
      </w:r>
      <w:r w:rsidR="00D336CF" w:rsidRPr="006A21AF">
        <w:rPr>
          <w:rFonts w:ascii="Times New Roman" w:eastAsia="Times New Roman" w:hAnsi="Times New Roman" w:cs="Times New Roman"/>
          <w:color w:val="auto"/>
          <w:sz w:val="28"/>
          <w:szCs w:val="28"/>
          <w:lang w:val="en-US" w:eastAsia="ru-RU"/>
        </w:rPr>
        <w:t>-</w:t>
      </w:r>
      <w:r w:rsidRPr="006A21AF">
        <w:rPr>
          <w:rFonts w:ascii="Times New Roman" w:eastAsia="Times New Roman" w:hAnsi="Times New Roman" w:cs="Times New Roman"/>
          <w:color w:val="auto"/>
          <w:sz w:val="28"/>
          <w:szCs w:val="28"/>
          <w:lang w:val="en-US" w:eastAsia="ru-RU"/>
        </w:rPr>
        <w:t xml:space="preserve">2553. </w:t>
      </w:r>
    </w:p>
    <w:p w14:paraId="7DD22A2C" w14:textId="564C6629"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22 </w:t>
      </w:r>
      <w:r w:rsidR="00D336CF" w:rsidRPr="006A21AF">
        <w:rPr>
          <w:rFonts w:ascii="Times New Roman" w:eastAsia="Times New Roman" w:hAnsi="Times New Roman" w:cs="Times New Roman"/>
          <w:color w:val="auto"/>
          <w:sz w:val="28"/>
          <w:szCs w:val="28"/>
          <w:lang w:val="en-US" w:eastAsia="ru-RU"/>
        </w:rPr>
        <w:t>Islam M. et al.</w:t>
      </w:r>
      <w:r w:rsidRPr="006A21AF">
        <w:rPr>
          <w:rFonts w:ascii="Times New Roman" w:eastAsia="Times New Roman" w:hAnsi="Times New Roman" w:cs="Times New Roman"/>
          <w:color w:val="auto"/>
          <w:sz w:val="28"/>
          <w:szCs w:val="28"/>
          <w:lang w:val="en-US" w:eastAsia="ru-RU"/>
        </w:rPr>
        <w:t xml:space="preserve"> Epidemiology, transmission dynamics, risk factors, and future directions of rabies in the Arabian Peninsula using One Health approach: a review</w:t>
      </w:r>
      <w:r w:rsidR="002B4E4F"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European Journal of Public Health</w:t>
      </w:r>
      <w:r w:rsidR="00D336CF" w:rsidRPr="006A21AF">
        <w:rPr>
          <w:rFonts w:ascii="Times New Roman" w:eastAsia="Times New Roman" w:hAnsi="Times New Roman" w:cs="Times New Roman"/>
          <w:color w:val="auto"/>
          <w:sz w:val="28"/>
          <w:szCs w:val="28"/>
          <w:lang w:val="en-US" w:eastAsia="ru-RU"/>
        </w:rPr>
        <w:t>. – 2025. – Vol.</w:t>
      </w:r>
      <w:r w:rsidRPr="006A21AF">
        <w:rPr>
          <w:rFonts w:ascii="Times New Roman" w:eastAsia="Times New Roman" w:hAnsi="Times New Roman" w:cs="Times New Roman"/>
          <w:color w:val="auto"/>
          <w:sz w:val="28"/>
          <w:szCs w:val="28"/>
          <w:lang w:val="en-US" w:eastAsia="ru-RU"/>
        </w:rPr>
        <w:t xml:space="preserve"> 35</w:t>
      </w:r>
      <w:r w:rsidR="00D336CF"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Suppl</w:t>
      </w:r>
      <w:r w:rsidR="00D336CF"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1</w:t>
      </w:r>
      <w:r w:rsidR="00D336CF" w:rsidRPr="006A21AF">
        <w:rPr>
          <w:rFonts w:ascii="Times New Roman" w:eastAsia="Times New Roman" w:hAnsi="Times New Roman" w:cs="Times New Roman"/>
          <w:color w:val="auto"/>
          <w:sz w:val="28"/>
          <w:szCs w:val="28"/>
          <w:lang w:val="en-US" w:eastAsia="ru-RU"/>
        </w:rPr>
        <w:t>. – P.</w:t>
      </w:r>
      <w:r w:rsidRPr="006A21AF">
        <w:rPr>
          <w:rFonts w:ascii="Times New Roman" w:eastAsia="Times New Roman" w:hAnsi="Times New Roman" w:cs="Times New Roman"/>
          <w:color w:val="auto"/>
          <w:sz w:val="28"/>
          <w:szCs w:val="28"/>
          <w:lang w:val="en-US" w:eastAsia="ru-RU"/>
        </w:rPr>
        <w:t xml:space="preserve"> i14</w:t>
      </w:r>
      <w:r w:rsidR="00D336CF" w:rsidRPr="006A21AF">
        <w:rPr>
          <w:rFonts w:ascii="Times New Roman" w:eastAsia="Times New Roman" w:hAnsi="Times New Roman" w:cs="Times New Roman"/>
          <w:color w:val="auto"/>
          <w:sz w:val="28"/>
          <w:szCs w:val="28"/>
          <w:lang w:val="en-US" w:eastAsia="ru-RU"/>
        </w:rPr>
        <w:t>-i22</w:t>
      </w:r>
      <w:r w:rsidRPr="006A21AF">
        <w:rPr>
          <w:rFonts w:ascii="Times New Roman" w:eastAsia="Times New Roman" w:hAnsi="Times New Roman" w:cs="Times New Roman"/>
          <w:color w:val="auto"/>
          <w:sz w:val="28"/>
          <w:szCs w:val="28"/>
          <w:lang w:val="en-US" w:eastAsia="ru-RU"/>
        </w:rPr>
        <w:t xml:space="preserve">. </w:t>
      </w:r>
    </w:p>
    <w:p w14:paraId="02A8CAE8" w14:textId="57F40506"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23 Sun S., Ma J., Xu Y.</w:t>
      </w:r>
      <w:r w:rsidR="00084C66" w:rsidRPr="006A21AF">
        <w:rPr>
          <w:rFonts w:ascii="Times New Roman" w:eastAsia="Times New Roman" w:hAnsi="Times New Roman" w:cs="Times New Roman"/>
          <w:color w:val="auto"/>
          <w:sz w:val="28"/>
          <w:szCs w:val="28"/>
          <w:lang w:val="en-US" w:eastAsia="ru-RU"/>
        </w:rPr>
        <w:t xml:space="preserve"> et al.</w:t>
      </w:r>
      <w:r w:rsidRPr="006A21AF">
        <w:rPr>
          <w:rFonts w:ascii="Times New Roman" w:eastAsia="Times New Roman" w:hAnsi="Times New Roman" w:cs="Times New Roman"/>
          <w:color w:val="auto"/>
          <w:sz w:val="28"/>
          <w:szCs w:val="28"/>
          <w:lang w:val="en-US" w:eastAsia="ru-RU"/>
        </w:rPr>
        <w:t xml:space="preserve"> Surveillance and Analysis of Animal Rabies - China, 2004-2024</w:t>
      </w:r>
      <w:r w:rsidR="002B4E4F"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China CDC weekly</w:t>
      </w:r>
      <w:r w:rsidR="00084C66" w:rsidRPr="006A21AF">
        <w:rPr>
          <w:rFonts w:ascii="Times New Roman" w:eastAsia="Times New Roman" w:hAnsi="Times New Roman" w:cs="Times New Roman"/>
          <w:color w:val="auto"/>
          <w:sz w:val="28"/>
          <w:szCs w:val="28"/>
          <w:lang w:val="en-US" w:eastAsia="ru-RU"/>
        </w:rPr>
        <w:t>. – 2025. – Vol.</w:t>
      </w:r>
      <w:r w:rsidRPr="006A21AF">
        <w:rPr>
          <w:rFonts w:ascii="Times New Roman" w:eastAsia="Times New Roman" w:hAnsi="Times New Roman" w:cs="Times New Roman"/>
          <w:color w:val="auto"/>
          <w:sz w:val="28"/>
          <w:szCs w:val="28"/>
          <w:lang w:val="en-US" w:eastAsia="ru-RU"/>
        </w:rPr>
        <w:t xml:space="preserve"> 7</w:t>
      </w:r>
      <w:r w:rsidR="00084C66" w:rsidRPr="006A21AF">
        <w:rPr>
          <w:rFonts w:ascii="Times New Roman" w:eastAsia="Times New Roman" w:hAnsi="Times New Roman" w:cs="Times New Roman"/>
          <w:color w:val="auto"/>
          <w:sz w:val="28"/>
          <w:szCs w:val="28"/>
          <w:lang w:val="en-US" w:eastAsia="ru-RU"/>
        </w:rPr>
        <w:t xml:space="preserve">, Issue </w:t>
      </w:r>
      <w:r w:rsidRPr="006A21AF">
        <w:rPr>
          <w:rFonts w:ascii="Times New Roman" w:eastAsia="Times New Roman" w:hAnsi="Times New Roman" w:cs="Times New Roman"/>
          <w:color w:val="auto"/>
          <w:sz w:val="28"/>
          <w:szCs w:val="28"/>
          <w:lang w:val="en-US" w:eastAsia="ru-RU"/>
        </w:rPr>
        <w:t>39</w:t>
      </w:r>
      <w:r w:rsidR="00084C66" w:rsidRPr="006A21AF">
        <w:rPr>
          <w:rFonts w:ascii="Times New Roman" w:eastAsia="Times New Roman" w:hAnsi="Times New Roman" w:cs="Times New Roman"/>
          <w:color w:val="auto"/>
          <w:sz w:val="28"/>
          <w:szCs w:val="28"/>
          <w:lang w:val="en-US" w:eastAsia="ru-RU"/>
        </w:rPr>
        <w:t>. – P.</w:t>
      </w:r>
      <w:r w:rsidRPr="006A21AF">
        <w:rPr>
          <w:rFonts w:ascii="Times New Roman" w:eastAsia="Times New Roman" w:hAnsi="Times New Roman" w:cs="Times New Roman"/>
          <w:color w:val="auto"/>
          <w:sz w:val="28"/>
          <w:szCs w:val="28"/>
          <w:lang w:val="en-US" w:eastAsia="ru-RU"/>
        </w:rPr>
        <w:t xml:space="preserve"> 1235</w:t>
      </w:r>
      <w:r w:rsidR="00084C66" w:rsidRPr="006A21AF">
        <w:rPr>
          <w:rFonts w:ascii="Times New Roman" w:eastAsia="Times New Roman" w:hAnsi="Times New Roman" w:cs="Times New Roman"/>
          <w:color w:val="auto"/>
          <w:sz w:val="28"/>
          <w:szCs w:val="28"/>
          <w:lang w:val="en-US" w:eastAsia="ru-RU"/>
        </w:rPr>
        <w:t>-</w:t>
      </w:r>
      <w:r w:rsidRPr="006A21AF">
        <w:rPr>
          <w:rFonts w:ascii="Times New Roman" w:eastAsia="Times New Roman" w:hAnsi="Times New Roman" w:cs="Times New Roman"/>
          <w:color w:val="auto"/>
          <w:sz w:val="28"/>
          <w:szCs w:val="28"/>
          <w:lang w:val="en-US" w:eastAsia="ru-RU"/>
        </w:rPr>
        <w:t xml:space="preserve">1240. </w:t>
      </w:r>
    </w:p>
    <w:p w14:paraId="207CCF92" w14:textId="4D1FE52E"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24 Feng Y., Ma J., Sun S.</w:t>
      </w:r>
      <w:r w:rsidR="00084C66" w:rsidRPr="006A21AF">
        <w:rPr>
          <w:rFonts w:ascii="Times New Roman" w:eastAsia="Times New Roman" w:hAnsi="Times New Roman" w:cs="Times New Roman"/>
          <w:color w:val="auto"/>
          <w:sz w:val="28"/>
          <w:szCs w:val="28"/>
          <w:lang w:val="en-US" w:eastAsia="ru-RU"/>
        </w:rPr>
        <w:t xml:space="preserve"> et al.</w:t>
      </w:r>
      <w:r w:rsidRPr="006A21AF">
        <w:rPr>
          <w:rFonts w:ascii="Times New Roman" w:eastAsia="Times New Roman" w:hAnsi="Times New Roman" w:cs="Times New Roman"/>
          <w:color w:val="auto"/>
          <w:sz w:val="28"/>
          <w:szCs w:val="28"/>
          <w:lang w:val="en-US" w:eastAsia="ru-RU"/>
        </w:rPr>
        <w:t xml:space="preserve"> Epidemiology of Animal Rabies - China, 2010-2020</w:t>
      </w:r>
      <w:r w:rsidR="002B4E4F"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China CDC weekly</w:t>
      </w:r>
      <w:r w:rsidR="00084C66" w:rsidRPr="006A21AF">
        <w:rPr>
          <w:rFonts w:ascii="Times New Roman" w:eastAsia="Times New Roman" w:hAnsi="Times New Roman" w:cs="Times New Roman"/>
          <w:color w:val="auto"/>
          <w:sz w:val="28"/>
          <w:szCs w:val="28"/>
          <w:lang w:val="en-US" w:eastAsia="ru-RU"/>
        </w:rPr>
        <w:t xml:space="preserve">. – 2021. – Vol. </w:t>
      </w:r>
      <w:r w:rsidRPr="006A21AF">
        <w:rPr>
          <w:rFonts w:ascii="Times New Roman" w:eastAsia="Times New Roman" w:hAnsi="Times New Roman" w:cs="Times New Roman"/>
          <w:color w:val="auto"/>
          <w:sz w:val="28"/>
          <w:szCs w:val="28"/>
          <w:lang w:val="en-US" w:eastAsia="ru-RU"/>
        </w:rPr>
        <w:t>3</w:t>
      </w:r>
      <w:r w:rsidR="00084C66" w:rsidRPr="006A21AF">
        <w:rPr>
          <w:rFonts w:ascii="Times New Roman" w:eastAsia="Times New Roman" w:hAnsi="Times New Roman" w:cs="Times New Roman"/>
          <w:color w:val="auto"/>
          <w:sz w:val="28"/>
          <w:szCs w:val="28"/>
          <w:lang w:val="en-US" w:eastAsia="ru-RU"/>
        </w:rPr>
        <w:t xml:space="preserve">, Issue </w:t>
      </w:r>
      <w:r w:rsidRPr="006A21AF">
        <w:rPr>
          <w:rFonts w:ascii="Times New Roman" w:eastAsia="Times New Roman" w:hAnsi="Times New Roman" w:cs="Times New Roman"/>
          <w:color w:val="auto"/>
          <w:sz w:val="28"/>
          <w:szCs w:val="28"/>
          <w:lang w:val="en-US" w:eastAsia="ru-RU"/>
        </w:rPr>
        <w:t>39</w:t>
      </w:r>
      <w:r w:rsidR="00084C66" w:rsidRPr="006A21AF">
        <w:rPr>
          <w:rFonts w:ascii="Times New Roman" w:eastAsia="Times New Roman" w:hAnsi="Times New Roman" w:cs="Times New Roman"/>
          <w:color w:val="auto"/>
          <w:sz w:val="28"/>
          <w:szCs w:val="28"/>
          <w:lang w:val="en-US" w:eastAsia="ru-RU"/>
        </w:rPr>
        <w:t>. – P.</w:t>
      </w:r>
      <w:r w:rsidRPr="006A21AF">
        <w:rPr>
          <w:rFonts w:ascii="Times New Roman" w:eastAsia="Times New Roman" w:hAnsi="Times New Roman" w:cs="Times New Roman"/>
          <w:color w:val="auto"/>
          <w:sz w:val="28"/>
          <w:szCs w:val="28"/>
          <w:lang w:val="en-US" w:eastAsia="ru-RU"/>
        </w:rPr>
        <w:t xml:space="preserve"> 815</w:t>
      </w:r>
      <w:r w:rsidR="00084C66" w:rsidRPr="006A21AF">
        <w:rPr>
          <w:rFonts w:ascii="Times New Roman" w:eastAsia="Times New Roman" w:hAnsi="Times New Roman" w:cs="Times New Roman"/>
          <w:color w:val="auto"/>
          <w:sz w:val="28"/>
          <w:szCs w:val="28"/>
          <w:lang w:val="en-US" w:eastAsia="ru-RU"/>
        </w:rPr>
        <w:t>-</w:t>
      </w:r>
      <w:r w:rsidRPr="006A21AF">
        <w:rPr>
          <w:rFonts w:ascii="Times New Roman" w:eastAsia="Times New Roman" w:hAnsi="Times New Roman" w:cs="Times New Roman"/>
          <w:color w:val="auto"/>
          <w:sz w:val="28"/>
          <w:szCs w:val="28"/>
          <w:lang w:val="en-US" w:eastAsia="ru-RU"/>
        </w:rPr>
        <w:t xml:space="preserve">818. </w:t>
      </w:r>
    </w:p>
    <w:p w14:paraId="6F33CABD" w14:textId="1D72E0C5"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25 </w:t>
      </w:r>
      <w:proofErr w:type="spellStart"/>
      <w:r w:rsidRPr="006A21AF">
        <w:rPr>
          <w:rFonts w:ascii="Times New Roman" w:eastAsia="Times New Roman" w:hAnsi="Times New Roman" w:cs="Times New Roman"/>
          <w:color w:val="auto"/>
          <w:sz w:val="28"/>
          <w:szCs w:val="28"/>
          <w:lang w:val="en-US" w:eastAsia="ru-RU"/>
        </w:rPr>
        <w:t>Manjunatha</w:t>
      </w:r>
      <w:proofErr w:type="spellEnd"/>
      <w:r w:rsidRPr="006A21AF">
        <w:rPr>
          <w:rFonts w:ascii="Times New Roman" w:eastAsia="Times New Roman" w:hAnsi="Times New Roman" w:cs="Times New Roman"/>
          <w:color w:val="auto"/>
          <w:sz w:val="28"/>
          <w:szCs w:val="28"/>
          <w:lang w:val="en-US" w:eastAsia="ru-RU"/>
        </w:rPr>
        <w:t xml:space="preserve"> Reddy G.B.</w:t>
      </w:r>
      <w:r w:rsidR="003B793B" w:rsidRPr="006A21AF">
        <w:rPr>
          <w:rFonts w:ascii="Times New Roman" w:eastAsia="Times New Roman" w:hAnsi="Times New Roman" w:cs="Times New Roman"/>
          <w:color w:val="auto"/>
          <w:sz w:val="28"/>
          <w:szCs w:val="28"/>
          <w:lang w:val="en-US" w:eastAsia="ru-RU"/>
        </w:rPr>
        <w:t xml:space="preserve"> et al.</w:t>
      </w:r>
      <w:r w:rsidRPr="006A21AF">
        <w:rPr>
          <w:rFonts w:ascii="Times New Roman" w:eastAsia="Times New Roman" w:hAnsi="Times New Roman" w:cs="Times New Roman"/>
          <w:color w:val="auto"/>
          <w:sz w:val="28"/>
          <w:szCs w:val="28"/>
          <w:lang w:val="en-US" w:eastAsia="ru-RU"/>
        </w:rPr>
        <w:t xml:space="preserve"> Molecular epidemiology of rabies virus circulating in domestic animals in India</w:t>
      </w:r>
      <w:r w:rsidR="002B4E4F"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w:t>
      </w:r>
      <w:proofErr w:type="spellStart"/>
      <w:r w:rsidRPr="006A21AF">
        <w:rPr>
          <w:rFonts w:ascii="Times New Roman" w:eastAsia="Times New Roman" w:hAnsi="Times New Roman" w:cs="Times New Roman"/>
          <w:color w:val="auto"/>
          <w:sz w:val="28"/>
          <w:szCs w:val="28"/>
          <w:lang w:val="en-US" w:eastAsia="ru-RU"/>
        </w:rPr>
        <w:t>Virusdisease</w:t>
      </w:r>
      <w:proofErr w:type="spellEnd"/>
      <w:r w:rsidR="003B793B" w:rsidRPr="006A21AF">
        <w:rPr>
          <w:rFonts w:ascii="Times New Roman" w:eastAsia="Times New Roman" w:hAnsi="Times New Roman" w:cs="Times New Roman"/>
          <w:color w:val="auto"/>
          <w:sz w:val="28"/>
          <w:szCs w:val="28"/>
          <w:lang w:val="en-US" w:eastAsia="ru-RU"/>
        </w:rPr>
        <w:t>. – 2018. – Vol.</w:t>
      </w:r>
      <w:r w:rsidRPr="006A21AF">
        <w:rPr>
          <w:rFonts w:ascii="Times New Roman" w:eastAsia="Times New Roman" w:hAnsi="Times New Roman" w:cs="Times New Roman"/>
          <w:color w:val="auto"/>
          <w:sz w:val="28"/>
          <w:szCs w:val="28"/>
          <w:lang w:val="en-US" w:eastAsia="ru-RU"/>
        </w:rPr>
        <w:t xml:space="preserve"> 29</w:t>
      </w:r>
      <w:r w:rsidR="003B793B" w:rsidRPr="006A21AF">
        <w:rPr>
          <w:rFonts w:ascii="Times New Roman" w:eastAsia="Times New Roman" w:hAnsi="Times New Roman" w:cs="Times New Roman"/>
          <w:color w:val="auto"/>
          <w:sz w:val="28"/>
          <w:szCs w:val="28"/>
          <w:lang w:val="en-US" w:eastAsia="ru-RU"/>
        </w:rPr>
        <w:t xml:space="preserve">, Issue </w:t>
      </w:r>
      <w:r w:rsidRPr="006A21AF">
        <w:rPr>
          <w:rFonts w:ascii="Times New Roman" w:eastAsia="Times New Roman" w:hAnsi="Times New Roman" w:cs="Times New Roman"/>
          <w:color w:val="auto"/>
          <w:sz w:val="28"/>
          <w:szCs w:val="28"/>
          <w:lang w:val="en-US" w:eastAsia="ru-RU"/>
        </w:rPr>
        <w:t>3</w:t>
      </w:r>
      <w:r w:rsidR="003B793B" w:rsidRPr="006A21AF">
        <w:rPr>
          <w:rFonts w:ascii="Times New Roman" w:eastAsia="Times New Roman" w:hAnsi="Times New Roman" w:cs="Times New Roman"/>
          <w:color w:val="auto"/>
          <w:sz w:val="28"/>
          <w:szCs w:val="28"/>
          <w:lang w:val="en-US" w:eastAsia="ru-RU"/>
        </w:rPr>
        <w:t xml:space="preserve">. – P. </w:t>
      </w:r>
      <w:r w:rsidRPr="006A21AF">
        <w:rPr>
          <w:rFonts w:ascii="Times New Roman" w:eastAsia="Times New Roman" w:hAnsi="Times New Roman" w:cs="Times New Roman"/>
          <w:color w:val="auto"/>
          <w:sz w:val="28"/>
          <w:szCs w:val="28"/>
          <w:lang w:val="en-US" w:eastAsia="ru-RU"/>
        </w:rPr>
        <w:t>362</w:t>
      </w:r>
      <w:r w:rsidR="003B793B" w:rsidRPr="006A21AF">
        <w:rPr>
          <w:rFonts w:ascii="Times New Roman" w:eastAsia="Times New Roman" w:hAnsi="Times New Roman" w:cs="Times New Roman"/>
          <w:color w:val="auto"/>
          <w:sz w:val="28"/>
          <w:szCs w:val="28"/>
          <w:lang w:val="en-US" w:eastAsia="ru-RU"/>
        </w:rPr>
        <w:t>-</w:t>
      </w:r>
      <w:r w:rsidRPr="006A21AF">
        <w:rPr>
          <w:rFonts w:ascii="Times New Roman" w:eastAsia="Times New Roman" w:hAnsi="Times New Roman" w:cs="Times New Roman"/>
          <w:color w:val="auto"/>
          <w:sz w:val="28"/>
          <w:szCs w:val="28"/>
          <w:lang w:val="en-US" w:eastAsia="ru-RU"/>
        </w:rPr>
        <w:t xml:space="preserve">368. </w:t>
      </w:r>
    </w:p>
    <w:p w14:paraId="30F59611" w14:textId="54B1A6F2"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26 Delmas O., Holmes E.C., </w:t>
      </w:r>
      <w:proofErr w:type="spellStart"/>
      <w:r w:rsidRPr="006A21AF">
        <w:rPr>
          <w:rFonts w:ascii="Times New Roman" w:eastAsia="Times New Roman" w:hAnsi="Times New Roman" w:cs="Times New Roman"/>
          <w:color w:val="auto"/>
          <w:sz w:val="28"/>
          <w:szCs w:val="28"/>
          <w:lang w:val="en-US" w:eastAsia="ru-RU"/>
        </w:rPr>
        <w:t>Talbi</w:t>
      </w:r>
      <w:proofErr w:type="spellEnd"/>
      <w:r w:rsidRPr="006A21AF">
        <w:rPr>
          <w:rFonts w:ascii="Times New Roman" w:eastAsia="Times New Roman" w:hAnsi="Times New Roman" w:cs="Times New Roman"/>
          <w:color w:val="auto"/>
          <w:sz w:val="28"/>
          <w:szCs w:val="28"/>
          <w:lang w:val="en-US" w:eastAsia="ru-RU"/>
        </w:rPr>
        <w:t xml:space="preserve"> C.</w:t>
      </w:r>
      <w:r w:rsidR="009B1DB0" w:rsidRPr="006A21AF">
        <w:rPr>
          <w:rFonts w:ascii="Times New Roman" w:eastAsia="Times New Roman" w:hAnsi="Times New Roman" w:cs="Times New Roman"/>
          <w:color w:val="auto"/>
          <w:sz w:val="28"/>
          <w:szCs w:val="28"/>
          <w:lang w:val="en-US" w:eastAsia="ru-RU"/>
        </w:rPr>
        <w:t xml:space="preserve"> et al.</w:t>
      </w:r>
      <w:r w:rsidRPr="006A21AF">
        <w:rPr>
          <w:rFonts w:ascii="Times New Roman" w:eastAsia="Times New Roman" w:hAnsi="Times New Roman" w:cs="Times New Roman"/>
          <w:color w:val="auto"/>
          <w:sz w:val="28"/>
          <w:szCs w:val="28"/>
          <w:lang w:val="en-US" w:eastAsia="ru-RU"/>
        </w:rPr>
        <w:t xml:space="preserve"> Genomic diversity and evolution of the lyssaviruses</w:t>
      </w:r>
      <w:r w:rsidR="009B1DB0"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w:t>
      </w:r>
      <w:proofErr w:type="spellStart"/>
      <w:r w:rsidRPr="006A21AF">
        <w:rPr>
          <w:rFonts w:ascii="Times New Roman" w:eastAsia="Times New Roman" w:hAnsi="Times New Roman" w:cs="Times New Roman"/>
          <w:color w:val="auto"/>
          <w:sz w:val="28"/>
          <w:szCs w:val="28"/>
          <w:lang w:val="en-US" w:eastAsia="ru-RU"/>
        </w:rPr>
        <w:t>PloS</w:t>
      </w:r>
      <w:proofErr w:type="spellEnd"/>
      <w:r w:rsidRPr="006A21AF">
        <w:rPr>
          <w:rFonts w:ascii="Times New Roman" w:eastAsia="Times New Roman" w:hAnsi="Times New Roman" w:cs="Times New Roman"/>
          <w:color w:val="auto"/>
          <w:sz w:val="28"/>
          <w:szCs w:val="28"/>
          <w:lang w:val="en-US" w:eastAsia="ru-RU"/>
        </w:rPr>
        <w:t xml:space="preserve"> one</w:t>
      </w:r>
      <w:r w:rsidR="009B1DB0" w:rsidRPr="006A21AF">
        <w:rPr>
          <w:rFonts w:ascii="Times New Roman" w:eastAsia="Times New Roman" w:hAnsi="Times New Roman" w:cs="Times New Roman"/>
          <w:color w:val="auto"/>
          <w:sz w:val="28"/>
          <w:szCs w:val="28"/>
          <w:lang w:val="en-US" w:eastAsia="ru-RU"/>
        </w:rPr>
        <w:t>. – 2008. – Vol.</w:t>
      </w:r>
      <w:r w:rsidRPr="006A21AF">
        <w:rPr>
          <w:rFonts w:ascii="Times New Roman" w:eastAsia="Times New Roman" w:hAnsi="Times New Roman" w:cs="Times New Roman"/>
          <w:color w:val="auto"/>
          <w:sz w:val="28"/>
          <w:szCs w:val="28"/>
          <w:lang w:val="en-US" w:eastAsia="ru-RU"/>
        </w:rPr>
        <w:t xml:space="preserve"> 3</w:t>
      </w:r>
      <w:r w:rsidR="009B1DB0" w:rsidRPr="006A21AF">
        <w:rPr>
          <w:rFonts w:ascii="Times New Roman" w:eastAsia="Times New Roman" w:hAnsi="Times New Roman" w:cs="Times New Roman"/>
          <w:color w:val="auto"/>
          <w:sz w:val="28"/>
          <w:szCs w:val="28"/>
          <w:lang w:val="en-US" w:eastAsia="ru-RU"/>
        </w:rPr>
        <w:t xml:space="preserve">, Issue </w:t>
      </w:r>
      <w:r w:rsidRPr="006A21AF">
        <w:rPr>
          <w:rFonts w:ascii="Times New Roman" w:eastAsia="Times New Roman" w:hAnsi="Times New Roman" w:cs="Times New Roman"/>
          <w:color w:val="auto"/>
          <w:sz w:val="28"/>
          <w:szCs w:val="28"/>
          <w:lang w:val="en-US" w:eastAsia="ru-RU"/>
        </w:rPr>
        <w:t>4</w:t>
      </w:r>
      <w:r w:rsidR="009B1DB0" w:rsidRPr="006A21AF">
        <w:rPr>
          <w:rFonts w:ascii="Times New Roman" w:eastAsia="Times New Roman" w:hAnsi="Times New Roman" w:cs="Times New Roman"/>
          <w:color w:val="auto"/>
          <w:sz w:val="28"/>
          <w:szCs w:val="28"/>
          <w:lang w:val="en-US" w:eastAsia="ru-RU"/>
        </w:rPr>
        <w:t>. – P.</w:t>
      </w:r>
      <w:r w:rsidRPr="006A21AF">
        <w:rPr>
          <w:rFonts w:ascii="Times New Roman" w:eastAsia="Times New Roman" w:hAnsi="Times New Roman" w:cs="Times New Roman"/>
          <w:color w:val="auto"/>
          <w:sz w:val="28"/>
          <w:szCs w:val="28"/>
          <w:lang w:val="en-US" w:eastAsia="ru-RU"/>
        </w:rPr>
        <w:t xml:space="preserve"> e2057. </w:t>
      </w:r>
    </w:p>
    <w:p w14:paraId="588AE91C" w14:textId="044FE1BE"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27 </w:t>
      </w:r>
      <w:proofErr w:type="spellStart"/>
      <w:r w:rsidRPr="006A21AF">
        <w:rPr>
          <w:rFonts w:ascii="Times New Roman" w:eastAsia="Times New Roman" w:hAnsi="Times New Roman" w:cs="Times New Roman"/>
          <w:color w:val="auto"/>
          <w:sz w:val="28"/>
          <w:szCs w:val="28"/>
          <w:lang w:val="en-US" w:eastAsia="ru-RU"/>
        </w:rPr>
        <w:t>Chupin</w:t>
      </w:r>
      <w:proofErr w:type="spellEnd"/>
      <w:r w:rsidRPr="006A21AF">
        <w:rPr>
          <w:rFonts w:ascii="Times New Roman" w:eastAsia="Times New Roman" w:hAnsi="Times New Roman" w:cs="Times New Roman"/>
          <w:color w:val="auto"/>
          <w:sz w:val="28"/>
          <w:szCs w:val="28"/>
          <w:lang w:val="en-US" w:eastAsia="ru-RU"/>
        </w:rPr>
        <w:t xml:space="preserve"> S.A., </w:t>
      </w:r>
      <w:proofErr w:type="spellStart"/>
      <w:r w:rsidRPr="006A21AF">
        <w:rPr>
          <w:rFonts w:ascii="Times New Roman" w:eastAsia="Times New Roman" w:hAnsi="Times New Roman" w:cs="Times New Roman"/>
          <w:color w:val="auto"/>
          <w:sz w:val="28"/>
          <w:szCs w:val="28"/>
          <w:lang w:val="en-US" w:eastAsia="ru-RU"/>
        </w:rPr>
        <w:t>Sprygin</w:t>
      </w:r>
      <w:proofErr w:type="spellEnd"/>
      <w:r w:rsidRPr="006A21AF">
        <w:rPr>
          <w:rFonts w:ascii="Times New Roman" w:eastAsia="Times New Roman" w:hAnsi="Times New Roman" w:cs="Times New Roman"/>
          <w:color w:val="auto"/>
          <w:sz w:val="28"/>
          <w:szCs w:val="28"/>
          <w:lang w:val="en-US" w:eastAsia="ru-RU"/>
        </w:rPr>
        <w:t xml:space="preserve"> A.V., </w:t>
      </w:r>
      <w:proofErr w:type="spellStart"/>
      <w:r w:rsidRPr="006A21AF">
        <w:rPr>
          <w:rFonts w:ascii="Times New Roman" w:eastAsia="Times New Roman" w:hAnsi="Times New Roman" w:cs="Times New Roman"/>
          <w:color w:val="auto"/>
          <w:sz w:val="28"/>
          <w:szCs w:val="28"/>
          <w:lang w:val="en-US" w:eastAsia="ru-RU"/>
        </w:rPr>
        <w:t>Zinyakov</w:t>
      </w:r>
      <w:proofErr w:type="spellEnd"/>
      <w:r w:rsidRPr="006A21AF">
        <w:rPr>
          <w:rFonts w:ascii="Times New Roman" w:eastAsia="Times New Roman" w:hAnsi="Times New Roman" w:cs="Times New Roman"/>
          <w:color w:val="auto"/>
          <w:sz w:val="28"/>
          <w:szCs w:val="28"/>
          <w:lang w:val="en-US" w:eastAsia="ru-RU"/>
        </w:rPr>
        <w:t xml:space="preserve"> N.G.</w:t>
      </w:r>
      <w:r w:rsidR="003B4A34" w:rsidRPr="006A21AF">
        <w:rPr>
          <w:rFonts w:ascii="Times New Roman" w:eastAsia="Times New Roman" w:hAnsi="Times New Roman" w:cs="Times New Roman"/>
          <w:color w:val="auto"/>
          <w:sz w:val="28"/>
          <w:szCs w:val="28"/>
          <w:lang w:val="en-US" w:eastAsia="ru-RU"/>
        </w:rPr>
        <w:t xml:space="preserve"> et al.</w:t>
      </w:r>
      <w:r w:rsidRPr="006A21AF">
        <w:rPr>
          <w:rFonts w:ascii="Times New Roman" w:eastAsia="Times New Roman" w:hAnsi="Times New Roman" w:cs="Times New Roman"/>
          <w:color w:val="auto"/>
          <w:sz w:val="28"/>
          <w:szCs w:val="28"/>
          <w:lang w:val="en-US" w:eastAsia="ru-RU"/>
        </w:rPr>
        <w:t xml:space="preserve"> Phylogenetic Characterization of Rabies Virus Field Isolates Collected from Animals in European Russian Regions in 2009-2022</w:t>
      </w:r>
      <w:r w:rsidR="003B4A34"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Microorganisms</w:t>
      </w:r>
      <w:r w:rsidR="003B4A34" w:rsidRPr="006A21AF">
        <w:rPr>
          <w:rFonts w:ascii="Times New Roman" w:eastAsia="Times New Roman" w:hAnsi="Times New Roman" w:cs="Times New Roman"/>
          <w:color w:val="auto"/>
          <w:sz w:val="28"/>
          <w:szCs w:val="28"/>
          <w:lang w:val="en-US" w:eastAsia="ru-RU"/>
        </w:rPr>
        <w:t>. – 2023. – Vol.</w:t>
      </w:r>
      <w:r w:rsidRPr="006A21AF">
        <w:rPr>
          <w:rFonts w:ascii="Times New Roman" w:eastAsia="Times New Roman" w:hAnsi="Times New Roman" w:cs="Times New Roman"/>
          <w:color w:val="auto"/>
          <w:sz w:val="28"/>
          <w:szCs w:val="28"/>
          <w:lang w:val="en-US" w:eastAsia="ru-RU"/>
        </w:rPr>
        <w:t xml:space="preserve"> 11</w:t>
      </w:r>
      <w:r w:rsidR="003B4A34" w:rsidRPr="006A21AF">
        <w:rPr>
          <w:rFonts w:ascii="Times New Roman" w:eastAsia="Times New Roman" w:hAnsi="Times New Roman" w:cs="Times New Roman"/>
          <w:color w:val="auto"/>
          <w:sz w:val="28"/>
          <w:szCs w:val="28"/>
          <w:lang w:val="en-US" w:eastAsia="ru-RU"/>
        </w:rPr>
        <w:t xml:space="preserve">, Issue </w:t>
      </w:r>
      <w:r w:rsidRPr="006A21AF">
        <w:rPr>
          <w:rFonts w:ascii="Times New Roman" w:eastAsia="Times New Roman" w:hAnsi="Times New Roman" w:cs="Times New Roman"/>
          <w:color w:val="auto"/>
          <w:sz w:val="28"/>
          <w:szCs w:val="28"/>
          <w:lang w:val="en-US" w:eastAsia="ru-RU"/>
        </w:rPr>
        <w:t>10</w:t>
      </w:r>
      <w:r w:rsidR="003B4A34" w:rsidRPr="006A21AF">
        <w:rPr>
          <w:rFonts w:ascii="Times New Roman" w:eastAsia="Times New Roman" w:hAnsi="Times New Roman" w:cs="Times New Roman"/>
          <w:color w:val="auto"/>
          <w:sz w:val="28"/>
          <w:szCs w:val="28"/>
          <w:lang w:val="en-US" w:eastAsia="ru-RU"/>
        </w:rPr>
        <w:t>. – P. </w:t>
      </w:r>
      <w:r w:rsidRPr="006A21AF">
        <w:rPr>
          <w:rFonts w:ascii="Times New Roman" w:eastAsia="Times New Roman" w:hAnsi="Times New Roman" w:cs="Times New Roman"/>
          <w:color w:val="auto"/>
          <w:sz w:val="28"/>
          <w:szCs w:val="28"/>
          <w:lang w:val="en-US" w:eastAsia="ru-RU"/>
        </w:rPr>
        <w:t xml:space="preserve">2526. </w:t>
      </w:r>
    </w:p>
    <w:p w14:paraId="641DB654" w14:textId="07E471EA"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28 </w:t>
      </w:r>
      <w:proofErr w:type="spellStart"/>
      <w:r w:rsidRPr="006A21AF">
        <w:rPr>
          <w:rFonts w:ascii="Times New Roman" w:eastAsia="Times New Roman" w:hAnsi="Times New Roman" w:cs="Times New Roman"/>
          <w:color w:val="auto"/>
          <w:sz w:val="28"/>
          <w:szCs w:val="28"/>
          <w:lang w:val="en-US" w:eastAsia="ru-RU"/>
        </w:rPr>
        <w:t>Yessembekova</w:t>
      </w:r>
      <w:proofErr w:type="spellEnd"/>
      <w:r w:rsidRPr="006A21AF">
        <w:rPr>
          <w:rFonts w:ascii="Times New Roman" w:eastAsia="Times New Roman" w:hAnsi="Times New Roman" w:cs="Times New Roman"/>
          <w:color w:val="auto"/>
          <w:sz w:val="28"/>
          <w:szCs w:val="28"/>
          <w:lang w:val="en-US" w:eastAsia="ru-RU"/>
        </w:rPr>
        <w:t xml:space="preserve"> G.N., Xiao S., </w:t>
      </w:r>
      <w:proofErr w:type="spellStart"/>
      <w:r w:rsidRPr="006A21AF">
        <w:rPr>
          <w:rFonts w:ascii="Times New Roman" w:eastAsia="Times New Roman" w:hAnsi="Times New Roman" w:cs="Times New Roman"/>
          <w:color w:val="auto"/>
          <w:sz w:val="28"/>
          <w:szCs w:val="28"/>
          <w:lang w:val="en-US" w:eastAsia="ru-RU"/>
        </w:rPr>
        <w:t>Abenov</w:t>
      </w:r>
      <w:proofErr w:type="spellEnd"/>
      <w:r w:rsidRPr="006A21AF">
        <w:rPr>
          <w:rFonts w:ascii="Times New Roman" w:eastAsia="Times New Roman" w:hAnsi="Times New Roman" w:cs="Times New Roman"/>
          <w:color w:val="auto"/>
          <w:sz w:val="28"/>
          <w:szCs w:val="28"/>
          <w:lang w:val="en-US" w:eastAsia="ru-RU"/>
        </w:rPr>
        <w:t xml:space="preserve"> A.</w:t>
      </w:r>
      <w:r w:rsidR="003B4A34" w:rsidRPr="006A21AF">
        <w:rPr>
          <w:rFonts w:ascii="Times New Roman" w:eastAsia="Times New Roman" w:hAnsi="Times New Roman" w:cs="Times New Roman"/>
          <w:color w:val="auto"/>
          <w:sz w:val="28"/>
          <w:szCs w:val="28"/>
          <w:lang w:val="en-US" w:eastAsia="ru-RU"/>
        </w:rPr>
        <w:t xml:space="preserve"> et al.</w:t>
      </w:r>
      <w:r w:rsidRPr="006A21AF">
        <w:rPr>
          <w:rFonts w:ascii="Times New Roman" w:eastAsia="Times New Roman" w:hAnsi="Times New Roman" w:cs="Times New Roman"/>
          <w:color w:val="auto"/>
          <w:sz w:val="28"/>
          <w:szCs w:val="28"/>
          <w:lang w:val="en-US" w:eastAsia="ru-RU"/>
        </w:rPr>
        <w:t xml:space="preserve"> Molecular epidemiological study of animal rabies in Kazakhstan</w:t>
      </w:r>
      <w:r w:rsidR="003B4A34"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Journal of Integrative Agriculture</w:t>
      </w:r>
      <w:r w:rsidR="003B4A34" w:rsidRPr="006A21AF">
        <w:rPr>
          <w:rFonts w:ascii="Times New Roman" w:eastAsia="Times New Roman" w:hAnsi="Times New Roman" w:cs="Times New Roman"/>
          <w:color w:val="auto"/>
          <w:sz w:val="28"/>
          <w:szCs w:val="28"/>
          <w:lang w:val="en-US" w:eastAsia="ru-RU"/>
        </w:rPr>
        <w:t xml:space="preserve">. – 2023. – Vol. </w:t>
      </w:r>
      <w:r w:rsidRPr="006A21AF">
        <w:rPr>
          <w:rFonts w:ascii="Times New Roman" w:eastAsia="Times New Roman" w:hAnsi="Times New Roman" w:cs="Times New Roman"/>
          <w:color w:val="auto"/>
          <w:sz w:val="28"/>
          <w:szCs w:val="28"/>
          <w:lang w:val="en-US" w:eastAsia="ru-RU"/>
        </w:rPr>
        <w:t>22</w:t>
      </w:r>
      <w:r w:rsidR="003B4A34" w:rsidRPr="006A21AF">
        <w:rPr>
          <w:rFonts w:ascii="Times New Roman" w:eastAsia="Times New Roman" w:hAnsi="Times New Roman" w:cs="Times New Roman"/>
          <w:color w:val="auto"/>
          <w:sz w:val="28"/>
          <w:szCs w:val="28"/>
          <w:lang w:val="en-US" w:eastAsia="ru-RU"/>
        </w:rPr>
        <w:t xml:space="preserve">, Issue </w:t>
      </w:r>
      <w:r w:rsidRPr="006A21AF">
        <w:rPr>
          <w:rFonts w:ascii="Times New Roman" w:eastAsia="Times New Roman" w:hAnsi="Times New Roman" w:cs="Times New Roman"/>
          <w:color w:val="auto"/>
          <w:sz w:val="28"/>
          <w:szCs w:val="28"/>
          <w:lang w:val="en-US" w:eastAsia="ru-RU"/>
        </w:rPr>
        <w:t>4</w:t>
      </w:r>
      <w:r w:rsidR="003B4A34" w:rsidRPr="006A21AF">
        <w:rPr>
          <w:rFonts w:ascii="Times New Roman" w:eastAsia="Times New Roman" w:hAnsi="Times New Roman" w:cs="Times New Roman"/>
          <w:color w:val="auto"/>
          <w:sz w:val="28"/>
          <w:szCs w:val="28"/>
          <w:lang w:val="en-US" w:eastAsia="ru-RU"/>
        </w:rPr>
        <w:t>. – P.</w:t>
      </w:r>
      <w:r w:rsidRPr="006A21AF">
        <w:rPr>
          <w:rFonts w:ascii="Times New Roman" w:eastAsia="Times New Roman" w:hAnsi="Times New Roman" w:cs="Times New Roman"/>
          <w:color w:val="auto"/>
          <w:sz w:val="28"/>
          <w:szCs w:val="28"/>
          <w:lang w:val="en-US" w:eastAsia="ru-RU"/>
        </w:rPr>
        <w:t xml:space="preserve"> 1266</w:t>
      </w:r>
      <w:r w:rsidR="003B4A34" w:rsidRPr="006A21AF">
        <w:rPr>
          <w:rFonts w:ascii="Times New Roman" w:eastAsia="Times New Roman" w:hAnsi="Times New Roman" w:cs="Times New Roman"/>
          <w:color w:val="auto"/>
          <w:sz w:val="28"/>
          <w:szCs w:val="28"/>
          <w:lang w:val="en-US" w:eastAsia="ru-RU"/>
        </w:rPr>
        <w:t>-</w:t>
      </w:r>
      <w:r w:rsidRPr="006A21AF">
        <w:rPr>
          <w:rFonts w:ascii="Times New Roman" w:eastAsia="Times New Roman" w:hAnsi="Times New Roman" w:cs="Times New Roman"/>
          <w:color w:val="auto"/>
          <w:sz w:val="28"/>
          <w:szCs w:val="28"/>
          <w:lang w:val="en-US" w:eastAsia="ru-RU"/>
        </w:rPr>
        <w:t xml:space="preserve">1275. </w:t>
      </w:r>
    </w:p>
    <w:p w14:paraId="62E8A894" w14:textId="558668ED"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29 </w:t>
      </w:r>
      <w:proofErr w:type="spellStart"/>
      <w:r w:rsidRPr="006A21AF">
        <w:rPr>
          <w:rFonts w:ascii="Times New Roman" w:eastAsia="Times New Roman" w:hAnsi="Times New Roman" w:cs="Times New Roman"/>
          <w:color w:val="auto"/>
          <w:sz w:val="28"/>
          <w:szCs w:val="28"/>
          <w:lang w:val="en-US" w:eastAsia="ru-RU"/>
        </w:rPr>
        <w:t>Kabzhanova</w:t>
      </w:r>
      <w:proofErr w:type="spellEnd"/>
      <w:r w:rsidRPr="006A21AF">
        <w:rPr>
          <w:rFonts w:ascii="Times New Roman" w:eastAsia="Times New Roman" w:hAnsi="Times New Roman" w:cs="Times New Roman"/>
          <w:color w:val="auto"/>
          <w:sz w:val="28"/>
          <w:szCs w:val="28"/>
          <w:lang w:val="en-US" w:eastAsia="ru-RU"/>
        </w:rPr>
        <w:t xml:space="preserve"> A.M., Kadyrov A.S., </w:t>
      </w:r>
      <w:proofErr w:type="spellStart"/>
      <w:r w:rsidRPr="006A21AF">
        <w:rPr>
          <w:rFonts w:ascii="Times New Roman" w:eastAsia="Times New Roman" w:hAnsi="Times New Roman" w:cs="Times New Roman"/>
          <w:color w:val="auto"/>
          <w:sz w:val="28"/>
          <w:szCs w:val="28"/>
          <w:lang w:val="en-US" w:eastAsia="ru-RU"/>
        </w:rPr>
        <w:t>Mukhanbetkaliyeva</w:t>
      </w:r>
      <w:proofErr w:type="spellEnd"/>
      <w:r w:rsidRPr="006A21AF">
        <w:rPr>
          <w:rFonts w:ascii="Times New Roman" w:eastAsia="Times New Roman" w:hAnsi="Times New Roman" w:cs="Times New Roman"/>
          <w:color w:val="auto"/>
          <w:sz w:val="28"/>
          <w:szCs w:val="28"/>
          <w:lang w:val="en-US" w:eastAsia="ru-RU"/>
        </w:rPr>
        <w:t xml:space="preserve"> A.A.</w:t>
      </w:r>
      <w:r w:rsidR="00185B4E" w:rsidRPr="006A21AF">
        <w:rPr>
          <w:rFonts w:ascii="Times New Roman" w:eastAsia="Times New Roman" w:hAnsi="Times New Roman" w:cs="Times New Roman"/>
          <w:color w:val="auto"/>
          <w:sz w:val="28"/>
          <w:szCs w:val="28"/>
          <w:lang w:val="en-US" w:eastAsia="ru-RU"/>
        </w:rPr>
        <w:t xml:space="preserve"> et al.</w:t>
      </w:r>
      <w:r w:rsidRPr="006A21AF">
        <w:rPr>
          <w:rFonts w:ascii="Times New Roman" w:eastAsia="Times New Roman" w:hAnsi="Times New Roman" w:cs="Times New Roman"/>
          <w:color w:val="auto"/>
          <w:sz w:val="28"/>
          <w:szCs w:val="28"/>
          <w:lang w:val="en-US" w:eastAsia="ru-RU"/>
        </w:rPr>
        <w:t xml:space="preserve"> Rabies in the Republic of Kazakhstan: spatial and temporal characteristics of disease spread over one decade (2013-2022)</w:t>
      </w:r>
      <w:r w:rsidR="00185B4E"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Frontiers in veterinary science</w:t>
      </w:r>
      <w:r w:rsidR="00185B4E" w:rsidRPr="006A21AF">
        <w:rPr>
          <w:rFonts w:ascii="Times New Roman" w:eastAsia="Times New Roman" w:hAnsi="Times New Roman" w:cs="Times New Roman"/>
          <w:color w:val="auto"/>
          <w:sz w:val="28"/>
          <w:szCs w:val="28"/>
          <w:lang w:val="en-US" w:eastAsia="ru-RU"/>
        </w:rPr>
        <w:t>. – 2023. – Vol.</w:t>
      </w:r>
      <w:r w:rsidRPr="006A21AF">
        <w:rPr>
          <w:rFonts w:ascii="Times New Roman" w:eastAsia="Times New Roman" w:hAnsi="Times New Roman" w:cs="Times New Roman"/>
          <w:color w:val="auto"/>
          <w:sz w:val="28"/>
          <w:szCs w:val="28"/>
          <w:lang w:val="en-US" w:eastAsia="ru-RU"/>
        </w:rPr>
        <w:t xml:space="preserve"> 10</w:t>
      </w:r>
      <w:r w:rsidR="00185B4E" w:rsidRPr="006A21AF">
        <w:rPr>
          <w:rFonts w:ascii="Times New Roman" w:eastAsia="Times New Roman" w:hAnsi="Times New Roman" w:cs="Times New Roman"/>
          <w:color w:val="auto"/>
          <w:sz w:val="28"/>
          <w:szCs w:val="28"/>
          <w:lang w:val="en-US" w:eastAsia="ru-RU"/>
        </w:rPr>
        <w:t>. – P.</w:t>
      </w:r>
      <w:r w:rsidRPr="006A21AF">
        <w:rPr>
          <w:rFonts w:ascii="Times New Roman" w:eastAsia="Times New Roman" w:hAnsi="Times New Roman" w:cs="Times New Roman"/>
          <w:color w:val="auto"/>
          <w:sz w:val="28"/>
          <w:szCs w:val="28"/>
          <w:lang w:val="en-US" w:eastAsia="ru-RU"/>
        </w:rPr>
        <w:t xml:space="preserve"> 1252265. </w:t>
      </w:r>
    </w:p>
    <w:p w14:paraId="12981D78" w14:textId="5AB2335D"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30 </w:t>
      </w:r>
      <w:proofErr w:type="spellStart"/>
      <w:r w:rsidRPr="006A21AF">
        <w:rPr>
          <w:rFonts w:ascii="Times New Roman" w:eastAsia="Times New Roman" w:hAnsi="Times New Roman" w:cs="Times New Roman"/>
          <w:color w:val="auto"/>
          <w:sz w:val="28"/>
          <w:szCs w:val="28"/>
          <w:lang w:val="en-US" w:eastAsia="ru-RU"/>
        </w:rPr>
        <w:t>Sultanov</w:t>
      </w:r>
      <w:proofErr w:type="spellEnd"/>
      <w:r w:rsidRPr="006A21AF">
        <w:rPr>
          <w:rFonts w:ascii="Times New Roman" w:eastAsia="Times New Roman" w:hAnsi="Times New Roman" w:cs="Times New Roman"/>
          <w:color w:val="auto"/>
          <w:sz w:val="28"/>
          <w:szCs w:val="28"/>
          <w:lang w:val="en-US" w:eastAsia="ru-RU"/>
        </w:rPr>
        <w:t xml:space="preserve"> A.A., </w:t>
      </w:r>
      <w:proofErr w:type="spellStart"/>
      <w:r w:rsidRPr="006A21AF">
        <w:rPr>
          <w:rFonts w:ascii="Times New Roman" w:eastAsia="Times New Roman" w:hAnsi="Times New Roman" w:cs="Times New Roman"/>
          <w:color w:val="auto"/>
          <w:sz w:val="28"/>
          <w:szCs w:val="28"/>
          <w:lang w:val="en-US" w:eastAsia="ru-RU"/>
        </w:rPr>
        <w:t>Abdrakhmanov</w:t>
      </w:r>
      <w:proofErr w:type="spellEnd"/>
      <w:r w:rsidRPr="006A21AF">
        <w:rPr>
          <w:rFonts w:ascii="Times New Roman" w:eastAsia="Times New Roman" w:hAnsi="Times New Roman" w:cs="Times New Roman"/>
          <w:color w:val="auto"/>
          <w:sz w:val="28"/>
          <w:szCs w:val="28"/>
          <w:lang w:val="en-US" w:eastAsia="ru-RU"/>
        </w:rPr>
        <w:t xml:space="preserve"> S.K., </w:t>
      </w:r>
      <w:proofErr w:type="spellStart"/>
      <w:r w:rsidRPr="006A21AF">
        <w:rPr>
          <w:rFonts w:ascii="Times New Roman" w:eastAsia="Times New Roman" w:hAnsi="Times New Roman" w:cs="Times New Roman"/>
          <w:color w:val="auto"/>
          <w:sz w:val="28"/>
          <w:szCs w:val="28"/>
          <w:lang w:val="en-US" w:eastAsia="ru-RU"/>
        </w:rPr>
        <w:t>Abdybekova</w:t>
      </w:r>
      <w:proofErr w:type="spellEnd"/>
      <w:r w:rsidRPr="006A21AF">
        <w:rPr>
          <w:rFonts w:ascii="Times New Roman" w:eastAsia="Times New Roman" w:hAnsi="Times New Roman" w:cs="Times New Roman"/>
          <w:color w:val="auto"/>
          <w:sz w:val="28"/>
          <w:szCs w:val="28"/>
          <w:lang w:val="en-US" w:eastAsia="ru-RU"/>
        </w:rPr>
        <w:t xml:space="preserve"> A.M.</w:t>
      </w:r>
      <w:r w:rsidR="00725A8A" w:rsidRPr="006A21AF">
        <w:rPr>
          <w:rFonts w:ascii="Times New Roman" w:eastAsia="Times New Roman" w:hAnsi="Times New Roman" w:cs="Times New Roman"/>
          <w:color w:val="auto"/>
          <w:sz w:val="28"/>
          <w:szCs w:val="28"/>
          <w:lang w:val="en-US" w:eastAsia="ru-RU"/>
        </w:rPr>
        <w:t xml:space="preserve"> et al.</w:t>
      </w:r>
      <w:r w:rsidRPr="006A21AF">
        <w:rPr>
          <w:rFonts w:ascii="Times New Roman" w:eastAsia="Times New Roman" w:hAnsi="Times New Roman" w:cs="Times New Roman"/>
          <w:color w:val="auto"/>
          <w:sz w:val="28"/>
          <w:szCs w:val="28"/>
          <w:lang w:val="en-US" w:eastAsia="ru-RU"/>
        </w:rPr>
        <w:t xml:space="preserve"> Rabies in Kazakhstan</w:t>
      </w:r>
      <w:r w:rsidR="00725A8A"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PLOS Neglected Tropical Diseases</w:t>
      </w:r>
      <w:r w:rsidR="00725A8A" w:rsidRPr="006A21AF">
        <w:rPr>
          <w:rFonts w:ascii="Times New Roman" w:eastAsia="Times New Roman" w:hAnsi="Times New Roman" w:cs="Times New Roman"/>
          <w:color w:val="auto"/>
          <w:sz w:val="28"/>
          <w:szCs w:val="28"/>
          <w:lang w:val="en-US" w:eastAsia="ru-RU"/>
        </w:rPr>
        <w:t>. – 2016. – Vol.</w:t>
      </w:r>
      <w:r w:rsidRPr="006A21AF">
        <w:rPr>
          <w:rFonts w:ascii="Times New Roman" w:eastAsia="Times New Roman" w:hAnsi="Times New Roman" w:cs="Times New Roman"/>
          <w:color w:val="auto"/>
          <w:sz w:val="28"/>
          <w:szCs w:val="28"/>
          <w:lang w:val="en-US" w:eastAsia="ru-RU"/>
        </w:rPr>
        <w:t xml:space="preserve"> 10</w:t>
      </w:r>
      <w:r w:rsidR="00725A8A" w:rsidRPr="006A21AF">
        <w:rPr>
          <w:rFonts w:ascii="Times New Roman" w:eastAsia="Times New Roman" w:hAnsi="Times New Roman" w:cs="Times New Roman"/>
          <w:color w:val="auto"/>
          <w:sz w:val="28"/>
          <w:szCs w:val="28"/>
          <w:lang w:val="en-US" w:eastAsia="ru-RU"/>
        </w:rPr>
        <w:t xml:space="preserve">, Issue </w:t>
      </w:r>
      <w:r w:rsidRPr="006A21AF">
        <w:rPr>
          <w:rFonts w:ascii="Times New Roman" w:eastAsia="Times New Roman" w:hAnsi="Times New Roman" w:cs="Times New Roman"/>
          <w:color w:val="auto"/>
          <w:sz w:val="28"/>
          <w:szCs w:val="28"/>
          <w:lang w:val="en-US" w:eastAsia="ru-RU"/>
        </w:rPr>
        <w:t>8</w:t>
      </w:r>
      <w:r w:rsidR="00725A8A" w:rsidRPr="006A21AF">
        <w:rPr>
          <w:rFonts w:ascii="Times New Roman" w:eastAsia="Times New Roman" w:hAnsi="Times New Roman" w:cs="Times New Roman"/>
          <w:color w:val="auto"/>
          <w:sz w:val="28"/>
          <w:szCs w:val="28"/>
          <w:lang w:val="en-US" w:eastAsia="ru-RU"/>
        </w:rPr>
        <w:t>. – P. </w:t>
      </w:r>
      <w:r w:rsidRPr="006A21AF">
        <w:rPr>
          <w:rFonts w:ascii="Times New Roman" w:eastAsia="Times New Roman" w:hAnsi="Times New Roman" w:cs="Times New Roman"/>
          <w:color w:val="auto"/>
          <w:sz w:val="28"/>
          <w:szCs w:val="28"/>
          <w:lang w:val="en-US" w:eastAsia="ru-RU"/>
        </w:rPr>
        <w:t xml:space="preserve">e0004889. </w:t>
      </w:r>
    </w:p>
    <w:p w14:paraId="70AF470D" w14:textId="7612B4E4"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31 </w:t>
      </w:r>
      <w:proofErr w:type="spellStart"/>
      <w:r w:rsidRPr="006A21AF">
        <w:rPr>
          <w:rFonts w:ascii="Times New Roman" w:eastAsia="Times New Roman" w:hAnsi="Times New Roman" w:cs="Times New Roman"/>
          <w:color w:val="auto"/>
          <w:sz w:val="28"/>
          <w:szCs w:val="28"/>
          <w:lang w:val="en-US" w:eastAsia="ru-RU"/>
        </w:rPr>
        <w:t>Swedberg</w:t>
      </w:r>
      <w:proofErr w:type="spellEnd"/>
      <w:r w:rsidRPr="006A21AF">
        <w:rPr>
          <w:rFonts w:ascii="Times New Roman" w:eastAsia="Times New Roman" w:hAnsi="Times New Roman" w:cs="Times New Roman"/>
          <w:color w:val="auto"/>
          <w:sz w:val="28"/>
          <w:szCs w:val="28"/>
          <w:lang w:val="en-US" w:eastAsia="ru-RU"/>
        </w:rPr>
        <w:t xml:space="preserve"> C., </w:t>
      </w:r>
      <w:proofErr w:type="spellStart"/>
      <w:r w:rsidRPr="006A21AF">
        <w:rPr>
          <w:rFonts w:ascii="Times New Roman" w:eastAsia="Times New Roman" w:hAnsi="Times New Roman" w:cs="Times New Roman"/>
          <w:color w:val="auto"/>
          <w:sz w:val="28"/>
          <w:szCs w:val="28"/>
          <w:lang w:val="en-US" w:eastAsia="ru-RU"/>
        </w:rPr>
        <w:t>Mazeri</w:t>
      </w:r>
      <w:proofErr w:type="spellEnd"/>
      <w:r w:rsidRPr="006A21AF">
        <w:rPr>
          <w:rFonts w:ascii="Times New Roman" w:eastAsia="Times New Roman" w:hAnsi="Times New Roman" w:cs="Times New Roman"/>
          <w:color w:val="auto"/>
          <w:sz w:val="28"/>
          <w:szCs w:val="28"/>
          <w:lang w:val="en-US" w:eastAsia="ru-RU"/>
        </w:rPr>
        <w:t xml:space="preserve"> S., </w:t>
      </w:r>
      <w:proofErr w:type="spellStart"/>
      <w:r w:rsidRPr="006A21AF">
        <w:rPr>
          <w:rFonts w:ascii="Times New Roman" w:eastAsia="Times New Roman" w:hAnsi="Times New Roman" w:cs="Times New Roman"/>
          <w:color w:val="auto"/>
          <w:sz w:val="28"/>
          <w:szCs w:val="28"/>
          <w:lang w:val="en-US" w:eastAsia="ru-RU"/>
        </w:rPr>
        <w:t>Mellanby</w:t>
      </w:r>
      <w:proofErr w:type="spellEnd"/>
      <w:r w:rsidRPr="006A21AF">
        <w:rPr>
          <w:rFonts w:ascii="Times New Roman" w:eastAsia="Times New Roman" w:hAnsi="Times New Roman" w:cs="Times New Roman"/>
          <w:color w:val="auto"/>
          <w:sz w:val="28"/>
          <w:szCs w:val="28"/>
          <w:lang w:val="en-US" w:eastAsia="ru-RU"/>
        </w:rPr>
        <w:t xml:space="preserve"> R.J.</w:t>
      </w:r>
      <w:r w:rsidR="00725A8A" w:rsidRPr="006A21AF">
        <w:rPr>
          <w:rFonts w:ascii="Times New Roman" w:eastAsia="Times New Roman" w:hAnsi="Times New Roman" w:cs="Times New Roman"/>
          <w:color w:val="auto"/>
          <w:sz w:val="28"/>
          <w:szCs w:val="28"/>
          <w:lang w:val="en-US" w:eastAsia="ru-RU"/>
        </w:rPr>
        <w:t xml:space="preserve"> et al. </w:t>
      </w:r>
      <w:r w:rsidRPr="006A21AF">
        <w:rPr>
          <w:rFonts w:ascii="Times New Roman" w:eastAsia="Times New Roman" w:hAnsi="Times New Roman" w:cs="Times New Roman"/>
          <w:color w:val="auto"/>
          <w:sz w:val="28"/>
          <w:szCs w:val="28"/>
          <w:lang w:val="en-US" w:eastAsia="ru-RU"/>
        </w:rPr>
        <w:t>Implementing a One Health approach to rabies surveillance</w:t>
      </w:r>
      <w:r w:rsidR="00725A8A"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Frontiers in Tropical Diseases</w:t>
      </w:r>
      <w:r w:rsidR="00725A8A" w:rsidRPr="006A21AF">
        <w:rPr>
          <w:rFonts w:ascii="Times New Roman" w:eastAsia="Times New Roman" w:hAnsi="Times New Roman" w:cs="Times New Roman"/>
          <w:color w:val="auto"/>
          <w:sz w:val="28"/>
          <w:szCs w:val="28"/>
          <w:lang w:val="en-US" w:eastAsia="ru-RU"/>
        </w:rPr>
        <w:t xml:space="preserve">. – 2022. – Vol. </w:t>
      </w:r>
      <w:r w:rsidRPr="006A21AF">
        <w:rPr>
          <w:rFonts w:ascii="Times New Roman" w:eastAsia="Times New Roman" w:hAnsi="Times New Roman" w:cs="Times New Roman"/>
          <w:color w:val="auto"/>
          <w:sz w:val="28"/>
          <w:szCs w:val="28"/>
          <w:lang w:val="en-US" w:eastAsia="ru-RU"/>
        </w:rPr>
        <w:t>3</w:t>
      </w:r>
      <w:r w:rsidR="00725A8A" w:rsidRPr="006A21AF">
        <w:rPr>
          <w:rFonts w:ascii="Times New Roman" w:eastAsia="Times New Roman" w:hAnsi="Times New Roman" w:cs="Times New Roman"/>
          <w:color w:val="auto"/>
          <w:sz w:val="28"/>
          <w:szCs w:val="28"/>
          <w:lang w:val="en-US" w:eastAsia="ru-RU"/>
        </w:rPr>
        <w:t xml:space="preserve">. – P. </w:t>
      </w:r>
      <w:r w:rsidRPr="006A21AF">
        <w:rPr>
          <w:rFonts w:ascii="Times New Roman" w:eastAsia="Times New Roman" w:hAnsi="Times New Roman" w:cs="Times New Roman"/>
          <w:color w:val="auto"/>
          <w:sz w:val="28"/>
          <w:szCs w:val="28"/>
          <w:lang w:val="en-US" w:eastAsia="ru-RU"/>
        </w:rPr>
        <w:t xml:space="preserve">829132. </w:t>
      </w:r>
    </w:p>
    <w:p w14:paraId="0F45C259" w14:textId="0D5B359F" w:rsidR="00374129" w:rsidRPr="006A21AF" w:rsidRDefault="00FC0BF9" w:rsidP="006A21AF">
      <w:pPr>
        <w:spacing w:after="0" w:line="240" w:lineRule="auto"/>
        <w:ind w:firstLine="709"/>
        <w:jc w:val="both"/>
        <w:rPr>
          <w:rFonts w:ascii="Times New Roman" w:eastAsia="Times New Roman" w:hAnsi="Times New Roman" w:cs="Times New Roman"/>
          <w:color w:val="auto"/>
          <w:sz w:val="28"/>
          <w:szCs w:val="28"/>
          <w:lang w:val="en-US" w:eastAsia="ru-RU"/>
        </w:rPr>
      </w:pPr>
      <w:r w:rsidRPr="006A21AF">
        <w:rPr>
          <w:rFonts w:ascii="Times New Roman" w:eastAsia="Times New Roman" w:hAnsi="Times New Roman" w:cs="Times New Roman"/>
          <w:color w:val="auto"/>
          <w:sz w:val="28"/>
          <w:szCs w:val="28"/>
          <w:lang w:val="en-US" w:eastAsia="ru-RU"/>
        </w:rPr>
        <w:t xml:space="preserve">32 </w:t>
      </w:r>
      <w:proofErr w:type="spellStart"/>
      <w:r w:rsidRPr="006A21AF">
        <w:rPr>
          <w:rFonts w:ascii="Times New Roman" w:eastAsia="Times New Roman" w:hAnsi="Times New Roman" w:cs="Times New Roman"/>
          <w:color w:val="auto"/>
          <w:sz w:val="28"/>
          <w:szCs w:val="28"/>
          <w:lang w:val="en-US" w:eastAsia="ru-RU"/>
        </w:rPr>
        <w:t>Lavan</w:t>
      </w:r>
      <w:proofErr w:type="spellEnd"/>
      <w:r w:rsidRPr="006A21AF">
        <w:rPr>
          <w:rFonts w:ascii="Times New Roman" w:eastAsia="Times New Roman" w:hAnsi="Times New Roman" w:cs="Times New Roman"/>
          <w:color w:val="auto"/>
          <w:sz w:val="28"/>
          <w:szCs w:val="28"/>
          <w:lang w:val="en-US" w:eastAsia="ru-RU"/>
        </w:rPr>
        <w:t xml:space="preserve"> R.P., King A.I., Sutton D.J.</w:t>
      </w:r>
      <w:r w:rsidR="00725A8A" w:rsidRPr="006A21AF">
        <w:rPr>
          <w:rFonts w:ascii="Times New Roman" w:eastAsia="Times New Roman" w:hAnsi="Times New Roman" w:cs="Times New Roman"/>
          <w:color w:val="auto"/>
          <w:sz w:val="28"/>
          <w:szCs w:val="28"/>
          <w:lang w:val="en-US" w:eastAsia="ru-RU"/>
        </w:rPr>
        <w:t xml:space="preserve"> et al.</w:t>
      </w:r>
      <w:r w:rsidRPr="006A21AF">
        <w:rPr>
          <w:rFonts w:ascii="Times New Roman" w:eastAsia="Times New Roman" w:hAnsi="Times New Roman" w:cs="Times New Roman"/>
          <w:color w:val="auto"/>
          <w:sz w:val="28"/>
          <w:szCs w:val="28"/>
          <w:lang w:val="en-US" w:eastAsia="ru-RU"/>
        </w:rPr>
        <w:t xml:space="preserve"> Rationale and support for a One Health program for canine vaccination as the most cost</w:t>
      </w:r>
      <w:r w:rsidR="00725A8A"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noBreakHyphen/>
      </w:r>
      <w:r w:rsidR="00725A8A"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effective means of controlling zoonotic rabies in endemic settings</w:t>
      </w:r>
      <w:r w:rsidR="00725A8A"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Vaccine</w:t>
      </w:r>
      <w:r w:rsidR="00725A8A" w:rsidRPr="006A21AF">
        <w:rPr>
          <w:rFonts w:ascii="Times New Roman" w:eastAsia="Times New Roman" w:hAnsi="Times New Roman" w:cs="Times New Roman"/>
          <w:color w:val="auto"/>
          <w:sz w:val="28"/>
          <w:szCs w:val="28"/>
          <w:lang w:val="en-US" w:eastAsia="ru-RU"/>
        </w:rPr>
        <w:t>. – 2017. – Vol. 35, Issue</w:t>
      </w:r>
      <w:r w:rsidR="00A87BF1" w:rsidRPr="006A21AF">
        <w:rPr>
          <w:rFonts w:ascii="Times New Roman" w:eastAsia="Times New Roman" w:hAnsi="Times New Roman" w:cs="Times New Roman"/>
          <w:color w:val="auto"/>
          <w:sz w:val="28"/>
          <w:szCs w:val="28"/>
          <w:lang w:val="en-US" w:eastAsia="ru-RU"/>
        </w:rPr>
        <w:t> </w:t>
      </w:r>
      <w:r w:rsidRPr="006A21AF">
        <w:rPr>
          <w:rFonts w:ascii="Times New Roman" w:eastAsia="Times New Roman" w:hAnsi="Times New Roman" w:cs="Times New Roman"/>
          <w:color w:val="auto"/>
          <w:sz w:val="28"/>
          <w:szCs w:val="28"/>
          <w:lang w:val="en-US" w:eastAsia="ru-RU"/>
        </w:rPr>
        <w:t>13</w:t>
      </w:r>
      <w:r w:rsidR="00725A8A" w:rsidRPr="006A21AF">
        <w:rPr>
          <w:rFonts w:ascii="Times New Roman" w:eastAsia="Times New Roman" w:hAnsi="Times New Roman" w:cs="Times New Roman"/>
          <w:color w:val="auto"/>
          <w:sz w:val="28"/>
          <w:szCs w:val="28"/>
          <w:lang w:val="en-US" w:eastAsia="ru-RU"/>
        </w:rPr>
        <w:t>. – P. 1668-</w:t>
      </w:r>
      <w:r w:rsidRPr="006A21AF">
        <w:rPr>
          <w:rFonts w:ascii="Times New Roman" w:eastAsia="Times New Roman" w:hAnsi="Times New Roman" w:cs="Times New Roman"/>
          <w:color w:val="auto"/>
          <w:sz w:val="28"/>
          <w:szCs w:val="28"/>
          <w:lang w:val="en-US" w:eastAsia="ru-RU"/>
        </w:rPr>
        <w:t xml:space="preserve">1674. </w:t>
      </w:r>
    </w:p>
    <w:p w14:paraId="023D974B" w14:textId="53397165"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lastRenderedPageBreak/>
        <w:t xml:space="preserve">33 </w:t>
      </w:r>
      <w:proofErr w:type="spellStart"/>
      <w:r w:rsidRPr="006A21AF">
        <w:rPr>
          <w:rFonts w:ascii="Times New Roman" w:eastAsia="Times New Roman" w:hAnsi="Times New Roman" w:cs="Times New Roman"/>
          <w:color w:val="auto"/>
          <w:sz w:val="28"/>
          <w:szCs w:val="28"/>
          <w:lang w:val="en-US" w:eastAsia="ru-RU"/>
        </w:rPr>
        <w:t>Kanankege</w:t>
      </w:r>
      <w:proofErr w:type="spellEnd"/>
      <w:r w:rsidRPr="006A21AF">
        <w:rPr>
          <w:rFonts w:ascii="Times New Roman" w:eastAsia="Times New Roman" w:hAnsi="Times New Roman" w:cs="Times New Roman"/>
          <w:color w:val="auto"/>
          <w:sz w:val="28"/>
          <w:szCs w:val="28"/>
          <w:lang w:val="en-US" w:eastAsia="ru-RU"/>
        </w:rPr>
        <w:t xml:space="preserve"> K.S.T.</w:t>
      </w:r>
      <w:r w:rsidR="00A87BF1" w:rsidRPr="006A21AF">
        <w:rPr>
          <w:rFonts w:ascii="Times New Roman" w:eastAsia="Times New Roman" w:hAnsi="Times New Roman" w:cs="Times New Roman"/>
          <w:color w:val="auto"/>
          <w:sz w:val="28"/>
          <w:szCs w:val="28"/>
          <w:lang w:val="en-US" w:eastAsia="ru-RU"/>
        </w:rPr>
        <w:t xml:space="preserve"> et al.</w:t>
      </w:r>
      <w:r w:rsidRPr="006A21AF">
        <w:rPr>
          <w:rFonts w:ascii="Times New Roman" w:eastAsia="Times New Roman" w:hAnsi="Times New Roman" w:cs="Times New Roman"/>
          <w:color w:val="auto"/>
          <w:sz w:val="28"/>
          <w:szCs w:val="28"/>
          <w:lang w:val="en-US" w:eastAsia="ru-RU"/>
        </w:rPr>
        <w:t xml:space="preserve"> Identifying high-risk areas for dog-mediated rabies using Bayesian spatial regression</w:t>
      </w:r>
      <w:r w:rsidR="00A87BF1"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One health (Amsterdam)</w:t>
      </w:r>
      <w:r w:rsidR="00A87BF1" w:rsidRPr="006A21AF">
        <w:rPr>
          <w:rFonts w:ascii="Times New Roman" w:eastAsia="Times New Roman" w:hAnsi="Times New Roman" w:cs="Times New Roman"/>
          <w:color w:val="auto"/>
          <w:sz w:val="28"/>
          <w:szCs w:val="28"/>
          <w:lang w:val="en-US" w:eastAsia="ru-RU"/>
        </w:rPr>
        <w:t>. – 2022. – Vol.</w:t>
      </w:r>
      <w:r w:rsidRPr="006A21AF">
        <w:rPr>
          <w:rFonts w:ascii="Times New Roman" w:eastAsia="Times New Roman" w:hAnsi="Times New Roman" w:cs="Times New Roman"/>
          <w:color w:val="auto"/>
          <w:sz w:val="28"/>
          <w:szCs w:val="28"/>
          <w:lang w:val="en-US" w:eastAsia="ru-RU"/>
        </w:rPr>
        <w:t xml:space="preserve"> 15</w:t>
      </w:r>
      <w:r w:rsidR="00A87BF1" w:rsidRPr="006A21AF">
        <w:rPr>
          <w:rFonts w:ascii="Times New Roman" w:eastAsia="Times New Roman" w:hAnsi="Times New Roman" w:cs="Times New Roman"/>
          <w:color w:val="auto"/>
          <w:sz w:val="28"/>
          <w:szCs w:val="28"/>
          <w:lang w:val="en-US" w:eastAsia="ru-RU"/>
        </w:rPr>
        <w:t>. – P. </w:t>
      </w:r>
      <w:r w:rsidRPr="006A21AF">
        <w:rPr>
          <w:rFonts w:ascii="Times New Roman" w:eastAsia="Times New Roman" w:hAnsi="Times New Roman" w:cs="Times New Roman"/>
          <w:color w:val="auto"/>
          <w:sz w:val="28"/>
          <w:szCs w:val="28"/>
          <w:lang w:val="en-US" w:eastAsia="ru-RU"/>
        </w:rPr>
        <w:t xml:space="preserve">100411. </w:t>
      </w:r>
    </w:p>
    <w:p w14:paraId="0FE1CC40" w14:textId="6D68B495" w:rsidR="00374129" w:rsidRPr="006A21AF" w:rsidRDefault="00FC0BF9" w:rsidP="006A21AF">
      <w:pPr>
        <w:spacing w:after="0" w:line="240" w:lineRule="auto"/>
        <w:ind w:firstLine="709"/>
        <w:jc w:val="both"/>
        <w:rPr>
          <w:rFonts w:ascii="Times New Roman" w:eastAsia="Times New Roman" w:hAnsi="Times New Roman" w:cs="Times New Roman"/>
          <w:color w:val="auto"/>
          <w:sz w:val="28"/>
          <w:szCs w:val="28"/>
          <w:lang w:val="en-US" w:eastAsia="ru-RU"/>
        </w:rPr>
      </w:pPr>
      <w:r w:rsidRPr="006A21AF">
        <w:rPr>
          <w:rFonts w:ascii="Times New Roman" w:eastAsia="Times New Roman" w:hAnsi="Times New Roman" w:cs="Times New Roman"/>
          <w:color w:val="auto"/>
          <w:sz w:val="28"/>
          <w:szCs w:val="28"/>
          <w:lang w:val="en-US" w:eastAsia="ru-RU"/>
        </w:rPr>
        <w:t>34 Guo D., Yin W., Yu H.</w:t>
      </w:r>
      <w:r w:rsidR="00A87BF1" w:rsidRPr="006A21AF">
        <w:rPr>
          <w:rFonts w:ascii="Times New Roman" w:eastAsia="Times New Roman" w:hAnsi="Times New Roman" w:cs="Times New Roman"/>
          <w:color w:val="auto"/>
          <w:sz w:val="28"/>
          <w:szCs w:val="28"/>
          <w:lang w:val="en-US" w:eastAsia="ru-RU"/>
        </w:rPr>
        <w:t xml:space="preserve"> et al.</w:t>
      </w:r>
      <w:r w:rsidRPr="006A21AF">
        <w:rPr>
          <w:rFonts w:ascii="Times New Roman" w:eastAsia="Times New Roman" w:hAnsi="Times New Roman" w:cs="Times New Roman"/>
          <w:color w:val="auto"/>
          <w:sz w:val="28"/>
          <w:szCs w:val="28"/>
          <w:lang w:val="en-US" w:eastAsia="ru-RU"/>
        </w:rPr>
        <w:t xml:space="preserve"> The role of socioeconomic and climatic factors in the </w:t>
      </w:r>
      <w:proofErr w:type="spellStart"/>
      <w:r w:rsidRPr="006A21AF">
        <w:rPr>
          <w:rFonts w:ascii="Times New Roman" w:eastAsia="Times New Roman" w:hAnsi="Times New Roman" w:cs="Times New Roman"/>
          <w:color w:val="auto"/>
          <w:sz w:val="28"/>
          <w:szCs w:val="28"/>
          <w:lang w:val="en-US" w:eastAsia="ru-RU"/>
        </w:rPr>
        <w:t>spatio</w:t>
      </w:r>
      <w:proofErr w:type="spellEnd"/>
      <w:r w:rsidRPr="006A21AF">
        <w:rPr>
          <w:rFonts w:ascii="Times New Roman" w:eastAsia="Times New Roman" w:hAnsi="Times New Roman" w:cs="Times New Roman"/>
          <w:color w:val="auto"/>
          <w:sz w:val="28"/>
          <w:szCs w:val="28"/>
          <w:lang w:val="en-US" w:eastAsia="ru-RU"/>
        </w:rPr>
        <w:t>-temporal variation of human rabies in China</w:t>
      </w:r>
      <w:r w:rsidR="00A87BF1" w:rsidRPr="006A21AF">
        <w:rPr>
          <w:rFonts w:ascii="Times New Roman" w:eastAsia="Times New Roman" w:hAnsi="Times New Roman" w:cs="Times New Roman"/>
          <w:color w:val="auto"/>
          <w:sz w:val="28"/>
          <w:szCs w:val="28"/>
          <w:lang w:val="en-US" w:eastAsia="ru-RU"/>
        </w:rPr>
        <w:t xml:space="preserve"> // </w:t>
      </w:r>
      <w:r w:rsidRPr="006A21AF">
        <w:rPr>
          <w:rFonts w:ascii="Times New Roman" w:eastAsia="Times New Roman" w:hAnsi="Times New Roman" w:cs="Times New Roman"/>
          <w:color w:val="auto"/>
          <w:sz w:val="28"/>
          <w:szCs w:val="28"/>
          <w:lang w:val="en-US" w:eastAsia="ru-RU"/>
        </w:rPr>
        <w:t>BMC Infectious Diseases</w:t>
      </w:r>
      <w:r w:rsidR="00A87BF1" w:rsidRPr="006A21AF">
        <w:rPr>
          <w:rFonts w:ascii="Times New Roman" w:eastAsia="Times New Roman" w:hAnsi="Times New Roman" w:cs="Times New Roman"/>
          <w:color w:val="auto"/>
          <w:sz w:val="28"/>
          <w:szCs w:val="28"/>
          <w:lang w:val="en-US" w:eastAsia="ru-RU"/>
        </w:rPr>
        <w:t xml:space="preserve">. – 2018. – Vol. </w:t>
      </w:r>
      <w:r w:rsidRPr="006A21AF">
        <w:rPr>
          <w:rFonts w:ascii="Times New Roman" w:eastAsia="Times New Roman" w:hAnsi="Times New Roman" w:cs="Times New Roman"/>
          <w:color w:val="auto"/>
          <w:sz w:val="28"/>
          <w:szCs w:val="28"/>
          <w:lang w:val="en-US" w:eastAsia="ru-RU"/>
        </w:rPr>
        <w:t>18</w:t>
      </w:r>
      <w:r w:rsidR="00A87BF1" w:rsidRPr="006A21AF">
        <w:rPr>
          <w:rFonts w:ascii="Times New Roman" w:eastAsia="Times New Roman" w:hAnsi="Times New Roman" w:cs="Times New Roman"/>
          <w:color w:val="auto"/>
          <w:sz w:val="28"/>
          <w:szCs w:val="28"/>
          <w:lang w:val="en-US" w:eastAsia="ru-RU"/>
        </w:rPr>
        <w:t>. – P.</w:t>
      </w:r>
      <w:r w:rsidRPr="006A21AF">
        <w:rPr>
          <w:rFonts w:ascii="Times New Roman" w:eastAsia="Times New Roman" w:hAnsi="Times New Roman" w:cs="Times New Roman"/>
          <w:color w:val="auto"/>
          <w:sz w:val="28"/>
          <w:szCs w:val="28"/>
          <w:lang w:val="en-US" w:eastAsia="ru-RU"/>
        </w:rPr>
        <w:t xml:space="preserve"> 526. </w:t>
      </w:r>
    </w:p>
    <w:p w14:paraId="646568F9" w14:textId="19162277" w:rsidR="00374129" w:rsidRPr="006A21AF" w:rsidRDefault="00FC0BF9"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35 McIntyre K.M., </w:t>
      </w:r>
      <w:proofErr w:type="spellStart"/>
      <w:r w:rsidRPr="006A21AF">
        <w:rPr>
          <w:rFonts w:ascii="Times New Roman" w:eastAsia="Times New Roman" w:hAnsi="Times New Roman" w:cs="Times New Roman"/>
          <w:color w:val="auto"/>
          <w:sz w:val="28"/>
          <w:szCs w:val="28"/>
          <w:lang w:val="en-US" w:eastAsia="ru-RU"/>
        </w:rPr>
        <w:t>Setzkorn</w:t>
      </w:r>
      <w:proofErr w:type="spellEnd"/>
      <w:r w:rsidRPr="006A21AF">
        <w:rPr>
          <w:rFonts w:ascii="Times New Roman" w:eastAsia="Times New Roman" w:hAnsi="Times New Roman" w:cs="Times New Roman"/>
          <w:color w:val="auto"/>
          <w:sz w:val="28"/>
          <w:szCs w:val="28"/>
          <w:lang w:val="en-US" w:eastAsia="ru-RU"/>
        </w:rPr>
        <w:t xml:space="preserve"> C., Hepworth P.J.</w:t>
      </w:r>
      <w:r w:rsidR="00007B56" w:rsidRPr="006A21AF">
        <w:rPr>
          <w:rFonts w:ascii="Times New Roman" w:eastAsia="Times New Roman" w:hAnsi="Times New Roman" w:cs="Times New Roman"/>
          <w:color w:val="auto"/>
          <w:sz w:val="28"/>
          <w:szCs w:val="28"/>
          <w:lang w:val="en-US" w:eastAsia="ru-RU"/>
        </w:rPr>
        <w:t xml:space="preserve"> et al.</w:t>
      </w:r>
      <w:r w:rsidRPr="006A21AF">
        <w:rPr>
          <w:rFonts w:ascii="Times New Roman" w:eastAsia="Times New Roman" w:hAnsi="Times New Roman" w:cs="Times New Roman"/>
          <w:color w:val="auto"/>
          <w:sz w:val="28"/>
          <w:szCs w:val="28"/>
          <w:lang w:val="en-US" w:eastAsia="ru-RU"/>
        </w:rPr>
        <w:t xml:space="preserve"> Systematic Assessment of the Climate Sensitivity of Important Human and Domestic Animals Pathogens in Europe</w:t>
      </w:r>
      <w:r w:rsidR="00007B56" w:rsidRPr="006A21AF">
        <w:rPr>
          <w:rFonts w:ascii="Times New Roman" w:eastAsia="Times New Roman" w:hAnsi="Times New Roman" w:cs="Times New Roman"/>
          <w:color w:val="auto"/>
          <w:sz w:val="28"/>
          <w:szCs w:val="28"/>
          <w:lang w:val="en-US" w:eastAsia="ru-RU"/>
        </w:rPr>
        <w:t xml:space="preserve"> //</w:t>
      </w:r>
      <w:r w:rsidRPr="006A21AF">
        <w:rPr>
          <w:rFonts w:ascii="Times New Roman" w:eastAsia="Times New Roman" w:hAnsi="Times New Roman" w:cs="Times New Roman"/>
          <w:color w:val="auto"/>
          <w:sz w:val="28"/>
          <w:szCs w:val="28"/>
          <w:lang w:val="en-US" w:eastAsia="ru-RU"/>
        </w:rPr>
        <w:t xml:space="preserve"> Scientific reports</w:t>
      </w:r>
      <w:r w:rsidR="00007B56" w:rsidRPr="006A21AF">
        <w:rPr>
          <w:rFonts w:ascii="Times New Roman" w:eastAsia="Times New Roman" w:hAnsi="Times New Roman" w:cs="Times New Roman"/>
          <w:color w:val="auto"/>
          <w:sz w:val="28"/>
          <w:szCs w:val="28"/>
          <w:lang w:val="en-US" w:eastAsia="ru-RU"/>
        </w:rPr>
        <w:t>. – 2017. – Vol.</w:t>
      </w:r>
      <w:r w:rsidRPr="006A21AF">
        <w:rPr>
          <w:rFonts w:ascii="Times New Roman" w:eastAsia="Times New Roman" w:hAnsi="Times New Roman" w:cs="Times New Roman"/>
          <w:color w:val="auto"/>
          <w:sz w:val="28"/>
          <w:szCs w:val="28"/>
          <w:lang w:val="en-US" w:eastAsia="ru-RU"/>
        </w:rPr>
        <w:t xml:space="preserve"> 7</w:t>
      </w:r>
      <w:r w:rsidR="00007B56" w:rsidRPr="006A21AF">
        <w:rPr>
          <w:rFonts w:ascii="Times New Roman" w:eastAsia="Times New Roman" w:hAnsi="Times New Roman" w:cs="Times New Roman"/>
          <w:color w:val="auto"/>
          <w:sz w:val="28"/>
          <w:szCs w:val="28"/>
          <w:lang w:val="en-US" w:eastAsia="ru-RU"/>
        </w:rPr>
        <w:t xml:space="preserve">, Issue </w:t>
      </w:r>
      <w:r w:rsidRPr="006A21AF">
        <w:rPr>
          <w:rFonts w:ascii="Times New Roman" w:eastAsia="Times New Roman" w:hAnsi="Times New Roman" w:cs="Times New Roman"/>
          <w:color w:val="auto"/>
          <w:sz w:val="28"/>
          <w:szCs w:val="28"/>
          <w:lang w:val="en-US" w:eastAsia="ru-RU"/>
        </w:rPr>
        <w:t>1</w:t>
      </w:r>
      <w:r w:rsidR="00007B56" w:rsidRPr="006A21AF">
        <w:rPr>
          <w:rFonts w:ascii="Times New Roman" w:eastAsia="Times New Roman" w:hAnsi="Times New Roman" w:cs="Times New Roman"/>
          <w:color w:val="auto"/>
          <w:sz w:val="28"/>
          <w:szCs w:val="28"/>
          <w:lang w:val="en-US" w:eastAsia="ru-RU"/>
        </w:rPr>
        <w:t>. – P.</w:t>
      </w:r>
      <w:r w:rsidRPr="006A21AF">
        <w:rPr>
          <w:rFonts w:ascii="Times New Roman" w:eastAsia="Times New Roman" w:hAnsi="Times New Roman" w:cs="Times New Roman"/>
          <w:color w:val="auto"/>
          <w:sz w:val="28"/>
          <w:szCs w:val="28"/>
          <w:lang w:val="en-US" w:eastAsia="ru-RU"/>
        </w:rPr>
        <w:t xml:space="preserve"> 7134. </w:t>
      </w:r>
    </w:p>
    <w:p w14:paraId="3CC267EE" w14:textId="204C2845"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36 </w:t>
      </w:r>
      <w:r w:rsidR="00FC0BF9" w:rsidRPr="006A21AF">
        <w:rPr>
          <w:rFonts w:ascii="Times New Roman" w:eastAsia="Times New Roman" w:hAnsi="Times New Roman" w:cs="Times New Roman"/>
          <w:color w:val="auto"/>
          <w:sz w:val="28"/>
          <w:szCs w:val="28"/>
          <w:lang w:val="en-US" w:eastAsia="ru-RU"/>
        </w:rPr>
        <w:t xml:space="preserve">Meng W., Shen T., </w:t>
      </w:r>
      <w:proofErr w:type="spellStart"/>
      <w:r w:rsidR="00FC0BF9" w:rsidRPr="006A21AF">
        <w:rPr>
          <w:rFonts w:ascii="Times New Roman" w:eastAsia="Times New Roman" w:hAnsi="Times New Roman" w:cs="Times New Roman"/>
          <w:color w:val="auto"/>
          <w:sz w:val="28"/>
          <w:szCs w:val="28"/>
          <w:lang w:val="en-US" w:eastAsia="ru-RU"/>
        </w:rPr>
        <w:t>Ohore</w:t>
      </w:r>
      <w:proofErr w:type="spellEnd"/>
      <w:r w:rsidR="00FC0BF9" w:rsidRPr="006A21AF">
        <w:rPr>
          <w:rFonts w:ascii="Times New Roman" w:eastAsia="Times New Roman" w:hAnsi="Times New Roman" w:cs="Times New Roman"/>
          <w:color w:val="auto"/>
          <w:sz w:val="28"/>
          <w:szCs w:val="28"/>
          <w:lang w:val="en-US" w:eastAsia="ru-RU"/>
        </w:rPr>
        <w:t xml:space="preserve"> O.E.</w:t>
      </w:r>
      <w:r w:rsidR="00873463"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Spatiotemporal distribution of human rabies and identification of predominant risk factors in China from 2004 to 2020</w:t>
      </w:r>
      <w:r w:rsidR="00873463"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proofErr w:type="spellStart"/>
      <w:r w:rsidR="00FC0BF9" w:rsidRPr="006A21AF">
        <w:rPr>
          <w:rFonts w:ascii="Times New Roman" w:eastAsia="Times New Roman" w:hAnsi="Times New Roman" w:cs="Times New Roman"/>
          <w:color w:val="auto"/>
          <w:sz w:val="28"/>
          <w:szCs w:val="28"/>
          <w:lang w:val="en-US" w:eastAsia="ru-RU"/>
        </w:rPr>
        <w:t>PLoS</w:t>
      </w:r>
      <w:proofErr w:type="spellEnd"/>
      <w:r w:rsidR="00FC0BF9" w:rsidRPr="006A21AF">
        <w:rPr>
          <w:rFonts w:ascii="Times New Roman" w:eastAsia="Times New Roman" w:hAnsi="Times New Roman" w:cs="Times New Roman"/>
          <w:color w:val="auto"/>
          <w:sz w:val="28"/>
          <w:szCs w:val="28"/>
          <w:lang w:val="en-US" w:eastAsia="ru-RU"/>
        </w:rPr>
        <w:t xml:space="preserve"> Neglected Tropical Diseases</w:t>
      </w:r>
      <w:r w:rsidR="00873463" w:rsidRPr="006A21AF">
        <w:rPr>
          <w:rFonts w:ascii="Times New Roman" w:eastAsia="Times New Roman" w:hAnsi="Times New Roman" w:cs="Times New Roman"/>
          <w:color w:val="auto"/>
          <w:sz w:val="28"/>
          <w:szCs w:val="28"/>
          <w:lang w:val="en-US" w:eastAsia="ru-RU"/>
        </w:rPr>
        <w:t xml:space="preserve">. – 2024. – Vol. </w:t>
      </w:r>
      <w:r w:rsidR="00FC0BF9" w:rsidRPr="006A21AF">
        <w:rPr>
          <w:rFonts w:ascii="Times New Roman" w:eastAsia="Times New Roman" w:hAnsi="Times New Roman" w:cs="Times New Roman"/>
          <w:color w:val="auto"/>
          <w:sz w:val="28"/>
          <w:szCs w:val="28"/>
          <w:lang w:val="en-US" w:eastAsia="ru-RU"/>
        </w:rPr>
        <w:t>18</w:t>
      </w:r>
      <w:r w:rsidR="00873463" w:rsidRPr="006A21AF">
        <w:rPr>
          <w:rFonts w:ascii="Times New Roman" w:eastAsia="Times New Roman" w:hAnsi="Times New Roman" w:cs="Times New Roman"/>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10</w:t>
      </w:r>
      <w:r w:rsidR="00873463"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e0012557. </w:t>
      </w:r>
    </w:p>
    <w:p w14:paraId="0919EFC1" w14:textId="46FB1B90"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37 </w:t>
      </w:r>
      <w:proofErr w:type="spellStart"/>
      <w:r w:rsidR="00FC0BF9" w:rsidRPr="006A21AF">
        <w:rPr>
          <w:rFonts w:ascii="Times New Roman" w:hAnsi="Times New Roman" w:cs="Times New Roman"/>
          <w:color w:val="auto"/>
          <w:sz w:val="28"/>
          <w:szCs w:val="28"/>
          <w:lang w:val="en-US"/>
        </w:rPr>
        <w:t>Subedi</w:t>
      </w:r>
      <w:proofErr w:type="spellEnd"/>
      <w:r w:rsidR="00FC0BF9" w:rsidRPr="006A21AF">
        <w:rPr>
          <w:rFonts w:ascii="Times New Roman" w:hAnsi="Times New Roman" w:cs="Times New Roman"/>
          <w:color w:val="auto"/>
          <w:sz w:val="28"/>
          <w:szCs w:val="28"/>
          <w:lang w:val="en-US"/>
        </w:rPr>
        <w:t xml:space="preserve"> D., Chandran D., </w:t>
      </w:r>
      <w:proofErr w:type="spellStart"/>
      <w:r w:rsidR="00FC0BF9" w:rsidRPr="006A21AF">
        <w:rPr>
          <w:rFonts w:ascii="Times New Roman" w:hAnsi="Times New Roman" w:cs="Times New Roman"/>
          <w:color w:val="auto"/>
          <w:sz w:val="28"/>
          <w:szCs w:val="28"/>
          <w:lang w:val="en-US"/>
        </w:rPr>
        <w:t>Subedi</w:t>
      </w:r>
      <w:proofErr w:type="spellEnd"/>
      <w:r w:rsidR="00FC0BF9" w:rsidRPr="006A21AF">
        <w:rPr>
          <w:rFonts w:ascii="Times New Roman" w:hAnsi="Times New Roman" w:cs="Times New Roman"/>
          <w:color w:val="auto"/>
          <w:sz w:val="28"/>
          <w:szCs w:val="28"/>
          <w:lang w:val="en-US"/>
        </w:rPr>
        <w:t xml:space="preserve"> S.</w:t>
      </w:r>
      <w:r w:rsidR="00C61779" w:rsidRPr="006A21AF">
        <w:rPr>
          <w:rFonts w:ascii="Times New Roman" w:hAnsi="Times New Roman" w:cs="Times New Roman"/>
          <w:color w:val="auto"/>
          <w:sz w:val="28"/>
          <w:szCs w:val="28"/>
          <w:lang w:val="en-US"/>
        </w:rPr>
        <w:t xml:space="preserve"> et al.</w:t>
      </w:r>
      <w:r w:rsidR="00FC0BF9" w:rsidRPr="006A21AF">
        <w:rPr>
          <w:rFonts w:ascii="Times New Roman" w:hAnsi="Times New Roman" w:cs="Times New Roman"/>
          <w:color w:val="auto"/>
          <w:sz w:val="28"/>
          <w:szCs w:val="28"/>
          <w:lang w:val="en-US"/>
        </w:rPr>
        <w:t xml:space="preserve"> Ecological and socioeconomic factors in the occurrence of rabies: A forgotten scenario</w:t>
      </w:r>
      <w:r w:rsidR="00C61779" w:rsidRPr="006A21AF">
        <w:rPr>
          <w:rFonts w:ascii="Times New Roman" w:hAnsi="Times New Roman" w:cs="Times New Roman"/>
          <w:color w:val="auto"/>
          <w:sz w:val="28"/>
          <w:szCs w:val="28"/>
          <w:lang w:val="en-US"/>
        </w:rPr>
        <w:t xml:space="preserve"> //</w:t>
      </w:r>
      <w:r w:rsidR="00FC0BF9" w:rsidRPr="006A21AF">
        <w:rPr>
          <w:rFonts w:ascii="Times New Roman" w:hAnsi="Times New Roman" w:cs="Times New Roman"/>
          <w:color w:val="auto"/>
          <w:sz w:val="28"/>
          <w:szCs w:val="28"/>
          <w:lang w:val="en-US"/>
        </w:rPr>
        <w:t xml:space="preserve"> Infectious Disease Reports</w:t>
      </w:r>
      <w:r w:rsidR="00C61779" w:rsidRPr="006A21AF">
        <w:rPr>
          <w:rFonts w:ascii="Times New Roman" w:hAnsi="Times New Roman" w:cs="Times New Roman"/>
          <w:color w:val="auto"/>
          <w:sz w:val="28"/>
          <w:szCs w:val="28"/>
          <w:lang w:val="en-US"/>
        </w:rPr>
        <w:t xml:space="preserve">. – 2022. – Vol. </w:t>
      </w:r>
      <w:r w:rsidR="00FC0BF9" w:rsidRPr="006A21AF">
        <w:rPr>
          <w:rFonts w:ascii="Times New Roman" w:hAnsi="Times New Roman" w:cs="Times New Roman"/>
          <w:color w:val="auto"/>
          <w:sz w:val="28"/>
          <w:szCs w:val="28"/>
          <w:lang w:val="en-US"/>
        </w:rPr>
        <w:t>14</w:t>
      </w:r>
      <w:r w:rsidR="00C61779" w:rsidRPr="006A21AF">
        <w:rPr>
          <w:rFonts w:ascii="Times New Roman" w:hAnsi="Times New Roman" w:cs="Times New Roman"/>
          <w:color w:val="auto"/>
          <w:sz w:val="28"/>
          <w:szCs w:val="28"/>
          <w:lang w:val="en-US"/>
        </w:rPr>
        <w:t xml:space="preserve">, Issue </w:t>
      </w:r>
      <w:r w:rsidR="00FC0BF9" w:rsidRPr="006A21AF">
        <w:rPr>
          <w:rFonts w:ascii="Times New Roman" w:hAnsi="Times New Roman" w:cs="Times New Roman"/>
          <w:color w:val="auto"/>
          <w:sz w:val="28"/>
          <w:szCs w:val="28"/>
          <w:lang w:val="en-US"/>
        </w:rPr>
        <w:t>6</w:t>
      </w:r>
      <w:r w:rsidR="00C61779" w:rsidRPr="006A21AF">
        <w:rPr>
          <w:rFonts w:ascii="Times New Roman" w:hAnsi="Times New Roman" w:cs="Times New Roman"/>
          <w:color w:val="auto"/>
          <w:sz w:val="28"/>
          <w:szCs w:val="28"/>
          <w:lang w:val="en-US"/>
        </w:rPr>
        <w:t>. – P.</w:t>
      </w:r>
      <w:r w:rsidR="00FC0BF9" w:rsidRPr="006A21AF">
        <w:rPr>
          <w:rFonts w:ascii="Times New Roman" w:hAnsi="Times New Roman" w:cs="Times New Roman"/>
          <w:color w:val="auto"/>
          <w:sz w:val="28"/>
          <w:szCs w:val="28"/>
          <w:lang w:val="en-US"/>
        </w:rPr>
        <w:t xml:space="preserve"> 979</w:t>
      </w:r>
      <w:r w:rsidR="00C61779" w:rsidRPr="006A21AF">
        <w:rPr>
          <w:rFonts w:ascii="Times New Roman" w:hAnsi="Times New Roman" w:cs="Times New Roman"/>
          <w:color w:val="auto"/>
          <w:sz w:val="28"/>
          <w:szCs w:val="28"/>
          <w:lang w:val="en-US"/>
        </w:rPr>
        <w:t>-</w:t>
      </w:r>
      <w:r w:rsidR="00FC0BF9" w:rsidRPr="006A21AF">
        <w:rPr>
          <w:rFonts w:ascii="Times New Roman" w:hAnsi="Times New Roman" w:cs="Times New Roman"/>
          <w:color w:val="auto"/>
          <w:sz w:val="28"/>
          <w:szCs w:val="28"/>
          <w:lang w:val="en-US"/>
        </w:rPr>
        <w:t xml:space="preserve">986. </w:t>
      </w:r>
    </w:p>
    <w:p w14:paraId="430F6DDE" w14:textId="6BFAD92E" w:rsidR="00374129" w:rsidRPr="006A21AF" w:rsidRDefault="0085464B" w:rsidP="006A21AF">
      <w:pPr>
        <w:spacing w:after="0" w:line="240" w:lineRule="auto"/>
        <w:ind w:firstLine="709"/>
        <w:jc w:val="both"/>
        <w:rPr>
          <w:color w:val="auto"/>
          <w:lang w:val="en-US"/>
        </w:rPr>
      </w:pPr>
      <w:r w:rsidRPr="006A21AF">
        <w:rPr>
          <w:rFonts w:ascii="Times New Roman" w:hAnsi="Times New Roman" w:cs="Times New Roman"/>
          <w:color w:val="auto"/>
          <w:sz w:val="28"/>
          <w:szCs w:val="28"/>
          <w:lang w:val="en-US"/>
        </w:rPr>
        <w:t xml:space="preserve">38 </w:t>
      </w:r>
      <w:r w:rsidR="00FC0BF9" w:rsidRPr="006A21AF">
        <w:rPr>
          <w:rFonts w:ascii="Times New Roman" w:hAnsi="Times New Roman" w:cs="Times New Roman"/>
          <w:color w:val="auto"/>
          <w:sz w:val="28"/>
          <w:szCs w:val="28"/>
          <w:lang w:val="en-US"/>
        </w:rPr>
        <w:t xml:space="preserve">Raghavan R.K., Hanlon C.A., </w:t>
      </w:r>
      <w:proofErr w:type="spellStart"/>
      <w:r w:rsidR="00FC0BF9" w:rsidRPr="006A21AF">
        <w:rPr>
          <w:rFonts w:ascii="Times New Roman" w:hAnsi="Times New Roman" w:cs="Times New Roman"/>
          <w:color w:val="auto"/>
          <w:sz w:val="28"/>
          <w:szCs w:val="28"/>
          <w:lang w:val="en-US"/>
        </w:rPr>
        <w:t>Goodin</w:t>
      </w:r>
      <w:proofErr w:type="spellEnd"/>
      <w:r w:rsidR="00FC0BF9" w:rsidRPr="006A21AF">
        <w:rPr>
          <w:rFonts w:ascii="Times New Roman" w:hAnsi="Times New Roman" w:cs="Times New Roman"/>
          <w:color w:val="auto"/>
          <w:sz w:val="28"/>
          <w:szCs w:val="28"/>
          <w:lang w:val="en-US"/>
        </w:rPr>
        <w:t xml:space="preserve"> D.G.</w:t>
      </w:r>
      <w:r w:rsidR="009208EB" w:rsidRPr="006A21AF">
        <w:rPr>
          <w:rFonts w:ascii="Times New Roman" w:hAnsi="Times New Roman" w:cs="Times New Roman"/>
          <w:color w:val="auto"/>
          <w:sz w:val="28"/>
          <w:szCs w:val="28"/>
          <w:lang w:val="en-US"/>
        </w:rPr>
        <w:t xml:space="preserve"> et al.</w:t>
      </w:r>
      <w:r w:rsidR="00FC0BF9" w:rsidRPr="006A21AF">
        <w:rPr>
          <w:rFonts w:ascii="Times New Roman" w:hAnsi="Times New Roman" w:cs="Times New Roman"/>
          <w:color w:val="auto"/>
          <w:sz w:val="28"/>
          <w:szCs w:val="28"/>
          <w:lang w:val="en-US"/>
        </w:rPr>
        <w:t xml:space="preserve"> Bayesian spatiotemporal pattern and eco-climatological drivers of striped skunk rabies in the North Central Plains</w:t>
      </w:r>
      <w:r w:rsidR="009208EB" w:rsidRPr="006A21AF">
        <w:rPr>
          <w:rFonts w:ascii="Times New Roman" w:hAnsi="Times New Roman" w:cs="Times New Roman"/>
          <w:color w:val="auto"/>
          <w:sz w:val="28"/>
          <w:szCs w:val="28"/>
          <w:lang w:val="en-US"/>
        </w:rPr>
        <w:t xml:space="preserve"> //</w:t>
      </w:r>
      <w:r w:rsidR="00FC0BF9" w:rsidRPr="006A21AF">
        <w:rPr>
          <w:rFonts w:ascii="Times New Roman" w:hAnsi="Times New Roman" w:cs="Times New Roman"/>
          <w:color w:val="auto"/>
          <w:sz w:val="28"/>
          <w:szCs w:val="28"/>
          <w:lang w:val="en-US"/>
        </w:rPr>
        <w:t xml:space="preserve"> </w:t>
      </w:r>
      <w:proofErr w:type="spellStart"/>
      <w:r w:rsidR="00FC0BF9" w:rsidRPr="006A21AF">
        <w:rPr>
          <w:rFonts w:ascii="Times New Roman" w:hAnsi="Times New Roman" w:cs="Times New Roman"/>
          <w:color w:val="auto"/>
          <w:sz w:val="28"/>
          <w:szCs w:val="28"/>
          <w:lang w:val="en-US"/>
        </w:rPr>
        <w:t>PLoS</w:t>
      </w:r>
      <w:proofErr w:type="spellEnd"/>
      <w:r w:rsidR="00FC0BF9" w:rsidRPr="006A21AF">
        <w:rPr>
          <w:rFonts w:ascii="Times New Roman" w:hAnsi="Times New Roman" w:cs="Times New Roman"/>
          <w:color w:val="auto"/>
          <w:sz w:val="28"/>
          <w:szCs w:val="28"/>
          <w:lang w:val="en-US"/>
        </w:rPr>
        <w:t xml:space="preserve"> Neglected Tropical Diseases</w:t>
      </w:r>
      <w:r w:rsidR="009208EB" w:rsidRPr="006A21AF">
        <w:rPr>
          <w:rFonts w:ascii="Times New Roman" w:hAnsi="Times New Roman" w:cs="Times New Roman"/>
          <w:color w:val="auto"/>
          <w:sz w:val="28"/>
          <w:szCs w:val="28"/>
          <w:lang w:val="en-US"/>
        </w:rPr>
        <w:t>. – 2016. – Vol.</w:t>
      </w:r>
      <w:r w:rsidR="00FC0BF9" w:rsidRPr="006A21AF">
        <w:rPr>
          <w:rFonts w:ascii="Times New Roman" w:hAnsi="Times New Roman" w:cs="Times New Roman"/>
          <w:color w:val="auto"/>
          <w:sz w:val="28"/>
          <w:szCs w:val="28"/>
          <w:lang w:val="en-US"/>
        </w:rPr>
        <w:t xml:space="preserve"> 10</w:t>
      </w:r>
      <w:r w:rsidR="009208EB" w:rsidRPr="006A21AF">
        <w:rPr>
          <w:rFonts w:ascii="Times New Roman" w:hAnsi="Times New Roman" w:cs="Times New Roman"/>
          <w:color w:val="auto"/>
          <w:sz w:val="28"/>
          <w:szCs w:val="28"/>
          <w:lang w:val="en-US"/>
        </w:rPr>
        <w:t xml:space="preserve">, Issue </w:t>
      </w:r>
      <w:r w:rsidR="00FC0BF9" w:rsidRPr="006A21AF">
        <w:rPr>
          <w:rFonts w:ascii="Times New Roman" w:hAnsi="Times New Roman" w:cs="Times New Roman"/>
          <w:color w:val="auto"/>
          <w:sz w:val="28"/>
          <w:szCs w:val="28"/>
          <w:lang w:val="en-US"/>
        </w:rPr>
        <w:t>4</w:t>
      </w:r>
      <w:r w:rsidR="009208EB" w:rsidRPr="006A21AF">
        <w:rPr>
          <w:rFonts w:ascii="Times New Roman" w:hAnsi="Times New Roman" w:cs="Times New Roman"/>
          <w:color w:val="auto"/>
          <w:sz w:val="28"/>
          <w:szCs w:val="28"/>
          <w:lang w:val="en-US"/>
        </w:rPr>
        <w:t>. – P. </w:t>
      </w:r>
      <w:r w:rsidR="00FC0BF9" w:rsidRPr="006A21AF">
        <w:rPr>
          <w:rFonts w:ascii="Times New Roman" w:hAnsi="Times New Roman" w:cs="Times New Roman"/>
          <w:color w:val="auto"/>
          <w:sz w:val="28"/>
          <w:szCs w:val="28"/>
          <w:lang w:val="en-US"/>
        </w:rPr>
        <w:t xml:space="preserve">e0004632. </w:t>
      </w:r>
    </w:p>
    <w:p w14:paraId="41F6C4AD" w14:textId="51529EF9" w:rsidR="00374129" w:rsidRPr="006A21AF" w:rsidRDefault="0085464B" w:rsidP="006A21AF">
      <w:pPr>
        <w:spacing w:after="0" w:line="240" w:lineRule="auto"/>
        <w:ind w:firstLine="709"/>
        <w:jc w:val="both"/>
        <w:rPr>
          <w:rFonts w:ascii="Times New Roman" w:hAnsi="Times New Roman" w:cs="Times New Roman"/>
          <w:color w:val="auto"/>
          <w:sz w:val="28"/>
          <w:szCs w:val="28"/>
          <w:lang w:val="en-US"/>
        </w:rPr>
      </w:pPr>
      <w:r w:rsidRPr="006A21AF">
        <w:rPr>
          <w:rFonts w:ascii="Times New Roman" w:hAnsi="Times New Roman" w:cs="Times New Roman"/>
          <w:color w:val="auto"/>
          <w:sz w:val="28"/>
          <w:szCs w:val="28"/>
          <w:lang w:val="en-US"/>
        </w:rPr>
        <w:t xml:space="preserve">39 </w:t>
      </w:r>
      <w:r w:rsidR="00FC0BF9" w:rsidRPr="006A21AF">
        <w:rPr>
          <w:rFonts w:ascii="Times New Roman" w:hAnsi="Times New Roman" w:cs="Times New Roman"/>
          <w:color w:val="auto"/>
          <w:sz w:val="28"/>
          <w:szCs w:val="28"/>
          <w:lang w:val="en-US"/>
        </w:rPr>
        <w:t xml:space="preserve">Zakharova O.I., </w:t>
      </w:r>
      <w:proofErr w:type="spellStart"/>
      <w:r w:rsidR="00FC0BF9" w:rsidRPr="006A21AF">
        <w:rPr>
          <w:rFonts w:ascii="Times New Roman" w:hAnsi="Times New Roman" w:cs="Times New Roman"/>
          <w:color w:val="auto"/>
          <w:sz w:val="28"/>
          <w:szCs w:val="28"/>
          <w:lang w:val="en-US"/>
        </w:rPr>
        <w:t>Korennoy</w:t>
      </w:r>
      <w:proofErr w:type="spellEnd"/>
      <w:r w:rsidR="00FC0BF9" w:rsidRPr="006A21AF">
        <w:rPr>
          <w:rFonts w:ascii="Times New Roman" w:hAnsi="Times New Roman" w:cs="Times New Roman"/>
          <w:color w:val="auto"/>
          <w:sz w:val="28"/>
          <w:szCs w:val="28"/>
          <w:lang w:val="en-US"/>
        </w:rPr>
        <w:t xml:space="preserve"> F.I., </w:t>
      </w:r>
      <w:proofErr w:type="spellStart"/>
      <w:r w:rsidR="00FC0BF9" w:rsidRPr="006A21AF">
        <w:rPr>
          <w:rFonts w:ascii="Times New Roman" w:hAnsi="Times New Roman" w:cs="Times New Roman"/>
          <w:color w:val="auto"/>
          <w:sz w:val="28"/>
          <w:szCs w:val="28"/>
          <w:lang w:val="en-US"/>
        </w:rPr>
        <w:t>Liskova</w:t>
      </w:r>
      <w:proofErr w:type="spellEnd"/>
      <w:r w:rsidR="00FC0BF9" w:rsidRPr="006A21AF">
        <w:rPr>
          <w:rFonts w:ascii="Times New Roman" w:hAnsi="Times New Roman" w:cs="Times New Roman"/>
          <w:color w:val="auto"/>
          <w:sz w:val="28"/>
          <w:szCs w:val="28"/>
          <w:lang w:val="en-US"/>
        </w:rPr>
        <w:t xml:space="preserve"> E.A.</w:t>
      </w:r>
      <w:r w:rsidR="00C54CA2" w:rsidRPr="006A21AF">
        <w:rPr>
          <w:rFonts w:ascii="Times New Roman" w:hAnsi="Times New Roman" w:cs="Times New Roman"/>
          <w:color w:val="auto"/>
          <w:sz w:val="28"/>
          <w:szCs w:val="28"/>
          <w:lang w:val="en-US"/>
        </w:rPr>
        <w:t xml:space="preserve"> et al.</w:t>
      </w:r>
      <w:r w:rsidR="00FC0BF9" w:rsidRPr="006A21AF">
        <w:rPr>
          <w:rFonts w:ascii="Times New Roman" w:hAnsi="Times New Roman" w:cs="Times New Roman"/>
          <w:color w:val="auto"/>
          <w:sz w:val="28"/>
          <w:szCs w:val="28"/>
          <w:lang w:val="en-US"/>
        </w:rPr>
        <w:t xml:space="preserve"> Environmental drivers of rabies in the Volga region of Russia: Application of the </w:t>
      </w:r>
      <w:proofErr w:type="spellStart"/>
      <w:r w:rsidR="00FC0BF9" w:rsidRPr="006A21AF">
        <w:rPr>
          <w:rFonts w:ascii="Times New Roman" w:hAnsi="Times New Roman" w:cs="Times New Roman"/>
          <w:color w:val="auto"/>
          <w:sz w:val="28"/>
          <w:szCs w:val="28"/>
          <w:lang w:val="en-US"/>
        </w:rPr>
        <w:t>MaxEnt</w:t>
      </w:r>
      <w:proofErr w:type="spellEnd"/>
      <w:r w:rsidR="00FC0BF9" w:rsidRPr="006A21AF">
        <w:rPr>
          <w:rFonts w:ascii="Times New Roman" w:hAnsi="Times New Roman" w:cs="Times New Roman"/>
          <w:color w:val="auto"/>
          <w:sz w:val="28"/>
          <w:szCs w:val="28"/>
          <w:lang w:val="en-US"/>
        </w:rPr>
        <w:t xml:space="preserve"> model</w:t>
      </w:r>
      <w:r w:rsidR="009208EB" w:rsidRPr="006A21AF">
        <w:rPr>
          <w:rFonts w:ascii="Times New Roman" w:hAnsi="Times New Roman" w:cs="Times New Roman"/>
          <w:color w:val="auto"/>
          <w:sz w:val="28"/>
          <w:szCs w:val="28"/>
          <w:lang w:val="en-US"/>
        </w:rPr>
        <w:t xml:space="preserve"> //</w:t>
      </w:r>
      <w:r w:rsidR="00FC0BF9" w:rsidRPr="006A21AF">
        <w:rPr>
          <w:rFonts w:ascii="Times New Roman" w:hAnsi="Times New Roman" w:cs="Times New Roman"/>
          <w:color w:val="auto"/>
          <w:sz w:val="28"/>
          <w:szCs w:val="28"/>
          <w:lang w:val="en-US"/>
        </w:rPr>
        <w:t xml:space="preserve"> Frontiers in Veterinary Science</w:t>
      </w:r>
      <w:r w:rsidR="00C54CA2" w:rsidRPr="006A21AF">
        <w:rPr>
          <w:rFonts w:ascii="Times New Roman" w:hAnsi="Times New Roman" w:cs="Times New Roman"/>
          <w:color w:val="auto"/>
          <w:sz w:val="28"/>
          <w:szCs w:val="28"/>
          <w:lang w:val="en-US"/>
        </w:rPr>
        <w:t xml:space="preserve">. – 2025. – Vol. </w:t>
      </w:r>
      <w:r w:rsidR="00FC0BF9" w:rsidRPr="006A21AF">
        <w:rPr>
          <w:rFonts w:ascii="Times New Roman" w:hAnsi="Times New Roman" w:cs="Times New Roman"/>
          <w:color w:val="auto"/>
          <w:sz w:val="28"/>
          <w:szCs w:val="28"/>
          <w:lang w:val="en-US"/>
        </w:rPr>
        <w:t>12</w:t>
      </w:r>
      <w:r w:rsidR="00C54CA2" w:rsidRPr="006A21AF">
        <w:rPr>
          <w:rFonts w:ascii="Times New Roman" w:hAnsi="Times New Roman" w:cs="Times New Roman"/>
          <w:color w:val="auto"/>
          <w:sz w:val="28"/>
          <w:szCs w:val="28"/>
          <w:lang w:val="en-US"/>
        </w:rPr>
        <w:t xml:space="preserve">. – P. </w:t>
      </w:r>
      <w:r w:rsidR="00FC0BF9" w:rsidRPr="006A21AF">
        <w:rPr>
          <w:rFonts w:ascii="Times New Roman" w:hAnsi="Times New Roman" w:cs="Times New Roman"/>
          <w:color w:val="auto"/>
          <w:sz w:val="28"/>
          <w:szCs w:val="28"/>
          <w:lang w:val="en-US"/>
        </w:rPr>
        <w:t xml:space="preserve">1650834. </w:t>
      </w:r>
    </w:p>
    <w:p w14:paraId="32E3F152" w14:textId="46F77477" w:rsidR="00374129" w:rsidRPr="006A21AF" w:rsidRDefault="0085464B" w:rsidP="006A21AF">
      <w:pPr>
        <w:spacing w:after="0" w:line="240" w:lineRule="auto"/>
        <w:ind w:firstLine="709"/>
        <w:jc w:val="both"/>
        <w:rPr>
          <w:color w:val="auto"/>
          <w:lang w:val="en-US"/>
        </w:rPr>
      </w:pPr>
      <w:r w:rsidRPr="006A21AF">
        <w:rPr>
          <w:rFonts w:ascii="Times New Roman" w:hAnsi="Times New Roman" w:cs="Times New Roman"/>
          <w:color w:val="auto"/>
          <w:sz w:val="28"/>
          <w:szCs w:val="28"/>
          <w:lang w:val="en-US"/>
        </w:rPr>
        <w:t xml:space="preserve">40 </w:t>
      </w:r>
      <w:proofErr w:type="spellStart"/>
      <w:r w:rsidR="00FC0BF9" w:rsidRPr="006A21AF">
        <w:rPr>
          <w:rFonts w:ascii="Times New Roman" w:hAnsi="Times New Roman" w:cs="Times New Roman"/>
          <w:color w:val="auto"/>
          <w:sz w:val="28"/>
          <w:szCs w:val="28"/>
          <w:lang w:val="en-US"/>
        </w:rPr>
        <w:t>Abdrakhmanov</w:t>
      </w:r>
      <w:proofErr w:type="spellEnd"/>
      <w:r w:rsidR="00FC0BF9" w:rsidRPr="006A21AF">
        <w:rPr>
          <w:rFonts w:ascii="Times New Roman" w:hAnsi="Times New Roman" w:cs="Times New Roman"/>
          <w:color w:val="auto"/>
          <w:sz w:val="28"/>
          <w:szCs w:val="28"/>
          <w:lang w:val="en-US"/>
        </w:rPr>
        <w:t xml:space="preserve"> S.K., </w:t>
      </w:r>
      <w:proofErr w:type="spellStart"/>
      <w:r w:rsidR="00FC0BF9" w:rsidRPr="006A21AF">
        <w:rPr>
          <w:rFonts w:ascii="Times New Roman" w:hAnsi="Times New Roman" w:cs="Times New Roman"/>
          <w:color w:val="auto"/>
          <w:sz w:val="28"/>
          <w:szCs w:val="28"/>
          <w:lang w:val="en-US"/>
        </w:rPr>
        <w:t>Sultanov</w:t>
      </w:r>
      <w:proofErr w:type="spellEnd"/>
      <w:r w:rsidR="00FC0BF9" w:rsidRPr="006A21AF">
        <w:rPr>
          <w:rFonts w:ascii="Times New Roman" w:hAnsi="Times New Roman" w:cs="Times New Roman"/>
          <w:color w:val="auto"/>
          <w:sz w:val="28"/>
          <w:szCs w:val="28"/>
          <w:lang w:val="en-US"/>
        </w:rPr>
        <w:t xml:space="preserve"> A.A., </w:t>
      </w:r>
      <w:proofErr w:type="spellStart"/>
      <w:r w:rsidR="00FC0BF9" w:rsidRPr="006A21AF">
        <w:rPr>
          <w:rFonts w:ascii="Times New Roman" w:hAnsi="Times New Roman" w:cs="Times New Roman"/>
          <w:color w:val="auto"/>
          <w:sz w:val="28"/>
          <w:szCs w:val="28"/>
          <w:lang w:val="en-US"/>
        </w:rPr>
        <w:t>Beisembayev</w:t>
      </w:r>
      <w:proofErr w:type="spellEnd"/>
      <w:r w:rsidR="00FC0BF9" w:rsidRPr="006A21AF">
        <w:rPr>
          <w:rFonts w:ascii="Times New Roman" w:hAnsi="Times New Roman" w:cs="Times New Roman"/>
          <w:color w:val="auto"/>
          <w:sz w:val="28"/>
          <w:szCs w:val="28"/>
          <w:lang w:val="en-US"/>
        </w:rPr>
        <w:t xml:space="preserve"> K.K.</w:t>
      </w:r>
      <w:r w:rsidR="00CD7CB9" w:rsidRPr="006A21AF">
        <w:rPr>
          <w:rFonts w:ascii="Times New Roman" w:hAnsi="Times New Roman" w:cs="Times New Roman"/>
          <w:color w:val="auto"/>
          <w:sz w:val="28"/>
          <w:szCs w:val="28"/>
          <w:lang w:val="en-US"/>
        </w:rPr>
        <w:t xml:space="preserve"> et al.</w:t>
      </w:r>
      <w:r w:rsidR="00FC0BF9" w:rsidRPr="006A21AF">
        <w:rPr>
          <w:rFonts w:ascii="Times New Roman" w:hAnsi="Times New Roman" w:cs="Times New Roman"/>
          <w:color w:val="auto"/>
          <w:sz w:val="28"/>
          <w:szCs w:val="28"/>
          <w:lang w:val="en-US"/>
        </w:rPr>
        <w:t xml:space="preserve"> Zoning the territory of the Republic of Kazakhstan as to the risk of rabies among various categories of animals</w:t>
      </w:r>
      <w:r w:rsidR="009208EB" w:rsidRPr="006A21AF">
        <w:rPr>
          <w:rFonts w:ascii="Times New Roman" w:hAnsi="Times New Roman" w:cs="Times New Roman"/>
          <w:color w:val="auto"/>
          <w:sz w:val="28"/>
          <w:szCs w:val="28"/>
          <w:lang w:val="en-US"/>
        </w:rPr>
        <w:t xml:space="preserve"> //</w:t>
      </w:r>
      <w:r w:rsidR="00FC0BF9" w:rsidRPr="006A21AF">
        <w:rPr>
          <w:rFonts w:ascii="Times New Roman" w:hAnsi="Times New Roman" w:cs="Times New Roman"/>
          <w:color w:val="auto"/>
          <w:sz w:val="28"/>
          <w:szCs w:val="28"/>
          <w:lang w:val="en-US"/>
        </w:rPr>
        <w:t xml:space="preserve"> Geospatial Health</w:t>
      </w:r>
      <w:r w:rsidR="00CD7CB9" w:rsidRPr="006A21AF">
        <w:rPr>
          <w:rFonts w:ascii="Times New Roman" w:hAnsi="Times New Roman" w:cs="Times New Roman"/>
          <w:color w:val="auto"/>
          <w:sz w:val="28"/>
          <w:szCs w:val="28"/>
          <w:lang w:val="en-US"/>
        </w:rPr>
        <w:t>. – 2016. – Vol.</w:t>
      </w:r>
      <w:r w:rsidR="00FC0BF9" w:rsidRPr="006A21AF">
        <w:rPr>
          <w:rFonts w:ascii="Times New Roman" w:hAnsi="Times New Roman" w:cs="Times New Roman"/>
          <w:color w:val="auto"/>
          <w:sz w:val="28"/>
          <w:szCs w:val="28"/>
          <w:lang w:val="en-US"/>
        </w:rPr>
        <w:t xml:space="preserve"> 11</w:t>
      </w:r>
      <w:r w:rsidR="00CD7CB9" w:rsidRPr="006A21AF">
        <w:rPr>
          <w:rFonts w:ascii="Times New Roman" w:hAnsi="Times New Roman" w:cs="Times New Roman"/>
          <w:color w:val="auto"/>
          <w:sz w:val="28"/>
          <w:szCs w:val="28"/>
          <w:lang w:val="en-US"/>
        </w:rPr>
        <w:t xml:space="preserve">, Issue </w:t>
      </w:r>
      <w:r w:rsidR="00FC0BF9" w:rsidRPr="006A21AF">
        <w:rPr>
          <w:rFonts w:ascii="Times New Roman" w:hAnsi="Times New Roman" w:cs="Times New Roman"/>
          <w:color w:val="auto"/>
          <w:sz w:val="28"/>
          <w:szCs w:val="28"/>
          <w:lang w:val="en-US"/>
        </w:rPr>
        <w:t>2</w:t>
      </w:r>
      <w:r w:rsidR="00CD7CB9" w:rsidRPr="006A21AF">
        <w:rPr>
          <w:rFonts w:ascii="Times New Roman" w:hAnsi="Times New Roman" w:cs="Times New Roman"/>
          <w:color w:val="auto"/>
          <w:sz w:val="28"/>
          <w:szCs w:val="28"/>
          <w:lang w:val="en-US"/>
        </w:rPr>
        <w:t>. – P.</w:t>
      </w:r>
      <w:r w:rsidR="00FC0BF9" w:rsidRPr="006A21AF">
        <w:rPr>
          <w:rFonts w:ascii="Times New Roman" w:hAnsi="Times New Roman" w:cs="Times New Roman"/>
          <w:color w:val="auto"/>
          <w:sz w:val="28"/>
          <w:szCs w:val="28"/>
          <w:lang w:val="en-US"/>
        </w:rPr>
        <w:t xml:space="preserve"> 174</w:t>
      </w:r>
      <w:r w:rsidR="00CD7CB9" w:rsidRPr="006A21AF">
        <w:rPr>
          <w:rFonts w:ascii="Times New Roman" w:hAnsi="Times New Roman" w:cs="Times New Roman"/>
          <w:color w:val="auto"/>
          <w:sz w:val="28"/>
          <w:szCs w:val="28"/>
          <w:lang w:val="en-US"/>
        </w:rPr>
        <w:t>-</w:t>
      </w:r>
      <w:r w:rsidR="00FC0BF9" w:rsidRPr="006A21AF">
        <w:rPr>
          <w:rFonts w:ascii="Times New Roman" w:hAnsi="Times New Roman" w:cs="Times New Roman"/>
          <w:color w:val="auto"/>
          <w:sz w:val="28"/>
          <w:szCs w:val="28"/>
          <w:lang w:val="en-US"/>
        </w:rPr>
        <w:t xml:space="preserve">181. </w:t>
      </w:r>
    </w:p>
    <w:p w14:paraId="6DADB3C6" w14:textId="33699F2D" w:rsidR="00374129" w:rsidRPr="006A21AF" w:rsidRDefault="0085464B" w:rsidP="006A21AF">
      <w:pPr>
        <w:spacing w:after="0" w:line="240" w:lineRule="auto"/>
        <w:ind w:firstLine="709"/>
        <w:jc w:val="both"/>
        <w:rPr>
          <w:color w:val="auto"/>
          <w:lang w:val="en-US"/>
        </w:rPr>
      </w:pPr>
      <w:r w:rsidRPr="006A21AF">
        <w:rPr>
          <w:rFonts w:ascii="Times New Roman" w:hAnsi="Times New Roman" w:cs="Times New Roman"/>
          <w:color w:val="auto"/>
          <w:sz w:val="28"/>
          <w:szCs w:val="28"/>
          <w:lang w:val="en-US"/>
        </w:rPr>
        <w:t xml:space="preserve">41 </w:t>
      </w:r>
      <w:proofErr w:type="spellStart"/>
      <w:r w:rsidR="00FC0BF9" w:rsidRPr="006A21AF">
        <w:rPr>
          <w:rFonts w:ascii="Times New Roman" w:hAnsi="Times New Roman" w:cs="Times New Roman"/>
          <w:color w:val="auto"/>
          <w:sz w:val="28"/>
          <w:szCs w:val="28"/>
          <w:lang w:val="en-US"/>
        </w:rPr>
        <w:t>Hisano</w:t>
      </w:r>
      <w:proofErr w:type="spellEnd"/>
      <w:r w:rsidR="00FC0BF9" w:rsidRPr="006A21AF">
        <w:rPr>
          <w:rFonts w:ascii="Times New Roman" w:hAnsi="Times New Roman" w:cs="Times New Roman"/>
          <w:color w:val="auto"/>
          <w:sz w:val="28"/>
          <w:szCs w:val="28"/>
          <w:lang w:val="en-US"/>
        </w:rPr>
        <w:t xml:space="preserve"> M., Evans M.J., Soga M.</w:t>
      </w:r>
      <w:r w:rsidR="00CD7CB9" w:rsidRPr="006A21AF">
        <w:rPr>
          <w:rFonts w:ascii="Times New Roman" w:hAnsi="Times New Roman" w:cs="Times New Roman"/>
          <w:color w:val="auto"/>
          <w:sz w:val="28"/>
          <w:szCs w:val="28"/>
          <w:lang w:val="en-US"/>
        </w:rPr>
        <w:t xml:space="preserve"> et al.</w:t>
      </w:r>
      <w:r w:rsidR="00FC0BF9" w:rsidRPr="006A21AF">
        <w:rPr>
          <w:rFonts w:ascii="Times New Roman" w:hAnsi="Times New Roman" w:cs="Times New Roman"/>
          <w:color w:val="auto"/>
          <w:sz w:val="28"/>
          <w:szCs w:val="28"/>
          <w:lang w:val="en-US"/>
        </w:rPr>
        <w:t xml:space="preserve"> Red foxes in Japan show adaptability in prey resource according to geography and season: A meta-analysis</w:t>
      </w:r>
      <w:r w:rsidR="00533FBF" w:rsidRPr="006A21AF">
        <w:rPr>
          <w:rFonts w:ascii="Times New Roman" w:hAnsi="Times New Roman" w:cs="Times New Roman"/>
          <w:color w:val="auto"/>
          <w:sz w:val="28"/>
          <w:szCs w:val="28"/>
          <w:lang w:val="en-US"/>
        </w:rPr>
        <w:t xml:space="preserve"> //</w:t>
      </w:r>
      <w:r w:rsidR="00FC0BF9" w:rsidRPr="006A21AF">
        <w:rPr>
          <w:rFonts w:ascii="Times New Roman" w:hAnsi="Times New Roman" w:cs="Times New Roman"/>
          <w:color w:val="auto"/>
          <w:sz w:val="28"/>
          <w:szCs w:val="28"/>
          <w:lang w:val="en-US"/>
        </w:rPr>
        <w:t xml:space="preserve"> Ecological Research</w:t>
      </w:r>
      <w:r w:rsidR="00CD7CB9" w:rsidRPr="006A21AF">
        <w:rPr>
          <w:rFonts w:ascii="Times New Roman" w:hAnsi="Times New Roman" w:cs="Times New Roman"/>
          <w:color w:val="auto"/>
          <w:sz w:val="28"/>
          <w:szCs w:val="28"/>
          <w:lang w:val="en-US"/>
        </w:rPr>
        <w:t>. – 2022. – Vol.</w:t>
      </w:r>
      <w:r w:rsidR="00FC0BF9" w:rsidRPr="006A21AF">
        <w:rPr>
          <w:rFonts w:ascii="Times New Roman" w:hAnsi="Times New Roman" w:cs="Times New Roman"/>
          <w:color w:val="auto"/>
          <w:sz w:val="28"/>
          <w:szCs w:val="28"/>
          <w:lang w:val="en-US"/>
        </w:rPr>
        <w:t xml:space="preserve"> 37</w:t>
      </w:r>
      <w:r w:rsidR="00CD7CB9" w:rsidRPr="006A21AF">
        <w:rPr>
          <w:rFonts w:ascii="Times New Roman" w:hAnsi="Times New Roman" w:cs="Times New Roman"/>
          <w:color w:val="auto"/>
          <w:sz w:val="28"/>
          <w:szCs w:val="28"/>
          <w:lang w:val="en-US"/>
        </w:rPr>
        <w:t xml:space="preserve">, Issue </w:t>
      </w:r>
      <w:r w:rsidR="00FC0BF9" w:rsidRPr="006A21AF">
        <w:rPr>
          <w:rFonts w:ascii="Times New Roman" w:hAnsi="Times New Roman" w:cs="Times New Roman"/>
          <w:color w:val="auto"/>
          <w:sz w:val="28"/>
          <w:szCs w:val="28"/>
          <w:lang w:val="en-US"/>
        </w:rPr>
        <w:t>2</w:t>
      </w:r>
      <w:r w:rsidR="00CD7CB9" w:rsidRPr="006A21AF">
        <w:rPr>
          <w:rFonts w:ascii="Times New Roman" w:hAnsi="Times New Roman" w:cs="Times New Roman"/>
          <w:color w:val="auto"/>
          <w:sz w:val="28"/>
          <w:szCs w:val="28"/>
          <w:lang w:val="en-US"/>
        </w:rPr>
        <w:t xml:space="preserve">. – P. </w:t>
      </w:r>
      <w:r w:rsidR="00FC0BF9" w:rsidRPr="006A21AF">
        <w:rPr>
          <w:rFonts w:ascii="Times New Roman" w:hAnsi="Times New Roman" w:cs="Times New Roman"/>
          <w:color w:val="auto"/>
          <w:sz w:val="28"/>
          <w:szCs w:val="28"/>
          <w:lang w:val="en-US"/>
        </w:rPr>
        <w:t>197</w:t>
      </w:r>
      <w:r w:rsidR="00CD7CB9" w:rsidRPr="006A21AF">
        <w:rPr>
          <w:rFonts w:ascii="Times New Roman" w:hAnsi="Times New Roman" w:cs="Times New Roman"/>
          <w:color w:val="auto"/>
          <w:sz w:val="28"/>
          <w:szCs w:val="28"/>
          <w:lang w:val="en-US"/>
        </w:rPr>
        <w:t>-</w:t>
      </w:r>
      <w:r w:rsidR="00FC0BF9" w:rsidRPr="006A21AF">
        <w:rPr>
          <w:rFonts w:ascii="Times New Roman" w:hAnsi="Times New Roman" w:cs="Times New Roman"/>
          <w:color w:val="auto"/>
          <w:sz w:val="28"/>
          <w:szCs w:val="28"/>
          <w:lang w:val="en-US"/>
        </w:rPr>
        <w:t xml:space="preserve">214. </w:t>
      </w:r>
    </w:p>
    <w:p w14:paraId="3BD69CBB" w14:textId="5B93D506" w:rsidR="00374129" w:rsidRPr="006A21AF" w:rsidRDefault="0085464B" w:rsidP="006A21AF">
      <w:pPr>
        <w:spacing w:after="0" w:line="240" w:lineRule="auto"/>
        <w:ind w:firstLine="709"/>
        <w:jc w:val="both"/>
        <w:rPr>
          <w:color w:val="auto"/>
          <w:lang w:val="en-US"/>
        </w:rPr>
      </w:pPr>
      <w:r w:rsidRPr="006A21AF">
        <w:rPr>
          <w:rFonts w:ascii="Times New Roman" w:hAnsi="Times New Roman" w:cs="Times New Roman"/>
          <w:color w:val="auto"/>
          <w:sz w:val="28"/>
          <w:szCs w:val="28"/>
          <w:lang w:val="en-US"/>
        </w:rPr>
        <w:t xml:space="preserve">42 </w:t>
      </w:r>
      <w:r w:rsidR="00FC0BF9" w:rsidRPr="006A21AF">
        <w:rPr>
          <w:rFonts w:ascii="Times New Roman" w:hAnsi="Times New Roman" w:cs="Times New Roman"/>
          <w:color w:val="auto"/>
          <w:sz w:val="28"/>
          <w:szCs w:val="28"/>
          <w:lang w:val="en-US"/>
        </w:rPr>
        <w:t>Main M.T., Davis R.A., Blake D.</w:t>
      </w:r>
      <w:r w:rsidR="00F21920" w:rsidRPr="006A21AF">
        <w:rPr>
          <w:rFonts w:ascii="Times New Roman" w:hAnsi="Times New Roman" w:cs="Times New Roman"/>
          <w:color w:val="auto"/>
          <w:sz w:val="28"/>
          <w:szCs w:val="28"/>
          <w:lang w:val="en-US"/>
        </w:rPr>
        <w:t xml:space="preserve"> et al.</w:t>
      </w:r>
      <w:r w:rsidR="00FC0BF9" w:rsidRPr="006A21AF">
        <w:rPr>
          <w:rFonts w:ascii="Times New Roman" w:hAnsi="Times New Roman" w:cs="Times New Roman"/>
          <w:color w:val="auto"/>
          <w:sz w:val="28"/>
          <w:szCs w:val="28"/>
          <w:lang w:val="en-US"/>
        </w:rPr>
        <w:t xml:space="preserve"> Human impact overrides bioclimatic drivers of red fox home range size globally</w:t>
      </w:r>
      <w:r w:rsidR="00533FBF" w:rsidRPr="006A21AF">
        <w:rPr>
          <w:rFonts w:ascii="Times New Roman" w:hAnsi="Times New Roman" w:cs="Times New Roman"/>
          <w:color w:val="auto"/>
          <w:sz w:val="28"/>
          <w:szCs w:val="28"/>
          <w:lang w:val="en-US"/>
        </w:rPr>
        <w:t xml:space="preserve"> //</w:t>
      </w:r>
      <w:r w:rsidR="00FC0BF9" w:rsidRPr="006A21AF">
        <w:rPr>
          <w:rFonts w:ascii="Times New Roman" w:hAnsi="Times New Roman" w:cs="Times New Roman"/>
          <w:color w:val="auto"/>
          <w:sz w:val="28"/>
          <w:szCs w:val="28"/>
          <w:lang w:val="en-US"/>
        </w:rPr>
        <w:t xml:space="preserve"> Diversity and Distributions</w:t>
      </w:r>
      <w:r w:rsidR="00F21920" w:rsidRPr="006A21AF">
        <w:rPr>
          <w:rFonts w:ascii="Times New Roman" w:hAnsi="Times New Roman" w:cs="Times New Roman"/>
          <w:color w:val="auto"/>
          <w:sz w:val="28"/>
          <w:szCs w:val="28"/>
          <w:lang w:val="en-US"/>
        </w:rPr>
        <w:t xml:space="preserve">. </w:t>
      </w:r>
      <w:r w:rsidR="00801CCA" w:rsidRPr="006A21AF">
        <w:rPr>
          <w:rFonts w:ascii="Times New Roman" w:hAnsi="Times New Roman" w:cs="Times New Roman"/>
          <w:color w:val="auto"/>
          <w:sz w:val="28"/>
          <w:szCs w:val="28"/>
          <w:lang w:val="en-US"/>
        </w:rPr>
        <w:t>–</w:t>
      </w:r>
      <w:r w:rsidR="00F21920" w:rsidRPr="006A21AF">
        <w:rPr>
          <w:rFonts w:ascii="Times New Roman" w:hAnsi="Times New Roman" w:cs="Times New Roman"/>
          <w:color w:val="auto"/>
          <w:sz w:val="28"/>
          <w:szCs w:val="28"/>
          <w:lang w:val="en-US"/>
        </w:rPr>
        <w:t xml:space="preserve"> 2020. – Vol. </w:t>
      </w:r>
      <w:r w:rsidR="00FC0BF9" w:rsidRPr="006A21AF">
        <w:rPr>
          <w:rFonts w:ascii="Times New Roman" w:hAnsi="Times New Roman" w:cs="Times New Roman"/>
          <w:color w:val="auto"/>
          <w:sz w:val="28"/>
          <w:szCs w:val="28"/>
          <w:lang w:val="en-US"/>
        </w:rPr>
        <w:t>26</w:t>
      </w:r>
      <w:r w:rsidR="00F21920" w:rsidRPr="006A21AF">
        <w:rPr>
          <w:rFonts w:ascii="Times New Roman" w:hAnsi="Times New Roman" w:cs="Times New Roman"/>
          <w:color w:val="auto"/>
          <w:sz w:val="28"/>
          <w:szCs w:val="28"/>
          <w:lang w:val="en-US"/>
        </w:rPr>
        <w:t xml:space="preserve">, Issue </w:t>
      </w:r>
      <w:r w:rsidR="00FC0BF9" w:rsidRPr="006A21AF">
        <w:rPr>
          <w:rFonts w:ascii="Times New Roman" w:hAnsi="Times New Roman" w:cs="Times New Roman"/>
          <w:color w:val="auto"/>
          <w:sz w:val="28"/>
          <w:szCs w:val="28"/>
          <w:lang w:val="en-US"/>
        </w:rPr>
        <w:t>9</w:t>
      </w:r>
      <w:r w:rsidR="00F21920" w:rsidRPr="006A21AF">
        <w:rPr>
          <w:rFonts w:ascii="Times New Roman" w:hAnsi="Times New Roman" w:cs="Times New Roman"/>
          <w:color w:val="auto"/>
          <w:sz w:val="28"/>
          <w:szCs w:val="28"/>
          <w:lang w:val="en-US"/>
        </w:rPr>
        <w:t xml:space="preserve">. – P. </w:t>
      </w:r>
      <w:r w:rsidR="00FC0BF9" w:rsidRPr="006A21AF">
        <w:rPr>
          <w:rFonts w:ascii="Times New Roman" w:hAnsi="Times New Roman" w:cs="Times New Roman"/>
          <w:color w:val="auto"/>
          <w:sz w:val="28"/>
          <w:szCs w:val="28"/>
          <w:lang w:val="en-US"/>
        </w:rPr>
        <w:t>1083</w:t>
      </w:r>
      <w:r w:rsidR="00F21920" w:rsidRPr="006A21AF">
        <w:rPr>
          <w:rFonts w:ascii="Times New Roman" w:hAnsi="Times New Roman" w:cs="Times New Roman"/>
          <w:color w:val="auto"/>
          <w:sz w:val="28"/>
          <w:szCs w:val="28"/>
          <w:lang w:val="en-US"/>
        </w:rPr>
        <w:t>-</w:t>
      </w:r>
      <w:r w:rsidR="00FC0BF9" w:rsidRPr="006A21AF">
        <w:rPr>
          <w:rFonts w:ascii="Times New Roman" w:hAnsi="Times New Roman" w:cs="Times New Roman"/>
          <w:color w:val="auto"/>
          <w:sz w:val="28"/>
          <w:szCs w:val="28"/>
          <w:lang w:val="en-US"/>
        </w:rPr>
        <w:t xml:space="preserve">1092. </w:t>
      </w:r>
    </w:p>
    <w:p w14:paraId="334777B1" w14:textId="72B68E5E" w:rsidR="00374129" w:rsidRPr="006A21AF" w:rsidRDefault="0085464B" w:rsidP="006A21AF">
      <w:pPr>
        <w:spacing w:after="0" w:line="240" w:lineRule="auto"/>
        <w:ind w:firstLine="709"/>
        <w:jc w:val="both"/>
        <w:rPr>
          <w:color w:val="auto"/>
          <w:lang w:val="en-US"/>
        </w:rPr>
      </w:pPr>
      <w:r w:rsidRPr="006A21AF">
        <w:rPr>
          <w:rFonts w:ascii="Times New Roman" w:hAnsi="Times New Roman" w:cs="Times New Roman"/>
          <w:color w:val="auto"/>
          <w:sz w:val="28"/>
          <w:szCs w:val="28"/>
          <w:lang w:val="en-US"/>
        </w:rPr>
        <w:t xml:space="preserve">43 </w:t>
      </w:r>
      <w:r w:rsidR="00801CCA" w:rsidRPr="006A21AF">
        <w:rPr>
          <w:rFonts w:ascii="Times New Roman" w:hAnsi="Times New Roman" w:cs="Times New Roman"/>
          <w:color w:val="auto"/>
          <w:sz w:val="28"/>
          <w:szCs w:val="28"/>
          <w:lang w:val="en-US"/>
        </w:rPr>
        <w:t xml:space="preserve">van </w:t>
      </w:r>
      <w:r w:rsidR="00FC0BF9" w:rsidRPr="006A21AF">
        <w:rPr>
          <w:rFonts w:ascii="Times New Roman" w:hAnsi="Times New Roman" w:cs="Times New Roman"/>
          <w:color w:val="auto"/>
          <w:sz w:val="28"/>
          <w:szCs w:val="28"/>
          <w:lang w:val="en-US"/>
        </w:rPr>
        <w:t xml:space="preserve">de </w:t>
      </w:r>
      <w:proofErr w:type="spellStart"/>
      <w:r w:rsidR="00FC0BF9" w:rsidRPr="006A21AF">
        <w:rPr>
          <w:rFonts w:ascii="Times New Roman" w:hAnsi="Times New Roman" w:cs="Times New Roman"/>
          <w:color w:val="auto"/>
          <w:sz w:val="28"/>
          <w:szCs w:val="28"/>
          <w:lang w:val="en-US"/>
        </w:rPr>
        <w:t>Vuurst</w:t>
      </w:r>
      <w:proofErr w:type="spellEnd"/>
      <w:r w:rsidR="00FC0BF9" w:rsidRPr="006A21AF">
        <w:rPr>
          <w:rFonts w:ascii="Times New Roman" w:hAnsi="Times New Roman" w:cs="Times New Roman"/>
          <w:color w:val="auto"/>
          <w:sz w:val="28"/>
          <w:szCs w:val="28"/>
          <w:lang w:val="en-US"/>
        </w:rPr>
        <w:t xml:space="preserve"> P., </w:t>
      </w:r>
      <w:proofErr w:type="spellStart"/>
      <w:r w:rsidR="00FC0BF9" w:rsidRPr="006A21AF">
        <w:rPr>
          <w:rFonts w:ascii="Times New Roman" w:hAnsi="Times New Roman" w:cs="Times New Roman"/>
          <w:color w:val="auto"/>
          <w:sz w:val="28"/>
          <w:szCs w:val="28"/>
          <w:lang w:val="en-US"/>
        </w:rPr>
        <w:t>Qiao</w:t>
      </w:r>
      <w:proofErr w:type="spellEnd"/>
      <w:r w:rsidR="00FC0BF9" w:rsidRPr="006A21AF">
        <w:rPr>
          <w:rFonts w:ascii="Times New Roman" w:hAnsi="Times New Roman" w:cs="Times New Roman"/>
          <w:color w:val="auto"/>
          <w:sz w:val="28"/>
          <w:szCs w:val="28"/>
          <w:lang w:val="en-US"/>
        </w:rPr>
        <w:t xml:space="preserve"> H., Soler</w:t>
      </w:r>
      <w:r w:rsidR="00801CCA" w:rsidRPr="006A21AF">
        <w:rPr>
          <w:rFonts w:ascii="Times New Roman" w:hAnsi="Times New Roman" w:cs="Times New Roman"/>
          <w:color w:val="auto"/>
          <w:sz w:val="28"/>
          <w:szCs w:val="28"/>
          <w:lang w:val="en-US"/>
        </w:rPr>
        <w:t>-</w:t>
      </w:r>
      <w:r w:rsidR="00FC0BF9" w:rsidRPr="006A21AF">
        <w:rPr>
          <w:rFonts w:ascii="Times New Roman" w:hAnsi="Times New Roman" w:cs="Times New Roman"/>
          <w:color w:val="auto"/>
          <w:sz w:val="28"/>
          <w:szCs w:val="28"/>
          <w:lang w:val="en-US"/>
        </w:rPr>
        <w:t>Tovar D.</w:t>
      </w:r>
      <w:r w:rsidR="00801CCA" w:rsidRPr="006A21AF">
        <w:rPr>
          <w:rFonts w:ascii="Times New Roman" w:hAnsi="Times New Roman" w:cs="Times New Roman"/>
          <w:color w:val="auto"/>
          <w:sz w:val="28"/>
          <w:szCs w:val="28"/>
          <w:lang w:val="en-US"/>
        </w:rPr>
        <w:t xml:space="preserve"> et al.</w:t>
      </w:r>
      <w:r w:rsidR="00FC0BF9" w:rsidRPr="006A21AF">
        <w:rPr>
          <w:rFonts w:ascii="Times New Roman" w:hAnsi="Times New Roman" w:cs="Times New Roman"/>
          <w:color w:val="auto"/>
          <w:sz w:val="28"/>
          <w:szCs w:val="28"/>
          <w:lang w:val="en-US"/>
        </w:rPr>
        <w:t xml:space="preserve"> Climate change linked to vampire bat expansion and rabies virus spillover</w:t>
      </w:r>
      <w:r w:rsidR="00533FBF" w:rsidRPr="006A21AF">
        <w:rPr>
          <w:rFonts w:ascii="Times New Roman" w:hAnsi="Times New Roman" w:cs="Times New Roman"/>
          <w:color w:val="auto"/>
          <w:sz w:val="28"/>
          <w:szCs w:val="28"/>
          <w:lang w:val="en-US"/>
        </w:rPr>
        <w:t xml:space="preserve"> //</w:t>
      </w:r>
      <w:r w:rsidR="00FC0BF9" w:rsidRPr="006A21AF">
        <w:rPr>
          <w:rFonts w:ascii="Times New Roman" w:hAnsi="Times New Roman" w:cs="Times New Roman"/>
          <w:color w:val="auto"/>
          <w:sz w:val="28"/>
          <w:szCs w:val="28"/>
          <w:lang w:val="en-US"/>
        </w:rPr>
        <w:t xml:space="preserve"> </w:t>
      </w:r>
      <w:proofErr w:type="spellStart"/>
      <w:r w:rsidR="00FC0BF9" w:rsidRPr="006A21AF">
        <w:rPr>
          <w:rFonts w:ascii="Times New Roman" w:hAnsi="Times New Roman" w:cs="Times New Roman"/>
          <w:color w:val="auto"/>
          <w:sz w:val="28"/>
          <w:szCs w:val="28"/>
          <w:lang w:val="en-US"/>
        </w:rPr>
        <w:t>Ecography</w:t>
      </w:r>
      <w:proofErr w:type="spellEnd"/>
      <w:r w:rsidR="00FC0BF9" w:rsidRPr="006A21AF">
        <w:rPr>
          <w:rFonts w:ascii="Times New Roman" w:hAnsi="Times New Roman" w:cs="Times New Roman"/>
          <w:color w:val="auto"/>
          <w:sz w:val="28"/>
          <w:szCs w:val="28"/>
          <w:lang w:val="en-US"/>
        </w:rPr>
        <w:t xml:space="preserve">. </w:t>
      </w:r>
      <w:r w:rsidR="00801CCA" w:rsidRPr="006A21AF">
        <w:rPr>
          <w:rFonts w:ascii="Times New Roman" w:hAnsi="Times New Roman" w:cs="Times New Roman"/>
          <w:color w:val="auto"/>
          <w:sz w:val="28"/>
          <w:szCs w:val="28"/>
          <w:lang w:val="en-US"/>
        </w:rPr>
        <w:t>– 2023. – Vol. 2024, Issue 10. – P. e06714.</w:t>
      </w:r>
    </w:p>
    <w:p w14:paraId="57C79F42" w14:textId="18A0365C" w:rsidR="00374129" w:rsidRPr="006A21AF" w:rsidRDefault="0085464B" w:rsidP="006A21AF">
      <w:pPr>
        <w:spacing w:after="0" w:line="240" w:lineRule="auto"/>
        <w:ind w:firstLine="709"/>
        <w:jc w:val="both"/>
        <w:rPr>
          <w:color w:val="auto"/>
          <w:lang w:val="en-US"/>
        </w:rPr>
      </w:pPr>
      <w:r w:rsidRPr="006A21AF">
        <w:rPr>
          <w:rFonts w:ascii="Times New Roman" w:hAnsi="Times New Roman" w:cs="Times New Roman"/>
          <w:color w:val="auto"/>
          <w:sz w:val="28"/>
          <w:szCs w:val="28"/>
          <w:lang w:val="en-US"/>
        </w:rPr>
        <w:t xml:space="preserve">44 </w:t>
      </w:r>
      <w:proofErr w:type="spellStart"/>
      <w:r w:rsidR="00FC0BF9" w:rsidRPr="006A21AF">
        <w:rPr>
          <w:rFonts w:ascii="Times New Roman" w:hAnsi="Times New Roman" w:cs="Times New Roman"/>
          <w:color w:val="auto"/>
          <w:sz w:val="28"/>
          <w:szCs w:val="28"/>
          <w:lang w:val="en-US"/>
        </w:rPr>
        <w:t>Huettmann</w:t>
      </w:r>
      <w:proofErr w:type="spellEnd"/>
      <w:r w:rsidR="00FC0BF9" w:rsidRPr="006A21AF">
        <w:rPr>
          <w:rFonts w:ascii="Times New Roman" w:hAnsi="Times New Roman" w:cs="Times New Roman"/>
          <w:color w:val="auto"/>
          <w:sz w:val="28"/>
          <w:szCs w:val="28"/>
          <w:lang w:val="en-US"/>
        </w:rPr>
        <w:t xml:space="preserve"> F., Magnuson E.E.</w:t>
      </w:r>
      <w:r w:rsidR="00992D04" w:rsidRPr="006A21AF">
        <w:rPr>
          <w:rFonts w:ascii="Times New Roman" w:hAnsi="Times New Roman" w:cs="Times New Roman"/>
          <w:color w:val="auto"/>
          <w:sz w:val="28"/>
          <w:szCs w:val="28"/>
          <w:lang w:val="en-US"/>
        </w:rPr>
        <w:t>,</w:t>
      </w:r>
      <w:r w:rsidR="00FC0BF9" w:rsidRPr="006A21AF">
        <w:rPr>
          <w:rFonts w:ascii="Times New Roman" w:hAnsi="Times New Roman" w:cs="Times New Roman"/>
          <w:color w:val="auto"/>
          <w:sz w:val="28"/>
          <w:szCs w:val="28"/>
          <w:lang w:val="en-US"/>
        </w:rPr>
        <w:t xml:space="preserve"> </w:t>
      </w:r>
      <w:proofErr w:type="spellStart"/>
      <w:r w:rsidR="00FC0BF9" w:rsidRPr="006A21AF">
        <w:rPr>
          <w:rFonts w:ascii="Times New Roman" w:hAnsi="Times New Roman" w:cs="Times New Roman"/>
          <w:color w:val="auto"/>
          <w:sz w:val="28"/>
          <w:szCs w:val="28"/>
          <w:lang w:val="en-US"/>
        </w:rPr>
        <w:t>Hueffer</w:t>
      </w:r>
      <w:proofErr w:type="spellEnd"/>
      <w:r w:rsidR="00FC0BF9" w:rsidRPr="006A21AF">
        <w:rPr>
          <w:rFonts w:ascii="Times New Roman" w:hAnsi="Times New Roman" w:cs="Times New Roman"/>
          <w:color w:val="auto"/>
          <w:sz w:val="28"/>
          <w:szCs w:val="28"/>
          <w:lang w:val="en-US"/>
        </w:rPr>
        <w:t xml:space="preserve"> K. Ecological niche modeling of rabies in the changing Arctic of Alaska</w:t>
      </w:r>
      <w:r w:rsidR="00533FBF" w:rsidRPr="006A21AF">
        <w:rPr>
          <w:rFonts w:ascii="Times New Roman" w:hAnsi="Times New Roman" w:cs="Times New Roman"/>
          <w:color w:val="auto"/>
          <w:sz w:val="28"/>
          <w:szCs w:val="28"/>
          <w:lang w:val="en-US"/>
        </w:rPr>
        <w:t xml:space="preserve"> //</w:t>
      </w:r>
      <w:r w:rsidR="00FC0BF9" w:rsidRPr="006A21AF">
        <w:rPr>
          <w:rFonts w:ascii="Times New Roman" w:hAnsi="Times New Roman" w:cs="Times New Roman"/>
          <w:color w:val="auto"/>
          <w:sz w:val="28"/>
          <w:szCs w:val="28"/>
          <w:lang w:val="en-US"/>
        </w:rPr>
        <w:t xml:space="preserve"> Acta Vet Scand</w:t>
      </w:r>
      <w:r w:rsidR="00992D04" w:rsidRPr="006A21AF">
        <w:rPr>
          <w:rFonts w:ascii="Times New Roman" w:hAnsi="Times New Roman" w:cs="Times New Roman"/>
          <w:color w:val="auto"/>
          <w:sz w:val="28"/>
          <w:szCs w:val="28"/>
          <w:lang w:val="en-US"/>
        </w:rPr>
        <w:t>. – 2017. – Vol.</w:t>
      </w:r>
      <w:r w:rsidR="00FC0BF9" w:rsidRPr="006A21AF">
        <w:rPr>
          <w:rFonts w:ascii="Times New Roman" w:hAnsi="Times New Roman" w:cs="Times New Roman"/>
          <w:color w:val="auto"/>
          <w:sz w:val="28"/>
          <w:szCs w:val="28"/>
          <w:lang w:val="en-US"/>
        </w:rPr>
        <w:t xml:space="preserve"> 59</w:t>
      </w:r>
      <w:r w:rsidR="00992D04" w:rsidRPr="006A21AF">
        <w:rPr>
          <w:rFonts w:ascii="Times New Roman" w:hAnsi="Times New Roman" w:cs="Times New Roman"/>
          <w:color w:val="auto"/>
          <w:sz w:val="28"/>
          <w:szCs w:val="28"/>
          <w:lang w:val="en-US"/>
        </w:rPr>
        <w:t xml:space="preserve">. – P. </w:t>
      </w:r>
      <w:r w:rsidR="00FC0BF9" w:rsidRPr="006A21AF">
        <w:rPr>
          <w:rFonts w:ascii="Times New Roman" w:hAnsi="Times New Roman" w:cs="Times New Roman"/>
          <w:color w:val="auto"/>
          <w:sz w:val="28"/>
          <w:szCs w:val="28"/>
          <w:lang w:val="en-US"/>
        </w:rPr>
        <w:t xml:space="preserve">18. </w:t>
      </w:r>
    </w:p>
    <w:p w14:paraId="20359EA4" w14:textId="224D70DC" w:rsidR="00374129" w:rsidRPr="006A21AF" w:rsidRDefault="0085464B" w:rsidP="006A21AF">
      <w:pPr>
        <w:spacing w:after="0" w:line="240" w:lineRule="auto"/>
        <w:ind w:firstLine="709"/>
        <w:jc w:val="both"/>
        <w:rPr>
          <w:color w:val="auto"/>
          <w:lang w:val="en-US"/>
        </w:rPr>
      </w:pPr>
      <w:r w:rsidRPr="006A21AF">
        <w:rPr>
          <w:rFonts w:ascii="Times New Roman" w:hAnsi="Times New Roman" w:cs="Times New Roman"/>
          <w:color w:val="auto"/>
          <w:sz w:val="28"/>
          <w:szCs w:val="28"/>
          <w:lang w:val="en-US"/>
        </w:rPr>
        <w:t xml:space="preserve">45 </w:t>
      </w:r>
      <w:r w:rsidR="00FC0BF9" w:rsidRPr="006A21AF">
        <w:rPr>
          <w:rFonts w:ascii="Times New Roman" w:hAnsi="Times New Roman" w:cs="Times New Roman"/>
          <w:color w:val="auto"/>
          <w:sz w:val="28"/>
          <w:szCs w:val="28"/>
          <w:lang w:val="en-US"/>
        </w:rPr>
        <w:t xml:space="preserve">Neves J.M.M., Belo V.S., </w:t>
      </w:r>
      <w:proofErr w:type="spellStart"/>
      <w:r w:rsidR="00FC0BF9" w:rsidRPr="006A21AF">
        <w:rPr>
          <w:rFonts w:ascii="Times New Roman" w:hAnsi="Times New Roman" w:cs="Times New Roman"/>
          <w:color w:val="auto"/>
          <w:sz w:val="28"/>
          <w:szCs w:val="28"/>
          <w:lang w:val="en-US"/>
        </w:rPr>
        <w:t>Catita</w:t>
      </w:r>
      <w:proofErr w:type="spellEnd"/>
      <w:r w:rsidR="00FC0BF9" w:rsidRPr="006A21AF">
        <w:rPr>
          <w:rFonts w:ascii="Times New Roman" w:hAnsi="Times New Roman" w:cs="Times New Roman"/>
          <w:color w:val="auto"/>
          <w:sz w:val="28"/>
          <w:szCs w:val="28"/>
          <w:lang w:val="en-US"/>
        </w:rPr>
        <w:t xml:space="preserve"> C.M.S.</w:t>
      </w:r>
      <w:r w:rsidR="00AB3990" w:rsidRPr="006A21AF">
        <w:rPr>
          <w:rFonts w:ascii="Times New Roman" w:hAnsi="Times New Roman" w:cs="Times New Roman"/>
          <w:color w:val="auto"/>
          <w:sz w:val="28"/>
          <w:szCs w:val="28"/>
          <w:lang w:val="en-US"/>
        </w:rPr>
        <w:t xml:space="preserve"> et al.</w:t>
      </w:r>
      <w:r w:rsidR="00FC0BF9" w:rsidRPr="006A21AF">
        <w:rPr>
          <w:rFonts w:ascii="Times New Roman" w:hAnsi="Times New Roman" w:cs="Times New Roman"/>
          <w:color w:val="auto"/>
          <w:sz w:val="28"/>
          <w:szCs w:val="28"/>
          <w:lang w:val="en-US"/>
        </w:rPr>
        <w:t xml:space="preserve"> Modeling of Human Rabies Cases in Brazil in Different Future Global Warming Scenarios</w:t>
      </w:r>
      <w:r w:rsidR="00AB3990" w:rsidRPr="006A21AF">
        <w:rPr>
          <w:rFonts w:ascii="Times New Roman" w:hAnsi="Times New Roman" w:cs="Times New Roman"/>
          <w:color w:val="auto"/>
          <w:sz w:val="28"/>
          <w:szCs w:val="28"/>
          <w:lang w:val="en-US"/>
        </w:rPr>
        <w:t xml:space="preserve"> //</w:t>
      </w:r>
      <w:r w:rsidR="00FC0BF9" w:rsidRPr="006A21AF">
        <w:rPr>
          <w:rFonts w:ascii="Times New Roman" w:hAnsi="Times New Roman" w:cs="Times New Roman"/>
          <w:color w:val="auto"/>
          <w:sz w:val="28"/>
          <w:szCs w:val="28"/>
          <w:lang w:val="en-US"/>
        </w:rPr>
        <w:t xml:space="preserve"> International Journal of Environmental Research and Public Health</w:t>
      </w:r>
      <w:r w:rsidR="00AB3990" w:rsidRPr="006A21AF">
        <w:rPr>
          <w:rFonts w:ascii="Times New Roman" w:hAnsi="Times New Roman" w:cs="Times New Roman"/>
          <w:color w:val="auto"/>
          <w:sz w:val="28"/>
          <w:szCs w:val="28"/>
          <w:lang w:val="en-US"/>
        </w:rPr>
        <w:t xml:space="preserve">. – 2024. – Vol. </w:t>
      </w:r>
      <w:r w:rsidR="00FC0BF9" w:rsidRPr="006A21AF">
        <w:rPr>
          <w:rFonts w:ascii="Times New Roman" w:hAnsi="Times New Roman" w:cs="Times New Roman"/>
          <w:color w:val="auto"/>
          <w:sz w:val="28"/>
          <w:szCs w:val="28"/>
          <w:lang w:val="en-US"/>
        </w:rPr>
        <w:t>21</w:t>
      </w:r>
      <w:r w:rsidR="00AB3990" w:rsidRPr="006A21AF">
        <w:rPr>
          <w:rFonts w:ascii="Times New Roman" w:hAnsi="Times New Roman" w:cs="Times New Roman"/>
          <w:color w:val="auto"/>
          <w:sz w:val="28"/>
          <w:szCs w:val="28"/>
          <w:lang w:val="en-US"/>
        </w:rPr>
        <w:t xml:space="preserve">, Issue </w:t>
      </w:r>
      <w:r w:rsidR="00FC0BF9" w:rsidRPr="006A21AF">
        <w:rPr>
          <w:rFonts w:ascii="Times New Roman" w:hAnsi="Times New Roman" w:cs="Times New Roman"/>
          <w:color w:val="auto"/>
          <w:sz w:val="28"/>
          <w:szCs w:val="28"/>
          <w:lang w:val="en-US"/>
        </w:rPr>
        <w:t>2</w:t>
      </w:r>
      <w:r w:rsidR="00AB3990" w:rsidRPr="006A21AF">
        <w:rPr>
          <w:rFonts w:ascii="Times New Roman" w:hAnsi="Times New Roman" w:cs="Times New Roman"/>
          <w:color w:val="auto"/>
          <w:sz w:val="28"/>
          <w:szCs w:val="28"/>
          <w:lang w:val="en-US"/>
        </w:rPr>
        <w:t>. – P.</w:t>
      </w:r>
      <w:r w:rsidR="00FC0BF9" w:rsidRPr="006A21AF">
        <w:rPr>
          <w:rFonts w:ascii="Times New Roman" w:hAnsi="Times New Roman" w:cs="Times New Roman"/>
          <w:color w:val="auto"/>
          <w:sz w:val="28"/>
          <w:szCs w:val="28"/>
          <w:lang w:val="en-US"/>
        </w:rPr>
        <w:t xml:space="preserve"> 212</w:t>
      </w:r>
      <w:r w:rsidR="00AB3990" w:rsidRPr="006A21AF">
        <w:rPr>
          <w:rFonts w:ascii="Times New Roman" w:hAnsi="Times New Roman" w:cs="Times New Roman"/>
          <w:color w:val="auto"/>
          <w:sz w:val="28"/>
          <w:szCs w:val="28"/>
          <w:lang w:val="en-US"/>
        </w:rPr>
        <w:t>.</w:t>
      </w:r>
    </w:p>
    <w:p w14:paraId="4413B020" w14:textId="19DF1D02" w:rsidR="00374129" w:rsidRPr="006A21AF" w:rsidRDefault="0085464B" w:rsidP="006A21AF">
      <w:pPr>
        <w:spacing w:after="0" w:line="240" w:lineRule="auto"/>
        <w:ind w:firstLine="709"/>
        <w:jc w:val="both"/>
        <w:rPr>
          <w:color w:val="auto"/>
          <w:lang w:val="en-US"/>
        </w:rPr>
      </w:pPr>
      <w:r w:rsidRPr="006A21AF">
        <w:rPr>
          <w:rFonts w:ascii="Times New Roman" w:hAnsi="Times New Roman" w:cs="Times New Roman"/>
          <w:color w:val="auto"/>
          <w:sz w:val="28"/>
          <w:szCs w:val="28"/>
          <w:lang w:val="en-US"/>
        </w:rPr>
        <w:t xml:space="preserve">46 </w:t>
      </w:r>
      <w:r w:rsidR="00FC0BF9" w:rsidRPr="006A21AF">
        <w:rPr>
          <w:rFonts w:ascii="Times New Roman" w:hAnsi="Times New Roman" w:cs="Times New Roman"/>
          <w:color w:val="auto"/>
          <w:sz w:val="28"/>
          <w:szCs w:val="28"/>
          <w:lang w:val="en-US"/>
        </w:rPr>
        <w:t>Smith D.L., Lucey B., Waller L.A.</w:t>
      </w:r>
      <w:r w:rsidR="00083323" w:rsidRPr="006A21AF">
        <w:rPr>
          <w:rFonts w:ascii="Times New Roman" w:hAnsi="Times New Roman" w:cs="Times New Roman"/>
          <w:color w:val="auto"/>
          <w:sz w:val="28"/>
          <w:szCs w:val="28"/>
          <w:lang w:val="en-US"/>
        </w:rPr>
        <w:t xml:space="preserve"> et al.</w:t>
      </w:r>
      <w:r w:rsidR="00FC0BF9" w:rsidRPr="006A21AF">
        <w:rPr>
          <w:rFonts w:ascii="Times New Roman" w:hAnsi="Times New Roman" w:cs="Times New Roman"/>
          <w:color w:val="auto"/>
          <w:sz w:val="28"/>
          <w:szCs w:val="28"/>
          <w:lang w:val="en-US"/>
        </w:rPr>
        <w:t xml:space="preserve"> Predicting the spatial dynamics of rabies epidemics on heterogeneous landscapes</w:t>
      </w:r>
      <w:r w:rsidR="00AB3990" w:rsidRPr="006A21AF">
        <w:rPr>
          <w:rFonts w:ascii="Times New Roman" w:hAnsi="Times New Roman" w:cs="Times New Roman"/>
          <w:color w:val="auto"/>
          <w:sz w:val="28"/>
          <w:szCs w:val="28"/>
          <w:lang w:val="en-US"/>
        </w:rPr>
        <w:t xml:space="preserve"> //</w:t>
      </w:r>
      <w:r w:rsidR="00FC0BF9" w:rsidRPr="006A21AF">
        <w:rPr>
          <w:rFonts w:ascii="Times New Roman" w:hAnsi="Times New Roman" w:cs="Times New Roman"/>
          <w:color w:val="auto"/>
          <w:sz w:val="28"/>
          <w:szCs w:val="28"/>
          <w:lang w:val="en-US"/>
        </w:rPr>
        <w:t xml:space="preserve"> Proceedings of the National Academy of Sciences of the United States of America</w:t>
      </w:r>
      <w:r w:rsidR="00083323" w:rsidRPr="006A21AF">
        <w:rPr>
          <w:rFonts w:ascii="Times New Roman" w:hAnsi="Times New Roman" w:cs="Times New Roman"/>
          <w:color w:val="auto"/>
          <w:sz w:val="28"/>
          <w:szCs w:val="28"/>
          <w:lang w:val="en-US"/>
        </w:rPr>
        <w:t xml:space="preserve">. – 2002. – Vol. </w:t>
      </w:r>
      <w:r w:rsidR="00FC0BF9" w:rsidRPr="006A21AF">
        <w:rPr>
          <w:rFonts w:ascii="Times New Roman" w:hAnsi="Times New Roman" w:cs="Times New Roman"/>
          <w:color w:val="auto"/>
          <w:sz w:val="28"/>
          <w:szCs w:val="28"/>
          <w:lang w:val="en-US"/>
        </w:rPr>
        <w:t>99</w:t>
      </w:r>
      <w:r w:rsidR="00083323" w:rsidRPr="006A21AF">
        <w:rPr>
          <w:rFonts w:ascii="Times New Roman" w:hAnsi="Times New Roman" w:cs="Times New Roman"/>
          <w:color w:val="auto"/>
          <w:sz w:val="28"/>
          <w:szCs w:val="28"/>
          <w:lang w:val="en-US"/>
        </w:rPr>
        <w:t xml:space="preserve">, Issue </w:t>
      </w:r>
      <w:r w:rsidR="00FC0BF9" w:rsidRPr="006A21AF">
        <w:rPr>
          <w:rFonts w:ascii="Times New Roman" w:hAnsi="Times New Roman" w:cs="Times New Roman"/>
          <w:color w:val="auto"/>
          <w:sz w:val="28"/>
          <w:szCs w:val="28"/>
          <w:lang w:val="en-US"/>
        </w:rPr>
        <w:t>6</w:t>
      </w:r>
      <w:r w:rsidR="00083323" w:rsidRPr="006A21AF">
        <w:rPr>
          <w:rFonts w:ascii="Times New Roman" w:hAnsi="Times New Roman" w:cs="Times New Roman"/>
          <w:color w:val="auto"/>
          <w:sz w:val="28"/>
          <w:szCs w:val="28"/>
          <w:lang w:val="en-US"/>
        </w:rPr>
        <w:t>. – P.</w:t>
      </w:r>
      <w:r w:rsidR="00FC0BF9" w:rsidRPr="006A21AF">
        <w:rPr>
          <w:rFonts w:ascii="Times New Roman" w:hAnsi="Times New Roman" w:cs="Times New Roman"/>
          <w:color w:val="auto"/>
          <w:sz w:val="28"/>
          <w:szCs w:val="28"/>
          <w:lang w:val="en-US"/>
        </w:rPr>
        <w:t xml:space="preserve"> 3668</w:t>
      </w:r>
      <w:r w:rsidR="00083323" w:rsidRPr="006A21AF">
        <w:rPr>
          <w:rFonts w:ascii="Times New Roman" w:hAnsi="Times New Roman" w:cs="Times New Roman"/>
          <w:color w:val="auto"/>
          <w:sz w:val="28"/>
          <w:szCs w:val="28"/>
          <w:lang w:val="en-US"/>
        </w:rPr>
        <w:t>-</w:t>
      </w:r>
      <w:r w:rsidR="00FC0BF9" w:rsidRPr="006A21AF">
        <w:rPr>
          <w:rFonts w:ascii="Times New Roman" w:hAnsi="Times New Roman" w:cs="Times New Roman"/>
          <w:color w:val="auto"/>
          <w:sz w:val="28"/>
          <w:szCs w:val="28"/>
          <w:lang w:val="en-US"/>
        </w:rPr>
        <w:t xml:space="preserve">3672. </w:t>
      </w:r>
    </w:p>
    <w:p w14:paraId="42589E75" w14:textId="779E80B7" w:rsidR="00374129" w:rsidRPr="006A21AF" w:rsidRDefault="0085464B" w:rsidP="006A21AF">
      <w:pPr>
        <w:spacing w:after="0" w:line="240" w:lineRule="auto"/>
        <w:ind w:firstLine="709"/>
        <w:jc w:val="both"/>
        <w:rPr>
          <w:color w:val="auto"/>
          <w:lang w:val="en-US"/>
        </w:rPr>
      </w:pPr>
      <w:r w:rsidRPr="006A21AF">
        <w:rPr>
          <w:rFonts w:ascii="Times New Roman" w:hAnsi="Times New Roman" w:cs="Times New Roman"/>
          <w:color w:val="auto"/>
          <w:sz w:val="28"/>
          <w:szCs w:val="28"/>
          <w:lang w:val="en-US"/>
        </w:rPr>
        <w:lastRenderedPageBreak/>
        <w:t xml:space="preserve">47 </w:t>
      </w:r>
      <w:proofErr w:type="spellStart"/>
      <w:r w:rsidR="00FC0BF9" w:rsidRPr="006A21AF">
        <w:rPr>
          <w:rFonts w:ascii="Times New Roman" w:hAnsi="Times New Roman" w:cs="Times New Roman"/>
          <w:color w:val="auto"/>
          <w:sz w:val="28"/>
          <w:szCs w:val="28"/>
          <w:lang w:val="en-US"/>
        </w:rPr>
        <w:t>Brunker</w:t>
      </w:r>
      <w:proofErr w:type="spellEnd"/>
      <w:r w:rsidR="00FC0BF9" w:rsidRPr="006A21AF">
        <w:rPr>
          <w:rFonts w:ascii="Times New Roman" w:hAnsi="Times New Roman" w:cs="Times New Roman"/>
          <w:color w:val="auto"/>
          <w:sz w:val="28"/>
          <w:szCs w:val="28"/>
          <w:lang w:val="en-US"/>
        </w:rPr>
        <w:t xml:space="preserve"> K., </w:t>
      </w:r>
      <w:proofErr w:type="spellStart"/>
      <w:r w:rsidR="00FC0BF9" w:rsidRPr="006A21AF">
        <w:rPr>
          <w:rFonts w:ascii="Times New Roman" w:hAnsi="Times New Roman" w:cs="Times New Roman"/>
          <w:color w:val="auto"/>
          <w:sz w:val="28"/>
          <w:szCs w:val="28"/>
          <w:lang w:val="en-US"/>
        </w:rPr>
        <w:t>Lemey</w:t>
      </w:r>
      <w:proofErr w:type="spellEnd"/>
      <w:r w:rsidR="00FC0BF9" w:rsidRPr="006A21AF">
        <w:rPr>
          <w:rFonts w:ascii="Times New Roman" w:hAnsi="Times New Roman" w:cs="Times New Roman"/>
          <w:color w:val="auto"/>
          <w:sz w:val="28"/>
          <w:szCs w:val="28"/>
          <w:lang w:val="en-US"/>
        </w:rPr>
        <w:t xml:space="preserve"> P., Marston D.A.</w:t>
      </w:r>
      <w:r w:rsidR="00E95F1E" w:rsidRPr="006A21AF">
        <w:rPr>
          <w:rFonts w:ascii="Times New Roman" w:hAnsi="Times New Roman" w:cs="Times New Roman"/>
          <w:color w:val="auto"/>
          <w:sz w:val="28"/>
          <w:szCs w:val="28"/>
          <w:lang w:val="en-US"/>
        </w:rPr>
        <w:t xml:space="preserve"> et al. </w:t>
      </w:r>
      <w:r w:rsidR="00FC0BF9" w:rsidRPr="006A21AF">
        <w:rPr>
          <w:rFonts w:ascii="Times New Roman" w:hAnsi="Times New Roman" w:cs="Times New Roman"/>
          <w:color w:val="auto"/>
          <w:sz w:val="28"/>
          <w:szCs w:val="28"/>
          <w:lang w:val="en-US"/>
        </w:rPr>
        <w:t>Landscape attributes governing local transmission of an endemic zoonosis: Rabies virus in domestic dogs</w:t>
      </w:r>
      <w:r w:rsidR="00AB3990" w:rsidRPr="006A21AF">
        <w:rPr>
          <w:rFonts w:ascii="Times New Roman" w:hAnsi="Times New Roman" w:cs="Times New Roman"/>
          <w:color w:val="auto"/>
          <w:sz w:val="28"/>
          <w:szCs w:val="28"/>
          <w:lang w:val="en-US"/>
        </w:rPr>
        <w:t xml:space="preserve"> //</w:t>
      </w:r>
      <w:r w:rsidR="00FC0BF9" w:rsidRPr="006A21AF">
        <w:rPr>
          <w:rFonts w:ascii="Times New Roman" w:hAnsi="Times New Roman" w:cs="Times New Roman"/>
          <w:color w:val="auto"/>
          <w:sz w:val="28"/>
          <w:szCs w:val="28"/>
          <w:lang w:val="en-US"/>
        </w:rPr>
        <w:t xml:space="preserve"> Molecular Ecology</w:t>
      </w:r>
      <w:r w:rsidR="00E95F1E" w:rsidRPr="006A21AF">
        <w:rPr>
          <w:rFonts w:ascii="Times New Roman" w:hAnsi="Times New Roman" w:cs="Times New Roman"/>
          <w:color w:val="auto"/>
          <w:sz w:val="28"/>
          <w:szCs w:val="28"/>
          <w:lang w:val="en-US"/>
        </w:rPr>
        <w:t xml:space="preserve">. – 2018. – Vol. </w:t>
      </w:r>
      <w:r w:rsidR="00FC0BF9" w:rsidRPr="006A21AF">
        <w:rPr>
          <w:rFonts w:ascii="Times New Roman" w:hAnsi="Times New Roman" w:cs="Times New Roman"/>
          <w:color w:val="auto"/>
          <w:sz w:val="28"/>
          <w:szCs w:val="28"/>
          <w:lang w:val="en-US"/>
        </w:rPr>
        <w:t>27</w:t>
      </w:r>
      <w:r w:rsidR="00E95F1E" w:rsidRPr="006A21AF">
        <w:rPr>
          <w:rFonts w:ascii="Times New Roman" w:hAnsi="Times New Roman" w:cs="Times New Roman"/>
          <w:color w:val="auto"/>
          <w:sz w:val="28"/>
          <w:szCs w:val="28"/>
          <w:lang w:val="en-US"/>
        </w:rPr>
        <w:t xml:space="preserve">, Issue </w:t>
      </w:r>
      <w:r w:rsidR="00FC0BF9" w:rsidRPr="006A21AF">
        <w:rPr>
          <w:rFonts w:ascii="Times New Roman" w:hAnsi="Times New Roman" w:cs="Times New Roman"/>
          <w:color w:val="auto"/>
          <w:sz w:val="28"/>
          <w:szCs w:val="28"/>
          <w:lang w:val="en-US"/>
        </w:rPr>
        <w:t>3</w:t>
      </w:r>
      <w:r w:rsidR="00E95F1E" w:rsidRPr="006A21AF">
        <w:rPr>
          <w:rFonts w:ascii="Times New Roman" w:hAnsi="Times New Roman" w:cs="Times New Roman"/>
          <w:color w:val="auto"/>
          <w:sz w:val="28"/>
          <w:szCs w:val="28"/>
          <w:lang w:val="en-US"/>
        </w:rPr>
        <w:t xml:space="preserve">. – P. </w:t>
      </w:r>
      <w:r w:rsidR="00FC0BF9" w:rsidRPr="006A21AF">
        <w:rPr>
          <w:rFonts w:ascii="Times New Roman" w:hAnsi="Times New Roman" w:cs="Times New Roman"/>
          <w:color w:val="auto"/>
          <w:sz w:val="28"/>
          <w:szCs w:val="28"/>
          <w:lang w:val="en-US"/>
        </w:rPr>
        <w:t>773</w:t>
      </w:r>
      <w:r w:rsidR="00E95F1E" w:rsidRPr="006A21AF">
        <w:rPr>
          <w:rFonts w:ascii="Times New Roman" w:hAnsi="Times New Roman" w:cs="Times New Roman"/>
          <w:color w:val="auto"/>
          <w:sz w:val="28"/>
          <w:szCs w:val="28"/>
          <w:lang w:val="en-US"/>
        </w:rPr>
        <w:t>-</w:t>
      </w:r>
      <w:r w:rsidR="00FC0BF9" w:rsidRPr="006A21AF">
        <w:rPr>
          <w:rFonts w:ascii="Times New Roman" w:hAnsi="Times New Roman" w:cs="Times New Roman"/>
          <w:color w:val="auto"/>
          <w:sz w:val="28"/>
          <w:szCs w:val="28"/>
          <w:lang w:val="en-US"/>
        </w:rPr>
        <w:t xml:space="preserve">788. </w:t>
      </w:r>
    </w:p>
    <w:p w14:paraId="5CC3B862" w14:textId="44A18638" w:rsidR="00374129" w:rsidRPr="006A21AF" w:rsidRDefault="0085464B" w:rsidP="006A21AF">
      <w:pPr>
        <w:spacing w:after="0" w:line="240" w:lineRule="auto"/>
        <w:ind w:firstLine="709"/>
        <w:jc w:val="both"/>
        <w:rPr>
          <w:color w:val="auto"/>
          <w:lang w:val="en-US"/>
        </w:rPr>
      </w:pPr>
      <w:proofErr w:type="gramStart"/>
      <w:r w:rsidRPr="006A21AF">
        <w:rPr>
          <w:rFonts w:ascii="Times New Roman" w:eastAsia="Times New Roman" w:hAnsi="Times New Roman" w:cs="Times New Roman"/>
          <w:color w:val="auto"/>
          <w:sz w:val="28"/>
          <w:szCs w:val="28"/>
          <w:lang w:val="en-US" w:eastAsia="ru-RU"/>
        </w:rPr>
        <w:t xml:space="preserve">48 </w:t>
      </w:r>
      <w:r w:rsidR="00FC0BF9" w:rsidRPr="006A21AF">
        <w:rPr>
          <w:rFonts w:ascii="Times New Roman" w:eastAsia="Times New Roman" w:hAnsi="Times New Roman" w:cs="Times New Roman"/>
          <w:color w:val="auto"/>
          <w:sz w:val="28"/>
          <w:szCs w:val="28"/>
          <w:lang w:val="en-US" w:eastAsia="ru-RU"/>
        </w:rPr>
        <w:t>Wheeler</w:t>
      </w:r>
      <w:proofErr w:type="gramEnd"/>
      <w:r w:rsidR="00FC0BF9" w:rsidRPr="006A21AF">
        <w:rPr>
          <w:rFonts w:ascii="Times New Roman" w:eastAsia="Times New Roman" w:hAnsi="Times New Roman" w:cs="Times New Roman"/>
          <w:color w:val="auto"/>
          <w:sz w:val="28"/>
          <w:szCs w:val="28"/>
          <w:lang w:val="en-US" w:eastAsia="ru-RU"/>
        </w:rPr>
        <w:t xml:space="preserve"> D.C., Waller L.A. Mountains, valleys, and rivers: The transmission of raccoon rabies over a heterogeneous landscape</w:t>
      </w:r>
      <w:r w:rsidR="00AB3990"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Journal of Agricultural, Biological, and Environmental Statistics</w:t>
      </w:r>
      <w:r w:rsidR="00E95F1E" w:rsidRPr="006A21AF">
        <w:rPr>
          <w:rFonts w:ascii="Times New Roman" w:eastAsia="Times New Roman" w:hAnsi="Times New Roman" w:cs="Times New Roman"/>
          <w:color w:val="auto"/>
          <w:sz w:val="28"/>
          <w:szCs w:val="28"/>
          <w:lang w:val="en-US" w:eastAsia="ru-RU"/>
        </w:rPr>
        <w:t xml:space="preserve">. – 2008. – Vol. </w:t>
      </w:r>
      <w:r w:rsidR="00FC0BF9" w:rsidRPr="006A21AF">
        <w:rPr>
          <w:rFonts w:ascii="Times New Roman" w:eastAsia="Times New Roman" w:hAnsi="Times New Roman" w:cs="Times New Roman"/>
          <w:color w:val="auto"/>
          <w:sz w:val="28"/>
          <w:szCs w:val="28"/>
          <w:lang w:val="en-US" w:eastAsia="ru-RU"/>
        </w:rPr>
        <w:t>13</w:t>
      </w:r>
      <w:r w:rsidR="00E95F1E" w:rsidRPr="006A21AF">
        <w:rPr>
          <w:rFonts w:ascii="Times New Roman" w:eastAsia="Times New Roman" w:hAnsi="Times New Roman" w:cs="Times New Roman"/>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4</w:t>
      </w:r>
      <w:r w:rsidR="00E95F1E"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388</w:t>
      </w:r>
      <w:r w:rsidR="00E95F1E"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406. </w:t>
      </w:r>
    </w:p>
    <w:p w14:paraId="5B856530" w14:textId="6CF9A07E"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49 </w:t>
      </w:r>
      <w:r w:rsidR="00FC0BF9" w:rsidRPr="006A21AF">
        <w:rPr>
          <w:rFonts w:ascii="Times New Roman" w:eastAsia="Times New Roman" w:hAnsi="Times New Roman" w:cs="Times New Roman"/>
          <w:color w:val="auto"/>
          <w:sz w:val="28"/>
          <w:szCs w:val="28"/>
          <w:lang w:val="en-US" w:eastAsia="ru-RU"/>
        </w:rPr>
        <w:t>Duke J.E., Blanton J.D., Ivey M.</w:t>
      </w:r>
      <w:r w:rsidR="008439AD"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Modeling enzootic raccoon rabies from land use patterns </w:t>
      </w:r>
      <w:r w:rsidR="00AC4D77"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Georgia (USA) 2006–2010</w:t>
      </w:r>
      <w:r w:rsidR="00AB3990"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F1000Research</w:t>
      </w:r>
      <w:r w:rsidR="008439AD" w:rsidRPr="006A21AF">
        <w:rPr>
          <w:rFonts w:ascii="Times New Roman" w:eastAsia="Times New Roman" w:hAnsi="Times New Roman" w:cs="Times New Roman"/>
          <w:color w:val="auto"/>
          <w:sz w:val="28"/>
          <w:szCs w:val="28"/>
          <w:lang w:val="en-US" w:eastAsia="ru-RU"/>
        </w:rPr>
        <w:t>. – 2014. – Vol. </w:t>
      </w:r>
      <w:r w:rsidR="00FC0BF9" w:rsidRPr="006A21AF">
        <w:rPr>
          <w:rFonts w:ascii="Times New Roman" w:eastAsia="Times New Roman" w:hAnsi="Times New Roman" w:cs="Times New Roman"/>
          <w:color w:val="auto"/>
          <w:sz w:val="28"/>
          <w:szCs w:val="28"/>
          <w:lang w:val="en-US" w:eastAsia="ru-RU"/>
        </w:rPr>
        <w:t>2</w:t>
      </w:r>
      <w:r w:rsidR="008439AD"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285. </w:t>
      </w:r>
    </w:p>
    <w:p w14:paraId="2787B742" w14:textId="2DB43DB3"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50 </w:t>
      </w:r>
      <w:r w:rsidR="008439AD" w:rsidRPr="006A21AF">
        <w:rPr>
          <w:rFonts w:ascii="Times New Roman" w:eastAsia="Times New Roman" w:hAnsi="Times New Roman" w:cs="Times New Roman"/>
          <w:color w:val="auto"/>
          <w:sz w:val="28"/>
          <w:szCs w:val="28"/>
          <w:lang w:val="en-US" w:eastAsia="ru-RU"/>
        </w:rPr>
        <w:t>Sarkar</w:t>
      </w:r>
      <w:r w:rsidR="00FC0BF9" w:rsidRPr="006A21AF">
        <w:rPr>
          <w:rFonts w:ascii="Times New Roman" w:eastAsia="Times New Roman" w:hAnsi="Times New Roman" w:cs="Times New Roman"/>
          <w:color w:val="auto"/>
          <w:sz w:val="28"/>
          <w:szCs w:val="28"/>
          <w:lang w:val="en-US" w:eastAsia="ru-RU"/>
        </w:rPr>
        <w:t xml:space="preserve"> S., </w:t>
      </w:r>
      <w:proofErr w:type="spellStart"/>
      <w:r w:rsidR="00FC0BF9" w:rsidRPr="006A21AF">
        <w:rPr>
          <w:rFonts w:ascii="Times New Roman" w:eastAsia="Times New Roman" w:hAnsi="Times New Roman" w:cs="Times New Roman"/>
          <w:color w:val="auto"/>
          <w:sz w:val="28"/>
          <w:szCs w:val="28"/>
          <w:lang w:val="en-US" w:eastAsia="ru-RU"/>
        </w:rPr>
        <w:t>Meliker</w:t>
      </w:r>
      <w:proofErr w:type="spellEnd"/>
      <w:r w:rsidR="00FC0BF9" w:rsidRPr="006A21AF">
        <w:rPr>
          <w:rFonts w:ascii="Times New Roman" w:eastAsia="Times New Roman" w:hAnsi="Times New Roman" w:cs="Times New Roman"/>
          <w:color w:val="auto"/>
          <w:sz w:val="28"/>
          <w:szCs w:val="28"/>
          <w:lang w:val="en-US" w:eastAsia="ru-RU"/>
        </w:rPr>
        <w:t xml:space="preserve"> J.R. Spatial clustering of rabies by animal species in New Jersey, United States, from 1989 to 2023</w:t>
      </w:r>
      <w:r w:rsidR="00AB3990"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Pathogens</w:t>
      </w:r>
      <w:r w:rsidR="008439AD" w:rsidRPr="006A21AF">
        <w:rPr>
          <w:rFonts w:ascii="Times New Roman" w:eastAsia="Times New Roman" w:hAnsi="Times New Roman" w:cs="Times New Roman"/>
          <w:color w:val="auto"/>
          <w:sz w:val="28"/>
          <w:szCs w:val="28"/>
          <w:lang w:val="en-US" w:eastAsia="ru-RU"/>
        </w:rPr>
        <w:t xml:space="preserve">. – 2024. – Vol. </w:t>
      </w:r>
      <w:r w:rsidR="00FC0BF9" w:rsidRPr="006A21AF">
        <w:rPr>
          <w:rFonts w:ascii="Times New Roman" w:eastAsia="Times New Roman" w:hAnsi="Times New Roman" w:cs="Times New Roman"/>
          <w:color w:val="auto"/>
          <w:sz w:val="28"/>
          <w:szCs w:val="28"/>
          <w:lang w:val="en-US" w:eastAsia="ru-RU"/>
        </w:rPr>
        <w:t>13</w:t>
      </w:r>
      <w:r w:rsidR="008439AD" w:rsidRPr="006A21AF">
        <w:rPr>
          <w:rFonts w:ascii="Times New Roman" w:eastAsia="Times New Roman" w:hAnsi="Times New Roman" w:cs="Times New Roman"/>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9</w:t>
      </w:r>
      <w:r w:rsidR="008439AD" w:rsidRPr="006A21AF">
        <w:rPr>
          <w:rFonts w:ascii="Times New Roman" w:eastAsia="Times New Roman" w:hAnsi="Times New Roman" w:cs="Times New Roman"/>
          <w:color w:val="auto"/>
          <w:sz w:val="28"/>
          <w:szCs w:val="28"/>
          <w:lang w:val="en-US" w:eastAsia="ru-RU"/>
        </w:rPr>
        <w:t>. – P. </w:t>
      </w:r>
      <w:r w:rsidR="00FC0BF9" w:rsidRPr="006A21AF">
        <w:rPr>
          <w:rFonts w:ascii="Times New Roman" w:eastAsia="Times New Roman" w:hAnsi="Times New Roman" w:cs="Times New Roman"/>
          <w:color w:val="auto"/>
          <w:sz w:val="28"/>
          <w:szCs w:val="28"/>
          <w:lang w:val="en-US" w:eastAsia="ru-RU"/>
        </w:rPr>
        <w:t xml:space="preserve">742. </w:t>
      </w:r>
    </w:p>
    <w:p w14:paraId="1C8E2A22" w14:textId="659AB52D"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51 </w:t>
      </w:r>
      <w:proofErr w:type="spellStart"/>
      <w:r w:rsidR="00FC0BF9" w:rsidRPr="006A21AF">
        <w:rPr>
          <w:rFonts w:ascii="Times New Roman" w:eastAsia="Times New Roman" w:hAnsi="Times New Roman" w:cs="Times New Roman"/>
          <w:color w:val="auto"/>
          <w:sz w:val="28"/>
          <w:szCs w:val="28"/>
          <w:lang w:val="en-US" w:eastAsia="ru-RU"/>
        </w:rPr>
        <w:t>Aréchiga</w:t>
      </w:r>
      <w:proofErr w:type="spellEnd"/>
      <w:r w:rsidR="00E95F1E"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Ceballos N. et al. Spatial landscape structure influences cross</w:t>
      </w:r>
      <w:r w:rsidR="008439AD"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noBreakHyphen/>
      </w:r>
      <w:r w:rsidR="008439AD"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species transmission dynamics of a rabies</w:t>
      </w:r>
      <w:r w:rsidR="008439AD"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noBreakHyphen/>
      </w:r>
      <w:r w:rsidR="008439AD"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like virus</w:t>
      </w:r>
      <w:r w:rsidR="00AB3990"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Microorganisms</w:t>
      </w:r>
      <w:r w:rsidR="008439AD" w:rsidRPr="006A21AF">
        <w:rPr>
          <w:rFonts w:ascii="Times New Roman" w:eastAsia="Times New Roman" w:hAnsi="Times New Roman" w:cs="Times New Roman"/>
          <w:color w:val="auto"/>
          <w:sz w:val="28"/>
          <w:szCs w:val="28"/>
          <w:lang w:val="en-US" w:eastAsia="ru-RU"/>
        </w:rPr>
        <w:t xml:space="preserve">. – 2025. – Vol. </w:t>
      </w:r>
      <w:r w:rsidR="00FC0BF9" w:rsidRPr="006A21AF">
        <w:rPr>
          <w:rFonts w:ascii="Times New Roman" w:eastAsia="Times New Roman" w:hAnsi="Times New Roman" w:cs="Times New Roman"/>
          <w:color w:val="auto"/>
          <w:sz w:val="28"/>
          <w:szCs w:val="28"/>
          <w:lang w:val="en-US" w:eastAsia="ru-RU"/>
        </w:rPr>
        <w:t>13</w:t>
      </w:r>
      <w:r w:rsidR="008439AD" w:rsidRPr="006A21AF">
        <w:rPr>
          <w:rFonts w:ascii="Times New Roman" w:eastAsia="Times New Roman" w:hAnsi="Times New Roman" w:cs="Times New Roman"/>
          <w:color w:val="auto"/>
          <w:sz w:val="28"/>
          <w:szCs w:val="28"/>
          <w:lang w:val="en-US" w:eastAsia="ru-RU"/>
        </w:rPr>
        <w:t xml:space="preserve">. – P. </w:t>
      </w:r>
      <w:r w:rsidR="00FC0BF9" w:rsidRPr="006A21AF">
        <w:rPr>
          <w:rFonts w:ascii="Times New Roman" w:eastAsia="Times New Roman" w:hAnsi="Times New Roman" w:cs="Times New Roman"/>
          <w:color w:val="auto"/>
          <w:sz w:val="28"/>
          <w:szCs w:val="28"/>
          <w:lang w:val="en-US" w:eastAsia="ru-RU"/>
        </w:rPr>
        <w:t xml:space="preserve">0416. </w:t>
      </w:r>
    </w:p>
    <w:p w14:paraId="14F314F3" w14:textId="05307EC0"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52 </w:t>
      </w:r>
      <w:proofErr w:type="spellStart"/>
      <w:r w:rsidR="00FC0BF9" w:rsidRPr="006A21AF">
        <w:rPr>
          <w:rFonts w:ascii="Times New Roman" w:eastAsia="Times New Roman" w:hAnsi="Times New Roman" w:cs="Times New Roman"/>
          <w:color w:val="auto"/>
          <w:sz w:val="28"/>
          <w:szCs w:val="28"/>
          <w:lang w:val="en-US" w:eastAsia="ru-RU"/>
        </w:rPr>
        <w:t>Begon</w:t>
      </w:r>
      <w:proofErr w:type="spellEnd"/>
      <w:r w:rsidR="00FC0BF9" w:rsidRPr="006A21AF">
        <w:rPr>
          <w:rFonts w:ascii="Times New Roman" w:eastAsia="Times New Roman" w:hAnsi="Times New Roman" w:cs="Times New Roman"/>
          <w:color w:val="auto"/>
          <w:sz w:val="28"/>
          <w:szCs w:val="28"/>
          <w:lang w:val="en-US" w:eastAsia="ru-RU"/>
        </w:rPr>
        <w:t xml:space="preserve"> M., Hazel S.M., </w:t>
      </w:r>
      <w:proofErr w:type="spellStart"/>
      <w:r w:rsidR="00FC0BF9" w:rsidRPr="006A21AF">
        <w:rPr>
          <w:rFonts w:ascii="Times New Roman" w:eastAsia="Times New Roman" w:hAnsi="Times New Roman" w:cs="Times New Roman"/>
          <w:color w:val="auto"/>
          <w:sz w:val="28"/>
          <w:szCs w:val="28"/>
          <w:lang w:val="en-US" w:eastAsia="ru-RU"/>
        </w:rPr>
        <w:t>Baxby</w:t>
      </w:r>
      <w:proofErr w:type="spellEnd"/>
      <w:r w:rsidR="00FC0BF9" w:rsidRPr="006A21AF">
        <w:rPr>
          <w:rFonts w:ascii="Times New Roman" w:eastAsia="Times New Roman" w:hAnsi="Times New Roman" w:cs="Times New Roman"/>
          <w:color w:val="auto"/>
          <w:sz w:val="28"/>
          <w:szCs w:val="28"/>
          <w:lang w:val="en-US" w:eastAsia="ru-RU"/>
        </w:rPr>
        <w:t xml:space="preserve"> D. The ecology and transmission dynamics of infectious diseases in natural populations</w:t>
      </w:r>
      <w:r w:rsidR="00AB3990"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Science</w:t>
      </w:r>
      <w:r w:rsidR="00E95F1E" w:rsidRPr="006A21AF">
        <w:rPr>
          <w:rFonts w:ascii="Times New Roman" w:eastAsia="Times New Roman" w:hAnsi="Times New Roman" w:cs="Times New Roman"/>
          <w:color w:val="auto"/>
          <w:sz w:val="28"/>
          <w:szCs w:val="28"/>
          <w:lang w:val="en-US" w:eastAsia="ru-RU"/>
        </w:rPr>
        <w:t xml:space="preserve">. – 2002. – Vol. </w:t>
      </w:r>
      <w:r w:rsidR="00FC0BF9" w:rsidRPr="006A21AF">
        <w:rPr>
          <w:rFonts w:ascii="Times New Roman" w:eastAsia="Times New Roman" w:hAnsi="Times New Roman" w:cs="Times New Roman"/>
          <w:color w:val="auto"/>
          <w:sz w:val="28"/>
          <w:szCs w:val="28"/>
          <w:lang w:val="en-US" w:eastAsia="ru-RU"/>
        </w:rPr>
        <w:t>296</w:t>
      </w:r>
      <w:r w:rsidR="00E95F1E" w:rsidRPr="006A21AF">
        <w:rPr>
          <w:rFonts w:ascii="Times New Roman" w:eastAsia="Times New Roman" w:hAnsi="Times New Roman" w:cs="Times New Roman"/>
          <w:color w:val="auto"/>
          <w:sz w:val="28"/>
          <w:szCs w:val="28"/>
          <w:lang w:val="en-US" w:eastAsia="ru-RU"/>
        </w:rPr>
        <w:t>, Issue</w:t>
      </w:r>
      <w:r w:rsidR="006A21AF" w:rsidRPr="006A21AF">
        <w:rPr>
          <w:rFonts w:ascii="Times New Roman" w:eastAsia="Times New Roman" w:hAnsi="Times New Roman" w:cs="Times New Roman"/>
          <w:color w:val="auto"/>
          <w:sz w:val="28"/>
          <w:szCs w:val="28"/>
          <w:lang w:val="en-US" w:eastAsia="ru-RU"/>
        </w:rPr>
        <w:t> </w:t>
      </w:r>
      <w:r w:rsidR="00FC0BF9" w:rsidRPr="006A21AF">
        <w:rPr>
          <w:rFonts w:ascii="Times New Roman" w:eastAsia="Times New Roman" w:hAnsi="Times New Roman" w:cs="Times New Roman"/>
          <w:color w:val="auto"/>
          <w:sz w:val="28"/>
          <w:szCs w:val="28"/>
          <w:lang w:val="en-US" w:eastAsia="ru-RU"/>
        </w:rPr>
        <w:t>5568</w:t>
      </w:r>
      <w:r w:rsidR="00E95F1E"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677</w:t>
      </w:r>
      <w:r w:rsidR="00E95F1E"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680. </w:t>
      </w:r>
    </w:p>
    <w:p w14:paraId="4C776367" w14:textId="361745A0"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53 </w:t>
      </w:r>
      <w:proofErr w:type="spellStart"/>
      <w:r w:rsidR="00FC0BF9" w:rsidRPr="006A21AF">
        <w:rPr>
          <w:rFonts w:ascii="Times New Roman" w:eastAsia="Times New Roman" w:hAnsi="Times New Roman" w:cs="Times New Roman"/>
          <w:color w:val="auto"/>
          <w:sz w:val="28"/>
          <w:szCs w:val="28"/>
          <w:lang w:val="en-US" w:eastAsia="ru-RU"/>
        </w:rPr>
        <w:t>Biek</w:t>
      </w:r>
      <w:proofErr w:type="spellEnd"/>
      <w:r w:rsidR="00FC0BF9" w:rsidRPr="006A21AF">
        <w:rPr>
          <w:rFonts w:ascii="Times New Roman" w:eastAsia="Times New Roman" w:hAnsi="Times New Roman" w:cs="Times New Roman"/>
          <w:color w:val="auto"/>
          <w:sz w:val="28"/>
          <w:szCs w:val="28"/>
          <w:lang w:val="en-US" w:eastAsia="ru-RU"/>
        </w:rPr>
        <w:t xml:space="preserve"> R., Real L.A., Smith D.L. Landscape features and the spatial spread of rabies in raccoons</w:t>
      </w:r>
      <w:r w:rsidR="00AB3990"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Virus Research</w:t>
      </w:r>
      <w:r w:rsidR="008439AD" w:rsidRPr="006A21AF">
        <w:rPr>
          <w:rFonts w:ascii="Times New Roman" w:eastAsia="Times New Roman" w:hAnsi="Times New Roman" w:cs="Times New Roman"/>
          <w:color w:val="auto"/>
          <w:sz w:val="28"/>
          <w:szCs w:val="28"/>
          <w:lang w:val="en-US" w:eastAsia="ru-RU"/>
        </w:rPr>
        <w:t>. – 2007. – Vol.</w:t>
      </w:r>
      <w:r w:rsidR="00FC0BF9" w:rsidRPr="006A21AF">
        <w:rPr>
          <w:rFonts w:ascii="Times New Roman" w:eastAsia="Times New Roman" w:hAnsi="Times New Roman" w:cs="Times New Roman"/>
          <w:color w:val="auto"/>
          <w:sz w:val="28"/>
          <w:szCs w:val="28"/>
          <w:lang w:val="en-US" w:eastAsia="ru-RU"/>
        </w:rPr>
        <w:t xml:space="preserve"> 143</w:t>
      </w:r>
      <w:r w:rsidR="008439AD" w:rsidRPr="006A21AF">
        <w:rPr>
          <w:rFonts w:ascii="Times New Roman" w:eastAsia="Times New Roman" w:hAnsi="Times New Roman" w:cs="Times New Roman"/>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2</w:t>
      </w:r>
      <w:r w:rsidR="008439AD"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222</w:t>
      </w:r>
      <w:r w:rsidR="008439AD"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231. </w:t>
      </w:r>
    </w:p>
    <w:p w14:paraId="1B2D37F1" w14:textId="053CD559"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54 </w:t>
      </w:r>
      <w:proofErr w:type="spellStart"/>
      <w:r w:rsidR="00FC0BF9" w:rsidRPr="006A21AF">
        <w:rPr>
          <w:rFonts w:ascii="Times New Roman" w:eastAsia="Times New Roman" w:hAnsi="Times New Roman" w:cs="Times New Roman"/>
          <w:color w:val="auto"/>
          <w:sz w:val="28"/>
          <w:szCs w:val="28"/>
          <w:lang w:val="en-US" w:eastAsia="ru-RU"/>
        </w:rPr>
        <w:t>Mazeri</w:t>
      </w:r>
      <w:proofErr w:type="spellEnd"/>
      <w:r w:rsidR="00FC0BF9" w:rsidRPr="006A21AF">
        <w:rPr>
          <w:rFonts w:ascii="Times New Roman" w:eastAsia="Times New Roman" w:hAnsi="Times New Roman" w:cs="Times New Roman"/>
          <w:color w:val="auto"/>
          <w:sz w:val="28"/>
          <w:szCs w:val="28"/>
          <w:lang w:val="en-US" w:eastAsia="ru-RU"/>
        </w:rPr>
        <w:t xml:space="preserve"> S., Gibson A.D., de Clare </w:t>
      </w:r>
      <w:proofErr w:type="spellStart"/>
      <w:r w:rsidR="00FC0BF9" w:rsidRPr="006A21AF">
        <w:rPr>
          <w:rFonts w:ascii="Times New Roman" w:eastAsia="Times New Roman" w:hAnsi="Times New Roman" w:cs="Times New Roman"/>
          <w:color w:val="auto"/>
          <w:sz w:val="28"/>
          <w:szCs w:val="28"/>
          <w:lang w:val="en-US" w:eastAsia="ru-RU"/>
        </w:rPr>
        <w:t>Bronsvoort</w:t>
      </w:r>
      <w:proofErr w:type="spellEnd"/>
      <w:r w:rsidR="00FC0BF9" w:rsidRPr="006A21AF">
        <w:rPr>
          <w:rFonts w:ascii="Times New Roman" w:eastAsia="Times New Roman" w:hAnsi="Times New Roman" w:cs="Times New Roman"/>
          <w:color w:val="auto"/>
          <w:sz w:val="28"/>
          <w:szCs w:val="28"/>
          <w:lang w:val="en-US" w:eastAsia="ru-RU"/>
        </w:rPr>
        <w:t xml:space="preserve"> B.M.</w:t>
      </w:r>
      <w:r w:rsidR="009902F9"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Sociodemographic factors which predict low private rabies vaccination coverage in dogs in Blantyre, Malawi</w:t>
      </w:r>
      <w:r w:rsidR="00AB3990" w:rsidRPr="006A21AF">
        <w:rPr>
          <w:rFonts w:ascii="Times New Roman" w:eastAsia="Times New Roman" w:hAnsi="Times New Roman" w:cs="Times New Roman"/>
          <w:color w:val="auto"/>
          <w:sz w:val="28"/>
          <w:szCs w:val="28"/>
          <w:lang w:val="en-US" w:eastAsia="ru-RU"/>
        </w:rPr>
        <w:t xml:space="preserve"> // </w:t>
      </w:r>
      <w:r w:rsidR="00FC0BF9" w:rsidRPr="006A21AF">
        <w:rPr>
          <w:rFonts w:ascii="Times New Roman" w:eastAsia="Times New Roman" w:hAnsi="Times New Roman" w:cs="Times New Roman"/>
          <w:iCs/>
          <w:color w:val="auto"/>
          <w:sz w:val="28"/>
          <w:szCs w:val="28"/>
          <w:lang w:val="en-US" w:eastAsia="ru-RU"/>
        </w:rPr>
        <w:t>The Veterinary record</w:t>
      </w:r>
      <w:r w:rsidR="009902F9" w:rsidRPr="006A21AF">
        <w:rPr>
          <w:rFonts w:ascii="Times New Roman" w:eastAsia="Times New Roman" w:hAnsi="Times New Roman" w:cs="Times New Roman"/>
          <w:iCs/>
          <w:color w:val="auto"/>
          <w:sz w:val="28"/>
          <w:szCs w:val="28"/>
          <w:lang w:val="en-US" w:eastAsia="ru-RU"/>
        </w:rPr>
        <w:t xml:space="preserve">. – 2019. – Vol. </w:t>
      </w:r>
      <w:r w:rsidR="00FC0BF9" w:rsidRPr="006A21AF">
        <w:rPr>
          <w:rFonts w:ascii="Times New Roman" w:eastAsia="Times New Roman" w:hAnsi="Times New Roman" w:cs="Times New Roman"/>
          <w:iCs/>
          <w:color w:val="auto"/>
          <w:sz w:val="28"/>
          <w:szCs w:val="28"/>
          <w:lang w:val="en-US" w:eastAsia="ru-RU"/>
        </w:rPr>
        <w:t>184</w:t>
      </w:r>
      <w:r w:rsidR="009902F9" w:rsidRPr="006A21AF">
        <w:rPr>
          <w:rFonts w:ascii="Times New Roman" w:eastAsia="Times New Roman" w:hAnsi="Times New Roman" w:cs="Times New Roman"/>
          <w:iCs/>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9</w:t>
      </w:r>
      <w:r w:rsidR="009902F9" w:rsidRPr="006A21AF">
        <w:rPr>
          <w:rFonts w:ascii="Times New Roman" w:eastAsia="Times New Roman" w:hAnsi="Times New Roman" w:cs="Times New Roman"/>
          <w:color w:val="auto"/>
          <w:sz w:val="28"/>
          <w:szCs w:val="28"/>
          <w:lang w:val="en-US" w:eastAsia="ru-RU"/>
        </w:rPr>
        <w:t xml:space="preserve">. – P. </w:t>
      </w:r>
      <w:r w:rsidR="00FC0BF9" w:rsidRPr="006A21AF">
        <w:rPr>
          <w:rFonts w:ascii="Times New Roman" w:eastAsia="Times New Roman" w:hAnsi="Times New Roman" w:cs="Times New Roman"/>
          <w:color w:val="auto"/>
          <w:sz w:val="28"/>
          <w:szCs w:val="28"/>
          <w:lang w:val="en-US" w:eastAsia="ru-RU"/>
        </w:rPr>
        <w:t xml:space="preserve">281. </w:t>
      </w:r>
    </w:p>
    <w:p w14:paraId="30C7E401" w14:textId="47FE3A68"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55 </w:t>
      </w:r>
      <w:r w:rsidR="00FC0BF9" w:rsidRPr="006A21AF">
        <w:rPr>
          <w:rFonts w:ascii="Times New Roman" w:eastAsia="Times New Roman" w:hAnsi="Times New Roman" w:cs="Times New Roman"/>
          <w:color w:val="auto"/>
          <w:sz w:val="28"/>
          <w:szCs w:val="28"/>
          <w:lang w:val="en-US" w:eastAsia="ru-RU"/>
        </w:rPr>
        <w:t>Fang L.X., Ping F., Du Y.P.</w:t>
      </w:r>
      <w:r w:rsidR="009902F9"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t>Socioeconomic status is a critical risk factor for human rabies post</w:t>
      </w:r>
      <w:r w:rsidR="00C41CE0" w:rsidRPr="006A21AF">
        <w:rPr>
          <w:rFonts w:ascii="Times New Roman" w:eastAsia="Times New Roman" w:hAnsi="Times New Roman" w:cs="Times New Roman"/>
          <w:iCs/>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noBreakHyphen/>
      </w:r>
      <w:r w:rsidR="00C41CE0" w:rsidRPr="006A21AF">
        <w:rPr>
          <w:rFonts w:ascii="Times New Roman" w:eastAsia="Times New Roman" w:hAnsi="Times New Roman" w:cs="Times New Roman"/>
          <w:iCs/>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t>exposure prophylaxis</w:t>
      </w:r>
      <w:r w:rsidR="00AB3990" w:rsidRPr="006A21AF">
        <w:rPr>
          <w:rFonts w:ascii="Times New Roman" w:eastAsia="Times New Roman" w:hAnsi="Times New Roman" w:cs="Times New Roman"/>
          <w:iCs/>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bCs/>
          <w:color w:val="auto"/>
          <w:sz w:val="28"/>
          <w:szCs w:val="28"/>
          <w:lang w:val="en-US" w:eastAsia="ru-RU"/>
        </w:rPr>
        <w:t>Vaccine</w:t>
      </w:r>
      <w:r w:rsidR="009902F9" w:rsidRPr="006A21AF">
        <w:rPr>
          <w:rFonts w:ascii="Times New Roman" w:eastAsia="Times New Roman" w:hAnsi="Times New Roman" w:cs="Times New Roman"/>
          <w:bCs/>
          <w:color w:val="auto"/>
          <w:sz w:val="28"/>
          <w:szCs w:val="28"/>
          <w:lang w:val="en-US" w:eastAsia="ru-RU"/>
        </w:rPr>
        <w:t xml:space="preserve">. – 2010. – Vol. </w:t>
      </w:r>
      <w:r w:rsidR="00FC0BF9" w:rsidRPr="006A21AF">
        <w:rPr>
          <w:rFonts w:ascii="Times New Roman" w:eastAsia="Times New Roman" w:hAnsi="Times New Roman" w:cs="Times New Roman"/>
          <w:bCs/>
          <w:color w:val="auto"/>
          <w:sz w:val="28"/>
          <w:szCs w:val="28"/>
          <w:lang w:val="en-US" w:eastAsia="ru-RU"/>
        </w:rPr>
        <w:t>28</w:t>
      </w:r>
      <w:r w:rsidR="009902F9" w:rsidRPr="006A21AF">
        <w:rPr>
          <w:rFonts w:ascii="Times New Roman" w:eastAsia="Times New Roman" w:hAnsi="Times New Roman" w:cs="Times New Roman"/>
          <w:bCs/>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42</w:t>
      </w:r>
      <w:r w:rsidR="009902F9"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6847</w:t>
      </w:r>
      <w:r w:rsidR="009902F9"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6851. </w:t>
      </w:r>
    </w:p>
    <w:p w14:paraId="7F82D0D4" w14:textId="5B719D5D"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56 </w:t>
      </w:r>
      <w:proofErr w:type="spellStart"/>
      <w:r w:rsidR="00FC0BF9" w:rsidRPr="006A21AF">
        <w:rPr>
          <w:rFonts w:ascii="Times New Roman" w:eastAsia="Times New Roman" w:hAnsi="Times New Roman" w:cs="Times New Roman"/>
          <w:color w:val="auto"/>
          <w:sz w:val="28"/>
          <w:szCs w:val="28"/>
          <w:lang w:val="en-US" w:eastAsia="ru-RU"/>
        </w:rPr>
        <w:t>Obara</w:t>
      </w:r>
      <w:proofErr w:type="spellEnd"/>
      <w:r w:rsidR="00FC0BF9" w:rsidRPr="006A21AF">
        <w:rPr>
          <w:rFonts w:ascii="Times New Roman" w:eastAsia="Times New Roman" w:hAnsi="Times New Roman" w:cs="Times New Roman"/>
          <w:color w:val="auto"/>
          <w:sz w:val="28"/>
          <w:szCs w:val="28"/>
          <w:lang w:val="en-US" w:eastAsia="ru-RU"/>
        </w:rPr>
        <w:t xml:space="preserve"> F.</w:t>
      </w:r>
      <w:r w:rsidR="00C41CE0" w:rsidRPr="006A21AF">
        <w:rPr>
          <w:rFonts w:ascii="Times New Roman" w:eastAsia="Times New Roman" w:hAnsi="Times New Roman" w:cs="Times New Roman"/>
          <w:color w:val="auto"/>
          <w:sz w:val="28"/>
          <w:szCs w:val="28"/>
          <w:lang w:val="en-US" w:eastAsia="ru-RU"/>
        </w:rPr>
        <w:t xml:space="preserve">K., </w:t>
      </w:r>
      <w:proofErr w:type="spellStart"/>
      <w:r w:rsidR="00C41CE0" w:rsidRPr="006A21AF">
        <w:rPr>
          <w:rFonts w:ascii="Times New Roman" w:eastAsia="Times New Roman" w:hAnsi="Times New Roman" w:cs="Times New Roman"/>
          <w:color w:val="auto"/>
          <w:sz w:val="28"/>
          <w:szCs w:val="28"/>
          <w:lang w:val="en-US" w:eastAsia="ru-RU"/>
        </w:rPr>
        <w:t>Omwenga</w:t>
      </w:r>
      <w:proofErr w:type="spellEnd"/>
      <w:r w:rsidR="00FC0BF9" w:rsidRPr="006A21AF">
        <w:rPr>
          <w:rFonts w:ascii="Times New Roman" w:eastAsia="Times New Roman" w:hAnsi="Times New Roman" w:cs="Times New Roman"/>
          <w:color w:val="auto"/>
          <w:sz w:val="28"/>
          <w:szCs w:val="28"/>
          <w:lang w:val="en-US" w:eastAsia="ru-RU"/>
        </w:rPr>
        <w:t xml:space="preserve"> E.O., </w:t>
      </w:r>
      <w:proofErr w:type="spellStart"/>
      <w:r w:rsidR="00FC0BF9" w:rsidRPr="006A21AF">
        <w:rPr>
          <w:rFonts w:ascii="Times New Roman" w:eastAsia="Times New Roman" w:hAnsi="Times New Roman" w:cs="Times New Roman"/>
          <w:color w:val="auto"/>
          <w:sz w:val="28"/>
          <w:szCs w:val="28"/>
          <w:lang w:val="en-US" w:eastAsia="ru-RU"/>
        </w:rPr>
        <w:t>Nzioki</w:t>
      </w:r>
      <w:proofErr w:type="spellEnd"/>
      <w:r w:rsidR="00FC0BF9" w:rsidRPr="006A21AF">
        <w:rPr>
          <w:rFonts w:ascii="Times New Roman" w:eastAsia="Times New Roman" w:hAnsi="Times New Roman" w:cs="Times New Roman"/>
          <w:color w:val="auto"/>
          <w:sz w:val="28"/>
          <w:szCs w:val="28"/>
          <w:lang w:val="en-US" w:eastAsia="ru-RU"/>
        </w:rPr>
        <w:t xml:space="preserve"> J.M.</w:t>
      </w:r>
      <w:r w:rsidR="00C41CE0"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Factors influencing vaccination of dogs against rabies in South </w:t>
      </w:r>
      <w:proofErr w:type="spellStart"/>
      <w:r w:rsidR="00FC0BF9" w:rsidRPr="006A21AF">
        <w:rPr>
          <w:rFonts w:ascii="Times New Roman" w:eastAsia="Times New Roman" w:hAnsi="Times New Roman" w:cs="Times New Roman"/>
          <w:color w:val="auto"/>
          <w:sz w:val="28"/>
          <w:szCs w:val="28"/>
          <w:lang w:val="en-US" w:eastAsia="ru-RU"/>
        </w:rPr>
        <w:t>Mugirango</w:t>
      </w:r>
      <w:proofErr w:type="spellEnd"/>
      <w:r w:rsidR="00FC0BF9" w:rsidRPr="006A21AF">
        <w:rPr>
          <w:rFonts w:ascii="Times New Roman" w:eastAsia="Times New Roman" w:hAnsi="Times New Roman" w:cs="Times New Roman"/>
          <w:color w:val="auto"/>
          <w:sz w:val="28"/>
          <w:szCs w:val="28"/>
          <w:lang w:val="en-US" w:eastAsia="ru-RU"/>
        </w:rPr>
        <w:t xml:space="preserve"> Sub-County, </w:t>
      </w:r>
      <w:proofErr w:type="spellStart"/>
      <w:r w:rsidR="00FC0BF9" w:rsidRPr="006A21AF">
        <w:rPr>
          <w:rFonts w:ascii="Times New Roman" w:eastAsia="Times New Roman" w:hAnsi="Times New Roman" w:cs="Times New Roman"/>
          <w:color w:val="auto"/>
          <w:sz w:val="28"/>
          <w:szCs w:val="28"/>
          <w:lang w:val="en-US" w:eastAsia="ru-RU"/>
        </w:rPr>
        <w:t>Kisii</w:t>
      </w:r>
      <w:proofErr w:type="spellEnd"/>
      <w:r w:rsidR="00FC0BF9" w:rsidRPr="006A21AF">
        <w:rPr>
          <w:rFonts w:ascii="Times New Roman" w:eastAsia="Times New Roman" w:hAnsi="Times New Roman" w:cs="Times New Roman"/>
          <w:color w:val="auto"/>
          <w:sz w:val="28"/>
          <w:szCs w:val="28"/>
          <w:lang w:val="en-US" w:eastAsia="ru-RU"/>
        </w:rPr>
        <w:t xml:space="preserve"> County, Kenya</w:t>
      </w:r>
      <w:r w:rsidR="00AB3990"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PLOS Global Public Health</w:t>
      </w:r>
      <w:r w:rsidR="00C41CE0" w:rsidRPr="006A21AF">
        <w:rPr>
          <w:rFonts w:ascii="Times New Roman" w:eastAsia="Times New Roman" w:hAnsi="Times New Roman" w:cs="Times New Roman"/>
          <w:color w:val="auto"/>
          <w:sz w:val="28"/>
          <w:szCs w:val="28"/>
          <w:lang w:val="en-US" w:eastAsia="ru-RU"/>
        </w:rPr>
        <w:t>. – 2025. – Vol.</w:t>
      </w:r>
      <w:r w:rsidR="00FC0BF9" w:rsidRPr="006A21AF">
        <w:rPr>
          <w:rFonts w:ascii="Times New Roman" w:eastAsia="Times New Roman" w:hAnsi="Times New Roman" w:cs="Times New Roman"/>
          <w:color w:val="auto"/>
          <w:sz w:val="28"/>
          <w:szCs w:val="28"/>
          <w:lang w:val="en-US" w:eastAsia="ru-RU"/>
        </w:rPr>
        <w:t xml:space="preserve"> 5</w:t>
      </w:r>
      <w:r w:rsidR="00C41CE0" w:rsidRPr="006A21AF">
        <w:rPr>
          <w:rFonts w:ascii="Times New Roman" w:eastAsia="Times New Roman" w:hAnsi="Times New Roman" w:cs="Times New Roman"/>
          <w:color w:val="auto"/>
          <w:sz w:val="28"/>
          <w:szCs w:val="28"/>
          <w:lang w:val="en-US" w:eastAsia="ru-RU"/>
        </w:rPr>
        <w:t xml:space="preserve">. – P. </w:t>
      </w:r>
      <w:r w:rsidR="00FC0BF9" w:rsidRPr="006A21AF">
        <w:rPr>
          <w:rFonts w:ascii="Times New Roman" w:eastAsia="Times New Roman" w:hAnsi="Times New Roman" w:cs="Times New Roman"/>
          <w:color w:val="auto"/>
          <w:sz w:val="28"/>
          <w:szCs w:val="28"/>
          <w:lang w:val="en-US" w:eastAsia="ru-RU"/>
        </w:rPr>
        <w:t>1</w:t>
      </w:r>
      <w:r w:rsidR="00C41CE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15. </w:t>
      </w:r>
    </w:p>
    <w:p w14:paraId="58924662" w14:textId="462F5C1F" w:rsidR="00374129" w:rsidRPr="006A21AF" w:rsidRDefault="0085464B" w:rsidP="006A21AF">
      <w:pPr>
        <w:spacing w:after="0" w:line="240" w:lineRule="auto"/>
        <w:ind w:firstLine="709"/>
        <w:jc w:val="both"/>
        <w:rPr>
          <w:rFonts w:ascii="Times New Roman" w:eastAsia="Times New Roman" w:hAnsi="Times New Roman" w:cs="Times New Roman"/>
          <w:color w:val="auto"/>
          <w:sz w:val="28"/>
          <w:szCs w:val="28"/>
          <w:lang w:val="en-US" w:eastAsia="ru-RU"/>
        </w:rPr>
      </w:pPr>
      <w:r w:rsidRPr="006A21AF">
        <w:rPr>
          <w:rFonts w:ascii="Times New Roman" w:eastAsia="Times New Roman" w:hAnsi="Times New Roman" w:cs="Times New Roman"/>
          <w:color w:val="auto"/>
          <w:sz w:val="28"/>
          <w:szCs w:val="28"/>
          <w:lang w:val="en-US" w:eastAsia="ru-RU"/>
        </w:rPr>
        <w:t xml:space="preserve">57 </w:t>
      </w:r>
      <w:r w:rsidR="00FC0BF9" w:rsidRPr="006A21AF">
        <w:rPr>
          <w:rFonts w:ascii="Times New Roman" w:eastAsia="Times New Roman" w:hAnsi="Times New Roman" w:cs="Times New Roman"/>
          <w:color w:val="auto"/>
          <w:sz w:val="28"/>
          <w:szCs w:val="28"/>
          <w:lang w:val="en-US" w:eastAsia="ru-RU"/>
        </w:rPr>
        <w:t>Taylor E., George K., Johnson E.</w:t>
      </w:r>
      <w:r w:rsidR="00C41CE0"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Quantifying the interconnectedness between poverty, health access, and rabies mortality</w:t>
      </w:r>
      <w:r w:rsidR="00AB3990"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proofErr w:type="spellStart"/>
      <w:r w:rsidR="00FC0BF9" w:rsidRPr="006A21AF">
        <w:rPr>
          <w:rFonts w:ascii="Times New Roman" w:eastAsia="Times New Roman" w:hAnsi="Times New Roman" w:cs="Times New Roman"/>
          <w:color w:val="auto"/>
          <w:sz w:val="28"/>
          <w:szCs w:val="28"/>
          <w:lang w:val="en-US" w:eastAsia="ru-RU"/>
        </w:rPr>
        <w:t>PLoS</w:t>
      </w:r>
      <w:proofErr w:type="spellEnd"/>
      <w:r w:rsidR="00FC0BF9" w:rsidRPr="006A21AF">
        <w:rPr>
          <w:rFonts w:ascii="Times New Roman" w:eastAsia="Times New Roman" w:hAnsi="Times New Roman" w:cs="Times New Roman"/>
          <w:color w:val="auto"/>
          <w:sz w:val="28"/>
          <w:szCs w:val="28"/>
          <w:lang w:val="en-US" w:eastAsia="ru-RU"/>
        </w:rPr>
        <w:t xml:space="preserve"> Neglected Tropical Diseases</w:t>
      </w:r>
      <w:r w:rsidR="00C41CE0" w:rsidRPr="006A21AF">
        <w:rPr>
          <w:rFonts w:ascii="Times New Roman" w:eastAsia="Times New Roman" w:hAnsi="Times New Roman" w:cs="Times New Roman"/>
          <w:color w:val="auto"/>
          <w:sz w:val="28"/>
          <w:szCs w:val="28"/>
          <w:lang w:val="en-US" w:eastAsia="ru-RU"/>
        </w:rPr>
        <w:t xml:space="preserve">. – 2023. – Vol. </w:t>
      </w:r>
      <w:r w:rsidR="00FC0BF9" w:rsidRPr="006A21AF">
        <w:rPr>
          <w:rFonts w:ascii="Times New Roman" w:eastAsia="Times New Roman" w:hAnsi="Times New Roman" w:cs="Times New Roman"/>
          <w:color w:val="auto"/>
          <w:sz w:val="28"/>
          <w:szCs w:val="28"/>
          <w:lang w:val="en-US" w:eastAsia="ru-RU"/>
        </w:rPr>
        <w:t>17</w:t>
      </w:r>
      <w:r w:rsidR="00C41CE0" w:rsidRPr="006A21AF">
        <w:rPr>
          <w:rFonts w:ascii="Times New Roman" w:eastAsia="Times New Roman" w:hAnsi="Times New Roman" w:cs="Times New Roman"/>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4</w:t>
      </w:r>
      <w:r w:rsidR="00C41CE0"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e0011204</w:t>
      </w:r>
      <w:r w:rsidR="00C41CE0" w:rsidRPr="006A21AF">
        <w:rPr>
          <w:rFonts w:ascii="Times New Roman" w:eastAsia="Times New Roman" w:hAnsi="Times New Roman" w:cs="Times New Roman"/>
          <w:color w:val="auto"/>
          <w:sz w:val="28"/>
          <w:szCs w:val="28"/>
          <w:lang w:val="en-US" w:eastAsia="ru-RU"/>
        </w:rPr>
        <w:t>.</w:t>
      </w:r>
    </w:p>
    <w:p w14:paraId="7EA2F0B2" w14:textId="5A294128" w:rsidR="00374129" w:rsidRPr="006A21AF" w:rsidRDefault="0085464B" w:rsidP="006A21AF">
      <w:pPr>
        <w:spacing w:after="0" w:line="240" w:lineRule="auto"/>
        <w:ind w:firstLine="709"/>
        <w:jc w:val="both"/>
        <w:rPr>
          <w:rFonts w:ascii="Times New Roman" w:eastAsia="Times New Roman" w:hAnsi="Times New Roman" w:cs="Times New Roman"/>
          <w:color w:val="auto"/>
          <w:sz w:val="28"/>
          <w:szCs w:val="28"/>
          <w:lang w:val="en-US" w:eastAsia="ru-RU"/>
        </w:rPr>
      </w:pPr>
      <w:r w:rsidRPr="006A21AF">
        <w:rPr>
          <w:rFonts w:ascii="Times New Roman" w:eastAsia="Times New Roman" w:hAnsi="Times New Roman" w:cs="Times New Roman"/>
          <w:color w:val="auto"/>
          <w:sz w:val="28"/>
          <w:szCs w:val="28"/>
          <w:lang w:val="en-US" w:eastAsia="ru-RU"/>
        </w:rPr>
        <w:t xml:space="preserve">58 </w:t>
      </w:r>
      <w:proofErr w:type="spellStart"/>
      <w:r w:rsidR="00FC0BF9" w:rsidRPr="006A21AF">
        <w:rPr>
          <w:rFonts w:ascii="Times New Roman" w:eastAsia="Times New Roman" w:hAnsi="Times New Roman" w:cs="Times New Roman"/>
          <w:color w:val="auto"/>
          <w:sz w:val="28"/>
          <w:szCs w:val="28"/>
          <w:lang w:val="en-US" w:eastAsia="ru-RU"/>
        </w:rPr>
        <w:t>Premashthira</w:t>
      </w:r>
      <w:proofErr w:type="spellEnd"/>
      <w:r w:rsidR="00FC0BF9" w:rsidRPr="006A21AF">
        <w:rPr>
          <w:rFonts w:ascii="Times New Roman" w:eastAsia="Times New Roman" w:hAnsi="Times New Roman" w:cs="Times New Roman"/>
          <w:color w:val="auto"/>
          <w:sz w:val="28"/>
          <w:szCs w:val="28"/>
          <w:lang w:val="en-US" w:eastAsia="ru-RU"/>
        </w:rPr>
        <w:t xml:space="preserve"> S., </w:t>
      </w:r>
      <w:proofErr w:type="spellStart"/>
      <w:r w:rsidR="00FC0BF9" w:rsidRPr="006A21AF">
        <w:rPr>
          <w:rFonts w:ascii="Times New Roman" w:eastAsia="Times New Roman" w:hAnsi="Times New Roman" w:cs="Times New Roman"/>
          <w:color w:val="auto"/>
          <w:sz w:val="28"/>
          <w:szCs w:val="28"/>
          <w:lang w:val="en-US" w:eastAsia="ru-RU"/>
        </w:rPr>
        <w:t>Suwanpakdee</w:t>
      </w:r>
      <w:proofErr w:type="spellEnd"/>
      <w:r w:rsidR="00C41CE0" w:rsidRPr="006A21AF">
        <w:rPr>
          <w:rFonts w:ascii="Times New Roman" w:eastAsia="Times New Roman" w:hAnsi="Times New Roman" w:cs="Times New Roman"/>
          <w:color w:val="auto"/>
          <w:sz w:val="28"/>
          <w:szCs w:val="28"/>
          <w:lang w:val="en-US" w:eastAsia="ru-RU"/>
        </w:rPr>
        <w:t xml:space="preserve"> S., </w:t>
      </w:r>
      <w:proofErr w:type="spellStart"/>
      <w:r w:rsidR="00C41CE0" w:rsidRPr="006A21AF">
        <w:rPr>
          <w:rFonts w:ascii="Times New Roman" w:eastAsia="Times New Roman" w:hAnsi="Times New Roman" w:cs="Times New Roman"/>
          <w:color w:val="auto"/>
          <w:sz w:val="28"/>
          <w:szCs w:val="28"/>
          <w:lang w:val="en-US" w:eastAsia="ru-RU"/>
        </w:rPr>
        <w:t>Thanapongtharm</w:t>
      </w:r>
      <w:proofErr w:type="spellEnd"/>
      <w:r w:rsidR="00FC0BF9" w:rsidRPr="006A21AF">
        <w:rPr>
          <w:rFonts w:ascii="Times New Roman" w:eastAsia="Times New Roman" w:hAnsi="Times New Roman" w:cs="Times New Roman"/>
          <w:color w:val="auto"/>
          <w:sz w:val="28"/>
          <w:szCs w:val="28"/>
          <w:lang w:val="en-US" w:eastAsia="ru-RU"/>
        </w:rPr>
        <w:t xml:space="preserve"> W.</w:t>
      </w:r>
      <w:r w:rsidR="00C41CE0"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The Impact of Socioeconomic Factors on Knowledge, Attitudes, and Practices of Dog Owners on Dog Rabies Control in Thailand</w:t>
      </w:r>
      <w:r w:rsidR="00AB3990" w:rsidRPr="006A21AF">
        <w:rPr>
          <w:rFonts w:ascii="Times New Roman" w:eastAsia="Times New Roman" w:hAnsi="Times New Roman" w:cs="Times New Roman"/>
          <w:color w:val="auto"/>
          <w:sz w:val="28"/>
          <w:szCs w:val="28"/>
          <w:lang w:val="en-US" w:eastAsia="ru-RU"/>
        </w:rPr>
        <w:t xml:space="preserve"> // </w:t>
      </w:r>
      <w:r w:rsidR="00FC0BF9" w:rsidRPr="006A21AF">
        <w:rPr>
          <w:rFonts w:ascii="Times New Roman" w:eastAsia="Times New Roman" w:hAnsi="Times New Roman" w:cs="Times New Roman"/>
          <w:color w:val="auto"/>
          <w:sz w:val="28"/>
          <w:szCs w:val="28"/>
          <w:lang w:val="en-US" w:eastAsia="ru-RU"/>
        </w:rPr>
        <w:t>Frontiers in veterinary science</w:t>
      </w:r>
      <w:r w:rsidR="00C41CE0" w:rsidRPr="006A21AF">
        <w:rPr>
          <w:rFonts w:ascii="Times New Roman" w:eastAsia="Times New Roman" w:hAnsi="Times New Roman" w:cs="Times New Roman"/>
          <w:color w:val="auto"/>
          <w:sz w:val="28"/>
          <w:szCs w:val="28"/>
          <w:lang w:val="en-US" w:eastAsia="ru-RU"/>
        </w:rPr>
        <w:t>. – 2021. – Vol.</w:t>
      </w:r>
      <w:r w:rsidR="00FC0BF9" w:rsidRPr="006A21AF">
        <w:rPr>
          <w:rFonts w:ascii="Times New Roman" w:eastAsia="Times New Roman" w:hAnsi="Times New Roman" w:cs="Times New Roman"/>
          <w:color w:val="auto"/>
          <w:sz w:val="28"/>
          <w:szCs w:val="28"/>
          <w:lang w:val="en-US" w:eastAsia="ru-RU"/>
        </w:rPr>
        <w:t xml:space="preserve"> 8</w:t>
      </w:r>
      <w:r w:rsidR="00C41CE0" w:rsidRPr="006A21AF">
        <w:rPr>
          <w:rFonts w:ascii="Times New Roman" w:eastAsia="Times New Roman" w:hAnsi="Times New Roman" w:cs="Times New Roman"/>
          <w:color w:val="auto"/>
          <w:sz w:val="28"/>
          <w:szCs w:val="28"/>
          <w:lang w:val="en-US" w:eastAsia="ru-RU"/>
        </w:rPr>
        <w:t xml:space="preserve">. – P. </w:t>
      </w:r>
      <w:r w:rsidR="00FC0BF9" w:rsidRPr="006A21AF">
        <w:rPr>
          <w:rFonts w:ascii="Times New Roman" w:eastAsia="Times New Roman" w:hAnsi="Times New Roman" w:cs="Times New Roman"/>
          <w:color w:val="auto"/>
          <w:sz w:val="28"/>
          <w:szCs w:val="28"/>
          <w:lang w:val="en-US" w:eastAsia="ru-RU"/>
        </w:rPr>
        <w:t xml:space="preserve">699352. </w:t>
      </w:r>
    </w:p>
    <w:p w14:paraId="4BF8C75D" w14:textId="7A409ABB"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59 </w:t>
      </w:r>
      <w:r w:rsidR="00FC0BF9" w:rsidRPr="006A21AF">
        <w:rPr>
          <w:rFonts w:ascii="Times New Roman" w:eastAsia="Times New Roman" w:hAnsi="Times New Roman" w:cs="Times New Roman"/>
          <w:color w:val="auto"/>
          <w:sz w:val="28"/>
          <w:szCs w:val="28"/>
          <w:lang w:val="en-US" w:eastAsia="ru-RU"/>
        </w:rPr>
        <w:t>Global Alliance for Rabies Control (2025)</w:t>
      </w:r>
      <w:r w:rsidR="00C41CE0"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hyperlink r:id="rId72">
        <w:r w:rsidR="00374129" w:rsidRPr="006A21AF">
          <w:rPr>
            <w:rStyle w:val="-"/>
            <w:rFonts w:ascii="Times New Roman" w:eastAsia="Times New Roman" w:hAnsi="Times New Roman" w:cs="Times New Roman"/>
            <w:color w:val="auto"/>
            <w:sz w:val="28"/>
            <w:szCs w:val="28"/>
            <w:u w:val="none"/>
            <w:lang w:val="en-US" w:eastAsia="ru-RU"/>
          </w:rPr>
          <w:t>https://en.wikipedia.org/wiki/Global_Alliance_for_Rabies_Control</w:t>
        </w:r>
      </w:hyperlink>
      <w:r w:rsidR="00C41CE0" w:rsidRPr="006A21AF">
        <w:rPr>
          <w:rStyle w:val="-"/>
          <w:rFonts w:ascii="Times New Roman" w:eastAsia="Times New Roman" w:hAnsi="Times New Roman" w:cs="Times New Roman"/>
          <w:color w:val="auto"/>
          <w:sz w:val="28"/>
          <w:szCs w:val="28"/>
          <w:u w:val="none"/>
          <w:lang w:val="en-US" w:eastAsia="ru-RU"/>
        </w:rPr>
        <w:t>. 10.10.2025.</w:t>
      </w:r>
    </w:p>
    <w:p w14:paraId="22050770" w14:textId="664E4B73"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60 </w:t>
      </w:r>
      <w:r w:rsidR="00FC0BF9" w:rsidRPr="006A21AF">
        <w:rPr>
          <w:rFonts w:ascii="Times New Roman" w:eastAsia="Times New Roman" w:hAnsi="Times New Roman" w:cs="Times New Roman"/>
          <w:color w:val="auto"/>
          <w:sz w:val="28"/>
          <w:szCs w:val="28"/>
          <w:lang w:val="en-US" w:eastAsia="ru-RU"/>
        </w:rPr>
        <w:t>Yao S., Li H., Wang J.</w:t>
      </w:r>
      <w:r w:rsidR="00C41CE0"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Economic growth and its role in rabies spread</w:t>
      </w:r>
      <w:r w:rsidR="00AB3990"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t>Preventive Veterinary Medicine</w:t>
      </w:r>
      <w:r w:rsidR="00C41CE0" w:rsidRPr="006A21AF">
        <w:rPr>
          <w:rFonts w:ascii="Times New Roman" w:eastAsia="Times New Roman" w:hAnsi="Times New Roman" w:cs="Times New Roman"/>
          <w:iCs/>
          <w:color w:val="auto"/>
          <w:sz w:val="28"/>
          <w:szCs w:val="28"/>
          <w:lang w:val="en-US" w:eastAsia="ru-RU"/>
        </w:rPr>
        <w:t xml:space="preserve">. – 2015. – Vol. </w:t>
      </w:r>
      <w:r w:rsidR="00FC0BF9" w:rsidRPr="006A21AF">
        <w:rPr>
          <w:rFonts w:ascii="Times New Roman" w:eastAsia="Times New Roman" w:hAnsi="Times New Roman" w:cs="Times New Roman"/>
          <w:iCs/>
          <w:color w:val="auto"/>
          <w:sz w:val="28"/>
          <w:szCs w:val="28"/>
          <w:lang w:val="en-US" w:eastAsia="ru-RU"/>
        </w:rPr>
        <w:t>121</w:t>
      </w:r>
      <w:r w:rsidR="00C41CE0" w:rsidRPr="006A21AF">
        <w:rPr>
          <w:rFonts w:ascii="Times New Roman" w:eastAsia="Times New Roman" w:hAnsi="Times New Roman" w:cs="Times New Roman"/>
          <w:iCs/>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1</w:t>
      </w:r>
      <w:r w:rsidR="00C41CE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2</w:t>
      </w:r>
      <w:r w:rsidR="00C41CE0"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40</w:t>
      </w:r>
      <w:r w:rsidR="00C41CE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47. </w:t>
      </w:r>
    </w:p>
    <w:p w14:paraId="35FB268F" w14:textId="13690E90"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61 </w:t>
      </w:r>
      <w:r w:rsidR="00FC0BF9" w:rsidRPr="006A21AF">
        <w:rPr>
          <w:rFonts w:ascii="Times New Roman" w:eastAsia="Times New Roman" w:hAnsi="Times New Roman" w:cs="Times New Roman"/>
          <w:color w:val="auto"/>
          <w:sz w:val="28"/>
          <w:szCs w:val="28"/>
          <w:lang w:val="en-US" w:eastAsia="ru-RU"/>
        </w:rPr>
        <w:t>Arias-Orozco R., Martínez-López B., Pérez-Rodríguez J. Rabies prevalence in low-development areas</w:t>
      </w:r>
      <w:r w:rsidR="00AB3990"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t>Tropical Medicine and International Health</w:t>
      </w:r>
      <w:r w:rsidR="00BF4D8D" w:rsidRPr="006A21AF">
        <w:rPr>
          <w:rFonts w:ascii="Times New Roman" w:eastAsia="Times New Roman" w:hAnsi="Times New Roman" w:cs="Times New Roman"/>
          <w:iCs/>
          <w:color w:val="auto"/>
          <w:sz w:val="28"/>
          <w:szCs w:val="28"/>
          <w:lang w:val="en-US" w:eastAsia="ru-RU"/>
        </w:rPr>
        <w:t>. – 2018. – Vol.</w:t>
      </w:r>
      <w:r w:rsidR="00FC0BF9" w:rsidRPr="006A21AF">
        <w:rPr>
          <w:rFonts w:ascii="Times New Roman" w:eastAsia="Times New Roman" w:hAnsi="Times New Roman" w:cs="Times New Roman"/>
          <w:iCs/>
          <w:color w:val="auto"/>
          <w:sz w:val="28"/>
          <w:szCs w:val="28"/>
          <w:lang w:val="en-US" w:eastAsia="ru-RU"/>
        </w:rPr>
        <w:t xml:space="preserve"> 23</w:t>
      </w:r>
      <w:r w:rsidR="00BF4D8D" w:rsidRPr="006A21AF">
        <w:rPr>
          <w:rFonts w:ascii="Times New Roman" w:eastAsia="Times New Roman" w:hAnsi="Times New Roman" w:cs="Times New Roman"/>
          <w:iCs/>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12</w:t>
      </w:r>
      <w:r w:rsidR="00BF4D8D" w:rsidRPr="006A21AF">
        <w:rPr>
          <w:rFonts w:ascii="Times New Roman" w:eastAsia="Times New Roman" w:hAnsi="Times New Roman" w:cs="Times New Roman"/>
          <w:color w:val="auto"/>
          <w:sz w:val="28"/>
          <w:szCs w:val="28"/>
          <w:lang w:val="en-US" w:eastAsia="ru-RU"/>
        </w:rPr>
        <w:t xml:space="preserve">. – P. </w:t>
      </w:r>
      <w:r w:rsidR="00FC0BF9" w:rsidRPr="006A21AF">
        <w:rPr>
          <w:rFonts w:ascii="Times New Roman" w:eastAsia="Times New Roman" w:hAnsi="Times New Roman" w:cs="Times New Roman"/>
          <w:color w:val="auto"/>
          <w:sz w:val="28"/>
          <w:szCs w:val="28"/>
          <w:lang w:val="en-US" w:eastAsia="ru-RU"/>
        </w:rPr>
        <w:t>1294</w:t>
      </w:r>
      <w:r w:rsidR="00BF4D8D"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1304. </w:t>
      </w:r>
    </w:p>
    <w:p w14:paraId="33CC7F0A" w14:textId="793C4822"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lastRenderedPageBreak/>
        <w:t xml:space="preserve">62 </w:t>
      </w:r>
      <w:proofErr w:type="spellStart"/>
      <w:r w:rsidR="00FC0BF9" w:rsidRPr="006A21AF">
        <w:rPr>
          <w:rFonts w:ascii="Times New Roman" w:eastAsia="Times New Roman" w:hAnsi="Times New Roman" w:cs="Times New Roman"/>
          <w:color w:val="auto"/>
          <w:sz w:val="28"/>
          <w:szCs w:val="28"/>
          <w:lang w:val="en-US" w:eastAsia="ru-RU"/>
        </w:rPr>
        <w:t>Hikufe</w:t>
      </w:r>
      <w:proofErr w:type="spellEnd"/>
      <w:r w:rsidR="00FC0BF9" w:rsidRPr="006A21AF">
        <w:rPr>
          <w:rFonts w:ascii="Times New Roman" w:eastAsia="Times New Roman" w:hAnsi="Times New Roman" w:cs="Times New Roman"/>
          <w:color w:val="auto"/>
          <w:sz w:val="28"/>
          <w:szCs w:val="28"/>
          <w:lang w:val="en-US" w:eastAsia="ru-RU"/>
        </w:rPr>
        <w:t xml:space="preserve"> E., </w:t>
      </w:r>
      <w:proofErr w:type="spellStart"/>
      <w:r w:rsidR="00FC0BF9" w:rsidRPr="006A21AF">
        <w:rPr>
          <w:rFonts w:ascii="Times New Roman" w:eastAsia="Times New Roman" w:hAnsi="Times New Roman" w:cs="Times New Roman"/>
          <w:color w:val="auto"/>
          <w:sz w:val="28"/>
          <w:szCs w:val="28"/>
          <w:lang w:val="en-US" w:eastAsia="ru-RU"/>
        </w:rPr>
        <w:t>Kamwi</w:t>
      </w:r>
      <w:proofErr w:type="spellEnd"/>
      <w:r w:rsidR="00FC0BF9" w:rsidRPr="006A21AF">
        <w:rPr>
          <w:rFonts w:ascii="Times New Roman" w:eastAsia="Times New Roman" w:hAnsi="Times New Roman" w:cs="Times New Roman"/>
          <w:color w:val="auto"/>
          <w:sz w:val="28"/>
          <w:szCs w:val="28"/>
          <w:lang w:val="en-US" w:eastAsia="ru-RU"/>
        </w:rPr>
        <w:t xml:space="preserve"> J., </w:t>
      </w:r>
      <w:proofErr w:type="spellStart"/>
      <w:r w:rsidR="00FC0BF9" w:rsidRPr="006A21AF">
        <w:rPr>
          <w:rFonts w:ascii="Times New Roman" w:eastAsia="Times New Roman" w:hAnsi="Times New Roman" w:cs="Times New Roman"/>
          <w:color w:val="auto"/>
          <w:sz w:val="28"/>
          <w:szCs w:val="28"/>
          <w:lang w:val="en-US" w:eastAsia="ru-RU"/>
        </w:rPr>
        <w:t>Muleba</w:t>
      </w:r>
      <w:proofErr w:type="spellEnd"/>
      <w:r w:rsidR="00FC0BF9" w:rsidRPr="006A21AF">
        <w:rPr>
          <w:rFonts w:ascii="Times New Roman" w:eastAsia="Times New Roman" w:hAnsi="Times New Roman" w:cs="Times New Roman"/>
          <w:color w:val="auto"/>
          <w:sz w:val="28"/>
          <w:szCs w:val="28"/>
          <w:lang w:val="en-US" w:eastAsia="ru-RU"/>
        </w:rPr>
        <w:t xml:space="preserve"> D. Human population density and canine rabies incidence</w:t>
      </w:r>
      <w:r w:rsidR="00AB3990"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t>Veterinary Microbiology</w:t>
      </w:r>
      <w:r w:rsidR="00D70896" w:rsidRPr="006A21AF">
        <w:rPr>
          <w:rFonts w:ascii="Times New Roman" w:eastAsia="Times New Roman" w:hAnsi="Times New Roman" w:cs="Times New Roman"/>
          <w:iCs/>
          <w:color w:val="auto"/>
          <w:sz w:val="28"/>
          <w:szCs w:val="28"/>
          <w:lang w:val="en-US" w:eastAsia="ru-RU"/>
        </w:rPr>
        <w:t xml:space="preserve">. – 2019. – Vol. </w:t>
      </w:r>
      <w:r w:rsidR="00FC0BF9" w:rsidRPr="006A21AF">
        <w:rPr>
          <w:rFonts w:ascii="Times New Roman" w:eastAsia="Times New Roman" w:hAnsi="Times New Roman" w:cs="Times New Roman"/>
          <w:iCs/>
          <w:color w:val="auto"/>
          <w:sz w:val="28"/>
          <w:szCs w:val="28"/>
          <w:lang w:val="en-US" w:eastAsia="ru-RU"/>
        </w:rPr>
        <w:t>237</w:t>
      </w:r>
      <w:r w:rsidR="00D70896" w:rsidRPr="006A21AF">
        <w:rPr>
          <w:rFonts w:ascii="Times New Roman" w:eastAsia="Times New Roman" w:hAnsi="Times New Roman" w:cs="Times New Roman"/>
          <w:iCs/>
          <w:color w:val="auto"/>
          <w:sz w:val="28"/>
          <w:szCs w:val="28"/>
          <w:lang w:val="en-US" w:eastAsia="ru-RU"/>
        </w:rPr>
        <w:t xml:space="preserve">. – P. </w:t>
      </w:r>
      <w:r w:rsidR="00FC0BF9" w:rsidRPr="006A21AF">
        <w:rPr>
          <w:rFonts w:ascii="Times New Roman" w:eastAsia="Times New Roman" w:hAnsi="Times New Roman" w:cs="Times New Roman"/>
          <w:color w:val="auto"/>
          <w:sz w:val="28"/>
          <w:szCs w:val="28"/>
          <w:lang w:val="en-US" w:eastAsia="ru-RU"/>
        </w:rPr>
        <w:t xml:space="preserve">108404. </w:t>
      </w:r>
    </w:p>
    <w:p w14:paraId="47327461" w14:textId="13230E3B"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63 </w:t>
      </w:r>
      <w:proofErr w:type="spellStart"/>
      <w:r w:rsidR="00FC0BF9" w:rsidRPr="006A21AF">
        <w:rPr>
          <w:rFonts w:ascii="Times New Roman" w:eastAsia="Times New Roman" w:hAnsi="Times New Roman" w:cs="Times New Roman"/>
          <w:color w:val="auto"/>
          <w:sz w:val="28"/>
          <w:szCs w:val="28"/>
          <w:lang w:val="en-US" w:eastAsia="ru-RU"/>
        </w:rPr>
        <w:t>Brunker</w:t>
      </w:r>
      <w:proofErr w:type="spellEnd"/>
      <w:r w:rsidR="00FC0BF9" w:rsidRPr="006A21AF">
        <w:rPr>
          <w:rFonts w:ascii="Times New Roman" w:eastAsia="Times New Roman" w:hAnsi="Times New Roman" w:cs="Times New Roman"/>
          <w:color w:val="auto"/>
          <w:sz w:val="28"/>
          <w:szCs w:val="28"/>
          <w:lang w:val="en-US" w:eastAsia="ru-RU"/>
        </w:rPr>
        <w:t xml:space="preserve"> K., </w:t>
      </w:r>
      <w:proofErr w:type="spellStart"/>
      <w:r w:rsidR="00FC0BF9" w:rsidRPr="006A21AF">
        <w:rPr>
          <w:rFonts w:ascii="Times New Roman" w:eastAsia="Times New Roman" w:hAnsi="Times New Roman" w:cs="Times New Roman"/>
          <w:color w:val="auto"/>
          <w:sz w:val="28"/>
          <w:szCs w:val="28"/>
          <w:lang w:val="en-US" w:eastAsia="ru-RU"/>
        </w:rPr>
        <w:t>Lembo</w:t>
      </w:r>
      <w:proofErr w:type="spellEnd"/>
      <w:r w:rsidR="00FC0BF9" w:rsidRPr="006A21AF">
        <w:rPr>
          <w:rFonts w:ascii="Times New Roman" w:eastAsia="Times New Roman" w:hAnsi="Times New Roman" w:cs="Times New Roman"/>
          <w:color w:val="auto"/>
          <w:sz w:val="28"/>
          <w:szCs w:val="28"/>
          <w:lang w:val="en-US" w:eastAsia="ru-RU"/>
        </w:rPr>
        <w:t xml:space="preserve"> T., Hampson K., </w:t>
      </w:r>
      <w:r w:rsidR="00253698" w:rsidRPr="006A21AF">
        <w:rPr>
          <w:rFonts w:ascii="Times New Roman" w:eastAsia="Times New Roman" w:hAnsi="Times New Roman" w:cs="Times New Roman"/>
          <w:color w:val="auto"/>
          <w:sz w:val="28"/>
          <w:szCs w:val="28"/>
          <w:lang w:val="en-US" w:eastAsia="ru-RU"/>
        </w:rPr>
        <w:t>et al.</w:t>
      </w:r>
      <w:r w:rsidR="00FC0BF9" w:rsidRPr="006A21AF">
        <w:rPr>
          <w:rFonts w:ascii="Times New Roman" w:eastAsia="Times New Roman" w:hAnsi="Times New Roman" w:cs="Times New Roman"/>
          <w:color w:val="auto"/>
          <w:sz w:val="28"/>
          <w:szCs w:val="28"/>
          <w:lang w:val="en-US" w:eastAsia="ru-RU"/>
        </w:rPr>
        <w:t xml:space="preserve"> Population structure and rabies dynamics in domestic dogs</w:t>
      </w:r>
      <w:r w:rsidR="00AB3990"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t>Journal of Animal Ecology</w:t>
      </w:r>
      <w:r w:rsidR="00253698" w:rsidRPr="006A21AF">
        <w:rPr>
          <w:rFonts w:ascii="Times New Roman" w:eastAsia="Times New Roman" w:hAnsi="Times New Roman" w:cs="Times New Roman"/>
          <w:iCs/>
          <w:color w:val="auto"/>
          <w:sz w:val="28"/>
          <w:szCs w:val="28"/>
          <w:lang w:val="en-US" w:eastAsia="ru-RU"/>
        </w:rPr>
        <w:t xml:space="preserve">. – 2018. – Vol. </w:t>
      </w:r>
      <w:r w:rsidR="00FC0BF9" w:rsidRPr="006A21AF">
        <w:rPr>
          <w:rFonts w:ascii="Times New Roman" w:eastAsia="Times New Roman" w:hAnsi="Times New Roman" w:cs="Times New Roman"/>
          <w:iCs/>
          <w:color w:val="auto"/>
          <w:sz w:val="28"/>
          <w:szCs w:val="28"/>
          <w:lang w:val="en-US" w:eastAsia="ru-RU"/>
        </w:rPr>
        <w:t>87</w:t>
      </w:r>
      <w:r w:rsidR="00253698" w:rsidRPr="006A21AF">
        <w:rPr>
          <w:rFonts w:ascii="Times New Roman" w:eastAsia="Times New Roman" w:hAnsi="Times New Roman" w:cs="Times New Roman"/>
          <w:iCs/>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3</w:t>
      </w:r>
      <w:r w:rsidR="00253698" w:rsidRPr="006A21AF">
        <w:rPr>
          <w:rFonts w:ascii="Times New Roman" w:eastAsia="Times New Roman" w:hAnsi="Times New Roman" w:cs="Times New Roman"/>
          <w:color w:val="auto"/>
          <w:sz w:val="28"/>
          <w:szCs w:val="28"/>
          <w:lang w:val="en-US" w:eastAsia="ru-RU"/>
        </w:rPr>
        <w:t xml:space="preserve">. – P. </w:t>
      </w:r>
      <w:r w:rsidR="00FC0BF9" w:rsidRPr="006A21AF">
        <w:rPr>
          <w:rFonts w:ascii="Times New Roman" w:eastAsia="Times New Roman" w:hAnsi="Times New Roman" w:cs="Times New Roman"/>
          <w:color w:val="auto"/>
          <w:sz w:val="28"/>
          <w:szCs w:val="28"/>
          <w:lang w:val="en-US" w:eastAsia="ru-RU"/>
        </w:rPr>
        <w:t>742</w:t>
      </w:r>
      <w:r w:rsidR="00253698"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753. </w:t>
      </w:r>
    </w:p>
    <w:p w14:paraId="75A78D98" w14:textId="6C956043"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64 </w:t>
      </w:r>
      <w:r w:rsidR="00FC0BF9" w:rsidRPr="006A21AF">
        <w:rPr>
          <w:rFonts w:ascii="Times New Roman" w:eastAsia="Times New Roman" w:hAnsi="Times New Roman" w:cs="Times New Roman"/>
          <w:color w:val="auto"/>
          <w:sz w:val="28"/>
          <w:szCs w:val="28"/>
          <w:lang w:val="en-US" w:eastAsia="ru-RU"/>
        </w:rPr>
        <w:t>Yin</w:t>
      </w:r>
      <w:r w:rsidR="00900FD7" w:rsidRPr="006A21AF">
        <w:rPr>
          <w:rFonts w:ascii="Times New Roman" w:eastAsia="Times New Roman" w:hAnsi="Times New Roman" w:cs="Times New Roman"/>
          <w:color w:val="auto"/>
          <w:sz w:val="28"/>
          <w:szCs w:val="28"/>
          <w:lang w:val="en-US" w:eastAsia="ru-RU"/>
        </w:rPr>
        <w:t xml:space="preserve"> W., Li</w:t>
      </w:r>
      <w:r w:rsidR="00FC0BF9" w:rsidRPr="006A21AF">
        <w:rPr>
          <w:rFonts w:ascii="Times New Roman" w:eastAsia="Times New Roman" w:hAnsi="Times New Roman" w:cs="Times New Roman"/>
          <w:color w:val="auto"/>
          <w:sz w:val="28"/>
          <w:szCs w:val="28"/>
          <w:lang w:val="en-US" w:eastAsia="ru-RU"/>
        </w:rPr>
        <w:t xml:space="preserve"> Y., Liang G. Dog population management and rabies transmission</w:t>
      </w:r>
      <w:r w:rsidR="00AB3990"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t>Preventive Veterinary Med</w:t>
      </w:r>
      <w:r w:rsidR="00900FD7" w:rsidRPr="006A21AF">
        <w:rPr>
          <w:rFonts w:ascii="Times New Roman" w:eastAsia="Times New Roman" w:hAnsi="Times New Roman" w:cs="Times New Roman"/>
          <w:iCs/>
          <w:color w:val="auto"/>
          <w:sz w:val="28"/>
          <w:szCs w:val="28"/>
          <w:lang w:val="en-US" w:eastAsia="ru-RU"/>
        </w:rPr>
        <w:t xml:space="preserve">. – 2012. – Vol. </w:t>
      </w:r>
      <w:r w:rsidR="00FC0BF9" w:rsidRPr="006A21AF">
        <w:rPr>
          <w:rFonts w:ascii="Times New Roman" w:eastAsia="Times New Roman" w:hAnsi="Times New Roman" w:cs="Times New Roman"/>
          <w:iCs/>
          <w:color w:val="auto"/>
          <w:sz w:val="28"/>
          <w:szCs w:val="28"/>
          <w:lang w:val="en-US" w:eastAsia="ru-RU"/>
        </w:rPr>
        <w:t>106</w:t>
      </w:r>
      <w:r w:rsidR="00900FD7" w:rsidRPr="006A21AF">
        <w:rPr>
          <w:rFonts w:ascii="Times New Roman" w:eastAsia="Times New Roman" w:hAnsi="Times New Roman" w:cs="Times New Roman"/>
          <w:iCs/>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1</w:t>
      </w:r>
      <w:r w:rsidR="00900FD7"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19</w:t>
      </w:r>
      <w:r w:rsidR="00900FD7"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25. </w:t>
      </w:r>
    </w:p>
    <w:p w14:paraId="37EFF0B0" w14:textId="6621784C"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65 </w:t>
      </w:r>
      <w:r w:rsidR="00FC0BF9" w:rsidRPr="006A21AF">
        <w:rPr>
          <w:rFonts w:ascii="Times New Roman" w:eastAsia="Times New Roman" w:hAnsi="Times New Roman" w:cs="Times New Roman"/>
          <w:color w:val="auto"/>
          <w:sz w:val="28"/>
          <w:szCs w:val="28"/>
          <w:lang w:val="en-US" w:eastAsia="ru-RU"/>
        </w:rPr>
        <w:t>Zhu X., Liang G. Canine rabies epidemiology in China</w:t>
      </w:r>
      <w:r w:rsidR="00AB3990"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t>BMC Veterinary Research</w:t>
      </w:r>
      <w:r w:rsidR="003913AC" w:rsidRPr="006A21AF">
        <w:rPr>
          <w:rFonts w:ascii="Times New Roman" w:eastAsia="Times New Roman" w:hAnsi="Times New Roman" w:cs="Times New Roman"/>
          <w:iCs/>
          <w:color w:val="auto"/>
          <w:sz w:val="28"/>
          <w:szCs w:val="28"/>
          <w:lang w:val="en-US" w:eastAsia="ru-RU"/>
        </w:rPr>
        <w:t>. – 2012. – Vol.</w:t>
      </w:r>
      <w:r w:rsidR="00FC0BF9" w:rsidRPr="006A21AF">
        <w:rPr>
          <w:rFonts w:ascii="Times New Roman" w:eastAsia="Times New Roman" w:hAnsi="Times New Roman" w:cs="Times New Roman"/>
          <w:iCs/>
          <w:color w:val="auto"/>
          <w:sz w:val="28"/>
          <w:szCs w:val="28"/>
          <w:lang w:val="en-US" w:eastAsia="ru-RU"/>
        </w:rPr>
        <w:t xml:space="preserve"> 8</w:t>
      </w:r>
      <w:r w:rsidR="003913AC" w:rsidRPr="006A21AF">
        <w:rPr>
          <w:rFonts w:ascii="Times New Roman" w:eastAsia="Times New Roman" w:hAnsi="Times New Roman" w:cs="Times New Roman"/>
          <w:iCs/>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72. </w:t>
      </w:r>
    </w:p>
    <w:p w14:paraId="0AF15C25" w14:textId="11521C92"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66 </w:t>
      </w:r>
      <w:r w:rsidR="00FC0BF9" w:rsidRPr="006A21AF">
        <w:rPr>
          <w:rFonts w:ascii="Times New Roman" w:eastAsia="Times New Roman" w:hAnsi="Times New Roman" w:cs="Times New Roman"/>
          <w:color w:val="auto"/>
          <w:sz w:val="28"/>
          <w:szCs w:val="28"/>
          <w:lang w:val="en-US" w:eastAsia="ru-RU"/>
        </w:rPr>
        <w:t xml:space="preserve">Gabriele-Rivet V., Beaudry F., </w:t>
      </w:r>
      <w:proofErr w:type="spellStart"/>
      <w:r w:rsidR="00FC0BF9" w:rsidRPr="006A21AF">
        <w:rPr>
          <w:rFonts w:ascii="Times New Roman" w:eastAsia="Times New Roman" w:hAnsi="Times New Roman" w:cs="Times New Roman"/>
          <w:color w:val="auto"/>
          <w:sz w:val="28"/>
          <w:szCs w:val="28"/>
          <w:lang w:val="en-US" w:eastAsia="ru-RU"/>
        </w:rPr>
        <w:t>Rosatte</w:t>
      </w:r>
      <w:proofErr w:type="spellEnd"/>
      <w:r w:rsidR="00FC0BF9" w:rsidRPr="006A21AF">
        <w:rPr>
          <w:rFonts w:ascii="Times New Roman" w:eastAsia="Times New Roman" w:hAnsi="Times New Roman" w:cs="Times New Roman"/>
          <w:color w:val="auto"/>
          <w:sz w:val="28"/>
          <w:szCs w:val="28"/>
          <w:lang w:val="en-US" w:eastAsia="ru-RU"/>
        </w:rPr>
        <w:t xml:space="preserve"> R. Spillover of rabies to urban areas: Implications for epidemiology and control</w:t>
      </w:r>
      <w:r w:rsidR="003913AC"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t>Frontiers in Veterinary Science</w:t>
      </w:r>
      <w:r w:rsidR="003913AC" w:rsidRPr="006A21AF">
        <w:rPr>
          <w:rFonts w:ascii="Times New Roman" w:eastAsia="Times New Roman" w:hAnsi="Times New Roman" w:cs="Times New Roman"/>
          <w:iCs/>
          <w:color w:val="auto"/>
          <w:sz w:val="28"/>
          <w:szCs w:val="28"/>
          <w:lang w:val="en-US" w:eastAsia="ru-RU"/>
        </w:rPr>
        <w:t xml:space="preserve">. – 2021. – Vol. </w:t>
      </w:r>
      <w:r w:rsidR="00FC0BF9" w:rsidRPr="006A21AF">
        <w:rPr>
          <w:rFonts w:ascii="Times New Roman" w:eastAsia="Times New Roman" w:hAnsi="Times New Roman" w:cs="Times New Roman"/>
          <w:iCs/>
          <w:color w:val="auto"/>
          <w:sz w:val="28"/>
          <w:szCs w:val="28"/>
          <w:lang w:val="en-US" w:eastAsia="ru-RU"/>
        </w:rPr>
        <w:t>8</w:t>
      </w:r>
      <w:r w:rsidR="003913AC" w:rsidRPr="006A21AF">
        <w:rPr>
          <w:rFonts w:ascii="Times New Roman" w:eastAsia="Times New Roman" w:hAnsi="Times New Roman" w:cs="Times New Roman"/>
          <w:iCs/>
          <w:color w:val="auto"/>
          <w:sz w:val="28"/>
          <w:szCs w:val="28"/>
          <w:lang w:val="en-US" w:eastAsia="ru-RU"/>
        </w:rPr>
        <w:t xml:space="preserve">. – P. </w:t>
      </w:r>
      <w:r w:rsidR="00FC0BF9" w:rsidRPr="006A21AF">
        <w:rPr>
          <w:rFonts w:ascii="Times New Roman" w:eastAsia="Times New Roman" w:hAnsi="Times New Roman" w:cs="Times New Roman"/>
          <w:color w:val="auto"/>
          <w:sz w:val="28"/>
          <w:szCs w:val="28"/>
          <w:lang w:val="en-US" w:eastAsia="ru-RU"/>
        </w:rPr>
        <w:t xml:space="preserve">656432. </w:t>
      </w:r>
    </w:p>
    <w:p w14:paraId="6868A080" w14:textId="5BBCD26B"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67 </w:t>
      </w:r>
      <w:proofErr w:type="spellStart"/>
      <w:r w:rsidR="00FC0BF9" w:rsidRPr="006A21AF">
        <w:rPr>
          <w:rFonts w:ascii="Times New Roman" w:eastAsia="Times New Roman" w:hAnsi="Times New Roman" w:cs="Times New Roman"/>
          <w:color w:val="auto"/>
          <w:sz w:val="28"/>
          <w:szCs w:val="28"/>
          <w:lang w:val="en-US" w:eastAsia="ru-RU"/>
        </w:rPr>
        <w:t>Mulatti</w:t>
      </w:r>
      <w:proofErr w:type="spellEnd"/>
      <w:r w:rsidR="00FC0BF9" w:rsidRPr="006A21AF">
        <w:rPr>
          <w:rFonts w:ascii="Times New Roman" w:eastAsia="Times New Roman" w:hAnsi="Times New Roman" w:cs="Times New Roman"/>
          <w:color w:val="auto"/>
          <w:sz w:val="28"/>
          <w:szCs w:val="28"/>
          <w:lang w:val="en-US" w:eastAsia="ru-RU"/>
        </w:rPr>
        <w:t xml:space="preserve"> P., </w:t>
      </w:r>
      <w:proofErr w:type="spellStart"/>
      <w:r w:rsidR="00FC0BF9" w:rsidRPr="006A21AF">
        <w:rPr>
          <w:rFonts w:ascii="Times New Roman" w:eastAsia="Times New Roman" w:hAnsi="Times New Roman" w:cs="Times New Roman"/>
          <w:color w:val="auto"/>
          <w:sz w:val="28"/>
          <w:szCs w:val="28"/>
          <w:lang w:val="en-US" w:eastAsia="ru-RU"/>
        </w:rPr>
        <w:t>Zordan</w:t>
      </w:r>
      <w:proofErr w:type="spellEnd"/>
      <w:r w:rsidR="00FC0BF9" w:rsidRPr="006A21AF">
        <w:rPr>
          <w:rFonts w:ascii="Times New Roman" w:eastAsia="Times New Roman" w:hAnsi="Times New Roman" w:cs="Times New Roman"/>
          <w:color w:val="auto"/>
          <w:sz w:val="28"/>
          <w:szCs w:val="28"/>
          <w:lang w:val="en-US" w:eastAsia="ru-RU"/>
        </w:rPr>
        <w:t xml:space="preserve"> S., </w:t>
      </w:r>
      <w:proofErr w:type="spellStart"/>
      <w:r w:rsidR="00FC0BF9" w:rsidRPr="006A21AF">
        <w:rPr>
          <w:rFonts w:ascii="Times New Roman" w:eastAsia="Times New Roman" w:hAnsi="Times New Roman" w:cs="Times New Roman"/>
          <w:color w:val="auto"/>
          <w:sz w:val="28"/>
          <w:szCs w:val="28"/>
          <w:lang w:val="en-US" w:eastAsia="ru-RU"/>
        </w:rPr>
        <w:t>Capucci</w:t>
      </w:r>
      <w:proofErr w:type="spellEnd"/>
      <w:r w:rsidR="00FC0BF9" w:rsidRPr="006A21AF">
        <w:rPr>
          <w:rFonts w:ascii="Times New Roman" w:eastAsia="Times New Roman" w:hAnsi="Times New Roman" w:cs="Times New Roman"/>
          <w:color w:val="auto"/>
          <w:sz w:val="28"/>
          <w:szCs w:val="28"/>
          <w:lang w:val="en-US" w:eastAsia="ru-RU"/>
        </w:rPr>
        <w:t xml:space="preserve"> L. Socioeconomic determinants of rabies vaccination coverage</w:t>
      </w:r>
      <w:r w:rsidR="003913AC"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t>Tropical Animal Health and Production</w:t>
      </w:r>
      <w:r w:rsidR="003913AC" w:rsidRPr="006A21AF">
        <w:rPr>
          <w:rFonts w:ascii="Times New Roman" w:eastAsia="Times New Roman" w:hAnsi="Times New Roman" w:cs="Times New Roman"/>
          <w:iCs/>
          <w:color w:val="auto"/>
          <w:sz w:val="28"/>
          <w:szCs w:val="28"/>
          <w:lang w:val="en-US" w:eastAsia="ru-RU"/>
        </w:rPr>
        <w:t>. – 2011. – Vol.</w:t>
      </w:r>
      <w:r w:rsidR="00FC0BF9" w:rsidRPr="006A21AF">
        <w:rPr>
          <w:rFonts w:ascii="Times New Roman" w:eastAsia="Times New Roman" w:hAnsi="Times New Roman" w:cs="Times New Roman"/>
          <w:iCs/>
          <w:color w:val="auto"/>
          <w:sz w:val="28"/>
          <w:szCs w:val="28"/>
          <w:lang w:val="en-US" w:eastAsia="ru-RU"/>
        </w:rPr>
        <w:t xml:space="preserve"> 43</w:t>
      </w:r>
      <w:r w:rsidR="003913AC" w:rsidRPr="006A21AF">
        <w:rPr>
          <w:rFonts w:ascii="Times New Roman" w:eastAsia="Times New Roman" w:hAnsi="Times New Roman" w:cs="Times New Roman"/>
          <w:iCs/>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4</w:t>
      </w:r>
      <w:r w:rsidR="003913AC"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683</w:t>
      </w:r>
      <w:r w:rsidR="003913AC"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690. </w:t>
      </w:r>
    </w:p>
    <w:p w14:paraId="10E23D06" w14:textId="055B0257"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68 </w:t>
      </w:r>
      <w:proofErr w:type="spellStart"/>
      <w:r w:rsidR="00FC0BF9" w:rsidRPr="006A21AF">
        <w:rPr>
          <w:rFonts w:ascii="Times New Roman" w:eastAsia="Times New Roman" w:hAnsi="Times New Roman" w:cs="Times New Roman"/>
          <w:color w:val="auto"/>
          <w:sz w:val="28"/>
          <w:szCs w:val="28"/>
          <w:lang w:val="en-US" w:eastAsia="ru-RU"/>
        </w:rPr>
        <w:t>Polupan</w:t>
      </w:r>
      <w:proofErr w:type="spellEnd"/>
      <w:r w:rsidR="00FC0BF9" w:rsidRPr="006A21AF">
        <w:rPr>
          <w:rFonts w:ascii="Times New Roman" w:eastAsia="Times New Roman" w:hAnsi="Times New Roman" w:cs="Times New Roman"/>
          <w:color w:val="auto"/>
          <w:sz w:val="28"/>
          <w:szCs w:val="28"/>
          <w:lang w:val="en-US" w:eastAsia="ru-RU"/>
        </w:rPr>
        <w:t xml:space="preserve"> I., </w:t>
      </w:r>
      <w:proofErr w:type="spellStart"/>
      <w:r w:rsidR="00FC0BF9" w:rsidRPr="006A21AF">
        <w:rPr>
          <w:rFonts w:ascii="Times New Roman" w:eastAsia="Times New Roman" w:hAnsi="Times New Roman" w:cs="Times New Roman"/>
          <w:color w:val="auto"/>
          <w:sz w:val="28"/>
          <w:szCs w:val="28"/>
          <w:lang w:val="en-US" w:eastAsia="ru-RU"/>
        </w:rPr>
        <w:t>Skrypnyk</w:t>
      </w:r>
      <w:proofErr w:type="spellEnd"/>
      <w:r w:rsidR="00FC0BF9" w:rsidRPr="006A21AF">
        <w:rPr>
          <w:rFonts w:ascii="Times New Roman" w:eastAsia="Times New Roman" w:hAnsi="Times New Roman" w:cs="Times New Roman"/>
          <w:color w:val="auto"/>
          <w:sz w:val="28"/>
          <w:szCs w:val="28"/>
          <w:lang w:val="en-US" w:eastAsia="ru-RU"/>
        </w:rPr>
        <w:t xml:space="preserve"> N., Kovalchuk S. Awareness and prevention of rabies in low-resource communities</w:t>
      </w:r>
      <w:r w:rsidR="003913AC"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t>Veterinary Sciences</w:t>
      </w:r>
      <w:r w:rsidR="00741A78" w:rsidRPr="006A21AF">
        <w:rPr>
          <w:rFonts w:ascii="Times New Roman" w:eastAsia="Times New Roman" w:hAnsi="Times New Roman" w:cs="Times New Roman"/>
          <w:iCs/>
          <w:color w:val="auto"/>
          <w:sz w:val="28"/>
          <w:szCs w:val="28"/>
          <w:lang w:val="en-US" w:eastAsia="ru-RU"/>
        </w:rPr>
        <w:t>. – 2019. – Vol.</w:t>
      </w:r>
      <w:r w:rsidR="00FC0BF9" w:rsidRPr="006A21AF">
        <w:rPr>
          <w:rFonts w:ascii="Times New Roman" w:eastAsia="Times New Roman" w:hAnsi="Times New Roman" w:cs="Times New Roman"/>
          <w:iCs/>
          <w:color w:val="auto"/>
          <w:sz w:val="28"/>
          <w:szCs w:val="28"/>
          <w:lang w:val="en-US" w:eastAsia="ru-RU"/>
        </w:rPr>
        <w:t xml:space="preserve"> 6</w:t>
      </w:r>
      <w:r w:rsidR="00741A78" w:rsidRPr="006A21AF">
        <w:rPr>
          <w:rFonts w:ascii="Times New Roman" w:eastAsia="Times New Roman" w:hAnsi="Times New Roman" w:cs="Times New Roman"/>
          <w:iCs/>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4</w:t>
      </w:r>
      <w:r w:rsidR="00741A78" w:rsidRPr="006A21AF">
        <w:rPr>
          <w:rFonts w:ascii="Times New Roman" w:eastAsia="Times New Roman" w:hAnsi="Times New Roman" w:cs="Times New Roman"/>
          <w:color w:val="auto"/>
          <w:sz w:val="28"/>
          <w:szCs w:val="28"/>
          <w:lang w:val="en-US" w:eastAsia="ru-RU"/>
        </w:rPr>
        <w:t>. – P. </w:t>
      </w:r>
      <w:r w:rsidR="00FC0BF9" w:rsidRPr="006A21AF">
        <w:rPr>
          <w:rFonts w:ascii="Times New Roman" w:eastAsia="Times New Roman" w:hAnsi="Times New Roman" w:cs="Times New Roman"/>
          <w:color w:val="auto"/>
          <w:sz w:val="28"/>
          <w:szCs w:val="28"/>
          <w:lang w:val="en-US" w:eastAsia="ru-RU"/>
        </w:rPr>
        <w:t xml:space="preserve">105. </w:t>
      </w:r>
    </w:p>
    <w:p w14:paraId="524BBF95" w14:textId="46DED195"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69 </w:t>
      </w:r>
      <w:r w:rsidR="00900FD7" w:rsidRPr="006A21AF">
        <w:rPr>
          <w:rFonts w:ascii="Times New Roman" w:eastAsia="Times New Roman" w:hAnsi="Times New Roman" w:cs="Times New Roman"/>
          <w:color w:val="auto"/>
          <w:sz w:val="28"/>
          <w:szCs w:val="28"/>
          <w:lang w:val="en-US" w:eastAsia="ru-RU"/>
        </w:rPr>
        <w:t xml:space="preserve">de </w:t>
      </w:r>
      <w:r w:rsidR="00FC0BF9" w:rsidRPr="006A21AF">
        <w:rPr>
          <w:rFonts w:ascii="Times New Roman" w:eastAsia="Times New Roman" w:hAnsi="Times New Roman" w:cs="Times New Roman"/>
          <w:color w:val="auto"/>
          <w:sz w:val="28"/>
          <w:szCs w:val="28"/>
          <w:lang w:val="en-US" w:eastAsia="ru-RU"/>
        </w:rPr>
        <w:t>Andrade G.R., Souza S.M., Rodrigues E.M. Road networks and rabies spread in dogs</w:t>
      </w:r>
      <w:r w:rsidR="003913AC"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t>Preventive Veterinary Medicine</w:t>
      </w:r>
      <w:r w:rsidR="005839B1" w:rsidRPr="006A21AF">
        <w:rPr>
          <w:rFonts w:ascii="Times New Roman" w:eastAsia="Times New Roman" w:hAnsi="Times New Roman" w:cs="Times New Roman"/>
          <w:iCs/>
          <w:color w:val="auto"/>
          <w:sz w:val="28"/>
          <w:szCs w:val="28"/>
          <w:lang w:val="en-US" w:eastAsia="ru-RU"/>
        </w:rPr>
        <w:t>. – 2016. – Vol.</w:t>
      </w:r>
      <w:r w:rsidR="00FC0BF9" w:rsidRPr="006A21AF">
        <w:rPr>
          <w:rFonts w:ascii="Times New Roman" w:eastAsia="Times New Roman" w:hAnsi="Times New Roman" w:cs="Times New Roman"/>
          <w:iCs/>
          <w:color w:val="auto"/>
          <w:sz w:val="28"/>
          <w:szCs w:val="28"/>
          <w:lang w:val="en-US" w:eastAsia="ru-RU"/>
        </w:rPr>
        <w:t xml:space="preserve"> 131</w:t>
      </w:r>
      <w:r w:rsidR="005839B1" w:rsidRPr="006A21AF">
        <w:rPr>
          <w:rFonts w:ascii="Times New Roman" w:eastAsia="Times New Roman" w:hAnsi="Times New Roman" w:cs="Times New Roman"/>
          <w:iCs/>
          <w:color w:val="auto"/>
          <w:sz w:val="28"/>
          <w:szCs w:val="28"/>
          <w:lang w:val="en-US" w:eastAsia="ru-RU"/>
        </w:rPr>
        <w:t>. – P.</w:t>
      </w:r>
      <w:r w:rsidR="005839B1" w:rsidRPr="006A21AF">
        <w:rPr>
          <w:rFonts w:ascii="Times New Roman" w:eastAsia="Times New Roman" w:hAnsi="Times New Roman" w:cs="Times New Roman"/>
          <w:color w:val="auto"/>
          <w:sz w:val="28"/>
          <w:szCs w:val="28"/>
          <w:lang w:val="en-US" w:eastAsia="ru-RU"/>
        </w:rPr>
        <w:t xml:space="preserve"> 1-</w:t>
      </w:r>
      <w:r w:rsidR="00FC0BF9" w:rsidRPr="006A21AF">
        <w:rPr>
          <w:rFonts w:ascii="Times New Roman" w:eastAsia="Times New Roman" w:hAnsi="Times New Roman" w:cs="Times New Roman"/>
          <w:color w:val="auto"/>
          <w:sz w:val="28"/>
          <w:szCs w:val="28"/>
          <w:lang w:val="en-US" w:eastAsia="ru-RU"/>
        </w:rPr>
        <w:t xml:space="preserve">10. </w:t>
      </w:r>
    </w:p>
    <w:p w14:paraId="3F019E01" w14:textId="453E6696"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70 </w:t>
      </w:r>
      <w:proofErr w:type="spellStart"/>
      <w:r w:rsidR="00FC0BF9" w:rsidRPr="006A21AF">
        <w:rPr>
          <w:rFonts w:ascii="Times New Roman" w:eastAsia="Times New Roman" w:hAnsi="Times New Roman" w:cs="Times New Roman"/>
          <w:color w:val="auto"/>
          <w:sz w:val="28"/>
          <w:szCs w:val="28"/>
          <w:lang w:val="en-US" w:eastAsia="ru-RU"/>
        </w:rPr>
        <w:t>Hassine</w:t>
      </w:r>
      <w:proofErr w:type="spellEnd"/>
      <w:r w:rsidR="00FC0BF9" w:rsidRPr="006A21AF">
        <w:rPr>
          <w:rFonts w:ascii="Times New Roman" w:eastAsia="Times New Roman" w:hAnsi="Times New Roman" w:cs="Times New Roman"/>
          <w:color w:val="auto"/>
          <w:sz w:val="28"/>
          <w:szCs w:val="28"/>
          <w:lang w:val="en-US" w:eastAsia="ru-RU"/>
        </w:rPr>
        <w:t xml:space="preserve"> T., Ben Salem H., </w:t>
      </w:r>
      <w:proofErr w:type="spellStart"/>
      <w:r w:rsidR="00FC0BF9" w:rsidRPr="006A21AF">
        <w:rPr>
          <w:rFonts w:ascii="Times New Roman" w:eastAsia="Times New Roman" w:hAnsi="Times New Roman" w:cs="Times New Roman"/>
          <w:color w:val="auto"/>
          <w:sz w:val="28"/>
          <w:szCs w:val="28"/>
          <w:lang w:val="en-US" w:eastAsia="ru-RU"/>
        </w:rPr>
        <w:t>Messaoudi</w:t>
      </w:r>
      <w:proofErr w:type="spellEnd"/>
      <w:r w:rsidR="00FC0BF9" w:rsidRPr="006A21AF">
        <w:rPr>
          <w:rFonts w:ascii="Times New Roman" w:eastAsia="Times New Roman" w:hAnsi="Times New Roman" w:cs="Times New Roman"/>
          <w:color w:val="auto"/>
          <w:sz w:val="28"/>
          <w:szCs w:val="28"/>
          <w:lang w:val="en-US" w:eastAsia="ru-RU"/>
        </w:rPr>
        <w:t xml:space="preserve"> I. Spatial ecology of free-ranging dogs and rabies in Tunisia</w:t>
      </w:r>
      <w:r w:rsidR="003913AC"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t>Frontiers in Veterinary Science</w:t>
      </w:r>
      <w:r w:rsidR="00C40F27" w:rsidRPr="006A21AF">
        <w:rPr>
          <w:rFonts w:ascii="Times New Roman" w:eastAsia="Times New Roman" w:hAnsi="Times New Roman" w:cs="Times New Roman"/>
          <w:iCs/>
          <w:color w:val="auto"/>
          <w:sz w:val="28"/>
          <w:szCs w:val="28"/>
          <w:lang w:val="en-US" w:eastAsia="ru-RU"/>
        </w:rPr>
        <w:t>. – 2021. – Vol.</w:t>
      </w:r>
      <w:r w:rsidR="00FC0BF9" w:rsidRPr="006A21AF">
        <w:rPr>
          <w:rFonts w:ascii="Times New Roman" w:eastAsia="Times New Roman" w:hAnsi="Times New Roman" w:cs="Times New Roman"/>
          <w:iCs/>
          <w:color w:val="auto"/>
          <w:sz w:val="28"/>
          <w:szCs w:val="28"/>
          <w:lang w:val="en-US" w:eastAsia="ru-RU"/>
        </w:rPr>
        <w:t xml:space="preserve"> 8</w:t>
      </w:r>
      <w:r w:rsidR="00C40F27" w:rsidRPr="006A21AF">
        <w:rPr>
          <w:rFonts w:ascii="Times New Roman" w:eastAsia="Times New Roman" w:hAnsi="Times New Roman" w:cs="Times New Roman"/>
          <w:iCs/>
          <w:color w:val="auto"/>
          <w:sz w:val="28"/>
          <w:szCs w:val="28"/>
          <w:lang w:val="en-US" w:eastAsia="ru-RU"/>
        </w:rPr>
        <w:t>. – P.</w:t>
      </w:r>
      <w:r w:rsidR="00C40F27" w:rsidRPr="006A21AF">
        <w:rPr>
          <w:rFonts w:ascii="Times New Roman" w:eastAsia="Times New Roman" w:hAnsi="Times New Roman" w:cs="Times New Roman"/>
          <w:color w:val="auto"/>
          <w:sz w:val="28"/>
          <w:szCs w:val="28"/>
          <w:lang w:val="en-US" w:eastAsia="ru-RU"/>
        </w:rPr>
        <w:t> </w:t>
      </w:r>
      <w:r w:rsidR="00FC0BF9" w:rsidRPr="006A21AF">
        <w:rPr>
          <w:rFonts w:ascii="Times New Roman" w:eastAsia="Times New Roman" w:hAnsi="Times New Roman" w:cs="Times New Roman"/>
          <w:color w:val="auto"/>
          <w:sz w:val="28"/>
          <w:szCs w:val="28"/>
          <w:lang w:val="en-US" w:eastAsia="ru-RU"/>
        </w:rPr>
        <w:t xml:space="preserve">667804. </w:t>
      </w:r>
    </w:p>
    <w:p w14:paraId="3C177543" w14:textId="471FDE90"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71 </w:t>
      </w:r>
      <w:r w:rsidR="00FC0BF9" w:rsidRPr="006A21AF">
        <w:rPr>
          <w:rFonts w:ascii="Times New Roman" w:eastAsia="Times New Roman" w:hAnsi="Times New Roman" w:cs="Times New Roman"/>
          <w:color w:val="auto"/>
          <w:sz w:val="28"/>
          <w:szCs w:val="28"/>
          <w:lang w:val="en-US" w:eastAsia="ru-RU"/>
        </w:rPr>
        <w:t xml:space="preserve">Laager M., </w:t>
      </w:r>
      <w:proofErr w:type="spellStart"/>
      <w:r w:rsidR="00FC0BF9" w:rsidRPr="006A21AF">
        <w:rPr>
          <w:rFonts w:ascii="Times New Roman" w:eastAsia="Times New Roman" w:hAnsi="Times New Roman" w:cs="Times New Roman"/>
          <w:color w:val="auto"/>
          <w:sz w:val="28"/>
          <w:szCs w:val="28"/>
          <w:lang w:val="en-US" w:eastAsia="ru-RU"/>
        </w:rPr>
        <w:t>Mbilo</w:t>
      </w:r>
      <w:proofErr w:type="spellEnd"/>
      <w:r w:rsidR="00FC0BF9" w:rsidRPr="006A21AF">
        <w:rPr>
          <w:rFonts w:ascii="Times New Roman" w:eastAsia="Times New Roman" w:hAnsi="Times New Roman" w:cs="Times New Roman"/>
          <w:color w:val="auto"/>
          <w:sz w:val="28"/>
          <w:szCs w:val="28"/>
          <w:lang w:val="en-US" w:eastAsia="ru-RU"/>
        </w:rPr>
        <w:t xml:space="preserve"> C., </w:t>
      </w:r>
      <w:proofErr w:type="spellStart"/>
      <w:r w:rsidR="00FC0BF9" w:rsidRPr="006A21AF">
        <w:rPr>
          <w:rFonts w:ascii="Times New Roman" w:eastAsia="Times New Roman" w:hAnsi="Times New Roman" w:cs="Times New Roman"/>
          <w:color w:val="auto"/>
          <w:sz w:val="28"/>
          <w:szCs w:val="28"/>
          <w:lang w:val="en-US" w:eastAsia="ru-RU"/>
        </w:rPr>
        <w:t>Madaye</w:t>
      </w:r>
      <w:proofErr w:type="spellEnd"/>
      <w:r w:rsidR="00FC0BF9" w:rsidRPr="006A21AF">
        <w:rPr>
          <w:rFonts w:ascii="Times New Roman" w:eastAsia="Times New Roman" w:hAnsi="Times New Roman" w:cs="Times New Roman"/>
          <w:color w:val="auto"/>
          <w:sz w:val="28"/>
          <w:szCs w:val="28"/>
          <w:lang w:val="en-US" w:eastAsia="ru-RU"/>
        </w:rPr>
        <w:t xml:space="preserve"> E.</w:t>
      </w:r>
      <w:r w:rsidR="00A25366"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Movement barriers and rabies transmission dynamics</w:t>
      </w:r>
      <w:r w:rsidR="003913AC"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proofErr w:type="spellStart"/>
      <w:r w:rsidR="00FC0BF9" w:rsidRPr="006A21AF">
        <w:rPr>
          <w:rFonts w:ascii="Times New Roman" w:eastAsia="Times New Roman" w:hAnsi="Times New Roman" w:cs="Times New Roman"/>
          <w:iCs/>
          <w:color w:val="auto"/>
          <w:sz w:val="28"/>
          <w:szCs w:val="28"/>
          <w:lang w:val="en-US" w:eastAsia="ru-RU"/>
        </w:rPr>
        <w:t>PLoS</w:t>
      </w:r>
      <w:proofErr w:type="spellEnd"/>
      <w:r w:rsidR="00FC0BF9" w:rsidRPr="006A21AF">
        <w:rPr>
          <w:rFonts w:ascii="Times New Roman" w:eastAsia="Times New Roman" w:hAnsi="Times New Roman" w:cs="Times New Roman"/>
          <w:iCs/>
          <w:color w:val="auto"/>
          <w:sz w:val="28"/>
          <w:szCs w:val="28"/>
          <w:lang w:val="en-US" w:eastAsia="ru-RU"/>
        </w:rPr>
        <w:t xml:space="preserve"> Neglected Tropical Diseases</w:t>
      </w:r>
      <w:r w:rsidR="00A25366" w:rsidRPr="006A21AF">
        <w:rPr>
          <w:rFonts w:ascii="Times New Roman" w:eastAsia="Times New Roman" w:hAnsi="Times New Roman" w:cs="Times New Roman"/>
          <w:iCs/>
          <w:color w:val="auto"/>
          <w:sz w:val="28"/>
          <w:szCs w:val="28"/>
          <w:lang w:val="en-US" w:eastAsia="ru-RU"/>
        </w:rPr>
        <w:t>. – 2018. – Vol.</w:t>
      </w:r>
      <w:r w:rsidR="00FC0BF9" w:rsidRPr="006A21AF">
        <w:rPr>
          <w:rFonts w:ascii="Times New Roman" w:eastAsia="Times New Roman" w:hAnsi="Times New Roman" w:cs="Times New Roman"/>
          <w:iCs/>
          <w:color w:val="auto"/>
          <w:sz w:val="28"/>
          <w:szCs w:val="28"/>
          <w:lang w:val="en-US" w:eastAsia="ru-RU"/>
        </w:rPr>
        <w:t xml:space="preserve"> 12</w:t>
      </w:r>
      <w:r w:rsidR="00A25366" w:rsidRPr="006A21AF">
        <w:rPr>
          <w:rFonts w:ascii="Times New Roman" w:eastAsia="Times New Roman" w:hAnsi="Times New Roman" w:cs="Times New Roman"/>
          <w:iCs/>
          <w:color w:val="auto"/>
          <w:sz w:val="28"/>
          <w:szCs w:val="28"/>
          <w:lang w:val="en-US" w:eastAsia="ru-RU"/>
        </w:rPr>
        <w:t>, Issue </w:t>
      </w:r>
      <w:r w:rsidR="00FC0BF9" w:rsidRPr="006A21AF">
        <w:rPr>
          <w:rFonts w:ascii="Times New Roman" w:eastAsia="Times New Roman" w:hAnsi="Times New Roman" w:cs="Times New Roman"/>
          <w:color w:val="auto"/>
          <w:sz w:val="28"/>
          <w:szCs w:val="28"/>
          <w:lang w:val="en-US" w:eastAsia="ru-RU"/>
        </w:rPr>
        <w:t>11</w:t>
      </w:r>
      <w:r w:rsidR="00A25366"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e0006992. </w:t>
      </w:r>
    </w:p>
    <w:p w14:paraId="6AFA7091" w14:textId="0D63A137"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72 </w:t>
      </w:r>
      <w:r w:rsidR="00FC0BF9" w:rsidRPr="006A21AF">
        <w:rPr>
          <w:rFonts w:ascii="Times New Roman" w:eastAsia="Times New Roman" w:hAnsi="Times New Roman" w:cs="Times New Roman"/>
          <w:color w:val="auto"/>
          <w:sz w:val="28"/>
          <w:szCs w:val="28"/>
          <w:lang w:val="en-US" w:eastAsia="ru-RU"/>
        </w:rPr>
        <w:t>Blanton J.</w:t>
      </w:r>
      <w:r w:rsidR="00A25366" w:rsidRPr="006A21AF">
        <w:rPr>
          <w:rFonts w:ascii="Times New Roman" w:eastAsia="Times New Roman" w:hAnsi="Times New Roman" w:cs="Times New Roman"/>
          <w:color w:val="auto"/>
          <w:sz w:val="28"/>
          <w:szCs w:val="28"/>
          <w:lang w:val="en-US" w:eastAsia="ru-RU"/>
        </w:rPr>
        <w:t xml:space="preserve">D., </w:t>
      </w:r>
      <w:proofErr w:type="spellStart"/>
      <w:r w:rsidR="00A25366" w:rsidRPr="006A21AF">
        <w:rPr>
          <w:rFonts w:ascii="Times New Roman" w:eastAsia="Times New Roman" w:hAnsi="Times New Roman" w:cs="Times New Roman"/>
          <w:color w:val="auto"/>
          <w:sz w:val="28"/>
          <w:szCs w:val="28"/>
          <w:lang w:val="en-US" w:eastAsia="ru-RU"/>
        </w:rPr>
        <w:t>Manangan</w:t>
      </w:r>
      <w:proofErr w:type="spellEnd"/>
      <w:r w:rsidR="00FC0BF9" w:rsidRPr="006A21AF">
        <w:rPr>
          <w:rFonts w:ascii="Times New Roman" w:eastAsia="Times New Roman" w:hAnsi="Times New Roman" w:cs="Times New Roman"/>
          <w:color w:val="auto"/>
          <w:sz w:val="28"/>
          <w:szCs w:val="28"/>
          <w:lang w:val="en-US" w:eastAsia="ru-RU"/>
        </w:rPr>
        <w:t xml:space="preserve"> A., </w:t>
      </w:r>
      <w:proofErr w:type="spellStart"/>
      <w:r w:rsidR="00FC0BF9" w:rsidRPr="006A21AF">
        <w:rPr>
          <w:rFonts w:ascii="Times New Roman" w:eastAsia="Times New Roman" w:hAnsi="Times New Roman" w:cs="Times New Roman"/>
          <w:color w:val="auto"/>
          <w:sz w:val="28"/>
          <w:szCs w:val="28"/>
          <w:lang w:val="en-US" w:eastAsia="ru-RU"/>
        </w:rPr>
        <w:t>Manangan</w:t>
      </w:r>
      <w:proofErr w:type="spellEnd"/>
      <w:r w:rsidR="00FC0BF9" w:rsidRPr="006A21AF">
        <w:rPr>
          <w:rFonts w:ascii="Times New Roman" w:eastAsia="Times New Roman" w:hAnsi="Times New Roman" w:cs="Times New Roman"/>
          <w:color w:val="auto"/>
          <w:sz w:val="28"/>
          <w:szCs w:val="28"/>
          <w:lang w:val="en-US" w:eastAsia="ru-RU"/>
        </w:rPr>
        <w:t xml:space="preserve"> J.</w:t>
      </w:r>
      <w:r w:rsidR="00A25366"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Development of a GIS</w:t>
      </w:r>
      <w:r w:rsidR="00FC0BF9" w:rsidRPr="006A21AF">
        <w:rPr>
          <w:rFonts w:ascii="Times New Roman" w:eastAsia="Times New Roman" w:hAnsi="Times New Roman" w:cs="Times New Roman"/>
          <w:color w:val="auto"/>
          <w:sz w:val="28"/>
          <w:szCs w:val="28"/>
          <w:lang w:val="en-US" w:eastAsia="ru-RU"/>
        </w:rPr>
        <w:noBreakHyphen/>
        <w:t>based, real</w:t>
      </w:r>
      <w:r w:rsidR="00FC0BF9" w:rsidRPr="006A21AF">
        <w:rPr>
          <w:rFonts w:ascii="Times New Roman" w:eastAsia="Times New Roman" w:hAnsi="Times New Roman" w:cs="Times New Roman"/>
          <w:color w:val="auto"/>
          <w:sz w:val="28"/>
          <w:szCs w:val="28"/>
          <w:lang w:val="en-US" w:eastAsia="ru-RU"/>
        </w:rPr>
        <w:noBreakHyphen/>
        <w:t>time Internet mapping tool for rabies surveillance</w:t>
      </w:r>
      <w:r w:rsidR="003913AC"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t xml:space="preserve">International Journal of Health </w:t>
      </w:r>
      <w:proofErr w:type="spellStart"/>
      <w:r w:rsidR="00FC0BF9" w:rsidRPr="006A21AF">
        <w:rPr>
          <w:rFonts w:ascii="Times New Roman" w:eastAsia="Times New Roman" w:hAnsi="Times New Roman" w:cs="Times New Roman"/>
          <w:iCs/>
          <w:color w:val="auto"/>
          <w:sz w:val="28"/>
          <w:szCs w:val="28"/>
          <w:lang w:val="en-US" w:eastAsia="ru-RU"/>
        </w:rPr>
        <w:t>Geographics</w:t>
      </w:r>
      <w:proofErr w:type="spellEnd"/>
      <w:r w:rsidR="00A25366" w:rsidRPr="006A21AF">
        <w:rPr>
          <w:rFonts w:ascii="Times New Roman" w:eastAsia="Times New Roman" w:hAnsi="Times New Roman" w:cs="Times New Roman"/>
          <w:iCs/>
          <w:color w:val="auto"/>
          <w:sz w:val="28"/>
          <w:szCs w:val="28"/>
          <w:lang w:val="en-US" w:eastAsia="ru-RU"/>
        </w:rPr>
        <w:t>. – 2006. – Vol.</w:t>
      </w:r>
      <w:r w:rsidR="00FC0BF9" w:rsidRPr="006A21AF">
        <w:rPr>
          <w:rFonts w:ascii="Times New Roman" w:eastAsia="Times New Roman" w:hAnsi="Times New Roman" w:cs="Times New Roman"/>
          <w:iCs/>
          <w:color w:val="auto"/>
          <w:sz w:val="28"/>
          <w:szCs w:val="28"/>
          <w:lang w:val="en-US" w:eastAsia="ru-RU"/>
        </w:rPr>
        <w:t xml:space="preserve"> 5</w:t>
      </w:r>
      <w:r w:rsidR="00A25366" w:rsidRPr="006A21AF">
        <w:rPr>
          <w:rFonts w:ascii="Times New Roman" w:eastAsia="Times New Roman" w:hAnsi="Times New Roman" w:cs="Times New Roman"/>
          <w:iCs/>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47. </w:t>
      </w:r>
    </w:p>
    <w:p w14:paraId="24BD53BA" w14:textId="7FF9A446"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73 </w:t>
      </w:r>
      <w:r w:rsidR="00FC0BF9" w:rsidRPr="006A21AF">
        <w:rPr>
          <w:rFonts w:ascii="Times New Roman" w:eastAsia="Times New Roman" w:hAnsi="Times New Roman" w:cs="Times New Roman"/>
          <w:iCs/>
          <w:color w:val="auto"/>
          <w:sz w:val="28"/>
          <w:szCs w:val="28"/>
          <w:lang w:val="en-US" w:eastAsia="ru-RU"/>
        </w:rPr>
        <w:t>Rabies surveillance in the United States during 2006</w:t>
      </w:r>
      <w:r w:rsidR="008F6E36" w:rsidRPr="006A21AF">
        <w:rPr>
          <w:rFonts w:ascii="Times New Roman" w:eastAsia="Times New Roman" w:hAnsi="Times New Roman" w:cs="Times New Roman"/>
          <w:iCs/>
          <w:color w:val="auto"/>
          <w:sz w:val="28"/>
          <w:szCs w:val="28"/>
          <w:lang w:val="en-US" w:eastAsia="ru-RU"/>
        </w:rPr>
        <w:t xml:space="preserve"> / </w:t>
      </w:r>
      <w:r w:rsidR="008F6E36" w:rsidRPr="006A21AF">
        <w:rPr>
          <w:rFonts w:ascii="Times New Roman" w:eastAsia="Times New Roman" w:hAnsi="Times New Roman" w:cs="Times New Roman"/>
          <w:color w:val="auto"/>
          <w:sz w:val="28"/>
          <w:szCs w:val="28"/>
          <w:lang w:val="en-US" w:eastAsia="ru-RU"/>
        </w:rPr>
        <w:t>Centers for Disease Control and Prevention //</w:t>
      </w:r>
      <w:r w:rsidR="00FC0BF9" w:rsidRPr="006A21AF">
        <w:rPr>
          <w:rFonts w:ascii="Times New Roman" w:eastAsia="Times New Roman" w:hAnsi="Times New Roman" w:cs="Times New Roman"/>
          <w:color w:val="auto"/>
          <w:sz w:val="28"/>
          <w:szCs w:val="28"/>
          <w:lang w:val="en-US" w:eastAsia="ru-RU"/>
        </w:rPr>
        <w:t xml:space="preserve"> </w:t>
      </w:r>
      <w:hyperlink r:id="rId73" w:history="1">
        <w:r w:rsidR="008441BB" w:rsidRPr="006A21AF">
          <w:rPr>
            <w:rStyle w:val="af3"/>
            <w:rFonts w:ascii="Times New Roman" w:eastAsia="Times New Roman" w:hAnsi="Times New Roman" w:cs="Times New Roman"/>
            <w:color w:val="auto"/>
            <w:sz w:val="28"/>
            <w:szCs w:val="28"/>
            <w:u w:val="none"/>
            <w:lang w:val="en-US" w:eastAsia="ru-RU"/>
          </w:rPr>
          <w:t>https://pubmed.ncbi.nlm.nih.gov</w:t>
        </w:r>
      </w:hyperlink>
      <w:r w:rsidR="008F6E36" w:rsidRPr="006A21AF">
        <w:rPr>
          <w:rStyle w:val="-"/>
          <w:rFonts w:ascii="Times New Roman" w:eastAsia="Times New Roman" w:hAnsi="Times New Roman" w:cs="Times New Roman"/>
          <w:color w:val="auto"/>
          <w:sz w:val="28"/>
          <w:szCs w:val="28"/>
          <w:u w:val="none"/>
          <w:lang w:val="en-US" w:eastAsia="ru-RU"/>
        </w:rPr>
        <w:t>. 10.02.2025.</w:t>
      </w:r>
    </w:p>
    <w:p w14:paraId="0E41D386" w14:textId="6D0440A2"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74 </w:t>
      </w:r>
      <w:r w:rsidR="00FC0BF9" w:rsidRPr="006A21AF">
        <w:rPr>
          <w:rFonts w:ascii="Times New Roman" w:eastAsia="Times New Roman" w:hAnsi="Times New Roman" w:cs="Times New Roman"/>
          <w:color w:val="auto"/>
          <w:sz w:val="28"/>
          <w:szCs w:val="28"/>
          <w:lang w:val="en-US" w:eastAsia="ru-RU"/>
        </w:rPr>
        <w:t>Li H., Li Y., Chen Y.</w:t>
      </w:r>
      <w:r w:rsidR="00E86354"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Mapping rabies in China: A geospatial analysis of national surveillance data, 2004</w:t>
      </w:r>
      <w:r w:rsidR="00367C91"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2019</w:t>
      </w:r>
      <w:r w:rsidR="003913AC"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t>International Journal of Infectious Diseases</w:t>
      </w:r>
      <w:r w:rsidR="00E86354" w:rsidRPr="006A21AF">
        <w:rPr>
          <w:rFonts w:ascii="Times New Roman" w:eastAsia="Times New Roman" w:hAnsi="Times New Roman" w:cs="Times New Roman"/>
          <w:iCs/>
          <w:color w:val="auto"/>
          <w:sz w:val="28"/>
          <w:szCs w:val="28"/>
          <w:lang w:val="en-US" w:eastAsia="ru-RU"/>
        </w:rPr>
        <w:t>. – 2023. – Vol.</w:t>
      </w:r>
      <w:r w:rsidR="00FC0BF9" w:rsidRPr="006A21AF">
        <w:rPr>
          <w:rFonts w:ascii="Times New Roman" w:eastAsia="Times New Roman" w:hAnsi="Times New Roman" w:cs="Times New Roman"/>
          <w:iCs/>
          <w:color w:val="auto"/>
          <w:sz w:val="28"/>
          <w:szCs w:val="28"/>
          <w:lang w:val="en-US" w:eastAsia="ru-RU"/>
        </w:rPr>
        <w:t xml:space="preserve"> 128</w:t>
      </w:r>
      <w:r w:rsidR="00E86354" w:rsidRPr="006A21AF">
        <w:rPr>
          <w:rFonts w:ascii="Times New Roman" w:eastAsia="Times New Roman" w:hAnsi="Times New Roman" w:cs="Times New Roman"/>
          <w:iCs/>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12</w:t>
      </w:r>
      <w:r w:rsidR="00E86354"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21. </w:t>
      </w:r>
    </w:p>
    <w:p w14:paraId="0E5C8410" w14:textId="6170F417" w:rsidR="00374129" w:rsidRPr="006A21AF" w:rsidRDefault="0085464B" w:rsidP="006A21AF">
      <w:pPr>
        <w:spacing w:after="0" w:line="240" w:lineRule="auto"/>
        <w:ind w:firstLine="709"/>
        <w:jc w:val="both"/>
        <w:rPr>
          <w:rFonts w:ascii="Times New Roman" w:hAnsi="Times New Roman" w:cs="Times New Roman"/>
          <w:color w:val="auto"/>
          <w:sz w:val="28"/>
          <w:szCs w:val="28"/>
          <w:lang w:val="en-US"/>
        </w:rPr>
      </w:pPr>
      <w:r w:rsidRPr="006A21AF">
        <w:rPr>
          <w:rFonts w:ascii="Times New Roman" w:eastAsia="Times New Roman" w:hAnsi="Times New Roman" w:cs="Times New Roman"/>
          <w:color w:val="auto"/>
          <w:sz w:val="28"/>
          <w:szCs w:val="28"/>
          <w:lang w:val="en-US" w:eastAsia="ru-RU"/>
        </w:rPr>
        <w:t xml:space="preserve">75 </w:t>
      </w:r>
      <w:r w:rsidR="00FC0BF9" w:rsidRPr="006A21AF">
        <w:rPr>
          <w:rFonts w:ascii="Times New Roman" w:eastAsia="Times New Roman" w:hAnsi="Times New Roman" w:cs="Times New Roman"/>
          <w:color w:val="auto"/>
          <w:sz w:val="28"/>
          <w:szCs w:val="28"/>
          <w:lang w:val="en-US" w:eastAsia="ru-RU"/>
        </w:rPr>
        <w:t xml:space="preserve">Robertson C., Nelson T.A. </w:t>
      </w:r>
      <w:r w:rsidR="00727F8E" w:rsidRPr="006A21AF">
        <w:rPr>
          <w:rFonts w:ascii="Times New Roman" w:eastAsia="Times New Roman" w:hAnsi="Times New Roman" w:cs="Times New Roman"/>
          <w:color w:val="auto"/>
          <w:sz w:val="28"/>
          <w:szCs w:val="28"/>
          <w:lang w:val="en-US" w:eastAsia="ru-RU"/>
        </w:rPr>
        <w:t xml:space="preserve">Review of methods for space–time disease surveillance // </w:t>
      </w:r>
      <w:r w:rsidR="00727F8E" w:rsidRPr="006A21AF">
        <w:rPr>
          <w:rFonts w:ascii="Times New Roman" w:hAnsi="Times New Roman" w:cs="Times New Roman"/>
          <w:color w:val="auto"/>
          <w:sz w:val="28"/>
          <w:szCs w:val="28"/>
          <w:lang w:val="en-US"/>
        </w:rPr>
        <w:t xml:space="preserve">Spatial and </w:t>
      </w:r>
      <w:proofErr w:type="spellStart"/>
      <w:r w:rsidR="00727F8E" w:rsidRPr="006A21AF">
        <w:rPr>
          <w:rFonts w:ascii="Times New Roman" w:hAnsi="Times New Roman" w:cs="Times New Roman"/>
          <w:color w:val="auto"/>
          <w:sz w:val="28"/>
          <w:szCs w:val="28"/>
          <w:lang w:val="en-US"/>
        </w:rPr>
        <w:t>spatio</w:t>
      </w:r>
      <w:proofErr w:type="spellEnd"/>
      <w:r w:rsidR="00727F8E" w:rsidRPr="006A21AF">
        <w:rPr>
          <w:rFonts w:ascii="Times New Roman" w:hAnsi="Times New Roman" w:cs="Times New Roman"/>
          <w:color w:val="auto"/>
          <w:sz w:val="28"/>
          <w:szCs w:val="28"/>
          <w:lang w:val="en-US"/>
        </w:rPr>
        <w:t>-temporal epidemiology. – 2010. – Vol. 1. Issue 2-3. – P. 105-116.</w:t>
      </w:r>
    </w:p>
    <w:p w14:paraId="0E431F20" w14:textId="5C4B03A6"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76 </w:t>
      </w:r>
      <w:proofErr w:type="spellStart"/>
      <w:r w:rsidR="00FC0BF9" w:rsidRPr="006A21AF">
        <w:rPr>
          <w:rFonts w:ascii="Times New Roman" w:eastAsia="Times New Roman" w:hAnsi="Times New Roman" w:cs="Times New Roman"/>
          <w:color w:val="auto"/>
          <w:sz w:val="28"/>
          <w:szCs w:val="28"/>
          <w:lang w:val="en-US" w:eastAsia="ru-RU"/>
        </w:rPr>
        <w:t>Cleaveland</w:t>
      </w:r>
      <w:proofErr w:type="spellEnd"/>
      <w:r w:rsidR="00FC0BF9" w:rsidRPr="006A21AF">
        <w:rPr>
          <w:rFonts w:ascii="Times New Roman" w:eastAsia="Times New Roman" w:hAnsi="Times New Roman" w:cs="Times New Roman"/>
          <w:color w:val="auto"/>
          <w:sz w:val="28"/>
          <w:szCs w:val="28"/>
          <w:lang w:val="en-US" w:eastAsia="ru-RU"/>
        </w:rPr>
        <w:t xml:space="preserve"> S. The epidemiology of rabies in Africa: An analytical review</w:t>
      </w:r>
      <w:r w:rsidR="003913AC"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t>Journal of Veterinary Medicine</w:t>
      </w:r>
      <w:r w:rsidR="00367C91" w:rsidRPr="006A21AF">
        <w:rPr>
          <w:rFonts w:ascii="Times New Roman" w:eastAsia="Times New Roman" w:hAnsi="Times New Roman" w:cs="Times New Roman"/>
          <w:iCs/>
          <w:color w:val="auto"/>
          <w:sz w:val="28"/>
          <w:szCs w:val="28"/>
          <w:lang w:val="en-US" w:eastAsia="ru-RU"/>
        </w:rPr>
        <w:t>. – 2002. – Vol.</w:t>
      </w:r>
      <w:r w:rsidR="00FC0BF9" w:rsidRPr="006A21AF">
        <w:rPr>
          <w:rFonts w:ascii="Times New Roman" w:eastAsia="Times New Roman" w:hAnsi="Times New Roman" w:cs="Times New Roman"/>
          <w:iCs/>
          <w:color w:val="auto"/>
          <w:sz w:val="28"/>
          <w:szCs w:val="28"/>
          <w:lang w:val="en-US" w:eastAsia="ru-RU"/>
        </w:rPr>
        <w:t xml:space="preserve"> 49</w:t>
      </w:r>
      <w:r w:rsidR="00367C91" w:rsidRPr="006A21AF">
        <w:rPr>
          <w:rFonts w:ascii="Times New Roman" w:eastAsia="Times New Roman" w:hAnsi="Times New Roman" w:cs="Times New Roman"/>
          <w:iCs/>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3</w:t>
      </w:r>
      <w:r w:rsidR="00367C91"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85</w:t>
      </w:r>
      <w:r w:rsidR="00367C91"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91</w:t>
      </w:r>
      <w:r w:rsidR="00367C91" w:rsidRPr="006A21AF">
        <w:rPr>
          <w:rFonts w:ascii="Times New Roman" w:eastAsia="Times New Roman" w:hAnsi="Times New Roman" w:cs="Times New Roman"/>
          <w:color w:val="auto"/>
          <w:sz w:val="28"/>
          <w:szCs w:val="28"/>
          <w:lang w:val="en-US" w:eastAsia="ru-RU"/>
        </w:rPr>
        <w:t>.</w:t>
      </w:r>
    </w:p>
    <w:p w14:paraId="400DC2C7" w14:textId="060BC276"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77 </w:t>
      </w:r>
      <w:r w:rsidR="00FC0BF9" w:rsidRPr="006A21AF">
        <w:rPr>
          <w:rFonts w:ascii="Times New Roman" w:eastAsia="Times New Roman" w:hAnsi="Times New Roman" w:cs="Times New Roman"/>
          <w:color w:val="auto"/>
          <w:sz w:val="28"/>
          <w:szCs w:val="28"/>
          <w:lang w:val="en-US" w:eastAsia="ru-RU"/>
        </w:rPr>
        <w:t>Perez A.M., Baker R., Swayne D.E. Spatial and temporal analysis of animal disease data</w:t>
      </w:r>
      <w:r w:rsidR="003913AC"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t>Veterinary Research Communications</w:t>
      </w:r>
      <w:r w:rsidR="00367C91" w:rsidRPr="006A21AF">
        <w:rPr>
          <w:rFonts w:ascii="Times New Roman" w:eastAsia="Times New Roman" w:hAnsi="Times New Roman" w:cs="Times New Roman"/>
          <w:iCs/>
          <w:color w:val="auto"/>
          <w:sz w:val="28"/>
          <w:szCs w:val="28"/>
          <w:lang w:val="en-US" w:eastAsia="ru-RU"/>
        </w:rPr>
        <w:t>. – 2002. – Vol.</w:t>
      </w:r>
      <w:r w:rsidR="00FC0BF9" w:rsidRPr="006A21AF">
        <w:rPr>
          <w:rFonts w:ascii="Times New Roman" w:eastAsia="Times New Roman" w:hAnsi="Times New Roman" w:cs="Times New Roman"/>
          <w:iCs/>
          <w:color w:val="auto"/>
          <w:sz w:val="28"/>
          <w:szCs w:val="28"/>
          <w:lang w:val="en-US" w:eastAsia="ru-RU"/>
        </w:rPr>
        <w:t xml:space="preserve"> 26</w:t>
      </w:r>
      <w:r w:rsidR="00367C91" w:rsidRPr="006A21AF">
        <w:rPr>
          <w:rFonts w:ascii="Times New Roman" w:eastAsia="Times New Roman" w:hAnsi="Times New Roman" w:cs="Times New Roman"/>
          <w:iCs/>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7</w:t>
      </w:r>
      <w:r w:rsidR="00367C91" w:rsidRPr="006A21AF">
        <w:rPr>
          <w:rFonts w:ascii="Times New Roman" w:eastAsia="Times New Roman" w:hAnsi="Times New Roman" w:cs="Times New Roman"/>
          <w:color w:val="auto"/>
          <w:sz w:val="28"/>
          <w:szCs w:val="28"/>
          <w:lang w:val="en-US" w:eastAsia="ru-RU"/>
        </w:rPr>
        <w:t>. – P. </w:t>
      </w:r>
      <w:r w:rsidR="00FC0BF9" w:rsidRPr="006A21AF">
        <w:rPr>
          <w:rFonts w:ascii="Times New Roman" w:eastAsia="Times New Roman" w:hAnsi="Times New Roman" w:cs="Times New Roman"/>
          <w:color w:val="auto"/>
          <w:sz w:val="28"/>
          <w:szCs w:val="28"/>
          <w:lang w:val="en-US" w:eastAsia="ru-RU"/>
        </w:rPr>
        <w:t>577</w:t>
      </w:r>
      <w:r w:rsidR="00367C91"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587. </w:t>
      </w:r>
    </w:p>
    <w:p w14:paraId="6AF60FF3" w14:textId="2FD74D29"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78 </w:t>
      </w:r>
      <w:r w:rsidR="00FC0BF9" w:rsidRPr="006A21AF">
        <w:rPr>
          <w:rFonts w:ascii="Times New Roman" w:eastAsia="Times New Roman" w:hAnsi="Times New Roman" w:cs="Times New Roman"/>
          <w:color w:val="auto"/>
          <w:sz w:val="28"/>
          <w:szCs w:val="28"/>
          <w:lang w:val="en-US" w:eastAsia="ru-RU"/>
        </w:rPr>
        <w:t xml:space="preserve">Moore S.M., Hanlon C.A., </w:t>
      </w:r>
      <w:proofErr w:type="spellStart"/>
      <w:r w:rsidR="00FC0BF9" w:rsidRPr="006A21AF">
        <w:rPr>
          <w:rFonts w:ascii="Times New Roman" w:eastAsia="Times New Roman" w:hAnsi="Times New Roman" w:cs="Times New Roman"/>
          <w:color w:val="auto"/>
          <w:sz w:val="28"/>
          <w:szCs w:val="28"/>
          <w:lang w:val="en-US" w:eastAsia="ru-RU"/>
        </w:rPr>
        <w:t>Rupprecht</w:t>
      </w:r>
      <w:proofErr w:type="spellEnd"/>
      <w:r w:rsidR="00FC0BF9" w:rsidRPr="006A21AF">
        <w:rPr>
          <w:rFonts w:ascii="Times New Roman" w:eastAsia="Times New Roman" w:hAnsi="Times New Roman" w:cs="Times New Roman"/>
          <w:color w:val="auto"/>
          <w:sz w:val="28"/>
          <w:szCs w:val="28"/>
          <w:lang w:val="en-US" w:eastAsia="ru-RU"/>
        </w:rPr>
        <w:t xml:space="preserve"> C.E. Advances in veterinary spatial epidemiology</w:t>
      </w:r>
      <w:r w:rsidR="003913AC"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t>Preventive Veterinary Medicine</w:t>
      </w:r>
      <w:r w:rsidR="00367C91" w:rsidRPr="006A21AF">
        <w:rPr>
          <w:rFonts w:ascii="Times New Roman" w:eastAsia="Times New Roman" w:hAnsi="Times New Roman" w:cs="Times New Roman"/>
          <w:iCs/>
          <w:color w:val="auto"/>
          <w:sz w:val="28"/>
          <w:szCs w:val="28"/>
          <w:lang w:val="en-US" w:eastAsia="ru-RU"/>
        </w:rPr>
        <w:t>. – 2005. – Vol.</w:t>
      </w:r>
      <w:r w:rsidR="00FC0BF9" w:rsidRPr="006A21AF">
        <w:rPr>
          <w:rFonts w:ascii="Times New Roman" w:eastAsia="Times New Roman" w:hAnsi="Times New Roman" w:cs="Times New Roman"/>
          <w:iCs/>
          <w:color w:val="auto"/>
          <w:sz w:val="28"/>
          <w:szCs w:val="28"/>
          <w:lang w:val="en-US" w:eastAsia="ru-RU"/>
        </w:rPr>
        <w:t xml:space="preserve"> 72</w:t>
      </w:r>
      <w:r w:rsidR="00367C91" w:rsidRPr="006A21AF">
        <w:rPr>
          <w:rFonts w:ascii="Times New Roman" w:eastAsia="Times New Roman" w:hAnsi="Times New Roman" w:cs="Times New Roman"/>
          <w:iCs/>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3</w:t>
      </w:r>
      <w:r w:rsidR="00367C91"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4</w:t>
      </w:r>
      <w:r w:rsidR="00367C91" w:rsidRPr="006A21AF">
        <w:rPr>
          <w:rFonts w:ascii="Times New Roman" w:eastAsia="Times New Roman" w:hAnsi="Times New Roman" w:cs="Times New Roman"/>
          <w:color w:val="auto"/>
          <w:sz w:val="28"/>
          <w:szCs w:val="28"/>
          <w:lang w:val="en-US" w:eastAsia="ru-RU"/>
        </w:rPr>
        <w:t>. – P. </w:t>
      </w:r>
      <w:r w:rsidR="00FC0BF9" w:rsidRPr="006A21AF">
        <w:rPr>
          <w:rFonts w:ascii="Times New Roman" w:eastAsia="Times New Roman" w:hAnsi="Times New Roman" w:cs="Times New Roman"/>
          <w:color w:val="auto"/>
          <w:sz w:val="28"/>
          <w:szCs w:val="28"/>
          <w:lang w:val="en-US" w:eastAsia="ru-RU"/>
        </w:rPr>
        <w:t>193</w:t>
      </w:r>
      <w:r w:rsidR="00367C91"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211. </w:t>
      </w:r>
    </w:p>
    <w:p w14:paraId="7CCEDE4D" w14:textId="63952C4A"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lastRenderedPageBreak/>
        <w:t xml:space="preserve">79 </w:t>
      </w:r>
      <w:proofErr w:type="spellStart"/>
      <w:r w:rsidR="00FC0BF9" w:rsidRPr="006A21AF">
        <w:rPr>
          <w:rFonts w:ascii="Times New Roman" w:eastAsia="Times New Roman" w:hAnsi="Times New Roman" w:cs="Times New Roman"/>
          <w:color w:val="auto"/>
          <w:sz w:val="28"/>
          <w:szCs w:val="28"/>
          <w:lang w:val="en-US" w:eastAsia="ru-RU"/>
        </w:rPr>
        <w:t>Kabzhanova</w:t>
      </w:r>
      <w:proofErr w:type="spellEnd"/>
      <w:r w:rsidR="00367C91" w:rsidRPr="006A21AF">
        <w:rPr>
          <w:rFonts w:ascii="Times New Roman" w:eastAsia="Times New Roman" w:hAnsi="Times New Roman" w:cs="Times New Roman"/>
          <w:color w:val="auto"/>
          <w:sz w:val="28"/>
          <w:szCs w:val="28"/>
          <w:lang w:val="en-US" w:eastAsia="ru-RU"/>
        </w:rPr>
        <w:t xml:space="preserve"> A., </w:t>
      </w:r>
      <w:proofErr w:type="spellStart"/>
      <w:r w:rsidR="00367C91" w:rsidRPr="006A21AF">
        <w:rPr>
          <w:rFonts w:ascii="Times New Roman" w:eastAsia="Times New Roman" w:hAnsi="Times New Roman" w:cs="Times New Roman"/>
          <w:color w:val="auto"/>
          <w:sz w:val="28"/>
          <w:szCs w:val="28"/>
          <w:lang w:val="en-US" w:eastAsia="ru-RU"/>
        </w:rPr>
        <w:t>Mukhanbetkaliyev</w:t>
      </w:r>
      <w:proofErr w:type="spellEnd"/>
      <w:r w:rsidR="00FC0BF9" w:rsidRPr="006A21AF">
        <w:rPr>
          <w:rFonts w:ascii="Times New Roman" w:eastAsia="Times New Roman" w:hAnsi="Times New Roman" w:cs="Times New Roman"/>
          <w:color w:val="auto"/>
          <w:sz w:val="28"/>
          <w:szCs w:val="28"/>
          <w:lang w:val="en-US" w:eastAsia="ru-RU"/>
        </w:rPr>
        <w:t xml:space="preserve"> E., </w:t>
      </w:r>
      <w:proofErr w:type="spellStart"/>
      <w:r w:rsidR="00FC0BF9" w:rsidRPr="006A21AF">
        <w:rPr>
          <w:rFonts w:ascii="Times New Roman" w:eastAsia="Times New Roman" w:hAnsi="Times New Roman" w:cs="Times New Roman"/>
          <w:color w:val="auto"/>
          <w:sz w:val="28"/>
          <w:szCs w:val="28"/>
          <w:lang w:val="en-US" w:eastAsia="ru-RU"/>
        </w:rPr>
        <w:t>Yesembekova</w:t>
      </w:r>
      <w:proofErr w:type="spellEnd"/>
      <w:r w:rsidR="00FC0BF9" w:rsidRPr="006A21AF">
        <w:rPr>
          <w:rFonts w:ascii="Times New Roman" w:eastAsia="Times New Roman" w:hAnsi="Times New Roman" w:cs="Times New Roman"/>
          <w:color w:val="auto"/>
          <w:sz w:val="28"/>
          <w:szCs w:val="28"/>
          <w:lang w:val="en-US" w:eastAsia="ru-RU"/>
        </w:rPr>
        <w:t xml:space="preserve"> G.</w:t>
      </w:r>
      <w:r w:rsidR="00367C91"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Recent developments in </w:t>
      </w:r>
      <w:proofErr w:type="spellStart"/>
      <w:r w:rsidR="00FC0BF9" w:rsidRPr="006A21AF">
        <w:rPr>
          <w:rFonts w:ascii="Times New Roman" w:eastAsia="Times New Roman" w:hAnsi="Times New Roman" w:cs="Times New Roman"/>
          <w:color w:val="auto"/>
          <w:sz w:val="28"/>
          <w:szCs w:val="28"/>
          <w:lang w:val="en-US" w:eastAsia="ru-RU"/>
        </w:rPr>
        <w:t>spatio</w:t>
      </w:r>
      <w:proofErr w:type="spellEnd"/>
      <w:r w:rsidR="00FC0BF9" w:rsidRPr="006A21AF">
        <w:rPr>
          <w:rFonts w:ascii="Times New Roman" w:eastAsia="Times New Roman" w:hAnsi="Times New Roman" w:cs="Times New Roman"/>
          <w:color w:val="auto"/>
          <w:sz w:val="28"/>
          <w:szCs w:val="28"/>
          <w:lang w:val="en-US" w:eastAsia="ru-RU"/>
        </w:rPr>
        <w:t>-temporal modelling of infectious diseases in animals</w:t>
      </w:r>
      <w:r w:rsidR="003913AC"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iCs/>
          <w:color w:val="auto"/>
          <w:sz w:val="28"/>
          <w:szCs w:val="28"/>
          <w:lang w:val="en-US" w:eastAsia="ru-RU"/>
        </w:rPr>
        <w:t>Journal of Spatial Health Analytics</w:t>
      </w:r>
      <w:r w:rsidR="00367C91" w:rsidRPr="006A21AF">
        <w:rPr>
          <w:rFonts w:ascii="Times New Roman" w:eastAsia="Times New Roman" w:hAnsi="Times New Roman" w:cs="Times New Roman"/>
          <w:iCs/>
          <w:color w:val="auto"/>
          <w:sz w:val="28"/>
          <w:szCs w:val="28"/>
          <w:lang w:val="en-US" w:eastAsia="ru-RU"/>
        </w:rPr>
        <w:t>. – 2023. – Vol.</w:t>
      </w:r>
      <w:r w:rsidR="00FC0BF9" w:rsidRPr="006A21AF">
        <w:rPr>
          <w:rFonts w:ascii="Times New Roman" w:eastAsia="Times New Roman" w:hAnsi="Times New Roman" w:cs="Times New Roman"/>
          <w:iCs/>
          <w:color w:val="auto"/>
          <w:sz w:val="28"/>
          <w:szCs w:val="28"/>
          <w:lang w:val="en-US" w:eastAsia="ru-RU"/>
        </w:rPr>
        <w:t xml:space="preserve"> </w:t>
      </w:r>
      <w:r w:rsidR="00367C91" w:rsidRPr="006A21AF">
        <w:rPr>
          <w:rFonts w:ascii="Times New Roman" w:eastAsia="Times New Roman" w:hAnsi="Times New Roman" w:cs="Times New Roman"/>
          <w:iCs/>
          <w:color w:val="auto"/>
          <w:sz w:val="28"/>
          <w:szCs w:val="28"/>
          <w:lang w:val="en-US" w:eastAsia="ru-RU"/>
        </w:rPr>
        <w:t>1,</w:t>
      </w:r>
      <w:r w:rsidR="00367C91" w:rsidRPr="006A21AF">
        <w:rPr>
          <w:rFonts w:ascii="Times New Roman" w:eastAsia="Times New Roman" w:hAnsi="Times New Roman" w:cs="Times New Roman"/>
          <w:i/>
          <w:iCs/>
          <w:color w:val="auto"/>
          <w:sz w:val="28"/>
          <w:szCs w:val="28"/>
          <w:lang w:val="en-US" w:eastAsia="ru-RU"/>
        </w:rPr>
        <w:t xml:space="preserve"> </w:t>
      </w:r>
      <w:r w:rsidR="00367C91" w:rsidRPr="006A21AF">
        <w:rPr>
          <w:rFonts w:ascii="Times New Roman" w:eastAsia="Times New Roman" w:hAnsi="Times New Roman" w:cs="Times New Roman"/>
          <w:iCs/>
          <w:color w:val="auto"/>
          <w:sz w:val="28"/>
          <w:szCs w:val="28"/>
          <w:lang w:val="en-US" w:eastAsia="ru-RU"/>
        </w:rPr>
        <w:t xml:space="preserve">Issue </w:t>
      </w:r>
      <w:r w:rsidR="00FC0BF9" w:rsidRPr="006A21AF">
        <w:rPr>
          <w:rFonts w:ascii="Times New Roman" w:eastAsia="Times New Roman" w:hAnsi="Times New Roman" w:cs="Times New Roman"/>
          <w:color w:val="auto"/>
          <w:sz w:val="28"/>
          <w:szCs w:val="28"/>
          <w:lang w:val="en-US" w:eastAsia="ru-RU"/>
        </w:rPr>
        <w:t>2</w:t>
      </w:r>
      <w:r w:rsidR="00367C91"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45</w:t>
      </w:r>
      <w:r w:rsidR="00367C91"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58. </w:t>
      </w:r>
    </w:p>
    <w:p w14:paraId="27332816" w14:textId="5B7D63EC"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80 </w:t>
      </w:r>
      <w:proofErr w:type="spellStart"/>
      <w:r w:rsidR="00FC0BF9" w:rsidRPr="006A21AF">
        <w:rPr>
          <w:rFonts w:ascii="Times New Roman" w:eastAsia="Times New Roman" w:hAnsi="Times New Roman" w:cs="Times New Roman"/>
          <w:color w:val="auto"/>
          <w:sz w:val="28"/>
          <w:szCs w:val="28"/>
          <w:lang w:val="en-US" w:eastAsia="ru-RU"/>
        </w:rPr>
        <w:t>Mukhanbetkaliyeva</w:t>
      </w:r>
      <w:proofErr w:type="spellEnd"/>
      <w:r w:rsidR="00FC0BF9" w:rsidRPr="006A21AF">
        <w:rPr>
          <w:rFonts w:ascii="Times New Roman" w:eastAsia="Times New Roman" w:hAnsi="Times New Roman" w:cs="Times New Roman"/>
          <w:color w:val="auto"/>
          <w:sz w:val="28"/>
          <w:szCs w:val="28"/>
          <w:lang w:val="en-US" w:eastAsia="ru-RU"/>
        </w:rPr>
        <w:t xml:space="preserve"> A.A., </w:t>
      </w:r>
      <w:proofErr w:type="spellStart"/>
      <w:r w:rsidR="00FC0BF9" w:rsidRPr="006A21AF">
        <w:rPr>
          <w:rFonts w:ascii="Times New Roman" w:eastAsia="Times New Roman" w:hAnsi="Times New Roman" w:cs="Times New Roman"/>
          <w:color w:val="auto"/>
          <w:sz w:val="28"/>
          <w:szCs w:val="28"/>
          <w:lang w:val="en-US" w:eastAsia="ru-RU"/>
        </w:rPr>
        <w:t>Kabzhanova</w:t>
      </w:r>
      <w:proofErr w:type="spellEnd"/>
      <w:r w:rsidR="00FC0BF9" w:rsidRPr="006A21AF">
        <w:rPr>
          <w:rFonts w:ascii="Times New Roman" w:eastAsia="Times New Roman" w:hAnsi="Times New Roman" w:cs="Times New Roman"/>
          <w:color w:val="auto"/>
          <w:sz w:val="28"/>
          <w:szCs w:val="28"/>
          <w:lang w:val="en-US" w:eastAsia="ru-RU"/>
        </w:rPr>
        <w:t xml:space="preserve"> A.M., Kadyrov A.S.</w:t>
      </w:r>
      <w:r w:rsidR="0064089F"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Application of modern </w:t>
      </w:r>
      <w:proofErr w:type="spellStart"/>
      <w:r w:rsidR="00FC0BF9" w:rsidRPr="006A21AF">
        <w:rPr>
          <w:rFonts w:ascii="Times New Roman" w:eastAsia="Times New Roman" w:hAnsi="Times New Roman" w:cs="Times New Roman"/>
          <w:color w:val="auto"/>
          <w:sz w:val="28"/>
          <w:szCs w:val="28"/>
          <w:lang w:val="en-US" w:eastAsia="ru-RU"/>
        </w:rPr>
        <w:t>spatio</w:t>
      </w:r>
      <w:proofErr w:type="spellEnd"/>
      <w:r w:rsidR="00FC0BF9" w:rsidRPr="006A21AF">
        <w:rPr>
          <w:rFonts w:ascii="Times New Roman" w:eastAsia="Times New Roman" w:hAnsi="Times New Roman" w:cs="Times New Roman"/>
          <w:color w:val="auto"/>
          <w:sz w:val="28"/>
          <w:szCs w:val="28"/>
          <w:lang w:val="en-US" w:eastAsia="ru-RU"/>
        </w:rPr>
        <w:t>-temporal analysis technologies to identify and visualize patterns of rabies emergence among different animal species in Kazakhstan</w:t>
      </w:r>
      <w:r w:rsidR="0064089F"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One Health</w:t>
      </w:r>
      <w:r w:rsidR="00550466" w:rsidRPr="006A21AF">
        <w:rPr>
          <w:rFonts w:ascii="Times New Roman" w:eastAsia="Times New Roman" w:hAnsi="Times New Roman" w:cs="Times New Roman"/>
          <w:color w:val="auto"/>
          <w:sz w:val="28"/>
          <w:szCs w:val="28"/>
          <w:lang w:val="en-US" w:eastAsia="ru-RU"/>
        </w:rPr>
        <w:t>. – 2023. – Vol.</w:t>
      </w:r>
      <w:r w:rsidR="00FC0BF9" w:rsidRPr="006A21AF">
        <w:rPr>
          <w:rFonts w:ascii="Times New Roman" w:eastAsia="Times New Roman" w:hAnsi="Times New Roman" w:cs="Times New Roman"/>
          <w:color w:val="auto"/>
          <w:sz w:val="28"/>
          <w:szCs w:val="28"/>
          <w:lang w:val="en-US" w:eastAsia="ru-RU"/>
        </w:rPr>
        <w:t xml:space="preserve"> 16</w:t>
      </w:r>
      <w:r w:rsidR="00550466"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100504. </w:t>
      </w:r>
    </w:p>
    <w:p w14:paraId="3477CCE3" w14:textId="50280080"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81 </w:t>
      </w:r>
      <w:proofErr w:type="spellStart"/>
      <w:r w:rsidR="00FC0BF9" w:rsidRPr="006A21AF">
        <w:rPr>
          <w:rFonts w:ascii="Times New Roman" w:eastAsia="Times New Roman" w:hAnsi="Times New Roman" w:cs="Times New Roman"/>
          <w:color w:val="auto"/>
          <w:sz w:val="28"/>
          <w:szCs w:val="28"/>
          <w:lang w:val="en-US" w:eastAsia="ru-RU"/>
        </w:rPr>
        <w:t>Abdrakhmanov</w:t>
      </w:r>
      <w:proofErr w:type="spellEnd"/>
      <w:r w:rsidR="00FC0BF9" w:rsidRPr="006A21AF">
        <w:rPr>
          <w:rFonts w:ascii="Times New Roman" w:eastAsia="Times New Roman" w:hAnsi="Times New Roman" w:cs="Times New Roman"/>
          <w:color w:val="auto"/>
          <w:sz w:val="28"/>
          <w:szCs w:val="28"/>
          <w:lang w:val="en-US" w:eastAsia="ru-RU"/>
        </w:rPr>
        <w:t xml:space="preserve"> S.K., </w:t>
      </w:r>
      <w:proofErr w:type="spellStart"/>
      <w:r w:rsidR="00FC0BF9" w:rsidRPr="006A21AF">
        <w:rPr>
          <w:rFonts w:ascii="Times New Roman" w:eastAsia="Times New Roman" w:hAnsi="Times New Roman" w:cs="Times New Roman"/>
          <w:color w:val="auto"/>
          <w:sz w:val="28"/>
          <w:szCs w:val="28"/>
          <w:lang w:val="en-US" w:eastAsia="ru-RU"/>
        </w:rPr>
        <w:t>Korennoy</w:t>
      </w:r>
      <w:proofErr w:type="spellEnd"/>
      <w:r w:rsidR="00FC0BF9" w:rsidRPr="006A21AF">
        <w:rPr>
          <w:rFonts w:ascii="Times New Roman" w:eastAsia="Times New Roman" w:hAnsi="Times New Roman" w:cs="Times New Roman"/>
          <w:color w:val="auto"/>
          <w:sz w:val="28"/>
          <w:szCs w:val="28"/>
          <w:lang w:val="en-US" w:eastAsia="ru-RU"/>
        </w:rPr>
        <w:t xml:space="preserve"> F.I., </w:t>
      </w:r>
      <w:proofErr w:type="spellStart"/>
      <w:r w:rsidR="00FC0BF9" w:rsidRPr="006A21AF">
        <w:rPr>
          <w:rFonts w:ascii="Times New Roman" w:eastAsia="Times New Roman" w:hAnsi="Times New Roman" w:cs="Times New Roman"/>
          <w:color w:val="auto"/>
          <w:sz w:val="28"/>
          <w:szCs w:val="28"/>
          <w:lang w:val="en-US" w:eastAsia="ru-RU"/>
        </w:rPr>
        <w:t>Mukhanbetkaliyev</w:t>
      </w:r>
      <w:proofErr w:type="spellEnd"/>
      <w:r w:rsidR="00FC0BF9" w:rsidRPr="006A21AF">
        <w:rPr>
          <w:rFonts w:ascii="Times New Roman" w:eastAsia="Times New Roman" w:hAnsi="Times New Roman" w:cs="Times New Roman"/>
          <w:color w:val="auto"/>
          <w:sz w:val="28"/>
          <w:szCs w:val="28"/>
          <w:lang w:val="en-US" w:eastAsia="ru-RU"/>
        </w:rPr>
        <w:t xml:space="preserve"> Y.Y.</w:t>
      </w:r>
      <w:r w:rsidR="00550466"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w:t>
      </w:r>
      <w:proofErr w:type="spellStart"/>
      <w:r w:rsidR="00FC0BF9" w:rsidRPr="006A21AF">
        <w:rPr>
          <w:rFonts w:ascii="Times New Roman" w:eastAsia="Times New Roman" w:hAnsi="Times New Roman" w:cs="Times New Roman"/>
          <w:color w:val="auto"/>
          <w:sz w:val="28"/>
          <w:szCs w:val="28"/>
          <w:lang w:val="en-US" w:eastAsia="ru-RU"/>
        </w:rPr>
        <w:t>Spatio</w:t>
      </w:r>
      <w:proofErr w:type="spellEnd"/>
      <w:r w:rsidR="00FC0BF9" w:rsidRPr="006A21AF">
        <w:rPr>
          <w:rFonts w:ascii="Times New Roman" w:eastAsia="Times New Roman" w:hAnsi="Times New Roman" w:cs="Times New Roman"/>
          <w:color w:val="auto"/>
          <w:sz w:val="28"/>
          <w:szCs w:val="28"/>
          <w:lang w:val="en-US" w:eastAsia="ru-RU"/>
        </w:rPr>
        <w:t>-temporal analysis of anthrax in Kazakhstan</w:t>
      </w:r>
      <w:r w:rsidR="00550466"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Preventive Veterinary Medicine</w:t>
      </w:r>
      <w:r w:rsidR="00550466" w:rsidRPr="006A21AF">
        <w:rPr>
          <w:rFonts w:ascii="Times New Roman" w:eastAsia="Times New Roman" w:hAnsi="Times New Roman" w:cs="Times New Roman"/>
          <w:color w:val="auto"/>
          <w:sz w:val="28"/>
          <w:szCs w:val="28"/>
          <w:lang w:val="en-US" w:eastAsia="ru-RU"/>
        </w:rPr>
        <w:t>. – 2017. – Vol.</w:t>
      </w:r>
      <w:r w:rsidR="00FC0BF9" w:rsidRPr="006A21AF">
        <w:rPr>
          <w:rFonts w:ascii="Times New Roman" w:eastAsia="Times New Roman" w:hAnsi="Times New Roman" w:cs="Times New Roman"/>
          <w:color w:val="auto"/>
          <w:sz w:val="28"/>
          <w:szCs w:val="28"/>
          <w:lang w:val="en-US" w:eastAsia="ru-RU"/>
        </w:rPr>
        <w:t xml:space="preserve"> 144</w:t>
      </w:r>
      <w:r w:rsidR="00550466"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1</w:t>
      </w:r>
      <w:r w:rsidR="00550466"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9. </w:t>
      </w:r>
    </w:p>
    <w:p w14:paraId="72FBE89E" w14:textId="73BFACDB"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82 </w:t>
      </w:r>
      <w:r w:rsidR="00FC0BF9" w:rsidRPr="006A21AF">
        <w:rPr>
          <w:rFonts w:ascii="Times New Roman" w:eastAsia="Times New Roman" w:hAnsi="Times New Roman" w:cs="Times New Roman"/>
          <w:color w:val="auto"/>
          <w:sz w:val="28"/>
          <w:szCs w:val="28"/>
          <w:lang w:val="en-US" w:eastAsia="ru-RU"/>
        </w:rPr>
        <w:t>Bergquist R. Spatial tools for disease surveillance and epidemiology</w:t>
      </w:r>
      <w:r w:rsidR="00550466"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Geospatial Health</w:t>
      </w:r>
      <w:r w:rsidR="0051608A"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w:t>
      </w:r>
      <w:r w:rsidR="0051608A" w:rsidRPr="006A21AF">
        <w:rPr>
          <w:rFonts w:ascii="Times New Roman" w:eastAsia="Times New Roman" w:hAnsi="Times New Roman" w:cs="Times New Roman"/>
          <w:color w:val="auto"/>
          <w:sz w:val="28"/>
          <w:szCs w:val="28"/>
          <w:lang w:val="en-US" w:eastAsia="ru-RU"/>
        </w:rPr>
        <w:t xml:space="preserve">– 2017. – Vol. </w:t>
      </w:r>
      <w:r w:rsidR="00FC0BF9" w:rsidRPr="006A21AF">
        <w:rPr>
          <w:rFonts w:ascii="Times New Roman" w:eastAsia="Times New Roman" w:hAnsi="Times New Roman" w:cs="Times New Roman"/>
          <w:color w:val="auto"/>
          <w:sz w:val="28"/>
          <w:szCs w:val="28"/>
          <w:lang w:val="en-US" w:eastAsia="ru-RU"/>
        </w:rPr>
        <w:t>12</w:t>
      </w:r>
      <w:r w:rsidR="0051608A" w:rsidRPr="006A21AF">
        <w:rPr>
          <w:rFonts w:ascii="Times New Roman" w:eastAsia="Times New Roman" w:hAnsi="Times New Roman" w:cs="Times New Roman"/>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2</w:t>
      </w:r>
      <w:r w:rsidR="0051608A"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585</w:t>
      </w:r>
      <w:r w:rsidR="0051608A"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w:t>
      </w:r>
    </w:p>
    <w:p w14:paraId="4517F287" w14:textId="6848DCF9"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83 </w:t>
      </w:r>
      <w:r w:rsidR="00FC0BF9" w:rsidRPr="006A21AF">
        <w:rPr>
          <w:rFonts w:ascii="Times New Roman" w:eastAsia="Times New Roman" w:hAnsi="Times New Roman" w:cs="Times New Roman"/>
          <w:color w:val="auto"/>
          <w:sz w:val="28"/>
          <w:szCs w:val="28"/>
          <w:lang w:val="en-US" w:eastAsia="ru-RU"/>
        </w:rPr>
        <w:t>Robertson C., Nelson T.A. Review of spatial epidemiology methods for public health surveillance</w:t>
      </w:r>
      <w:r w:rsidR="00550466"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Spatial and </w:t>
      </w:r>
      <w:proofErr w:type="spellStart"/>
      <w:r w:rsidR="00FC0BF9" w:rsidRPr="006A21AF">
        <w:rPr>
          <w:rFonts w:ascii="Times New Roman" w:eastAsia="Times New Roman" w:hAnsi="Times New Roman" w:cs="Times New Roman"/>
          <w:color w:val="auto"/>
          <w:sz w:val="28"/>
          <w:szCs w:val="28"/>
          <w:lang w:val="en-US" w:eastAsia="ru-RU"/>
        </w:rPr>
        <w:t>Spatio</w:t>
      </w:r>
      <w:proofErr w:type="spellEnd"/>
      <w:r w:rsidR="00FC0BF9" w:rsidRPr="006A21AF">
        <w:rPr>
          <w:rFonts w:ascii="Times New Roman" w:eastAsia="Times New Roman" w:hAnsi="Times New Roman" w:cs="Times New Roman"/>
          <w:color w:val="auto"/>
          <w:sz w:val="28"/>
          <w:szCs w:val="28"/>
          <w:lang w:val="en-US" w:eastAsia="ru-RU"/>
        </w:rPr>
        <w:t>-Temporal Epidemiology</w:t>
      </w:r>
      <w:r w:rsidR="0051608A" w:rsidRPr="006A21AF">
        <w:rPr>
          <w:rFonts w:ascii="Times New Roman" w:eastAsia="Times New Roman" w:hAnsi="Times New Roman" w:cs="Times New Roman"/>
          <w:color w:val="auto"/>
          <w:sz w:val="28"/>
          <w:szCs w:val="28"/>
          <w:lang w:val="en-US" w:eastAsia="ru-RU"/>
        </w:rPr>
        <w:t>. – 2010. – Vol.</w:t>
      </w:r>
      <w:r w:rsidR="00FC0BF9" w:rsidRPr="006A21AF">
        <w:rPr>
          <w:rFonts w:ascii="Times New Roman" w:eastAsia="Times New Roman" w:hAnsi="Times New Roman" w:cs="Times New Roman"/>
          <w:color w:val="auto"/>
          <w:sz w:val="28"/>
          <w:szCs w:val="28"/>
          <w:lang w:val="en-US" w:eastAsia="ru-RU"/>
        </w:rPr>
        <w:t xml:space="preserve"> 1</w:t>
      </w:r>
      <w:r w:rsidR="0051608A" w:rsidRPr="006A21AF">
        <w:rPr>
          <w:rFonts w:ascii="Times New Roman" w:eastAsia="Times New Roman" w:hAnsi="Times New Roman" w:cs="Times New Roman"/>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2</w:t>
      </w:r>
      <w:r w:rsidR="0051608A"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3</w:t>
      </w:r>
      <w:r w:rsidR="0051608A"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73</w:t>
      </w:r>
      <w:r w:rsidR="0051608A"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84. </w:t>
      </w:r>
      <w:hyperlink r:id="rId74"/>
    </w:p>
    <w:p w14:paraId="42C00C12" w14:textId="540AC953"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84 </w:t>
      </w:r>
      <w:proofErr w:type="spellStart"/>
      <w:r w:rsidR="00FC0BF9" w:rsidRPr="006A21AF">
        <w:rPr>
          <w:rFonts w:ascii="Times New Roman" w:eastAsia="Times New Roman" w:hAnsi="Times New Roman" w:cs="Times New Roman"/>
          <w:color w:val="auto"/>
          <w:sz w:val="28"/>
          <w:szCs w:val="28"/>
          <w:lang w:val="en-US" w:eastAsia="ru-RU"/>
        </w:rPr>
        <w:t>Hassine</w:t>
      </w:r>
      <w:proofErr w:type="spellEnd"/>
      <w:r w:rsidR="00FC0BF9" w:rsidRPr="006A21AF">
        <w:rPr>
          <w:rFonts w:ascii="Times New Roman" w:eastAsia="Times New Roman" w:hAnsi="Times New Roman" w:cs="Times New Roman"/>
          <w:color w:val="auto"/>
          <w:sz w:val="28"/>
          <w:szCs w:val="28"/>
          <w:lang w:val="en-US" w:eastAsia="ru-RU"/>
        </w:rPr>
        <w:t xml:space="preserve"> M., </w:t>
      </w:r>
      <w:proofErr w:type="spellStart"/>
      <w:r w:rsidR="00FC0BF9" w:rsidRPr="006A21AF">
        <w:rPr>
          <w:rFonts w:ascii="Times New Roman" w:eastAsia="Times New Roman" w:hAnsi="Times New Roman" w:cs="Times New Roman"/>
          <w:color w:val="auto"/>
          <w:sz w:val="28"/>
          <w:szCs w:val="28"/>
          <w:lang w:val="en-US" w:eastAsia="ru-RU"/>
        </w:rPr>
        <w:t>Selmi</w:t>
      </w:r>
      <w:proofErr w:type="spellEnd"/>
      <w:r w:rsidR="0051608A" w:rsidRPr="006A21AF">
        <w:rPr>
          <w:rFonts w:ascii="Times New Roman" w:eastAsia="Times New Roman" w:hAnsi="Times New Roman" w:cs="Times New Roman"/>
          <w:color w:val="auto"/>
          <w:sz w:val="28"/>
          <w:szCs w:val="28"/>
          <w:lang w:val="en-US" w:eastAsia="ru-RU"/>
        </w:rPr>
        <w:t xml:space="preserve"> R., </w:t>
      </w:r>
      <w:proofErr w:type="spellStart"/>
      <w:r w:rsidR="0051608A" w:rsidRPr="006A21AF">
        <w:rPr>
          <w:rFonts w:ascii="Times New Roman" w:eastAsia="Times New Roman" w:hAnsi="Times New Roman" w:cs="Times New Roman"/>
          <w:color w:val="auto"/>
          <w:sz w:val="28"/>
          <w:szCs w:val="28"/>
          <w:lang w:val="en-US" w:eastAsia="ru-RU"/>
        </w:rPr>
        <w:t>Seck</w:t>
      </w:r>
      <w:proofErr w:type="spellEnd"/>
      <w:r w:rsidR="00FC0BF9" w:rsidRPr="006A21AF">
        <w:rPr>
          <w:rFonts w:ascii="Times New Roman" w:eastAsia="Times New Roman" w:hAnsi="Times New Roman" w:cs="Times New Roman"/>
          <w:color w:val="auto"/>
          <w:sz w:val="28"/>
          <w:szCs w:val="28"/>
          <w:lang w:val="en-US" w:eastAsia="ru-RU"/>
        </w:rPr>
        <w:t xml:space="preserve"> A.</w:t>
      </w:r>
      <w:r w:rsidR="0051608A"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Spatial distribution and environmental determinants of canine rabies in Tunisia</w:t>
      </w:r>
      <w:r w:rsidR="00550466"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Transboundary and Emerging Diseases</w:t>
      </w:r>
      <w:r w:rsidR="0051608A" w:rsidRPr="006A21AF">
        <w:rPr>
          <w:rFonts w:ascii="Times New Roman" w:eastAsia="Times New Roman" w:hAnsi="Times New Roman" w:cs="Times New Roman"/>
          <w:color w:val="auto"/>
          <w:sz w:val="28"/>
          <w:szCs w:val="28"/>
          <w:lang w:val="en-US" w:eastAsia="ru-RU"/>
        </w:rPr>
        <w:t>. – 2021. – Vol.</w:t>
      </w:r>
      <w:r w:rsidR="00FC0BF9" w:rsidRPr="006A21AF">
        <w:rPr>
          <w:rFonts w:ascii="Times New Roman" w:eastAsia="Times New Roman" w:hAnsi="Times New Roman" w:cs="Times New Roman"/>
          <w:color w:val="auto"/>
          <w:sz w:val="28"/>
          <w:szCs w:val="28"/>
          <w:lang w:val="en-US" w:eastAsia="ru-RU"/>
        </w:rPr>
        <w:t xml:space="preserve"> 68</w:t>
      </w:r>
      <w:r w:rsidR="0051608A" w:rsidRPr="006A21AF">
        <w:rPr>
          <w:rFonts w:ascii="Times New Roman" w:eastAsia="Times New Roman" w:hAnsi="Times New Roman" w:cs="Times New Roman"/>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5</w:t>
      </w:r>
      <w:r w:rsidR="0051608A"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2734</w:t>
      </w:r>
      <w:r w:rsidR="0051608A"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2746</w:t>
      </w:r>
      <w:r w:rsidR="0051608A"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w:t>
      </w:r>
    </w:p>
    <w:p w14:paraId="5C9BDF03" w14:textId="5C077175"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85 </w:t>
      </w:r>
      <w:r w:rsidR="00FC0BF9" w:rsidRPr="006A21AF">
        <w:rPr>
          <w:rFonts w:ascii="Times New Roman" w:eastAsia="Times New Roman" w:hAnsi="Times New Roman" w:cs="Times New Roman"/>
          <w:color w:val="auto"/>
          <w:sz w:val="28"/>
          <w:szCs w:val="28"/>
          <w:lang w:val="en-US" w:eastAsia="ru-RU"/>
        </w:rPr>
        <w:t>Russell C.</w:t>
      </w:r>
      <w:r w:rsidR="0051608A" w:rsidRPr="006A21AF">
        <w:rPr>
          <w:rFonts w:ascii="Times New Roman" w:eastAsia="Times New Roman" w:hAnsi="Times New Roman" w:cs="Times New Roman"/>
          <w:color w:val="auto"/>
          <w:sz w:val="28"/>
          <w:szCs w:val="28"/>
          <w:lang w:val="en-US" w:eastAsia="ru-RU"/>
        </w:rPr>
        <w:t>A., Smith</w:t>
      </w:r>
      <w:r w:rsidR="00FC0BF9" w:rsidRPr="006A21AF">
        <w:rPr>
          <w:rFonts w:ascii="Times New Roman" w:eastAsia="Times New Roman" w:hAnsi="Times New Roman" w:cs="Times New Roman"/>
          <w:color w:val="auto"/>
          <w:sz w:val="28"/>
          <w:szCs w:val="28"/>
          <w:lang w:val="en-US" w:eastAsia="ru-RU"/>
        </w:rPr>
        <w:t xml:space="preserve"> D.L., Childs J.E.</w:t>
      </w:r>
      <w:r w:rsidR="0051608A"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Predictive spatial dynamics and strategic planning for raccoon rabies emergence in the northeastern United States</w:t>
      </w:r>
      <w:r w:rsidR="00550466"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Science</w:t>
      </w:r>
      <w:r w:rsidR="0051608A" w:rsidRPr="006A21AF">
        <w:rPr>
          <w:rFonts w:ascii="Times New Roman" w:eastAsia="Times New Roman" w:hAnsi="Times New Roman" w:cs="Times New Roman"/>
          <w:color w:val="auto"/>
          <w:sz w:val="28"/>
          <w:szCs w:val="28"/>
          <w:lang w:val="en-US" w:eastAsia="ru-RU"/>
        </w:rPr>
        <w:t>. – 2005. – Vol.</w:t>
      </w:r>
      <w:r w:rsidR="00FC0BF9" w:rsidRPr="006A21AF">
        <w:rPr>
          <w:rFonts w:ascii="Times New Roman" w:eastAsia="Times New Roman" w:hAnsi="Times New Roman" w:cs="Times New Roman"/>
          <w:color w:val="auto"/>
          <w:sz w:val="28"/>
          <w:szCs w:val="28"/>
          <w:lang w:val="en-US" w:eastAsia="ru-RU"/>
        </w:rPr>
        <w:t xml:space="preserve"> 309</w:t>
      </w:r>
      <w:r w:rsidR="0051608A" w:rsidRPr="006A21AF">
        <w:rPr>
          <w:rFonts w:ascii="Times New Roman" w:eastAsia="Times New Roman" w:hAnsi="Times New Roman" w:cs="Times New Roman"/>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5738</w:t>
      </w:r>
      <w:r w:rsidR="0051608A"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1191</w:t>
      </w:r>
      <w:r w:rsidR="0051608A"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1195</w:t>
      </w:r>
      <w:r w:rsidR="0051608A"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w:t>
      </w:r>
    </w:p>
    <w:p w14:paraId="62C75313" w14:textId="79B1D2F0"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86 </w:t>
      </w:r>
      <w:r w:rsidR="0051608A" w:rsidRPr="006A21AF">
        <w:rPr>
          <w:rFonts w:ascii="Times New Roman" w:eastAsia="Times New Roman" w:hAnsi="Times New Roman" w:cs="Times New Roman"/>
          <w:color w:val="auto"/>
          <w:sz w:val="28"/>
          <w:szCs w:val="28"/>
          <w:lang w:val="en-US" w:eastAsia="ru-RU"/>
        </w:rPr>
        <w:t>Grenfell</w:t>
      </w:r>
      <w:r w:rsidR="00FC0BF9" w:rsidRPr="006A21AF">
        <w:rPr>
          <w:rFonts w:ascii="Times New Roman" w:eastAsia="Times New Roman" w:hAnsi="Times New Roman" w:cs="Times New Roman"/>
          <w:color w:val="auto"/>
          <w:sz w:val="28"/>
          <w:szCs w:val="28"/>
          <w:lang w:val="en-US" w:eastAsia="ru-RU"/>
        </w:rPr>
        <w:t xml:space="preserve"> B.T., Anderson R.M. The effectiveness of vaccination </w:t>
      </w:r>
      <w:proofErr w:type="spellStart"/>
      <w:r w:rsidR="00FC0BF9" w:rsidRPr="006A21AF">
        <w:rPr>
          <w:rFonts w:ascii="Times New Roman" w:eastAsia="Times New Roman" w:hAnsi="Times New Roman" w:cs="Times New Roman"/>
          <w:color w:val="auto"/>
          <w:sz w:val="28"/>
          <w:szCs w:val="28"/>
          <w:lang w:val="en-US" w:eastAsia="ru-RU"/>
        </w:rPr>
        <w:t>programmes</w:t>
      </w:r>
      <w:proofErr w:type="spellEnd"/>
      <w:r w:rsidR="00FC0BF9" w:rsidRPr="006A21AF">
        <w:rPr>
          <w:rFonts w:ascii="Times New Roman" w:eastAsia="Times New Roman" w:hAnsi="Times New Roman" w:cs="Times New Roman"/>
          <w:color w:val="auto"/>
          <w:sz w:val="28"/>
          <w:szCs w:val="28"/>
          <w:lang w:val="en-US" w:eastAsia="ru-RU"/>
        </w:rPr>
        <w:t xml:space="preserve"> against rabies by reducing spatial heterogeneity in coverage</w:t>
      </w:r>
      <w:r w:rsidR="00550466"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proofErr w:type="spellStart"/>
      <w:r w:rsidR="00FC0BF9" w:rsidRPr="006A21AF">
        <w:rPr>
          <w:rFonts w:ascii="Times New Roman" w:eastAsia="Times New Roman" w:hAnsi="Times New Roman" w:cs="Times New Roman"/>
          <w:color w:val="auto"/>
          <w:sz w:val="28"/>
          <w:szCs w:val="28"/>
          <w:lang w:val="en-US" w:eastAsia="ru-RU"/>
        </w:rPr>
        <w:t>PLoS</w:t>
      </w:r>
      <w:proofErr w:type="spellEnd"/>
      <w:r w:rsidR="00FC0BF9" w:rsidRPr="006A21AF">
        <w:rPr>
          <w:rFonts w:ascii="Times New Roman" w:eastAsia="Times New Roman" w:hAnsi="Times New Roman" w:cs="Times New Roman"/>
          <w:color w:val="auto"/>
          <w:sz w:val="28"/>
          <w:szCs w:val="28"/>
          <w:lang w:val="en-US" w:eastAsia="ru-RU"/>
        </w:rPr>
        <w:t xml:space="preserve"> Biology</w:t>
      </w:r>
      <w:r w:rsidR="0051608A" w:rsidRPr="006A21AF">
        <w:rPr>
          <w:rFonts w:ascii="Times New Roman" w:eastAsia="Times New Roman" w:hAnsi="Times New Roman" w:cs="Times New Roman"/>
          <w:color w:val="auto"/>
          <w:sz w:val="28"/>
          <w:szCs w:val="28"/>
          <w:lang w:val="en-US" w:eastAsia="ru-RU"/>
        </w:rPr>
        <w:t>. – 1996. – Vol.</w:t>
      </w:r>
      <w:r w:rsidR="00FC0BF9" w:rsidRPr="006A21AF">
        <w:rPr>
          <w:rFonts w:ascii="Times New Roman" w:eastAsia="Times New Roman" w:hAnsi="Times New Roman" w:cs="Times New Roman"/>
          <w:color w:val="auto"/>
          <w:sz w:val="28"/>
          <w:szCs w:val="28"/>
          <w:lang w:val="en-US" w:eastAsia="ru-RU"/>
        </w:rPr>
        <w:t xml:space="preserve"> 23</w:t>
      </w:r>
      <w:r w:rsidR="0051608A" w:rsidRPr="006A21AF">
        <w:rPr>
          <w:rFonts w:ascii="Times New Roman" w:eastAsia="Times New Roman" w:hAnsi="Times New Roman" w:cs="Times New Roman"/>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5</w:t>
      </w:r>
      <w:r w:rsidR="0051608A" w:rsidRPr="006A21AF">
        <w:rPr>
          <w:rFonts w:ascii="Times New Roman" w:eastAsia="Times New Roman" w:hAnsi="Times New Roman" w:cs="Times New Roman"/>
          <w:color w:val="auto"/>
          <w:sz w:val="28"/>
          <w:szCs w:val="28"/>
          <w:lang w:val="en-US" w:eastAsia="ru-RU"/>
        </w:rPr>
        <w:t xml:space="preserve">. – P. </w:t>
      </w:r>
      <w:r w:rsidR="00FC0BF9" w:rsidRPr="006A21AF">
        <w:rPr>
          <w:rFonts w:ascii="Times New Roman" w:eastAsia="Times New Roman" w:hAnsi="Times New Roman" w:cs="Times New Roman"/>
          <w:color w:val="auto"/>
          <w:sz w:val="28"/>
          <w:szCs w:val="28"/>
          <w:lang w:val="en-US" w:eastAsia="ru-RU"/>
        </w:rPr>
        <w:t xml:space="preserve">e3002872. </w:t>
      </w:r>
    </w:p>
    <w:p w14:paraId="13CAE9B4" w14:textId="55BDD853" w:rsidR="00374129" w:rsidRPr="006A21AF" w:rsidRDefault="0085464B" w:rsidP="006A21AF">
      <w:pPr>
        <w:spacing w:after="0" w:line="240" w:lineRule="auto"/>
        <w:ind w:firstLine="709"/>
        <w:jc w:val="both"/>
        <w:rPr>
          <w:rFonts w:ascii="Times New Roman" w:eastAsia="Times New Roman" w:hAnsi="Times New Roman" w:cs="Times New Roman"/>
          <w:color w:val="auto"/>
          <w:sz w:val="28"/>
          <w:szCs w:val="28"/>
          <w:lang w:val="en-US" w:eastAsia="ru-RU"/>
        </w:rPr>
      </w:pPr>
      <w:r w:rsidRPr="006A21AF">
        <w:rPr>
          <w:rFonts w:ascii="Times New Roman" w:eastAsia="Times New Roman" w:hAnsi="Times New Roman" w:cs="Times New Roman"/>
          <w:color w:val="auto"/>
          <w:sz w:val="28"/>
          <w:szCs w:val="28"/>
          <w:lang w:val="en-US" w:eastAsia="ru-RU"/>
        </w:rPr>
        <w:t xml:space="preserve">87 </w:t>
      </w:r>
      <w:r w:rsidR="00FC0BF9" w:rsidRPr="006A21AF">
        <w:rPr>
          <w:rFonts w:ascii="Times New Roman" w:eastAsia="Times New Roman" w:hAnsi="Times New Roman" w:cs="Times New Roman"/>
          <w:color w:val="auto"/>
          <w:sz w:val="28"/>
          <w:szCs w:val="28"/>
          <w:lang w:val="en-US" w:eastAsia="ru-RU"/>
        </w:rPr>
        <w:t>Castillo-</w:t>
      </w:r>
      <w:proofErr w:type="spellStart"/>
      <w:r w:rsidR="00FC0BF9" w:rsidRPr="006A21AF">
        <w:rPr>
          <w:rFonts w:ascii="Times New Roman" w:eastAsia="Times New Roman" w:hAnsi="Times New Roman" w:cs="Times New Roman"/>
          <w:color w:val="auto"/>
          <w:sz w:val="28"/>
          <w:szCs w:val="28"/>
          <w:lang w:val="en-US" w:eastAsia="ru-RU"/>
        </w:rPr>
        <w:t>Neyra</w:t>
      </w:r>
      <w:proofErr w:type="spellEnd"/>
      <w:r w:rsidR="00FC0BF9" w:rsidRPr="006A21AF">
        <w:rPr>
          <w:rFonts w:ascii="Times New Roman" w:eastAsia="Times New Roman" w:hAnsi="Times New Roman" w:cs="Times New Roman"/>
          <w:color w:val="auto"/>
          <w:sz w:val="28"/>
          <w:szCs w:val="28"/>
          <w:lang w:val="en-US" w:eastAsia="ru-RU"/>
        </w:rPr>
        <w:t xml:space="preserve"> R., </w:t>
      </w:r>
      <w:proofErr w:type="spellStart"/>
      <w:r w:rsidR="00FC0BF9" w:rsidRPr="006A21AF">
        <w:rPr>
          <w:rFonts w:ascii="Times New Roman" w:eastAsia="Times New Roman" w:hAnsi="Times New Roman" w:cs="Times New Roman"/>
          <w:color w:val="auto"/>
          <w:sz w:val="28"/>
          <w:szCs w:val="28"/>
          <w:lang w:val="en-US" w:eastAsia="ru-RU"/>
        </w:rPr>
        <w:t>Xie</w:t>
      </w:r>
      <w:proofErr w:type="spellEnd"/>
      <w:r w:rsidR="00FC0BF9" w:rsidRPr="006A21AF">
        <w:rPr>
          <w:rFonts w:ascii="Times New Roman" w:eastAsia="Times New Roman" w:hAnsi="Times New Roman" w:cs="Times New Roman"/>
          <w:color w:val="auto"/>
          <w:sz w:val="28"/>
          <w:szCs w:val="28"/>
          <w:lang w:val="en-US" w:eastAsia="ru-RU"/>
        </w:rPr>
        <w:t xml:space="preserve"> S., Bellotti B.R.</w:t>
      </w:r>
      <w:r w:rsidR="0051608A" w:rsidRPr="006A21AF">
        <w:rPr>
          <w:rFonts w:ascii="Times New Roman" w:eastAsia="Times New Roman" w:hAnsi="Times New Roman" w:cs="Times New Roman"/>
          <w:color w:val="auto"/>
          <w:sz w:val="28"/>
          <w:szCs w:val="28"/>
          <w:lang w:val="en-US" w:eastAsia="ru-RU"/>
        </w:rPr>
        <w:t xml:space="preserve"> et al. </w:t>
      </w:r>
      <w:r w:rsidR="00FC0BF9" w:rsidRPr="006A21AF">
        <w:rPr>
          <w:rFonts w:ascii="Times New Roman" w:eastAsia="Times New Roman" w:hAnsi="Times New Roman" w:cs="Times New Roman"/>
          <w:color w:val="auto"/>
          <w:sz w:val="28"/>
          <w:szCs w:val="28"/>
          <w:lang w:val="en-US" w:eastAsia="ru-RU"/>
        </w:rPr>
        <w:t>Optimizing the location of vaccination sites to stop a zoonotic epidemic</w:t>
      </w:r>
      <w:r w:rsidR="00550466"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Scientific reports</w:t>
      </w:r>
      <w:r w:rsidR="0051608A" w:rsidRPr="006A21AF">
        <w:rPr>
          <w:rFonts w:ascii="Times New Roman" w:eastAsia="Times New Roman" w:hAnsi="Times New Roman" w:cs="Times New Roman"/>
          <w:color w:val="auto"/>
          <w:sz w:val="28"/>
          <w:szCs w:val="28"/>
          <w:lang w:val="en-US" w:eastAsia="ru-RU"/>
        </w:rPr>
        <w:t>. – 2024. – Vol.</w:t>
      </w:r>
      <w:r w:rsidR="00FC0BF9" w:rsidRPr="006A21AF">
        <w:rPr>
          <w:rFonts w:ascii="Times New Roman" w:eastAsia="Times New Roman" w:hAnsi="Times New Roman" w:cs="Times New Roman"/>
          <w:color w:val="auto"/>
          <w:sz w:val="28"/>
          <w:szCs w:val="28"/>
          <w:lang w:val="en-US" w:eastAsia="ru-RU"/>
        </w:rPr>
        <w:t xml:space="preserve"> 14</w:t>
      </w:r>
      <w:r w:rsidR="0051608A" w:rsidRPr="006A21AF">
        <w:rPr>
          <w:rFonts w:ascii="Times New Roman" w:eastAsia="Times New Roman" w:hAnsi="Times New Roman" w:cs="Times New Roman"/>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1</w:t>
      </w:r>
      <w:r w:rsidR="0051608A"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15910. </w:t>
      </w:r>
    </w:p>
    <w:p w14:paraId="6A746426" w14:textId="3BFA502F"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88 </w:t>
      </w:r>
      <w:r w:rsidR="00FC0BF9" w:rsidRPr="006A21AF">
        <w:rPr>
          <w:rFonts w:ascii="Times New Roman" w:eastAsia="Times New Roman" w:hAnsi="Times New Roman" w:cs="Times New Roman"/>
          <w:color w:val="auto"/>
          <w:sz w:val="28"/>
          <w:szCs w:val="28"/>
          <w:lang w:val="en-US" w:eastAsia="ru-RU"/>
        </w:rPr>
        <w:t>Ferguson E.</w:t>
      </w:r>
      <w:r w:rsidR="009809C7" w:rsidRPr="006A21AF">
        <w:rPr>
          <w:rFonts w:ascii="Times New Roman" w:eastAsia="Times New Roman" w:hAnsi="Times New Roman" w:cs="Times New Roman"/>
          <w:color w:val="auto"/>
          <w:sz w:val="28"/>
          <w:szCs w:val="28"/>
          <w:lang w:val="en-US" w:eastAsia="ru-RU"/>
        </w:rPr>
        <w:t>A., Hampson</w:t>
      </w:r>
      <w:r w:rsidR="00FC0BF9" w:rsidRPr="006A21AF">
        <w:rPr>
          <w:rFonts w:ascii="Times New Roman" w:eastAsia="Times New Roman" w:hAnsi="Times New Roman" w:cs="Times New Roman"/>
          <w:color w:val="auto"/>
          <w:sz w:val="28"/>
          <w:szCs w:val="28"/>
          <w:lang w:val="en-US" w:eastAsia="ru-RU"/>
        </w:rPr>
        <w:t xml:space="preserve"> K., Hollingsworth T.D.</w:t>
      </w:r>
      <w:r w:rsidR="009809C7"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Improved effectiveness of vaccination campaigns against rabies by reducing spatial heterogeneity in coverage</w:t>
      </w:r>
      <w:r w:rsidR="00550466"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PLOS Neglected Tropical Diseases</w:t>
      </w:r>
      <w:r w:rsidR="009809C7" w:rsidRPr="006A21AF">
        <w:rPr>
          <w:rFonts w:ascii="Times New Roman" w:eastAsia="Times New Roman" w:hAnsi="Times New Roman" w:cs="Times New Roman"/>
          <w:color w:val="auto"/>
          <w:sz w:val="28"/>
          <w:szCs w:val="28"/>
          <w:lang w:val="en-US" w:eastAsia="ru-RU"/>
        </w:rPr>
        <w:t>. – 2025. – Vol.</w:t>
      </w:r>
      <w:r w:rsidR="00FC0BF9" w:rsidRPr="006A21AF">
        <w:rPr>
          <w:rFonts w:ascii="Times New Roman" w:eastAsia="Times New Roman" w:hAnsi="Times New Roman" w:cs="Times New Roman"/>
          <w:color w:val="auto"/>
          <w:sz w:val="28"/>
          <w:szCs w:val="28"/>
          <w:lang w:val="en-US" w:eastAsia="ru-RU"/>
        </w:rPr>
        <w:t xml:space="preserve"> 19</w:t>
      </w:r>
      <w:r w:rsidR="009809C7" w:rsidRPr="006A21AF">
        <w:rPr>
          <w:rFonts w:ascii="Times New Roman" w:eastAsia="Times New Roman" w:hAnsi="Times New Roman" w:cs="Times New Roman"/>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5</w:t>
      </w:r>
      <w:r w:rsidR="009809C7"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e0012405. </w:t>
      </w:r>
    </w:p>
    <w:p w14:paraId="0E32E3C5" w14:textId="5F8AE714"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89 </w:t>
      </w:r>
      <w:r w:rsidR="00FC0BF9" w:rsidRPr="006A21AF">
        <w:rPr>
          <w:rFonts w:ascii="Times New Roman" w:eastAsia="Times New Roman" w:hAnsi="Times New Roman" w:cs="Times New Roman"/>
          <w:color w:val="auto"/>
          <w:sz w:val="28"/>
          <w:szCs w:val="28"/>
          <w:lang w:val="en-US" w:eastAsia="ru-RU"/>
        </w:rPr>
        <w:t>Castillo-</w:t>
      </w:r>
      <w:proofErr w:type="spellStart"/>
      <w:r w:rsidR="00FC0BF9" w:rsidRPr="006A21AF">
        <w:rPr>
          <w:rFonts w:ascii="Times New Roman" w:eastAsia="Times New Roman" w:hAnsi="Times New Roman" w:cs="Times New Roman"/>
          <w:color w:val="auto"/>
          <w:sz w:val="28"/>
          <w:szCs w:val="28"/>
          <w:lang w:val="en-US" w:eastAsia="ru-RU"/>
        </w:rPr>
        <w:t>Neyra</w:t>
      </w:r>
      <w:proofErr w:type="spellEnd"/>
      <w:r w:rsidR="00FC0BF9" w:rsidRPr="006A21AF">
        <w:rPr>
          <w:rFonts w:ascii="Times New Roman" w:eastAsia="Times New Roman" w:hAnsi="Times New Roman" w:cs="Times New Roman"/>
          <w:color w:val="auto"/>
          <w:sz w:val="28"/>
          <w:szCs w:val="28"/>
          <w:lang w:val="en-US" w:eastAsia="ru-RU"/>
        </w:rPr>
        <w:t xml:space="preserve"> R., Toledo A.M., Arevalo-Nieto C.</w:t>
      </w:r>
      <w:r w:rsidR="005406D0"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Socio-spatial heterogeneity in participation in mass dog rabies vaccination campaigns, Arequipa, Peru</w:t>
      </w:r>
      <w:r w:rsidR="00550466"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proofErr w:type="spellStart"/>
      <w:r w:rsidR="00FC0BF9" w:rsidRPr="006A21AF">
        <w:rPr>
          <w:rFonts w:ascii="Times New Roman" w:eastAsia="Times New Roman" w:hAnsi="Times New Roman" w:cs="Times New Roman"/>
          <w:color w:val="auto"/>
          <w:sz w:val="28"/>
          <w:szCs w:val="28"/>
          <w:lang w:val="en-US" w:eastAsia="ru-RU"/>
        </w:rPr>
        <w:t>PLoS</w:t>
      </w:r>
      <w:proofErr w:type="spellEnd"/>
      <w:r w:rsidR="00FC0BF9" w:rsidRPr="006A21AF">
        <w:rPr>
          <w:rFonts w:ascii="Times New Roman" w:eastAsia="Times New Roman" w:hAnsi="Times New Roman" w:cs="Times New Roman"/>
          <w:color w:val="auto"/>
          <w:sz w:val="28"/>
          <w:szCs w:val="28"/>
          <w:lang w:val="en-US" w:eastAsia="ru-RU"/>
        </w:rPr>
        <w:t xml:space="preserve"> neglected tropical diseases</w:t>
      </w:r>
      <w:r w:rsidR="005406D0" w:rsidRPr="006A21AF">
        <w:rPr>
          <w:rFonts w:ascii="Times New Roman" w:eastAsia="Times New Roman" w:hAnsi="Times New Roman" w:cs="Times New Roman"/>
          <w:color w:val="auto"/>
          <w:sz w:val="28"/>
          <w:szCs w:val="28"/>
          <w:lang w:val="en-US" w:eastAsia="ru-RU"/>
        </w:rPr>
        <w:t>. – 2019. – Vol.</w:t>
      </w:r>
      <w:r w:rsidR="00FC0BF9" w:rsidRPr="006A21AF">
        <w:rPr>
          <w:rFonts w:ascii="Times New Roman" w:eastAsia="Times New Roman" w:hAnsi="Times New Roman" w:cs="Times New Roman"/>
          <w:color w:val="auto"/>
          <w:sz w:val="28"/>
          <w:szCs w:val="28"/>
          <w:lang w:val="en-US" w:eastAsia="ru-RU"/>
        </w:rPr>
        <w:t xml:space="preserve"> 13</w:t>
      </w:r>
      <w:r w:rsidR="005406D0" w:rsidRPr="006A21AF">
        <w:rPr>
          <w:rFonts w:ascii="Times New Roman" w:eastAsia="Times New Roman" w:hAnsi="Times New Roman" w:cs="Times New Roman"/>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8</w:t>
      </w:r>
      <w:r w:rsidR="005406D0"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e0007600. </w:t>
      </w:r>
    </w:p>
    <w:p w14:paraId="5158A780" w14:textId="62929C49"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90 </w:t>
      </w:r>
      <w:r w:rsidR="00FC0BF9" w:rsidRPr="006A21AF">
        <w:rPr>
          <w:rFonts w:ascii="Times New Roman" w:eastAsia="Times New Roman" w:hAnsi="Times New Roman" w:cs="Times New Roman"/>
          <w:color w:val="auto"/>
          <w:sz w:val="28"/>
          <w:szCs w:val="28"/>
          <w:lang w:val="en-US" w:eastAsia="ru-RU"/>
        </w:rPr>
        <w:t xml:space="preserve">Baker L., </w:t>
      </w:r>
      <w:proofErr w:type="spellStart"/>
      <w:r w:rsidR="00FC0BF9" w:rsidRPr="006A21AF">
        <w:rPr>
          <w:rFonts w:ascii="Times New Roman" w:eastAsia="Times New Roman" w:hAnsi="Times New Roman" w:cs="Times New Roman"/>
          <w:color w:val="auto"/>
          <w:sz w:val="28"/>
          <w:szCs w:val="28"/>
          <w:lang w:val="en-US" w:eastAsia="ru-RU"/>
        </w:rPr>
        <w:t>Matthiopoulos</w:t>
      </w:r>
      <w:proofErr w:type="spellEnd"/>
      <w:r w:rsidR="00FC0BF9" w:rsidRPr="006A21AF">
        <w:rPr>
          <w:rFonts w:ascii="Times New Roman" w:eastAsia="Times New Roman" w:hAnsi="Times New Roman" w:cs="Times New Roman"/>
          <w:color w:val="auto"/>
          <w:sz w:val="28"/>
          <w:szCs w:val="28"/>
          <w:lang w:val="en-US" w:eastAsia="ru-RU"/>
        </w:rPr>
        <w:t xml:space="preserve"> J., Müller T.</w:t>
      </w:r>
      <w:r w:rsidR="005406D0"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Optimizing spatial and seasonal deployment of vaccination campaigns to eliminate wildlife rabies</w:t>
      </w:r>
      <w:r w:rsidR="00550466"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Philosophical Transactions of the Royal Society B: Biological Sciences</w:t>
      </w:r>
      <w:r w:rsidR="005406D0" w:rsidRPr="006A21AF">
        <w:rPr>
          <w:rFonts w:ascii="Times New Roman" w:eastAsia="Times New Roman" w:hAnsi="Times New Roman" w:cs="Times New Roman"/>
          <w:color w:val="auto"/>
          <w:sz w:val="28"/>
          <w:szCs w:val="28"/>
          <w:lang w:val="en-US" w:eastAsia="ru-RU"/>
        </w:rPr>
        <w:t>. – 2019. – Vol.</w:t>
      </w:r>
      <w:r w:rsidR="00FC0BF9" w:rsidRPr="006A21AF">
        <w:rPr>
          <w:rFonts w:ascii="Times New Roman" w:eastAsia="Times New Roman" w:hAnsi="Times New Roman" w:cs="Times New Roman"/>
          <w:color w:val="auto"/>
          <w:sz w:val="28"/>
          <w:szCs w:val="28"/>
          <w:lang w:val="en-US" w:eastAsia="ru-RU"/>
        </w:rPr>
        <w:t xml:space="preserve"> 374</w:t>
      </w:r>
      <w:r w:rsidR="005406D0" w:rsidRPr="006A21AF">
        <w:rPr>
          <w:rFonts w:ascii="Times New Roman" w:eastAsia="Times New Roman" w:hAnsi="Times New Roman" w:cs="Times New Roman"/>
          <w:color w:val="auto"/>
          <w:sz w:val="28"/>
          <w:szCs w:val="28"/>
          <w:lang w:val="en-US" w:eastAsia="ru-RU"/>
        </w:rPr>
        <w:t>, Issue </w:t>
      </w:r>
      <w:r w:rsidR="00FC0BF9" w:rsidRPr="006A21AF">
        <w:rPr>
          <w:rFonts w:ascii="Times New Roman" w:eastAsia="Times New Roman" w:hAnsi="Times New Roman" w:cs="Times New Roman"/>
          <w:color w:val="auto"/>
          <w:sz w:val="28"/>
          <w:szCs w:val="28"/>
          <w:lang w:val="en-US" w:eastAsia="ru-RU"/>
        </w:rPr>
        <w:t>1776</w:t>
      </w:r>
      <w:r w:rsidR="005406D0"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20180280. </w:t>
      </w:r>
    </w:p>
    <w:p w14:paraId="511EB669" w14:textId="6FABBEBE" w:rsidR="00374129" w:rsidRPr="006A21AF" w:rsidRDefault="006A21AF"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9</w:t>
      </w:r>
      <w:r w:rsidR="0085464B" w:rsidRPr="006A21AF">
        <w:rPr>
          <w:rFonts w:ascii="Times New Roman" w:eastAsia="Times New Roman" w:hAnsi="Times New Roman" w:cs="Times New Roman"/>
          <w:color w:val="auto"/>
          <w:sz w:val="28"/>
          <w:szCs w:val="28"/>
          <w:lang w:val="en-US" w:eastAsia="ru-RU"/>
        </w:rPr>
        <w:t xml:space="preserve">1 </w:t>
      </w:r>
      <w:proofErr w:type="spellStart"/>
      <w:r w:rsidR="00FC0BF9" w:rsidRPr="006A21AF">
        <w:rPr>
          <w:rFonts w:ascii="Times New Roman" w:eastAsia="Times New Roman" w:hAnsi="Times New Roman" w:cs="Times New Roman"/>
          <w:color w:val="auto"/>
          <w:sz w:val="28"/>
          <w:szCs w:val="28"/>
          <w:lang w:val="en-US" w:eastAsia="ru-RU"/>
        </w:rPr>
        <w:t>Kabzhanova</w:t>
      </w:r>
      <w:proofErr w:type="spellEnd"/>
      <w:r w:rsidR="00FC0BF9" w:rsidRPr="006A21AF">
        <w:rPr>
          <w:rFonts w:ascii="Times New Roman" w:eastAsia="Times New Roman" w:hAnsi="Times New Roman" w:cs="Times New Roman"/>
          <w:color w:val="auto"/>
          <w:sz w:val="28"/>
          <w:szCs w:val="28"/>
          <w:lang w:val="en-US" w:eastAsia="ru-RU"/>
        </w:rPr>
        <w:t xml:space="preserve"> A.M., </w:t>
      </w:r>
      <w:proofErr w:type="spellStart"/>
      <w:r w:rsidR="00FC0BF9" w:rsidRPr="006A21AF">
        <w:rPr>
          <w:rFonts w:ascii="Times New Roman" w:eastAsia="Times New Roman" w:hAnsi="Times New Roman" w:cs="Times New Roman"/>
          <w:color w:val="auto"/>
          <w:sz w:val="28"/>
          <w:szCs w:val="28"/>
          <w:lang w:val="en-US" w:eastAsia="ru-RU"/>
        </w:rPr>
        <w:t>Abdrakhmanov</w:t>
      </w:r>
      <w:proofErr w:type="spellEnd"/>
      <w:r w:rsidR="00FC0BF9" w:rsidRPr="006A21AF">
        <w:rPr>
          <w:rFonts w:ascii="Times New Roman" w:eastAsia="Times New Roman" w:hAnsi="Times New Roman" w:cs="Times New Roman"/>
          <w:color w:val="auto"/>
          <w:sz w:val="28"/>
          <w:szCs w:val="28"/>
          <w:lang w:val="en-US" w:eastAsia="ru-RU"/>
        </w:rPr>
        <w:t xml:space="preserve"> S.K., </w:t>
      </w:r>
      <w:proofErr w:type="spellStart"/>
      <w:r w:rsidR="00FC0BF9" w:rsidRPr="006A21AF">
        <w:rPr>
          <w:rFonts w:ascii="Times New Roman" w:eastAsia="Times New Roman" w:hAnsi="Times New Roman" w:cs="Times New Roman"/>
          <w:color w:val="auto"/>
          <w:sz w:val="28"/>
          <w:szCs w:val="28"/>
          <w:lang w:val="en-US" w:eastAsia="ru-RU"/>
        </w:rPr>
        <w:t>Yessembekova</w:t>
      </w:r>
      <w:proofErr w:type="spellEnd"/>
      <w:r w:rsidR="00FC0BF9" w:rsidRPr="006A21AF">
        <w:rPr>
          <w:rFonts w:ascii="Times New Roman" w:eastAsia="Times New Roman" w:hAnsi="Times New Roman" w:cs="Times New Roman"/>
          <w:color w:val="auto"/>
          <w:sz w:val="28"/>
          <w:szCs w:val="28"/>
          <w:lang w:val="en-US" w:eastAsia="ru-RU"/>
        </w:rPr>
        <w:t xml:space="preserve"> G.N.</w:t>
      </w:r>
      <w:r w:rsidR="005406D0"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Spatial analysis of rabies using ArcGIS Pro tools // J. Herald Sci S </w:t>
      </w:r>
      <w:proofErr w:type="spellStart"/>
      <w:r w:rsidR="00FC0BF9" w:rsidRPr="006A21AF">
        <w:rPr>
          <w:rFonts w:ascii="Times New Roman" w:eastAsia="Times New Roman" w:hAnsi="Times New Roman" w:cs="Times New Roman"/>
          <w:color w:val="auto"/>
          <w:sz w:val="28"/>
          <w:szCs w:val="28"/>
          <w:lang w:val="en-US" w:eastAsia="ru-RU"/>
        </w:rPr>
        <w:t>Seifullin</w:t>
      </w:r>
      <w:proofErr w:type="spellEnd"/>
      <w:r w:rsidR="00FC0BF9" w:rsidRPr="006A21AF">
        <w:rPr>
          <w:rFonts w:ascii="Times New Roman" w:eastAsia="Times New Roman" w:hAnsi="Times New Roman" w:cs="Times New Roman"/>
          <w:color w:val="auto"/>
          <w:sz w:val="28"/>
          <w:szCs w:val="28"/>
          <w:lang w:val="en-US" w:eastAsia="ru-RU"/>
        </w:rPr>
        <w:t xml:space="preserve"> Kazakh </w:t>
      </w:r>
      <w:proofErr w:type="spellStart"/>
      <w:r w:rsidR="00FC0BF9" w:rsidRPr="006A21AF">
        <w:rPr>
          <w:rFonts w:ascii="Times New Roman" w:eastAsia="Times New Roman" w:hAnsi="Times New Roman" w:cs="Times New Roman"/>
          <w:color w:val="auto"/>
          <w:sz w:val="28"/>
          <w:szCs w:val="28"/>
          <w:lang w:val="en-US" w:eastAsia="ru-RU"/>
        </w:rPr>
        <w:t>Agro</w:t>
      </w:r>
      <w:proofErr w:type="spellEnd"/>
      <w:r w:rsidR="00FC0BF9" w:rsidRPr="006A21AF">
        <w:rPr>
          <w:rFonts w:ascii="Times New Roman" w:eastAsia="Times New Roman" w:hAnsi="Times New Roman" w:cs="Times New Roman"/>
          <w:color w:val="auto"/>
          <w:sz w:val="28"/>
          <w:szCs w:val="28"/>
          <w:lang w:val="en-US" w:eastAsia="ru-RU"/>
        </w:rPr>
        <w:t xml:space="preserve"> Tech Res Univ. </w:t>
      </w:r>
      <w:r w:rsidR="005406D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2025</w:t>
      </w:r>
      <w:r w:rsidR="005406D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w:t>
      </w:r>
      <w:r w:rsidR="005406D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w:t>
      </w:r>
      <w:r w:rsidR="005406D0" w:rsidRPr="006A21AF">
        <w:rPr>
          <w:rFonts w:ascii="Times New Roman" w:eastAsia="Times New Roman" w:hAnsi="Times New Roman" w:cs="Times New Roman"/>
          <w:color w:val="auto"/>
          <w:sz w:val="28"/>
          <w:szCs w:val="28"/>
          <w:lang w:val="en-US" w:eastAsia="ru-RU"/>
        </w:rPr>
        <w:t xml:space="preserve">Vol. </w:t>
      </w:r>
      <w:r w:rsidR="00FC0BF9" w:rsidRPr="006A21AF">
        <w:rPr>
          <w:rFonts w:ascii="Times New Roman" w:eastAsia="Times New Roman" w:hAnsi="Times New Roman" w:cs="Times New Roman"/>
          <w:color w:val="auto"/>
          <w:sz w:val="28"/>
          <w:szCs w:val="28"/>
          <w:lang w:val="en-US" w:eastAsia="ru-RU"/>
        </w:rPr>
        <w:t xml:space="preserve">2. </w:t>
      </w:r>
      <w:r w:rsidR="005406D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P</w:t>
      </w:r>
      <w:r w:rsidR="005406D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1-15.</w:t>
      </w:r>
    </w:p>
    <w:p w14:paraId="5B868CB3" w14:textId="55447BE8"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92</w:t>
      </w:r>
      <w:r w:rsidR="006A21AF" w:rsidRPr="006A21AF">
        <w:rPr>
          <w:rFonts w:ascii="Times New Roman" w:eastAsia="Times New Roman" w:hAnsi="Times New Roman" w:cs="Times New Roman"/>
          <w:color w:val="auto"/>
          <w:sz w:val="28"/>
          <w:szCs w:val="28"/>
          <w:lang w:val="en-US" w:eastAsia="ru-RU"/>
        </w:rPr>
        <w:t xml:space="preserve"> </w:t>
      </w:r>
      <w:proofErr w:type="spellStart"/>
      <w:r w:rsidR="00FC0BF9" w:rsidRPr="006A21AF">
        <w:rPr>
          <w:rFonts w:ascii="Times New Roman" w:eastAsia="Times New Roman" w:hAnsi="Times New Roman" w:cs="Times New Roman"/>
          <w:color w:val="auto"/>
          <w:sz w:val="28"/>
          <w:szCs w:val="28"/>
          <w:lang w:val="en-US" w:eastAsia="ru-RU"/>
        </w:rPr>
        <w:t>Yessembekova</w:t>
      </w:r>
      <w:proofErr w:type="spellEnd"/>
      <w:r w:rsidR="00FC0BF9" w:rsidRPr="006A21AF">
        <w:rPr>
          <w:rFonts w:ascii="Times New Roman" w:eastAsia="Times New Roman" w:hAnsi="Times New Roman" w:cs="Times New Roman"/>
          <w:color w:val="auto"/>
          <w:sz w:val="28"/>
          <w:szCs w:val="28"/>
          <w:lang w:val="en-US" w:eastAsia="ru-RU"/>
        </w:rPr>
        <w:t xml:space="preserve"> G.N., </w:t>
      </w:r>
      <w:proofErr w:type="spellStart"/>
      <w:r w:rsidR="00FC0BF9" w:rsidRPr="006A21AF">
        <w:rPr>
          <w:rFonts w:ascii="Times New Roman" w:eastAsia="Times New Roman" w:hAnsi="Times New Roman" w:cs="Times New Roman"/>
          <w:color w:val="auto"/>
          <w:sz w:val="28"/>
          <w:szCs w:val="28"/>
          <w:lang w:val="en-US" w:eastAsia="ru-RU"/>
        </w:rPr>
        <w:t>Abenova</w:t>
      </w:r>
      <w:proofErr w:type="spellEnd"/>
      <w:r w:rsidR="00FC0BF9" w:rsidRPr="006A21AF">
        <w:rPr>
          <w:rFonts w:ascii="Times New Roman" w:eastAsia="Times New Roman" w:hAnsi="Times New Roman" w:cs="Times New Roman"/>
          <w:color w:val="auto"/>
          <w:sz w:val="28"/>
          <w:szCs w:val="28"/>
          <w:lang w:val="en-US" w:eastAsia="ru-RU"/>
        </w:rPr>
        <w:t xml:space="preserve"> A., </w:t>
      </w:r>
      <w:proofErr w:type="spellStart"/>
      <w:r w:rsidR="00FC0BF9" w:rsidRPr="006A21AF">
        <w:rPr>
          <w:rFonts w:ascii="Times New Roman" w:eastAsia="Times New Roman" w:hAnsi="Times New Roman" w:cs="Times New Roman"/>
          <w:color w:val="auto"/>
          <w:sz w:val="28"/>
          <w:szCs w:val="28"/>
          <w:lang w:val="en-US" w:eastAsia="ru-RU"/>
        </w:rPr>
        <w:t>Amirgazin</w:t>
      </w:r>
      <w:proofErr w:type="spellEnd"/>
      <w:r w:rsidR="00FC0BF9" w:rsidRPr="006A21AF">
        <w:rPr>
          <w:rFonts w:ascii="Times New Roman" w:eastAsia="Times New Roman" w:hAnsi="Times New Roman" w:cs="Times New Roman"/>
          <w:color w:val="auto"/>
          <w:sz w:val="28"/>
          <w:szCs w:val="28"/>
          <w:lang w:val="en-US" w:eastAsia="ru-RU"/>
        </w:rPr>
        <w:t xml:space="preserve"> A.</w:t>
      </w:r>
      <w:r w:rsidR="005406D0"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Whole genome sequencing and genotyping protocol of rabies virus isolates // J. Eurasian J Appl </w:t>
      </w:r>
      <w:proofErr w:type="spellStart"/>
      <w:r w:rsidR="00FC0BF9" w:rsidRPr="006A21AF">
        <w:rPr>
          <w:rFonts w:ascii="Times New Roman" w:eastAsia="Times New Roman" w:hAnsi="Times New Roman" w:cs="Times New Roman"/>
          <w:color w:val="auto"/>
          <w:sz w:val="28"/>
          <w:szCs w:val="28"/>
          <w:lang w:val="en-US" w:eastAsia="ru-RU"/>
        </w:rPr>
        <w:t>Biotechnol</w:t>
      </w:r>
      <w:proofErr w:type="spellEnd"/>
      <w:r w:rsidR="00FC0BF9" w:rsidRPr="006A21AF">
        <w:rPr>
          <w:rFonts w:ascii="Times New Roman" w:eastAsia="Times New Roman" w:hAnsi="Times New Roman" w:cs="Times New Roman"/>
          <w:color w:val="auto"/>
          <w:sz w:val="28"/>
          <w:szCs w:val="28"/>
          <w:lang w:val="en-US" w:eastAsia="ru-RU"/>
        </w:rPr>
        <w:t xml:space="preserve">. </w:t>
      </w:r>
      <w:r w:rsidR="005406D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2023</w:t>
      </w:r>
      <w:r w:rsidR="005406D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w:t>
      </w:r>
      <w:r w:rsidR="005406D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w:t>
      </w:r>
      <w:r w:rsidR="005406D0" w:rsidRPr="006A21AF">
        <w:rPr>
          <w:rFonts w:ascii="Times New Roman" w:eastAsia="Times New Roman" w:hAnsi="Times New Roman" w:cs="Times New Roman"/>
          <w:color w:val="auto"/>
          <w:sz w:val="28"/>
          <w:szCs w:val="28"/>
          <w:lang w:val="en-US" w:eastAsia="ru-RU"/>
        </w:rPr>
        <w:t xml:space="preserve">Vol. </w:t>
      </w:r>
      <w:r w:rsidR="00FC0BF9" w:rsidRPr="006A21AF">
        <w:rPr>
          <w:rFonts w:ascii="Times New Roman" w:eastAsia="Times New Roman" w:hAnsi="Times New Roman" w:cs="Times New Roman"/>
          <w:color w:val="auto"/>
          <w:sz w:val="28"/>
          <w:szCs w:val="28"/>
          <w:lang w:val="en-US" w:eastAsia="ru-RU"/>
        </w:rPr>
        <w:t xml:space="preserve">1. </w:t>
      </w:r>
      <w:r w:rsidR="005406D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P</w:t>
      </w:r>
      <w:r w:rsidR="005406D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1-10. </w:t>
      </w:r>
    </w:p>
    <w:p w14:paraId="53D08C9D" w14:textId="4FD23D2F"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lastRenderedPageBreak/>
        <w:t>93</w:t>
      </w:r>
      <w:r w:rsidR="006A21AF"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Rabies in the United States: Protecting Public Health </w:t>
      </w:r>
      <w:r w:rsidR="005406D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https: //www.cdc.gov/rabies/php/protecting-public-health/index.html</w:t>
      </w:r>
      <w:r w:rsidR="005406D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22.10.2025.</w:t>
      </w:r>
    </w:p>
    <w:p w14:paraId="02AF37DC" w14:textId="71D048ED"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94</w:t>
      </w:r>
      <w:r w:rsidR="006A21AF" w:rsidRPr="006A21AF">
        <w:rPr>
          <w:rFonts w:ascii="Times New Roman" w:eastAsia="Times New Roman" w:hAnsi="Times New Roman" w:cs="Times New Roman"/>
          <w:color w:val="auto"/>
          <w:sz w:val="28"/>
          <w:szCs w:val="28"/>
          <w:lang w:val="en-US" w:eastAsia="ru-RU"/>
        </w:rPr>
        <w:t xml:space="preserve"> </w:t>
      </w:r>
      <w:proofErr w:type="spellStart"/>
      <w:r w:rsidR="00FC0BF9" w:rsidRPr="006A21AF">
        <w:rPr>
          <w:rFonts w:ascii="Times New Roman" w:eastAsia="Times New Roman" w:hAnsi="Times New Roman" w:cs="Times New Roman"/>
          <w:color w:val="auto"/>
          <w:sz w:val="28"/>
          <w:szCs w:val="28"/>
          <w:lang w:val="en-US" w:eastAsia="ru-RU"/>
        </w:rPr>
        <w:t>Beisembayev</w:t>
      </w:r>
      <w:proofErr w:type="spellEnd"/>
      <w:r w:rsidR="00FC0BF9" w:rsidRPr="006A21AF">
        <w:rPr>
          <w:rFonts w:ascii="Times New Roman" w:eastAsia="Times New Roman" w:hAnsi="Times New Roman" w:cs="Times New Roman"/>
          <w:color w:val="auto"/>
          <w:sz w:val="28"/>
          <w:szCs w:val="28"/>
          <w:lang w:val="en-US" w:eastAsia="ru-RU"/>
        </w:rPr>
        <w:t xml:space="preserve"> K.K., </w:t>
      </w:r>
      <w:proofErr w:type="spellStart"/>
      <w:r w:rsidR="00FC0BF9" w:rsidRPr="006A21AF">
        <w:rPr>
          <w:rFonts w:ascii="Times New Roman" w:eastAsia="Times New Roman" w:hAnsi="Times New Roman" w:cs="Times New Roman"/>
          <w:color w:val="auto"/>
          <w:sz w:val="28"/>
          <w:szCs w:val="28"/>
          <w:lang w:val="en-US" w:eastAsia="ru-RU"/>
        </w:rPr>
        <w:t>Mukhanbetkaliyev</w:t>
      </w:r>
      <w:proofErr w:type="spellEnd"/>
      <w:r w:rsidR="00FC0BF9" w:rsidRPr="006A21AF">
        <w:rPr>
          <w:rFonts w:ascii="Times New Roman" w:eastAsia="Times New Roman" w:hAnsi="Times New Roman" w:cs="Times New Roman"/>
          <w:color w:val="auto"/>
          <w:sz w:val="28"/>
          <w:szCs w:val="28"/>
          <w:lang w:val="en-US" w:eastAsia="ru-RU"/>
        </w:rPr>
        <w:t xml:space="preserve"> Y.Y., </w:t>
      </w:r>
      <w:proofErr w:type="spellStart"/>
      <w:r w:rsidR="00FC0BF9" w:rsidRPr="006A21AF">
        <w:rPr>
          <w:rFonts w:ascii="Times New Roman" w:eastAsia="Times New Roman" w:hAnsi="Times New Roman" w:cs="Times New Roman"/>
          <w:color w:val="auto"/>
          <w:sz w:val="28"/>
          <w:szCs w:val="28"/>
          <w:lang w:val="en-US" w:eastAsia="ru-RU"/>
        </w:rPr>
        <w:t>Abdrakhmanov</w:t>
      </w:r>
      <w:proofErr w:type="spellEnd"/>
      <w:r w:rsidR="00FC0BF9" w:rsidRPr="006A21AF">
        <w:rPr>
          <w:rFonts w:ascii="Times New Roman" w:eastAsia="Times New Roman" w:hAnsi="Times New Roman" w:cs="Times New Roman"/>
          <w:color w:val="auto"/>
          <w:sz w:val="28"/>
          <w:szCs w:val="28"/>
          <w:lang w:val="en-US" w:eastAsia="ru-RU"/>
        </w:rPr>
        <w:t xml:space="preserve"> S.K. Serological monitoring for the presence of virus-neutralizing antibodies in domestically vaccinated carnivores against rabies // J. Herald Sci S </w:t>
      </w:r>
      <w:proofErr w:type="spellStart"/>
      <w:r w:rsidR="00FC0BF9" w:rsidRPr="006A21AF">
        <w:rPr>
          <w:rFonts w:ascii="Times New Roman" w:eastAsia="Times New Roman" w:hAnsi="Times New Roman" w:cs="Times New Roman"/>
          <w:color w:val="auto"/>
          <w:sz w:val="28"/>
          <w:szCs w:val="28"/>
          <w:lang w:val="en-US" w:eastAsia="ru-RU"/>
        </w:rPr>
        <w:t>Seifullin</w:t>
      </w:r>
      <w:proofErr w:type="spellEnd"/>
      <w:r w:rsidR="00FC0BF9" w:rsidRPr="006A21AF">
        <w:rPr>
          <w:rFonts w:ascii="Times New Roman" w:eastAsia="Times New Roman" w:hAnsi="Times New Roman" w:cs="Times New Roman"/>
          <w:color w:val="auto"/>
          <w:sz w:val="28"/>
          <w:szCs w:val="28"/>
          <w:lang w:val="en-US" w:eastAsia="ru-RU"/>
        </w:rPr>
        <w:t xml:space="preserve"> Kazakh </w:t>
      </w:r>
      <w:proofErr w:type="spellStart"/>
      <w:r w:rsidR="00FC0BF9" w:rsidRPr="006A21AF">
        <w:rPr>
          <w:rFonts w:ascii="Times New Roman" w:eastAsia="Times New Roman" w:hAnsi="Times New Roman" w:cs="Times New Roman"/>
          <w:color w:val="auto"/>
          <w:sz w:val="28"/>
          <w:szCs w:val="28"/>
          <w:lang w:val="en-US" w:eastAsia="ru-RU"/>
        </w:rPr>
        <w:t>Agro</w:t>
      </w:r>
      <w:proofErr w:type="spellEnd"/>
      <w:r w:rsidR="00FC0BF9" w:rsidRPr="006A21AF">
        <w:rPr>
          <w:rFonts w:ascii="Times New Roman" w:eastAsia="Times New Roman" w:hAnsi="Times New Roman" w:cs="Times New Roman"/>
          <w:color w:val="auto"/>
          <w:sz w:val="28"/>
          <w:szCs w:val="28"/>
          <w:lang w:val="en-US" w:eastAsia="ru-RU"/>
        </w:rPr>
        <w:t xml:space="preserve"> Tech Res Univ. </w:t>
      </w:r>
      <w:r w:rsidR="005406D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2023</w:t>
      </w:r>
      <w:r w:rsidR="005406D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w:t>
      </w:r>
      <w:r w:rsidR="005406D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w:t>
      </w:r>
      <w:r w:rsidR="005406D0" w:rsidRPr="006A21AF">
        <w:rPr>
          <w:rFonts w:ascii="Times New Roman" w:eastAsia="Times New Roman" w:hAnsi="Times New Roman" w:cs="Times New Roman"/>
          <w:color w:val="auto"/>
          <w:sz w:val="28"/>
          <w:szCs w:val="28"/>
          <w:lang w:val="en-US" w:eastAsia="ru-RU"/>
        </w:rPr>
        <w:t xml:space="preserve">Issue </w:t>
      </w:r>
      <w:r w:rsidR="00FC0BF9" w:rsidRPr="006A21AF">
        <w:rPr>
          <w:rFonts w:ascii="Times New Roman" w:eastAsia="Times New Roman" w:hAnsi="Times New Roman" w:cs="Times New Roman"/>
          <w:color w:val="auto"/>
          <w:sz w:val="28"/>
          <w:szCs w:val="28"/>
          <w:lang w:val="en-US" w:eastAsia="ru-RU"/>
        </w:rPr>
        <w:t xml:space="preserve">1. </w:t>
      </w:r>
      <w:r w:rsidR="005406D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P</w:t>
      </w:r>
      <w:r w:rsidR="005406D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1-10. </w:t>
      </w:r>
    </w:p>
    <w:p w14:paraId="16FE97B7" w14:textId="61D0B9D5" w:rsidR="00374129" w:rsidRPr="006A21AF" w:rsidRDefault="0085464B" w:rsidP="006A21AF">
      <w:pPr>
        <w:spacing w:after="0" w:line="240" w:lineRule="auto"/>
        <w:ind w:firstLine="709"/>
        <w:jc w:val="both"/>
        <w:rPr>
          <w:rFonts w:ascii="Times New Roman" w:eastAsia="Times New Roman" w:hAnsi="Times New Roman" w:cs="Times New Roman"/>
          <w:color w:val="auto"/>
          <w:sz w:val="28"/>
          <w:szCs w:val="28"/>
          <w:lang w:eastAsia="ru-RU"/>
        </w:rPr>
      </w:pPr>
      <w:r w:rsidRPr="006A21AF">
        <w:rPr>
          <w:rFonts w:ascii="Times New Roman" w:eastAsia="Times New Roman" w:hAnsi="Times New Roman" w:cs="Times New Roman"/>
          <w:color w:val="auto"/>
          <w:sz w:val="28"/>
          <w:szCs w:val="28"/>
          <w:lang w:eastAsia="ru-RU"/>
        </w:rPr>
        <w:t>95</w:t>
      </w:r>
      <w:r w:rsidR="006A21AF" w:rsidRPr="006A21AF">
        <w:rPr>
          <w:rFonts w:ascii="Times New Roman" w:eastAsia="Times New Roman" w:hAnsi="Times New Roman" w:cs="Times New Roman"/>
          <w:color w:val="auto"/>
          <w:sz w:val="28"/>
          <w:szCs w:val="28"/>
          <w:lang w:eastAsia="ru-RU"/>
        </w:rPr>
        <w:t xml:space="preserve"> </w:t>
      </w:r>
      <w:proofErr w:type="spellStart"/>
      <w:r w:rsidR="00907324" w:rsidRPr="006A21AF">
        <w:rPr>
          <w:rFonts w:ascii="Times New Roman" w:eastAsia="Times New Roman" w:hAnsi="Times New Roman" w:cs="Times New Roman"/>
          <w:color w:val="auto"/>
          <w:sz w:val="28"/>
          <w:szCs w:val="28"/>
          <w:lang w:eastAsia="ru-RU"/>
        </w:rPr>
        <w:t>Кабжанова</w:t>
      </w:r>
      <w:proofErr w:type="spellEnd"/>
      <w:r w:rsidR="00907324" w:rsidRPr="006A21AF">
        <w:rPr>
          <w:rFonts w:ascii="Times New Roman" w:eastAsia="Times New Roman" w:hAnsi="Times New Roman" w:cs="Times New Roman"/>
          <w:color w:val="auto"/>
          <w:sz w:val="28"/>
          <w:szCs w:val="28"/>
          <w:lang w:eastAsia="ru-RU"/>
        </w:rPr>
        <w:t xml:space="preserve"> А.М., </w:t>
      </w:r>
      <w:proofErr w:type="spellStart"/>
      <w:r w:rsidR="00907324" w:rsidRPr="006A21AF">
        <w:rPr>
          <w:rFonts w:ascii="Times New Roman" w:eastAsia="Times New Roman" w:hAnsi="Times New Roman" w:cs="Times New Roman"/>
          <w:color w:val="auto"/>
          <w:sz w:val="28"/>
          <w:szCs w:val="28"/>
          <w:lang w:eastAsia="ru-RU"/>
        </w:rPr>
        <w:t>Абдрахманов</w:t>
      </w:r>
      <w:proofErr w:type="spellEnd"/>
      <w:r w:rsidR="00907324" w:rsidRPr="006A21AF">
        <w:rPr>
          <w:rFonts w:ascii="Times New Roman" w:eastAsia="Times New Roman" w:hAnsi="Times New Roman" w:cs="Times New Roman"/>
          <w:color w:val="auto"/>
          <w:sz w:val="28"/>
          <w:szCs w:val="28"/>
          <w:lang w:eastAsia="ru-RU"/>
        </w:rPr>
        <w:t xml:space="preserve"> С.К. Анализ ветеринарных мероприятий против бешенства животных в Казахстане в 2022-2024 годы // Матер. </w:t>
      </w:r>
      <w:proofErr w:type="spellStart"/>
      <w:r w:rsidR="00907324" w:rsidRPr="006A21AF">
        <w:rPr>
          <w:rFonts w:ascii="Times New Roman" w:eastAsia="Times New Roman" w:hAnsi="Times New Roman" w:cs="Times New Roman"/>
          <w:color w:val="auto"/>
          <w:sz w:val="28"/>
          <w:szCs w:val="28"/>
          <w:lang w:eastAsia="ru-RU"/>
        </w:rPr>
        <w:t>междунар</w:t>
      </w:r>
      <w:proofErr w:type="spellEnd"/>
      <w:r w:rsidR="00907324" w:rsidRPr="006A21AF">
        <w:rPr>
          <w:rFonts w:ascii="Times New Roman" w:eastAsia="Times New Roman" w:hAnsi="Times New Roman" w:cs="Times New Roman"/>
          <w:color w:val="auto"/>
          <w:sz w:val="28"/>
          <w:szCs w:val="28"/>
          <w:lang w:eastAsia="ru-RU"/>
        </w:rPr>
        <w:t>. науч.-</w:t>
      </w:r>
      <w:proofErr w:type="spellStart"/>
      <w:r w:rsidR="00907324" w:rsidRPr="006A21AF">
        <w:rPr>
          <w:rFonts w:ascii="Times New Roman" w:eastAsia="Times New Roman" w:hAnsi="Times New Roman" w:cs="Times New Roman"/>
          <w:color w:val="auto"/>
          <w:sz w:val="28"/>
          <w:szCs w:val="28"/>
          <w:lang w:eastAsia="ru-RU"/>
        </w:rPr>
        <w:t>практ</w:t>
      </w:r>
      <w:proofErr w:type="spellEnd"/>
      <w:r w:rsidR="00907324" w:rsidRPr="006A21AF">
        <w:rPr>
          <w:rFonts w:ascii="Times New Roman" w:eastAsia="Times New Roman" w:hAnsi="Times New Roman" w:cs="Times New Roman"/>
          <w:color w:val="auto"/>
          <w:sz w:val="28"/>
          <w:szCs w:val="28"/>
          <w:lang w:eastAsia="ru-RU"/>
        </w:rPr>
        <w:t xml:space="preserve">. </w:t>
      </w:r>
      <w:proofErr w:type="spellStart"/>
      <w:r w:rsidR="00907324" w:rsidRPr="006A21AF">
        <w:rPr>
          <w:rFonts w:ascii="Times New Roman" w:eastAsia="Times New Roman" w:hAnsi="Times New Roman" w:cs="Times New Roman"/>
          <w:color w:val="auto"/>
          <w:sz w:val="28"/>
          <w:szCs w:val="28"/>
          <w:lang w:eastAsia="ru-RU"/>
        </w:rPr>
        <w:t>конф</w:t>
      </w:r>
      <w:proofErr w:type="spellEnd"/>
      <w:r w:rsidR="00907324" w:rsidRPr="006A21AF">
        <w:rPr>
          <w:rFonts w:ascii="Times New Roman" w:eastAsia="Times New Roman" w:hAnsi="Times New Roman" w:cs="Times New Roman"/>
          <w:color w:val="auto"/>
          <w:sz w:val="28"/>
          <w:szCs w:val="28"/>
          <w:lang w:eastAsia="ru-RU"/>
        </w:rPr>
        <w:t xml:space="preserve">. «120 лет казахской ветеринарной науке: достижения и новые вызовы в обеспечении биологической безопасности», </w:t>
      </w:r>
      <w:proofErr w:type="spellStart"/>
      <w:r w:rsidR="00907324" w:rsidRPr="006A21AF">
        <w:rPr>
          <w:rFonts w:ascii="Times New Roman" w:eastAsia="Times New Roman" w:hAnsi="Times New Roman" w:cs="Times New Roman"/>
          <w:color w:val="auto"/>
          <w:sz w:val="28"/>
          <w:szCs w:val="28"/>
          <w:lang w:eastAsia="ru-RU"/>
        </w:rPr>
        <w:t>посв</w:t>
      </w:r>
      <w:proofErr w:type="spellEnd"/>
      <w:r w:rsidR="00907324" w:rsidRPr="006A21AF">
        <w:rPr>
          <w:rFonts w:ascii="Times New Roman" w:eastAsia="Times New Roman" w:hAnsi="Times New Roman" w:cs="Times New Roman"/>
          <w:color w:val="auto"/>
          <w:sz w:val="28"/>
          <w:szCs w:val="28"/>
          <w:lang w:eastAsia="ru-RU"/>
        </w:rPr>
        <w:t xml:space="preserve">. 120-лет. со дня основания Казахского научно-исследовательского ветеринарного института. – Алматы, 2025. – </w:t>
      </w:r>
      <w:r w:rsidR="00907324" w:rsidRPr="006A21AF">
        <w:rPr>
          <w:rFonts w:ascii="Times New Roman" w:eastAsia="Times New Roman" w:hAnsi="Times New Roman" w:cs="Times New Roman"/>
          <w:color w:val="auto"/>
          <w:sz w:val="28"/>
          <w:szCs w:val="28"/>
          <w:lang w:val="en-US" w:eastAsia="ru-RU"/>
        </w:rPr>
        <w:t>C</w:t>
      </w:r>
      <w:r w:rsidR="00907324" w:rsidRPr="006A21AF">
        <w:rPr>
          <w:rFonts w:ascii="Times New Roman" w:eastAsia="Times New Roman" w:hAnsi="Times New Roman" w:cs="Times New Roman"/>
          <w:color w:val="auto"/>
          <w:sz w:val="28"/>
          <w:szCs w:val="28"/>
          <w:lang w:eastAsia="ru-RU"/>
        </w:rPr>
        <w:t>. 279-284.</w:t>
      </w:r>
    </w:p>
    <w:p w14:paraId="1ACF8565" w14:textId="5E753C95"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96</w:t>
      </w:r>
      <w:r w:rsidR="00224391"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Rabies situation in selected countries as reported to WOAH WAHIS</w:t>
      </w:r>
      <w:r w:rsidR="006F4E38" w:rsidRPr="006A21AF">
        <w:rPr>
          <w:rFonts w:ascii="Times New Roman" w:eastAsia="Times New Roman" w:hAnsi="Times New Roman" w:cs="Times New Roman"/>
          <w:color w:val="auto"/>
          <w:sz w:val="28"/>
          <w:szCs w:val="28"/>
          <w:lang w:val="en-US" w:eastAsia="ru-RU"/>
        </w:rPr>
        <w:t xml:space="preserve"> (2025) //</w:t>
      </w:r>
      <w:r w:rsidR="00FC0BF9" w:rsidRPr="006A21AF">
        <w:rPr>
          <w:rFonts w:ascii="Times New Roman" w:eastAsia="Times New Roman" w:hAnsi="Times New Roman" w:cs="Times New Roman"/>
          <w:color w:val="auto"/>
          <w:sz w:val="28"/>
          <w:szCs w:val="28"/>
          <w:lang w:val="en-US" w:eastAsia="ru-RU"/>
        </w:rPr>
        <w:t xml:space="preserve"> </w:t>
      </w:r>
      <w:hyperlink r:id="rId75">
        <w:r w:rsidR="00374129" w:rsidRPr="006A21AF">
          <w:rPr>
            <w:rStyle w:val="-"/>
            <w:rFonts w:ascii="Times New Roman" w:eastAsia="Times New Roman" w:hAnsi="Times New Roman" w:cs="Times New Roman"/>
            <w:color w:val="auto"/>
            <w:sz w:val="28"/>
            <w:szCs w:val="28"/>
            <w:u w:val="none"/>
            <w:lang w:val="en-US" w:eastAsia="ru-RU"/>
          </w:rPr>
          <w:t>https://www.oie.int/wahis_2/public/wahid.php</w:t>
        </w:r>
      </w:hyperlink>
      <w:r w:rsidR="006F4E38" w:rsidRPr="006A21AF">
        <w:rPr>
          <w:rStyle w:val="-"/>
          <w:rFonts w:ascii="Times New Roman" w:eastAsia="Times New Roman" w:hAnsi="Times New Roman" w:cs="Times New Roman"/>
          <w:color w:val="auto"/>
          <w:sz w:val="28"/>
          <w:szCs w:val="28"/>
          <w:u w:val="none"/>
          <w:lang w:val="en-US" w:eastAsia="ru-RU"/>
        </w:rPr>
        <w:t>. 10.10.2025.</w:t>
      </w:r>
    </w:p>
    <w:p w14:paraId="263D3C26" w14:textId="54BBF121"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97</w:t>
      </w:r>
      <w:r w:rsidR="00224391" w:rsidRPr="006A21AF">
        <w:rPr>
          <w:rFonts w:ascii="Times New Roman" w:eastAsia="Times New Roman" w:hAnsi="Times New Roman" w:cs="Times New Roman"/>
          <w:color w:val="auto"/>
          <w:sz w:val="28"/>
          <w:szCs w:val="28"/>
          <w:lang w:val="en-US" w:eastAsia="ru-RU"/>
        </w:rPr>
        <w:t xml:space="preserve"> </w:t>
      </w:r>
      <w:proofErr w:type="spellStart"/>
      <w:r w:rsidR="00FC0BF9" w:rsidRPr="006A21AF">
        <w:rPr>
          <w:rFonts w:ascii="Times New Roman" w:eastAsia="Times New Roman" w:hAnsi="Times New Roman" w:cs="Times New Roman"/>
          <w:color w:val="auto"/>
          <w:sz w:val="28"/>
          <w:szCs w:val="28"/>
          <w:lang w:val="en-US" w:eastAsia="ru-RU"/>
        </w:rPr>
        <w:t>Abdrakhmanov</w:t>
      </w:r>
      <w:proofErr w:type="spellEnd"/>
      <w:r w:rsidR="006F4E38" w:rsidRPr="006A21AF">
        <w:rPr>
          <w:rFonts w:ascii="Times New Roman" w:eastAsia="Times New Roman" w:hAnsi="Times New Roman" w:cs="Times New Roman"/>
          <w:color w:val="auto"/>
          <w:sz w:val="28"/>
          <w:szCs w:val="28"/>
          <w:lang w:val="en-US" w:eastAsia="ru-RU"/>
        </w:rPr>
        <w:t xml:space="preserve"> S.</w:t>
      </w:r>
      <w:r w:rsidR="00FC0BF9" w:rsidRPr="006A21AF">
        <w:rPr>
          <w:rFonts w:ascii="Times New Roman" w:eastAsia="Times New Roman" w:hAnsi="Times New Roman" w:cs="Times New Roman"/>
          <w:color w:val="auto"/>
          <w:sz w:val="28"/>
          <w:szCs w:val="28"/>
          <w:lang w:val="en-US" w:eastAsia="ru-RU"/>
        </w:rPr>
        <w:t xml:space="preserve">K., </w:t>
      </w:r>
      <w:proofErr w:type="spellStart"/>
      <w:r w:rsidR="00FC0BF9" w:rsidRPr="006A21AF">
        <w:rPr>
          <w:rFonts w:ascii="Times New Roman" w:eastAsia="Times New Roman" w:hAnsi="Times New Roman" w:cs="Times New Roman"/>
          <w:color w:val="auto"/>
          <w:sz w:val="28"/>
          <w:szCs w:val="28"/>
          <w:lang w:val="en-US" w:eastAsia="ru-RU"/>
        </w:rPr>
        <w:t>Abenova</w:t>
      </w:r>
      <w:proofErr w:type="spellEnd"/>
      <w:r w:rsidR="006F4E38" w:rsidRPr="006A21AF">
        <w:rPr>
          <w:rFonts w:ascii="Times New Roman" w:eastAsia="Times New Roman" w:hAnsi="Times New Roman" w:cs="Times New Roman"/>
          <w:color w:val="auto"/>
          <w:sz w:val="28"/>
          <w:szCs w:val="28"/>
          <w:lang w:val="en-US" w:eastAsia="ru-RU"/>
        </w:rPr>
        <w:t xml:space="preserve"> A.</w:t>
      </w:r>
      <w:r w:rsidR="00FC0BF9" w:rsidRPr="006A21AF">
        <w:rPr>
          <w:rFonts w:ascii="Times New Roman" w:eastAsia="Times New Roman" w:hAnsi="Times New Roman" w:cs="Times New Roman"/>
          <w:color w:val="auto"/>
          <w:sz w:val="28"/>
          <w:szCs w:val="28"/>
          <w:lang w:val="en-US" w:eastAsia="ru-RU"/>
        </w:rPr>
        <w:t xml:space="preserve">Z., </w:t>
      </w:r>
      <w:proofErr w:type="spellStart"/>
      <w:r w:rsidR="00FC0BF9" w:rsidRPr="006A21AF">
        <w:rPr>
          <w:rFonts w:ascii="Times New Roman" w:eastAsia="Times New Roman" w:hAnsi="Times New Roman" w:cs="Times New Roman"/>
          <w:color w:val="auto"/>
          <w:sz w:val="28"/>
          <w:szCs w:val="28"/>
          <w:lang w:val="en-US" w:eastAsia="ru-RU"/>
        </w:rPr>
        <w:t>Mukhanbetkaliyeva</w:t>
      </w:r>
      <w:proofErr w:type="spellEnd"/>
      <w:r w:rsidR="006F4E38" w:rsidRPr="006A21AF">
        <w:rPr>
          <w:rFonts w:ascii="Times New Roman" w:eastAsia="Times New Roman" w:hAnsi="Times New Roman" w:cs="Times New Roman"/>
          <w:color w:val="auto"/>
          <w:sz w:val="28"/>
          <w:szCs w:val="28"/>
          <w:lang w:val="en-US" w:eastAsia="ru-RU"/>
        </w:rPr>
        <w:t xml:space="preserve"> A.</w:t>
      </w:r>
      <w:r w:rsidR="00FC0BF9" w:rsidRPr="006A21AF">
        <w:rPr>
          <w:rFonts w:ascii="Times New Roman" w:eastAsia="Times New Roman" w:hAnsi="Times New Roman" w:cs="Times New Roman"/>
          <w:color w:val="auto"/>
          <w:sz w:val="28"/>
          <w:szCs w:val="28"/>
          <w:lang w:val="en-US" w:eastAsia="ru-RU"/>
        </w:rPr>
        <w:t>A.</w:t>
      </w:r>
      <w:r w:rsidR="006F4E38" w:rsidRPr="006A21AF">
        <w:rPr>
          <w:rFonts w:ascii="Times New Roman" w:eastAsia="Times New Roman" w:hAnsi="Times New Roman" w:cs="Times New Roman"/>
          <w:color w:val="auto"/>
          <w:sz w:val="28"/>
          <w:szCs w:val="28"/>
          <w:lang w:val="en-US" w:eastAsia="ru-RU"/>
        </w:rPr>
        <w:t xml:space="preserve"> et al </w:t>
      </w:r>
      <w:r w:rsidR="00FC0BF9" w:rsidRPr="006A21AF">
        <w:rPr>
          <w:rFonts w:ascii="Times New Roman" w:eastAsia="Times New Roman" w:hAnsi="Times New Roman" w:cs="Times New Roman"/>
          <w:color w:val="auto"/>
          <w:sz w:val="28"/>
          <w:szCs w:val="28"/>
          <w:lang w:val="en-US" w:eastAsia="ru-RU"/>
        </w:rPr>
        <w:t>Animal Rabies in Kazakhstan: Stable Endemicity, Surveillance Pitfalls, and Priority Actions</w:t>
      </w:r>
      <w:r w:rsidR="006F4E38"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Pathogens (Basel)</w:t>
      </w:r>
      <w:r w:rsidR="006F4E38" w:rsidRPr="006A21AF">
        <w:rPr>
          <w:rFonts w:ascii="Times New Roman" w:eastAsia="Times New Roman" w:hAnsi="Times New Roman" w:cs="Times New Roman"/>
          <w:color w:val="auto"/>
          <w:sz w:val="28"/>
          <w:szCs w:val="28"/>
          <w:lang w:val="en-US" w:eastAsia="ru-RU"/>
        </w:rPr>
        <w:t>. – 2025. – Vol.</w:t>
      </w:r>
      <w:r w:rsidR="00FC0BF9" w:rsidRPr="006A21AF">
        <w:rPr>
          <w:rFonts w:ascii="Times New Roman" w:eastAsia="Times New Roman" w:hAnsi="Times New Roman" w:cs="Times New Roman"/>
          <w:color w:val="auto"/>
          <w:sz w:val="28"/>
          <w:szCs w:val="28"/>
          <w:lang w:val="en-US" w:eastAsia="ru-RU"/>
        </w:rPr>
        <w:t xml:space="preserve"> 14</w:t>
      </w:r>
      <w:r w:rsidR="006F4E38" w:rsidRPr="006A21AF">
        <w:rPr>
          <w:rFonts w:ascii="Times New Roman" w:eastAsia="Times New Roman" w:hAnsi="Times New Roman" w:cs="Times New Roman"/>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11</w:t>
      </w:r>
      <w:r w:rsidR="006F4E38"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1079. </w:t>
      </w:r>
    </w:p>
    <w:p w14:paraId="16394A16" w14:textId="0148597F"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98</w:t>
      </w:r>
      <w:r w:rsidR="00224391" w:rsidRPr="006A21AF">
        <w:rPr>
          <w:rFonts w:ascii="Times New Roman" w:eastAsia="Times New Roman" w:hAnsi="Times New Roman" w:cs="Times New Roman"/>
          <w:color w:val="auto"/>
          <w:sz w:val="28"/>
          <w:szCs w:val="28"/>
          <w:lang w:val="en-US" w:eastAsia="ru-RU"/>
        </w:rPr>
        <w:t xml:space="preserve"> </w:t>
      </w:r>
      <w:proofErr w:type="spellStart"/>
      <w:r w:rsidR="00FC0BF9" w:rsidRPr="006A21AF">
        <w:rPr>
          <w:rFonts w:ascii="Times New Roman" w:eastAsia="Times New Roman" w:hAnsi="Times New Roman" w:cs="Times New Roman"/>
          <w:color w:val="auto"/>
          <w:sz w:val="28"/>
          <w:szCs w:val="28"/>
          <w:lang w:val="en-US" w:eastAsia="ru-RU"/>
        </w:rPr>
        <w:t>Toktabayev</w:t>
      </w:r>
      <w:proofErr w:type="spellEnd"/>
      <w:r w:rsidR="00FC0BF9" w:rsidRPr="006A21AF">
        <w:rPr>
          <w:rFonts w:ascii="Times New Roman" w:eastAsia="Times New Roman" w:hAnsi="Times New Roman" w:cs="Times New Roman"/>
          <w:color w:val="auto"/>
          <w:sz w:val="28"/>
          <w:szCs w:val="28"/>
          <w:lang w:val="en-US" w:eastAsia="ru-RU"/>
        </w:rPr>
        <w:t xml:space="preserve"> A., </w:t>
      </w:r>
      <w:proofErr w:type="spellStart"/>
      <w:r w:rsidR="00FC0BF9" w:rsidRPr="006A21AF">
        <w:rPr>
          <w:rFonts w:ascii="Times New Roman" w:eastAsia="Times New Roman" w:hAnsi="Times New Roman" w:cs="Times New Roman"/>
          <w:color w:val="auto"/>
          <w:sz w:val="28"/>
          <w:szCs w:val="28"/>
          <w:lang w:val="en-US" w:eastAsia="ru-RU"/>
        </w:rPr>
        <w:t>Rysbekov</w:t>
      </w:r>
      <w:proofErr w:type="spellEnd"/>
      <w:r w:rsidR="00FC0BF9" w:rsidRPr="006A21AF">
        <w:rPr>
          <w:rFonts w:ascii="Times New Roman" w:eastAsia="Times New Roman" w:hAnsi="Times New Roman" w:cs="Times New Roman"/>
          <w:color w:val="auto"/>
          <w:sz w:val="28"/>
          <w:szCs w:val="28"/>
          <w:lang w:val="en-US" w:eastAsia="ru-RU"/>
        </w:rPr>
        <w:t xml:space="preserve"> T., </w:t>
      </w:r>
      <w:proofErr w:type="spellStart"/>
      <w:r w:rsidR="00FC0BF9" w:rsidRPr="006A21AF">
        <w:rPr>
          <w:rFonts w:ascii="Times New Roman" w:eastAsia="Times New Roman" w:hAnsi="Times New Roman" w:cs="Times New Roman"/>
          <w:color w:val="auto"/>
          <w:sz w:val="28"/>
          <w:szCs w:val="28"/>
          <w:lang w:val="en-US" w:eastAsia="ru-RU"/>
        </w:rPr>
        <w:t>Dzhuraev</w:t>
      </w:r>
      <w:proofErr w:type="spellEnd"/>
      <w:r w:rsidR="00FC0BF9" w:rsidRPr="006A21AF">
        <w:rPr>
          <w:rFonts w:ascii="Times New Roman" w:eastAsia="Times New Roman" w:hAnsi="Times New Roman" w:cs="Times New Roman"/>
          <w:color w:val="auto"/>
          <w:sz w:val="28"/>
          <w:szCs w:val="28"/>
          <w:lang w:val="en-US" w:eastAsia="ru-RU"/>
        </w:rPr>
        <w:t xml:space="preserve"> E. Animal rabies in Central Asia: epidemiology, surveillance gaps, and regional priorities</w:t>
      </w:r>
      <w:r w:rsidR="004D7248"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Veterinary Sciences Journal</w:t>
      </w:r>
      <w:r w:rsidR="004D7248" w:rsidRPr="006A21AF">
        <w:rPr>
          <w:rFonts w:ascii="Times New Roman" w:eastAsia="Times New Roman" w:hAnsi="Times New Roman" w:cs="Times New Roman"/>
          <w:color w:val="auto"/>
          <w:sz w:val="28"/>
          <w:szCs w:val="28"/>
          <w:lang w:val="en-US" w:eastAsia="ru-RU"/>
        </w:rPr>
        <w:t>. – 2025. – Vol.</w:t>
      </w:r>
      <w:r w:rsidR="00FC0BF9" w:rsidRPr="006A21AF">
        <w:rPr>
          <w:rFonts w:ascii="Times New Roman" w:eastAsia="Times New Roman" w:hAnsi="Times New Roman" w:cs="Times New Roman"/>
          <w:color w:val="auto"/>
          <w:sz w:val="28"/>
          <w:szCs w:val="28"/>
          <w:lang w:val="en-US" w:eastAsia="ru-RU"/>
        </w:rPr>
        <w:t xml:space="preserve"> 12</w:t>
      </w:r>
      <w:r w:rsidR="004D7248" w:rsidRPr="006A21AF">
        <w:rPr>
          <w:rFonts w:ascii="Times New Roman" w:eastAsia="Times New Roman" w:hAnsi="Times New Roman" w:cs="Times New Roman"/>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4</w:t>
      </w:r>
      <w:r w:rsidR="004D7248"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247</w:t>
      </w:r>
      <w:r w:rsidR="004D7248"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255. </w:t>
      </w:r>
    </w:p>
    <w:p w14:paraId="2EDBDE06" w14:textId="243F33F8"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 xml:space="preserve">99 </w:t>
      </w:r>
      <w:r w:rsidR="00FC0BF9" w:rsidRPr="006A21AF">
        <w:rPr>
          <w:rFonts w:ascii="Times New Roman" w:eastAsia="Times New Roman" w:hAnsi="Times New Roman" w:cs="Times New Roman"/>
          <w:color w:val="auto"/>
          <w:sz w:val="28"/>
          <w:szCs w:val="28"/>
          <w:lang w:val="en-US" w:eastAsia="ru-RU"/>
        </w:rPr>
        <w:t xml:space="preserve">2,318 seek medical assistance in Bishkek after animal bites in 8 months </w:t>
      </w:r>
      <w:r w:rsidR="004D7248" w:rsidRPr="006A21AF">
        <w:rPr>
          <w:rFonts w:ascii="Times New Roman" w:eastAsia="Times New Roman" w:hAnsi="Times New Roman" w:cs="Times New Roman"/>
          <w:color w:val="auto"/>
          <w:sz w:val="28"/>
          <w:szCs w:val="28"/>
          <w:lang w:val="en-US" w:eastAsia="ru-RU"/>
        </w:rPr>
        <w:t xml:space="preserve">(2025) / </w:t>
      </w:r>
      <w:proofErr w:type="spellStart"/>
      <w:r w:rsidR="004D7248" w:rsidRPr="006A21AF">
        <w:rPr>
          <w:rFonts w:ascii="Times New Roman" w:eastAsia="Times New Roman" w:hAnsi="Times New Roman" w:cs="Times New Roman"/>
          <w:color w:val="auto"/>
          <w:sz w:val="28"/>
          <w:szCs w:val="28"/>
          <w:lang w:val="en-US" w:eastAsia="ru-RU"/>
        </w:rPr>
        <w:t>AKIpress</w:t>
      </w:r>
      <w:proofErr w:type="spellEnd"/>
      <w:r w:rsidR="004D7248" w:rsidRPr="006A21AF">
        <w:rPr>
          <w:rFonts w:ascii="Times New Roman" w:eastAsia="Times New Roman" w:hAnsi="Times New Roman" w:cs="Times New Roman"/>
          <w:color w:val="auto"/>
          <w:sz w:val="28"/>
          <w:szCs w:val="28"/>
          <w:lang w:val="en-US" w:eastAsia="ru-RU"/>
        </w:rPr>
        <w:t xml:space="preserve"> News Agency //</w:t>
      </w:r>
      <w:r w:rsidR="00FC0BF9" w:rsidRPr="006A21AF">
        <w:rPr>
          <w:rFonts w:ascii="Times New Roman" w:eastAsia="Times New Roman" w:hAnsi="Times New Roman" w:cs="Times New Roman"/>
          <w:color w:val="auto"/>
          <w:sz w:val="28"/>
          <w:szCs w:val="28"/>
          <w:lang w:val="en-US" w:eastAsia="ru-RU"/>
        </w:rPr>
        <w:t xml:space="preserve"> </w:t>
      </w:r>
      <w:hyperlink r:id="rId76" w:history="1">
        <w:r w:rsidR="004D7248" w:rsidRPr="006A21AF">
          <w:rPr>
            <w:rStyle w:val="af3"/>
            <w:rFonts w:ascii="Times New Roman" w:eastAsia="Times New Roman" w:hAnsi="Times New Roman" w:cs="Times New Roman"/>
            <w:color w:val="auto"/>
            <w:sz w:val="28"/>
            <w:szCs w:val="28"/>
            <w:u w:val="none"/>
            <w:lang w:val="en-US" w:eastAsia="ru-RU"/>
          </w:rPr>
          <w:t>https://akipress.com</w:t>
        </w:r>
      </w:hyperlink>
      <w:r w:rsidR="004D7248" w:rsidRPr="006A21AF">
        <w:rPr>
          <w:rStyle w:val="-"/>
          <w:rFonts w:ascii="Times New Roman" w:eastAsia="Times New Roman" w:hAnsi="Times New Roman" w:cs="Times New Roman"/>
          <w:color w:val="auto"/>
          <w:sz w:val="28"/>
          <w:szCs w:val="28"/>
          <w:u w:val="none"/>
          <w:lang w:val="en-US" w:eastAsia="ru-RU"/>
        </w:rPr>
        <w:t>. 10.10.2025.</w:t>
      </w:r>
    </w:p>
    <w:p w14:paraId="43E15037" w14:textId="13401E2B" w:rsidR="00374129" w:rsidRPr="006A21AF" w:rsidRDefault="00224391"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1</w:t>
      </w:r>
      <w:r w:rsidR="0085464B" w:rsidRPr="006A21AF">
        <w:rPr>
          <w:rFonts w:ascii="Times New Roman" w:eastAsia="Times New Roman" w:hAnsi="Times New Roman" w:cs="Times New Roman"/>
          <w:color w:val="auto"/>
          <w:sz w:val="28"/>
          <w:szCs w:val="28"/>
          <w:lang w:val="en-US" w:eastAsia="ru-RU"/>
        </w:rPr>
        <w:t>00</w:t>
      </w:r>
      <w:r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In Bishkek in 2025, more citizens suffered from animal bites than last year</w:t>
      </w:r>
      <w:r w:rsidR="004D7248"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hyperlink r:id="rId77" w:history="1">
        <w:r w:rsidR="004D7248" w:rsidRPr="006A21AF">
          <w:rPr>
            <w:rStyle w:val="af3"/>
            <w:rFonts w:ascii="Times New Roman" w:eastAsia="Times New Roman" w:hAnsi="Times New Roman" w:cs="Times New Roman"/>
            <w:color w:val="auto"/>
            <w:sz w:val="28"/>
            <w:szCs w:val="28"/>
            <w:u w:val="none"/>
            <w:lang w:val="en-US" w:eastAsia="ru-RU"/>
          </w:rPr>
          <w:t>https://news.kg/2025/09/08/v-bishkeke-v-2025-godu-ot-ukusov.</w:t>
        </w:r>
      </w:hyperlink>
      <w:r w:rsidR="004D7248" w:rsidRPr="006A21AF">
        <w:rPr>
          <w:rStyle w:val="-"/>
          <w:rFonts w:ascii="Times New Roman" w:eastAsia="Times New Roman" w:hAnsi="Times New Roman" w:cs="Times New Roman"/>
          <w:color w:val="auto"/>
          <w:sz w:val="28"/>
          <w:szCs w:val="28"/>
          <w:u w:val="none"/>
          <w:lang w:val="en-US" w:eastAsia="ru-RU"/>
        </w:rPr>
        <w:t xml:space="preserve"> 10.10.2025.</w:t>
      </w:r>
    </w:p>
    <w:p w14:paraId="35CF251F" w14:textId="28F468AA" w:rsidR="00374129" w:rsidRPr="006A21AF" w:rsidRDefault="0085464B" w:rsidP="006A21AF">
      <w:pPr>
        <w:spacing w:after="0" w:line="240" w:lineRule="auto"/>
        <w:ind w:firstLine="709"/>
        <w:jc w:val="both"/>
        <w:rPr>
          <w:rFonts w:ascii="Times New Roman" w:eastAsia="Times New Roman" w:hAnsi="Times New Roman" w:cs="Times New Roman"/>
          <w:color w:val="auto"/>
          <w:sz w:val="28"/>
          <w:szCs w:val="28"/>
          <w:lang w:val="en-US" w:eastAsia="ru-RU"/>
        </w:rPr>
      </w:pPr>
      <w:r w:rsidRPr="006A21AF">
        <w:rPr>
          <w:rFonts w:ascii="Times New Roman" w:eastAsia="Times New Roman" w:hAnsi="Times New Roman" w:cs="Times New Roman"/>
          <w:color w:val="auto"/>
          <w:sz w:val="28"/>
          <w:szCs w:val="28"/>
          <w:lang w:val="en-US" w:eastAsia="ru-RU"/>
        </w:rPr>
        <w:t>101</w:t>
      </w:r>
      <w:r w:rsidR="00224391"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Gridded Population of the World, Version 4 (GPWv4): Population density, revision 11 (30 arc</w:t>
      </w:r>
      <w:r w:rsidR="00FC0BF9" w:rsidRPr="006A21AF">
        <w:rPr>
          <w:rFonts w:ascii="Times New Roman" w:eastAsia="Times New Roman" w:hAnsi="Times New Roman" w:cs="Times New Roman"/>
          <w:color w:val="auto"/>
          <w:sz w:val="28"/>
          <w:szCs w:val="28"/>
          <w:lang w:val="en-US" w:eastAsia="ru-RU"/>
        </w:rPr>
        <w:noBreakHyphen/>
        <w:t xml:space="preserve">second raster dataset) </w:t>
      </w:r>
      <w:r w:rsidR="004D7248" w:rsidRPr="006A21AF">
        <w:rPr>
          <w:rFonts w:ascii="Times New Roman" w:eastAsia="Times New Roman" w:hAnsi="Times New Roman" w:cs="Times New Roman"/>
          <w:color w:val="auto"/>
          <w:sz w:val="28"/>
          <w:szCs w:val="28"/>
          <w:lang w:val="en-US" w:eastAsia="ru-RU"/>
        </w:rPr>
        <w:t>(2018) / Center for International Earth Science Information Network – CIESIN – Columbia University //</w:t>
      </w:r>
      <w:r w:rsidR="00FC0BF9" w:rsidRPr="006A21AF">
        <w:rPr>
          <w:rFonts w:ascii="Times New Roman" w:eastAsia="Times New Roman" w:hAnsi="Times New Roman" w:cs="Times New Roman"/>
          <w:color w:val="auto"/>
          <w:sz w:val="28"/>
          <w:szCs w:val="28"/>
          <w:lang w:val="en-US" w:eastAsia="ru-RU"/>
        </w:rPr>
        <w:t xml:space="preserve"> </w:t>
      </w:r>
      <w:hyperlink r:id="rId78" w:history="1">
        <w:r w:rsidR="004D7248" w:rsidRPr="006A21AF">
          <w:rPr>
            <w:rStyle w:val="af3"/>
            <w:rFonts w:ascii="Times New Roman" w:eastAsia="Times New Roman" w:hAnsi="Times New Roman" w:cs="Times New Roman"/>
            <w:color w:val="auto"/>
            <w:sz w:val="28"/>
            <w:szCs w:val="28"/>
            <w:u w:val="none"/>
            <w:lang w:val="en-US" w:eastAsia="ru-RU"/>
          </w:rPr>
          <w:t>https://doi.org/10.7927/H49C6VHW</w:t>
        </w:r>
      </w:hyperlink>
      <w:r w:rsidR="004D7248" w:rsidRPr="006A21AF">
        <w:rPr>
          <w:rFonts w:ascii="Times New Roman" w:eastAsia="Times New Roman" w:hAnsi="Times New Roman" w:cs="Times New Roman"/>
          <w:color w:val="auto"/>
          <w:sz w:val="28"/>
          <w:szCs w:val="28"/>
          <w:lang w:val="en-US" w:eastAsia="ru-RU"/>
        </w:rPr>
        <w:t>. 10.10.2025.</w:t>
      </w:r>
    </w:p>
    <w:p w14:paraId="66CFF99D" w14:textId="01B336E4"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102</w:t>
      </w:r>
      <w:r w:rsidR="00224391" w:rsidRPr="006A21AF">
        <w:rPr>
          <w:rFonts w:ascii="Times New Roman" w:eastAsia="Times New Roman" w:hAnsi="Times New Roman" w:cs="Times New Roman"/>
          <w:color w:val="auto"/>
          <w:sz w:val="28"/>
          <w:szCs w:val="28"/>
          <w:lang w:val="en-US" w:eastAsia="ru-RU"/>
        </w:rPr>
        <w:t xml:space="preserve"> </w:t>
      </w:r>
      <w:proofErr w:type="spellStart"/>
      <w:r w:rsidR="00FC0BF9" w:rsidRPr="006A21AF">
        <w:rPr>
          <w:rFonts w:ascii="Times New Roman" w:eastAsia="Times New Roman" w:hAnsi="Times New Roman" w:cs="Times New Roman"/>
          <w:color w:val="auto"/>
          <w:sz w:val="28"/>
          <w:szCs w:val="28"/>
          <w:lang w:val="en-US" w:eastAsia="ru-RU"/>
        </w:rPr>
        <w:t>Abdrakhmanov</w:t>
      </w:r>
      <w:proofErr w:type="spellEnd"/>
      <w:r w:rsidR="00FC0BF9" w:rsidRPr="006A21AF">
        <w:rPr>
          <w:rFonts w:ascii="Times New Roman" w:eastAsia="Times New Roman" w:hAnsi="Times New Roman" w:cs="Times New Roman"/>
          <w:color w:val="auto"/>
          <w:sz w:val="28"/>
          <w:szCs w:val="28"/>
          <w:lang w:val="en-US" w:eastAsia="ru-RU"/>
        </w:rPr>
        <w:t xml:space="preserve"> S.K., </w:t>
      </w:r>
      <w:proofErr w:type="spellStart"/>
      <w:r w:rsidR="00FC0BF9" w:rsidRPr="006A21AF">
        <w:rPr>
          <w:rFonts w:ascii="Times New Roman" w:eastAsia="Times New Roman" w:hAnsi="Times New Roman" w:cs="Times New Roman"/>
          <w:color w:val="auto"/>
          <w:sz w:val="28"/>
          <w:szCs w:val="28"/>
          <w:lang w:val="en-US" w:eastAsia="ru-RU"/>
        </w:rPr>
        <w:t>Mukhanbetkaliyev</w:t>
      </w:r>
      <w:proofErr w:type="spellEnd"/>
      <w:r w:rsidR="00FC0BF9" w:rsidRPr="006A21AF">
        <w:rPr>
          <w:rFonts w:ascii="Times New Roman" w:eastAsia="Times New Roman" w:hAnsi="Times New Roman" w:cs="Times New Roman"/>
          <w:color w:val="auto"/>
          <w:sz w:val="28"/>
          <w:szCs w:val="28"/>
          <w:lang w:val="en-US" w:eastAsia="ru-RU"/>
        </w:rPr>
        <w:t xml:space="preserve"> </w:t>
      </w:r>
      <w:proofErr w:type="spellStart"/>
      <w:r w:rsidR="00FC0BF9" w:rsidRPr="006A21AF">
        <w:rPr>
          <w:rFonts w:ascii="Times New Roman" w:eastAsia="Times New Roman" w:hAnsi="Times New Roman" w:cs="Times New Roman"/>
          <w:color w:val="auto"/>
          <w:sz w:val="28"/>
          <w:szCs w:val="28"/>
          <w:lang w:val="en-US" w:eastAsia="ru-RU"/>
        </w:rPr>
        <w:t>Ye.Y</w:t>
      </w:r>
      <w:proofErr w:type="spellEnd"/>
      <w:r w:rsidR="00FC0BF9" w:rsidRPr="006A21AF">
        <w:rPr>
          <w:rFonts w:ascii="Times New Roman" w:eastAsia="Times New Roman" w:hAnsi="Times New Roman" w:cs="Times New Roman"/>
          <w:color w:val="auto"/>
          <w:sz w:val="28"/>
          <w:szCs w:val="28"/>
          <w:lang w:val="en-US" w:eastAsia="ru-RU"/>
        </w:rPr>
        <w:t>.</w:t>
      </w:r>
      <w:r w:rsidR="004D7248"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w:t>
      </w:r>
      <w:proofErr w:type="spellStart"/>
      <w:r w:rsidR="00FC0BF9" w:rsidRPr="006A21AF">
        <w:rPr>
          <w:rFonts w:ascii="Times New Roman" w:eastAsia="Times New Roman" w:hAnsi="Times New Roman" w:cs="Times New Roman"/>
          <w:color w:val="auto"/>
          <w:sz w:val="28"/>
          <w:szCs w:val="28"/>
          <w:lang w:val="en-US" w:eastAsia="ru-RU"/>
        </w:rPr>
        <w:t>Kabzhanova</w:t>
      </w:r>
      <w:proofErr w:type="spellEnd"/>
      <w:r w:rsidR="00FC0BF9" w:rsidRPr="006A21AF">
        <w:rPr>
          <w:rFonts w:ascii="Times New Roman" w:eastAsia="Times New Roman" w:hAnsi="Times New Roman" w:cs="Times New Roman"/>
          <w:color w:val="auto"/>
          <w:sz w:val="28"/>
          <w:szCs w:val="28"/>
          <w:lang w:val="en-US" w:eastAsia="ru-RU"/>
        </w:rPr>
        <w:t xml:space="preserve"> A.M.</w:t>
      </w:r>
      <w:r w:rsidR="004D7248"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Zoning of the republic of Kazakhstan as to the risk of natural focal diseases in animals: the case of rabies and anthrax</w:t>
      </w:r>
      <w:r w:rsidR="004D7248"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w:t>
      </w:r>
      <w:r w:rsidR="004D7248" w:rsidRPr="006A21AF">
        <w:rPr>
          <w:rFonts w:ascii="Times New Roman" w:eastAsia="Times New Roman" w:hAnsi="Times New Roman" w:cs="Times New Roman"/>
          <w:color w:val="auto"/>
          <w:sz w:val="28"/>
          <w:szCs w:val="28"/>
          <w:lang w:val="en-US" w:eastAsia="ru-RU"/>
        </w:rPr>
        <w:t>Geography, Environment</w:t>
      </w:r>
      <w:r w:rsidR="00FC0BF9" w:rsidRPr="006A21AF">
        <w:rPr>
          <w:rFonts w:ascii="Times New Roman" w:eastAsia="Times New Roman" w:hAnsi="Times New Roman" w:cs="Times New Roman"/>
          <w:color w:val="auto"/>
          <w:sz w:val="28"/>
          <w:szCs w:val="28"/>
          <w:lang w:val="en-US" w:eastAsia="ru-RU"/>
        </w:rPr>
        <w:t>, S</w:t>
      </w:r>
      <w:r w:rsidR="004D7248" w:rsidRPr="006A21AF">
        <w:rPr>
          <w:rFonts w:ascii="Times New Roman" w:eastAsia="Times New Roman" w:hAnsi="Times New Roman" w:cs="Times New Roman"/>
          <w:color w:val="auto"/>
          <w:sz w:val="28"/>
          <w:szCs w:val="28"/>
          <w:lang w:val="en-US" w:eastAsia="ru-RU"/>
        </w:rPr>
        <w:t>ustainability</w:t>
      </w:r>
      <w:r w:rsidR="00FC0BF9" w:rsidRPr="006A21AF">
        <w:rPr>
          <w:rFonts w:ascii="Times New Roman" w:eastAsia="Times New Roman" w:hAnsi="Times New Roman" w:cs="Times New Roman"/>
          <w:color w:val="auto"/>
          <w:sz w:val="28"/>
          <w:szCs w:val="28"/>
          <w:lang w:val="en-US" w:eastAsia="ru-RU"/>
        </w:rPr>
        <w:t xml:space="preserve">. </w:t>
      </w:r>
      <w:r w:rsidR="004D7248"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2020</w:t>
      </w:r>
      <w:r w:rsidR="004D7248" w:rsidRPr="006A21AF">
        <w:rPr>
          <w:rFonts w:ascii="Times New Roman" w:eastAsia="Times New Roman" w:hAnsi="Times New Roman" w:cs="Times New Roman"/>
          <w:color w:val="auto"/>
          <w:sz w:val="28"/>
          <w:szCs w:val="28"/>
          <w:lang w:val="en-US" w:eastAsia="ru-RU"/>
        </w:rPr>
        <w:t xml:space="preserve">. – Vol. </w:t>
      </w:r>
      <w:r w:rsidR="00FC0BF9" w:rsidRPr="006A21AF">
        <w:rPr>
          <w:rFonts w:ascii="Times New Roman" w:eastAsia="Times New Roman" w:hAnsi="Times New Roman" w:cs="Times New Roman"/>
          <w:color w:val="auto"/>
          <w:sz w:val="28"/>
          <w:szCs w:val="28"/>
          <w:lang w:val="en-US" w:eastAsia="ru-RU"/>
        </w:rPr>
        <w:t>13</w:t>
      </w:r>
      <w:r w:rsidR="004D7248" w:rsidRPr="006A21AF">
        <w:rPr>
          <w:rFonts w:ascii="Times New Roman" w:eastAsia="Times New Roman" w:hAnsi="Times New Roman" w:cs="Times New Roman"/>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1</w:t>
      </w:r>
      <w:r w:rsidR="004D7248" w:rsidRPr="006A21AF">
        <w:rPr>
          <w:rFonts w:ascii="Times New Roman" w:eastAsia="Times New Roman" w:hAnsi="Times New Roman" w:cs="Times New Roman"/>
          <w:color w:val="auto"/>
          <w:sz w:val="28"/>
          <w:szCs w:val="28"/>
          <w:lang w:val="en-US" w:eastAsia="ru-RU"/>
        </w:rPr>
        <w:t xml:space="preserve">. – P. </w:t>
      </w:r>
      <w:r w:rsidR="00FC0BF9" w:rsidRPr="006A21AF">
        <w:rPr>
          <w:rFonts w:ascii="Times New Roman" w:eastAsia="Times New Roman" w:hAnsi="Times New Roman" w:cs="Times New Roman"/>
          <w:color w:val="auto"/>
          <w:sz w:val="28"/>
          <w:szCs w:val="28"/>
          <w:lang w:val="en-US" w:eastAsia="ru-RU"/>
        </w:rPr>
        <w:t xml:space="preserve">134-144. </w:t>
      </w:r>
    </w:p>
    <w:p w14:paraId="53A7F6B1" w14:textId="64E9C235" w:rsidR="00374129" w:rsidRPr="006A21AF" w:rsidRDefault="0085464B" w:rsidP="006A21AF">
      <w:pPr>
        <w:spacing w:after="0" w:line="240" w:lineRule="auto"/>
        <w:ind w:firstLine="709"/>
        <w:jc w:val="both"/>
        <w:rPr>
          <w:rFonts w:ascii="Times New Roman" w:eastAsia="Times New Roman" w:hAnsi="Times New Roman" w:cs="Times New Roman"/>
          <w:color w:val="auto"/>
          <w:sz w:val="28"/>
          <w:szCs w:val="28"/>
          <w:lang w:val="en-US" w:eastAsia="ru-RU"/>
        </w:rPr>
      </w:pPr>
      <w:r w:rsidRPr="006A21AF">
        <w:rPr>
          <w:rFonts w:ascii="Times New Roman" w:eastAsia="Times New Roman" w:hAnsi="Times New Roman" w:cs="Times New Roman"/>
          <w:color w:val="auto"/>
          <w:sz w:val="28"/>
          <w:szCs w:val="28"/>
          <w:lang w:val="en-US" w:eastAsia="ru-RU"/>
        </w:rPr>
        <w:t>103</w:t>
      </w:r>
      <w:r w:rsidR="00224391" w:rsidRPr="006A21AF">
        <w:rPr>
          <w:rFonts w:ascii="Times New Roman" w:eastAsia="Times New Roman" w:hAnsi="Times New Roman" w:cs="Times New Roman"/>
          <w:color w:val="auto"/>
          <w:sz w:val="28"/>
          <w:szCs w:val="28"/>
          <w:lang w:val="en-US" w:eastAsia="ru-RU"/>
        </w:rPr>
        <w:t xml:space="preserve"> </w:t>
      </w:r>
      <w:proofErr w:type="spellStart"/>
      <w:r w:rsidR="00FC0BF9" w:rsidRPr="006A21AF">
        <w:rPr>
          <w:rFonts w:ascii="Times New Roman" w:eastAsia="Times New Roman" w:hAnsi="Times New Roman" w:cs="Times New Roman"/>
          <w:color w:val="auto"/>
          <w:sz w:val="28"/>
          <w:szCs w:val="28"/>
          <w:lang w:val="en-US" w:eastAsia="ru-RU"/>
        </w:rPr>
        <w:t>Esri</w:t>
      </w:r>
      <w:proofErr w:type="spellEnd"/>
      <w:r w:rsidR="00FC0BF9" w:rsidRPr="006A21AF">
        <w:rPr>
          <w:rFonts w:ascii="Times New Roman" w:eastAsia="Times New Roman" w:hAnsi="Times New Roman" w:cs="Times New Roman"/>
          <w:color w:val="auto"/>
          <w:sz w:val="28"/>
          <w:szCs w:val="28"/>
          <w:lang w:val="en-US" w:eastAsia="ru-RU"/>
        </w:rPr>
        <w:t xml:space="preserve"> Data &amp; Maps 10.2 </w:t>
      </w:r>
      <w:r w:rsidR="0035304E" w:rsidRPr="006A21AF">
        <w:rPr>
          <w:rFonts w:ascii="Times New Roman" w:eastAsia="Times New Roman" w:hAnsi="Times New Roman" w:cs="Times New Roman"/>
          <w:color w:val="auto"/>
          <w:sz w:val="28"/>
          <w:szCs w:val="28"/>
          <w:lang w:val="en-US" w:eastAsia="ru-RU"/>
        </w:rPr>
        <w:t>/ Environmental Systems Research Institute</w:t>
      </w:r>
      <w:r w:rsidR="00FC0BF9" w:rsidRPr="006A21AF">
        <w:rPr>
          <w:rFonts w:ascii="Times New Roman" w:eastAsia="Times New Roman" w:hAnsi="Times New Roman" w:cs="Times New Roman"/>
          <w:color w:val="auto"/>
          <w:sz w:val="28"/>
          <w:szCs w:val="28"/>
          <w:lang w:val="en-US" w:eastAsia="ru-RU"/>
        </w:rPr>
        <w:t xml:space="preserve">. </w:t>
      </w:r>
      <w:r w:rsidR="0035304E" w:rsidRPr="006A21AF">
        <w:rPr>
          <w:rFonts w:ascii="Times New Roman" w:eastAsia="Times New Roman" w:hAnsi="Times New Roman" w:cs="Times New Roman"/>
          <w:color w:val="auto"/>
          <w:sz w:val="28"/>
          <w:szCs w:val="28"/>
          <w:lang w:val="en-US" w:eastAsia="ru-RU"/>
        </w:rPr>
        <w:t>– NY., 2010. – 34 p.</w:t>
      </w:r>
    </w:p>
    <w:p w14:paraId="6DAFCB66" w14:textId="2243989F" w:rsidR="00374129" w:rsidRPr="006A21AF" w:rsidRDefault="0085464B" w:rsidP="006A21AF">
      <w:pPr>
        <w:spacing w:after="0" w:line="240" w:lineRule="auto"/>
        <w:ind w:firstLine="709"/>
        <w:jc w:val="both"/>
        <w:rPr>
          <w:rFonts w:ascii="Times New Roman" w:eastAsia="Times New Roman" w:hAnsi="Times New Roman" w:cs="Times New Roman"/>
          <w:color w:val="auto"/>
          <w:sz w:val="28"/>
          <w:szCs w:val="28"/>
          <w:lang w:val="en-US" w:eastAsia="ru-RU"/>
        </w:rPr>
      </w:pPr>
      <w:r w:rsidRPr="006A21AF">
        <w:rPr>
          <w:rFonts w:ascii="Times New Roman" w:eastAsia="Times New Roman" w:hAnsi="Times New Roman" w:cs="Times New Roman"/>
          <w:color w:val="auto"/>
          <w:sz w:val="28"/>
          <w:szCs w:val="28"/>
          <w:lang w:val="en-US" w:eastAsia="ru-RU"/>
        </w:rPr>
        <w:t>104</w:t>
      </w:r>
      <w:r w:rsidR="00224391"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ArcGIS Desktop: Spatial Analyst toolbox</w:t>
      </w:r>
      <w:r w:rsidR="004D7248" w:rsidRPr="006A21AF">
        <w:rPr>
          <w:rFonts w:ascii="Times New Roman" w:eastAsia="Times New Roman" w:hAnsi="Times New Roman" w:cs="Times New Roman"/>
          <w:color w:val="auto"/>
          <w:sz w:val="28"/>
          <w:szCs w:val="28"/>
          <w:lang w:val="en-US" w:eastAsia="ru-RU"/>
        </w:rPr>
        <w:t xml:space="preserve"> ‒ </w:t>
      </w:r>
      <w:r w:rsidR="00FC0BF9" w:rsidRPr="006A21AF">
        <w:rPr>
          <w:rFonts w:ascii="Times New Roman" w:eastAsia="Times New Roman" w:hAnsi="Times New Roman" w:cs="Times New Roman"/>
          <w:color w:val="auto"/>
          <w:sz w:val="28"/>
          <w:szCs w:val="28"/>
          <w:lang w:val="en-US" w:eastAsia="ru-RU"/>
        </w:rPr>
        <w:t xml:space="preserve">Kernel Density </w:t>
      </w:r>
      <w:r w:rsidR="004D7248" w:rsidRPr="006A21AF">
        <w:rPr>
          <w:rFonts w:ascii="Times New Roman" w:eastAsia="Times New Roman" w:hAnsi="Times New Roman" w:cs="Times New Roman"/>
          <w:color w:val="auto"/>
          <w:sz w:val="28"/>
          <w:szCs w:val="28"/>
          <w:lang w:val="en-US" w:eastAsia="ru-RU"/>
        </w:rPr>
        <w:t xml:space="preserve">(2016) </w:t>
      </w:r>
      <w:r w:rsidR="0035304E"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w:t>
      </w:r>
      <w:hyperlink r:id="rId79" w:history="1">
        <w:r w:rsidR="0035304E" w:rsidRPr="006A21AF">
          <w:rPr>
            <w:rStyle w:val="af3"/>
            <w:rFonts w:ascii="Times New Roman" w:eastAsia="Times New Roman" w:hAnsi="Times New Roman" w:cs="Times New Roman"/>
            <w:color w:val="auto"/>
            <w:sz w:val="28"/>
            <w:szCs w:val="28"/>
            <w:u w:val="none"/>
            <w:lang w:val="en-US" w:eastAsia="ru-RU"/>
          </w:rPr>
          <w:t>https://desktop.arcgis.com/en/arcmap/10.3/tools/spatial-analyst-toolbox</w:t>
        </w:r>
      </w:hyperlink>
      <w:r w:rsidR="0035304E" w:rsidRPr="006A21AF">
        <w:rPr>
          <w:rFonts w:ascii="Times New Roman" w:eastAsia="Times New Roman" w:hAnsi="Times New Roman" w:cs="Times New Roman"/>
          <w:color w:val="auto"/>
          <w:sz w:val="28"/>
          <w:szCs w:val="28"/>
          <w:lang w:val="en-US" w:eastAsia="ru-RU"/>
        </w:rPr>
        <w:t>. 10.10.2025.</w:t>
      </w:r>
    </w:p>
    <w:p w14:paraId="03BCA1DE" w14:textId="6083FA3B" w:rsidR="00374129" w:rsidRPr="006A21AF" w:rsidRDefault="0085464B"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t>105</w:t>
      </w:r>
      <w:r w:rsidR="00224391"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Zakharova O.I., </w:t>
      </w:r>
      <w:proofErr w:type="spellStart"/>
      <w:r w:rsidR="00FC0BF9" w:rsidRPr="006A21AF">
        <w:rPr>
          <w:rFonts w:ascii="Times New Roman" w:eastAsia="Times New Roman" w:hAnsi="Times New Roman" w:cs="Times New Roman"/>
          <w:color w:val="auto"/>
          <w:sz w:val="28"/>
          <w:szCs w:val="28"/>
          <w:lang w:val="en-US" w:eastAsia="ru-RU"/>
        </w:rPr>
        <w:t>Korennoy</w:t>
      </w:r>
      <w:proofErr w:type="spellEnd"/>
      <w:r w:rsidR="00FC0BF9" w:rsidRPr="006A21AF">
        <w:rPr>
          <w:rFonts w:ascii="Times New Roman" w:eastAsia="Times New Roman" w:hAnsi="Times New Roman" w:cs="Times New Roman"/>
          <w:color w:val="auto"/>
          <w:sz w:val="28"/>
          <w:szCs w:val="28"/>
          <w:lang w:val="en-US" w:eastAsia="ru-RU"/>
        </w:rPr>
        <w:t xml:space="preserve"> F.I., </w:t>
      </w:r>
      <w:proofErr w:type="spellStart"/>
      <w:r w:rsidR="00FC0BF9" w:rsidRPr="006A21AF">
        <w:rPr>
          <w:rFonts w:ascii="Times New Roman" w:eastAsia="Times New Roman" w:hAnsi="Times New Roman" w:cs="Times New Roman"/>
          <w:color w:val="auto"/>
          <w:sz w:val="28"/>
          <w:szCs w:val="28"/>
          <w:lang w:val="en-US" w:eastAsia="ru-RU"/>
        </w:rPr>
        <w:t>Yessembekova</w:t>
      </w:r>
      <w:proofErr w:type="spellEnd"/>
      <w:r w:rsidR="00FC0BF9" w:rsidRPr="006A21AF">
        <w:rPr>
          <w:rFonts w:ascii="Times New Roman" w:eastAsia="Times New Roman" w:hAnsi="Times New Roman" w:cs="Times New Roman"/>
          <w:color w:val="auto"/>
          <w:sz w:val="28"/>
          <w:szCs w:val="28"/>
          <w:lang w:val="en-US" w:eastAsia="ru-RU"/>
        </w:rPr>
        <w:t xml:space="preserve"> G.N.</w:t>
      </w:r>
      <w:r w:rsidR="004D7248" w:rsidRPr="006A21AF">
        <w:rPr>
          <w:rFonts w:ascii="Times New Roman" w:eastAsia="Times New Roman" w:hAnsi="Times New Roman" w:cs="Times New Roman"/>
          <w:color w:val="auto"/>
          <w:sz w:val="28"/>
          <w:szCs w:val="28"/>
          <w:lang w:val="en-US" w:eastAsia="ru-RU"/>
        </w:rPr>
        <w:t xml:space="preserve"> et al. </w:t>
      </w:r>
      <w:r w:rsidR="00FC0BF9" w:rsidRPr="006A21AF">
        <w:rPr>
          <w:rFonts w:ascii="Times New Roman" w:eastAsia="Times New Roman" w:hAnsi="Times New Roman" w:cs="Times New Roman"/>
          <w:color w:val="auto"/>
          <w:sz w:val="28"/>
          <w:szCs w:val="28"/>
          <w:lang w:val="en-US" w:eastAsia="ru-RU"/>
        </w:rPr>
        <w:t xml:space="preserve">Application of Random Forest for </w:t>
      </w:r>
      <w:proofErr w:type="spellStart"/>
      <w:r w:rsidR="00FC0BF9" w:rsidRPr="006A21AF">
        <w:rPr>
          <w:rFonts w:ascii="Times New Roman" w:eastAsia="Times New Roman" w:hAnsi="Times New Roman" w:cs="Times New Roman"/>
          <w:color w:val="auto"/>
          <w:sz w:val="28"/>
          <w:szCs w:val="28"/>
          <w:lang w:val="en-US" w:eastAsia="ru-RU"/>
        </w:rPr>
        <w:t>spatio</w:t>
      </w:r>
      <w:proofErr w:type="spellEnd"/>
      <w:r w:rsidR="00FC0BF9" w:rsidRPr="006A21AF">
        <w:rPr>
          <w:rFonts w:ascii="Times New Roman" w:eastAsia="Times New Roman" w:hAnsi="Times New Roman" w:cs="Times New Roman"/>
          <w:color w:val="auto"/>
          <w:sz w:val="28"/>
          <w:szCs w:val="28"/>
          <w:lang w:val="en-US" w:eastAsia="ru-RU"/>
        </w:rPr>
        <w:t xml:space="preserve">-temporal modeling of rabies spread in Kazakhstan // J. </w:t>
      </w:r>
      <w:proofErr w:type="spellStart"/>
      <w:r w:rsidR="00FC0BF9" w:rsidRPr="006A21AF">
        <w:rPr>
          <w:rFonts w:ascii="Times New Roman" w:eastAsia="Times New Roman" w:hAnsi="Times New Roman" w:cs="Times New Roman"/>
          <w:color w:val="auto"/>
          <w:sz w:val="28"/>
          <w:szCs w:val="28"/>
          <w:lang w:val="en-US" w:eastAsia="ru-RU"/>
        </w:rPr>
        <w:t>Geospat</w:t>
      </w:r>
      <w:proofErr w:type="spellEnd"/>
      <w:r w:rsidR="00FC0BF9" w:rsidRPr="006A21AF">
        <w:rPr>
          <w:rFonts w:ascii="Times New Roman" w:eastAsia="Times New Roman" w:hAnsi="Times New Roman" w:cs="Times New Roman"/>
          <w:color w:val="auto"/>
          <w:sz w:val="28"/>
          <w:szCs w:val="28"/>
          <w:lang w:val="en-US" w:eastAsia="ru-RU"/>
        </w:rPr>
        <w:t xml:space="preserve"> Health. </w:t>
      </w:r>
      <w:r w:rsidR="004D7248"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2021</w:t>
      </w:r>
      <w:r w:rsidR="004D7248"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w:t>
      </w:r>
      <w:r w:rsidR="004D7248"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w:t>
      </w:r>
      <w:r w:rsidR="004D7248" w:rsidRPr="006A21AF">
        <w:rPr>
          <w:rFonts w:ascii="Times New Roman" w:eastAsia="Times New Roman" w:hAnsi="Times New Roman" w:cs="Times New Roman"/>
          <w:color w:val="auto"/>
          <w:sz w:val="28"/>
          <w:szCs w:val="28"/>
          <w:lang w:val="en-US" w:eastAsia="ru-RU"/>
        </w:rPr>
        <w:t xml:space="preserve">Issue </w:t>
      </w:r>
      <w:r w:rsidR="00FC0BF9" w:rsidRPr="006A21AF">
        <w:rPr>
          <w:rFonts w:ascii="Times New Roman" w:eastAsia="Times New Roman" w:hAnsi="Times New Roman" w:cs="Times New Roman"/>
          <w:color w:val="auto"/>
          <w:sz w:val="28"/>
          <w:szCs w:val="28"/>
          <w:lang w:val="en-US" w:eastAsia="ru-RU"/>
        </w:rPr>
        <w:t xml:space="preserve">16. </w:t>
      </w:r>
      <w:r w:rsidR="004D7248"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P</w:t>
      </w:r>
      <w:r w:rsidR="004D7248"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 1045.</w:t>
      </w:r>
    </w:p>
    <w:p w14:paraId="769A6610" w14:textId="2799AA41" w:rsidR="00374129" w:rsidRPr="006A21AF" w:rsidRDefault="0085464B" w:rsidP="006A21AF">
      <w:pPr>
        <w:spacing w:after="0" w:line="240" w:lineRule="auto"/>
        <w:ind w:firstLine="709"/>
        <w:jc w:val="both"/>
        <w:rPr>
          <w:color w:val="auto"/>
        </w:rPr>
      </w:pPr>
      <w:r w:rsidRPr="006A21AF">
        <w:rPr>
          <w:rFonts w:ascii="Times New Roman" w:eastAsia="Times New Roman" w:hAnsi="Times New Roman" w:cs="Times New Roman"/>
          <w:color w:val="auto"/>
          <w:sz w:val="28"/>
          <w:szCs w:val="28"/>
          <w:lang w:eastAsia="ru-RU"/>
        </w:rPr>
        <w:t>106</w:t>
      </w:r>
      <w:r w:rsidR="00224391" w:rsidRPr="006A21AF">
        <w:rPr>
          <w:rFonts w:ascii="Times New Roman" w:eastAsia="Times New Roman" w:hAnsi="Times New Roman" w:cs="Times New Roman"/>
          <w:color w:val="auto"/>
          <w:sz w:val="28"/>
          <w:szCs w:val="28"/>
          <w:lang w:eastAsia="ru-RU"/>
        </w:rPr>
        <w:t xml:space="preserve"> </w:t>
      </w:r>
      <w:proofErr w:type="spellStart"/>
      <w:r w:rsidR="004F59C8" w:rsidRPr="006A21AF">
        <w:rPr>
          <w:rFonts w:ascii="Times New Roman" w:eastAsia="Times New Roman" w:hAnsi="Times New Roman" w:cs="Times New Roman"/>
          <w:color w:val="auto"/>
          <w:sz w:val="28"/>
          <w:szCs w:val="28"/>
          <w:lang w:eastAsia="ru-RU"/>
        </w:rPr>
        <w:t>Кабжанова</w:t>
      </w:r>
      <w:proofErr w:type="spellEnd"/>
      <w:r w:rsidR="004F59C8" w:rsidRPr="006A21AF">
        <w:rPr>
          <w:rFonts w:ascii="Times New Roman" w:eastAsia="Times New Roman" w:hAnsi="Times New Roman" w:cs="Times New Roman"/>
          <w:color w:val="auto"/>
          <w:sz w:val="28"/>
          <w:szCs w:val="28"/>
          <w:lang w:eastAsia="ru-RU"/>
        </w:rPr>
        <w:t xml:space="preserve"> А.М., </w:t>
      </w:r>
      <w:proofErr w:type="spellStart"/>
      <w:r w:rsidR="004F59C8" w:rsidRPr="006A21AF">
        <w:rPr>
          <w:rFonts w:ascii="Times New Roman" w:eastAsia="Times New Roman" w:hAnsi="Times New Roman" w:cs="Times New Roman"/>
          <w:color w:val="auto"/>
          <w:sz w:val="28"/>
          <w:szCs w:val="28"/>
          <w:lang w:eastAsia="ru-RU"/>
        </w:rPr>
        <w:t>Есембекова</w:t>
      </w:r>
      <w:proofErr w:type="spellEnd"/>
      <w:r w:rsidR="004F59C8" w:rsidRPr="006A21AF">
        <w:rPr>
          <w:rFonts w:ascii="Times New Roman" w:eastAsia="Times New Roman" w:hAnsi="Times New Roman" w:cs="Times New Roman"/>
          <w:color w:val="auto"/>
          <w:sz w:val="28"/>
          <w:szCs w:val="28"/>
          <w:lang w:eastAsia="ru-RU"/>
        </w:rPr>
        <w:t xml:space="preserve"> Г.Н., </w:t>
      </w:r>
      <w:proofErr w:type="spellStart"/>
      <w:r w:rsidR="004F59C8" w:rsidRPr="006A21AF">
        <w:rPr>
          <w:rFonts w:ascii="Times New Roman" w:eastAsia="Times New Roman" w:hAnsi="Times New Roman" w:cs="Times New Roman"/>
          <w:color w:val="auto"/>
          <w:sz w:val="28"/>
          <w:szCs w:val="28"/>
          <w:lang w:eastAsia="ru-RU"/>
        </w:rPr>
        <w:t>Абдрахманов</w:t>
      </w:r>
      <w:proofErr w:type="spellEnd"/>
      <w:r w:rsidR="004F59C8" w:rsidRPr="006A21AF">
        <w:rPr>
          <w:rFonts w:ascii="Times New Roman" w:eastAsia="Times New Roman" w:hAnsi="Times New Roman" w:cs="Times New Roman"/>
          <w:color w:val="auto"/>
          <w:sz w:val="28"/>
          <w:szCs w:val="28"/>
          <w:lang w:eastAsia="ru-RU"/>
        </w:rPr>
        <w:t xml:space="preserve"> С.К. и др.  Проявление бешенства в Казахстане на фоне современных природно-климатических условий // С. Сейфуллин </w:t>
      </w:r>
      <w:proofErr w:type="spellStart"/>
      <w:r w:rsidR="004F59C8" w:rsidRPr="006A21AF">
        <w:rPr>
          <w:rFonts w:ascii="Times New Roman" w:eastAsia="Times New Roman" w:hAnsi="Times New Roman" w:cs="Times New Roman"/>
          <w:color w:val="auto"/>
          <w:sz w:val="28"/>
          <w:szCs w:val="28"/>
          <w:lang w:eastAsia="ru-RU"/>
        </w:rPr>
        <w:t>атындағы</w:t>
      </w:r>
      <w:proofErr w:type="spellEnd"/>
      <w:r w:rsidR="004F59C8" w:rsidRPr="006A21AF">
        <w:rPr>
          <w:rFonts w:ascii="Times New Roman" w:eastAsia="Times New Roman" w:hAnsi="Times New Roman" w:cs="Times New Roman"/>
          <w:color w:val="auto"/>
          <w:sz w:val="28"/>
          <w:szCs w:val="28"/>
          <w:lang w:eastAsia="ru-RU"/>
        </w:rPr>
        <w:t xml:space="preserve"> </w:t>
      </w:r>
      <w:proofErr w:type="spellStart"/>
      <w:r w:rsidR="004F59C8" w:rsidRPr="006A21AF">
        <w:rPr>
          <w:rFonts w:ascii="Times New Roman" w:eastAsia="Times New Roman" w:hAnsi="Times New Roman" w:cs="Times New Roman"/>
          <w:color w:val="auto"/>
          <w:sz w:val="28"/>
          <w:szCs w:val="28"/>
          <w:lang w:eastAsia="ru-RU"/>
        </w:rPr>
        <w:t>қазақ</w:t>
      </w:r>
      <w:proofErr w:type="spellEnd"/>
      <w:r w:rsidR="004F59C8" w:rsidRPr="006A21AF">
        <w:rPr>
          <w:rFonts w:ascii="Times New Roman" w:eastAsia="Times New Roman" w:hAnsi="Times New Roman" w:cs="Times New Roman"/>
          <w:color w:val="auto"/>
          <w:sz w:val="28"/>
          <w:szCs w:val="28"/>
          <w:lang w:eastAsia="ru-RU"/>
        </w:rPr>
        <w:t xml:space="preserve"> </w:t>
      </w:r>
      <w:proofErr w:type="spellStart"/>
      <w:r w:rsidR="004F59C8" w:rsidRPr="006A21AF">
        <w:rPr>
          <w:rFonts w:ascii="Times New Roman" w:eastAsia="Times New Roman" w:hAnsi="Times New Roman" w:cs="Times New Roman"/>
          <w:color w:val="auto"/>
          <w:sz w:val="28"/>
          <w:szCs w:val="28"/>
          <w:lang w:eastAsia="ru-RU"/>
        </w:rPr>
        <w:t>агротехникалық</w:t>
      </w:r>
      <w:proofErr w:type="spellEnd"/>
      <w:r w:rsidR="004F59C8" w:rsidRPr="006A21AF">
        <w:rPr>
          <w:rFonts w:ascii="Times New Roman" w:eastAsia="Times New Roman" w:hAnsi="Times New Roman" w:cs="Times New Roman"/>
          <w:color w:val="auto"/>
          <w:sz w:val="28"/>
          <w:szCs w:val="28"/>
          <w:lang w:eastAsia="ru-RU"/>
        </w:rPr>
        <w:t xml:space="preserve"> </w:t>
      </w:r>
      <w:proofErr w:type="spellStart"/>
      <w:r w:rsidR="004F59C8" w:rsidRPr="006A21AF">
        <w:rPr>
          <w:rFonts w:ascii="Times New Roman" w:eastAsia="Times New Roman" w:hAnsi="Times New Roman" w:cs="Times New Roman"/>
          <w:color w:val="auto"/>
          <w:sz w:val="28"/>
          <w:szCs w:val="28"/>
          <w:lang w:eastAsia="ru-RU"/>
        </w:rPr>
        <w:t>университетінің</w:t>
      </w:r>
      <w:proofErr w:type="spellEnd"/>
      <w:r w:rsidR="004F59C8" w:rsidRPr="006A21AF">
        <w:rPr>
          <w:rFonts w:ascii="Times New Roman" w:eastAsia="Times New Roman" w:hAnsi="Times New Roman" w:cs="Times New Roman"/>
          <w:color w:val="auto"/>
          <w:sz w:val="28"/>
          <w:szCs w:val="28"/>
          <w:lang w:eastAsia="ru-RU"/>
        </w:rPr>
        <w:t xml:space="preserve"> </w:t>
      </w:r>
      <w:proofErr w:type="spellStart"/>
      <w:r w:rsidR="004F59C8" w:rsidRPr="006A21AF">
        <w:rPr>
          <w:rFonts w:ascii="Times New Roman" w:eastAsia="Times New Roman" w:hAnsi="Times New Roman" w:cs="Times New Roman"/>
          <w:color w:val="auto"/>
          <w:sz w:val="28"/>
          <w:szCs w:val="28"/>
          <w:lang w:eastAsia="ru-RU"/>
        </w:rPr>
        <w:t>ғылым</w:t>
      </w:r>
      <w:proofErr w:type="spellEnd"/>
      <w:r w:rsidR="004F59C8" w:rsidRPr="006A21AF">
        <w:rPr>
          <w:rFonts w:ascii="Times New Roman" w:eastAsia="Times New Roman" w:hAnsi="Times New Roman" w:cs="Times New Roman"/>
          <w:color w:val="auto"/>
          <w:sz w:val="28"/>
          <w:szCs w:val="28"/>
          <w:lang w:eastAsia="ru-RU"/>
        </w:rPr>
        <w:t xml:space="preserve"> </w:t>
      </w:r>
      <w:proofErr w:type="spellStart"/>
      <w:r w:rsidR="004F59C8" w:rsidRPr="006A21AF">
        <w:rPr>
          <w:rFonts w:ascii="Times New Roman" w:eastAsia="Times New Roman" w:hAnsi="Times New Roman" w:cs="Times New Roman"/>
          <w:color w:val="auto"/>
          <w:sz w:val="28"/>
          <w:szCs w:val="28"/>
          <w:lang w:eastAsia="ru-RU"/>
        </w:rPr>
        <w:t>Жаршысы</w:t>
      </w:r>
      <w:proofErr w:type="spellEnd"/>
      <w:r w:rsidR="004F59C8" w:rsidRPr="006A21AF">
        <w:rPr>
          <w:rFonts w:ascii="Times New Roman" w:eastAsia="Times New Roman" w:hAnsi="Times New Roman" w:cs="Times New Roman"/>
          <w:color w:val="auto"/>
          <w:sz w:val="28"/>
          <w:szCs w:val="28"/>
          <w:lang w:eastAsia="ru-RU"/>
        </w:rPr>
        <w:t>. – 2021. – №</w:t>
      </w:r>
      <w:r w:rsidR="00FC0BF9" w:rsidRPr="006A21AF">
        <w:rPr>
          <w:rFonts w:ascii="Times New Roman" w:eastAsia="Times New Roman" w:hAnsi="Times New Roman" w:cs="Times New Roman"/>
          <w:color w:val="auto"/>
          <w:sz w:val="28"/>
          <w:szCs w:val="28"/>
          <w:lang w:eastAsia="ru-RU"/>
        </w:rPr>
        <w:t>1(108)</w:t>
      </w:r>
      <w:r w:rsidR="004F59C8" w:rsidRPr="006A21AF">
        <w:rPr>
          <w:rFonts w:ascii="Times New Roman" w:eastAsia="Times New Roman" w:hAnsi="Times New Roman" w:cs="Times New Roman"/>
          <w:color w:val="auto"/>
          <w:sz w:val="28"/>
          <w:szCs w:val="28"/>
          <w:lang w:eastAsia="ru-RU"/>
        </w:rPr>
        <w:t xml:space="preserve">. – С. </w:t>
      </w:r>
      <w:r w:rsidR="00FC0BF9" w:rsidRPr="006A21AF">
        <w:rPr>
          <w:rFonts w:ascii="Times New Roman" w:eastAsia="Times New Roman" w:hAnsi="Times New Roman" w:cs="Times New Roman"/>
          <w:color w:val="auto"/>
          <w:sz w:val="28"/>
          <w:szCs w:val="28"/>
          <w:lang w:eastAsia="ru-RU"/>
        </w:rPr>
        <w:t>132</w:t>
      </w:r>
      <w:r w:rsidR="004F59C8" w:rsidRPr="006A21AF">
        <w:rPr>
          <w:rFonts w:ascii="Times New Roman" w:eastAsia="Times New Roman" w:hAnsi="Times New Roman" w:cs="Times New Roman"/>
          <w:color w:val="auto"/>
          <w:sz w:val="28"/>
          <w:szCs w:val="28"/>
          <w:lang w:eastAsia="ru-RU"/>
        </w:rPr>
        <w:t>-</w:t>
      </w:r>
      <w:r w:rsidR="00FC0BF9" w:rsidRPr="006A21AF">
        <w:rPr>
          <w:rFonts w:ascii="Times New Roman" w:eastAsia="Times New Roman" w:hAnsi="Times New Roman" w:cs="Times New Roman"/>
          <w:color w:val="auto"/>
          <w:sz w:val="28"/>
          <w:szCs w:val="28"/>
          <w:lang w:eastAsia="ru-RU"/>
        </w:rPr>
        <w:t>142.</w:t>
      </w:r>
    </w:p>
    <w:p w14:paraId="1C4A584B" w14:textId="22407E72" w:rsidR="00374129" w:rsidRPr="006A21AF" w:rsidRDefault="00224391" w:rsidP="006A21AF">
      <w:pPr>
        <w:spacing w:after="0" w:line="240" w:lineRule="auto"/>
        <w:ind w:firstLine="709"/>
        <w:jc w:val="both"/>
        <w:rPr>
          <w:color w:val="auto"/>
          <w:lang w:val="en-US"/>
        </w:rPr>
      </w:pPr>
      <w:r w:rsidRPr="006A21AF">
        <w:rPr>
          <w:rFonts w:ascii="Times New Roman" w:eastAsia="Times New Roman" w:hAnsi="Times New Roman" w:cs="Times New Roman"/>
          <w:color w:val="auto"/>
          <w:sz w:val="28"/>
          <w:szCs w:val="28"/>
          <w:lang w:val="en-US" w:eastAsia="ru-RU"/>
        </w:rPr>
        <w:lastRenderedPageBreak/>
        <w:t>1</w:t>
      </w:r>
      <w:r w:rsidR="0085464B" w:rsidRPr="006A21AF">
        <w:rPr>
          <w:rFonts w:ascii="Times New Roman" w:eastAsia="Times New Roman" w:hAnsi="Times New Roman" w:cs="Times New Roman"/>
          <w:color w:val="auto"/>
          <w:sz w:val="28"/>
          <w:szCs w:val="28"/>
          <w:lang w:val="en-US" w:eastAsia="ru-RU"/>
        </w:rPr>
        <w:t>07</w:t>
      </w:r>
      <w:r w:rsidRPr="006A21AF">
        <w:rPr>
          <w:rFonts w:ascii="Times New Roman" w:eastAsia="Times New Roman" w:hAnsi="Times New Roman" w:cs="Times New Roman"/>
          <w:color w:val="auto"/>
          <w:sz w:val="28"/>
          <w:szCs w:val="28"/>
          <w:lang w:val="en-US" w:eastAsia="ru-RU"/>
        </w:rPr>
        <w:t xml:space="preserve"> </w:t>
      </w:r>
      <w:proofErr w:type="spellStart"/>
      <w:r w:rsidR="00FC0BF9" w:rsidRPr="006A21AF">
        <w:rPr>
          <w:rFonts w:ascii="Times New Roman" w:eastAsia="Times New Roman" w:hAnsi="Times New Roman" w:cs="Times New Roman"/>
          <w:color w:val="auto"/>
          <w:sz w:val="28"/>
          <w:szCs w:val="28"/>
          <w:lang w:val="en-US" w:eastAsia="ru-RU"/>
        </w:rPr>
        <w:t>Kabzhanova</w:t>
      </w:r>
      <w:proofErr w:type="spellEnd"/>
      <w:r w:rsidR="00FC0BF9" w:rsidRPr="006A21AF">
        <w:rPr>
          <w:rFonts w:ascii="Times New Roman" w:eastAsia="Times New Roman" w:hAnsi="Times New Roman" w:cs="Times New Roman"/>
          <w:color w:val="auto"/>
          <w:sz w:val="28"/>
          <w:szCs w:val="28"/>
          <w:lang w:val="en-US" w:eastAsia="ru-RU"/>
        </w:rPr>
        <w:t xml:space="preserve"> A.M., </w:t>
      </w:r>
      <w:proofErr w:type="spellStart"/>
      <w:r w:rsidR="00FC0BF9" w:rsidRPr="006A21AF">
        <w:rPr>
          <w:rFonts w:ascii="Times New Roman" w:eastAsia="Times New Roman" w:hAnsi="Times New Roman" w:cs="Times New Roman"/>
          <w:color w:val="auto"/>
          <w:sz w:val="28"/>
          <w:szCs w:val="28"/>
          <w:lang w:val="en-US" w:eastAsia="ru-RU"/>
        </w:rPr>
        <w:t>Abdrakhmanov</w:t>
      </w:r>
      <w:proofErr w:type="spellEnd"/>
      <w:r w:rsidR="00FC0BF9" w:rsidRPr="006A21AF">
        <w:rPr>
          <w:rFonts w:ascii="Times New Roman" w:eastAsia="Times New Roman" w:hAnsi="Times New Roman" w:cs="Times New Roman"/>
          <w:color w:val="auto"/>
          <w:sz w:val="28"/>
          <w:szCs w:val="28"/>
          <w:lang w:val="en-US" w:eastAsia="ru-RU"/>
        </w:rPr>
        <w:t xml:space="preserve"> S.K., </w:t>
      </w:r>
      <w:proofErr w:type="spellStart"/>
      <w:r w:rsidR="00FC0BF9" w:rsidRPr="006A21AF">
        <w:rPr>
          <w:rFonts w:ascii="Times New Roman" w:eastAsia="Times New Roman" w:hAnsi="Times New Roman" w:cs="Times New Roman"/>
          <w:color w:val="auto"/>
          <w:sz w:val="28"/>
          <w:szCs w:val="28"/>
          <w:lang w:val="en-US" w:eastAsia="ru-RU"/>
        </w:rPr>
        <w:t>Aubakirov</w:t>
      </w:r>
      <w:proofErr w:type="spellEnd"/>
      <w:r w:rsidR="00FC0BF9" w:rsidRPr="006A21AF">
        <w:rPr>
          <w:rFonts w:ascii="Times New Roman" w:eastAsia="Times New Roman" w:hAnsi="Times New Roman" w:cs="Times New Roman"/>
          <w:color w:val="auto"/>
          <w:sz w:val="28"/>
          <w:szCs w:val="28"/>
          <w:lang w:val="en-US" w:eastAsia="ru-RU"/>
        </w:rPr>
        <w:t xml:space="preserve"> </w:t>
      </w:r>
      <w:proofErr w:type="spellStart"/>
      <w:r w:rsidR="00FC0BF9" w:rsidRPr="006A21AF">
        <w:rPr>
          <w:rFonts w:ascii="Times New Roman" w:eastAsia="Times New Roman" w:hAnsi="Times New Roman" w:cs="Times New Roman"/>
          <w:color w:val="auto"/>
          <w:sz w:val="28"/>
          <w:szCs w:val="28"/>
          <w:lang w:val="en-US" w:eastAsia="ru-RU"/>
        </w:rPr>
        <w:t>A.Sh</w:t>
      </w:r>
      <w:proofErr w:type="spellEnd"/>
      <w:r w:rsidR="00FC0BF9" w:rsidRPr="006A21AF">
        <w:rPr>
          <w:rFonts w:ascii="Times New Roman" w:eastAsia="Times New Roman" w:hAnsi="Times New Roman" w:cs="Times New Roman"/>
          <w:color w:val="auto"/>
          <w:sz w:val="28"/>
          <w:szCs w:val="28"/>
          <w:lang w:val="en-US" w:eastAsia="ru-RU"/>
        </w:rPr>
        <w:t>.</w:t>
      </w:r>
      <w:r w:rsidR="00927C90" w:rsidRPr="006A21AF">
        <w:rPr>
          <w:rFonts w:ascii="Times New Roman" w:eastAsia="Times New Roman" w:hAnsi="Times New Roman" w:cs="Times New Roman"/>
          <w:color w:val="auto"/>
          <w:sz w:val="28"/>
          <w:szCs w:val="28"/>
          <w:lang w:val="en-US" w:eastAsia="ru-RU"/>
        </w:rPr>
        <w:t xml:space="preserve"> et al.</w:t>
      </w:r>
      <w:r w:rsidR="00FC0BF9" w:rsidRPr="006A21AF">
        <w:rPr>
          <w:rFonts w:ascii="Times New Roman" w:eastAsia="Times New Roman" w:hAnsi="Times New Roman" w:cs="Times New Roman"/>
          <w:color w:val="auto"/>
          <w:sz w:val="28"/>
          <w:szCs w:val="28"/>
          <w:lang w:val="en-US" w:eastAsia="ru-RU"/>
        </w:rPr>
        <w:t xml:space="preserve"> Spatiotemporal clustering of animal rabies in Kazakhstan: Insights from ArcGIS Pro-based analysis</w:t>
      </w:r>
      <w:r w:rsidR="00927C90"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Herald of Science of S. </w:t>
      </w:r>
      <w:proofErr w:type="spellStart"/>
      <w:r w:rsidR="00FC0BF9" w:rsidRPr="006A21AF">
        <w:rPr>
          <w:rFonts w:ascii="Times New Roman" w:eastAsia="Times New Roman" w:hAnsi="Times New Roman" w:cs="Times New Roman"/>
          <w:color w:val="auto"/>
          <w:sz w:val="28"/>
          <w:szCs w:val="28"/>
          <w:lang w:val="en-US" w:eastAsia="ru-RU"/>
        </w:rPr>
        <w:t>Seifullin</w:t>
      </w:r>
      <w:proofErr w:type="spellEnd"/>
      <w:r w:rsidR="00FC0BF9" w:rsidRPr="006A21AF">
        <w:rPr>
          <w:rFonts w:ascii="Times New Roman" w:eastAsia="Times New Roman" w:hAnsi="Times New Roman" w:cs="Times New Roman"/>
          <w:color w:val="auto"/>
          <w:sz w:val="28"/>
          <w:szCs w:val="28"/>
          <w:lang w:val="en-US" w:eastAsia="ru-RU"/>
        </w:rPr>
        <w:t xml:space="preserve"> Kazakh Agrotechnical Research University: Veterinary Sciences</w:t>
      </w:r>
      <w:r w:rsidR="00927C90" w:rsidRPr="006A21AF">
        <w:rPr>
          <w:rFonts w:ascii="Times New Roman" w:eastAsia="Times New Roman" w:hAnsi="Times New Roman" w:cs="Times New Roman"/>
          <w:color w:val="auto"/>
          <w:sz w:val="28"/>
          <w:szCs w:val="28"/>
          <w:lang w:val="en-US" w:eastAsia="ru-RU"/>
        </w:rPr>
        <w:t xml:space="preserve">. – 2025. – Vol. </w:t>
      </w:r>
      <w:r w:rsidR="00FC0BF9" w:rsidRPr="006A21AF">
        <w:rPr>
          <w:rFonts w:ascii="Times New Roman" w:eastAsia="Times New Roman" w:hAnsi="Times New Roman" w:cs="Times New Roman"/>
          <w:color w:val="auto"/>
          <w:sz w:val="28"/>
          <w:szCs w:val="28"/>
          <w:lang w:val="en-US" w:eastAsia="ru-RU"/>
        </w:rPr>
        <w:t>3</w:t>
      </w:r>
      <w:r w:rsidR="00927C90" w:rsidRPr="006A21AF">
        <w:rPr>
          <w:rFonts w:ascii="Times New Roman" w:eastAsia="Times New Roman" w:hAnsi="Times New Roman" w:cs="Times New Roman"/>
          <w:color w:val="auto"/>
          <w:sz w:val="28"/>
          <w:szCs w:val="28"/>
          <w:lang w:val="en-US" w:eastAsia="ru-RU"/>
        </w:rPr>
        <w:t xml:space="preserve">, Issue </w:t>
      </w:r>
      <w:r w:rsidR="00FC0BF9" w:rsidRPr="006A21AF">
        <w:rPr>
          <w:rFonts w:ascii="Times New Roman" w:eastAsia="Times New Roman" w:hAnsi="Times New Roman" w:cs="Times New Roman"/>
          <w:color w:val="auto"/>
          <w:sz w:val="28"/>
          <w:szCs w:val="28"/>
          <w:lang w:val="en-US" w:eastAsia="ru-RU"/>
        </w:rPr>
        <w:t>011</w:t>
      </w:r>
      <w:r w:rsidR="00927C90" w:rsidRPr="006A21AF">
        <w:rPr>
          <w:rFonts w:ascii="Times New Roman" w:eastAsia="Times New Roman" w:hAnsi="Times New Roman" w:cs="Times New Roman"/>
          <w:color w:val="auto"/>
          <w:sz w:val="28"/>
          <w:szCs w:val="28"/>
          <w:lang w:val="en-US" w:eastAsia="ru-RU"/>
        </w:rPr>
        <w:t>. – P.</w:t>
      </w:r>
      <w:r w:rsidR="00FC0BF9" w:rsidRPr="006A21AF">
        <w:rPr>
          <w:rFonts w:ascii="Times New Roman" w:eastAsia="Times New Roman" w:hAnsi="Times New Roman" w:cs="Times New Roman"/>
          <w:color w:val="auto"/>
          <w:sz w:val="28"/>
          <w:szCs w:val="28"/>
          <w:lang w:val="en-US" w:eastAsia="ru-RU"/>
        </w:rPr>
        <w:t xml:space="preserve"> 75</w:t>
      </w:r>
      <w:r w:rsidR="00927C90"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81. </w:t>
      </w:r>
    </w:p>
    <w:p w14:paraId="6B29FF0C" w14:textId="3A503E12" w:rsidR="00374129" w:rsidRPr="006A21AF" w:rsidRDefault="0085464B" w:rsidP="006A21AF">
      <w:pPr>
        <w:spacing w:after="0" w:line="240" w:lineRule="auto"/>
        <w:ind w:firstLine="709"/>
        <w:jc w:val="both"/>
        <w:rPr>
          <w:rFonts w:ascii="Times New Roman" w:hAnsi="Times New Roman" w:cs="Times New Roman"/>
          <w:color w:val="auto"/>
          <w:sz w:val="28"/>
          <w:szCs w:val="28"/>
        </w:rPr>
      </w:pPr>
      <w:r w:rsidRPr="006A21AF">
        <w:rPr>
          <w:rFonts w:ascii="Times New Roman" w:eastAsia="Times New Roman" w:hAnsi="Times New Roman" w:cs="Times New Roman"/>
          <w:color w:val="auto"/>
          <w:sz w:val="28"/>
          <w:szCs w:val="28"/>
          <w:lang w:eastAsia="ru-RU"/>
        </w:rPr>
        <w:t>108</w:t>
      </w:r>
      <w:r w:rsidR="00224391" w:rsidRPr="006A21AF">
        <w:rPr>
          <w:rFonts w:ascii="Times New Roman" w:eastAsia="Times New Roman" w:hAnsi="Times New Roman" w:cs="Times New Roman"/>
          <w:color w:val="auto"/>
          <w:sz w:val="28"/>
          <w:szCs w:val="28"/>
          <w:lang w:eastAsia="ru-RU"/>
        </w:rPr>
        <w:t xml:space="preserve"> </w:t>
      </w:r>
      <w:proofErr w:type="spellStart"/>
      <w:r w:rsidR="001D22B5" w:rsidRPr="006A21AF">
        <w:rPr>
          <w:rFonts w:ascii="Times New Roman" w:eastAsia="Times New Roman" w:hAnsi="Times New Roman" w:cs="Times New Roman"/>
          <w:color w:val="auto"/>
          <w:sz w:val="28"/>
          <w:szCs w:val="28"/>
          <w:lang w:eastAsia="ru-RU"/>
        </w:rPr>
        <w:t>Зарва</w:t>
      </w:r>
      <w:proofErr w:type="spellEnd"/>
      <w:r w:rsidR="001D22B5" w:rsidRPr="006A21AF">
        <w:rPr>
          <w:rFonts w:ascii="Times New Roman" w:eastAsia="Times New Roman" w:hAnsi="Times New Roman" w:cs="Times New Roman"/>
          <w:color w:val="auto"/>
          <w:sz w:val="28"/>
          <w:szCs w:val="28"/>
          <w:lang w:eastAsia="ru-RU"/>
        </w:rPr>
        <w:t xml:space="preserve"> И.</w:t>
      </w:r>
      <w:r w:rsidR="00FC0BF9" w:rsidRPr="006A21AF">
        <w:rPr>
          <w:rFonts w:ascii="Times New Roman" w:eastAsia="Times New Roman" w:hAnsi="Times New Roman" w:cs="Times New Roman"/>
          <w:color w:val="auto"/>
          <w:sz w:val="28"/>
          <w:szCs w:val="28"/>
          <w:lang w:eastAsia="ru-RU"/>
        </w:rPr>
        <w:t>Д., Пав</w:t>
      </w:r>
      <w:r w:rsidR="001D22B5" w:rsidRPr="006A21AF">
        <w:rPr>
          <w:rFonts w:ascii="Times New Roman" w:eastAsia="Times New Roman" w:hAnsi="Times New Roman" w:cs="Times New Roman"/>
          <w:color w:val="auto"/>
          <w:sz w:val="28"/>
          <w:szCs w:val="28"/>
          <w:lang w:eastAsia="ru-RU"/>
        </w:rPr>
        <w:t>лов М.В., Сороковой А.</w:t>
      </w:r>
      <w:r w:rsidR="00FC0BF9" w:rsidRPr="006A21AF">
        <w:rPr>
          <w:rFonts w:ascii="Times New Roman" w:eastAsia="Times New Roman" w:hAnsi="Times New Roman" w:cs="Times New Roman"/>
          <w:color w:val="auto"/>
          <w:sz w:val="28"/>
          <w:szCs w:val="28"/>
          <w:lang w:eastAsia="ru-RU"/>
        </w:rPr>
        <w:t>А.</w:t>
      </w:r>
      <w:r w:rsidR="001D22B5" w:rsidRPr="006A21AF">
        <w:rPr>
          <w:rFonts w:ascii="Times New Roman" w:eastAsia="Times New Roman" w:hAnsi="Times New Roman" w:cs="Times New Roman"/>
          <w:color w:val="auto"/>
          <w:sz w:val="28"/>
          <w:szCs w:val="28"/>
          <w:lang w:eastAsia="ru-RU"/>
        </w:rPr>
        <w:t xml:space="preserve"> и др.</w:t>
      </w:r>
      <w:r w:rsidR="00FC0BF9" w:rsidRPr="006A21AF">
        <w:rPr>
          <w:rFonts w:ascii="Times New Roman" w:eastAsia="Times New Roman" w:hAnsi="Times New Roman" w:cs="Times New Roman"/>
          <w:color w:val="auto"/>
          <w:sz w:val="28"/>
          <w:szCs w:val="28"/>
          <w:lang w:eastAsia="ru-RU"/>
        </w:rPr>
        <w:t xml:space="preserve"> Применение ГИС-технологий и данных дистанционного зондирования Земли для оценки пространственно-временного распространения бешенства в Восточном Забайкалье </w:t>
      </w:r>
      <w:r w:rsidR="001D22B5" w:rsidRPr="006A21AF">
        <w:rPr>
          <w:rFonts w:ascii="Times New Roman" w:hAnsi="Times New Roman" w:cs="Times New Roman"/>
          <w:color w:val="auto"/>
          <w:sz w:val="28"/>
          <w:szCs w:val="28"/>
        </w:rPr>
        <w:t>// Проблемы особо опасных инфекций. – 2021. – №2. – С. 100-107.</w:t>
      </w:r>
    </w:p>
    <w:p w14:paraId="078B1E8D" w14:textId="65168CDB" w:rsidR="00374129" w:rsidRPr="006A21AF" w:rsidRDefault="0085464B" w:rsidP="006A21AF">
      <w:pPr>
        <w:spacing w:after="0" w:line="240" w:lineRule="auto"/>
        <w:ind w:firstLine="709"/>
        <w:jc w:val="both"/>
        <w:rPr>
          <w:color w:val="auto"/>
        </w:rPr>
      </w:pPr>
      <w:r w:rsidRPr="006A21AF">
        <w:rPr>
          <w:rFonts w:ascii="Times New Roman" w:eastAsia="Times New Roman" w:hAnsi="Times New Roman" w:cs="Times New Roman"/>
          <w:color w:val="auto"/>
          <w:sz w:val="28"/>
          <w:szCs w:val="28"/>
          <w:lang w:eastAsia="ru-RU"/>
        </w:rPr>
        <w:t>109</w:t>
      </w:r>
      <w:r w:rsidR="00981C19" w:rsidRPr="006A21AF">
        <w:rPr>
          <w:rFonts w:ascii="Times New Roman" w:eastAsia="Times New Roman" w:hAnsi="Times New Roman" w:cs="Times New Roman"/>
          <w:color w:val="auto"/>
          <w:sz w:val="28"/>
          <w:szCs w:val="28"/>
          <w:lang w:eastAsia="ru-RU"/>
        </w:rPr>
        <w:t xml:space="preserve"> </w:t>
      </w:r>
      <w:r w:rsidR="00FC0BF9" w:rsidRPr="006A21AF">
        <w:rPr>
          <w:rFonts w:ascii="Times New Roman" w:eastAsia="Times New Roman" w:hAnsi="Times New Roman" w:cs="Times New Roman"/>
          <w:color w:val="auto"/>
          <w:sz w:val="28"/>
          <w:szCs w:val="28"/>
          <w:lang w:eastAsia="ru-RU"/>
        </w:rPr>
        <w:t>Алиева</w:t>
      </w:r>
      <w:r w:rsidR="00F80A44" w:rsidRPr="006A21AF">
        <w:rPr>
          <w:rFonts w:ascii="Times New Roman" w:eastAsia="Times New Roman" w:hAnsi="Times New Roman" w:cs="Times New Roman"/>
          <w:color w:val="auto"/>
          <w:sz w:val="28"/>
          <w:szCs w:val="28"/>
          <w:lang w:eastAsia="ru-RU"/>
        </w:rPr>
        <w:t xml:space="preserve"> Ч.В.</w:t>
      </w:r>
      <w:r w:rsidR="00FC0BF9" w:rsidRPr="006A21AF">
        <w:rPr>
          <w:rFonts w:ascii="Times New Roman" w:eastAsia="Times New Roman" w:hAnsi="Times New Roman" w:cs="Times New Roman"/>
          <w:color w:val="auto"/>
          <w:sz w:val="28"/>
          <w:szCs w:val="28"/>
          <w:lang w:eastAsia="ru-RU"/>
        </w:rPr>
        <w:t xml:space="preserve">, Зейналова </w:t>
      </w:r>
      <w:r w:rsidR="00F80A44" w:rsidRPr="006A21AF">
        <w:rPr>
          <w:rFonts w:ascii="Times New Roman" w:eastAsia="Times New Roman" w:hAnsi="Times New Roman" w:cs="Times New Roman"/>
          <w:color w:val="auto"/>
          <w:sz w:val="28"/>
          <w:szCs w:val="28"/>
          <w:lang w:eastAsia="ru-RU"/>
        </w:rPr>
        <w:t xml:space="preserve">Ш.К. </w:t>
      </w:r>
      <w:r w:rsidR="00FC0BF9" w:rsidRPr="006A21AF">
        <w:rPr>
          <w:rFonts w:ascii="Times New Roman" w:eastAsia="Times New Roman" w:hAnsi="Times New Roman" w:cs="Times New Roman"/>
          <w:color w:val="auto"/>
          <w:sz w:val="28"/>
          <w:szCs w:val="28"/>
          <w:lang w:eastAsia="ru-RU"/>
        </w:rPr>
        <w:t xml:space="preserve">Динамика сезонной заболеваемости животных бешенством в Азербайджане </w:t>
      </w:r>
      <w:r w:rsidR="00F80A44" w:rsidRPr="006A21AF">
        <w:rPr>
          <w:rFonts w:ascii="Times New Roman" w:eastAsia="Times New Roman" w:hAnsi="Times New Roman" w:cs="Times New Roman"/>
          <w:color w:val="auto"/>
          <w:sz w:val="28"/>
          <w:szCs w:val="28"/>
          <w:lang w:eastAsia="ru-RU"/>
        </w:rPr>
        <w:t xml:space="preserve">// Ветеринария сегодня. – 2023. – </w:t>
      </w:r>
      <w:r w:rsidR="00FC0BF9" w:rsidRPr="006A21AF">
        <w:rPr>
          <w:rFonts w:ascii="Times New Roman" w:eastAsia="Times New Roman" w:hAnsi="Times New Roman" w:cs="Times New Roman"/>
          <w:color w:val="auto"/>
          <w:sz w:val="28"/>
          <w:szCs w:val="28"/>
          <w:lang w:eastAsia="ru-RU"/>
        </w:rPr>
        <w:t>Т</w:t>
      </w:r>
      <w:r w:rsidR="00F80A44" w:rsidRPr="006A21AF">
        <w:rPr>
          <w:rFonts w:ascii="Times New Roman" w:eastAsia="Times New Roman" w:hAnsi="Times New Roman" w:cs="Times New Roman"/>
          <w:color w:val="auto"/>
          <w:sz w:val="28"/>
          <w:szCs w:val="28"/>
          <w:lang w:eastAsia="ru-RU"/>
        </w:rPr>
        <w:t>.</w:t>
      </w:r>
      <w:r w:rsidR="00FC0BF9" w:rsidRPr="006A21AF">
        <w:rPr>
          <w:rFonts w:ascii="Times New Roman" w:eastAsia="Times New Roman" w:hAnsi="Times New Roman" w:cs="Times New Roman"/>
          <w:color w:val="auto"/>
          <w:sz w:val="28"/>
          <w:szCs w:val="28"/>
          <w:lang w:eastAsia="ru-RU"/>
        </w:rPr>
        <w:t xml:space="preserve"> 12, №2</w:t>
      </w:r>
      <w:r w:rsidR="00F80A44" w:rsidRPr="006A21AF">
        <w:rPr>
          <w:rFonts w:ascii="Times New Roman" w:eastAsia="Times New Roman" w:hAnsi="Times New Roman" w:cs="Times New Roman"/>
          <w:color w:val="auto"/>
          <w:sz w:val="28"/>
          <w:szCs w:val="28"/>
          <w:lang w:eastAsia="ru-RU"/>
        </w:rPr>
        <w:t>. – С. 154-157.</w:t>
      </w:r>
      <w:r w:rsidR="00FC0BF9" w:rsidRPr="006A21AF">
        <w:rPr>
          <w:rFonts w:ascii="Times New Roman" w:eastAsia="Times New Roman" w:hAnsi="Times New Roman" w:cs="Times New Roman"/>
          <w:color w:val="auto"/>
          <w:sz w:val="28"/>
          <w:szCs w:val="28"/>
          <w:lang w:eastAsia="ru-RU"/>
        </w:rPr>
        <w:t xml:space="preserve"> </w:t>
      </w:r>
    </w:p>
    <w:p w14:paraId="7F1FABA2" w14:textId="714CC139" w:rsidR="00374129" w:rsidRPr="006A21AF" w:rsidRDefault="0085464B" w:rsidP="006A21AF">
      <w:pPr>
        <w:spacing w:after="0" w:line="240" w:lineRule="auto"/>
        <w:ind w:firstLine="709"/>
        <w:jc w:val="both"/>
        <w:rPr>
          <w:color w:val="auto"/>
        </w:rPr>
      </w:pPr>
      <w:r w:rsidRPr="006A21AF">
        <w:rPr>
          <w:rFonts w:ascii="Times New Roman" w:eastAsia="Times New Roman" w:hAnsi="Times New Roman" w:cs="Times New Roman"/>
          <w:color w:val="auto"/>
          <w:sz w:val="28"/>
          <w:szCs w:val="28"/>
          <w:lang w:eastAsia="ru-RU"/>
        </w:rPr>
        <w:t>110</w:t>
      </w:r>
      <w:r w:rsidR="00981C19" w:rsidRPr="006A21AF">
        <w:rPr>
          <w:rFonts w:ascii="Times New Roman" w:eastAsia="Times New Roman" w:hAnsi="Times New Roman" w:cs="Times New Roman"/>
          <w:color w:val="auto"/>
          <w:sz w:val="28"/>
          <w:szCs w:val="28"/>
          <w:lang w:eastAsia="ru-RU"/>
        </w:rPr>
        <w:t xml:space="preserve"> </w:t>
      </w:r>
      <w:r w:rsidR="006312D3" w:rsidRPr="006A21AF">
        <w:rPr>
          <w:rFonts w:ascii="Times New Roman" w:eastAsia="Times New Roman" w:hAnsi="Times New Roman" w:cs="Times New Roman"/>
          <w:color w:val="auto"/>
          <w:sz w:val="28"/>
          <w:szCs w:val="28"/>
          <w:lang w:eastAsia="ru-RU"/>
        </w:rPr>
        <w:t xml:space="preserve">Бобров В.А., </w:t>
      </w:r>
      <w:proofErr w:type="spellStart"/>
      <w:r w:rsidR="006312D3" w:rsidRPr="006A21AF">
        <w:rPr>
          <w:rFonts w:ascii="Times New Roman" w:eastAsia="Times New Roman" w:hAnsi="Times New Roman" w:cs="Times New Roman"/>
          <w:color w:val="auto"/>
          <w:sz w:val="28"/>
          <w:szCs w:val="28"/>
          <w:lang w:eastAsia="ru-RU"/>
        </w:rPr>
        <w:t>Забашта</w:t>
      </w:r>
      <w:proofErr w:type="spellEnd"/>
      <w:r w:rsidR="006312D3" w:rsidRPr="006A21AF">
        <w:rPr>
          <w:rFonts w:ascii="Times New Roman" w:eastAsia="Times New Roman" w:hAnsi="Times New Roman" w:cs="Times New Roman"/>
          <w:color w:val="auto"/>
          <w:sz w:val="28"/>
          <w:szCs w:val="28"/>
          <w:lang w:eastAsia="ru-RU"/>
        </w:rPr>
        <w:t xml:space="preserve"> С.Н., Черных О.</w:t>
      </w:r>
      <w:r w:rsidR="00FC0BF9" w:rsidRPr="006A21AF">
        <w:rPr>
          <w:rFonts w:ascii="Times New Roman" w:eastAsia="Times New Roman" w:hAnsi="Times New Roman" w:cs="Times New Roman"/>
          <w:color w:val="auto"/>
          <w:sz w:val="28"/>
          <w:szCs w:val="28"/>
          <w:lang w:eastAsia="ru-RU"/>
        </w:rPr>
        <w:t>Ю.</w:t>
      </w:r>
      <w:r w:rsidR="006312D3" w:rsidRPr="006A21AF">
        <w:rPr>
          <w:rFonts w:ascii="Times New Roman" w:eastAsia="Times New Roman" w:hAnsi="Times New Roman" w:cs="Times New Roman"/>
          <w:color w:val="auto"/>
          <w:sz w:val="28"/>
          <w:szCs w:val="28"/>
          <w:lang w:eastAsia="ru-RU"/>
        </w:rPr>
        <w:t xml:space="preserve"> и др.</w:t>
      </w:r>
      <w:r w:rsidR="00FC0BF9" w:rsidRPr="006A21AF">
        <w:rPr>
          <w:rFonts w:ascii="Times New Roman" w:eastAsia="Times New Roman" w:hAnsi="Times New Roman" w:cs="Times New Roman"/>
          <w:color w:val="auto"/>
          <w:sz w:val="28"/>
          <w:szCs w:val="28"/>
          <w:lang w:eastAsia="ru-RU"/>
        </w:rPr>
        <w:t xml:space="preserve"> Сезонность бешенства животных в Краснодарском крае // Ученые записки КГАВМ им. Н.Э. Баумана. </w:t>
      </w:r>
      <w:r w:rsidR="006312D3" w:rsidRPr="006A21AF">
        <w:rPr>
          <w:rFonts w:ascii="Times New Roman" w:eastAsia="Times New Roman" w:hAnsi="Times New Roman" w:cs="Times New Roman"/>
          <w:color w:val="auto"/>
          <w:sz w:val="28"/>
          <w:szCs w:val="28"/>
          <w:lang w:eastAsia="ru-RU"/>
        </w:rPr>
        <w:t xml:space="preserve">– </w:t>
      </w:r>
      <w:r w:rsidR="00FC0BF9" w:rsidRPr="006A21AF">
        <w:rPr>
          <w:rFonts w:ascii="Times New Roman" w:eastAsia="Times New Roman" w:hAnsi="Times New Roman" w:cs="Times New Roman"/>
          <w:color w:val="auto"/>
          <w:sz w:val="28"/>
          <w:szCs w:val="28"/>
          <w:lang w:eastAsia="ru-RU"/>
        </w:rPr>
        <w:t>2020</w:t>
      </w:r>
      <w:r w:rsidR="006312D3" w:rsidRPr="006A21AF">
        <w:rPr>
          <w:rFonts w:ascii="Times New Roman" w:eastAsia="Times New Roman" w:hAnsi="Times New Roman" w:cs="Times New Roman"/>
          <w:color w:val="auto"/>
          <w:sz w:val="28"/>
          <w:szCs w:val="28"/>
          <w:lang w:eastAsia="ru-RU"/>
        </w:rPr>
        <w:t xml:space="preserve">. – Т. 243, </w:t>
      </w:r>
      <w:r w:rsidR="00FC0BF9" w:rsidRPr="006A21AF">
        <w:rPr>
          <w:rFonts w:ascii="Times New Roman" w:eastAsia="Times New Roman" w:hAnsi="Times New Roman" w:cs="Times New Roman"/>
          <w:color w:val="auto"/>
          <w:sz w:val="28"/>
          <w:szCs w:val="28"/>
          <w:lang w:eastAsia="ru-RU"/>
        </w:rPr>
        <w:t xml:space="preserve">№3. </w:t>
      </w:r>
      <w:r w:rsidR="006312D3" w:rsidRPr="006A21AF">
        <w:rPr>
          <w:rFonts w:ascii="Times New Roman" w:eastAsia="Times New Roman" w:hAnsi="Times New Roman" w:cs="Times New Roman"/>
          <w:color w:val="auto"/>
          <w:sz w:val="28"/>
          <w:szCs w:val="28"/>
          <w:lang w:eastAsia="ru-RU"/>
        </w:rPr>
        <w:t>– С. 26-28.</w:t>
      </w:r>
      <w:r w:rsidR="00FC0BF9" w:rsidRPr="006A21AF">
        <w:rPr>
          <w:rFonts w:ascii="Times New Roman" w:eastAsia="Times New Roman" w:hAnsi="Times New Roman" w:cs="Times New Roman"/>
          <w:color w:val="auto"/>
          <w:sz w:val="28"/>
          <w:szCs w:val="28"/>
          <w:lang w:eastAsia="ru-RU"/>
        </w:rPr>
        <w:t xml:space="preserve"> </w:t>
      </w:r>
    </w:p>
    <w:p w14:paraId="7D0870B1" w14:textId="15FE3274" w:rsidR="00374129" w:rsidRPr="006A21AF" w:rsidRDefault="0085464B" w:rsidP="006A21AF">
      <w:pPr>
        <w:spacing w:after="0" w:line="240" w:lineRule="auto"/>
        <w:ind w:firstLine="709"/>
        <w:jc w:val="both"/>
        <w:rPr>
          <w:color w:val="auto"/>
        </w:rPr>
      </w:pPr>
      <w:r w:rsidRPr="006A21AF">
        <w:rPr>
          <w:rFonts w:ascii="Times New Roman" w:eastAsia="Times New Roman" w:hAnsi="Times New Roman" w:cs="Times New Roman"/>
          <w:color w:val="auto"/>
          <w:sz w:val="28"/>
          <w:szCs w:val="28"/>
          <w:lang w:eastAsia="ru-RU"/>
        </w:rPr>
        <w:t>111</w:t>
      </w:r>
      <w:r w:rsidR="00981C19" w:rsidRPr="006A21AF">
        <w:rPr>
          <w:rFonts w:ascii="Times New Roman" w:eastAsia="Times New Roman" w:hAnsi="Times New Roman" w:cs="Times New Roman"/>
          <w:color w:val="auto"/>
          <w:sz w:val="28"/>
          <w:szCs w:val="28"/>
          <w:lang w:eastAsia="ru-RU"/>
        </w:rPr>
        <w:t xml:space="preserve"> </w:t>
      </w:r>
      <w:r w:rsidR="00FC0BF9" w:rsidRPr="006A21AF">
        <w:rPr>
          <w:rFonts w:ascii="Times New Roman" w:eastAsia="Times New Roman" w:hAnsi="Times New Roman" w:cs="Times New Roman"/>
          <w:color w:val="auto"/>
          <w:sz w:val="28"/>
          <w:szCs w:val="28"/>
          <w:lang w:eastAsia="ru-RU"/>
        </w:rPr>
        <w:t xml:space="preserve">Метлин А.Е., </w:t>
      </w:r>
      <w:proofErr w:type="spellStart"/>
      <w:r w:rsidR="00FC0BF9" w:rsidRPr="006A21AF">
        <w:rPr>
          <w:rFonts w:ascii="Times New Roman" w:eastAsia="Times New Roman" w:hAnsi="Times New Roman" w:cs="Times New Roman"/>
          <w:color w:val="auto"/>
          <w:sz w:val="28"/>
          <w:szCs w:val="28"/>
          <w:lang w:eastAsia="ru-RU"/>
        </w:rPr>
        <w:t>Парошин</w:t>
      </w:r>
      <w:proofErr w:type="spellEnd"/>
      <w:r w:rsidR="00FC0BF9" w:rsidRPr="006A21AF">
        <w:rPr>
          <w:rFonts w:ascii="Times New Roman" w:eastAsia="Times New Roman" w:hAnsi="Times New Roman" w:cs="Times New Roman"/>
          <w:color w:val="auto"/>
          <w:sz w:val="28"/>
          <w:szCs w:val="28"/>
          <w:lang w:eastAsia="ru-RU"/>
        </w:rPr>
        <w:t xml:space="preserve"> А.В., Шишков А.В.</w:t>
      </w:r>
      <w:r w:rsidR="006312D3" w:rsidRPr="006A21AF">
        <w:rPr>
          <w:rFonts w:ascii="Times New Roman" w:eastAsia="Times New Roman" w:hAnsi="Times New Roman" w:cs="Times New Roman"/>
          <w:color w:val="auto"/>
          <w:sz w:val="28"/>
          <w:szCs w:val="28"/>
          <w:lang w:eastAsia="ru-RU"/>
        </w:rPr>
        <w:t xml:space="preserve"> и др. </w:t>
      </w:r>
      <w:r w:rsidR="00FC0BF9" w:rsidRPr="006A21AF">
        <w:rPr>
          <w:rFonts w:ascii="Times New Roman" w:eastAsia="Times New Roman" w:hAnsi="Times New Roman" w:cs="Times New Roman"/>
          <w:color w:val="auto"/>
          <w:sz w:val="28"/>
          <w:szCs w:val="28"/>
          <w:lang w:eastAsia="ru-RU"/>
        </w:rPr>
        <w:t>Ситуация по бешенству в различных регионах мира и разработка мероприятий по борьбе с бешенством</w:t>
      </w:r>
      <w:r w:rsidR="006312D3" w:rsidRPr="006A21AF">
        <w:rPr>
          <w:rFonts w:ascii="Times New Roman" w:eastAsia="Times New Roman" w:hAnsi="Times New Roman" w:cs="Times New Roman"/>
          <w:color w:val="auto"/>
          <w:sz w:val="28"/>
          <w:szCs w:val="28"/>
          <w:lang w:eastAsia="ru-RU"/>
        </w:rPr>
        <w:t xml:space="preserve"> //</w:t>
      </w:r>
      <w:r w:rsidR="00FC0BF9" w:rsidRPr="006A21AF">
        <w:rPr>
          <w:rFonts w:ascii="Times New Roman" w:eastAsia="Times New Roman" w:hAnsi="Times New Roman" w:cs="Times New Roman"/>
          <w:color w:val="auto"/>
          <w:sz w:val="28"/>
          <w:szCs w:val="28"/>
          <w:lang w:eastAsia="ru-RU"/>
        </w:rPr>
        <w:t xml:space="preserve"> Тр</w:t>
      </w:r>
      <w:r w:rsidR="006312D3" w:rsidRPr="006A21AF">
        <w:rPr>
          <w:rFonts w:ascii="Times New Roman" w:eastAsia="Times New Roman" w:hAnsi="Times New Roman" w:cs="Times New Roman"/>
          <w:color w:val="auto"/>
          <w:sz w:val="28"/>
          <w:szCs w:val="28"/>
          <w:lang w:eastAsia="ru-RU"/>
        </w:rPr>
        <w:t>.</w:t>
      </w:r>
      <w:r w:rsidR="00FC0BF9" w:rsidRPr="006A21AF">
        <w:rPr>
          <w:rFonts w:ascii="Times New Roman" w:eastAsia="Times New Roman" w:hAnsi="Times New Roman" w:cs="Times New Roman"/>
          <w:color w:val="auto"/>
          <w:sz w:val="28"/>
          <w:szCs w:val="28"/>
          <w:lang w:eastAsia="ru-RU"/>
        </w:rPr>
        <w:t xml:space="preserve"> Федерального центра охраны здоровья животных. </w:t>
      </w:r>
      <w:r w:rsidR="006312D3" w:rsidRPr="006A21AF">
        <w:rPr>
          <w:rFonts w:ascii="Times New Roman" w:eastAsia="Times New Roman" w:hAnsi="Times New Roman" w:cs="Times New Roman"/>
          <w:color w:val="auto"/>
          <w:sz w:val="28"/>
          <w:szCs w:val="28"/>
          <w:lang w:eastAsia="ru-RU"/>
        </w:rPr>
        <w:t xml:space="preserve">– </w:t>
      </w:r>
      <w:r w:rsidR="00FC0BF9" w:rsidRPr="006A21AF">
        <w:rPr>
          <w:rFonts w:ascii="Times New Roman" w:eastAsia="Times New Roman" w:hAnsi="Times New Roman" w:cs="Times New Roman"/>
          <w:color w:val="auto"/>
          <w:sz w:val="28"/>
          <w:szCs w:val="28"/>
          <w:lang w:eastAsia="ru-RU"/>
        </w:rPr>
        <w:t>2018</w:t>
      </w:r>
      <w:r w:rsidR="006312D3" w:rsidRPr="006A21AF">
        <w:rPr>
          <w:rFonts w:ascii="Times New Roman" w:eastAsia="Times New Roman" w:hAnsi="Times New Roman" w:cs="Times New Roman"/>
          <w:color w:val="auto"/>
          <w:sz w:val="28"/>
          <w:szCs w:val="28"/>
          <w:lang w:eastAsia="ru-RU"/>
        </w:rPr>
        <w:t>.</w:t>
      </w:r>
      <w:r w:rsidR="00FC0BF9" w:rsidRPr="006A21AF">
        <w:rPr>
          <w:rFonts w:ascii="Times New Roman" w:eastAsia="Times New Roman" w:hAnsi="Times New Roman" w:cs="Times New Roman"/>
          <w:color w:val="auto"/>
          <w:sz w:val="28"/>
          <w:szCs w:val="28"/>
          <w:lang w:eastAsia="ru-RU"/>
        </w:rPr>
        <w:t xml:space="preserve"> </w:t>
      </w:r>
      <w:r w:rsidR="006312D3" w:rsidRPr="006A21AF">
        <w:rPr>
          <w:rFonts w:ascii="Times New Roman" w:eastAsia="Times New Roman" w:hAnsi="Times New Roman" w:cs="Times New Roman"/>
          <w:color w:val="auto"/>
          <w:sz w:val="28"/>
          <w:szCs w:val="28"/>
          <w:lang w:eastAsia="ru-RU"/>
        </w:rPr>
        <w:t xml:space="preserve">– </w:t>
      </w:r>
      <w:r w:rsidR="00FC0BF9" w:rsidRPr="006A21AF">
        <w:rPr>
          <w:rFonts w:ascii="Times New Roman" w:eastAsia="Times New Roman" w:hAnsi="Times New Roman" w:cs="Times New Roman"/>
          <w:color w:val="auto"/>
          <w:sz w:val="28"/>
          <w:szCs w:val="28"/>
          <w:lang w:eastAsia="ru-RU"/>
        </w:rPr>
        <w:t>Т</w:t>
      </w:r>
      <w:r w:rsidR="006312D3" w:rsidRPr="006A21AF">
        <w:rPr>
          <w:rFonts w:ascii="Times New Roman" w:eastAsia="Times New Roman" w:hAnsi="Times New Roman" w:cs="Times New Roman"/>
          <w:color w:val="auto"/>
          <w:sz w:val="28"/>
          <w:szCs w:val="28"/>
          <w:lang w:eastAsia="ru-RU"/>
        </w:rPr>
        <w:t>.</w:t>
      </w:r>
      <w:r w:rsidR="00FC0BF9" w:rsidRPr="006A21AF">
        <w:rPr>
          <w:rFonts w:ascii="Times New Roman" w:eastAsia="Times New Roman" w:hAnsi="Times New Roman" w:cs="Times New Roman"/>
          <w:color w:val="auto"/>
          <w:sz w:val="28"/>
          <w:szCs w:val="28"/>
          <w:lang w:eastAsia="ru-RU"/>
        </w:rPr>
        <w:t xml:space="preserve"> 16. </w:t>
      </w:r>
      <w:r w:rsidR="006312D3" w:rsidRPr="006A21AF">
        <w:rPr>
          <w:rFonts w:ascii="Times New Roman" w:eastAsia="Times New Roman" w:hAnsi="Times New Roman" w:cs="Times New Roman"/>
          <w:color w:val="auto"/>
          <w:sz w:val="28"/>
          <w:szCs w:val="28"/>
          <w:lang w:eastAsia="ru-RU"/>
        </w:rPr>
        <w:t>–</w:t>
      </w:r>
      <w:r w:rsidR="00FC0BF9" w:rsidRPr="006A21AF">
        <w:rPr>
          <w:rFonts w:ascii="Times New Roman" w:eastAsia="Times New Roman" w:hAnsi="Times New Roman" w:cs="Times New Roman"/>
          <w:color w:val="auto"/>
          <w:sz w:val="28"/>
          <w:szCs w:val="28"/>
          <w:lang w:eastAsia="ru-RU"/>
        </w:rPr>
        <w:t xml:space="preserve"> С</w:t>
      </w:r>
      <w:r w:rsidR="006312D3" w:rsidRPr="006A21AF">
        <w:rPr>
          <w:rFonts w:ascii="Times New Roman" w:eastAsia="Times New Roman" w:hAnsi="Times New Roman" w:cs="Times New Roman"/>
          <w:color w:val="auto"/>
          <w:sz w:val="28"/>
          <w:szCs w:val="28"/>
          <w:lang w:eastAsia="ru-RU"/>
        </w:rPr>
        <w:t>.</w:t>
      </w:r>
      <w:r w:rsidR="00FC0BF9" w:rsidRPr="006A21AF">
        <w:rPr>
          <w:rFonts w:ascii="Times New Roman" w:eastAsia="Times New Roman" w:hAnsi="Times New Roman" w:cs="Times New Roman"/>
          <w:color w:val="auto"/>
          <w:sz w:val="28"/>
          <w:szCs w:val="28"/>
          <w:lang w:eastAsia="ru-RU"/>
        </w:rPr>
        <w:t xml:space="preserve"> 72-94.</w:t>
      </w:r>
    </w:p>
    <w:p w14:paraId="47D82678" w14:textId="3BF336D2" w:rsidR="00374129" w:rsidRPr="006A21AF" w:rsidRDefault="0085464B" w:rsidP="006A21AF">
      <w:pPr>
        <w:spacing w:after="0" w:line="240" w:lineRule="auto"/>
        <w:ind w:firstLine="709"/>
        <w:jc w:val="both"/>
        <w:rPr>
          <w:rFonts w:ascii="Times New Roman" w:eastAsia="Times New Roman" w:hAnsi="Times New Roman" w:cs="Times New Roman"/>
          <w:color w:val="auto"/>
          <w:sz w:val="28"/>
          <w:szCs w:val="28"/>
          <w:lang w:val="en-US" w:eastAsia="ru-RU"/>
        </w:rPr>
      </w:pPr>
      <w:r w:rsidRPr="00AD1EE8">
        <w:rPr>
          <w:rFonts w:ascii="Times New Roman" w:eastAsia="Times New Roman" w:hAnsi="Times New Roman" w:cs="Times New Roman"/>
          <w:color w:val="auto"/>
          <w:sz w:val="28"/>
          <w:szCs w:val="28"/>
          <w:lang w:eastAsia="ru-RU"/>
        </w:rPr>
        <w:t>112</w:t>
      </w:r>
      <w:r w:rsidR="00981C19" w:rsidRPr="00AD1EE8">
        <w:rPr>
          <w:rFonts w:ascii="Times New Roman" w:eastAsia="Times New Roman" w:hAnsi="Times New Roman" w:cs="Times New Roman"/>
          <w:color w:val="auto"/>
          <w:sz w:val="28"/>
          <w:szCs w:val="28"/>
          <w:lang w:eastAsia="ru-RU"/>
        </w:rPr>
        <w:t xml:space="preserve"> </w:t>
      </w:r>
      <w:r w:rsidR="00FC0BF9" w:rsidRPr="006A21AF">
        <w:rPr>
          <w:rFonts w:ascii="Times New Roman" w:eastAsia="Times New Roman" w:hAnsi="Times New Roman" w:cs="Times New Roman"/>
          <w:color w:val="auto"/>
          <w:sz w:val="28"/>
          <w:szCs w:val="28"/>
          <w:lang w:val="en-US" w:eastAsia="ru-RU"/>
        </w:rPr>
        <w:t>Hudson</w:t>
      </w:r>
      <w:r w:rsidR="00FC0BF9" w:rsidRPr="00AD1EE8">
        <w:rPr>
          <w:rFonts w:ascii="Times New Roman" w:eastAsia="Times New Roman" w:hAnsi="Times New Roman" w:cs="Times New Roman"/>
          <w:color w:val="auto"/>
          <w:sz w:val="28"/>
          <w:szCs w:val="28"/>
          <w:lang w:eastAsia="ru-RU"/>
        </w:rPr>
        <w:t xml:space="preserve"> </w:t>
      </w:r>
      <w:r w:rsidR="00FC0BF9" w:rsidRPr="006A21AF">
        <w:rPr>
          <w:rFonts w:ascii="Times New Roman" w:eastAsia="Times New Roman" w:hAnsi="Times New Roman" w:cs="Times New Roman"/>
          <w:color w:val="auto"/>
          <w:sz w:val="28"/>
          <w:szCs w:val="28"/>
          <w:lang w:val="en-US" w:eastAsia="ru-RU"/>
        </w:rPr>
        <w:t>E</w:t>
      </w:r>
      <w:r w:rsidR="001D22B5" w:rsidRPr="00AD1EE8">
        <w:rPr>
          <w:rFonts w:ascii="Times New Roman" w:eastAsia="Times New Roman" w:hAnsi="Times New Roman" w:cs="Times New Roman"/>
          <w:color w:val="auto"/>
          <w:sz w:val="28"/>
          <w:szCs w:val="28"/>
          <w:lang w:eastAsia="ru-RU"/>
        </w:rPr>
        <w:t>.</w:t>
      </w:r>
      <w:r w:rsidR="00FC0BF9" w:rsidRPr="006A21AF">
        <w:rPr>
          <w:rFonts w:ascii="Times New Roman" w:eastAsia="Times New Roman" w:hAnsi="Times New Roman" w:cs="Times New Roman"/>
          <w:color w:val="auto"/>
          <w:sz w:val="28"/>
          <w:szCs w:val="28"/>
          <w:lang w:val="en-US" w:eastAsia="ru-RU"/>
        </w:rPr>
        <w:t>G</w:t>
      </w:r>
      <w:r w:rsidR="001D22B5" w:rsidRPr="00AD1EE8">
        <w:rPr>
          <w:rFonts w:ascii="Times New Roman" w:eastAsia="Times New Roman" w:hAnsi="Times New Roman" w:cs="Times New Roman"/>
          <w:color w:val="auto"/>
          <w:sz w:val="28"/>
          <w:szCs w:val="28"/>
          <w:lang w:eastAsia="ru-RU"/>
        </w:rPr>
        <w:t>.</w:t>
      </w:r>
      <w:r w:rsidR="00FC0BF9" w:rsidRPr="00AD1EE8">
        <w:rPr>
          <w:rFonts w:ascii="Times New Roman" w:eastAsia="Times New Roman" w:hAnsi="Times New Roman" w:cs="Times New Roman"/>
          <w:color w:val="auto"/>
          <w:sz w:val="28"/>
          <w:szCs w:val="28"/>
          <w:lang w:eastAsia="ru-RU"/>
        </w:rPr>
        <w:t xml:space="preserve">, </w:t>
      </w:r>
      <w:r w:rsidR="00FC0BF9" w:rsidRPr="006A21AF">
        <w:rPr>
          <w:rFonts w:ascii="Times New Roman" w:eastAsia="Times New Roman" w:hAnsi="Times New Roman" w:cs="Times New Roman"/>
          <w:color w:val="auto"/>
          <w:sz w:val="28"/>
          <w:szCs w:val="28"/>
          <w:lang w:val="en-US" w:eastAsia="ru-RU"/>
        </w:rPr>
        <w:t>Brookes</w:t>
      </w:r>
      <w:r w:rsidR="00FC0BF9" w:rsidRPr="00AD1EE8">
        <w:rPr>
          <w:rFonts w:ascii="Times New Roman" w:eastAsia="Times New Roman" w:hAnsi="Times New Roman" w:cs="Times New Roman"/>
          <w:color w:val="auto"/>
          <w:sz w:val="28"/>
          <w:szCs w:val="28"/>
          <w:lang w:eastAsia="ru-RU"/>
        </w:rPr>
        <w:t xml:space="preserve"> </w:t>
      </w:r>
      <w:r w:rsidR="00FC0BF9" w:rsidRPr="006A21AF">
        <w:rPr>
          <w:rFonts w:ascii="Times New Roman" w:eastAsia="Times New Roman" w:hAnsi="Times New Roman" w:cs="Times New Roman"/>
          <w:color w:val="auto"/>
          <w:sz w:val="28"/>
          <w:szCs w:val="28"/>
          <w:lang w:val="en-US" w:eastAsia="ru-RU"/>
        </w:rPr>
        <w:t>V</w:t>
      </w:r>
      <w:r w:rsidR="001D22B5" w:rsidRPr="00AD1EE8">
        <w:rPr>
          <w:rFonts w:ascii="Times New Roman" w:eastAsia="Times New Roman" w:hAnsi="Times New Roman" w:cs="Times New Roman"/>
          <w:color w:val="auto"/>
          <w:sz w:val="28"/>
          <w:szCs w:val="28"/>
          <w:lang w:eastAsia="ru-RU"/>
        </w:rPr>
        <w:t>.</w:t>
      </w:r>
      <w:r w:rsidR="00FC0BF9" w:rsidRPr="006A21AF">
        <w:rPr>
          <w:rFonts w:ascii="Times New Roman" w:eastAsia="Times New Roman" w:hAnsi="Times New Roman" w:cs="Times New Roman"/>
          <w:color w:val="auto"/>
          <w:sz w:val="28"/>
          <w:szCs w:val="28"/>
          <w:lang w:val="en-US" w:eastAsia="ru-RU"/>
        </w:rPr>
        <w:t>J</w:t>
      </w:r>
      <w:r w:rsidR="001D22B5" w:rsidRPr="00AD1EE8">
        <w:rPr>
          <w:rFonts w:ascii="Times New Roman" w:eastAsia="Times New Roman" w:hAnsi="Times New Roman" w:cs="Times New Roman"/>
          <w:color w:val="auto"/>
          <w:sz w:val="28"/>
          <w:szCs w:val="28"/>
          <w:lang w:eastAsia="ru-RU"/>
        </w:rPr>
        <w:t>.</w:t>
      </w:r>
      <w:r w:rsidR="00FC0BF9" w:rsidRPr="00AD1EE8">
        <w:rPr>
          <w:rFonts w:ascii="Times New Roman" w:eastAsia="Times New Roman" w:hAnsi="Times New Roman" w:cs="Times New Roman"/>
          <w:color w:val="auto"/>
          <w:sz w:val="28"/>
          <w:szCs w:val="28"/>
          <w:lang w:eastAsia="ru-RU"/>
        </w:rPr>
        <w:t xml:space="preserve">, </w:t>
      </w:r>
      <w:r w:rsidR="00FC0BF9" w:rsidRPr="006A21AF">
        <w:rPr>
          <w:rFonts w:ascii="Times New Roman" w:eastAsia="Times New Roman" w:hAnsi="Times New Roman" w:cs="Times New Roman"/>
          <w:color w:val="auto"/>
          <w:sz w:val="28"/>
          <w:szCs w:val="28"/>
          <w:lang w:val="en-US" w:eastAsia="ru-RU"/>
        </w:rPr>
        <w:t>Ward</w:t>
      </w:r>
      <w:r w:rsidR="00FC0BF9" w:rsidRPr="00AD1EE8">
        <w:rPr>
          <w:rFonts w:ascii="Times New Roman" w:eastAsia="Times New Roman" w:hAnsi="Times New Roman" w:cs="Times New Roman"/>
          <w:color w:val="auto"/>
          <w:sz w:val="28"/>
          <w:szCs w:val="28"/>
          <w:lang w:eastAsia="ru-RU"/>
        </w:rPr>
        <w:t xml:space="preserve"> </w:t>
      </w:r>
      <w:r w:rsidR="00FC0BF9" w:rsidRPr="006A21AF">
        <w:rPr>
          <w:rFonts w:ascii="Times New Roman" w:eastAsia="Times New Roman" w:hAnsi="Times New Roman" w:cs="Times New Roman"/>
          <w:color w:val="auto"/>
          <w:sz w:val="28"/>
          <w:szCs w:val="28"/>
          <w:lang w:val="en-US" w:eastAsia="ru-RU"/>
        </w:rPr>
        <w:t>M</w:t>
      </w:r>
      <w:r w:rsidR="001D22B5" w:rsidRPr="00AD1EE8">
        <w:rPr>
          <w:rFonts w:ascii="Times New Roman" w:eastAsia="Times New Roman" w:hAnsi="Times New Roman" w:cs="Times New Roman"/>
          <w:color w:val="auto"/>
          <w:sz w:val="28"/>
          <w:szCs w:val="28"/>
          <w:lang w:eastAsia="ru-RU"/>
        </w:rPr>
        <w:t>.</w:t>
      </w:r>
      <w:r w:rsidR="00FC0BF9" w:rsidRPr="006A21AF">
        <w:rPr>
          <w:rFonts w:ascii="Times New Roman" w:eastAsia="Times New Roman" w:hAnsi="Times New Roman" w:cs="Times New Roman"/>
          <w:color w:val="auto"/>
          <w:sz w:val="28"/>
          <w:szCs w:val="28"/>
          <w:lang w:val="en-US" w:eastAsia="ru-RU"/>
        </w:rPr>
        <w:t>P</w:t>
      </w:r>
      <w:r w:rsidR="001D22B5" w:rsidRPr="00AD1EE8">
        <w:rPr>
          <w:rFonts w:ascii="Times New Roman" w:eastAsia="Times New Roman" w:hAnsi="Times New Roman" w:cs="Times New Roman"/>
          <w:color w:val="auto"/>
          <w:sz w:val="28"/>
          <w:szCs w:val="28"/>
          <w:lang w:eastAsia="ru-RU"/>
        </w:rPr>
        <w:t xml:space="preserve">. </w:t>
      </w:r>
      <w:r w:rsidR="001D22B5" w:rsidRPr="006A21AF">
        <w:rPr>
          <w:rFonts w:ascii="Times New Roman" w:eastAsia="Times New Roman" w:hAnsi="Times New Roman" w:cs="Times New Roman"/>
          <w:color w:val="auto"/>
          <w:sz w:val="28"/>
          <w:szCs w:val="28"/>
          <w:lang w:val="en-US" w:eastAsia="ru-RU"/>
        </w:rPr>
        <w:t>et</w:t>
      </w:r>
      <w:r w:rsidR="001D22B5" w:rsidRPr="00AD1EE8">
        <w:rPr>
          <w:rFonts w:ascii="Times New Roman" w:eastAsia="Times New Roman" w:hAnsi="Times New Roman" w:cs="Times New Roman"/>
          <w:color w:val="auto"/>
          <w:sz w:val="28"/>
          <w:szCs w:val="28"/>
          <w:lang w:eastAsia="ru-RU"/>
        </w:rPr>
        <w:t xml:space="preserve"> </w:t>
      </w:r>
      <w:r w:rsidR="001D22B5" w:rsidRPr="006A21AF">
        <w:rPr>
          <w:rFonts w:ascii="Times New Roman" w:eastAsia="Times New Roman" w:hAnsi="Times New Roman" w:cs="Times New Roman"/>
          <w:color w:val="auto"/>
          <w:sz w:val="28"/>
          <w:szCs w:val="28"/>
          <w:lang w:val="en-US" w:eastAsia="ru-RU"/>
        </w:rPr>
        <w:t>al</w:t>
      </w:r>
      <w:r w:rsidR="001D22B5" w:rsidRPr="00AD1EE8">
        <w:rPr>
          <w:rFonts w:ascii="Times New Roman" w:eastAsia="Times New Roman" w:hAnsi="Times New Roman" w:cs="Times New Roman"/>
          <w:color w:val="auto"/>
          <w:sz w:val="28"/>
          <w:szCs w:val="28"/>
          <w:lang w:eastAsia="ru-RU"/>
        </w:rPr>
        <w:t>.</w:t>
      </w:r>
      <w:r w:rsidR="00FC0BF9" w:rsidRPr="00AD1EE8">
        <w:rPr>
          <w:rFonts w:ascii="Times New Roman" w:eastAsia="Times New Roman" w:hAnsi="Times New Roman" w:cs="Times New Roman"/>
          <w:color w:val="auto"/>
          <w:sz w:val="28"/>
          <w:szCs w:val="28"/>
          <w:lang w:eastAsia="ru-RU"/>
        </w:rPr>
        <w:t xml:space="preserve"> </w:t>
      </w:r>
      <w:r w:rsidR="00FC0BF9" w:rsidRPr="006A21AF">
        <w:rPr>
          <w:rFonts w:ascii="Times New Roman" w:eastAsia="Times New Roman" w:hAnsi="Times New Roman" w:cs="Times New Roman"/>
          <w:color w:val="auto"/>
          <w:sz w:val="28"/>
          <w:szCs w:val="28"/>
          <w:lang w:val="en-US" w:eastAsia="ru-RU"/>
        </w:rPr>
        <w:t xml:space="preserve">Using roaming </w:t>
      </w:r>
      <w:proofErr w:type="spellStart"/>
      <w:r w:rsidR="00FC0BF9" w:rsidRPr="006A21AF">
        <w:rPr>
          <w:rFonts w:ascii="Times New Roman" w:eastAsia="Times New Roman" w:hAnsi="Times New Roman" w:cs="Times New Roman"/>
          <w:color w:val="auto"/>
          <w:sz w:val="28"/>
          <w:szCs w:val="28"/>
          <w:lang w:val="en-US" w:eastAsia="ru-RU"/>
        </w:rPr>
        <w:t>behaviours</w:t>
      </w:r>
      <w:proofErr w:type="spellEnd"/>
      <w:r w:rsidR="00FC0BF9" w:rsidRPr="006A21AF">
        <w:rPr>
          <w:rFonts w:ascii="Times New Roman" w:eastAsia="Times New Roman" w:hAnsi="Times New Roman" w:cs="Times New Roman"/>
          <w:color w:val="auto"/>
          <w:sz w:val="28"/>
          <w:szCs w:val="28"/>
          <w:lang w:val="en-US" w:eastAsia="ru-RU"/>
        </w:rPr>
        <w:t xml:space="preserve"> of dogs to estimate contact rates: the predicted effect on rabies spread</w:t>
      </w:r>
      <w:r w:rsidR="001D22B5"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Epidemiol Infect. </w:t>
      </w:r>
      <w:r w:rsidR="001D22B5"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2019</w:t>
      </w:r>
      <w:r w:rsidR="001D22B5" w:rsidRPr="006A21AF">
        <w:rPr>
          <w:rFonts w:ascii="Times New Roman" w:eastAsia="Times New Roman" w:hAnsi="Times New Roman" w:cs="Times New Roman"/>
          <w:color w:val="auto"/>
          <w:sz w:val="28"/>
          <w:szCs w:val="28"/>
          <w:lang w:val="en-US" w:eastAsia="ru-RU"/>
        </w:rPr>
        <w:t xml:space="preserve">. – Vol. </w:t>
      </w:r>
      <w:r w:rsidR="00FC0BF9" w:rsidRPr="006A21AF">
        <w:rPr>
          <w:rFonts w:ascii="Times New Roman" w:eastAsia="Times New Roman" w:hAnsi="Times New Roman" w:cs="Times New Roman"/>
          <w:color w:val="auto"/>
          <w:sz w:val="28"/>
          <w:szCs w:val="28"/>
          <w:lang w:val="en-US" w:eastAsia="ru-RU"/>
        </w:rPr>
        <w:t>147</w:t>
      </w:r>
      <w:r w:rsidR="001D22B5" w:rsidRPr="006A21AF">
        <w:rPr>
          <w:rFonts w:ascii="Times New Roman" w:eastAsia="Times New Roman" w:hAnsi="Times New Roman" w:cs="Times New Roman"/>
          <w:color w:val="auto"/>
          <w:sz w:val="28"/>
          <w:szCs w:val="28"/>
          <w:lang w:val="en-US" w:eastAsia="ru-RU"/>
        </w:rPr>
        <w:t xml:space="preserve">. – P. </w:t>
      </w:r>
      <w:r w:rsidR="00FC0BF9" w:rsidRPr="006A21AF">
        <w:rPr>
          <w:rFonts w:ascii="Times New Roman" w:eastAsia="Times New Roman" w:hAnsi="Times New Roman" w:cs="Times New Roman"/>
          <w:color w:val="auto"/>
          <w:sz w:val="28"/>
          <w:szCs w:val="28"/>
          <w:lang w:val="en-US" w:eastAsia="ru-RU"/>
        </w:rPr>
        <w:t xml:space="preserve">e135. </w:t>
      </w:r>
    </w:p>
    <w:p w14:paraId="4A48A049" w14:textId="1DE27126" w:rsidR="00374129" w:rsidRPr="006A21AF" w:rsidRDefault="0085464B" w:rsidP="006A21AF">
      <w:pPr>
        <w:spacing w:after="0" w:line="240" w:lineRule="auto"/>
        <w:ind w:firstLine="709"/>
        <w:jc w:val="both"/>
        <w:rPr>
          <w:rFonts w:ascii="Times New Roman" w:eastAsia="Times New Roman" w:hAnsi="Times New Roman" w:cs="Times New Roman"/>
          <w:color w:val="auto"/>
          <w:sz w:val="28"/>
          <w:szCs w:val="28"/>
          <w:lang w:val="en-US" w:eastAsia="ru-RU"/>
        </w:rPr>
      </w:pPr>
      <w:r w:rsidRPr="006A21AF">
        <w:rPr>
          <w:rFonts w:ascii="Times New Roman" w:eastAsia="Times New Roman" w:hAnsi="Times New Roman" w:cs="Times New Roman"/>
          <w:color w:val="auto"/>
          <w:sz w:val="28"/>
          <w:szCs w:val="28"/>
          <w:lang w:val="en-US" w:eastAsia="ru-RU"/>
        </w:rPr>
        <w:t>113</w:t>
      </w:r>
      <w:r w:rsidR="00981C19"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Morales G.J., Schmutz J.A., Healey B.P. Descriptive spatial and </w:t>
      </w:r>
      <w:proofErr w:type="spellStart"/>
      <w:r w:rsidR="00FC0BF9" w:rsidRPr="006A21AF">
        <w:rPr>
          <w:rFonts w:ascii="Times New Roman" w:eastAsia="Times New Roman" w:hAnsi="Times New Roman" w:cs="Times New Roman"/>
          <w:color w:val="auto"/>
          <w:sz w:val="28"/>
          <w:szCs w:val="28"/>
          <w:lang w:val="en-US" w:eastAsia="ru-RU"/>
        </w:rPr>
        <w:t>spatio</w:t>
      </w:r>
      <w:proofErr w:type="spellEnd"/>
      <w:r w:rsidR="001D22B5"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noBreakHyphen/>
      </w:r>
      <w:r w:rsidR="001D22B5"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temporal analysis of the 2000–2005 canine rabies endemic in Santa Cruz de la Sierra, Bolivia</w:t>
      </w:r>
      <w:r w:rsidR="001D22B5" w:rsidRPr="006A21AF">
        <w:rPr>
          <w:rFonts w:ascii="Times New Roman" w:eastAsia="Times New Roman" w:hAnsi="Times New Roman" w:cs="Times New Roman"/>
          <w:color w:val="auto"/>
          <w:sz w:val="28"/>
          <w:szCs w:val="28"/>
          <w:lang w:val="en-US" w:eastAsia="ru-RU"/>
        </w:rPr>
        <w:t xml:space="preserve"> //</w:t>
      </w:r>
      <w:r w:rsidR="00FC0BF9" w:rsidRPr="006A21AF">
        <w:rPr>
          <w:rFonts w:ascii="Times New Roman" w:eastAsia="Times New Roman" w:hAnsi="Times New Roman" w:cs="Times New Roman"/>
          <w:color w:val="auto"/>
          <w:sz w:val="28"/>
          <w:szCs w:val="28"/>
          <w:lang w:val="en-US" w:eastAsia="ru-RU"/>
        </w:rPr>
        <w:t xml:space="preserve"> Acta </w:t>
      </w:r>
      <w:proofErr w:type="spellStart"/>
      <w:r w:rsidR="00FC0BF9" w:rsidRPr="006A21AF">
        <w:rPr>
          <w:rFonts w:ascii="Times New Roman" w:eastAsia="Times New Roman" w:hAnsi="Times New Roman" w:cs="Times New Roman"/>
          <w:color w:val="auto"/>
          <w:sz w:val="28"/>
          <w:szCs w:val="28"/>
          <w:lang w:val="en-US" w:eastAsia="ru-RU"/>
        </w:rPr>
        <w:t>Tropica</w:t>
      </w:r>
      <w:proofErr w:type="spellEnd"/>
      <w:r w:rsidR="001D22B5" w:rsidRPr="006A21AF">
        <w:rPr>
          <w:rFonts w:ascii="Times New Roman" w:eastAsia="Times New Roman" w:hAnsi="Times New Roman" w:cs="Times New Roman"/>
          <w:color w:val="auto"/>
          <w:sz w:val="28"/>
          <w:szCs w:val="28"/>
          <w:lang w:val="en-US" w:eastAsia="ru-RU"/>
        </w:rPr>
        <w:t>. – 2007. – Vol. 103, Issue 3. – P.</w:t>
      </w:r>
      <w:r w:rsidR="00FC0BF9" w:rsidRPr="006A21AF">
        <w:rPr>
          <w:rFonts w:ascii="Times New Roman" w:eastAsia="Times New Roman" w:hAnsi="Times New Roman" w:cs="Times New Roman"/>
          <w:color w:val="auto"/>
          <w:sz w:val="28"/>
          <w:szCs w:val="28"/>
          <w:lang w:val="en-US" w:eastAsia="ru-RU"/>
        </w:rPr>
        <w:t xml:space="preserve"> 157</w:t>
      </w:r>
      <w:r w:rsidR="001D22B5" w:rsidRPr="006A21AF">
        <w:rPr>
          <w:rFonts w:ascii="Times New Roman" w:eastAsia="Times New Roman" w:hAnsi="Times New Roman" w:cs="Times New Roman"/>
          <w:color w:val="auto"/>
          <w:sz w:val="28"/>
          <w:szCs w:val="28"/>
          <w:lang w:val="en-US" w:eastAsia="ru-RU"/>
        </w:rPr>
        <w:t>-</w:t>
      </w:r>
      <w:r w:rsidR="00FC0BF9" w:rsidRPr="006A21AF">
        <w:rPr>
          <w:rFonts w:ascii="Times New Roman" w:eastAsia="Times New Roman" w:hAnsi="Times New Roman" w:cs="Times New Roman"/>
          <w:color w:val="auto"/>
          <w:sz w:val="28"/>
          <w:szCs w:val="28"/>
          <w:lang w:val="en-US" w:eastAsia="ru-RU"/>
        </w:rPr>
        <w:t xml:space="preserve">162. </w:t>
      </w:r>
    </w:p>
    <w:p w14:paraId="5F39F06D" w14:textId="0EEF8552" w:rsidR="00374129" w:rsidRPr="006A21AF" w:rsidRDefault="0085464B" w:rsidP="006A21AF">
      <w:pPr>
        <w:spacing w:after="0" w:line="240" w:lineRule="auto"/>
        <w:ind w:firstLine="709"/>
        <w:jc w:val="both"/>
        <w:rPr>
          <w:rFonts w:ascii="Times New Roman" w:eastAsia="Times New Roman" w:hAnsi="Times New Roman" w:cs="Times New Roman"/>
          <w:color w:val="auto"/>
          <w:sz w:val="28"/>
          <w:szCs w:val="28"/>
          <w:lang w:eastAsia="ru-RU"/>
        </w:rPr>
      </w:pPr>
      <w:r w:rsidRPr="006A21AF">
        <w:rPr>
          <w:rFonts w:ascii="Times New Roman" w:eastAsia="Times New Roman" w:hAnsi="Times New Roman" w:cs="Times New Roman"/>
          <w:color w:val="auto"/>
          <w:sz w:val="28"/>
          <w:szCs w:val="28"/>
          <w:lang w:eastAsia="ru-RU"/>
        </w:rPr>
        <w:t>114</w:t>
      </w:r>
      <w:r w:rsidR="00981C19" w:rsidRPr="006A21AF">
        <w:rPr>
          <w:rFonts w:ascii="Times New Roman" w:eastAsia="Times New Roman" w:hAnsi="Times New Roman" w:cs="Times New Roman"/>
          <w:color w:val="auto"/>
          <w:sz w:val="28"/>
          <w:szCs w:val="28"/>
          <w:lang w:eastAsia="ru-RU"/>
        </w:rPr>
        <w:t xml:space="preserve"> </w:t>
      </w:r>
      <w:r w:rsidR="006312D3" w:rsidRPr="006A21AF">
        <w:rPr>
          <w:rFonts w:ascii="Times New Roman" w:eastAsia="Times New Roman" w:hAnsi="Times New Roman" w:cs="Times New Roman"/>
          <w:color w:val="auto"/>
          <w:sz w:val="28"/>
          <w:szCs w:val="28"/>
          <w:lang w:eastAsia="ru-RU"/>
        </w:rPr>
        <w:t xml:space="preserve">Приказ Министра сельского хозяйства Республики Казахстан. Об утверждении Правил планирования и проведения ветеринарных мероприятий против особо опасных болезней животных: утв. 30 июня 2014 года, №16-07/332 // </w:t>
      </w:r>
      <w:r w:rsidR="00FC0BF9" w:rsidRPr="006A21AF">
        <w:rPr>
          <w:rFonts w:ascii="Times New Roman" w:eastAsia="Times New Roman" w:hAnsi="Times New Roman" w:cs="Times New Roman"/>
          <w:color w:val="auto"/>
          <w:sz w:val="28"/>
          <w:szCs w:val="28"/>
          <w:lang w:val="en-US" w:eastAsia="ru-RU"/>
        </w:rPr>
        <w:t>https</w:t>
      </w:r>
      <w:r w:rsidR="00FC0BF9" w:rsidRPr="006A21AF">
        <w:rPr>
          <w:rFonts w:ascii="Times New Roman" w:eastAsia="Times New Roman" w:hAnsi="Times New Roman" w:cs="Times New Roman"/>
          <w:color w:val="auto"/>
          <w:sz w:val="28"/>
          <w:szCs w:val="28"/>
          <w:lang w:eastAsia="ru-RU"/>
        </w:rPr>
        <w:t>://</w:t>
      </w:r>
      <w:proofErr w:type="spellStart"/>
      <w:r w:rsidR="00FC0BF9" w:rsidRPr="006A21AF">
        <w:rPr>
          <w:rFonts w:ascii="Times New Roman" w:eastAsia="Times New Roman" w:hAnsi="Times New Roman" w:cs="Times New Roman"/>
          <w:color w:val="auto"/>
          <w:sz w:val="28"/>
          <w:szCs w:val="28"/>
          <w:lang w:val="en-US" w:eastAsia="ru-RU"/>
        </w:rPr>
        <w:t>adilet</w:t>
      </w:r>
      <w:proofErr w:type="spellEnd"/>
      <w:r w:rsidR="00FC0BF9" w:rsidRPr="006A21AF">
        <w:rPr>
          <w:rFonts w:ascii="Times New Roman" w:eastAsia="Times New Roman" w:hAnsi="Times New Roman" w:cs="Times New Roman"/>
          <w:color w:val="auto"/>
          <w:sz w:val="28"/>
          <w:szCs w:val="28"/>
          <w:lang w:eastAsia="ru-RU"/>
        </w:rPr>
        <w:t>.</w:t>
      </w:r>
      <w:proofErr w:type="spellStart"/>
      <w:r w:rsidR="00FC0BF9" w:rsidRPr="006A21AF">
        <w:rPr>
          <w:rFonts w:ascii="Times New Roman" w:eastAsia="Times New Roman" w:hAnsi="Times New Roman" w:cs="Times New Roman"/>
          <w:color w:val="auto"/>
          <w:sz w:val="28"/>
          <w:szCs w:val="28"/>
          <w:lang w:val="en-US" w:eastAsia="ru-RU"/>
        </w:rPr>
        <w:t>zan</w:t>
      </w:r>
      <w:proofErr w:type="spellEnd"/>
      <w:r w:rsidR="00FC0BF9" w:rsidRPr="006A21AF">
        <w:rPr>
          <w:rFonts w:ascii="Times New Roman" w:eastAsia="Times New Roman" w:hAnsi="Times New Roman" w:cs="Times New Roman"/>
          <w:color w:val="auto"/>
          <w:sz w:val="28"/>
          <w:szCs w:val="28"/>
          <w:lang w:eastAsia="ru-RU"/>
        </w:rPr>
        <w:t>.</w:t>
      </w:r>
      <w:proofErr w:type="spellStart"/>
      <w:r w:rsidR="00FC0BF9" w:rsidRPr="006A21AF">
        <w:rPr>
          <w:rFonts w:ascii="Times New Roman" w:eastAsia="Times New Roman" w:hAnsi="Times New Roman" w:cs="Times New Roman"/>
          <w:color w:val="auto"/>
          <w:sz w:val="28"/>
          <w:szCs w:val="28"/>
          <w:lang w:val="en-US" w:eastAsia="ru-RU"/>
        </w:rPr>
        <w:t>kz</w:t>
      </w:r>
      <w:proofErr w:type="spellEnd"/>
      <w:r w:rsidR="00FC0BF9" w:rsidRPr="006A21AF">
        <w:rPr>
          <w:rFonts w:ascii="Times New Roman" w:eastAsia="Times New Roman" w:hAnsi="Times New Roman" w:cs="Times New Roman"/>
          <w:color w:val="auto"/>
          <w:sz w:val="28"/>
          <w:szCs w:val="28"/>
          <w:lang w:eastAsia="ru-RU"/>
        </w:rPr>
        <w:t>/</w:t>
      </w:r>
      <w:proofErr w:type="spellStart"/>
      <w:r w:rsidR="00FC0BF9" w:rsidRPr="006A21AF">
        <w:rPr>
          <w:rFonts w:ascii="Times New Roman" w:eastAsia="Times New Roman" w:hAnsi="Times New Roman" w:cs="Times New Roman"/>
          <w:color w:val="auto"/>
          <w:sz w:val="28"/>
          <w:szCs w:val="28"/>
          <w:lang w:val="en-US" w:eastAsia="ru-RU"/>
        </w:rPr>
        <w:t>rus</w:t>
      </w:r>
      <w:proofErr w:type="spellEnd"/>
      <w:r w:rsidR="00FC0BF9" w:rsidRPr="006A21AF">
        <w:rPr>
          <w:rFonts w:ascii="Times New Roman" w:eastAsia="Times New Roman" w:hAnsi="Times New Roman" w:cs="Times New Roman"/>
          <w:color w:val="auto"/>
          <w:sz w:val="28"/>
          <w:szCs w:val="28"/>
          <w:lang w:eastAsia="ru-RU"/>
        </w:rPr>
        <w:t>/</w:t>
      </w:r>
      <w:r w:rsidR="00FC0BF9" w:rsidRPr="006A21AF">
        <w:rPr>
          <w:rFonts w:ascii="Times New Roman" w:eastAsia="Times New Roman" w:hAnsi="Times New Roman" w:cs="Times New Roman"/>
          <w:color w:val="auto"/>
          <w:sz w:val="28"/>
          <w:szCs w:val="28"/>
          <w:lang w:val="en-US" w:eastAsia="ru-RU"/>
        </w:rPr>
        <w:t>docs</w:t>
      </w:r>
      <w:r w:rsidR="00FC0BF9" w:rsidRPr="006A21AF">
        <w:rPr>
          <w:rFonts w:ascii="Times New Roman" w:eastAsia="Times New Roman" w:hAnsi="Times New Roman" w:cs="Times New Roman"/>
          <w:color w:val="auto"/>
          <w:sz w:val="28"/>
          <w:szCs w:val="28"/>
          <w:lang w:eastAsia="ru-RU"/>
        </w:rPr>
        <w:t>/</w:t>
      </w:r>
      <w:r w:rsidR="00FC0BF9" w:rsidRPr="006A21AF">
        <w:rPr>
          <w:rFonts w:ascii="Times New Roman" w:eastAsia="Times New Roman" w:hAnsi="Times New Roman" w:cs="Times New Roman"/>
          <w:color w:val="auto"/>
          <w:sz w:val="28"/>
          <w:szCs w:val="28"/>
          <w:lang w:val="en-US" w:eastAsia="ru-RU"/>
        </w:rPr>
        <w:t>V</w:t>
      </w:r>
      <w:r w:rsidR="00FC0BF9" w:rsidRPr="006A21AF">
        <w:rPr>
          <w:rFonts w:ascii="Times New Roman" w:eastAsia="Times New Roman" w:hAnsi="Times New Roman" w:cs="Times New Roman"/>
          <w:color w:val="auto"/>
          <w:sz w:val="28"/>
          <w:szCs w:val="28"/>
          <w:lang w:eastAsia="ru-RU"/>
        </w:rPr>
        <w:t>14</w:t>
      </w:r>
      <w:r w:rsidR="00FC0BF9" w:rsidRPr="006A21AF">
        <w:rPr>
          <w:rFonts w:ascii="Times New Roman" w:eastAsia="Times New Roman" w:hAnsi="Times New Roman" w:cs="Times New Roman"/>
          <w:color w:val="auto"/>
          <w:sz w:val="28"/>
          <w:szCs w:val="28"/>
          <w:lang w:val="en-US" w:eastAsia="ru-RU"/>
        </w:rPr>
        <w:t>F</w:t>
      </w:r>
      <w:r w:rsidR="00FC0BF9" w:rsidRPr="006A21AF">
        <w:rPr>
          <w:rFonts w:ascii="Times New Roman" w:eastAsia="Times New Roman" w:hAnsi="Times New Roman" w:cs="Times New Roman"/>
          <w:color w:val="auto"/>
          <w:sz w:val="28"/>
          <w:szCs w:val="28"/>
          <w:lang w:eastAsia="ru-RU"/>
        </w:rPr>
        <w:t>0009639</w:t>
      </w:r>
      <w:r w:rsidR="006312D3" w:rsidRPr="006A21AF">
        <w:rPr>
          <w:rFonts w:ascii="Times New Roman" w:eastAsia="Times New Roman" w:hAnsi="Times New Roman" w:cs="Times New Roman"/>
          <w:color w:val="auto"/>
          <w:sz w:val="28"/>
          <w:szCs w:val="28"/>
          <w:lang w:eastAsia="ru-RU"/>
        </w:rPr>
        <w:t>. 10.02.2026.</w:t>
      </w:r>
    </w:p>
    <w:p w14:paraId="4CC9729E" w14:textId="77777777" w:rsidR="00374129" w:rsidRDefault="00374129" w:rsidP="006A21AF">
      <w:pPr>
        <w:spacing w:after="0" w:line="240" w:lineRule="auto"/>
        <w:ind w:firstLine="709"/>
        <w:jc w:val="both"/>
        <w:rPr>
          <w:color w:val="auto"/>
        </w:rPr>
      </w:pPr>
    </w:p>
    <w:p w14:paraId="0981C92D" w14:textId="77777777" w:rsidR="008C4C1F" w:rsidRDefault="008C4C1F" w:rsidP="006A21AF">
      <w:pPr>
        <w:spacing w:after="0" w:line="240" w:lineRule="auto"/>
        <w:ind w:firstLine="709"/>
        <w:jc w:val="both"/>
        <w:rPr>
          <w:color w:val="auto"/>
        </w:rPr>
      </w:pPr>
    </w:p>
    <w:p w14:paraId="530F7D6B" w14:textId="77777777" w:rsidR="008C4C1F" w:rsidRDefault="008C4C1F" w:rsidP="006A21AF">
      <w:pPr>
        <w:spacing w:after="0" w:line="240" w:lineRule="auto"/>
        <w:ind w:firstLine="709"/>
        <w:jc w:val="both"/>
        <w:rPr>
          <w:color w:val="auto"/>
        </w:rPr>
      </w:pPr>
    </w:p>
    <w:p w14:paraId="144B42F2" w14:textId="77777777" w:rsidR="008C4C1F" w:rsidRDefault="008C4C1F" w:rsidP="006A21AF">
      <w:pPr>
        <w:spacing w:after="0" w:line="240" w:lineRule="auto"/>
        <w:ind w:firstLine="709"/>
        <w:jc w:val="both"/>
        <w:rPr>
          <w:color w:val="auto"/>
        </w:rPr>
      </w:pPr>
    </w:p>
    <w:p w14:paraId="265405EC" w14:textId="77777777" w:rsidR="008C4C1F" w:rsidRDefault="008C4C1F" w:rsidP="006A21AF">
      <w:pPr>
        <w:spacing w:after="0" w:line="240" w:lineRule="auto"/>
        <w:ind w:firstLine="709"/>
        <w:jc w:val="both"/>
        <w:rPr>
          <w:color w:val="auto"/>
        </w:rPr>
      </w:pPr>
    </w:p>
    <w:p w14:paraId="0073F792" w14:textId="77777777" w:rsidR="008C4C1F" w:rsidRDefault="008C4C1F" w:rsidP="006A21AF">
      <w:pPr>
        <w:spacing w:after="0" w:line="240" w:lineRule="auto"/>
        <w:ind w:firstLine="709"/>
        <w:jc w:val="both"/>
        <w:rPr>
          <w:color w:val="auto"/>
        </w:rPr>
      </w:pPr>
    </w:p>
    <w:p w14:paraId="7BED3E6E" w14:textId="77777777" w:rsidR="008C4C1F" w:rsidRDefault="008C4C1F" w:rsidP="006A21AF">
      <w:pPr>
        <w:spacing w:after="0" w:line="240" w:lineRule="auto"/>
        <w:ind w:firstLine="709"/>
        <w:jc w:val="both"/>
        <w:rPr>
          <w:color w:val="auto"/>
        </w:rPr>
      </w:pPr>
    </w:p>
    <w:p w14:paraId="5780EA1C" w14:textId="77777777" w:rsidR="008C4C1F" w:rsidRDefault="008C4C1F" w:rsidP="006A21AF">
      <w:pPr>
        <w:spacing w:after="0" w:line="240" w:lineRule="auto"/>
        <w:ind w:firstLine="709"/>
        <w:jc w:val="both"/>
        <w:rPr>
          <w:color w:val="auto"/>
        </w:rPr>
      </w:pPr>
    </w:p>
    <w:p w14:paraId="07A22BFC" w14:textId="77777777" w:rsidR="008C4C1F" w:rsidRDefault="008C4C1F" w:rsidP="006A21AF">
      <w:pPr>
        <w:spacing w:after="0" w:line="240" w:lineRule="auto"/>
        <w:ind w:firstLine="709"/>
        <w:jc w:val="both"/>
        <w:rPr>
          <w:color w:val="auto"/>
        </w:rPr>
      </w:pPr>
    </w:p>
    <w:p w14:paraId="737E2707" w14:textId="77777777" w:rsidR="008C4C1F" w:rsidRDefault="008C4C1F" w:rsidP="006A21AF">
      <w:pPr>
        <w:spacing w:after="0" w:line="240" w:lineRule="auto"/>
        <w:ind w:firstLine="709"/>
        <w:jc w:val="both"/>
        <w:rPr>
          <w:color w:val="auto"/>
        </w:rPr>
      </w:pPr>
    </w:p>
    <w:p w14:paraId="49AC387F" w14:textId="77777777" w:rsidR="008C4C1F" w:rsidRDefault="008C4C1F" w:rsidP="006A21AF">
      <w:pPr>
        <w:spacing w:after="0" w:line="240" w:lineRule="auto"/>
        <w:ind w:firstLine="709"/>
        <w:jc w:val="both"/>
        <w:rPr>
          <w:color w:val="auto"/>
        </w:rPr>
      </w:pPr>
    </w:p>
    <w:p w14:paraId="6F002AD6" w14:textId="77777777" w:rsidR="008C4C1F" w:rsidRDefault="008C4C1F" w:rsidP="006A21AF">
      <w:pPr>
        <w:spacing w:after="0" w:line="240" w:lineRule="auto"/>
        <w:ind w:firstLine="709"/>
        <w:jc w:val="both"/>
        <w:rPr>
          <w:color w:val="auto"/>
        </w:rPr>
      </w:pPr>
    </w:p>
    <w:p w14:paraId="7478579D" w14:textId="77777777" w:rsidR="008C4C1F" w:rsidRDefault="008C4C1F" w:rsidP="006A21AF">
      <w:pPr>
        <w:spacing w:after="0" w:line="240" w:lineRule="auto"/>
        <w:ind w:firstLine="709"/>
        <w:jc w:val="both"/>
        <w:rPr>
          <w:color w:val="auto"/>
        </w:rPr>
      </w:pPr>
    </w:p>
    <w:p w14:paraId="47C61640" w14:textId="77777777" w:rsidR="008C4C1F" w:rsidRDefault="008C4C1F" w:rsidP="006A21AF">
      <w:pPr>
        <w:spacing w:after="0" w:line="240" w:lineRule="auto"/>
        <w:ind w:firstLine="709"/>
        <w:jc w:val="both"/>
        <w:rPr>
          <w:color w:val="auto"/>
        </w:rPr>
      </w:pPr>
    </w:p>
    <w:p w14:paraId="1550649A" w14:textId="77777777" w:rsidR="008C4C1F" w:rsidRDefault="008C4C1F" w:rsidP="006A21AF">
      <w:pPr>
        <w:spacing w:after="0" w:line="240" w:lineRule="auto"/>
        <w:ind w:firstLine="709"/>
        <w:jc w:val="both"/>
        <w:rPr>
          <w:color w:val="auto"/>
        </w:rPr>
      </w:pPr>
    </w:p>
    <w:p w14:paraId="48302922" w14:textId="77777777" w:rsidR="008C4C1F" w:rsidRDefault="008C4C1F" w:rsidP="006A21AF">
      <w:pPr>
        <w:spacing w:after="0" w:line="240" w:lineRule="auto"/>
        <w:ind w:firstLine="709"/>
        <w:jc w:val="both"/>
        <w:rPr>
          <w:color w:val="auto"/>
        </w:rPr>
      </w:pPr>
    </w:p>
    <w:p w14:paraId="7AA6D83C" w14:textId="77777777" w:rsidR="008C4C1F" w:rsidRDefault="008C4C1F" w:rsidP="006A21AF">
      <w:pPr>
        <w:spacing w:after="0" w:line="240" w:lineRule="auto"/>
        <w:ind w:firstLine="709"/>
        <w:jc w:val="both"/>
        <w:rPr>
          <w:color w:val="auto"/>
        </w:rPr>
      </w:pPr>
    </w:p>
    <w:p w14:paraId="22189C72" w14:textId="77777777" w:rsidR="008C4C1F" w:rsidRDefault="008C4C1F" w:rsidP="008C4C1F">
      <w:pPr>
        <w:spacing w:after="0" w:line="240" w:lineRule="auto"/>
        <w:jc w:val="center"/>
      </w:pPr>
      <w:r>
        <w:rPr>
          <w:rFonts w:ascii="Times New Roman" w:eastAsia="Times New Roman" w:hAnsi="Times New Roman" w:cs="Times New Roman"/>
          <w:b/>
          <w:bCs/>
          <w:sz w:val="28"/>
          <w:szCs w:val="28"/>
          <w:lang w:eastAsia="ru-RU"/>
        </w:rPr>
        <w:t>ПРИЛОЖЕНИЕ А</w:t>
      </w:r>
    </w:p>
    <w:p w14:paraId="253692B7" w14:textId="77777777" w:rsidR="008C4C1F" w:rsidRPr="004F3E9E" w:rsidRDefault="008C4C1F" w:rsidP="008C4C1F">
      <w:pPr>
        <w:spacing w:after="0" w:line="240" w:lineRule="auto"/>
        <w:ind w:firstLine="567"/>
        <w:jc w:val="center"/>
        <w:rPr>
          <w:rFonts w:ascii="Times New Roman" w:hAnsi="Times New Roman" w:cs="Times New Roman"/>
          <w:sz w:val="28"/>
          <w:szCs w:val="28"/>
        </w:rPr>
      </w:pPr>
    </w:p>
    <w:p w14:paraId="39A73888" w14:textId="50556E66" w:rsidR="008C4C1F" w:rsidRDefault="008C4C1F" w:rsidP="008C4C1F">
      <w:pPr>
        <w:spacing w:after="0" w:line="240" w:lineRule="auto"/>
        <w:jc w:val="center"/>
      </w:pPr>
      <w:r>
        <w:rPr>
          <w:rFonts w:ascii="Times New Roman" w:hAnsi="Times New Roman" w:cs="Times New Roman"/>
          <w:sz w:val="28"/>
          <w:szCs w:val="28"/>
          <w:lang w:eastAsia="ru-RU"/>
        </w:rPr>
        <w:lastRenderedPageBreak/>
        <w:t xml:space="preserve">Сертификаты </w:t>
      </w:r>
      <w:r w:rsidR="003262C4">
        <w:rPr>
          <w:rFonts w:ascii="Times New Roman" w:hAnsi="Times New Roman" w:cs="Times New Roman"/>
          <w:sz w:val="28"/>
          <w:szCs w:val="28"/>
          <w:lang w:eastAsia="ru-RU"/>
        </w:rPr>
        <w:t>об участии в конференциях</w:t>
      </w:r>
    </w:p>
    <w:p w14:paraId="5F308485" w14:textId="77777777" w:rsidR="008C4C1F" w:rsidRDefault="008C4C1F" w:rsidP="008C4C1F">
      <w:pPr>
        <w:spacing w:after="0" w:line="240" w:lineRule="auto"/>
        <w:ind w:firstLine="567"/>
        <w:jc w:val="center"/>
      </w:pPr>
    </w:p>
    <w:p w14:paraId="6358D302" w14:textId="77777777" w:rsidR="008C4C1F" w:rsidRDefault="008C4C1F" w:rsidP="008C4C1F">
      <w:pPr>
        <w:spacing w:after="0" w:line="240" w:lineRule="auto"/>
        <w:ind w:firstLine="567"/>
        <w:jc w:val="center"/>
      </w:pPr>
      <w:r>
        <w:rPr>
          <w:noProof/>
          <w:lang w:eastAsia="ru-RU"/>
        </w:rPr>
        <w:drawing>
          <wp:inline distT="0" distB="0" distL="0" distR="0" wp14:anchorId="3D7E4E99" wp14:editId="319A1076">
            <wp:extent cx="5047615" cy="7346315"/>
            <wp:effectExtent l="0" t="0" r="0" b="0"/>
            <wp:docPr id="108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Рисунок 1"/>
                    <pic:cNvPicPr/>
                  </pic:nvPicPr>
                  <pic:blipFill>
                    <a:blip r:embed="rId80" cstate="print"/>
                    <a:srcRect/>
                    <a:stretch/>
                  </pic:blipFill>
                  <pic:spPr>
                    <a:xfrm>
                      <a:off x="0" y="0"/>
                      <a:ext cx="5047615" cy="7346315"/>
                    </a:xfrm>
                    <a:prstGeom prst="rect">
                      <a:avLst/>
                    </a:prstGeom>
                  </pic:spPr>
                </pic:pic>
              </a:graphicData>
            </a:graphic>
          </wp:inline>
        </w:drawing>
      </w:r>
    </w:p>
    <w:p w14:paraId="61A3D4C2" w14:textId="77777777" w:rsidR="008C4C1F" w:rsidRDefault="008C4C1F" w:rsidP="008C4C1F">
      <w:pPr>
        <w:spacing w:after="0" w:line="240" w:lineRule="auto"/>
        <w:jc w:val="both"/>
        <w:rPr>
          <w:lang w:val="kk-KZ"/>
        </w:rPr>
      </w:pPr>
    </w:p>
    <w:p w14:paraId="6525F8EE" w14:textId="77777777" w:rsidR="008C4C1F" w:rsidRDefault="008C4C1F" w:rsidP="008C4C1F">
      <w:pPr>
        <w:spacing w:after="0" w:line="240" w:lineRule="auto"/>
        <w:jc w:val="both"/>
        <w:rPr>
          <w:lang w:val="kk-KZ"/>
        </w:rPr>
      </w:pPr>
    </w:p>
    <w:p w14:paraId="7CCBB639" w14:textId="77777777" w:rsidR="008C4C1F" w:rsidRDefault="008C4C1F" w:rsidP="008C4C1F">
      <w:pPr>
        <w:spacing w:after="0" w:line="240" w:lineRule="auto"/>
        <w:jc w:val="both"/>
        <w:rPr>
          <w:lang w:val="kk-KZ"/>
        </w:rPr>
      </w:pPr>
    </w:p>
    <w:p w14:paraId="2E1A9AE6" w14:textId="77777777" w:rsidR="008C4C1F" w:rsidRDefault="008C4C1F" w:rsidP="008C4C1F">
      <w:pPr>
        <w:spacing w:after="0" w:line="240" w:lineRule="auto"/>
        <w:jc w:val="both"/>
        <w:rPr>
          <w:lang w:val="kk-KZ"/>
        </w:rPr>
      </w:pPr>
    </w:p>
    <w:p w14:paraId="4DB53C80" w14:textId="77777777" w:rsidR="008C4C1F" w:rsidRDefault="008C4C1F" w:rsidP="008C4C1F">
      <w:pPr>
        <w:spacing w:after="0" w:line="240" w:lineRule="auto"/>
        <w:jc w:val="both"/>
        <w:rPr>
          <w:lang w:val="kk-KZ"/>
        </w:rPr>
      </w:pPr>
    </w:p>
    <w:p w14:paraId="4BF4FA3C" w14:textId="77777777" w:rsidR="008C4C1F" w:rsidRDefault="008C4C1F" w:rsidP="008C4C1F">
      <w:pPr>
        <w:spacing w:after="0" w:line="240" w:lineRule="auto"/>
        <w:jc w:val="both"/>
        <w:rPr>
          <w:rFonts w:ascii="Times New Roman" w:hAnsi="Times New Roman" w:cs="Times New Roman"/>
        </w:rPr>
      </w:pPr>
    </w:p>
    <w:p w14:paraId="34C09135" w14:textId="77777777" w:rsidR="008C4C1F" w:rsidRDefault="008C4C1F" w:rsidP="008C4C1F">
      <w:pPr>
        <w:spacing w:after="0" w:line="240" w:lineRule="auto"/>
        <w:jc w:val="center"/>
        <w:rPr>
          <w:rFonts w:ascii="Times New Roman" w:hAnsi="Times New Roman" w:cs="Times New Roman"/>
        </w:rPr>
      </w:pPr>
    </w:p>
    <w:p w14:paraId="5A8F7A1D" w14:textId="77777777" w:rsidR="008C4C1F" w:rsidRDefault="008C4C1F" w:rsidP="008C4C1F">
      <w:pPr>
        <w:spacing w:after="0" w:line="240" w:lineRule="auto"/>
        <w:jc w:val="center"/>
        <w:rPr>
          <w:rFonts w:ascii="Times New Roman" w:hAnsi="Times New Roman" w:cs="Times New Roman"/>
        </w:rPr>
      </w:pPr>
      <w:r>
        <w:rPr>
          <w:rFonts w:ascii="Times New Roman" w:hAnsi="Times New Roman" w:cs="Times New Roman"/>
          <w:noProof/>
          <w:lang w:eastAsia="ru-RU"/>
        </w:rPr>
        <w:lastRenderedPageBreak/>
        <w:drawing>
          <wp:inline distT="0" distB="0" distL="0" distR="0" wp14:anchorId="7E764047" wp14:editId="198CD397">
            <wp:extent cx="6207990" cy="5000625"/>
            <wp:effectExtent l="0" t="0" r="0" b="0"/>
            <wp:docPr id="1082"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Рисунок 3"/>
                    <pic:cNvPicPr/>
                  </pic:nvPicPr>
                  <pic:blipFill>
                    <a:blip r:embed="rId81" cstate="print"/>
                    <a:srcRect/>
                    <a:stretch/>
                  </pic:blipFill>
                  <pic:spPr>
                    <a:xfrm>
                      <a:off x="0" y="0"/>
                      <a:ext cx="6207990" cy="5000625"/>
                    </a:xfrm>
                    <a:prstGeom prst="rect">
                      <a:avLst/>
                    </a:prstGeom>
                  </pic:spPr>
                </pic:pic>
              </a:graphicData>
            </a:graphic>
          </wp:inline>
        </w:drawing>
      </w:r>
    </w:p>
    <w:p w14:paraId="4D4C9EE6" w14:textId="77777777" w:rsidR="008C4C1F" w:rsidRDefault="008C4C1F" w:rsidP="008C4C1F">
      <w:pPr>
        <w:spacing w:after="0" w:line="240" w:lineRule="auto"/>
        <w:jc w:val="center"/>
        <w:rPr>
          <w:rFonts w:ascii="Times New Roman" w:hAnsi="Times New Roman" w:cs="Times New Roman"/>
        </w:rPr>
      </w:pPr>
    </w:p>
    <w:p w14:paraId="0F78BAC5" w14:textId="77777777" w:rsidR="008C4C1F" w:rsidRDefault="008C4C1F" w:rsidP="008C4C1F">
      <w:pPr>
        <w:spacing w:after="0" w:line="240" w:lineRule="auto"/>
        <w:jc w:val="center"/>
        <w:rPr>
          <w:rFonts w:ascii="Times New Roman" w:hAnsi="Times New Roman" w:cs="Times New Roman"/>
        </w:rPr>
      </w:pPr>
    </w:p>
    <w:p w14:paraId="25A1C98C" w14:textId="77777777" w:rsidR="008C4C1F" w:rsidRDefault="008C4C1F" w:rsidP="008C4C1F">
      <w:pPr>
        <w:spacing w:after="0" w:line="240" w:lineRule="auto"/>
        <w:jc w:val="center"/>
        <w:rPr>
          <w:rFonts w:ascii="Times New Roman" w:hAnsi="Times New Roman" w:cs="Times New Roman"/>
        </w:rPr>
      </w:pPr>
    </w:p>
    <w:p w14:paraId="4ABDB941" w14:textId="77777777" w:rsidR="008C4C1F" w:rsidRDefault="008C4C1F" w:rsidP="008C4C1F">
      <w:pPr>
        <w:spacing w:after="0" w:line="240" w:lineRule="auto"/>
        <w:jc w:val="center"/>
        <w:rPr>
          <w:rFonts w:ascii="Times New Roman" w:hAnsi="Times New Roman" w:cs="Times New Roman"/>
        </w:rPr>
      </w:pPr>
    </w:p>
    <w:p w14:paraId="6B78D1B2" w14:textId="77777777" w:rsidR="008C4C1F" w:rsidRDefault="008C4C1F" w:rsidP="008C4C1F">
      <w:pPr>
        <w:spacing w:after="0" w:line="240" w:lineRule="auto"/>
        <w:jc w:val="center"/>
        <w:rPr>
          <w:rFonts w:ascii="Times New Roman" w:hAnsi="Times New Roman" w:cs="Times New Roman"/>
        </w:rPr>
      </w:pPr>
    </w:p>
    <w:p w14:paraId="151186C3" w14:textId="77777777" w:rsidR="008C4C1F" w:rsidRDefault="008C4C1F" w:rsidP="008C4C1F">
      <w:pPr>
        <w:spacing w:after="0" w:line="240" w:lineRule="auto"/>
        <w:jc w:val="center"/>
        <w:rPr>
          <w:rFonts w:ascii="Times New Roman" w:hAnsi="Times New Roman" w:cs="Times New Roman"/>
        </w:rPr>
      </w:pPr>
    </w:p>
    <w:p w14:paraId="5C6BAC4C" w14:textId="77777777" w:rsidR="008C4C1F" w:rsidRDefault="008C4C1F" w:rsidP="008C4C1F">
      <w:pPr>
        <w:spacing w:after="0" w:line="240" w:lineRule="auto"/>
        <w:jc w:val="center"/>
        <w:rPr>
          <w:rFonts w:ascii="Times New Roman" w:hAnsi="Times New Roman" w:cs="Times New Roman"/>
        </w:rPr>
      </w:pPr>
    </w:p>
    <w:p w14:paraId="29BDC810" w14:textId="77777777" w:rsidR="008C4C1F" w:rsidRDefault="008C4C1F" w:rsidP="008C4C1F">
      <w:pPr>
        <w:spacing w:after="0" w:line="240" w:lineRule="auto"/>
        <w:jc w:val="center"/>
        <w:rPr>
          <w:rFonts w:ascii="Times New Roman" w:hAnsi="Times New Roman" w:cs="Times New Roman"/>
        </w:rPr>
      </w:pPr>
    </w:p>
    <w:p w14:paraId="70B0C93A" w14:textId="77777777" w:rsidR="008C4C1F" w:rsidRDefault="008C4C1F" w:rsidP="008C4C1F">
      <w:pPr>
        <w:spacing w:after="0" w:line="240" w:lineRule="auto"/>
        <w:jc w:val="center"/>
        <w:rPr>
          <w:rFonts w:ascii="Times New Roman" w:hAnsi="Times New Roman" w:cs="Times New Roman"/>
        </w:rPr>
      </w:pPr>
    </w:p>
    <w:p w14:paraId="4924B7D9" w14:textId="77777777" w:rsidR="008C4C1F" w:rsidRDefault="008C4C1F" w:rsidP="008C4C1F">
      <w:pPr>
        <w:spacing w:after="0" w:line="240" w:lineRule="auto"/>
        <w:jc w:val="center"/>
      </w:pPr>
    </w:p>
    <w:p w14:paraId="20ADCA63" w14:textId="77777777" w:rsidR="008C4C1F" w:rsidRDefault="008C4C1F" w:rsidP="008C4C1F">
      <w:pPr>
        <w:spacing w:after="0" w:line="240" w:lineRule="auto"/>
        <w:jc w:val="center"/>
      </w:pPr>
    </w:p>
    <w:p w14:paraId="463A078A" w14:textId="77777777" w:rsidR="008C4C1F" w:rsidRDefault="008C4C1F" w:rsidP="008C4C1F">
      <w:pPr>
        <w:spacing w:after="0" w:line="240" w:lineRule="auto"/>
        <w:jc w:val="center"/>
      </w:pPr>
    </w:p>
    <w:p w14:paraId="3B400F3A" w14:textId="77777777" w:rsidR="008C4C1F" w:rsidRDefault="008C4C1F" w:rsidP="008C4C1F">
      <w:pPr>
        <w:spacing w:after="0" w:line="240" w:lineRule="auto"/>
        <w:jc w:val="center"/>
      </w:pPr>
    </w:p>
    <w:p w14:paraId="2394F299" w14:textId="77777777" w:rsidR="008C4C1F" w:rsidRDefault="008C4C1F" w:rsidP="008C4C1F">
      <w:pPr>
        <w:spacing w:after="0" w:line="240" w:lineRule="auto"/>
        <w:jc w:val="center"/>
      </w:pPr>
    </w:p>
    <w:p w14:paraId="242B98D9" w14:textId="77777777" w:rsidR="008C4C1F" w:rsidRDefault="008C4C1F" w:rsidP="008C4C1F">
      <w:pPr>
        <w:spacing w:after="0" w:line="240" w:lineRule="auto"/>
        <w:jc w:val="center"/>
      </w:pPr>
    </w:p>
    <w:p w14:paraId="37937853" w14:textId="77777777" w:rsidR="008C4C1F" w:rsidRDefault="008C4C1F" w:rsidP="008C4C1F">
      <w:pPr>
        <w:spacing w:after="0" w:line="240" w:lineRule="auto"/>
        <w:jc w:val="center"/>
      </w:pPr>
    </w:p>
    <w:p w14:paraId="2F7BEA89" w14:textId="77777777" w:rsidR="008C4C1F" w:rsidRDefault="008C4C1F" w:rsidP="008C4C1F">
      <w:pPr>
        <w:spacing w:after="0" w:line="240" w:lineRule="auto"/>
        <w:jc w:val="center"/>
      </w:pPr>
    </w:p>
    <w:p w14:paraId="3FE15034" w14:textId="77777777" w:rsidR="008C4C1F" w:rsidRDefault="008C4C1F" w:rsidP="008C4C1F">
      <w:pPr>
        <w:spacing w:after="0" w:line="240" w:lineRule="auto"/>
        <w:jc w:val="center"/>
      </w:pPr>
    </w:p>
    <w:p w14:paraId="41CEAAD7" w14:textId="77777777" w:rsidR="008C4C1F" w:rsidRDefault="008C4C1F" w:rsidP="008C4C1F">
      <w:pPr>
        <w:spacing w:after="0" w:line="240" w:lineRule="auto"/>
        <w:jc w:val="center"/>
      </w:pPr>
    </w:p>
    <w:p w14:paraId="24B68AC9" w14:textId="77777777" w:rsidR="008C4C1F" w:rsidRDefault="008C4C1F" w:rsidP="008C4C1F">
      <w:pPr>
        <w:spacing w:after="0" w:line="240" w:lineRule="auto"/>
        <w:jc w:val="center"/>
      </w:pPr>
    </w:p>
    <w:p w14:paraId="09F7140B" w14:textId="77777777" w:rsidR="008C4C1F" w:rsidRDefault="008C4C1F" w:rsidP="008C4C1F">
      <w:pPr>
        <w:spacing w:after="0" w:line="240" w:lineRule="auto"/>
        <w:jc w:val="center"/>
      </w:pPr>
    </w:p>
    <w:p w14:paraId="66C8A75C" w14:textId="77777777" w:rsidR="008C4C1F" w:rsidRDefault="008C4C1F" w:rsidP="008C4C1F">
      <w:pPr>
        <w:spacing w:after="0" w:line="240" w:lineRule="auto"/>
        <w:jc w:val="center"/>
      </w:pPr>
    </w:p>
    <w:p w14:paraId="3AC96B8F" w14:textId="77777777" w:rsidR="008C4C1F" w:rsidRDefault="008C4C1F" w:rsidP="008C4C1F">
      <w:pPr>
        <w:spacing w:after="0" w:line="240" w:lineRule="auto"/>
        <w:jc w:val="center"/>
      </w:pPr>
    </w:p>
    <w:p w14:paraId="307CCCAD" w14:textId="77777777" w:rsidR="008C4C1F" w:rsidRDefault="008C4C1F" w:rsidP="008C4C1F">
      <w:pPr>
        <w:spacing w:after="0" w:line="240" w:lineRule="auto"/>
        <w:jc w:val="center"/>
      </w:pPr>
    </w:p>
    <w:p w14:paraId="3EC4E922" w14:textId="02929943" w:rsidR="008C4C1F" w:rsidRPr="008C4C1F" w:rsidRDefault="008C4C1F" w:rsidP="008C4C1F">
      <w:pPr>
        <w:spacing w:after="0" w:line="240" w:lineRule="auto"/>
        <w:jc w:val="center"/>
        <w:rPr>
          <w:rFonts w:ascii="Times New Roman" w:hAnsi="Times New Roman" w:cs="Times New Roman"/>
          <w:b/>
          <w:bCs/>
          <w:sz w:val="28"/>
          <w:szCs w:val="28"/>
        </w:rPr>
      </w:pPr>
      <w:r w:rsidRPr="008C4C1F">
        <w:rPr>
          <w:rFonts w:ascii="Times New Roman" w:hAnsi="Times New Roman" w:cs="Times New Roman"/>
          <w:b/>
          <w:bCs/>
          <w:sz w:val="28"/>
          <w:szCs w:val="28"/>
        </w:rPr>
        <w:lastRenderedPageBreak/>
        <w:t xml:space="preserve">ПРИЛОЖЕНИЕ </w:t>
      </w:r>
      <w:r>
        <w:rPr>
          <w:rFonts w:ascii="Times New Roman" w:hAnsi="Times New Roman" w:cs="Times New Roman"/>
          <w:b/>
          <w:bCs/>
          <w:sz w:val="28"/>
          <w:szCs w:val="28"/>
        </w:rPr>
        <w:t>Б</w:t>
      </w:r>
    </w:p>
    <w:p w14:paraId="2330807D" w14:textId="77777777" w:rsidR="008C4C1F" w:rsidRDefault="008C4C1F" w:rsidP="008C4C1F">
      <w:pPr>
        <w:spacing w:after="0" w:line="240" w:lineRule="auto"/>
        <w:rPr>
          <w:rFonts w:ascii="Times New Roman" w:hAnsi="Times New Roman" w:cs="Times New Roman"/>
        </w:rPr>
      </w:pPr>
    </w:p>
    <w:p w14:paraId="16BE0BA9" w14:textId="77777777" w:rsidR="008C4C1F" w:rsidRPr="008C4C1F" w:rsidRDefault="008C4C1F" w:rsidP="008C4C1F">
      <w:pPr>
        <w:spacing w:after="0" w:line="240" w:lineRule="auto"/>
        <w:jc w:val="center"/>
        <w:rPr>
          <w:rFonts w:ascii="Times New Roman" w:hAnsi="Times New Roman" w:cs="Times New Roman"/>
          <w:sz w:val="28"/>
          <w:szCs w:val="28"/>
        </w:rPr>
      </w:pPr>
      <w:r w:rsidRPr="008C4C1F">
        <w:rPr>
          <w:rFonts w:ascii="Times New Roman" w:hAnsi="Times New Roman" w:cs="Times New Roman"/>
          <w:sz w:val="28"/>
          <w:szCs w:val="28"/>
        </w:rPr>
        <w:t xml:space="preserve">Публикации в научных изданиях, входящих в международные информационные ресурсы </w:t>
      </w:r>
      <w:r w:rsidRPr="008C4C1F">
        <w:rPr>
          <w:rFonts w:ascii="Times New Roman" w:hAnsi="Times New Roman" w:cs="Times New Roman"/>
          <w:sz w:val="28"/>
          <w:szCs w:val="28"/>
          <w:lang w:val="en-US"/>
        </w:rPr>
        <w:t>Web</w:t>
      </w:r>
      <w:r w:rsidRPr="008C4C1F">
        <w:rPr>
          <w:rFonts w:ascii="Times New Roman" w:hAnsi="Times New Roman" w:cs="Times New Roman"/>
          <w:sz w:val="28"/>
          <w:szCs w:val="28"/>
        </w:rPr>
        <w:t xml:space="preserve"> </w:t>
      </w:r>
      <w:r w:rsidRPr="008C4C1F">
        <w:rPr>
          <w:rFonts w:ascii="Times New Roman" w:hAnsi="Times New Roman" w:cs="Times New Roman"/>
          <w:sz w:val="28"/>
          <w:szCs w:val="28"/>
          <w:lang w:val="en-US"/>
        </w:rPr>
        <w:t>of</w:t>
      </w:r>
      <w:r w:rsidRPr="008C4C1F">
        <w:rPr>
          <w:rFonts w:ascii="Times New Roman" w:hAnsi="Times New Roman" w:cs="Times New Roman"/>
          <w:sz w:val="28"/>
          <w:szCs w:val="28"/>
        </w:rPr>
        <w:t xml:space="preserve"> </w:t>
      </w:r>
      <w:r w:rsidRPr="008C4C1F">
        <w:rPr>
          <w:rFonts w:ascii="Times New Roman" w:hAnsi="Times New Roman" w:cs="Times New Roman"/>
          <w:sz w:val="28"/>
          <w:szCs w:val="28"/>
          <w:lang w:val="en-US"/>
        </w:rPr>
        <w:t>science</w:t>
      </w:r>
      <w:r w:rsidRPr="008C4C1F">
        <w:rPr>
          <w:rFonts w:ascii="Times New Roman" w:hAnsi="Times New Roman" w:cs="Times New Roman"/>
          <w:sz w:val="28"/>
          <w:szCs w:val="28"/>
        </w:rPr>
        <w:t xml:space="preserve"> и </w:t>
      </w:r>
      <w:r w:rsidRPr="008C4C1F">
        <w:rPr>
          <w:rFonts w:ascii="Times New Roman" w:hAnsi="Times New Roman" w:cs="Times New Roman"/>
          <w:sz w:val="28"/>
          <w:szCs w:val="28"/>
          <w:lang w:val="en-US"/>
        </w:rPr>
        <w:t>Scopus</w:t>
      </w:r>
      <w:r w:rsidRPr="008C4C1F">
        <w:rPr>
          <w:rFonts w:ascii="Times New Roman" w:hAnsi="Times New Roman" w:cs="Times New Roman"/>
          <w:sz w:val="28"/>
          <w:szCs w:val="28"/>
        </w:rPr>
        <w:t xml:space="preserve"> </w:t>
      </w:r>
    </w:p>
    <w:p w14:paraId="13D21A7B" w14:textId="77777777" w:rsidR="008C4C1F" w:rsidRDefault="008C4C1F" w:rsidP="008C4C1F">
      <w:pPr>
        <w:spacing w:after="0" w:line="240" w:lineRule="auto"/>
        <w:jc w:val="center"/>
      </w:pPr>
    </w:p>
    <w:p w14:paraId="7E4E8A1E" w14:textId="77777777" w:rsidR="008C4C1F" w:rsidRDefault="008C4C1F" w:rsidP="008C4C1F">
      <w:pPr>
        <w:spacing w:after="0" w:line="240" w:lineRule="auto"/>
        <w:jc w:val="center"/>
      </w:pPr>
      <w:r>
        <w:rPr>
          <w:noProof/>
          <w:lang w:eastAsia="ru-RU"/>
        </w:rPr>
        <w:drawing>
          <wp:inline distT="0" distB="0" distL="0" distR="0" wp14:anchorId="4A9DFBA1" wp14:editId="29CB3D09">
            <wp:extent cx="5182235" cy="6950075"/>
            <wp:effectExtent l="0" t="0" r="0" b="0"/>
            <wp:docPr id="1083"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Рисунок 4"/>
                    <pic:cNvPicPr/>
                  </pic:nvPicPr>
                  <pic:blipFill>
                    <a:blip r:embed="rId82" cstate="print"/>
                    <a:srcRect/>
                    <a:stretch/>
                  </pic:blipFill>
                  <pic:spPr>
                    <a:xfrm>
                      <a:off x="0" y="0"/>
                      <a:ext cx="5182235" cy="6950075"/>
                    </a:xfrm>
                    <a:prstGeom prst="rect">
                      <a:avLst/>
                    </a:prstGeom>
                  </pic:spPr>
                </pic:pic>
              </a:graphicData>
            </a:graphic>
          </wp:inline>
        </w:drawing>
      </w:r>
    </w:p>
    <w:p w14:paraId="26158BE6" w14:textId="77777777" w:rsidR="008C4C1F" w:rsidRDefault="008C4C1F" w:rsidP="008C4C1F">
      <w:pPr>
        <w:spacing w:after="0" w:line="240" w:lineRule="auto"/>
        <w:jc w:val="center"/>
      </w:pPr>
    </w:p>
    <w:p w14:paraId="23A4B8B8" w14:textId="77777777" w:rsidR="008C4C1F" w:rsidRDefault="008C4C1F" w:rsidP="008C4C1F">
      <w:pPr>
        <w:spacing w:after="0" w:line="240" w:lineRule="auto"/>
        <w:jc w:val="center"/>
      </w:pPr>
      <w:r>
        <w:rPr>
          <w:noProof/>
          <w:lang w:eastAsia="ru-RU"/>
        </w:rPr>
        <w:lastRenderedPageBreak/>
        <w:drawing>
          <wp:inline distT="0" distB="0" distL="0" distR="0" wp14:anchorId="74F14B2C" wp14:editId="67DDCD12">
            <wp:extent cx="5334635" cy="7833995"/>
            <wp:effectExtent l="0" t="0" r="0" b="0"/>
            <wp:docPr id="1084"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Рисунок 5"/>
                    <pic:cNvPicPr/>
                  </pic:nvPicPr>
                  <pic:blipFill>
                    <a:blip r:embed="rId83" cstate="print"/>
                    <a:srcRect/>
                    <a:stretch/>
                  </pic:blipFill>
                  <pic:spPr>
                    <a:xfrm>
                      <a:off x="0" y="0"/>
                      <a:ext cx="5334635" cy="7833995"/>
                    </a:xfrm>
                    <a:prstGeom prst="rect">
                      <a:avLst/>
                    </a:prstGeom>
                  </pic:spPr>
                </pic:pic>
              </a:graphicData>
            </a:graphic>
          </wp:inline>
        </w:drawing>
      </w:r>
    </w:p>
    <w:p w14:paraId="014F2D3C" w14:textId="77777777" w:rsidR="008C4C1F" w:rsidRDefault="008C4C1F" w:rsidP="008C4C1F">
      <w:pPr>
        <w:spacing w:after="0" w:line="240" w:lineRule="auto"/>
        <w:jc w:val="center"/>
      </w:pPr>
    </w:p>
    <w:p w14:paraId="558707B9" w14:textId="77777777" w:rsidR="008C4C1F" w:rsidRDefault="008C4C1F" w:rsidP="008C4C1F">
      <w:pPr>
        <w:spacing w:after="0" w:line="240" w:lineRule="auto"/>
        <w:jc w:val="center"/>
      </w:pPr>
    </w:p>
    <w:p w14:paraId="38403580" w14:textId="77777777" w:rsidR="008C4C1F" w:rsidRDefault="008C4C1F" w:rsidP="008C4C1F">
      <w:pPr>
        <w:spacing w:after="0" w:line="240" w:lineRule="auto"/>
        <w:jc w:val="center"/>
      </w:pPr>
    </w:p>
    <w:p w14:paraId="12514705" w14:textId="77777777" w:rsidR="008C4C1F" w:rsidRDefault="008C4C1F" w:rsidP="008C4C1F">
      <w:pPr>
        <w:spacing w:after="0" w:line="240" w:lineRule="auto"/>
        <w:jc w:val="center"/>
      </w:pPr>
    </w:p>
    <w:p w14:paraId="531E4449" w14:textId="77777777" w:rsidR="008C4C1F" w:rsidRDefault="008C4C1F" w:rsidP="008C4C1F">
      <w:pPr>
        <w:spacing w:after="0" w:line="240" w:lineRule="auto"/>
        <w:jc w:val="center"/>
      </w:pPr>
    </w:p>
    <w:p w14:paraId="4B2E8A92" w14:textId="77777777" w:rsidR="008C4C1F" w:rsidRDefault="008C4C1F" w:rsidP="008C4C1F">
      <w:pPr>
        <w:spacing w:after="0" w:line="240" w:lineRule="auto"/>
        <w:jc w:val="center"/>
      </w:pPr>
    </w:p>
    <w:p w14:paraId="5386EC03" w14:textId="77777777" w:rsidR="008C4C1F" w:rsidRDefault="008C4C1F" w:rsidP="008C4C1F">
      <w:pPr>
        <w:spacing w:after="0" w:line="240" w:lineRule="auto"/>
        <w:jc w:val="center"/>
      </w:pPr>
    </w:p>
    <w:p w14:paraId="7A191B48" w14:textId="77777777" w:rsidR="008C4C1F" w:rsidRDefault="008C4C1F" w:rsidP="008C4C1F">
      <w:pPr>
        <w:spacing w:after="0" w:line="240" w:lineRule="auto"/>
        <w:jc w:val="center"/>
      </w:pPr>
      <w:r>
        <w:rPr>
          <w:noProof/>
          <w:lang w:eastAsia="ru-RU"/>
        </w:rPr>
        <w:lastRenderedPageBreak/>
        <w:drawing>
          <wp:inline distT="0" distB="0" distL="0" distR="0" wp14:anchorId="43110F92" wp14:editId="008F1A53">
            <wp:extent cx="5163820" cy="8077835"/>
            <wp:effectExtent l="0" t="0" r="0" b="0"/>
            <wp:docPr id="1085"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Рисунок 6"/>
                    <pic:cNvPicPr/>
                  </pic:nvPicPr>
                  <pic:blipFill>
                    <a:blip r:embed="rId84" cstate="print"/>
                    <a:srcRect/>
                    <a:stretch/>
                  </pic:blipFill>
                  <pic:spPr>
                    <a:xfrm>
                      <a:off x="0" y="0"/>
                      <a:ext cx="5163820" cy="8077835"/>
                    </a:xfrm>
                    <a:prstGeom prst="rect">
                      <a:avLst/>
                    </a:prstGeom>
                  </pic:spPr>
                </pic:pic>
              </a:graphicData>
            </a:graphic>
          </wp:inline>
        </w:drawing>
      </w:r>
    </w:p>
    <w:p w14:paraId="3038A473" w14:textId="77777777" w:rsidR="008C4C1F" w:rsidRDefault="008C4C1F" w:rsidP="008C4C1F">
      <w:pPr>
        <w:spacing w:after="0" w:line="240" w:lineRule="auto"/>
        <w:jc w:val="center"/>
      </w:pPr>
    </w:p>
    <w:p w14:paraId="08099D08" w14:textId="77777777" w:rsidR="008C4C1F" w:rsidRDefault="008C4C1F" w:rsidP="008C4C1F">
      <w:pPr>
        <w:spacing w:after="0" w:line="240" w:lineRule="auto"/>
        <w:jc w:val="center"/>
      </w:pPr>
    </w:p>
    <w:p w14:paraId="73D9F9CB" w14:textId="77777777" w:rsidR="008C4C1F" w:rsidRDefault="008C4C1F" w:rsidP="008C4C1F">
      <w:pPr>
        <w:spacing w:after="0" w:line="240" w:lineRule="auto"/>
        <w:jc w:val="center"/>
      </w:pPr>
    </w:p>
    <w:p w14:paraId="0C50E24D" w14:textId="77777777" w:rsidR="008C4C1F" w:rsidRDefault="008C4C1F" w:rsidP="008C4C1F">
      <w:pPr>
        <w:spacing w:after="0" w:line="240" w:lineRule="auto"/>
        <w:jc w:val="center"/>
        <w:rPr>
          <w:lang w:val="kk-KZ"/>
        </w:rPr>
      </w:pPr>
    </w:p>
    <w:p w14:paraId="160659B3" w14:textId="77777777" w:rsidR="008C4C1F" w:rsidRDefault="008C4C1F" w:rsidP="008C4C1F">
      <w:pPr>
        <w:spacing w:after="0" w:line="240" w:lineRule="auto"/>
        <w:jc w:val="center"/>
        <w:rPr>
          <w:lang w:val="kk-KZ"/>
        </w:rPr>
      </w:pPr>
    </w:p>
    <w:p w14:paraId="0CABE493" w14:textId="77777777" w:rsidR="008C4C1F" w:rsidRDefault="008C4C1F" w:rsidP="008C4C1F">
      <w:pPr>
        <w:spacing w:after="0" w:line="240" w:lineRule="auto"/>
        <w:jc w:val="center"/>
        <w:rPr>
          <w:lang w:val="kk-KZ"/>
        </w:rPr>
      </w:pPr>
    </w:p>
    <w:p w14:paraId="396C85E3" w14:textId="3721E968" w:rsidR="008C4C1F" w:rsidRPr="008C4C1F" w:rsidRDefault="008C4C1F" w:rsidP="008C4C1F">
      <w:pPr>
        <w:spacing w:after="0" w:line="240" w:lineRule="auto"/>
        <w:jc w:val="center"/>
        <w:rPr>
          <w:rFonts w:ascii="Times New Roman" w:hAnsi="Times New Roman" w:cs="Times New Roman"/>
          <w:b/>
          <w:bCs/>
          <w:sz w:val="28"/>
          <w:szCs w:val="28"/>
        </w:rPr>
      </w:pPr>
      <w:r w:rsidRPr="008C4C1F">
        <w:rPr>
          <w:rFonts w:ascii="Times New Roman" w:hAnsi="Times New Roman" w:cs="Times New Roman"/>
          <w:b/>
          <w:bCs/>
          <w:sz w:val="28"/>
          <w:szCs w:val="28"/>
        </w:rPr>
        <w:lastRenderedPageBreak/>
        <w:t>ПРИЛОЖЕНИЕ В</w:t>
      </w:r>
    </w:p>
    <w:p w14:paraId="13592EEF" w14:textId="77777777" w:rsidR="008C4C1F" w:rsidRDefault="008C4C1F" w:rsidP="008C4C1F">
      <w:pPr>
        <w:spacing w:after="0" w:line="240" w:lineRule="auto"/>
        <w:jc w:val="center"/>
        <w:rPr>
          <w:rFonts w:ascii="Times New Roman" w:hAnsi="Times New Roman" w:cs="Times New Roman"/>
        </w:rPr>
      </w:pPr>
    </w:p>
    <w:p w14:paraId="5F6A35A7" w14:textId="77777777" w:rsidR="008C4C1F" w:rsidRPr="008C4C1F" w:rsidRDefault="008C4C1F" w:rsidP="008C4C1F">
      <w:pPr>
        <w:spacing w:after="0" w:line="240" w:lineRule="auto"/>
        <w:jc w:val="center"/>
        <w:rPr>
          <w:rFonts w:ascii="Times New Roman" w:hAnsi="Times New Roman" w:cs="Times New Roman"/>
          <w:sz w:val="28"/>
          <w:szCs w:val="28"/>
        </w:rPr>
      </w:pPr>
      <w:r w:rsidRPr="008C4C1F">
        <w:rPr>
          <w:rFonts w:ascii="Times New Roman" w:hAnsi="Times New Roman" w:cs="Times New Roman"/>
          <w:sz w:val="28"/>
          <w:szCs w:val="28"/>
        </w:rPr>
        <w:t>Публикации в научных изданиях, рекомендованных Комитетом по обеспечению качества в сфере образования и науки (КОКСОН)</w:t>
      </w:r>
    </w:p>
    <w:p w14:paraId="089935AB" w14:textId="77777777" w:rsidR="008C4C1F" w:rsidRDefault="008C4C1F" w:rsidP="008C4C1F">
      <w:pPr>
        <w:spacing w:after="0" w:line="240" w:lineRule="auto"/>
        <w:jc w:val="center"/>
      </w:pPr>
    </w:p>
    <w:p w14:paraId="78AC871B" w14:textId="77777777" w:rsidR="008C4C1F" w:rsidRDefault="008C4C1F" w:rsidP="008C4C1F">
      <w:pPr>
        <w:spacing w:after="0" w:line="240" w:lineRule="auto"/>
        <w:jc w:val="center"/>
      </w:pPr>
      <w:r>
        <w:rPr>
          <w:noProof/>
          <w:lang w:eastAsia="ru-RU"/>
        </w:rPr>
        <w:drawing>
          <wp:inline distT="0" distB="0" distL="0" distR="0" wp14:anchorId="0CF1A42B" wp14:editId="2D33BA13">
            <wp:extent cx="5328285" cy="7797165"/>
            <wp:effectExtent l="0" t="0" r="0" b="0"/>
            <wp:docPr id="1086"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Рисунок 7"/>
                    <pic:cNvPicPr/>
                  </pic:nvPicPr>
                  <pic:blipFill>
                    <a:blip r:embed="rId85" cstate="print"/>
                    <a:srcRect/>
                    <a:stretch/>
                  </pic:blipFill>
                  <pic:spPr>
                    <a:xfrm>
                      <a:off x="0" y="0"/>
                      <a:ext cx="5328285" cy="7797165"/>
                    </a:xfrm>
                    <a:prstGeom prst="rect">
                      <a:avLst/>
                    </a:prstGeom>
                  </pic:spPr>
                </pic:pic>
              </a:graphicData>
            </a:graphic>
          </wp:inline>
        </w:drawing>
      </w:r>
    </w:p>
    <w:p w14:paraId="0DC81A89" w14:textId="77777777" w:rsidR="008C4C1F" w:rsidRDefault="008C4C1F" w:rsidP="008C4C1F">
      <w:pPr>
        <w:spacing w:after="0" w:line="240" w:lineRule="auto"/>
        <w:jc w:val="center"/>
      </w:pPr>
    </w:p>
    <w:p w14:paraId="50AEB9AF" w14:textId="77777777" w:rsidR="008C4C1F" w:rsidRDefault="008C4C1F" w:rsidP="008C4C1F">
      <w:pPr>
        <w:spacing w:after="0" w:line="240" w:lineRule="auto"/>
        <w:jc w:val="center"/>
      </w:pPr>
      <w:r>
        <w:rPr>
          <w:noProof/>
          <w:lang w:eastAsia="ru-RU"/>
        </w:rPr>
        <w:lastRenderedPageBreak/>
        <w:drawing>
          <wp:inline distT="0" distB="0" distL="0" distR="0" wp14:anchorId="34762F93" wp14:editId="350BF33B">
            <wp:extent cx="4864735" cy="8407400"/>
            <wp:effectExtent l="0" t="0" r="0" b="0"/>
            <wp:docPr id="1087"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Рисунок 8"/>
                    <pic:cNvPicPr/>
                  </pic:nvPicPr>
                  <pic:blipFill>
                    <a:blip r:embed="rId86" cstate="print"/>
                    <a:srcRect/>
                    <a:stretch/>
                  </pic:blipFill>
                  <pic:spPr>
                    <a:xfrm>
                      <a:off x="0" y="0"/>
                      <a:ext cx="4864735" cy="8407400"/>
                    </a:xfrm>
                    <a:prstGeom prst="rect">
                      <a:avLst/>
                    </a:prstGeom>
                  </pic:spPr>
                </pic:pic>
              </a:graphicData>
            </a:graphic>
          </wp:inline>
        </w:drawing>
      </w:r>
    </w:p>
    <w:p w14:paraId="5A164617" w14:textId="77777777" w:rsidR="008C4C1F" w:rsidRDefault="008C4C1F" w:rsidP="008C4C1F">
      <w:pPr>
        <w:spacing w:after="0" w:line="240" w:lineRule="auto"/>
        <w:jc w:val="center"/>
      </w:pPr>
    </w:p>
    <w:p w14:paraId="238BC031" w14:textId="77777777" w:rsidR="008C4C1F" w:rsidRDefault="008C4C1F" w:rsidP="008C4C1F">
      <w:pPr>
        <w:spacing w:after="0" w:line="240" w:lineRule="auto"/>
        <w:jc w:val="center"/>
      </w:pPr>
    </w:p>
    <w:p w14:paraId="4358D77D" w14:textId="77777777" w:rsidR="008C4C1F" w:rsidRDefault="008C4C1F" w:rsidP="008C4C1F">
      <w:pPr>
        <w:spacing w:after="0" w:line="240" w:lineRule="auto"/>
        <w:jc w:val="center"/>
      </w:pPr>
      <w:r>
        <w:rPr>
          <w:noProof/>
          <w:lang w:eastAsia="ru-RU"/>
        </w:rPr>
        <w:lastRenderedPageBreak/>
        <w:drawing>
          <wp:inline distT="0" distB="0" distL="0" distR="0" wp14:anchorId="267EF1F1" wp14:editId="6F148207">
            <wp:extent cx="5334635" cy="8729980"/>
            <wp:effectExtent l="0" t="0" r="0" b="0"/>
            <wp:docPr id="1088"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Рисунок 9"/>
                    <pic:cNvPicPr/>
                  </pic:nvPicPr>
                  <pic:blipFill>
                    <a:blip r:embed="rId87" cstate="print"/>
                    <a:srcRect/>
                    <a:stretch/>
                  </pic:blipFill>
                  <pic:spPr>
                    <a:xfrm>
                      <a:off x="0" y="0"/>
                      <a:ext cx="5334635" cy="8729980"/>
                    </a:xfrm>
                    <a:prstGeom prst="rect">
                      <a:avLst/>
                    </a:prstGeom>
                  </pic:spPr>
                </pic:pic>
              </a:graphicData>
            </a:graphic>
          </wp:inline>
        </w:drawing>
      </w:r>
    </w:p>
    <w:p w14:paraId="424FBF63" w14:textId="77777777" w:rsidR="008C4C1F" w:rsidRDefault="008C4C1F" w:rsidP="008C4C1F">
      <w:pPr>
        <w:spacing w:after="0" w:line="240" w:lineRule="auto"/>
        <w:jc w:val="center"/>
      </w:pPr>
    </w:p>
    <w:p w14:paraId="10DD2F2C" w14:textId="77777777" w:rsidR="003262C4" w:rsidRDefault="003262C4" w:rsidP="008C4C1F">
      <w:pPr>
        <w:spacing w:after="0" w:line="240" w:lineRule="auto"/>
        <w:jc w:val="center"/>
      </w:pPr>
    </w:p>
    <w:p w14:paraId="7819BEBA" w14:textId="77777777" w:rsidR="003262C4" w:rsidRPr="003262C4" w:rsidRDefault="003262C4" w:rsidP="003262C4">
      <w:pPr>
        <w:spacing w:after="0" w:line="240" w:lineRule="auto"/>
        <w:jc w:val="center"/>
        <w:rPr>
          <w:rFonts w:ascii="Times New Roman" w:hAnsi="Times New Roman" w:cs="Times New Roman"/>
          <w:b/>
          <w:bCs/>
          <w:sz w:val="28"/>
          <w:szCs w:val="28"/>
        </w:rPr>
      </w:pPr>
      <w:r w:rsidRPr="003262C4">
        <w:rPr>
          <w:rFonts w:ascii="Times New Roman" w:hAnsi="Times New Roman" w:cs="Times New Roman"/>
          <w:b/>
          <w:bCs/>
          <w:sz w:val="28"/>
          <w:szCs w:val="28"/>
        </w:rPr>
        <w:lastRenderedPageBreak/>
        <w:t>ПРИЛОЖЕНИЕ Г</w:t>
      </w:r>
    </w:p>
    <w:p w14:paraId="0EB6CEA0" w14:textId="77777777" w:rsidR="003262C4" w:rsidRPr="003262C4" w:rsidRDefault="003262C4" w:rsidP="003262C4">
      <w:pPr>
        <w:spacing w:after="0" w:line="240" w:lineRule="auto"/>
        <w:jc w:val="center"/>
        <w:rPr>
          <w:rFonts w:ascii="Times New Roman" w:hAnsi="Times New Roman" w:cs="Times New Roman"/>
          <w:sz w:val="28"/>
          <w:szCs w:val="28"/>
        </w:rPr>
      </w:pPr>
    </w:p>
    <w:p w14:paraId="162176B7" w14:textId="77777777" w:rsidR="003262C4" w:rsidRPr="003262C4" w:rsidRDefault="003262C4" w:rsidP="003262C4">
      <w:pPr>
        <w:spacing w:after="0" w:line="240" w:lineRule="auto"/>
        <w:jc w:val="center"/>
        <w:rPr>
          <w:rFonts w:ascii="Times New Roman" w:hAnsi="Times New Roman" w:cs="Times New Roman"/>
          <w:sz w:val="28"/>
          <w:szCs w:val="28"/>
        </w:rPr>
      </w:pPr>
      <w:r w:rsidRPr="003262C4">
        <w:rPr>
          <w:rFonts w:ascii="Times New Roman" w:hAnsi="Times New Roman" w:cs="Times New Roman"/>
          <w:sz w:val="28"/>
          <w:szCs w:val="28"/>
        </w:rPr>
        <w:t>Публикации в материалах международных конференций</w:t>
      </w:r>
    </w:p>
    <w:p w14:paraId="086DFECD" w14:textId="77777777" w:rsidR="008C4C1F" w:rsidRDefault="008C4C1F" w:rsidP="008C4C1F">
      <w:pPr>
        <w:spacing w:after="0" w:line="240" w:lineRule="auto"/>
        <w:jc w:val="center"/>
      </w:pPr>
    </w:p>
    <w:p w14:paraId="7ED4BD09" w14:textId="77777777" w:rsidR="008C4C1F" w:rsidRDefault="008C4C1F" w:rsidP="008C4C1F">
      <w:pPr>
        <w:spacing w:after="0" w:line="240" w:lineRule="auto"/>
        <w:jc w:val="center"/>
      </w:pPr>
      <w:r>
        <w:rPr>
          <w:noProof/>
          <w:lang w:eastAsia="ru-RU"/>
        </w:rPr>
        <w:drawing>
          <wp:inline distT="0" distB="0" distL="0" distR="0" wp14:anchorId="00CD3614" wp14:editId="5BA04BCB">
            <wp:extent cx="5517515" cy="8059419"/>
            <wp:effectExtent l="0" t="0" r="0" b="0"/>
            <wp:docPr id="1089"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Рисунок 10"/>
                    <pic:cNvPicPr/>
                  </pic:nvPicPr>
                  <pic:blipFill>
                    <a:blip r:embed="rId88" cstate="print"/>
                    <a:srcRect/>
                    <a:stretch/>
                  </pic:blipFill>
                  <pic:spPr>
                    <a:xfrm>
                      <a:off x="0" y="0"/>
                      <a:ext cx="5517515" cy="8059419"/>
                    </a:xfrm>
                    <a:prstGeom prst="rect">
                      <a:avLst/>
                    </a:prstGeom>
                  </pic:spPr>
                </pic:pic>
              </a:graphicData>
            </a:graphic>
          </wp:inline>
        </w:drawing>
      </w:r>
    </w:p>
    <w:p w14:paraId="4264F5CF" w14:textId="77777777" w:rsidR="008C4C1F" w:rsidRDefault="008C4C1F" w:rsidP="008C4C1F">
      <w:pPr>
        <w:spacing w:after="0" w:line="240" w:lineRule="auto"/>
        <w:jc w:val="center"/>
      </w:pPr>
    </w:p>
    <w:p w14:paraId="3636E37C" w14:textId="77777777" w:rsidR="008C4C1F" w:rsidRDefault="008C4C1F" w:rsidP="008C4C1F">
      <w:pPr>
        <w:spacing w:after="0" w:line="240" w:lineRule="auto"/>
        <w:jc w:val="center"/>
        <w:rPr>
          <w:rFonts w:ascii="Times New Roman" w:hAnsi="Times New Roman" w:cs="Times New Roman"/>
          <w:b/>
          <w:bCs/>
          <w:lang w:val="kk-KZ"/>
        </w:rPr>
      </w:pPr>
    </w:p>
    <w:p w14:paraId="72C1EB5A" w14:textId="77777777" w:rsidR="008C4C1F" w:rsidRDefault="008C4C1F" w:rsidP="008C4C1F">
      <w:pPr>
        <w:spacing w:after="0" w:line="240" w:lineRule="auto"/>
        <w:jc w:val="center"/>
        <w:rPr>
          <w:rFonts w:ascii="Times New Roman" w:hAnsi="Times New Roman" w:cs="Times New Roman"/>
          <w:b/>
          <w:bCs/>
          <w:lang w:val="kk-KZ"/>
        </w:rPr>
      </w:pPr>
    </w:p>
    <w:p w14:paraId="32085825" w14:textId="77777777" w:rsidR="008C4C1F" w:rsidRDefault="008C4C1F" w:rsidP="008C4C1F">
      <w:pPr>
        <w:spacing w:after="0" w:line="240" w:lineRule="auto"/>
        <w:jc w:val="center"/>
      </w:pPr>
      <w:r>
        <w:rPr>
          <w:noProof/>
          <w:lang w:eastAsia="ru-RU"/>
        </w:rPr>
        <w:drawing>
          <wp:inline distT="0" distB="0" distL="0" distR="0" wp14:anchorId="2F88A33C" wp14:editId="29ABEE02">
            <wp:extent cx="4671152" cy="8282763"/>
            <wp:effectExtent l="0" t="0" r="0" b="4445"/>
            <wp:docPr id="1090"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Рисунок 11"/>
                    <pic:cNvPicPr/>
                  </pic:nvPicPr>
                  <pic:blipFill>
                    <a:blip r:embed="rId89" cstate="print"/>
                    <a:srcRect/>
                    <a:stretch/>
                  </pic:blipFill>
                  <pic:spPr>
                    <a:xfrm>
                      <a:off x="0" y="0"/>
                      <a:ext cx="4673255" cy="8286492"/>
                    </a:xfrm>
                    <a:prstGeom prst="rect">
                      <a:avLst/>
                    </a:prstGeom>
                  </pic:spPr>
                </pic:pic>
              </a:graphicData>
            </a:graphic>
          </wp:inline>
        </w:drawing>
      </w:r>
    </w:p>
    <w:p w14:paraId="052A5531" w14:textId="77777777" w:rsidR="008C4C1F" w:rsidRDefault="008C4C1F" w:rsidP="008C4C1F">
      <w:pPr>
        <w:spacing w:after="0" w:line="240" w:lineRule="auto"/>
        <w:jc w:val="center"/>
      </w:pPr>
    </w:p>
    <w:p w14:paraId="4412F2CC" w14:textId="77777777" w:rsidR="008C4C1F" w:rsidRDefault="008C4C1F" w:rsidP="008C4C1F">
      <w:pPr>
        <w:spacing w:after="0" w:line="240" w:lineRule="auto"/>
        <w:jc w:val="center"/>
      </w:pPr>
    </w:p>
    <w:p w14:paraId="25F94637" w14:textId="77777777" w:rsidR="008C4C1F" w:rsidRDefault="008C4C1F" w:rsidP="008C4C1F">
      <w:pPr>
        <w:spacing w:after="0" w:line="240" w:lineRule="auto"/>
        <w:jc w:val="center"/>
      </w:pPr>
      <w:r>
        <w:rPr>
          <w:noProof/>
          <w:lang w:eastAsia="ru-RU"/>
        </w:rPr>
        <w:lastRenderedPageBreak/>
        <w:drawing>
          <wp:inline distT="0" distB="0" distL="0" distR="0" wp14:anchorId="7C085E23" wp14:editId="68106EBB">
            <wp:extent cx="5389245" cy="8480425"/>
            <wp:effectExtent l="0" t="0" r="0" b="0"/>
            <wp:docPr id="1091"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Рисунок 12"/>
                    <pic:cNvPicPr/>
                  </pic:nvPicPr>
                  <pic:blipFill>
                    <a:blip r:embed="rId90" cstate="print"/>
                    <a:srcRect/>
                    <a:stretch/>
                  </pic:blipFill>
                  <pic:spPr>
                    <a:xfrm>
                      <a:off x="0" y="0"/>
                      <a:ext cx="5389245" cy="8480425"/>
                    </a:xfrm>
                    <a:prstGeom prst="rect">
                      <a:avLst/>
                    </a:prstGeom>
                  </pic:spPr>
                </pic:pic>
              </a:graphicData>
            </a:graphic>
          </wp:inline>
        </w:drawing>
      </w:r>
    </w:p>
    <w:p w14:paraId="6707781B" w14:textId="77777777" w:rsidR="008C4C1F" w:rsidRDefault="008C4C1F" w:rsidP="008C4C1F">
      <w:pPr>
        <w:spacing w:after="0" w:line="240" w:lineRule="auto"/>
        <w:jc w:val="center"/>
      </w:pPr>
    </w:p>
    <w:p w14:paraId="249792A1" w14:textId="77777777" w:rsidR="008C4C1F" w:rsidRDefault="008C4C1F" w:rsidP="008C4C1F">
      <w:pPr>
        <w:spacing w:after="0" w:line="240" w:lineRule="auto"/>
        <w:jc w:val="center"/>
        <w:rPr>
          <w:lang w:val="kk-KZ"/>
        </w:rPr>
      </w:pPr>
    </w:p>
    <w:p w14:paraId="65E0F6C3" w14:textId="77777777" w:rsidR="008C4C1F" w:rsidRDefault="008C4C1F" w:rsidP="008C4C1F">
      <w:pPr>
        <w:spacing w:after="0" w:line="240" w:lineRule="auto"/>
        <w:jc w:val="center"/>
        <w:rPr>
          <w:lang w:val="kk-KZ"/>
        </w:rPr>
      </w:pPr>
    </w:p>
    <w:p w14:paraId="02679399" w14:textId="77777777" w:rsidR="008C4C1F" w:rsidRDefault="008C4C1F" w:rsidP="008C4C1F">
      <w:pPr>
        <w:spacing w:after="0" w:line="240" w:lineRule="auto"/>
        <w:jc w:val="center"/>
      </w:pPr>
    </w:p>
    <w:p w14:paraId="5A96189E" w14:textId="41A3795C" w:rsidR="008C4C1F" w:rsidRPr="008C4C1F" w:rsidRDefault="008C4C1F" w:rsidP="008C4C1F">
      <w:pPr>
        <w:spacing w:after="0" w:line="240" w:lineRule="auto"/>
        <w:jc w:val="center"/>
        <w:rPr>
          <w:rFonts w:ascii="Times New Roman" w:hAnsi="Times New Roman" w:cs="Times New Roman"/>
          <w:b/>
          <w:bCs/>
          <w:sz w:val="28"/>
          <w:szCs w:val="28"/>
        </w:rPr>
      </w:pPr>
      <w:r w:rsidRPr="008C4C1F">
        <w:rPr>
          <w:rFonts w:ascii="Times New Roman" w:hAnsi="Times New Roman" w:cs="Times New Roman"/>
          <w:b/>
          <w:bCs/>
          <w:sz w:val="28"/>
          <w:szCs w:val="28"/>
        </w:rPr>
        <w:lastRenderedPageBreak/>
        <w:t xml:space="preserve">ПРИЛОЖЕНИЕ </w:t>
      </w:r>
      <w:r>
        <w:rPr>
          <w:rFonts w:ascii="Times New Roman" w:hAnsi="Times New Roman" w:cs="Times New Roman"/>
          <w:b/>
          <w:bCs/>
          <w:sz w:val="28"/>
          <w:szCs w:val="28"/>
        </w:rPr>
        <w:t>Д</w:t>
      </w:r>
    </w:p>
    <w:p w14:paraId="4B3B3C8B" w14:textId="77777777" w:rsidR="008C4C1F" w:rsidRDefault="008C4C1F" w:rsidP="008C4C1F">
      <w:pPr>
        <w:spacing w:after="0" w:line="240" w:lineRule="auto"/>
        <w:jc w:val="center"/>
        <w:rPr>
          <w:rFonts w:ascii="Times New Roman" w:hAnsi="Times New Roman" w:cs="Times New Roman"/>
        </w:rPr>
      </w:pPr>
    </w:p>
    <w:p w14:paraId="3A8E747E" w14:textId="77777777" w:rsidR="008C4C1F" w:rsidRPr="008C4C1F" w:rsidRDefault="008C4C1F" w:rsidP="008C4C1F">
      <w:pPr>
        <w:spacing w:after="0" w:line="240" w:lineRule="auto"/>
        <w:jc w:val="center"/>
        <w:rPr>
          <w:rFonts w:ascii="Times New Roman" w:hAnsi="Times New Roman" w:cs="Times New Roman"/>
          <w:sz w:val="28"/>
          <w:szCs w:val="28"/>
        </w:rPr>
      </w:pPr>
      <w:r w:rsidRPr="008C4C1F">
        <w:rPr>
          <w:rFonts w:ascii="Times New Roman" w:hAnsi="Times New Roman" w:cs="Times New Roman"/>
          <w:sz w:val="28"/>
          <w:szCs w:val="28"/>
        </w:rPr>
        <w:t>Разработка и внедрение методической рекомендации по повышению эффективности профилактических мероприятий против бешенства животных</w:t>
      </w:r>
    </w:p>
    <w:p w14:paraId="0617D101" w14:textId="77777777" w:rsidR="008C4C1F" w:rsidRDefault="008C4C1F" w:rsidP="008C4C1F">
      <w:pPr>
        <w:spacing w:after="0" w:line="240" w:lineRule="auto"/>
        <w:jc w:val="center"/>
        <w:rPr>
          <w:rFonts w:ascii="Times New Roman" w:hAnsi="Times New Roman" w:cs="Times New Roman"/>
        </w:rPr>
      </w:pPr>
    </w:p>
    <w:p w14:paraId="5AB9D4ED" w14:textId="77777777" w:rsidR="008C4C1F" w:rsidRDefault="008C4C1F" w:rsidP="008C4C1F">
      <w:pPr>
        <w:spacing w:after="0" w:line="240" w:lineRule="auto"/>
        <w:jc w:val="center"/>
      </w:pPr>
      <w:r>
        <w:rPr>
          <w:noProof/>
          <w:lang w:eastAsia="ru-RU"/>
        </w:rPr>
        <w:drawing>
          <wp:inline distT="0" distB="0" distL="0" distR="0" wp14:anchorId="5974EC1A" wp14:editId="7592780F">
            <wp:extent cx="5956300" cy="7718425"/>
            <wp:effectExtent l="0" t="0" r="0" b="0"/>
            <wp:docPr id="1092"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Рисунок 13"/>
                    <pic:cNvPicPr/>
                  </pic:nvPicPr>
                  <pic:blipFill>
                    <a:blip r:embed="rId91" cstate="print"/>
                    <a:srcRect/>
                    <a:stretch/>
                  </pic:blipFill>
                  <pic:spPr>
                    <a:xfrm>
                      <a:off x="0" y="0"/>
                      <a:ext cx="5956300" cy="7718425"/>
                    </a:xfrm>
                    <a:prstGeom prst="rect">
                      <a:avLst/>
                    </a:prstGeom>
                  </pic:spPr>
                </pic:pic>
              </a:graphicData>
            </a:graphic>
          </wp:inline>
        </w:drawing>
      </w:r>
    </w:p>
    <w:p w14:paraId="262A5F77" w14:textId="77777777" w:rsidR="008C4C1F" w:rsidRDefault="008C4C1F" w:rsidP="008C4C1F">
      <w:pPr>
        <w:spacing w:after="0" w:line="240" w:lineRule="auto"/>
        <w:jc w:val="center"/>
      </w:pPr>
    </w:p>
    <w:p w14:paraId="429D2A21" w14:textId="77777777" w:rsidR="008C4C1F" w:rsidRDefault="008C4C1F" w:rsidP="008C4C1F">
      <w:pPr>
        <w:spacing w:after="0" w:line="240" w:lineRule="auto"/>
        <w:jc w:val="center"/>
      </w:pPr>
      <w:r>
        <w:rPr>
          <w:noProof/>
          <w:lang w:eastAsia="ru-RU"/>
        </w:rPr>
        <w:lastRenderedPageBreak/>
        <w:drawing>
          <wp:inline distT="0" distB="0" distL="0" distR="0" wp14:anchorId="0F14D6C1" wp14:editId="2D7F74F8">
            <wp:extent cx="5621020" cy="7858125"/>
            <wp:effectExtent l="0" t="0" r="0" b="0"/>
            <wp:docPr id="1093"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Рисунок 14"/>
                    <pic:cNvPicPr/>
                  </pic:nvPicPr>
                  <pic:blipFill>
                    <a:blip r:embed="rId92" cstate="print"/>
                    <a:srcRect/>
                    <a:stretch/>
                  </pic:blipFill>
                  <pic:spPr>
                    <a:xfrm>
                      <a:off x="0" y="0"/>
                      <a:ext cx="5621020" cy="7858125"/>
                    </a:xfrm>
                    <a:prstGeom prst="rect">
                      <a:avLst/>
                    </a:prstGeom>
                  </pic:spPr>
                </pic:pic>
              </a:graphicData>
            </a:graphic>
          </wp:inline>
        </w:drawing>
      </w:r>
    </w:p>
    <w:p w14:paraId="2265FBEC" w14:textId="77777777" w:rsidR="008C4C1F" w:rsidRDefault="008C4C1F" w:rsidP="008C4C1F">
      <w:pPr>
        <w:spacing w:after="0" w:line="240" w:lineRule="auto"/>
        <w:jc w:val="center"/>
      </w:pPr>
    </w:p>
    <w:p w14:paraId="79043FB7" w14:textId="77777777" w:rsidR="008C4C1F" w:rsidRDefault="008C4C1F" w:rsidP="006A21AF">
      <w:pPr>
        <w:spacing w:after="0" w:line="240" w:lineRule="auto"/>
        <w:ind w:firstLine="709"/>
        <w:jc w:val="both"/>
        <w:rPr>
          <w:color w:val="auto"/>
        </w:rPr>
      </w:pPr>
    </w:p>
    <w:p w14:paraId="330D4651" w14:textId="77777777" w:rsidR="008C4C1F" w:rsidRDefault="008C4C1F" w:rsidP="006A21AF">
      <w:pPr>
        <w:spacing w:after="0" w:line="240" w:lineRule="auto"/>
        <w:ind w:firstLine="709"/>
        <w:jc w:val="both"/>
        <w:rPr>
          <w:color w:val="auto"/>
        </w:rPr>
      </w:pPr>
    </w:p>
    <w:p w14:paraId="1F4F6E6A" w14:textId="77777777" w:rsidR="008C4C1F" w:rsidRDefault="008C4C1F" w:rsidP="006A21AF">
      <w:pPr>
        <w:spacing w:after="0" w:line="240" w:lineRule="auto"/>
        <w:ind w:firstLine="709"/>
        <w:jc w:val="both"/>
        <w:rPr>
          <w:color w:val="auto"/>
        </w:rPr>
      </w:pPr>
    </w:p>
    <w:p w14:paraId="454B9BF1" w14:textId="77777777" w:rsidR="008C4C1F" w:rsidRDefault="008C4C1F" w:rsidP="006A21AF">
      <w:pPr>
        <w:spacing w:after="0" w:line="240" w:lineRule="auto"/>
        <w:ind w:firstLine="709"/>
        <w:jc w:val="both"/>
        <w:rPr>
          <w:color w:val="auto"/>
        </w:rPr>
      </w:pPr>
    </w:p>
    <w:p w14:paraId="00AA58AD" w14:textId="77777777" w:rsidR="008C4C1F" w:rsidRDefault="008C4C1F" w:rsidP="006A21AF">
      <w:pPr>
        <w:spacing w:after="0" w:line="240" w:lineRule="auto"/>
        <w:ind w:firstLine="709"/>
        <w:jc w:val="both"/>
        <w:rPr>
          <w:color w:val="auto"/>
        </w:rPr>
      </w:pPr>
    </w:p>
    <w:p w14:paraId="6430D406" w14:textId="77777777" w:rsidR="00AD1EE8" w:rsidRDefault="00AD1EE8" w:rsidP="006A21AF">
      <w:pPr>
        <w:spacing w:after="0" w:line="240" w:lineRule="auto"/>
        <w:ind w:firstLine="709"/>
        <w:jc w:val="both"/>
        <w:rPr>
          <w:color w:val="auto"/>
        </w:rPr>
      </w:pPr>
    </w:p>
    <w:p w14:paraId="61744B4A" w14:textId="29E7DAAD" w:rsidR="00AD1EE8" w:rsidRDefault="00AD1EE8" w:rsidP="00AD1EE8">
      <w:pPr>
        <w:tabs>
          <w:tab w:val="left" w:pos="8647"/>
        </w:tabs>
        <w:spacing w:after="0" w:line="240" w:lineRule="auto"/>
        <w:ind w:right="991"/>
        <w:jc w:val="center"/>
        <w:rPr>
          <w:rFonts w:ascii="Times New Roman" w:hAnsi="Times New Roman" w:cs="Times New Roman"/>
          <w:b/>
          <w:bCs/>
          <w:color w:val="auto"/>
          <w:sz w:val="28"/>
          <w:szCs w:val="28"/>
        </w:rPr>
      </w:pPr>
      <w:r w:rsidRPr="00AD1EE8">
        <w:rPr>
          <w:rFonts w:ascii="Times New Roman" w:hAnsi="Times New Roman" w:cs="Times New Roman"/>
          <w:b/>
          <w:bCs/>
          <w:color w:val="auto"/>
          <w:sz w:val="28"/>
          <w:szCs w:val="28"/>
        </w:rPr>
        <w:lastRenderedPageBreak/>
        <w:t>ПРИЛОЖЕНИЕ Е</w:t>
      </w:r>
    </w:p>
    <w:p w14:paraId="53ACA313" w14:textId="77777777" w:rsidR="00AD1EE8" w:rsidRDefault="00AD1EE8" w:rsidP="00AD1EE8">
      <w:pPr>
        <w:tabs>
          <w:tab w:val="left" w:pos="8647"/>
        </w:tabs>
        <w:spacing w:after="0" w:line="240" w:lineRule="auto"/>
        <w:ind w:right="991"/>
        <w:jc w:val="center"/>
        <w:rPr>
          <w:rFonts w:ascii="Times New Roman" w:hAnsi="Times New Roman" w:cs="Times New Roman"/>
          <w:color w:val="auto"/>
          <w:sz w:val="28"/>
          <w:szCs w:val="28"/>
        </w:rPr>
      </w:pPr>
    </w:p>
    <w:p w14:paraId="0496F974" w14:textId="707ED00B" w:rsidR="00AD1EE8" w:rsidRDefault="00AD1EE8" w:rsidP="00AD1EE8">
      <w:pPr>
        <w:tabs>
          <w:tab w:val="left" w:pos="8647"/>
        </w:tabs>
        <w:spacing w:after="0" w:line="240" w:lineRule="auto"/>
        <w:ind w:right="991"/>
        <w:jc w:val="center"/>
        <w:rPr>
          <w:rFonts w:ascii="Times New Roman" w:hAnsi="Times New Roman" w:cs="Times New Roman"/>
          <w:color w:val="auto"/>
          <w:sz w:val="28"/>
          <w:szCs w:val="28"/>
        </w:rPr>
      </w:pPr>
      <w:r>
        <w:rPr>
          <w:rFonts w:ascii="Times New Roman" w:hAnsi="Times New Roman" w:cs="Times New Roman"/>
          <w:color w:val="auto"/>
          <w:sz w:val="28"/>
          <w:szCs w:val="28"/>
        </w:rPr>
        <w:t>Акт</w:t>
      </w:r>
      <w:r w:rsidR="0031484F">
        <w:rPr>
          <w:rFonts w:ascii="Times New Roman" w:hAnsi="Times New Roman" w:cs="Times New Roman"/>
          <w:color w:val="auto"/>
          <w:sz w:val="28"/>
          <w:szCs w:val="28"/>
        </w:rPr>
        <w:t>ы</w:t>
      </w:r>
      <w:r>
        <w:rPr>
          <w:rFonts w:ascii="Times New Roman" w:hAnsi="Times New Roman" w:cs="Times New Roman"/>
          <w:color w:val="auto"/>
          <w:sz w:val="28"/>
          <w:szCs w:val="28"/>
        </w:rPr>
        <w:t xml:space="preserve"> внедрения </w:t>
      </w:r>
    </w:p>
    <w:p w14:paraId="752A8A2F" w14:textId="77777777" w:rsidR="00AD1EE8" w:rsidRDefault="00AD1EE8" w:rsidP="00AD1EE8">
      <w:pPr>
        <w:tabs>
          <w:tab w:val="left" w:pos="8647"/>
        </w:tabs>
        <w:spacing w:after="0" w:line="240" w:lineRule="auto"/>
        <w:ind w:right="991"/>
        <w:jc w:val="center"/>
        <w:rPr>
          <w:rFonts w:ascii="Times New Roman" w:hAnsi="Times New Roman" w:cs="Times New Roman"/>
          <w:color w:val="auto"/>
          <w:sz w:val="28"/>
          <w:szCs w:val="28"/>
        </w:rPr>
      </w:pPr>
    </w:p>
    <w:p w14:paraId="4316BEE8" w14:textId="77FADAC3" w:rsidR="00AD1EE8" w:rsidRDefault="00AD1EE8" w:rsidP="00AD1EE8">
      <w:pPr>
        <w:tabs>
          <w:tab w:val="left" w:pos="8647"/>
        </w:tabs>
        <w:spacing w:after="0" w:line="240" w:lineRule="auto"/>
        <w:ind w:right="991"/>
        <w:jc w:val="center"/>
        <w:rPr>
          <w:rFonts w:ascii="Times New Roman" w:hAnsi="Times New Roman" w:cs="Times New Roman"/>
          <w:color w:val="auto"/>
          <w:sz w:val="28"/>
          <w:szCs w:val="28"/>
        </w:rPr>
      </w:pPr>
      <w:r w:rsidRPr="00AD1EE8">
        <w:rPr>
          <w:rFonts w:ascii="Times New Roman" w:hAnsi="Times New Roman" w:cs="Times New Roman"/>
          <w:noProof/>
          <w:color w:val="auto"/>
          <w:sz w:val="28"/>
          <w:szCs w:val="28"/>
          <w:lang w:eastAsia="ru-RU"/>
        </w:rPr>
        <w:drawing>
          <wp:inline distT="0" distB="0" distL="0" distR="0" wp14:anchorId="6DA77155" wp14:editId="4BB3CBE1">
            <wp:extent cx="5020376" cy="7078063"/>
            <wp:effectExtent l="0" t="0" r="8890" b="8890"/>
            <wp:docPr id="21000174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17426" name=""/>
                    <pic:cNvPicPr/>
                  </pic:nvPicPr>
                  <pic:blipFill>
                    <a:blip r:embed="rId93"/>
                    <a:stretch>
                      <a:fillRect/>
                    </a:stretch>
                  </pic:blipFill>
                  <pic:spPr>
                    <a:xfrm>
                      <a:off x="0" y="0"/>
                      <a:ext cx="5020376" cy="7078063"/>
                    </a:xfrm>
                    <a:prstGeom prst="rect">
                      <a:avLst/>
                    </a:prstGeom>
                  </pic:spPr>
                </pic:pic>
              </a:graphicData>
            </a:graphic>
          </wp:inline>
        </w:drawing>
      </w:r>
    </w:p>
    <w:p w14:paraId="0777859D" w14:textId="77777777" w:rsidR="00AD1EE8" w:rsidRDefault="00AD1EE8" w:rsidP="00AD1EE8">
      <w:pPr>
        <w:tabs>
          <w:tab w:val="left" w:pos="8647"/>
        </w:tabs>
        <w:spacing w:after="0" w:line="240" w:lineRule="auto"/>
        <w:ind w:right="991"/>
        <w:jc w:val="center"/>
        <w:rPr>
          <w:rFonts w:ascii="Times New Roman" w:hAnsi="Times New Roman" w:cs="Times New Roman"/>
          <w:color w:val="auto"/>
          <w:sz w:val="28"/>
          <w:szCs w:val="28"/>
        </w:rPr>
      </w:pPr>
    </w:p>
    <w:p w14:paraId="2BEB3DE7" w14:textId="77777777" w:rsidR="00AD1EE8" w:rsidRDefault="00AD1EE8" w:rsidP="00AD1EE8">
      <w:pPr>
        <w:tabs>
          <w:tab w:val="left" w:pos="8647"/>
        </w:tabs>
        <w:spacing w:after="0" w:line="240" w:lineRule="auto"/>
        <w:ind w:right="991"/>
        <w:jc w:val="center"/>
        <w:rPr>
          <w:rFonts w:ascii="Times New Roman" w:hAnsi="Times New Roman" w:cs="Times New Roman"/>
          <w:color w:val="auto"/>
          <w:sz w:val="28"/>
          <w:szCs w:val="28"/>
        </w:rPr>
      </w:pPr>
    </w:p>
    <w:p w14:paraId="2FD41AE9" w14:textId="77777777" w:rsidR="00AD1EE8" w:rsidRDefault="00AD1EE8" w:rsidP="00AD1EE8">
      <w:pPr>
        <w:tabs>
          <w:tab w:val="left" w:pos="8647"/>
        </w:tabs>
        <w:spacing w:after="0" w:line="240" w:lineRule="auto"/>
        <w:ind w:right="991"/>
        <w:jc w:val="center"/>
        <w:rPr>
          <w:rFonts w:ascii="Times New Roman" w:hAnsi="Times New Roman" w:cs="Times New Roman"/>
          <w:color w:val="auto"/>
          <w:sz w:val="28"/>
          <w:szCs w:val="28"/>
        </w:rPr>
      </w:pPr>
    </w:p>
    <w:p w14:paraId="1CB68B72" w14:textId="77777777" w:rsidR="00AD1EE8" w:rsidRDefault="00AD1EE8" w:rsidP="00AD1EE8">
      <w:pPr>
        <w:tabs>
          <w:tab w:val="left" w:pos="8647"/>
        </w:tabs>
        <w:spacing w:after="0" w:line="240" w:lineRule="auto"/>
        <w:ind w:right="991"/>
        <w:jc w:val="center"/>
        <w:rPr>
          <w:rFonts w:ascii="Times New Roman" w:hAnsi="Times New Roman" w:cs="Times New Roman"/>
          <w:color w:val="auto"/>
          <w:sz w:val="28"/>
          <w:szCs w:val="28"/>
        </w:rPr>
      </w:pPr>
    </w:p>
    <w:p w14:paraId="68F5A138" w14:textId="77777777" w:rsidR="00AD1EE8" w:rsidRDefault="00AD1EE8" w:rsidP="00AD1EE8">
      <w:pPr>
        <w:tabs>
          <w:tab w:val="left" w:pos="8647"/>
        </w:tabs>
        <w:spacing w:after="0" w:line="240" w:lineRule="auto"/>
        <w:ind w:right="991"/>
        <w:jc w:val="center"/>
        <w:rPr>
          <w:rFonts w:ascii="Times New Roman" w:hAnsi="Times New Roman" w:cs="Times New Roman"/>
          <w:color w:val="auto"/>
          <w:sz w:val="28"/>
          <w:szCs w:val="28"/>
        </w:rPr>
      </w:pPr>
    </w:p>
    <w:p w14:paraId="79D17F12" w14:textId="77777777" w:rsidR="00AD1EE8" w:rsidRDefault="00AD1EE8" w:rsidP="00AD1EE8">
      <w:pPr>
        <w:tabs>
          <w:tab w:val="left" w:pos="8647"/>
        </w:tabs>
        <w:spacing w:after="0" w:line="240" w:lineRule="auto"/>
        <w:ind w:right="991"/>
        <w:jc w:val="center"/>
        <w:rPr>
          <w:rFonts w:ascii="Times New Roman" w:hAnsi="Times New Roman" w:cs="Times New Roman"/>
          <w:color w:val="auto"/>
          <w:sz w:val="28"/>
          <w:szCs w:val="28"/>
        </w:rPr>
      </w:pPr>
    </w:p>
    <w:p w14:paraId="526F4F77" w14:textId="581380D8" w:rsidR="00AD1EE8" w:rsidRPr="00AD1EE8" w:rsidRDefault="00AD1EE8" w:rsidP="00AD1EE8">
      <w:pPr>
        <w:tabs>
          <w:tab w:val="left" w:pos="8647"/>
        </w:tabs>
        <w:spacing w:after="0" w:line="240" w:lineRule="auto"/>
        <w:ind w:right="991"/>
        <w:jc w:val="center"/>
        <w:rPr>
          <w:rFonts w:ascii="Times New Roman" w:hAnsi="Times New Roman" w:cs="Times New Roman"/>
          <w:color w:val="auto"/>
          <w:sz w:val="28"/>
          <w:szCs w:val="28"/>
        </w:rPr>
      </w:pPr>
      <w:r w:rsidRPr="00AD1EE8">
        <w:rPr>
          <w:rFonts w:ascii="Times New Roman" w:hAnsi="Times New Roman" w:cs="Times New Roman"/>
          <w:noProof/>
          <w:color w:val="auto"/>
          <w:sz w:val="28"/>
          <w:szCs w:val="28"/>
          <w:lang w:eastAsia="ru-RU"/>
        </w:rPr>
        <w:lastRenderedPageBreak/>
        <w:drawing>
          <wp:inline distT="0" distB="0" distL="0" distR="0" wp14:anchorId="7F42CE2F" wp14:editId="40ECDA9C">
            <wp:extent cx="4791744" cy="6849431"/>
            <wp:effectExtent l="0" t="0" r="8890" b="8890"/>
            <wp:docPr id="7145174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17448" name=""/>
                    <pic:cNvPicPr/>
                  </pic:nvPicPr>
                  <pic:blipFill>
                    <a:blip r:embed="rId94"/>
                    <a:stretch>
                      <a:fillRect/>
                    </a:stretch>
                  </pic:blipFill>
                  <pic:spPr>
                    <a:xfrm>
                      <a:off x="0" y="0"/>
                      <a:ext cx="4791744" cy="6849431"/>
                    </a:xfrm>
                    <a:prstGeom prst="rect">
                      <a:avLst/>
                    </a:prstGeom>
                  </pic:spPr>
                </pic:pic>
              </a:graphicData>
            </a:graphic>
          </wp:inline>
        </w:drawing>
      </w:r>
    </w:p>
    <w:sectPr w:rsidR="00AD1EE8" w:rsidRPr="00AD1EE8" w:rsidSect="00934466">
      <w:footerReference w:type="default" r:id="rId95"/>
      <w:pgSz w:w="11906" w:h="16838"/>
      <w:pgMar w:top="1134" w:right="567" w:bottom="1134" w:left="1701" w:header="0" w:footer="709"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F90848" w14:textId="77777777" w:rsidR="00661CB9" w:rsidRDefault="00661CB9">
      <w:pPr>
        <w:spacing w:after="0" w:line="240" w:lineRule="auto"/>
      </w:pPr>
      <w:r>
        <w:separator/>
      </w:r>
    </w:p>
  </w:endnote>
  <w:endnote w:type="continuationSeparator" w:id="0">
    <w:p w14:paraId="129093AC" w14:textId="77777777" w:rsidR="00661CB9" w:rsidRDefault="00661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TimesNewRomanPSMT">
    <w:altName w:val="MS Mincho"/>
    <w:panose1 w:val="00000000000000000000"/>
    <w:charset w:val="00"/>
    <w:family w:val="roman"/>
    <w:notTrueType/>
    <w:pitch w:val="default"/>
    <w:sig w:usb0="00000000" w:usb1="08070000" w:usb2="00000010" w:usb3="00000000" w:csb0="00020005" w:csb1="00000000"/>
  </w:font>
  <w:font w:name="Aptos Display">
    <w:altName w:val="Times New Roman"/>
    <w:panose1 w:val="00000000000000000000"/>
    <w:charset w:val="00"/>
    <w:family w:val="roman"/>
    <w:notTrueType/>
    <w:pitch w:val="default"/>
  </w:font>
  <w:font w:name="Apto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0ED18" w14:textId="77777777" w:rsidR="005A41AA" w:rsidRDefault="005A41AA">
    <w:pPr>
      <w:pStyle w:val="ae"/>
      <w:jc w:val="center"/>
    </w:pPr>
    <w:r>
      <w:fldChar w:fldCharType="begin"/>
    </w:r>
    <w:r>
      <w:instrText>PAGE</w:instrText>
    </w:r>
    <w:r>
      <w:fldChar w:fldCharType="separate"/>
    </w:r>
    <w:r w:rsidR="002C58B3">
      <w:rPr>
        <w:noProof/>
      </w:rPr>
      <w:t>1</w:t>
    </w:r>
    <w:r>
      <w:fldChar w:fldCharType="end"/>
    </w:r>
  </w:p>
  <w:p w14:paraId="48547C59" w14:textId="77777777" w:rsidR="005A41AA" w:rsidRDefault="005A41AA">
    <w:pPr>
      <w:pStyle w:val="a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FB5CC" w14:textId="77777777" w:rsidR="005A41AA" w:rsidRDefault="005A41AA">
    <w:pPr>
      <w:pStyle w:val="ae"/>
      <w:jc w:val="center"/>
    </w:pPr>
    <w:r>
      <w:fldChar w:fldCharType="begin"/>
    </w:r>
    <w:r>
      <w:instrText>PAGE</w:instrText>
    </w:r>
    <w:r>
      <w:fldChar w:fldCharType="separate"/>
    </w:r>
    <w:r w:rsidR="00425C9A">
      <w:rPr>
        <w:noProof/>
      </w:rPr>
      <w:t>102</w:t>
    </w:r>
    <w:r>
      <w:fldChar w:fldCharType="end"/>
    </w:r>
  </w:p>
  <w:p w14:paraId="116E5809" w14:textId="77777777" w:rsidR="005A41AA" w:rsidRDefault="005A41AA">
    <w:pPr>
      <w:pStyle w:val="a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FD58A" w14:textId="77777777" w:rsidR="005A41AA" w:rsidRDefault="005A41AA">
    <w:pPr>
      <w:pStyle w:val="ae"/>
      <w:jc w:val="center"/>
    </w:pPr>
    <w:r>
      <w:fldChar w:fldCharType="begin"/>
    </w:r>
    <w:r>
      <w:instrText>PAGE</w:instrText>
    </w:r>
    <w:r>
      <w:fldChar w:fldCharType="separate"/>
    </w:r>
    <w:r w:rsidR="00425C9A">
      <w:rPr>
        <w:noProof/>
      </w:rPr>
      <w:t>105</w:t>
    </w:r>
    <w:r>
      <w:fldChar w:fldCharType="end"/>
    </w:r>
  </w:p>
  <w:p w14:paraId="75AFECB7" w14:textId="77777777" w:rsidR="005A41AA" w:rsidRDefault="005A41AA">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51461" w14:textId="6BC2AF97" w:rsidR="005A41AA" w:rsidRPr="00FF1111" w:rsidRDefault="005A41AA" w:rsidP="00FF1111">
    <w:pPr>
      <w:pStyle w:val="ae"/>
      <w:jc w:val="center"/>
      <w:rPr>
        <w:rFonts w:ascii="Times New Roman" w:hAnsi="Times New Roman" w:cs="Times New Roman"/>
      </w:rPr>
    </w:pPr>
    <w:r w:rsidRPr="00FF1111">
      <w:rPr>
        <w:rFonts w:ascii="Times New Roman" w:hAnsi="Times New Roman" w:cs="Times New Roman"/>
      </w:rPr>
      <w:fldChar w:fldCharType="begin"/>
    </w:r>
    <w:r w:rsidRPr="00FF1111">
      <w:rPr>
        <w:rFonts w:ascii="Times New Roman" w:hAnsi="Times New Roman" w:cs="Times New Roman"/>
      </w:rPr>
      <w:instrText>PAGE</w:instrText>
    </w:r>
    <w:r w:rsidRPr="00FF1111">
      <w:rPr>
        <w:rFonts w:ascii="Times New Roman" w:hAnsi="Times New Roman" w:cs="Times New Roman"/>
      </w:rPr>
      <w:fldChar w:fldCharType="separate"/>
    </w:r>
    <w:r w:rsidR="002C58B3">
      <w:rPr>
        <w:rFonts w:ascii="Times New Roman" w:hAnsi="Times New Roman" w:cs="Times New Roman"/>
        <w:noProof/>
      </w:rPr>
      <w:t>3</w:t>
    </w:r>
    <w:r w:rsidRPr="00FF1111">
      <w:rPr>
        <w:rFonts w:ascii="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81A43" w14:textId="34A696EE" w:rsidR="005A41AA" w:rsidRDefault="005A41AA" w:rsidP="001C0728">
    <w:pPr>
      <w:pStyle w:val="ae"/>
      <w:jc w:val="center"/>
    </w:pPr>
    <w:r>
      <w:fldChar w:fldCharType="begin"/>
    </w:r>
    <w:r>
      <w:instrText>PAGE</w:instrText>
    </w:r>
    <w:r>
      <w:fldChar w:fldCharType="separate"/>
    </w:r>
    <w:r w:rsidR="002C58B3">
      <w:rPr>
        <w:noProof/>
      </w:rPr>
      <w:t>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6BD4D" w14:textId="45E1DA60" w:rsidR="005A41AA" w:rsidRPr="001C0728" w:rsidRDefault="005A41AA" w:rsidP="001C0728">
    <w:pPr>
      <w:pStyle w:val="ae"/>
      <w:jc w:val="center"/>
      <w:rPr>
        <w:rFonts w:ascii="Times New Roman" w:hAnsi="Times New Roman" w:cs="Times New Roman"/>
        <w:sz w:val="24"/>
        <w:szCs w:val="24"/>
      </w:rPr>
    </w:pPr>
    <w:r w:rsidRPr="001C0728">
      <w:rPr>
        <w:rFonts w:ascii="Times New Roman" w:hAnsi="Times New Roman" w:cs="Times New Roman"/>
        <w:sz w:val="24"/>
        <w:szCs w:val="24"/>
      </w:rPr>
      <w:fldChar w:fldCharType="begin"/>
    </w:r>
    <w:r w:rsidRPr="001C0728">
      <w:rPr>
        <w:rFonts w:ascii="Times New Roman" w:hAnsi="Times New Roman" w:cs="Times New Roman"/>
        <w:sz w:val="24"/>
        <w:szCs w:val="24"/>
      </w:rPr>
      <w:instrText>PAGE</w:instrText>
    </w:r>
    <w:r w:rsidRPr="001C0728">
      <w:rPr>
        <w:rFonts w:ascii="Times New Roman" w:hAnsi="Times New Roman" w:cs="Times New Roman"/>
        <w:sz w:val="24"/>
        <w:szCs w:val="24"/>
      </w:rPr>
      <w:fldChar w:fldCharType="separate"/>
    </w:r>
    <w:r w:rsidR="002C58B3">
      <w:rPr>
        <w:rFonts w:ascii="Times New Roman" w:hAnsi="Times New Roman" w:cs="Times New Roman"/>
        <w:noProof/>
        <w:sz w:val="24"/>
        <w:szCs w:val="24"/>
      </w:rPr>
      <w:t>6</w:t>
    </w:r>
    <w:r w:rsidRPr="001C0728">
      <w:rPr>
        <w:rFonts w:ascii="Times New Roman" w:hAnsi="Times New Roman" w:cs="Times New Roman"/>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1A8B3" w14:textId="67617AE9" w:rsidR="005A41AA" w:rsidRPr="001C0728" w:rsidRDefault="005A41AA" w:rsidP="001C0728">
    <w:pPr>
      <w:pStyle w:val="ae"/>
      <w:jc w:val="center"/>
      <w:rPr>
        <w:rFonts w:ascii="Times New Roman" w:hAnsi="Times New Roman" w:cs="Times New Roman"/>
        <w:sz w:val="24"/>
        <w:szCs w:val="24"/>
      </w:rPr>
    </w:pPr>
    <w:r w:rsidRPr="001C0728">
      <w:rPr>
        <w:rFonts w:ascii="Times New Roman" w:hAnsi="Times New Roman" w:cs="Times New Roman"/>
        <w:sz w:val="24"/>
        <w:szCs w:val="24"/>
      </w:rPr>
      <w:fldChar w:fldCharType="begin"/>
    </w:r>
    <w:r w:rsidRPr="001C0728">
      <w:rPr>
        <w:rFonts w:ascii="Times New Roman" w:hAnsi="Times New Roman" w:cs="Times New Roman"/>
        <w:sz w:val="24"/>
        <w:szCs w:val="24"/>
      </w:rPr>
      <w:instrText>PAGE</w:instrText>
    </w:r>
    <w:r w:rsidRPr="001C0728">
      <w:rPr>
        <w:rFonts w:ascii="Times New Roman" w:hAnsi="Times New Roman" w:cs="Times New Roman"/>
        <w:sz w:val="24"/>
        <w:szCs w:val="24"/>
      </w:rPr>
      <w:fldChar w:fldCharType="separate"/>
    </w:r>
    <w:r w:rsidR="002C58B3">
      <w:rPr>
        <w:rFonts w:ascii="Times New Roman" w:hAnsi="Times New Roman" w:cs="Times New Roman"/>
        <w:noProof/>
        <w:sz w:val="24"/>
        <w:szCs w:val="24"/>
      </w:rPr>
      <w:t>7</w:t>
    </w:r>
    <w:r w:rsidRPr="001C0728">
      <w:rPr>
        <w:rFonts w:ascii="Times New Roman" w:hAnsi="Times New Roman" w:cs="Times New Roman"/>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80704" w14:textId="39129A16" w:rsidR="005A41AA" w:rsidRPr="001C0728" w:rsidRDefault="005A41AA" w:rsidP="00D0314A">
    <w:pPr>
      <w:pStyle w:val="ae"/>
      <w:jc w:val="center"/>
      <w:rPr>
        <w:rFonts w:ascii="Times New Roman" w:hAnsi="Times New Roman" w:cs="Times New Roman"/>
        <w:sz w:val="24"/>
        <w:szCs w:val="24"/>
      </w:rPr>
    </w:pPr>
    <w:r w:rsidRPr="001C0728">
      <w:rPr>
        <w:rFonts w:ascii="Times New Roman" w:hAnsi="Times New Roman" w:cs="Times New Roman"/>
        <w:sz w:val="24"/>
        <w:szCs w:val="24"/>
      </w:rPr>
      <w:fldChar w:fldCharType="begin"/>
    </w:r>
    <w:r w:rsidRPr="001C0728">
      <w:rPr>
        <w:rFonts w:ascii="Times New Roman" w:hAnsi="Times New Roman" w:cs="Times New Roman"/>
        <w:sz w:val="24"/>
        <w:szCs w:val="24"/>
      </w:rPr>
      <w:instrText>PAGE</w:instrText>
    </w:r>
    <w:r w:rsidRPr="001C0728">
      <w:rPr>
        <w:rFonts w:ascii="Times New Roman" w:hAnsi="Times New Roman" w:cs="Times New Roman"/>
        <w:sz w:val="24"/>
        <w:szCs w:val="24"/>
      </w:rPr>
      <w:fldChar w:fldCharType="separate"/>
    </w:r>
    <w:r w:rsidR="002C58B3">
      <w:rPr>
        <w:rFonts w:ascii="Times New Roman" w:hAnsi="Times New Roman" w:cs="Times New Roman"/>
        <w:noProof/>
        <w:sz w:val="24"/>
        <w:szCs w:val="24"/>
      </w:rPr>
      <w:t>14</w:t>
    </w:r>
    <w:r w:rsidRPr="001C0728">
      <w:rPr>
        <w:rFonts w:ascii="Times New Roman" w:hAnsi="Times New Roman" w:cs="Times New Roman"/>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1C7F4" w14:textId="27C1289C" w:rsidR="005A41AA" w:rsidRPr="001C0728" w:rsidRDefault="005A41AA" w:rsidP="001C0728">
    <w:pPr>
      <w:pStyle w:val="ae"/>
      <w:jc w:val="center"/>
      <w:rPr>
        <w:rFonts w:ascii="Times New Roman" w:hAnsi="Times New Roman" w:cs="Times New Roman"/>
      </w:rPr>
    </w:pPr>
    <w:r w:rsidRPr="00114A37">
      <w:rPr>
        <w:rFonts w:ascii="Times New Roman" w:hAnsi="Times New Roman" w:cs="Times New Roman"/>
      </w:rPr>
      <w:fldChar w:fldCharType="begin"/>
    </w:r>
    <w:r w:rsidRPr="00114A37">
      <w:rPr>
        <w:rFonts w:ascii="Times New Roman" w:hAnsi="Times New Roman" w:cs="Times New Roman"/>
      </w:rPr>
      <w:instrText>PAGE</w:instrText>
    </w:r>
    <w:r w:rsidRPr="00114A37">
      <w:rPr>
        <w:rFonts w:ascii="Times New Roman" w:hAnsi="Times New Roman" w:cs="Times New Roman"/>
      </w:rPr>
      <w:fldChar w:fldCharType="separate"/>
    </w:r>
    <w:r w:rsidR="002C58B3">
      <w:rPr>
        <w:rFonts w:ascii="Times New Roman" w:hAnsi="Times New Roman" w:cs="Times New Roman"/>
        <w:noProof/>
      </w:rPr>
      <w:t>33</w:t>
    </w:r>
    <w:r w:rsidRPr="00114A37">
      <w:rPr>
        <w:rFonts w:ascii="Times New Roman" w:hAnsi="Times New Roman" w:cs="Times New Roma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10B53" w14:textId="49F56237" w:rsidR="005A41AA" w:rsidRPr="00C121B1" w:rsidRDefault="005A41AA" w:rsidP="00C121B1">
    <w:pPr>
      <w:pStyle w:val="ae"/>
      <w:jc w:val="center"/>
      <w:rPr>
        <w:rFonts w:ascii="Times New Roman" w:hAnsi="Times New Roman" w:cs="Times New Roman"/>
      </w:rPr>
    </w:pPr>
    <w:r w:rsidRPr="00C121B1">
      <w:rPr>
        <w:rFonts w:ascii="Times New Roman" w:hAnsi="Times New Roman" w:cs="Times New Roman"/>
      </w:rPr>
      <w:fldChar w:fldCharType="begin"/>
    </w:r>
    <w:r w:rsidRPr="00C121B1">
      <w:rPr>
        <w:rFonts w:ascii="Times New Roman" w:hAnsi="Times New Roman" w:cs="Times New Roman"/>
      </w:rPr>
      <w:instrText>PAGE</w:instrText>
    </w:r>
    <w:r w:rsidRPr="00C121B1">
      <w:rPr>
        <w:rFonts w:ascii="Times New Roman" w:hAnsi="Times New Roman" w:cs="Times New Roman"/>
      </w:rPr>
      <w:fldChar w:fldCharType="separate"/>
    </w:r>
    <w:r w:rsidR="002C58B3">
      <w:rPr>
        <w:rFonts w:ascii="Times New Roman" w:hAnsi="Times New Roman" w:cs="Times New Roman"/>
        <w:noProof/>
      </w:rPr>
      <w:t>35</w:t>
    </w:r>
    <w:r w:rsidRPr="00C121B1">
      <w:rPr>
        <w:rFonts w:ascii="Times New Roman" w:hAnsi="Times New Roman" w:cs="Times New Roma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C50EE" w14:textId="0966B645" w:rsidR="005A41AA" w:rsidRPr="002369CE" w:rsidRDefault="005A41AA" w:rsidP="002369CE">
    <w:pPr>
      <w:pStyle w:val="ae"/>
      <w:jc w:val="center"/>
      <w:rPr>
        <w:rFonts w:ascii="Times New Roman" w:hAnsi="Times New Roman" w:cs="Times New Roman"/>
        <w:sz w:val="24"/>
        <w:szCs w:val="24"/>
      </w:rPr>
    </w:pPr>
    <w:r w:rsidRPr="002369CE">
      <w:rPr>
        <w:rFonts w:ascii="Times New Roman" w:hAnsi="Times New Roman" w:cs="Times New Roman"/>
        <w:sz w:val="24"/>
        <w:szCs w:val="24"/>
      </w:rPr>
      <w:fldChar w:fldCharType="begin"/>
    </w:r>
    <w:r w:rsidRPr="002369CE">
      <w:rPr>
        <w:rFonts w:ascii="Times New Roman" w:hAnsi="Times New Roman" w:cs="Times New Roman"/>
        <w:sz w:val="24"/>
        <w:szCs w:val="24"/>
      </w:rPr>
      <w:instrText>PAGE</w:instrText>
    </w:r>
    <w:r w:rsidRPr="002369CE">
      <w:rPr>
        <w:rFonts w:ascii="Times New Roman" w:hAnsi="Times New Roman" w:cs="Times New Roman"/>
        <w:sz w:val="24"/>
        <w:szCs w:val="24"/>
      </w:rPr>
      <w:fldChar w:fldCharType="separate"/>
    </w:r>
    <w:r w:rsidR="00425C9A">
      <w:rPr>
        <w:rFonts w:ascii="Times New Roman" w:hAnsi="Times New Roman" w:cs="Times New Roman"/>
        <w:noProof/>
        <w:sz w:val="24"/>
        <w:szCs w:val="24"/>
      </w:rPr>
      <w:t>96</w:t>
    </w:r>
    <w:r w:rsidRPr="002369CE">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C08395" w14:textId="77777777" w:rsidR="00661CB9" w:rsidRDefault="00661CB9">
      <w:pPr>
        <w:spacing w:after="0" w:line="240" w:lineRule="auto"/>
      </w:pPr>
      <w:r>
        <w:separator/>
      </w:r>
    </w:p>
  </w:footnote>
  <w:footnote w:type="continuationSeparator" w:id="0">
    <w:p w14:paraId="754C6064" w14:textId="77777777" w:rsidR="00661CB9" w:rsidRDefault="00661C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D50609"/>
    <w:multiLevelType w:val="hybridMultilevel"/>
    <w:tmpl w:val="1FE26D04"/>
    <w:lvl w:ilvl="0" w:tplc="EBC46A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43F730C"/>
    <w:multiLevelType w:val="hybridMultilevel"/>
    <w:tmpl w:val="C3A2C732"/>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79321C6"/>
    <w:multiLevelType w:val="hybridMultilevel"/>
    <w:tmpl w:val="1C80C0E2"/>
    <w:lvl w:ilvl="0" w:tplc="2736A652">
      <w:start w:val="1"/>
      <w:numFmt w:val="decimal"/>
      <w:lvlText w:val="%1."/>
      <w:lvlJc w:val="left"/>
      <w:pPr>
        <w:ind w:left="927" w:hanging="360"/>
      </w:pPr>
      <w:rPr>
        <w:rFonts w:ascii="Times New Roman" w:hAnsi="Times New Roman" w:cs="Times New Roman" w:hint="default"/>
        <w:sz w:val="28"/>
        <w:szCs w:val="28"/>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A6A7B69"/>
    <w:multiLevelType w:val="hybridMultilevel"/>
    <w:tmpl w:val="8FD6A8BE"/>
    <w:lvl w:ilvl="0" w:tplc="A248329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C8C6EE0"/>
    <w:multiLevelType w:val="multilevel"/>
    <w:tmpl w:val="CFFC9FA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C952DAE"/>
    <w:multiLevelType w:val="multilevel"/>
    <w:tmpl w:val="6E90FA56"/>
    <w:lvl w:ilvl="0">
      <w:start w:val="1"/>
      <w:numFmt w:val="decimal"/>
      <w:lvlText w:val="%1."/>
      <w:lvlJc w:val="left"/>
      <w:pPr>
        <w:tabs>
          <w:tab w:val="num" w:pos="720"/>
        </w:tabs>
        <w:ind w:left="720" w:hanging="360"/>
      </w:pPr>
      <w:rPr>
        <w:rFonts w:ascii="Times New Roman" w:eastAsia="Calibri" w:hAnsi="Times New Roman" w:cs="Times New Roman"/>
        <w:sz w:val="28"/>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129"/>
    <w:rsid w:val="00001121"/>
    <w:rsid w:val="00007269"/>
    <w:rsid w:val="00007B56"/>
    <w:rsid w:val="00021EF1"/>
    <w:rsid w:val="00027E70"/>
    <w:rsid w:val="00043D2F"/>
    <w:rsid w:val="00064C02"/>
    <w:rsid w:val="00083323"/>
    <w:rsid w:val="00084C66"/>
    <w:rsid w:val="0009149A"/>
    <w:rsid w:val="0009465F"/>
    <w:rsid w:val="000C1890"/>
    <w:rsid w:val="000C646E"/>
    <w:rsid w:val="000C6C11"/>
    <w:rsid w:val="000D5ACF"/>
    <w:rsid w:val="000F0F6D"/>
    <w:rsid w:val="00106542"/>
    <w:rsid w:val="001073E4"/>
    <w:rsid w:val="0011401A"/>
    <w:rsid w:val="00114A37"/>
    <w:rsid w:val="00123276"/>
    <w:rsid w:val="001232BA"/>
    <w:rsid w:val="00123BB4"/>
    <w:rsid w:val="00141320"/>
    <w:rsid w:val="00185B4E"/>
    <w:rsid w:val="001913C0"/>
    <w:rsid w:val="001A1154"/>
    <w:rsid w:val="001A478D"/>
    <w:rsid w:val="001C0728"/>
    <w:rsid w:val="001C2DBC"/>
    <w:rsid w:val="001D17E4"/>
    <w:rsid w:val="001D22B5"/>
    <w:rsid w:val="001F4FC0"/>
    <w:rsid w:val="00206032"/>
    <w:rsid w:val="00214FB9"/>
    <w:rsid w:val="00221079"/>
    <w:rsid w:val="00224391"/>
    <w:rsid w:val="002369CE"/>
    <w:rsid w:val="00253698"/>
    <w:rsid w:val="00262E88"/>
    <w:rsid w:val="0028081B"/>
    <w:rsid w:val="0029159F"/>
    <w:rsid w:val="002B2500"/>
    <w:rsid w:val="002B4E4F"/>
    <w:rsid w:val="002C58B3"/>
    <w:rsid w:val="002D6549"/>
    <w:rsid w:val="002E380B"/>
    <w:rsid w:val="002F30A6"/>
    <w:rsid w:val="00307969"/>
    <w:rsid w:val="0031484F"/>
    <w:rsid w:val="00322170"/>
    <w:rsid w:val="003249CA"/>
    <w:rsid w:val="00324ECC"/>
    <w:rsid w:val="003262C4"/>
    <w:rsid w:val="00340815"/>
    <w:rsid w:val="00343889"/>
    <w:rsid w:val="00346D6D"/>
    <w:rsid w:val="0035304E"/>
    <w:rsid w:val="00362953"/>
    <w:rsid w:val="00367C91"/>
    <w:rsid w:val="0037305F"/>
    <w:rsid w:val="00374129"/>
    <w:rsid w:val="00375A93"/>
    <w:rsid w:val="003913AC"/>
    <w:rsid w:val="0039289B"/>
    <w:rsid w:val="0039335D"/>
    <w:rsid w:val="003B4A34"/>
    <w:rsid w:val="003B793B"/>
    <w:rsid w:val="003C75A9"/>
    <w:rsid w:val="003E407E"/>
    <w:rsid w:val="003E7C9C"/>
    <w:rsid w:val="003F0977"/>
    <w:rsid w:val="003F593E"/>
    <w:rsid w:val="00401D29"/>
    <w:rsid w:val="0041563F"/>
    <w:rsid w:val="00425C9A"/>
    <w:rsid w:val="004327C9"/>
    <w:rsid w:val="004373D9"/>
    <w:rsid w:val="0047366D"/>
    <w:rsid w:val="00474831"/>
    <w:rsid w:val="004B72C2"/>
    <w:rsid w:val="004D7248"/>
    <w:rsid w:val="004E266F"/>
    <w:rsid w:val="004E436A"/>
    <w:rsid w:val="004E591C"/>
    <w:rsid w:val="004F3E9E"/>
    <w:rsid w:val="004F59C8"/>
    <w:rsid w:val="005056CF"/>
    <w:rsid w:val="0051608A"/>
    <w:rsid w:val="005313CE"/>
    <w:rsid w:val="005316C6"/>
    <w:rsid w:val="00533FBF"/>
    <w:rsid w:val="005406D0"/>
    <w:rsid w:val="00550466"/>
    <w:rsid w:val="00553CA3"/>
    <w:rsid w:val="005750D2"/>
    <w:rsid w:val="005839B1"/>
    <w:rsid w:val="005955E0"/>
    <w:rsid w:val="005A41AA"/>
    <w:rsid w:val="005A7523"/>
    <w:rsid w:val="005B02BC"/>
    <w:rsid w:val="005C393F"/>
    <w:rsid w:val="005C4E61"/>
    <w:rsid w:val="005D280E"/>
    <w:rsid w:val="006007F0"/>
    <w:rsid w:val="00603EAC"/>
    <w:rsid w:val="00607375"/>
    <w:rsid w:val="00610632"/>
    <w:rsid w:val="00611153"/>
    <w:rsid w:val="00621781"/>
    <w:rsid w:val="006312D3"/>
    <w:rsid w:val="00635C61"/>
    <w:rsid w:val="0064089F"/>
    <w:rsid w:val="00642BD7"/>
    <w:rsid w:val="00661CB9"/>
    <w:rsid w:val="00686A37"/>
    <w:rsid w:val="00686C7B"/>
    <w:rsid w:val="00697C31"/>
    <w:rsid w:val="006A21AF"/>
    <w:rsid w:val="006A33F6"/>
    <w:rsid w:val="006C444B"/>
    <w:rsid w:val="006C6003"/>
    <w:rsid w:val="006E0E73"/>
    <w:rsid w:val="006F4E38"/>
    <w:rsid w:val="00710BF2"/>
    <w:rsid w:val="007222AC"/>
    <w:rsid w:val="00725A8A"/>
    <w:rsid w:val="00727F8E"/>
    <w:rsid w:val="00741A78"/>
    <w:rsid w:val="00741E8C"/>
    <w:rsid w:val="00755BA0"/>
    <w:rsid w:val="00782221"/>
    <w:rsid w:val="007A1AE6"/>
    <w:rsid w:val="007A38E7"/>
    <w:rsid w:val="007B7D2E"/>
    <w:rsid w:val="007E7710"/>
    <w:rsid w:val="007E7AB6"/>
    <w:rsid w:val="007F5CB6"/>
    <w:rsid w:val="00801CCA"/>
    <w:rsid w:val="00811060"/>
    <w:rsid w:val="00814B9D"/>
    <w:rsid w:val="008319D6"/>
    <w:rsid w:val="008439AD"/>
    <w:rsid w:val="008441BB"/>
    <w:rsid w:val="00844E6C"/>
    <w:rsid w:val="00853F19"/>
    <w:rsid w:val="0085464B"/>
    <w:rsid w:val="00862633"/>
    <w:rsid w:val="00873463"/>
    <w:rsid w:val="008848B9"/>
    <w:rsid w:val="00887743"/>
    <w:rsid w:val="008A4B97"/>
    <w:rsid w:val="008B3F78"/>
    <w:rsid w:val="008C30B8"/>
    <w:rsid w:val="008C4C1F"/>
    <w:rsid w:val="008F6E36"/>
    <w:rsid w:val="00900FD7"/>
    <w:rsid w:val="00907324"/>
    <w:rsid w:val="00911F31"/>
    <w:rsid w:val="0091443F"/>
    <w:rsid w:val="009155BD"/>
    <w:rsid w:val="009208EB"/>
    <w:rsid w:val="009248CB"/>
    <w:rsid w:val="00927C90"/>
    <w:rsid w:val="009316FE"/>
    <w:rsid w:val="00934466"/>
    <w:rsid w:val="00944938"/>
    <w:rsid w:val="009732EE"/>
    <w:rsid w:val="009809C7"/>
    <w:rsid w:val="00981C19"/>
    <w:rsid w:val="00984B77"/>
    <w:rsid w:val="009902F9"/>
    <w:rsid w:val="00990662"/>
    <w:rsid w:val="00992320"/>
    <w:rsid w:val="00992D04"/>
    <w:rsid w:val="009B1DB0"/>
    <w:rsid w:val="009B27E9"/>
    <w:rsid w:val="009B3AD5"/>
    <w:rsid w:val="009C1FB7"/>
    <w:rsid w:val="009E10D3"/>
    <w:rsid w:val="009F5048"/>
    <w:rsid w:val="00A008E2"/>
    <w:rsid w:val="00A03911"/>
    <w:rsid w:val="00A11D07"/>
    <w:rsid w:val="00A240C7"/>
    <w:rsid w:val="00A25366"/>
    <w:rsid w:val="00A429BF"/>
    <w:rsid w:val="00A43923"/>
    <w:rsid w:val="00A87BF1"/>
    <w:rsid w:val="00A91593"/>
    <w:rsid w:val="00A95D55"/>
    <w:rsid w:val="00AA0DFE"/>
    <w:rsid w:val="00AA0EEA"/>
    <w:rsid w:val="00AA3938"/>
    <w:rsid w:val="00AB1F80"/>
    <w:rsid w:val="00AB20F3"/>
    <w:rsid w:val="00AB3990"/>
    <w:rsid w:val="00AC196B"/>
    <w:rsid w:val="00AC4D77"/>
    <w:rsid w:val="00AD1EE8"/>
    <w:rsid w:val="00AD3435"/>
    <w:rsid w:val="00B52488"/>
    <w:rsid w:val="00B53B7F"/>
    <w:rsid w:val="00B71C50"/>
    <w:rsid w:val="00B72E2D"/>
    <w:rsid w:val="00B97FE5"/>
    <w:rsid w:val="00BA6AFD"/>
    <w:rsid w:val="00BB749F"/>
    <w:rsid w:val="00BC01C7"/>
    <w:rsid w:val="00BC3809"/>
    <w:rsid w:val="00BD1D66"/>
    <w:rsid w:val="00BE28F7"/>
    <w:rsid w:val="00BF07E3"/>
    <w:rsid w:val="00BF4D8D"/>
    <w:rsid w:val="00C0259D"/>
    <w:rsid w:val="00C05191"/>
    <w:rsid w:val="00C121B1"/>
    <w:rsid w:val="00C24FA4"/>
    <w:rsid w:val="00C40F27"/>
    <w:rsid w:val="00C41CE0"/>
    <w:rsid w:val="00C45B12"/>
    <w:rsid w:val="00C511A6"/>
    <w:rsid w:val="00C51429"/>
    <w:rsid w:val="00C51C68"/>
    <w:rsid w:val="00C528DD"/>
    <w:rsid w:val="00C5314F"/>
    <w:rsid w:val="00C54CA2"/>
    <w:rsid w:val="00C61779"/>
    <w:rsid w:val="00C62FF2"/>
    <w:rsid w:val="00C63A71"/>
    <w:rsid w:val="00C73E48"/>
    <w:rsid w:val="00C84ADE"/>
    <w:rsid w:val="00CD7CB9"/>
    <w:rsid w:val="00CE17CF"/>
    <w:rsid w:val="00CE2F91"/>
    <w:rsid w:val="00CE71A7"/>
    <w:rsid w:val="00CE7EFE"/>
    <w:rsid w:val="00D01DB2"/>
    <w:rsid w:val="00D0314A"/>
    <w:rsid w:val="00D20058"/>
    <w:rsid w:val="00D26805"/>
    <w:rsid w:val="00D336CF"/>
    <w:rsid w:val="00D57662"/>
    <w:rsid w:val="00D70896"/>
    <w:rsid w:val="00D91AF7"/>
    <w:rsid w:val="00DA50E0"/>
    <w:rsid w:val="00DB04B1"/>
    <w:rsid w:val="00DB41E3"/>
    <w:rsid w:val="00DE4801"/>
    <w:rsid w:val="00DF558C"/>
    <w:rsid w:val="00E00B10"/>
    <w:rsid w:val="00E04452"/>
    <w:rsid w:val="00E06F31"/>
    <w:rsid w:val="00E14E1B"/>
    <w:rsid w:val="00E23A88"/>
    <w:rsid w:val="00E336CC"/>
    <w:rsid w:val="00E4089B"/>
    <w:rsid w:val="00E426AF"/>
    <w:rsid w:val="00E434E4"/>
    <w:rsid w:val="00E512E8"/>
    <w:rsid w:val="00E576C8"/>
    <w:rsid w:val="00E849BE"/>
    <w:rsid w:val="00E86354"/>
    <w:rsid w:val="00E9333A"/>
    <w:rsid w:val="00E93E5C"/>
    <w:rsid w:val="00E95F1E"/>
    <w:rsid w:val="00EB3F98"/>
    <w:rsid w:val="00EC083F"/>
    <w:rsid w:val="00EE19F0"/>
    <w:rsid w:val="00EE6451"/>
    <w:rsid w:val="00F061B6"/>
    <w:rsid w:val="00F21920"/>
    <w:rsid w:val="00F326E9"/>
    <w:rsid w:val="00F461FF"/>
    <w:rsid w:val="00F46302"/>
    <w:rsid w:val="00F47B21"/>
    <w:rsid w:val="00F57525"/>
    <w:rsid w:val="00F60B11"/>
    <w:rsid w:val="00F709CE"/>
    <w:rsid w:val="00F80A44"/>
    <w:rsid w:val="00F87C57"/>
    <w:rsid w:val="00F95812"/>
    <w:rsid w:val="00FC0BF9"/>
    <w:rsid w:val="00FD31C7"/>
    <w:rsid w:val="00FD6F78"/>
    <w:rsid w:val="00FE3E8E"/>
    <w:rsid w:val="00FE6ED2"/>
    <w:rsid w:val="00FF1111"/>
    <w:rsid w:val="00FF4095"/>
    <w:rsid w:val="00FF428D"/>
    <w:rsid w:val="00FF5C0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AA14E"/>
  <w15:docId w15:val="{06B6A6B1-EBEB-4B2E-A4AF-06EB229B7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ahoma"/>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32EE"/>
    <w:pPr>
      <w:overflowPunct w:val="0"/>
      <w:spacing w:after="160" w:line="259" w:lineRule="auto"/>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Pr>
      <w:color w:val="0563C1"/>
      <w:u w:val="single"/>
    </w:rPr>
  </w:style>
  <w:style w:type="character" w:customStyle="1" w:styleId="1">
    <w:name w:val="Неразрешенное упоминание1"/>
    <w:basedOn w:val="a0"/>
    <w:qFormat/>
    <w:rPr>
      <w:color w:val="605E5C"/>
      <w:highlight w:val="lightGray"/>
    </w:rPr>
  </w:style>
  <w:style w:type="character" w:customStyle="1" w:styleId="a3">
    <w:name w:val="Верхний колонтитул Знак"/>
    <w:basedOn w:val="a0"/>
    <w:qFormat/>
  </w:style>
  <w:style w:type="character" w:customStyle="1" w:styleId="a4">
    <w:name w:val="Нижний колонтитул Знак"/>
    <w:basedOn w:val="a0"/>
    <w:qFormat/>
  </w:style>
  <w:style w:type="character" w:styleId="a5">
    <w:name w:val="Strong"/>
    <w:basedOn w:val="a0"/>
    <w:qFormat/>
    <w:rPr>
      <w:b/>
      <w:bC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Times New Roman" w:eastAsia="Calibri" w:hAnsi="Times New Roman" w:cs="Times New Roman"/>
      <w:sz w:val="28"/>
    </w:rPr>
  </w:style>
  <w:style w:type="character" w:customStyle="1" w:styleId="a6">
    <w:name w:val="Выделение жирным"/>
    <w:qFormat/>
    <w:rPr>
      <w:b/>
      <w:bCs/>
    </w:rPr>
  </w:style>
  <w:style w:type="character" w:customStyle="1" w:styleId="ListLabel52">
    <w:name w:val="ListLabel 52"/>
    <w:qFormat/>
    <w:rPr>
      <w:rFonts w:ascii="Times New Roman" w:hAnsi="Times New Roman"/>
      <w:sz w:val="24"/>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rFonts w:ascii="Times New Roman" w:eastAsia="Calibri" w:hAnsi="Times New Roman" w:cs="Times New Roman"/>
      <w:sz w:val="28"/>
    </w:rPr>
  </w:style>
  <w:style w:type="character" w:customStyle="1" w:styleId="ListLabel62">
    <w:name w:val="ListLabel 62"/>
    <w:qFormat/>
    <w:rPr>
      <w:rFonts w:cs="Arial"/>
    </w:rPr>
  </w:style>
  <w:style w:type="character" w:customStyle="1" w:styleId="ListLabel63">
    <w:name w:val="ListLabel 63"/>
    <w:qFormat/>
    <w:rPr>
      <w:rFonts w:cs="Arial"/>
    </w:rPr>
  </w:style>
  <w:style w:type="character" w:customStyle="1" w:styleId="ListLabel64">
    <w:name w:val="ListLabel 64"/>
    <w:qFormat/>
    <w:rPr>
      <w:rFonts w:cs="Arial"/>
    </w:rPr>
  </w:style>
  <w:style w:type="character" w:customStyle="1" w:styleId="ListLabel65">
    <w:name w:val="ListLabel 65"/>
    <w:qFormat/>
    <w:rPr>
      <w:rFonts w:cs="Arial"/>
    </w:rPr>
  </w:style>
  <w:style w:type="character" w:customStyle="1" w:styleId="ListLabel66">
    <w:name w:val="ListLabel 66"/>
    <w:qFormat/>
    <w:rPr>
      <w:rFonts w:cs="Arial"/>
    </w:rPr>
  </w:style>
  <w:style w:type="character" w:customStyle="1" w:styleId="ListLabel67">
    <w:name w:val="ListLabel 67"/>
    <w:qFormat/>
    <w:rPr>
      <w:rFonts w:cs="Arial"/>
    </w:rPr>
  </w:style>
  <w:style w:type="character" w:customStyle="1" w:styleId="ListLabel68">
    <w:name w:val="ListLabel 68"/>
    <w:qFormat/>
    <w:rPr>
      <w:rFonts w:cs="Arial"/>
    </w:rPr>
  </w:style>
  <w:style w:type="character" w:customStyle="1" w:styleId="ListLabel69">
    <w:name w:val="ListLabel 69"/>
    <w:qFormat/>
    <w:rPr>
      <w:rFonts w:cs="Arial"/>
    </w:rPr>
  </w:style>
  <w:style w:type="paragraph" w:styleId="a7">
    <w:name w:val="Title"/>
    <w:basedOn w:val="a"/>
    <w:next w:val="a8"/>
    <w:uiPriority w:val="10"/>
    <w:qFormat/>
    <w:pPr>
      <w:keepNext/>
      <w:spacing w:before="240" w:after="120"/>
    </w:pPr>
    <w:rPr>
      <w:rFonts w:ascii="Liberation Sans" w:eastAsia="Microsoft YaHei" w:hAnsi="Liberation Sans" w:cs="Lucida Sans"/>
      <w:sz w:val="28"/>
      <w:szCs w:val="28"/>
    </w:rPr>
  </w:style>
  <w:style w:type="paragraph" w:styleId="a8">
    <w:name w:val="Body Text"/>
    <w:basedOn w:val="a"/>
    <w:pPr>
      <w:spacing w:after="140" w:line="288" w:lineRule="auto"/>
    </w:pPr>
  </w:style>
  <w:style w:type="paragraph" w:styleId="a9">
    <w:name w:val="List"/>
    <w:basedOn w:val="a8"/>
    <w:rPr>
      <w:rFonts w:cs="Lucida Sans"/>
    </w:rPr>
  </w:style>
  <w:style w:type="paragraph" w:styleId="aa">
    <w:name w:val="caption"/>
    <w:basedOn w:val="a"/>
    <w:qFormat/>
    <w:pPr>
      <w:suppressLineNumbers/>
      <w:spacing w:before="120" w:after="120"/>
    </w:pPr>
    <w:rPr>
      <w:rFonts w:cs="Lucida Sans"/>
      <w:i/>
      <w:iCs/>
      <w:sz w:val="24"/>
      <w:szCs w:val="24"/>
    </w:rPr>
  </w:style>
  <w:style w:type="paragraph" w:styleId="ab">
    <w:name w:val="index heading"/>
    <w:basedOn w:val="a"/>
    <w:qFormat/>
    <w:pPr>
      <w:suppressLineNumbers/>
    </w:pPr>
    <w:rPr>
      <w:rFonts w:cs="Lucida Sans"/>
    </w:rPr>
  </w:style>
  <w:style w:type="paragraph" w:styleId="ac">
    <w:name w:val="List Paragraph"/>
    <w:basedOn w:val="a"/>
    <w:qFormat/>
    <w:pPr>
      <w:ind w:left="720"/>
      <w:contextualSpacing/>
    </w:pPr>
  </w:style>
  <w:style w:type="paragraph" w:styleId="ad">
    <w:name w:val="header"/>
    <w:basedOn w:val="a"/>
    <w:pPr>
      <w:tabs>
        <w:tab w:val="center" w:pos="4677"/>
        <w:tab w:val="right" w:pos="9355"/>
      </w:tabs>
      <w:spacing w:after="0" w:line="240" w:lineRule="auto"/>
    </w:pPr>
  </w:style>
  <w:style w:type="paragraph" w:styleId="ae">
    <w:name w:val="footer"/>
    <w:basedOn w:val="a"/>
    <w:pPr>
      <w:tabs>
        <w:tab w:val="center" w:pos="4677"/>
        <w:tab w:val="right" w:pos="9355"/>
      </w:tabs>
      <w:spacing w:after="0" w:line="240" w:lineRule="auto"/>
    </w:pPr>
  </w:style>
  <w:style w:type="paragraph" w:styleId="af">
    <w:name w:val="Normal (Web)"/>
    <w:basedOn w:val="a"/>
    <w:qFormat/>
    <w:pPr>
      <w:spacing w:before="280" w:after="280" w:line="240" w:lineRule="auto"/>
    </w:pPr>
    <w:rPr>
      <w:rFonts w:ascii="Times New Roman" w:eastAsia="Times New Roman" w:hAnsi="Times New Roman" w:cs="Times New Roman"/>
      <w:sz w:val="24"/>
      <w:szCs w:val="24"/>
      <w:lang w:eastAsia="ru-RU"/>
    </w:rPr>
  </w:style>
  <w:style w:type="paragraph" w:customStyle="1" w:styleId="af0">
    <w:name w:val="Содержимое таблицы"/>
    <w:basedOn w:val="a"/>
    <w:qFormat/>
  </w:style>
  <w:style w:type="paragraph" w:styleId="af1">
    <w:name w:val="Balloon Text"/>
    <w:basedOn w:val="a"/>
    <w:link w:val="af2"/>
    <w:uiPriority w:val="99"/>
    <w:semiHidden/>
    <w:unhideWhenUsed/>
    <w:rsid w:val="00A008E2"/>
    <w:pPr>
      <w:spacing w:after="0" w:line="240" w:lineRule="auto"/>
    </w:pPr>
    <w:rPr>
      <w:rFonts w:ascii="Tahoma" w:hAnsi="Tahoma"/>
      <w:sz w:val="16"/>
      <w:szCs w:val="16"/>
    </w:rPr>
  </w:style>
  <w:style w:type="character" w:customStyle="1" w:styleId="af2">
    <w:name w:val="Текст выноски Знак"/>
    <w:basedOn w:val="a0"/>
    <w:link w:val="af1"/>
    <w:uiPriority w:val="99"/>
    <w:semiHidden/>
    <w:rsid w:val="00A008E2"/>
    <w:rPr>
      <w:rFonts w:ascii="Tahoma" w:hAnsi="Tahoma"/>
      <w:color w:val="00000A"/>
      <w:sz w:val="16"/>
      <w:szCs w:val="16"/>
    </w:rPr>
  </w:style>
  <w:style w:type="character" w:styleId="af3">
    <w:name w:val="Hyperlink"/>
    <w:basedOn w:val="a0"/>
    <w:uiPriority w:val="99"/>
    <w:unhideWhenUsed/>
    <w:rsid w:val="006312D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310732">
      <w:bodyDiv w:val="1"/>
      <w:marLeft w:val="0"/>
      <w:marRight w:val="0"/>
      <w:marTop w:val="0"/>
      <w:marBottom w:val="0"/>
      <w:divBdr>
        <w:top w:val="none" w:sz="0" w:space="0" w:color="auto"/>
        <w:left w:val="none" w:sz="0" w:space="0" w:color="auto"/>
        <w:bottom w:val="none" w:sz="0" w:space="0" w:color="auto"/>
        <w:right w:val="none" w:sz="0" w:space="0" w:color="auto"/>
      </w:divBdr>
      <w:divsChild>
        <w:div w:id="1119104694">
          <w:marLeft w:val="0"/>
          <w:marRight w:val="0"/>
          <w:marTop w:val="0"/>
          <w:marBottom w:val="0"/>
          <w:divBdr>
            <w:top w:val="none" w:sz="0" w:space="0" w:color="auto"/>
            <w:left w:val="none" w:sz="0" w:space="0" w:color="auto"/>
            <w:bottom w:val="none" w:sz="0" w:space="0" w:color="auto"/>
            <w:right w:val="none" w:sz="0" w:space="0" w:color="auto"/>
          </w:divBdr>
          <w:divsChild>
            <w:div w:id="56737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741450">
      <w:bodyDiv w:val="1"/>
      <w:marLeft w:val="0"/>
      <w:marRight w:val="0"/>
      <w:marTop w:val="0"/>
      <w:marBottom w:val="0"/>
      <w:divBdr>
        <w:top w:val="none" w:sz="0" w:space="0" w:color="auto"/>
        <w:left w:val="none" w:sz="0" w:space="0" w:color="auto"/>
        <w:bottom w:val="none" w:sz="0" w:space="0" w:color="auto"/>
        <w:right w:val="none" w:sz="0" w:space="0" w:color="auto"/>
      </w:divBdr>
      <w:divsChild>
        <w:div w:id="2121217556">
          <w:marLeft w:val="0"/>
          <w:marRight w:val="0"/>
          <w:marTop w:val="0"/>
          <w:marBottom w:val="0"/>
          <w:divBdr>
            <w:top w:val="none" w:sz="0" w:space="0" w:color="auto"/>
            <w:left w:val="none" w:sz="0" w:space="0" w:color="auto"/>
            <w:bottom w:val="none" w:sz="0" w:space="0" w:color="auto"/>
            <w:right w:val="none" w:sz="0" w:space="0" w:color="auto"/>
          </w:divBdr>
          <w:divsChild>
            <w:div w:id="365452142">
              <w:marLeft w:val="0"/>
              <w:marRight w:val="0"/>
              <w:marTop w:val="0"/>
              <w:marBottom w:val="0"/>
              <w:divBdr>
                <w:top w:val="none" w:sz="0" w:space="0" w:color="auto"/>
                <w:left w:val="none" w:sz="0" w:space="0" w:color="auto"/>
                <w:bottom w:val="none" w:sz="0" w:space="0" w:color="auto"/>
                <w:right w:val="none" w:sz="0" w:space="0" w:color="auto"/>
              </w:divBdr>
            </w:div>
            <w:div w:id="366107779">
              <w:marLeft w:val="0"/>
              <w:marRight w:val="0"/>
              <w:marTop w:val="0"/>
              <w:marBottom w:val="0"/>
              <w:divBdr>
                <w:top w:val="none" w:sz="0" w:space="0" w:color="auto"/>
                <w:left w:val="none" w:sz="0" w:space="0" w:color="auto"/>
                <w:bottom w:val="none" w:sz="0" w:space="0" w:color="auto"/>
                <w:right w:val="none" w:sz="0" w:space="0" w:color="auto"/>
              </w:divBdr>
            </w:div>
            <w:div w:id="599875047">
              <w:marLeft w:val="0"/>
              <w:marRight w:val="0"/>
              <w:marTop w:val="0"/>
              <w:marBottom w:val="0"/>
              <w:divBdr>
                <w:top w:val="none" w:sz="0" w:space="0" w:color="auto"/>
                <w:left w:val="none" w:sz="0" w:space="0" w:color="auto"/>
                <w:bottom w:val="none" w:sz="0" w:space="0" w:color="auto"/>
                <w:right w:val="none" w:sz="0" w:space="0" w:color="auto"/>
              </w:divBdr>
            </w:div>
            <w:div w:id="655569909">
              <w:marLeft w:val="0"/>
              <w:marRight w:val="0"/>
              <w:marTop w:val="0"/>
              <w:marBottom w:val="0"/>
              <w:divBdr>
                <w:top w:val="none" w:sz="0" w:space="0" w:color="auto"/>
                <w:left w:val="none" w:sz="0" w:space="0" w:color="auto"/>
                <w:bottom w:val="none" w:sz="0" w:space="0" w:color="auto"/>
                <w:right w:val="none" w:sz="0" w:space="0" w:color="auto"/>
              </w:divBdr>
            </w:div>
            <w:div w:id="777455000">
              <w:marLeft w:val="0"/>
              <w:marRight w:val="0"/>
              <w:marTop w:val="0"/>
              <w:marBottom w:val="0"/>
              <w:divBdr>
                <w:top w:val="none" w:sz="0" w:space="0" w:color="auto"/>
                <w:left w:val="none" w:sz="0" w:space="0" w:color="auto"/>
                <w:bottom w:val="none" w:sz="0" w:space="0" w:color="auto"/>
                <w:right w:val="none" w:sz="0" w:space="0" w:color="auto"/>
              </w:divBdr>
            </w:div>
            <w:div w:id="796919923">
              <w:marLeft w:val="0"/>
              <w:marRight w:val="0"/>
              <w:marTop w:val="0"/>
              <w:marBottom w:val="0"/>
              <w:divBdr>
                <w:top w:val="none" w:sz="0" w:space="0" w:color="auto"/>
                <w:left w:val="none" w:sz="0" w:space="0" w:color="auto"/>
                <w:bottom w:val="none" w:sz="0" w:space="0" w:color="auto"/>
                <w:right w:val="none" w:sz="0" w:space="0" w:color="auto"/>
              </w:divBdr>
            </w:div>
            <w:div w:id="111890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png"/><Relationship Id="rId42" Type="http://schemas.openxmlformats.org/officeDocument/2006/relationships/image" Target="media/image27.jpeg"/><Relationship Id="rId47" Type="http://schemas.openxmlformats.org/officeDocument/2006/relationships/image" Target="media/image32.jpeg"/><Relationship Id="rId63" Type="http://schemas.openxmlformats.org/officeDocument/2006/relationships/image" Target="media/image48.png"/><Relationship Id="rId68" Type="http://schemas.openxmlformats.org/officeDocument/2006/relationships/image" Target="media/image53.jpeg"/><Relationship Id="rId84" Type="http://schemas.openxmlformats.org/officeDocument/2006/relationships/image" Target="media/image59.png"/><Relationship Id="rId89" Type="http://schemas.openxmlformats.org/officeDocument/2006/relationships/image" Target="media/image64.png"/><Relationship Id="rId16" Type="http://schemas.openxmlformats.org/officeDocument/2006/relationships/image" Target="media/image2.png"/><Relationship Id="rId11" Type="http://schemas.openxmlformats.org/officeDocument/2006/relationships/footer" Target="footer4.xml"/><Relationship Id="rId32" Type="http://schemas.openxmlformats.org/officeDocument/2006/relationships/image" Target="media/image17.jpe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hyperlink" Target="https://doi.org/10.1016/j.sste.2010.03.001" TargetMode="External"/><Relationship Id="rId79" Type="http://schemas.openxmlformats.org/officeDocument/2006/relationships/hyperlink" Target="https://desktop.arcgis.com/en/arcmap/10.3/tools/spatial-analyst-toolbox" TargetMode="External"/><Relationship Id="rId5" Type="http://schemas.openxmlformats.org/officeDocument/2006/relationships/webSettings" Target="webSettings.xml"/><Relationship Id="rId90" Type="http://schemas.openxmlformats.org/officeDocument/2006/relationships/image" Target="media/image65.png"/><Relationship Id="rId95" Type="http://schemas.openxmlformats.org/officeDocument/2006/relationships/footer" Target="footer11.xml"/><Relationship Id="rId22" Type="http://schemas.openxmlformats.org/officeDocument/2006/relationships/image" Target="media/image8.png"/><Relationship Id="rId27" Type="http://schemas.openxmlformats.org/officeDocument/2006/relationships/image" Target="media/image12.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jpeg"/><Relationship Id="rId80" Type="http://schemas.openxmlformats.org/officeDocument/2006/relationships/image" Target="media/image55.png"/><Relationship Id="rId85" Type="http://schemas.openxmlformats.org/officeDocument/2006/relationships/image" Target="media/image60.png"/><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image" Target="media/image3.png"/><Relationship Id="rId25" Type="http://schemas.openxmlformats.org/officeDocument/2006/relationships/footer" Target="footer8.xml"/><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jpeg"/><Relationship Id="rId59" Type="http://schemas.openxmlformats.org/officeDocument/2006/relationships/image" Target="media/image44.png"/><Relationship Id="rId67" Type="http://schemas.openxmlformats.org/officeDocument/2006/relationships/image" Target="media/image52.png"/><Relationship Id="rId20" Type="http://schemas.openxmlformats.org/officeDocument/2006/relationships/image" Target="media/image6.png"/><Relationship Id="rId41" Type="http://schemas.openxmlformats.org/officeDocument/2006/relationships/image" Target="media/image26.jpe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footer" Target="footer9.xml"/><Relationship Id="rId75" Type="http://schemas.openxmlformats.org/officeDocument/2006/relationships/hyperlink" Target="https://www.oie.int/wahis_2/public/wahid.php" TargetMode="External"/><Relationship Id="rId83" Type="http://schemas.openxmlformats.org/officeDocument/2006/relationships/image" Target="media/image58.png"/><Relationship Id="rId88" Type="http://schemas.openxmlformats.org/officeDocument/2006/relationships/image" Target="media/image63.png"/><Relationship Id="rId91" Type="http://schemas.openxmlformats.org/officeDocument/2006/relationships/image" Target="media/image66.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footer" Target="footer3.xml"/><Relationship Id="rId31" Type="http://schemas.openxmlformats.org/officeDocument/2006/relationships/image" Target="media/image16.jpe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hyperlink" Target="https://pubmed.ncbi.nlm.nih.gov" TargetMode="External"/><Relationship Id="rId78" Type="http://schemas.openxmlformats.org/officeDocument/2006/relationships/hyperlink" Target="https://doi.org/10.7927/H49C6VHW" TargetMode="External"/><Relationship Id="rId81" Type="http://schemas.openxmlformats.org/officeDocument/2006/relationships/image" Target="media/image56.png"/><Relationship Id="rId86" Type="http://schemas.openxmlformats.org/officeDocument/2006/relationships/image" Target="media/image61.png"/><Relationship Id="rId94" Type="http://schemas.openxmlformats.org/officeDocument/2006/relationships/image" Target="media/image69.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6.xml"/><Relationship Id="rId18" Type="http://schemas.openxmlformats.org/officeDocument/2006/relationships/image" Target="media/image4.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hyperlink" Target="https://akipress.com"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10.xml"/><Relationship Id="rId92" Type="http://schemas.openxmlformats.org/officeDocument/2006/relationships/image" Target="media/image67.png"/><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10.png"/><Relationship Id="rId40" Type="http://schemas.openxmlformats.org/officeDocument/2006/relationships/image" Target="media/image25.png"/><Relationship Id="rId45" Type="http://schemas.openxmlformats.org/officeDocument/2006/relationships/image" Target="media/image30.jpeg"/><Relationship Id="rId66" Type="http://schemas.openxmlformats.org/officeDocument/2006/relationships/image" Target="media/image51.png"/><Relationship Id="rId87" Type="http://schemas.openxmlformats.org/officeDocument/2006/relationships/image" Target="media/image62.png"/><Relationship Id="rId61" Type="http://schemas.openxmlformats.org/officeDocument/2006/relationships/image" Target="media/image46.png"/><Relationship Id="rId82" Type="http://schemas.openxmlformats.org/officeDocument/2006/relationships/image" Target="media/image57.png"/><Relationship Id="rId19" Type="http://schemas.openxmlformats.org/officeDocument/2006/relationships/image" Target="media/image5.png"/><Relationship Id="rId14" Type="http://schemas.openxmlformats.org/officeDocument/2006/relationships/image" Target="media/image1.png"/><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hyperlink" Target="https://news.kg/2025/09/08/v-bishkeke-v-2025-godu-ot-ukusov." TargetMode="External"/><Relationship Id="rId8" Type="http://schemas.openxmlformats.org/officeDocument/2006/relationships/footer" Target="footer1.xml"/><Relationship Id="rId51" Type="http://schemas.openxmlformats.org/officeDocument/2006/relationships/image" Target="media/image36.png"/><Relationship Id="rId72" Type="http://schemas.openxmlformats.org/officeDocument/2006/relationships/hyperlink" Target="https://en.wikipedia.org/wiki/Global_Alliance_for_Rabies_Control?utm_source=chatgpt.com" TargetMode="External"/><Relationship Id="rId93" Type="http://schemas.openxmlformats.org/officeDocument/2006/relationships/image" Target="media/image6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77AD2193-E299-43B4-B103-091A70044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125</Pages>
  <Words>34250</Words>
  <Characters>195231</Characters>
  <Application>Microsoft Office Word</Application>
  <DocSecurity>0</DocSecurity>
  <Lines>1626</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Kabzhanova</dc:creator>
  <cp:keywords/>
  <dc:description/>
  <cp:lastModifiedBy>Ayazhan Torekankyzy</cp:lastModifiedBy>
  <cp:revision>2</cp:revision>
  <cp:lastPrinted>2025-12-30T04:31:00Z</cp:lastPrinted>
  <dcterms:created xsi:type="dcterms:W3CDTF">2026-05-04T11:13:00Z</dcterms:created>
  <dcterms:modified xsi:type="dcterms:W3CDTF">2026-05-04T11:13:00Z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51268702-99c1-4160-985a-a243ecdf601d</vt:lpwstr>
  </property>
</Properties>
</file>