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AD9CF" w14:textId="0BD69EF6" w:rsidR="009C03D4" w:rsidRPr="009001CD" w:rsidRDefault="001E4F80" w:rsidP="00A97E1D">
      <w:pPr>
        <w:spacing w:after="0" w:line="240" w:lineRule="auto"/>
        <w:jc w:val="center"/>
        <w:rPr>
          <w:rFonts w:ascii="Times New Roman" w:eastAsiaTheme="majorEastAsia" w:hAnsi="Times New Roman" w:cs="Times New Roman"/>
          <w:spacing w:val="-10"/>
          <w:kern w:val="28"/>
          <w:sz w:val="28"/>
          <w:szCs w:val="28"/>
        </w:rPr>
      </w:pPr>
      <w:r w:rsidRPr="009001CD">
        <w:rPr>
          <w:rFonts w:ascii="Times New Roman" w:eastAsiaTheme="majorEastAsia" w:hAnsi="Times New Roman" w:cs="Times New Roman"/>
          <w:spacing w:val="-10"/>
          <w:kern w:val="28"/>
          <w:sz w:val="28"/>
          <w:szCs w:val="28"/>
        </w:rPr>
        <w:t xml:space="preserve">The </w:t>
      </w:r>
      <w:proofErr w:type="gramStart"/>
      <w:r w:rsidRPr="009001CD">
        <w:rPr>
          <w:rFonts w:ascii="Times New Roman" w:eastAsiaTheme="majorEastAsia" w:hAnsi="Times New Roman" w:cs="Times New Roman"/>
          <w:spacing w:val="-10"/>
          <w:kern w:val="28"/>
          <w:sz w:val="28"/>
          <w:szCs w:val="28"/>
        </w:rPr>
        <w:t>Kazakh-British</w:t>
      </w:r>
      <w:proofErr w:type="gramEnd"/>
      <w:r w:rsidRPr="009001CD">
        <w:rPr>
          <w:rFonts w:ascii="Times New Roman" w:eastAsiaTheme="majorEastAsia" w:hAnsi="Times New Roman" w:cs="Times New Roman"/>
          <w:spacing w:val="-10"/>
          <w:kern w:val="28"/>
          <w:sz w:val="28"/>
          <w:szCs w:val="28"/>
        </w:rPr>
        <w:t xml:space="preserve"> Technical University</w:t>
      </w:r>
    </w:p>
    <w:p w14:paraId="54E2C44C" w14:textId="77777777" w:rsidR="009C03D4" w:rsidRPr="009001CD" w:rsidRDefault="009C03D4" w:rsidP="00A97E1D">
      <w:pPr>
        <w:spacing w:after="0" w:line="240" w:lineRule="auto"/>
        <w:jc w:val="center"/>
        <w:rPr>
          <w:rFonts w:ascii="Times New Roman" w:eastAsiaTheme="majorEastAsia" w:hAnsi="Times New Roman" w:cs="Times New Roman"/>
          <w:spacing w:val="-10"/>
          <w:kern w:val="28"/>
          <w:sz w:val="28"/>
          <w:szCs w:val="28"/>
        </w:rPr>
      </w:pPr>
    </w:p>
    <w:p w14:paraId="59E50CFF" w14:textId="77777777" w:rsidR="009C03D4" w:rsidRPr="009001CD" w:rsidRDefault="001E4F80" w:rsidP="00A97E1D">
      <w:pPr>
        <w:spacing w:after="0" w:line="240" w:lineRule="auto"/>
        <w:jc w:val="right"/>
        <w:rPr>
          <w:rFonts w:ascii="Times New Roman" w:eastAsiaTheme="majorEastAsia" w:hAnsi="Times New Roman" w:cs="Times New Roman"/>
          <w:spacing w:val="-10"/>
          <w:kern w:val="28"/>
          <w:sz w:val="28"/>
          <w:szCs w:val="28"/>
        </w:rPr>
      </w:pPr>
      <w:r w:rsidRPr="009001CD">
        <w:rPr>
          <w:rFonts w:ascii="Times New Roman" w:eastAsiaTheme="majorEastAsia" w:hAnsi="Times New Roman" w:cs="Times New Roman"/>
          <w:spacing w:val="-10"/>
          <w:kern w:val="28"/>
          <w:sz w:val="28"/>
          <w:szCs w:val="28"/>
        </w:rPr>
        <w:t>On the rights of manuscript</w:t>
      </w:r>
    </w:p>
    <w:p w14:paraId="43308BCC" w14:textId="77777777" w:rsidR="009C03D4" w:rsidRPr="009001CD" w:rsidRDefault="009C03D4" w:rsidP="00A97E1D">
      <w:pPr>
        <w:spacing w:after="0" w:line="240" w:lineRule="auto"/>
        <w:jc w:val="right"/>
        <w:rPr>
          <w:rFonts w:ascii="Times New Roman" w:eastAsiaTheme="majorEastAsia" w:hAnsi="Times New Roman" w:cs="Times New Roman"/>
          <w:b/>
          <w:bCs/>
          <w:spacing w:val="-10"/>
          <w:kern w:val="28"/>
          <w:sz w:val="28"/>
          <w:szCs w:val="28"/>
        </w:rPr>
      </w:pPr>
    </w:p>
    <w:p w14:paraId="73F7FFCE" w14:textId="0C1D6E1C" w:rsidR="007137EC" w:rsidRPr="009001CD" w:rsidRDefault="007137EC" w:rsidP="00A97E1D">
      <w:pPr>
        <w:spacing w:after="0" w:line="240" w:lineRule="auto"/>
        <w:jc w:val="center"/>
        <w:rPr>
          <w:rFonts w:ascii="Times New Roman" w:hAnsi="Times New Roman" w:cs="Times New Roman"/>
          <w:b/>
          <w:bCs/>
          <w:sz w:val="28"/>
          <w:szCs w:val="28"/>
        </w:rPr>
      </w:pPr>
      <w:r w:rsidRPr="009001CD">
        <w:rPr>
          <w:rFonts w:ascii="Times New Roman" w:hAnsi="Times New Roman" w:cs="Times New Roman"/>
          <w:b/>
          <w:bCs/>
          <w:sz w:val="28"/>
          <w:szCs w:val="28"/>
        </w:rPr>
        <w:t>Xia Yin</w:t>
      </w:r>
    </w:p>
    <w:p w14:paraId="36EEB0F6" w14:textId="77777777" w:rsidR="009C03D4" w:rsidRPr="009001CD" w:rsidRDefault="009C03D4" w:rsidP="00A97E1D">
      <w:pPr>
        <w:spacing w:after="0" w:line="240" w:lineRule="auto"/>
        <w:jc w:val="right"/>
        <w:rPr>
          <w:rFonts w:ascii="Times New Roman" w:eastAsiaTheme="majorEastAsia" w:hAnsi="Times New Roman" w:cs="Times New Roman"/>
          <w:b/>
          <w:bCs/>
          <w:spacing w:val="-10"/>
          <w:kern w:val="28"/>
          <w:sz w:val="28"/>
          <w:szCs w:val="28"/>
        </w:rPr>
      </w:pPr>
    </w:p>
    <w:p w14:paraId="1898B48E" w14:textId="77777777" w:rsidR="007137EC" w:rsidRPr="009001CD" w:rsidRDefault="001E4F80" w:rsidP="00A97E1D">
      <w:pPr>
        <w:spacing w:after="0" w:line="240" w:lineRule="auto"/>
        <w:jc w:val="center"/>
        <w:rPr>
          <w:rFonts w:ascii="Times New Roman" w:eastAsiaTheme="majorEastAsia" w:hAnsi="Times New Roman" w:cs="Times New Roman"/>
          <w:b/>
          <w:bCs/>
          <w:spacing w:val="-10"/>
          <w:kern w:val="28"/>
          <w:sz w:val="28"/>
          <w:szCs w:val="28"/>
        </w:rPr>
      </w:pPr>
      <w:bookmarkStart w:id="0" w:name="OLE_LINK3"/>
      <w:r w:rsidRPr="009001CD">
        <w:rPr>
          <w:rFonts w:ascii="Times New Roman" w:eastAsiaTheme="majorEastAsia" w:hAnsi="Times New Roman" w:cs="Times New Roman"/>
          <w:b/>
          <w:bCs/>
          <w:spacing w:val="-10"/>
          <w:kern w:val="28"/>
          <w:sz w:val="28"/>
          <w:szCs w:val="28"/>
        </w:rPr>
        <w:t>Regenerated Nanocellulose Stabilized CO</w:t>
      </w:r>
      <w:r w:rsidRPr="009001CD">
        <w:rPr>
          <w:rFonts w:ascii="Times New Roman" w:eastAsiaTheme="majorEastAsia" w:hAnsi="Times New Roman" w:cs="Times New Roman"/>
          <w:b/>
          <w:bCs/>
          <w:spacing w:val="-10"/>
          <w:kern w:val="28"/>
          <w:sz w:val="28"/>
          <w:szCs w:val="28"/>
          <w:vertAlign w:val="subscript"/>
        </w:rPr>
        <w:t>2</w:t>
      </w:r>
      <w:r w:rsidRPr="009001CD">
        <w:rPr>
          <w:rFonts w:ascii="Times New Roman" w:eastAsiaTheme="majorEastAsia" w:hAnsi="Times New Roman" w:cs="Times New Roman"/>
          <w:b/>
          <w:bCs/>
          <w:spacing w:val="-10"/>
          <w:kern w:val="28"/>
          <w:sz w:val="28"/>
          <w:szCs w:val="28"/>
        </w:rPr>
        <w:t xml:space="preserve"> Foam and its Application </w:t>
      </w:r>
    </w:p>
    <w:p w14:paraId="7E079EBC" w14:textId="553620E4" w:rsidR="009C03D4" w:rsidRPr="009001CD" w:rsidRDefault="001E4F80" w:rsidP="00A97E1D">
      <w:pPr>
        <w:spacing w:after="0" w:line="240" w:lineRule="auto"/>
        <w:jc w:val="center"/>
        <w:rPr>
          <w:rFonts w:ascii="Times New Roman" w:hAnsi="Times New Roman" w:cs="Times New Roman"/>
          <w:i/>
          <w:iCs/>
          <w:sz w:val="28"/>
          <w:szCs w:val="28"/>
        </w:rPr>
      </w:pPr>
      <w:r w:rsidRPr="009001CD">
        <w:rPr>
          <w:rFonts w:ascii="Times New Roman" w:eastAsiaTheme="majorEastAsia" w:hAnsi="Times New Roman" w:cs="Times New Roman"/>
          <w:b/>
          <w:bCs/>
          <w:spacing w:val="-10"/>
          <w:kern w:val="28"/>
          <w:sz w:val="28"/>
          <w:szCs w:val="28"/>
        </w:rPr>
        <w:t>in Enhanced Oil Recovery</w:t>
      </w:r>
    </w:p>
    <w:bookmarkEnd w:id="0"/>
    <w:p w14:paraId="13417D2A" w14:textId="750B20B9"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8D07108-Nanotechnology and Nanomaterials </w:t>
      </w:r>
      <w:r w:rsidR="007137EC" w:rsidRPr="009001CD">
        <w:rPr>
          <w:rFonts w:ascii="Times New Roman" w:hAnsi="Times New Roman" w:cs="Times New Roman"/>
          <w:sz w:val="28"/>
          <w:szCs w:val="28"/>
        </w:rPr>
        <w:t>(</w:t>
      </w:r>
      <w:r w:rsidR="007137EC" w:rsidRPr="009001CD">
        <w:rPr>
          <w:rFonts w:ascii="Times New Roman" w:hAnsi="Times New Roman" w:cs="Times New Roman"/>
          <w:color w:val="000000" w:themeColor="text1"/>
          <w:sz w:val="28"/>
          <w:szCs w:val="28"/>
          <w:shd w:val="clear" w:color="auto" w:fill="FFFFFF"/>
        </w:rPr>
        <w:t>by areas of application)</w:t>
      </w:r>
    </w:p>
    <w:p w14:paraId="526B74D8" w14:textId="77777777" w:rsidR="009C03D4" w:rsidRPr="009001CD" w:rsidRDefault="009C03D4" w:rsidP="00A97E1D">
      <w:pPr>
        <w:spacing w:after="0" w:line="240" w:lineRule="auto"/>
        <w:jc w:val="center"/>
        <w:rPr>
          <w:rFonts w:ascii="Times New Roman" w:hAnsi="Times New Roman" w:cs="Times New Roman"/>
          <w:sz w:val="28"/>
          <w:szCs w:val="28"/>
        </w:rPr>
      </w:pPr>
    </w:p>
    <w:p w14:paraId="7F6E7255"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Dissertation, Doctor of Philosophy (PhD)</w:t>
      </w:r>
    </w:p>
    <w:p w14:paraId="5780A372" w14:textId="77777777" w:rsidR="007410A3" w:rsidRPr="009001CD" w:rsidRDefault="007410A3" w:rsidP="00A97E1D">
      <w:pPr>
        <w:spacing w:after="0" w:line="240" w:lineRule="auto"/>
        <w:ind w:leftChars="2000" w:left="4400"/>
        <w:rPr>
          <w:rFonts w:ascii="Times New Roman" w:hAnsi="Times New Roman" w:cs="Times New Roman"/>
          <w:sz w:val="28"/>
          <w:szCs w:val="28"/>
        </w:rPr>
      </w:pPr>
    </w:p>
    <w:p w14:paraId="6C6FF5C1" w14:textId="32A7324D" w:rsidR="009C03D4" w:rsidRPr="009001CD" w:rsidRDefault="001E4F80" w:rsidP="00A97E1D">
      <w:pPr>
        <w:spacing w:after="0" w:line="240" w:lineRule="auto"/>
        <w:ind w:leftChars="2000" w:left="4400"/>
        <w:rPr>
          <w:rFonts w:ascii="Times New Roman" w:hAnsi="Times New Roman" w:cs="Times New Roman"/>
          <w:sz w:val="28"/>
          <w:szCs w:val="28"/>
        </w:rPr>
      </w:pPr>
      <w:r w:rsidRPr="009001CD">
        <w:rPr>
          <w:rFonts w:ascii="Times New Roman" w:hAnsi="Times New Roman" w:cs="Times New Roman"/>
          <w:sz w:val="28"/>
          <w:szCs w:val="28"/>
        </w:rPr>
        <w:t xml:space="preserve">Scientific </w:t>
      </w:r>
      <w:r w:rsidR="007137EC" w:rsidRPr="009001CD">
        <w:rPr>
          <w:rFonts w:ascii="Times New Roman" w:hAnsi="Times New Roman" w:cs="Times New Roman"/>
          <w:sz w:val="28"/>
          <w:szCs w:val="28"/>
        </w:rPr>
        <w:t>consultant</w:t>
      </w:r>
      <w:r w:rsidRPr="009001CD">
        <w:rPr>
          <w:rFonts w:ascii="Times New Roman" w:hAnsi="Times New Roman" w:cs="Times New Roman"/>
          <w:sz w:val="28"/>
          <w:szCs w:val="28"/>
        </w:rPr>
        <w:t xml:space="preserve">: </w:t>
      </w:r>
    </w:p>
    <w:p w14:paraId="1E33DCC2" w14:textId="50E1DF2A" w:rsidR="009C03D4" w:rsidRPr="009001CD" w:rsidRDefault="007137EC" w:rsidP="00A97E1D">
      <w:pPr>
        <w:spacing w:after="0" w:line="240" w:lineRule="auto"/>
        <w:ind w:leftChars="2000" w:left="4400"/>
        <w:rPr>
          <w:rFonts w:ascii="Times New Roman" w:hAnsi="Times New Roman" w:cs="Times New Roman"/>
          <w:sz w:val="28"/>
          <w:szCs w:val="28"/>
        </w:rPr>
      </w:pPr>
      <w:r w:rsidRPr="009001CD">
        <w:rPr>
          <w:rFonts w:ascii="Times New Roman" w:hAnsi="Times New Roman" w:cs="Times New Roman"/>
          <w:sz w:val="28"/>
          <w:szCs w:val="28"/>
        </w:rPr>
        <w:t>Doctor of Chemical Sciences</w:t>
      </w:r>
      <w:r w:rsidR="001E4F80" w:rsidRPr="009001CD">
        <w:rPr>
          <w:rFonts w:ascii="Times New Roman" w:hAnsi="Times New Roman" w:cs="Times New Roman"/>
          <w:sz w:val="28"/>
          <w:szCs w:val="28"/>
        </w:rPr>
        <w:t xml:space="preserve">, Professor </w:t>
      </w:r>
    </w:p>
    <w:p w14:paraId="46A8CAD4" w14:textId="77777777" w:rsidR="009C03D4" w:rsidRPr="009001CD" w:rsidRDefault="001E4F80" w:rsidP="00A97E1D">
      <w:pPr>
        <w:spacing w:after="0" w:line="240" w:lineRule="auto"/>
        <w:ind w:leftChars="2000" w:left="4400"/>
        <w:rPr>
          <w:rFonts w:ascii="Times New Roman" w:hAnsi="Times New Roman" w:cs="Times New Roman"/>
          <w:sz w:val="28"/>
          <w:szCs w:val="28"/>
        </w:rPr>
      </w:pPr>
      <w:r w:rsidRPr="009001CD">
        <w:rPr>
          <w:rFonts w:ascii="Times New Roman" w:hAnsi="Times New Roman" w:cs="Times New Roman"/>
          <w:sz w:val="28"/>
          <w:szCs w:val="28"/>
        </w:rPr>
        <w:t>Saule B. Aidarova</w:t>
      </w:r>
    </w:p>
    <w:p w14:paraId="547A0460" w14:textId="6F854084" w:rsidR="009C03D4" w:rsidRPr="009001CD" w:rsidRDefault="007410A3" w:rsidP="00A97E1D">
      <w:pPr>
        <w:spacing w:after="0" w:line="240" w:lineRule="auto"/>
        <w:ind w:leftChars="2000" w:left="4400"/>
        <w:rPr>
          <w:rFonts w:ascii="Times New Roman" w:hAnsi="Times New Roman" w:cs="Times New Roman"/>
          <w:sz w:val="28"/>
          <w:szCs w:val="28"/>
        </w:rPr>
      </w:pPr>
      <w:r w:rsidRPr="009001CD">
        <w:rPr>
          <w:rFonts w:ascii="Times New Roman" w:hAnsi="Times New Roman" w:cs="Times New Roman"/>
          <w:sz w:val="28"/>
          <w:szCs w:val="28"/>
        </w:rPr>
        <w:t>PhD, Professor</w:t>
      </w:r>
    </w:p>
    <w:p w14:paraId="01DB8BAE" w14:textId="353F1C4C" w:rsidR="007410A3" w:rsidRPr="009001CD" w:rsidRDefault="007410A3" w:rsidP="00A97E1D">
      <w:pPr>
        <w:spacing w:after="0" w:line="240" w:lineRule="auto"/>
        <w:ind w:leftChars="2000" w:left="4400"/>
        <w:rPr>
          <w:rFonts w:ascii="Times New Roman" w:hAnsi="Times New Roman" w:cs="Times New Roman"/>
          <w:sz w:val="28"/>
          <w:szCs w:val="28"/>
        </w:rPr>
      </w:pPr>
      <w:r w:rsidRPr="009001CD">
        <w:rPr>
          <w:rFonts w:ascii="Times New Roman" w:hAnsi="Times New Roman" w:cs="Times New Roman"/>
          <w:sz w:val="28"/>
          <w:szCs w:val="28"/>
        </w:rPr>
        <w:t>Wanli Kang</w:t>
      </w:r>
    </w:p>
    <w:p w14:paraId="6806BD26" w14:textId="29FC65F4" w:rsidR="009C03D4" w:rsidRPr="009001CD" w:rsidRDefault="001E4F80" w:rsidP="00A97E1D">
      <w:pPr>
        <w:spacing w:after="0" w:line="240" w:lineRule="auto"/>
        <w:ind w:leftChars="2000" w:left="4400"/>
        <w:rPr>
          <w:rFonts w:ascii="Times New Roman" w:hAnsi="Times New Roman" w:cs="Times New Roman"/>
          <w:sz w:val="28"/>
          <w:szCs w:val="28"/>
        </w:rPr>
      </w:pPr>
      <w:r w:rsidRPr="009001CD">
        <w:rPr>
          <w:rFonts w:ascii="Times New Roman" w:hAnsi="Times New Roman" w:cs="Times New Roman"/>
          <w:sz w:val="28"/>
          <w:szCs w:val="28"/>
        </w:rPr>
        <w:t xml:space="preserve">Foreign scientific </w:t>
      </w:r>
      <w:r w:rsidR="007137EC" w:rsidRPr="009001CD">
        <w:rPr>
          <w:rFonts w:ascii="Times New Roman" w:hAnsi="Times New Roman" w:cs="Times New Roman"/>
          <w:sz w:val="28"/>
          <w:szCs w:val="28"/>
        </w:rPr>
        <w:t>consultant</w:t>
      </w:r>
      <w:r w:rsidRPr="009001CD">
        <w:rPr>
          <w:rFonts w:ascii="Times New Roman" w:hAnsi="Times New Roman" w:cs="Times New Roman"/>
          <w:sz w:val="28"/>
          <w:szCs w:val="28"/>
        </w:rPr>
        <w:t xml:space="preserve">: </w:t>
      </w:r>
    </w:p>
    <w:p w14:paraId="659358AF" w14:textId="77777777" w:rsidR="009C03D4" w:rsidRPr="009001CD" w:rsidRDefault="001E4F80" w:rsidP="00A97E1D">
      <w:pPr>
        <w:spacing w:after="0" w:line="240" w:lineRule="auto"/>
        <w:ind w:leftChars="2000" w:left="4400"/>
        <w:rPr>
          <w:rFonts w:ascii="Times New Roman" w:hAnsi="Times New Roman" w:cs="Times New Roman"/>
          <w:sz w:val="28"/>
          <w:szCs w:val="28"/>
        </w:rPr>
      </w:pPr>
      <w:r w:rsidRPr="009001CD">
        <w:rPr>
          <w:rFonts w:ascii="Times New Roman" w:hAnsi="Times New Roman" w:cs="Times New Roman"/>
          <w:sz w:val="28"/>
          <w:szCs w:val="28"/>
        </w:rPr>
        <w:t>PhD, Associate Professor</w:t>
      </w:r>
    </w:p>
    <w:p w14:paraId="60BE1168" w14:textId="77777777" w:rsidR="009C03D4" w:rsidRPr="009001CD" w:rsidRDefault="001E4F80" w:rsidP="00A97E1D">
      <w:pPr>
        <w:spacing w:after="0" w:line="240" w:lineRule="auto"/>
        <w:ind w:leftChars="2000" w:left="4400"/>
        <w:rPr>
          <w:rFonts w:ascii="Times New Roman" w:hAnsi="Times New Roman" w:cs="Times New Roman"/>
          <w:sz w:val="28"/>
          <w:szCs w:val="28"/>
          <w:lang w:val="ru-RU"/>
        </w:rPr>
      </w:pPr>
      <w:r w:rsidRPr="009001CD">
        <w:rPr>
          <w:rFonts w:ascii="Times New Roman" w:hAnsi="Times New Roman" w:cs="Times New Roman"/>
          <w:sz w:val="28"/>
          <w:szCs w:val="28"/>
        </w:rPr>
        <w:t>Hongbin Yang</w:t>
      </w:r>
    </w:p>
    <w:p w14:paraId="605E970F" w14:textId="77777777" w:rsidR="00497FF5" w:rsidRPr="009001CD" w:rsidRDefault="00497FF5" w:rsidP="00A97E1D">
      <w:pPr>
        <w:spacing w:after="0" w:line="240" w:lineRule="auto"/>
        <w:ind w:leftChars="2000" w:left="4400"/>
        <w:rPr>
          <w:rFonts w:ascii="Times New Roman" w:hAnsi="Times New Roman" w:cs="Times New Roman"/>
          <w:sz w:val="28"/>
          <w:szCs w:val="28"/>
          <w:lang w:val="ru-RU"/>
        </w:rPr>
      </w:pPr>
    </w:p>
    <w:p w14:paraId="258FDC5B"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The Republic of Kazakhstan</w:t>
      </w:r>
    </w:p>
    <w:p w14:paraId="1B0554F8" w14:textId="7854A706"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Almaty, 202</w:t>
      </w:r>
      <w:r w:rsidR="00FB257E">
        <w:rPr>
          <w:rFonts w:ascii="Times New Roman" w:hAnsi="Times New Roman" w:cs="Times New Roman" w:hint="eastAsia"/>
          <w:sz w:val="28"/>
          <w:szCs w:val="28"/>
        </w:rPr>
        <w:t>6</w:t>
      </w:r>
      <w:r w:rsidRPr="009001CD">
        <w:rPr>
          <w:rFonts w:ascii="Times New Roman" w:hAnsi="Times New Roman" w:cs="Times New Roman"/>
          <w:sz w:val="28"/>
          <w:szCs w:val="28"/>
        </w:rPr>
        <w:br w:type="page"/>
      </w:r>
    </w:p>
    <w:p w14:paraId="369973A1" w14:textId="77777777" w:rsidR="009C03D4" w:rsidRPr="009001CD" w:rsidRDefault="001E4F80" w:rsidP="00C417CE">
      <w:pPr>
        <w:pStyle w:val="1"/>
        <w:spacing w:before="0" w:after="0" w:line="240" w:lineRule="auto"/>
        <w:jc w:val="center"/>
        <w:rPr>
          <w:rFonts w:ascii="Times New Roman" w:hAnsi="Times New Roman" w:cs="Times New Roman"/>
          <w:sz w:val="28"/>
          <w:szCs w:val="28"/>
        </w:rPr>
      </w:pPr>
      <w:bookmarkStart w:id="1" w:name="_Toc196422830"/>
      <w:r w:rsidRPr="009001CD">
        <w:rPr>
          <w:rFonts w:ascii="Times New Roman" w:hAnsi="Times New Roman" w:cs="Times New Roman"/>
          <w:sz w:val="28"/>
          <w:szCs w:val="28"/>
        </w:rPr>
        <w:lastRenderedPageBreak/>
        <w:t>ABSTRACT</w:t>
      </w:r>
      <w:bookmarkEnd w:id="1"/>
    </w:p>
    <w:p w14:paraId="6916249A" w14:textId="43100406" w:rsidR="000477F3" w:rsidRDefault="008F5204" w:rsidP="008F5204">
      <w:pPr>
        <w:spacing w:after="0" w:line="240" w:lineRule="auto"/>
        <w:ind w:firstLine="420"/>
        <w:jc w:val="both"/>
        <w:rPr>
          <w:rFonts w:ascii="Times New Roman" w:hAnsi="Times New Roman" w:cs="Times New Roman"/>
          <w:sz w:val="28"/>
          <w:szCs w:val="28"/>
        </w:rPr>
      </w:pPr>
      <w:bookmarkStart w:id="2" w:name="_Hlk198018859"/>
      <w:r w:rsidRPr="008F5204">
        <w:rPr>
          <w:rFonts w:ascii="Times New Roman" w:hAnsi="Times New Roman" w:cs="Times New Roman" w:hint="eastAsia"/>
          <w:sz w:val="28"/>
          <w:szCs w:val="28"/>
        </w:rPr>
        <w:t>CO2 foam provides an efficient technology for anti</w:t>
      </w:r>
      <w:r w:rsidRPr="008F5204">
        <w:rPr>
          <w:rFonts w:ascii="Times New Roman" w:hAnsi="Times New Roman" w:cs="Times New Roman" w:hint="eastAsia"/>
          <w:sz w:val="28"/>
          <w:szCs w:val="28"/>
        </w:rPr>
        <w:t>–</w:t>
      </w:r>
      <w:r w:rsidRPr="008F5204">
        <w:rPr>
          <w:rFonts w:ascii="Times New Roman" w:hAnsi="Times New Roman" w:cs="Times New Roman" w:hint="eastAsia"/>
          <w:sz w:val="28"/>
          <w:szCs w:val="28"/>
        </w:rPr>
        <w:t>gas channeling in low-permeability reservoirs</w:t>
      </w:r>
      <w:r>
        <w:rPr>
          <w:rFonts w:ascii="Times New Roman" w:hAnsi="Times New Roman" w:cs="Times New Roman" w:hint="eastAsia"/>
          <w:sz w:val="28"/>
          <w:szCs w:val="28"/>
        </w:rPr>
        <w:t xml:space="preserve"> [64, p.1]</w:t>
      </w:r>
      <w:r w:rsidRPr="008F5204">
        <w:rPr>
          <w:rFonts w:ascii="Times New Roman" w:hAnsi="Times New Roman" w:cs="Times New Roman" w:hint="eastAsia"/>
          <w:sz w:val="28"/>
          <w:szCs w:val="28"/>
        </w:rPr>
        <w:t>. However, a critical challenge is the severe instability of conventional foams under harsh reservoir conditions of high temperature and salinity</w:t>
      </w:r>
      <w:r>
        <w:rPr>
          <w:rFonts w:ascii="Times New Roman" w:hAnsi="Times New Roman" w:cs="Times New Roman" w:hint="eastAsia"/>
          <w:sz w:val="28"/>
          <w:szCs w:val="28"/>
        </w:rPr>
        <w:t xml:space="preserve"> [64, p.1]</w:t>
      </w:r>
      <w:r w:rsidRPr="008F5204">
        <w:rPr>
          <w:rFonts w:ascii="Times New Roman" w:hAnsi="Times New Roman" w:cs="Times New Roman" w:hint="eastAsia"/>
          <w:sz w:val="28"/>
          <w:szCs w:val="28"/>
        </w:rPr>
        <w:t>. In this work, a CO</w:t>
      </w:r>
      <w:r w:rsidRPr="009B51F7">
        <w:rPr>
          <w:rFonts w:ascii="Times New Roman" w:hAnsi="Times New Roman" w:cs="Times New Roman" w:hint="eastAsia"/>
          <w:sz w:val="28"/>
          <w:szCs w:val="28"/>
          <w:vertAlign w:val="subscript"/>
        </w:rPr>
        <w:t>2</w:t>
      </w:r>
      <w:r w:rsidRPr="008F5204">
        <w:rPr>
          <w:rFonts w:ascii="Times New Roman" w:hAnsi="Times New Roman" w:cs="Times New Roman" w:hint="eastAsia"/>
          <w:sz w:val="28"/>
          <w:szCs w:val="28"/>
        </w:rPr>
        <w:t xml:space="preserve"> foam reinforced with a bio-resourced regenerated nanocellulose (RC) was introduced to enhance the foam stability under a specific low permeable oil reservoir condition.</w:t>
      </w:r>
      <w:r w:rsidR="000477F3" w:rsidRPr="000477F3">
        <w:rPr>
          <w:rFonts w:ascii="Times New Roman" w:hAnsi="Times New Roman" w:cs="Times New Roman"/>
          <w:sz w:val="28"/>
          <w:szCs w:val="28"/>
        </w:rPr>
        <w:t xml:space="preserve"> </w:t>
      </w:r>
      <w:r w:rsidR="000477F3" w:rsidRPr="009001CD">
        <w:rPr>
          <w:rFonts w:ascii="Times New Roman" w:hAnsi="Times New Roman" w:cs="Times New Roman"/>
          <w:sz w:val="28"/>
          <w:szCs w:val="28"/>
        </w:rPr>
        <w:t>And then they were compared with stabilizer-free foam. Note that the foam stabilized by RC were shown as the most stable foam under reservoir situations.</w:t>
      </w:r>
    </w:p>
    <w:p w14:paraId="6782A228" w14:textId="21A1C85D" w:rsidR="009C03D4" w:rsidRPr="009001CD" w:rsidRDefault="001B6518" w:rsidP="00A97E1D">
      <w:pPr>
        <w:spacing w:after="0" w:line="240" w:lineRule="auto"/>
        <w:ind w:firstLine="420"/>
        <w:jc w:val="both"/>
        <w:rPr>
          <w:rFonts w:ascii="Times New Roman" w:hAnsi="Times New Roman" w:cs="Times New Roman"/>
          <w:sz w:val="28"/>
          <w:szCs w:val="28"/>
        </w:rPr>
      </w:pPr>
      <w:r w:rsidRPr="001B6518">
        <w:rPr>
          <w:rFonts w:ascii="Times New Roman" w:hAnsi="Times New Roman" w:cs="Times New Roman" w:hint="eastAsia"/>
          <w:sz w:val="28"/>
          <w:szCs w:val="28"/>
        </w:rPr>
        <w:t>The static and dynamic stability of foams was systematically assessed using the modified Ross-Miles method, Warning Blender method, and oscillatory shear rheology</w:t>
      </w:r>
      <w:r w:rsidR="00D644D7">
        <w:rPr>
          <w:rFonts w:ascii="Times New Roman" w:hAnsi="Times New Roman" w:cs="Times New Roman" w:hint="eastAsia"/>
          <w:sz w:val="28"/>
          <w:szCs w:val="28"/>
        </w:rPr>
        <w:t xml:space="preserve"> [</w:t>
      </w:r>
      <w:r w:rsidR="00ED03F4">
        <w:rPr>
          <w:rFonts w:ascii="Times New Roman" w:hAnsi="Times New Roman" w:cs="Times New Roman" w:hint="eastAsia"/>
          <w:sz w:val="28"/>
          <w:szCs w:val="28"/>
        </w:rPr>
        <w:t xml:space="preserve">63, </w:t>
      </w:r>
      <w:r w:rsidR="00D644D7">
        <w:rPr>
          <w:rFonts w:ascii="Times New Roman" w:hAnsi="Times New Roman" w:cs="Times New Roman" w:hint="eastAsia"/>
          <w:sz w:val="28"/>
          <w:szCs w:val="28"/>
        </w:rPr>
        <w:t>6</w:t>
      </w:r>
      <w:r w:rsidR="00ED03F4">
        <w:rPr>
          <w:rFonts w:ascii="Times New Roman" w:hAnsi="Times New Roman" w:cs="Times New Roman" w:hint="eastAsia"/>
          <w:sz w:val="28"/>
          <w:szCs w:val="28"/>
        </w:rPr>
        <w:t>4, p.2-3</w:t>
      </w:r>
      <w:r w:rsidR="00D644D7">
        <w:rPr>
          <w:rFonts w:ascii="Times New Roman" w:hAnsi="Times New Roman" w:cs="Times New Roman" w:hint="eastAsia"/>
          <w:sz w:val="28"/>
          <w:szCs w:val="28"/>
        </w:rPr>
        <w:t>]</w:t>
      </w:r>
      <w:r w:rsidRPr="001B6518">
        <w:rPr>
          <w:rFonts w:ascii="Times New Roman" w:hAnsi="Times New Roman" w:cs="Times New Roman" w:hint="eastAsia"/>
          <w:sz w:val="28"/>
          <w:szCs w:val="28"/>
        </w:rPr>
        <w:t>. In addition, the evolution of foam over time was quantitatively characterized via multiple light scattering and visualization in a double-layer glass micromodel. Based on these approaches, the stabilization mechanism of regenerated cellulose (RC) and other nanomaterials was proposed and substantiated by correlating foam half-life, solution viscosity, morphological observations, and foam stability metrics. The results demonstrated that the foam formulated with 1% SS163 and 1% RC exhibited the highest stability and regeneration capacity among all systems tested. Furthermore, the dynamic evolution of</w:t>
      </w:r>
      <w:r w:rsidRPr="001B6518">
        <w:rPr>
          <w:rFonts w:ascii="Times New Roman" w:hAnsi="Times New Roman" w:cs="Times New Roman"/>
          <w:sz w:val="28"/>
          <w:szCs w:val="28"/>
        </w:rPr>
        <w:t xml:space="preserve"> film thickness and bubble diameter revealed a four-stage aging process characteristic of RC-reinforced CO₂ foam.</w:t>
      </w:r>
      <w:r w:rsidR="001E4F80" w:rsidRPr="009001CD">
        <w:rPr>
          <w:rFonts w:ascii="Times New Roman" w:hAnsi="Times New Roman" w:cs="Times New Roman"/>
          <w:sz w:val="28"/>
          <w:szCs w:val="28"/>
        </w:rPr>
        <w:t xml:space="preserve"> RC has both the viscosity-thickening properties of the polymer and the stability mechanism of the particles, which effectively improves the stability of foam system. Stabilization mechanism</w:t>
      </w:r>
      <w:r w:rsidR="00641509" w:rsidRPr="009001CD">
        <w:rPr>
          <w:rFonts w:ascii="Times New Roman" w:hAnsi="Times New Roman" w:cs="Times New Roman"/>
          <w:sz w:val="28"/>
          <w:szCs w:val="28"/>
        </w:rPr>
        <w:t>s</w:t>
      </w:r>
      <w:r w:rsidR="001E4F80" w:rsidRPr="009001CD">
        <w:rPr>
          <w:rFonts w:ascii="Times New Roman" w:hAnsi="Times New Roman" w:cs="Times New Roman"/>
          <w:sz w:val="28"/>
          <w:szCs w:val="28"/>
        </w:rPr>
        <w:t xml:space="preserve"> of RC-stabilized CO</w:t>
      </w:r>
      <w:r w:rsidR="001E4F80" w:rsidRPr="009001CD">
        <w:rPr>
          <w:rFonts w:ascii="Times New Roman" w:hAnsi="Times New Roman" w:cs="Times New Roman"/>
          <w:sz w:val="28"/>
          <w:szCs w:val="28"/>
          <w:vertAlign w:val="subscript"/>
        </w:rPr>
        <w:t>2</w:t>
      </w:r>
      <w:r w:rsidR="001E4F80" w:rsidRPr="009001CD">
        <w:rPr>
          <w:rFonts w:ascii="Times New Roman" w:hAnsi="Times New Roman" w:cs="Times New Roman"/>
          <w:sz w:val="28"/>
          <w:szCs w:val="28"/>
        </w:rPr>
        <w:t xml:space="preserve"> foam mainly </w:t>
      </w:r>
      <w:proofErr w:type="gramStart"/>
      <w:r w:rsidR="001E4F80" w:rsidRPr="009001CD">
        <w:rPr>
          <w:rFonts w:ascii="Times New Roman" w:hAnsi="Times New Roman" w:cs="Times New Roman"/>
          <w:sz w:val="28"/>
          <w:szCs w:val="28"/>
        </w:rPr>
        <w:t>include:</w:t>
      </w:r>
      <w:proofErr w:type="gramEnd"/>
      <w:r w:rsidR="001E4F80" w:rsidRPr="009001CD">
        <w:rPr>
          <w:rFonts w:ascii="Times New Roman" w:hAnsi="Times New Roman" w:cs="Times New Roman"/>
          <w:sz w:val="28"/>
          <w:szCs w:val="28"/>
        </w:rPr>
        <w:t xml:space="preserve"> viscosity thickening liquid to </w:t>
      </w:r>
      <w:r w:rsidR="001E4F80" w:rsidRPr="009001CD">
        <w:rPr>
          <w:rFonts w:ascii="Times New Roman" w:hAnsi="Times New Roman" w:cs="Times New Roman"/>
          <w:sz w:val="28"/>
          <w:szCs w:val="28"/>
        </w:rPr>
        <w:lastRenderedPageBreak/>
        <w:t>slow liquid drainage; RC particles stabilizing foam interface and liquid film; sustained releasing of water stabilizing foam liquid film.</w:t>
      </w:r>
      <w:r w:rsidR="002C6B58" w:rsidRPr="009001CD">
        <w:rPr>
          <w:rFonts w:ascii="Times New Roman" w:hAnsi="Times New Roman" w:cs="Times New Roman"/>
          <w:sz w:val="28"/>
          <w:szCs w:val="28"/>
        </w:rPr>
        <w:t xml:space="preserve"> Afterwards, the influencing factors such as temperature and salinity of this reinforced </w:t>
      </w:r>
      <w:proofErr w:type="gramStart"/>
      <w:r w:rsidR="002C6B58" w:rsidRPr="009001CD">
        <w:rPr>
          <w:rFonts w:ascii="Times New Roman" w:hAnsi="Times New Roman" w:cs="Times New Roman"/>
          <w:sz w:val="28"/>
          <w:szCs w:val="28"/>
        </w:rPr>
        <w:t>foam</w:t>
      </w:r>
      <w:proofErr w:type="gramEnd"/>
      <w:r w:rsidR="002C6B58" w:rsidRPr="009001CD">
        <w:rPr>
          <w:rFonts w:ascii="Times New Roman" w:hAnsi="Times New Roman" w:cs="Times New Roman"/>
          <w:sz w:val="28"/>
          <w:szCs w:val="28"/>
        </w:rPr>
        <w:t xml:space="preserve"> were evaluated to ensure its performance under different reservoir conditions and application range. </w:t>
      </w:r>
    </w:p>
    <w:p w14:paraId="1993B452" w14:textId="7BD930CD" w:rsidR="009C03D4" w:rsidRPr="009001CD" w:rsidRDefault="001E4F80" w:rsidP="00A97E1D">
      <w:pPr>
        <w:spacing w:after="0" w:line="240" w:lineRule="auto"/>
        <w:ind w:firstLine="420"/>
        <w:jc w:val="both"/>
        <w:rPr>
          <w:rFonts w:ascii="Times New Roman" w:hAnsi="Times New Roman" w:cs="Times New Roman"/>
          <w:sz w:val="28"/>
          <w:szCs w:val="28"/>
        </w:rPr>
      </w:pPr>
      <w:r w:rsidRPr="009001CD">
        <w:rPr>
          <w:rFonts w:ascii="Times New Roman" w:hAnsi="Times New Roman" w:cs="Times New Roman"/>
          <w:sz w:val="28"/>
          <w:szCs w:val="28"/>
        </w:rPr>
        <w:t>In addition, we introduce the regenerated cellulose in the application of EOR and present the unique stabilization mechanism of RC on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The interface stabilizing capacity, viscoelasticity, thickened behavior and sustainability of regenerated cellulose highlights the application potential in EOR. Afterwards, the conformance control and EOR performances were evaluated via flooding experiments at representative reservoir conditions of 85</w:t>
      </w:r>
      <w:r w:rsidRPr="009001CD">
        <w:rPr>
          <w:rFonts w:ascii="Times New Roman" w:hAnsi="Times New Roman" w:cs="Times New Roman"/>
          <w:sz w:val="28"/>
          <w:szCs w:val="28"/>
          <w:vertAlign w:val="superscript"/>
        </w:rPr>
        <w:t>o</w:t>
      </w:r>
      <w:r w:rsidRPr="009001CD">
        <w:rPr>
          <w:rFonts w:ascii="Times New Roman" w:hAnsi="Times New Roman" w:cs="Times New Roman"/>
          <w:sz w:val="28"/>
          <w:szCs w:val="28"/>
        </w:rPr>
        <w:t>C and 59737.6 mg/L</w:t>
      </w:r>
      <w:r w:rsidR="00ED03F4">
        <w:rPr>
          <w:rFonts w:ascii="Times New Roman" w:hAnsi="Times New Roman" w:cs="Times New Roman" w:hint="eastAsia"/>
          <w:sz w:val="28"/>
          <w:szCs w:val="28"/>
        </w:rPr>
        <w:t xml:space="preserve"> [</w:t>
      </w:r>
      <w:r w:rsidR="00E23A2B">
        <w:rPr>
          <w:rFonts w:ascii="Times New Roman" w:hAnsi="Times New Roman" w:cs="Times New Roman" w:hint="eastAsia"/>
          <w:sz w:val="28"/>
          <w:szCs w:val="28"/>
        </w:rPr>
        <w:t>63, p.3</w:t>
      </w:r>
      <w:r w:rsidR="00ED03F4">
        <w:rPr>
          <w:rFonts w:ascii="Times New Roman" w:hAnsi="Times New Roman" w:cs="Times New Roman" w:hint="eastAsia"/>
          <w:sz w:val="28"/>
          <w:szCs w:val="28"/>
        </w:rPr>
        <w:t>]</w:t>
      </w:r>
      <w:r w:rsidRPr="009001CD">
        <w:rPr>
          <w:rFonts w:ascii="Times New Roman" w:hAnsi="Times New Roman" w:cs="Times New Roman"/>
          <w:sz w:val="28"/>
          <w:szCs w:val="28"/>
        </w:rPr>
        <w:t>. Results have demonstrated that: Compared with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without RC,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flooding with RC improved the sweep efficiency and increased the injection pressure from 0.20 to 3.1 MPa in the core flooding experiments, suggesting the diversion of fluid from high permeable to low permeable zone. In terms of the EOR,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flooding with RC improved the oil recovery from 35.5% to 56.4% by core-flooding experiments; the underlying mechanisms are attributed to oil emulsification, rock wettability alteration and foam deformation</w:t>
      </w:r>
      <w:r w:rsidR="00C96DE3">
        <w:rPr>
          <w:rFonts w:ascii="Times New Roman" w:hAnsi="Times New Roman" w:cs="Times New Roman" w:hint="eastAsia"/>
          <w:sz w:val="28"/>
          <w:szCs w:val="28"/>
        </w:rPr>
        <w:t xml:space="preserve"> [63, p.8]</w:t>
      </w:r>
      <w:r w:rsidRPr="009001CD">
        <w:rPr>
          <w:rFonts w:ascii="Times New Roman" w:hAnsi="Times New Roman" w:cs="Times New Roman"/>
          <w:sz w:val="28"/>
          <w:szCs w:val="28"/>
        </w:rPr>
        <w:t xml:space="preserve">. It shows that the presence of RC effectively increases the resistance coefficient and plugging effect of the foam </w:t>
      </w:r>
      <w:r w:rsidR="00043FD8" w:rsidRPr="009001CD">
        <w:rPr>
          <w:rFonts w:ascii="Times New Roman" w:hAnsi="Times New Roman" w:cs="Times New Roman"/>
          <w:sz w:val="28"/>
          <w:szCs w:val="28"/>
        </w:rPr>
        <w:t>system and</w:t>
      </w:r>
      <w:r w:rsidRPr="009001CD">
        <w:rPr>
          <w:rFonts w:ascii="Times New Roman" w:hAnsi="Times New Roman" w:cs="Times New Roman"/>
          <w:sz w:val="28"/>
          <w:szCs w:val="28"/>
        </w:rPr>
        <w:t xml:space="preserve"> reinforces its temperature resistance. Foam flooding can block high-permeability layer through Jamin effect, improving the apparent viscosity of flooding fluid to increase the sweep efficiency, and improving the oil displacement efficiency through emulsification, foam deformation, </w:t>
      </w:r>
      <w:proofErr w:type="gramStart"/>
      <w:r w:rsidRPr="009001CD">
        <w:rPr>
          <w:rFonts w:ascii="Times New Roman" w:hAnsi="Times New Roman" w:cs="Times New Roman"/>
          <w:sz w:val="28"/>
          <w:szCs w:val="28"/>
        </w:rPr>
        <w:t>and etc.</w:t>
      </w:r>
      <w:proofErr w:type="gramEnd"/>
      <w:r w:rsidRPr="009001CD">
        <w:rPr>
          <w:rFonts w:ascii="Times New Roman" w:hAnsi="Times New Roman" w:cs="Times New Roman"/>
          <w:sz w:val="28"/>
          <w:szCs w:val="28"/>
        </w:rPr>
        <w:t xml:space="preserve">, thereby </w:t>
      </w:r>
      <w:proofErr w:type="gramStart"/>
      <w:r w:rsidRPr="009001CD">
        <w:rPr>
          <w:rFonts w:ascii="Times New Roman" w:hAnsi="Times New Roman" w:cs="Times New Roman"/>
          <w:sz w:val="28"/>
          <w:szCs w:val="28"/>
        </w:rPr>
        <w:t>improve</w:t>
      </w:r>
      <w:proofErr w:type="gramEnd"/>
      <w:r w:rsidRPr="009001CD">
        <w:rPr>
          <w:rFonts w:ascii="Times New Roman" w:hAnsi="Times New Roman" w:cs="Times New Roman"/>
          <w:sz w:val="28"/>
          <w:szCs w:val="28"/>
        </w:rPr>
        <w:t xml:space="preserve"> the overall EOR</w:t>
      </w:r>
      <w:r w:rsidR="00C96DE3">
        <w:rPr>
          <w:rFonts w:ascii="Times New Roman" w:hAnsi="Times New Roman" w:cs="Times New Roman" w:hint="eastAsia"/>
          <w:sz w:val="28"/>
          <w:szCs w:val="28"/>
        </w:rPr>
        <w:t xml:space="preserve"> [63, p.8-9]</w:t>
      </w:r>
      <w:r w:rsidRPr="009001CD">
        <w:rPr>
          <w:rFonts w:ascii="Times New Roman" w:hAnsi="Times New Roman" w:cs="Times New Roman"/>
          <w:sz w:val="28"/>
          <w:szCs w:val="28"/>
        </w:rPr>
        <w:t>. The RC-stabilized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exhibits good stability, anti-liability performance, preventing gas </w:t>
      </w:r>
      <w:r w:rsidRPr="009001CD">
        <w:rPr>
          <w:rFonts w:ascii="Times New Roman" w:hAnsi="Times New Roman" w:cs="Times New Roman"/>
          <w:sz w:val="28"/>
          <w:szCs w:val="28"/>
        </w:rPr>
        <w:lastRenderedPageBreak/>
        <w:t>breakthrough and EOR effects. As a bio-sourced environmentally friendly material, RC effectively improves the stability and resistance of the system, therefore, have great potential application prospects and practical significance. These insights provide new approaches to maintain foam stability, improve conformance control and EOR performances in heterogenous tight oil reservoirs under harsh conditions.</w:t>
      </w:r>
    </w:p>
    <w:bookmarkEnd w:id="2"/>
    <w:p w14:paraId="18837DA0" w14:textId="214868C4" w:rsidR="009C03D4" w:rsidRPr="009001CD" w:rsidRDefault="001E4F80" w:rsidP="00A97E1D">
      <w:pPr>
        <w:spacing w:after="0" w:line="240" w:lineRule="auto"/>
        <w:jc w:val="both"/>
        <w:rPr>
          <w:rFonts w:ascii="Times New Roman" w:hAnsi="Times New Roman" w:cs="Times New Roman"/>
          <w:sz w:val="28"/>
          <w:szCs w:val="28"/>
        </w:rPr>
      </w:pPr>
      <w:r w:rsidRPr="009001CD">
        <w:rPr>
          <w:rFonts w:ascii="Times New Roman" w:hAnsi="Times New Roman" w:cs="Times New Roman"/>
          <w:bCs/>
          <w:sz w:val="28"/>
          <w:szCs w:val="28"/>
        </w:rPr>
        <w:t>Keywords:</w:t>
      </w:r>
      <w:r w:rsidRPr="009001CD">
        <w:rPr>
          <w:rFonts w:ascii="Times New Roman" w:hAnsi="Times New Roman" w:cs="Times New Roman"/>
          <w:sz w:val="28"/>
          <w:szCs w:val="28"/>
        </w:rPr>
        <w:t xml:space="preserv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system, foam stability, regenerated cellulose, stabilization mechanism, enhanced oil recovery</w:t>
      </w:r>
    </w:p>
    <w:p w14:paraId="077714BB" w14:textId="77777777" w:rsidR="009C03D4" w:rsidRPr="009001CD" w:rsidRDefault="001E4F80" w:rsidP="00A97E1D">
      <w:pPr>
        <w:spacing w:after="0" w:line="240" w:lineRule="auto"/>
        <w:rPr>
          <w:rFonts w:ascii="Times New Roman" w:hAnsi="Times New Roman" w:cs="Times New Roman"/>
          <w:sz w:val="28"/>
          <w:szCs w:val="28"/>
        </w:rPr>
      </w:pPr>
      <w:r w:rsidRPr="009001CD">
        <w:rPr>
          <w:rFonts w:ascii="Times New Roman" w:hAnsi="Times New Roman" w:cs="Times New Roman"/>
          <w:sz w:val="28"/>
          <w:szCs w:val="28"/>
        </w:rPr>
        <w:br w:type="page"/>
      </w:r>
    </w:p>
    <w:sdt>
      <w:sdtPr>
        <w:rPr>
          <w:rFonts w:ascii="Times New Roman" w:eastAsiaTheme="minorEastAsia" w:hAnsi="Times New Roman" w:cs="Times New Roman"/>
          <w:color w:val="auto"/>
          <w:kern w:val="2"/>
          <w:sz w:val="28"/>
          <w:szCs w:val="28"/>
          <w:lang w:val="zh-CN"/>
          <w14:ligatures w14:val="standardContextual"/>
        </w:rPr>
        <w:id w:val="-469288360"/>
        <w:docPartObj>
          <w:docPartGallery w:val="Table of Contents"/>
          <w:docPartUnique/>
        </w:docPartObj>
      </w:sdtPr>
      <w:sdtEndPr>
        <w:rPr>
          <w:b/>
          <w:bCs/>
        </w:rPr>
      </w:sdtEndPr>
      <w:sdtContent>
        <w:p w14:paraId="7E6306D9" w14:textId="697D48DD" w:rsidR="009C03D4" w:rsidRPr="009001CD" w:rsidRDefault="00C417CE" w:rsidP="00C417CE">
          <w:pPr>
            <w:pStyle w:val="TOC10"/>
            <w:spacing w:before="0" w:line="240" w:lineRule="auto"/>
            <w:jc w:val="center"/>
            <w:rPr>
              <w:rFonts w:ascii="Times New Roman" w:hAnsi="Times New Roman" w:cs="Times New Roman"/>
              <w:b/>
              <w:bCs/>
              <w:color w:val="auto"/>
              <w:sz w:val="28"/>
              <w:szCs w:val="28"/>
            </w:rPr>
          </w:pPr>
          <w:r w:rsidRPr="009001CD">
            <w:rPr>
              <w:rFonts w:ascii="Times New Roman" w:hAnsi="Times New Roman" w:cs="Times New Roman"/>
              <w:b/>
              <w:bCs/>
              <w:color w:val="auto"/>
              <w:sz w:val="28"/>
              <w:szCs w:val="28"/>
              <w:lang w:val="zh-CN"/>
            </w:rPr>
            <w:t>CONTENTS</w:t>
          </w:r>
        </w:p>
        <w:p w14:paraId="01E85E69" w14:textId="398CA76C" w:rsidR="00FF23B4" w:rsidRPr="009001CD" w:rsidRDefault="001E4F80" w:rsidP="00A97E1D">
          <w:pPr>
            <w:pStyle w:val="TOC1"/>
            <w:tabs>
              <w:tab w:val="right" w:leader="dot" w:pos="8296"/>
            </w:tabs>
            <w:spacing w:after="0" w:line="240" w:lineRule="auto"/>
            <w:rPr>
              <w:rFonts w:ascii="Times New Roman" w:hAnsi="Times New Roman" w:cs="Times New Roman"/>
              <w:noProof/>
              <w:sz w:val="28"/>
              <w:szCs w:val="28"/>
            </w:rPr>
          </w:pPr>
          <w:r w:rsidRPr="009001CD">
            <w:rPr>
              <w:rFonts w:ascii="Times New Roman" w:hAnsi="Times New Roman" w:cs="Times New Roman"/>
              <w:sz w:val="28"/>
              <w:szCs w:val="28"/>
            </w:rPr>
            <w:fldChar w:fldCharType="begin"/>
          </w:r>
          <w:r w:rsidRPr="009001CD">
            <w:rPr>
              <w:rFonts w:ascii="Times New Roman" w:hAnsi="Times New Roman" w:cs="Times New Roman"/>
              <w:sz w:val="28"/>
              <w:szCs w:val="28"/>
            </w:rPr>
            <w:instrText xml:space="preserve"> TOC \o "1-3" \h \z \u </w:instrText>
          </w:r>
          <w:r w:rsidRPr="009001CD">
            <w:rPr>
              <w:rFonts w:ascii="Times New Roman" w:hAnsi="Times New Roman" w:cs="Times New Roman"/>
              <w:sz w:val="28"/>
              <w:szCs w:val="28"/>
            </w:rPr>
            <w:fldChar w:fldCharType="separate"/>
          </w:r>
          <w:hyperlink w:anchor="_Toc196422830" w:history="1">
            <w:r w:rsidR="00FF23B4" w:rsidRPr="009001CD">
              <w:rPr>
                <w:rStyle w:val="af"/>
                <w:rFonts w:ascii="Times New Roman" w:hAnsi="Times New Roman" w:cs="Times New Roman"/>
                <w:noProof/>
                <w:sz w:val="28"/>
                <w:szCs w:val="28"/>
              </w:rPr>
              <w:t>ABSTRACT</w:t>
            </w:r>
            <w:r w:rsidR="00FF23B4" w:rsidRPr="009001CD">
              <w:rPr>
                <w:rFonts w:ascii="Times New Roman" w:hAnsi="Times New Roman" w:cs="Times New Roman"/>
                <w:noProof/>
                <w:webHidden/>
                <w:sz w:val="28"/>
                <w:szCs w:val="28"/>
              </w:rPr>
              <w:tab/>
            </w:r>
            <w:r w:rsidR="00FF23B4" w:rsidRPr="009001CD">
              <w:rPr>
                <w:rFonts w:ascii="Times New Roman" w:hAnsi="Times New Roman" w:cs="Times New Roman"/>
                <w:noProof/>
                <w:webHidden/>
                <w:sz w:val="28"/>
                <w:szCs w:val="28"/>
              </w:rPr>
              <w:fldChar w:fldCharType="begin"/>
            </w:r>
            <w:r w:rsidR="00FF23B4" w:rsidRPr="009001CD">
              <w:rPr>
                <w:rFonts w:ascii="Times New Roman" w:hAnsi="Times New Roman" w:cs="Times New Roman"/>
                <w:noProof/>
                <w:webHidden/>
                <w:sz w:val="28"/>
                <w:szCs w:val="28"/>
              </w:rPr>
              <w:instrText xml:space="preserve"> PAGEREF _Toc196422830 \h </w:instrText>
            </w:r>
            <w:r w:rsidR="00FF23B4" w:rsidRPr="009001CD">
              <w:rPr>
                <w:rFonts w:ascii="Times New Roman" w:hAnsi="Times New Roman" w:cs="Times New Roman"/>
                <w:noProof/>
                <w:webHidden/>
                <w:sz w:val="28"/>
                <w:szCs w:val="28"/>
              </w:rPr>
            </w:r>
            <w:r w:rsidR="00FF23B4"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2</w:t>
            </w:r>
            <w:r w:rsidR="00FF23B4" w:rsidRPr="009001CD">
              <w:rPr>
                <w:rFonts w:ascii="Times New Roman" w:hAnsi="Times New Roman" w:cs="Times New Roman"/>
                <w:noProof/>
                <w:webHidden/>
                <w:sz w:val="28"/>
                <w:szCs w:val="28"/>
              </w:rPr>
              <w:fldChar w:fldCharType="end"/>
            </w:r>
          </w:hyperlink>
        </w:p>
        <w:p w14:paraId="4A7A9FCF" w14:textId="59CB9F4A" w:rsidR="00FF23B4" w:rsidRPr="009001CD" w:rsidRDefault="00FF23B4" w:rsidP="00A97E1D">
          <w:pPr>
            <w:pStyle w:val="TOC1"/>
            <w:tabs>
              <w:tab w:val="right" w:leader="dot" w:pos="8296"/>
            </w:tabs>
            <w:spacing w:after="0" w:line="240" w:lineRule="auto"/>
            <w:rPr>
              <w:rFonts w:ascii="Times New Roman" w:hAnsi="Times New Roman" w:cs="Times New Roman"/>
              <w:noProof/>
              <w:sz w:val="28"/>
              <w:szCs w:val="28"/>
            </w:rPr>
          </w:pPr>
          <w:hyperlink w:anchor="_Toc196422831" w:history="1">
            <w:r w:rsidRPr="009001CD">
              <w:rPr>
                <w:rStyle w:val="af"/>
                <w:rFonts w:ascii="Times New Roman" w:hAnsi="Times New Roman" w:cs="Times New Roman"/>
                <w:noProof/>
                <w:sz w:val="28"/>
                <w:szCs w:val="28"/>
              </w:rPr>
              <w:t>SYMBOLS AND ABBREVIATIONS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_Toc196422831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7</w:t>
            </w:r>
            <w:r w:rsidRPr="009001CD">
              <w:rPr>
                <w:rFonts w:ascii="Times New Roman" w:hAnsi="Times New Roman" w:cs="Times New Roman"/>
                <w:noProof/>
                <w:webHidden/>
                <w:sz w:val="28"/>
                <w:szCs w:val="28"/>
              </w:rPr>
              <w:fldChar w:fldCharType="end"/>
            </w:r>
          </w:hyperlink>
        </w:p>
        <w:p w14:paraId="5D51B4D9" w14:textId="43095E11" w:rsidR="00FF23B4" w:rsidRPr="009001CD" w:rsidRDefault="00FF23B4" w:rsidP="00A97E1D">
          <w:pPr>
            <w:pStyle w:val="TOC1"/>
            <w:tabs>
              <w:tab w:val="right" w:leader="dot" w:pos="8296"/>
            </w:tabs>
            <w:spacing w:after="0" w:line="240" w:lineRule="auto"/>
            <w:rPr>
              <w:rFonts w:ascii="Times New Roman" w:hAnsi="Times New Roman" w:cs="Times New Roman"/>
              <w:noProof/>
              <w:sz w:val="28"/>
              <w:szCs w:val="28"/>
            </w:rPr>
          </w:pPr>
          <w:hyperlink w:anchor="_Toc196422832" w:history="1">
            <w:r w:rsidRPr="009001CD">
              <w:rPr>
                <w:rStyle w:val="af"/>
                <w:rFonts w:ascii="Times New Roman" w:hAnsi="Times New Roman" w:cs="Times New Roman"/>
                <w:noProof/>
                <w:sz w:val="28"/>
                <w:szCs w:val="28"/>
              </w:rPr>
              <w:t>ACKNOWLEDGMENT</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_Toc196422832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10</w:t>
            </w:r>
            <w:r w:rsidRPr="009001CD">
              <w:rPr>
                <w:rFonts w:ascii="Times New Roman" w:hAnsi="Times New Roman" w:cs="Times New Roman"/>
                <w:noProof/>
                <w:webHidden/>
                <w:sz w:val="28"/>
                <w:szCs w:val="28"/>
              </w:rPr>
              <w:fldChar w:fldCharType="end"/>
            </w:r>
          </w:hyperlink>
        </w:p>
        <w:p w14:paraId="2293C1D9" w14:textId="405174DC" w:rsidR="00FF23B4" w:rsidRPr="009001CD" w:rsidRDefault="00FF23B4" w:rsidP="00A97E1D">
          <w:pPr>
            <w:pStyle w:val="TOC1"/>
            <w:tabs>
              <w:tab w:val="left" w:pos="420"/>
              <w:tab w:val="right" w:leader="dot" w:pos="8296"/>
            </w:tabs>
            <w:spacing w:after="0" w:line="240" w:lineRule="auto"/>
            <w:rPr>
              <w:rFonts w:ascii="Times New Roman" w:hAnsi="Times New Roman" w:cs="Times New Roman"/>
              <w:noProof/>
              <w:sz w:val="28"/>
              <w:szCs w:val="28"/>
            </w:rPr>
          </w:pPr>
          <w:hyperlink w:anchor="_Toc196422833" w:history="1">
            <w:r w:rsidRPr="009001CD">
              <w:rPr>
                <w:rStyle w:val="af"/>
                <w:rFonts w:ascii="Times New Roman" w:hAnsi="Times New Roman" w:cs="Times New Roman"/>
                <w:noProof/>
                <w:sz w:val="28"/>
                <w:szCs w:val="28"/>
              </w:rPr>
              <w:t>1.</w:t>
            </w:r>
            <w:r w:rsidRPr="009001CD">
              <w:rPr>
                <w:rFonts w:ascii="Times New Roman" w:hAnsi="Times New Roman" w:cs="Times New Roman"/>
                <w:noProof/>
                <w:sz w:val="28"/>
                <w:szCs w:val="28"/>
              </w:rPr>
              <w:tab/>
            </w:r>
            <w:r w:rsidRPr="009001CD">
              <w:rPr>
                <w:rStyle w:val="af"/>
                <w:rFonts w:ascii="Times New Roman" w:hAnsi="Times New Roman" w:cs="Times New Roman"/>
                <w:noProof/>
                <w:sz w:val="28"/>
                <w:szCs w:val="28"/>
              </w:rPr>
              <w:t>INTRODUCTION</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_Toc196422833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11</w:t>
            </w:r>
            <w:r w:rsidRPr="009001CD">
              <w:rPr>
                <w:rFonts w:ascii="Times New Roman" w:hAnsi="Times New Roman" w:cs="Times New Roman"/>
                <w:noProof/>
                <w:webHidden/>
                <w:sz w:val="28"/>
                <w:szCs w:val="28"/>
              </w:rPr>
              <w:fldChar w:fldCharType="end"/>
            </w:r>
          </w:hyperlink>
        </w:p>
        <w:p w14:paraId="37442D81" w14:textId="45DDCDE3" w:rsidR="00FF23B4" w:rsidRPr="009001CD" w:rsidRDefault="00FF23B4" w:rsidP="00A97E1D">
          <w:pPr>
            <w:pStyle w:val="TOC1"/>
            <w:tabs>
              <w:tab w:val="left" w:pos="420"/>
              <w:tab w:val="right" w:leader="dot" w:pos="8296"/>
            </w:tabs>
            <w:spacing w:after="0" w:line="240" w:lineRule="auto"/>
            <w:rPr>
              <w:rFonts w:ascii="Times New Roman" w:hAnsi="Times New Roman" w:cs="Times New Roman"/>
              <w:noProof/>
              <w:sz w:val="28"/>
              <w:szCs w:val="28"/>
            </w:rPr>
          </w:pPr>
          <w:hyperlink w:anchor="_Toc196422848" w:history="1">
            <w:r w:rsidRPr="009001CD">
              <w:rPr>
                <w:rStyle w:val="af"/>
                <w:rFonts w:ascii="Times New Roman" w:hAnsi="Times New Roman" w:cs="Times New Roman"/>
                <w:noProof/>
                <w:sz w:val="28"/>
                <w:szCs w:val="28"/>
              </w:rPr>
              <w:t>2.</w:t>
            </w:r>
            <w:r w:rsidRPr="009001CD">
              <w:rPr>
                <w:rFonts w:ascii="Times New Roman" w:hAnsi="Times New Roman" w:cs="Times New Roman"/>
                <w:noProof/>
                <w:sz w:val="28"/>
                <w:szCs w:val="28"/>
              </w:rPr>
              <w:tab/>
            </w:r>
            <w:r w:rsidRPr="009001CD">
              <w:rPr>
                <w:rStyle w:val="af"/>
                <w:rFonts w:ascii="Times New Roman" w:hAnsi="Times New Roman" w:cs="Times New Roman"/>
                <w:noProof/>
                <w:sz w:val="28"/>
                <w:szCs w:val="28"/>
              </w:rPr>
              <w:t>Literature review</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_Toc196422848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21</w:t>
            </w:r>
            <w:r w:rsidRPr="009001CD">
              <w:rPr>
                <w:rFonts w:ascii="Times New Roman" w:hAnsi="Times New Roman" w:cs="Times New Roman"/>
                <w:noProof/>
                <w:webHidden/>
                <w:sz w:val="28"/>
                <w:szCs w:val="28"/>
              </w:rPr>
              <w:fldChar w:fldCharType="end"/>
            </w:r>
          </w:hyperlink>
        </w:p>
        <w:p w14:paraId="4D928288" w14:textId="3FD0B04A"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49" w:history="1">
            <w:r w:rsidRPr="009001CD">
              <w:rPr>
                <w:rStyle w:val="af"/>
                <w:rFonts w:ascii="Times New Roman" w:hAnsi="Times New Roman" w:cs="Times New Roman"/>
                <w:noProof/>
                <w:sz w:val="28"/>
                <w:szCs w:val="28"/>
              </w:rPr>
              <w:t>2.1</w:t>
            </w:r>
            <w:r w:rsidR="0009382D" w:rsidRPr="009001CD">
              <w:rPr>
                <w:rFonts w:ascii="Times New Roman" w:hAnsi="Times New Roman" w:cs="Times New Roman"/>
                <w:noProof/>
                <w:sz w:val="28"/>
                <w:szCs w:val="28"/>
              </w:rPr>
              <w:t xml:space="preserve"> </w:t>
            </w:r>
            <w:r w:rsidRPr="009001CD">
              <w:rPr>
                <w:rStyle w:val="af"/>
                <w:rFonts w:ascii="Times New Roman" w:hAnsi="Times New Roman" w:cs="Times New Roman"/>
                <w:noProof/>
                <w:sz w:val="28"/>
                <w:szCs w:val="28"/>
              </w:rPr>
              <w:t>Petroleum and gas development</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_Toc196422849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21</w:t>
            </w:r>
            <w:r w:rsidRPr="009001CD">
              <w:rPr>
                <w:rFonts w:ascii="Times New Roman" w:hAnsi="Times New Roman" w:cs="Times New Roman"/>
                <w:noProof/>
                <w:webHidden/>
                <w:sz w:val="28"/>
                <w:szCs w:val="28"/>
              </w:rPr>
              <w:fldChar w:fldCharType="end"/>
            </w:r>
          </w:hyperlink>
        </w:p>
        <w:p w14:paraId="08A67EFD" w14:textId="023B5BE2"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0" w:history="1">
            <w:r w:rsidRPr="009001CD">
              <w:rPr>
                <w:rStyle w:val="af"/>
                <w:rFonts w:ascii="Times New Roman" w:hAnsi="Times New Roman" w:cs="Times New Roman"/>
                <w:noProof/>
                <w:sz w:val="28"/>
                <w:szCs w:val="28"/>
              </w:rPr>
              <w:t>2.2 Enhanced oil recovery by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xml:space="preserve"> flooding</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_Toc196422850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22</w:t>
            </w:r>
            <w:r w:rsidRPr="009001CD">
              <w:rPr>
                <w:rFonts w:ascii="Times New Roman" w:hAnsi="Times New Roman" w:cs="Times New Roman"/>
                <w:noProof/>
                <w:webHidden/>
                <w:sz w:val="28"/>
                <w:szCs w:val="28"/>
              </w:rPr>
              <w:fldChar w:fldCharType="end"/>
            </w:r>
          </w:hyperlink>
        </w:p>
        <w:p w14:paraId="766272BE" w14:textId="1C49B51D"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1" w:history="1">
            <w:r w:rsidRPr="009001CD">
              <w:rPr>
                <w:rStyle w:val="af"/>
                <w:rFonts w:ascii="Times New Roman" w:hAnsi="Times New Roman" w:cs="Times New Roman"/>
                <w:noProof/>
                <w:sz w:val="28"/>
                <w:szCs w:val="28"/>
              </w:rPr>
              <w:t>2.3 Foam and composition of foam system</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_Toc196422851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28</w:t>
            </w:r>
            <w:r w:rsidRPr="009001CD">
              <w:rPr>
                <w:rFonts w:ascii="Times New Roman" w:hAnsi="Times New Roman" w:cs="Times New Roman"/>
                <w:noProof/>
                <w:webHidden/>
                <w:sz w:val="28"/>
                <w:szCs w:val="28"/>
              </w:rPr>
              <w:fldChar w:fldCharType="end"/>
            </w:r>
          </w:hyperlink>
        </w:p>
        <w:p w14:paraId="39D8E420" w14:textId="14056412"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2" w:history="1">
            <w:r w:rsidRPr="009001CD">
              <w:rPr>
                <w:rStyle w:val="af"/>
                <w:rFonts w:ascii="Times New Roman" w:hAnsi="Times New Roman" w:cs="Times New Roman"/>
                <w:noProof/>
                <w:sz w:val="28"/>
                <w:szCs w:val="28"/>
              </w:rPr>
              <w:t>2.4 Stability mechanism and influencing factors of foam</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_Toc196422852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31</w:t>
            </w:r>
            <w:r w:rsidRPr="009001CD">
              <w:rPr>
                <w:rFonts w:ascii="Times New Roman" w:hAnsi="Times New Roman" w:cs="Times New Roman"/>
                <w:noProof/>
                <w:webHidden/>
                <w:sz w:val="28"/>
                <w:szCs w:val="28"/>
              </w:rPr>
              <w:fldChar w:fldCharType="end"/>
            </w:r>
          </w:hyperlink>
        </w:p>
        <w:p w14:paraId="50B47844" w14:textId="024541D0"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3" w:history="1">
            <w:r w:rsidRPr="009001CD">
              <w:rPr>
                <w:rStyle w:val="af"/>
                <w:rFonts w:ascii="Times New Roman" w:hAnsi="Times New Roman" w:cs="Times New Roman"/>
                <w:noProof/>
                <w:sz w:val="28"/>
                <w:szCs w:val="28"/>
              </w:rPr>
              <w:t>2.5 Application of Regenerated Cellulose</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_Toc196422853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34</w:t>
            </w:r>
            <w:r w:rsidRPr="009001CD">
              <w:rPr>
                <w:rFonts w:ascii="Times New Roman" w:hAnsi="Times New Roman" w:cs="Times New Roman"/>
                <w:noProof/>
                <w:webHidden/>
                <w:sz w:val="28"/>
                <w:szCs w:val="28"/>
              </w:rPr>
              <w:fldChar w:fldCharType="end"/>
            </w:r>
          </w:hyperlink>
        </w:p>
        <w:p w14:paraId="36769DF9" w14:textId="68781A31"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4" w:history="1">
            <w:r w:rsidRPr="009001CD">
              <w:rPr>
                <w:rStyle w:val="af"/>
                <w:rFonts w:ascii="Times New Roman" w:hAnsi="Times New Roman" w:cs="Times New Roman"/>
                <w:noProof/>
                <w:sz w:val="28"/>
                <w:szCs w:val="28"/>
              </w:rPr>
              <w:t>2.6 Block situation of Changqing Oilfield</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_Toc196422854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35</w:t>
            </w:r>
            <w:r w:rsidRPr="009001CD">
              <w:rPr>
                <w:rFonts w:ascii="Times New Roman" w:hAnsi="Times New Roman" w:cs="Times New Roman"/>
                <w:noProof/>
                <w:webHidden/>
                <w:sz w:val="28"/>
                <w:szCs w:val="28"/>
              </w:rPr>
              <w:fldChar w:fldCharType="end"/>
            </w:r>
          </w:hyperlink>
        </w:p>
        <w:p w14:paraId="7F97280E" w14:textId="5AC8B8CF"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5" w:history="1">
            <w:r w:rsidRPr="009001CD">
              <w:rPr>
                <w:rStyle w:val="af"/>
                <w:rFonts w:ascii="Times New Roman" w:hAnsi="Times New Roman" w:cs="Times New Roman"/>
                <w:noProof/>
                <w:sz w:val="28"/>
                <w:szCs w:val="28"/>
              </w:rPr>
              <w:t>2.7 The research scheme</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_Toc196422855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37</w:t>
            </w:r>
            <w:r w:rsidRPr="009001CD">
              <w:rPr>
                <w:rFonts w:ascii="Times New Roman" w:hAnsi="Times New Roman" w:cs="Times New Roman"/>
                <w:noProof/>
                <w:webHidden/>
                <w:sz w:val="28"/>
                <w:szCs w:val="28"/>
              </w:rPr>
              <w:fldChar w:fldCharType="end"/>
            </w:r>
          </w:hyperlink>
        </w:p>
        <w:p w14:paraId="64E88FAE" w14:textId="4A33C67B" w:rsidR="00FF23B4" w:rsidRPr="009001CD" w:rsidRDefault="00FF23B4" w:rsidP="00A97E1D">
          <w:pPr>
            <w:pStyle w:val="TOC1"/>
            <w:tabs>
              <w:tab w:val="left" w:pos="420"/>
              <w:tab w:val="right" w:leader="dot" w:pos="8296"/>
            </w:tabs>
            <w:spacing w:after="0" w:line="240" w:lineRule="auto"/>
            <w:rPr>
              <w:rFonts w:ascii="Times New Roman" w:hAnsi="Times New Roman" w:cs="Times New Roman"/>
              <w:noProof/>
              <w:sz w:val="28"/>
              <w:szCs w:val="28"/>
            </w:rPr>
          </w:pPr>
          <w:hyperlink w:anchor="_Toc196422856" w:history="1">
            <w:r w:rsidRPr="009001CD">
              <w:rPr>
                <w:rStyle w:val="af"/>
                <w:rFonts w:ascii="Times New Roman" w:hAnsi="Times New Roman" w:cs="Times New Roman"/>
                <w:noProof/>
                <w:sz w:val="28"/>
                <w:szCs w:val="28"/>
              </w:rPr>
              <w:t>3.</w:t>
            </w:r>
            <w:r w:rsidRPr="009001CD">
              <w:rPr>
                <w:rFonts w:ascii="Times New Roman" w:hAnsi="Times New Roman" w:cs="Times New Roman"/>
                <w:noProof/>
                <w:sz w:val="28"/>
                <w:szCs w:val="28"/>
              </w:rPr>
              <w:tab/>
            </w:r>
            <w:r w:rsidRPr="009001CD">
              <w:rPr>
                <w:rStyle w:val="af"/>
                <w:rFonts w:ascii="Times New Roman" w:hAnsi="Times New Roman" w:cs="Times New Roman"/>
                <w:noProof/>
                <w:sz w:val="28"/>
                <w:szCs w:val="28"/>
              </w:rPr>
              <w:t>Material and methods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_Toc196422856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39</w:t>
            </w:r>
            <w:r w:rsidRPr="009001CD">
              <w:rPr>
                <w:rFonts w:ascii="Times New Roman" w:hAnsi="Times New Roman" w:cs="Times New Roman"/>
                <w:noProof/>
                <w:webHidden/>
                <w:sz w:val="28"/>
                <w:szCs w:val="28"/>
              </w:rPr>
              <w:fldChar w:fldCharType="end"/>
            </w:r>
          </w:hyperlink>
        </w:p>
        <w:p w14:paraId="48DCE3F2" w14:textId="23569562"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7" w:history="1">
            <w:r w:rsidRPr="009001CD">
              <w:rPr>
                <w:rStyle w:val="af"/>
                <w:rFonts w:ascii="Times New Roman" w:hAnsi="Times New Roman" w:cs="Times New Roman"/>
                <w:noProof/>
                <w:sz w:val="28"/>
                <w:szCs w:val="28"/>
              </w:rPr>
              <w:t>3.1 Material</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_Toc196422857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39</w:t>
            </w:r>
            <w:r w:rsidRPr="009001CD">
              <w:rPr>
                <w:rFonts w:ascii="Times New Roman" w:hAnsi="Times New Roman" w:cs="Times New Roman"/>
                <w:noProof/>
                <w:webHidden/>
                <w:sz w:val="28"/>
                <w:szCs w:val="28"/>
              </w:rPr>
              <w:fldChar w:fldCharType="end"/>
            </w:r>
          </w:hyperlink>
        </w:p>
        <w:p w14:paraId="5D219DAB" w14:textId="2C3C6FFE"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8" w:history="1">
            <w:r w:rsidRPr="009001CD">
              <w:rPr>
                <w:rStyle w:val="af"/>
                <w:rFonts w:ascii="Times New Roman" w:hAnsi="Times New Roman" w:cs="Times New Roman"/>
                <w:noProof/>
                <w:sz w:val="28"/>
                <w:szCs w:val="28"/>
              </w:rPr>
              <w:t>3.2 Foam stability evaluation by Ross-miles and Warning Blender method</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_Toc196422858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41</w:t>
            </w:r>
            <w:r w:rsidRPr="009001CD">
              <w:rPr>
                <w:rFonts w:ascii="Times New Roman" w:hAnsi="Times New Roman" w:cs="Times New Roman"/>
                <w:noProof/>
                <w:webHidden/>
                <w:sz w:val="28"/>
                <w:szCs w:val="28"/>
              </w:rPr>
              <w:fldChar w:fldCharType="end"/>
            </w:r>
          </w:hyperlink>
        </w:p>
        <w:p w14:paraId="6DAA9265" w14:textId="58EE2F0C"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59" w:history="1">
            <w:r w:rsidRPr="009001CD">
              <w:rPr>
                <w:rStyle w:val="af"/>
                <w:rFonts w:ascii="Times New Roman" w:hAnsi="Times New Roman" w:cs="Times New Roman"/>
                <w:noProof/>
                <w:sz w:val="28"/>
                <w:szCs w:val="28"/>
              </w:rPr>
              <w:t>3.3 Foam stability evaluation by multiple light scattering methods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_Toc196422859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43</w:t>
            </w:r>
            <w:r w:rsidRPr="009001CD">
              <w:rPr>
                <w:rFonts w:ascii="Times New Roman" w:hAnsi="Times New Roman" w:cs="Times New Roman"/>
                <w:noProof/>
                <w:webHidden/>
                <w:sz w:val="28"/>
                <w:szCs w:val="28"/>
              </w:rPr>
              <w:fldChar w:fldCharType="end"/>
            </w:r>
          </w:hyperlink>
        </w:p>
        <w:p w14:paraId="43BF0E66" w14:textId="4603263E"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0" w:history="1">
            <w:r w:rsidRPr="009001CD">
              <w:rPr>
                <w:rStyle w:val="af"/>
                <w:rFonts w:ascii="Times New Roman" w:hAnsi="Times New Roman" w:cs="Times New Roman"/>
                <w:noProof/>
                <w:sz w:val="28"/>
                <w:szCs w:val="28"/>
              </w:rPr>
              <w:t>3.4 Morphological inspection of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xml:space="preserve"> foam</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_Toc196422860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45</w:t>
            </w:r>
            <w:r w:rsidRPr="009001CD">
              <w:rPr>
                <w:rFonts w:ascii="Times New Roman" w:hAnsi="Times New Roman" w:cs="Times New Roman"/>
                <w:noProof/>
                <w:webHidden/>
                <w:sz w:val="28"/>
                <w:szCs w:val="28"/>
              </w:rPr>
              <w:fldChar w:fldCharType="end"/>
            </w:r>
          </w:hyperlink>
        </w:p>
        <w:p w14:paraId="13983380" w14:textId="2CF35EE6"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1" w:history="1">
            <w:r w:rsidRPr="009001CD">
              <w:rPr>
                <w:rStyle w:val="af"/>
                <w:rFonts w:ascii="Times New Roman" w:hAnsi="Times New Roman" w:cs="Times New Roman"/>
                <w:noProof/>
                <w:sz w:val="28"/>
                <w:szCs w:val="28"/>
              </w:rPr>
              <w:t>3.5 Zeta potential analysis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_Toc196422861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46</w:t>
            </w:r>
            <w:r w:rsidRPr="009001CD">
              <w:rPr>
                <w:rFonts w:ascii="Times New Roman" w:hAnsi="Times New Roman" w:cs="Times New Roman"/>
                <w:noProof/>
                <w:webHidden/>
                <w:sz w:val="28"/>
                <w:szCs w:val="28"/>
              </w:rPr>
              <w:fldChar w:fldCharType="end"/>
            </w:r>
          </w:hyperlink>
        </w:p>
        <w:p w14:paraId="50FC842D" w14:textId="514CAD3C"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2" w:history="1">
            <w:r w:rsidRPr="009001CD">
              <w:rPr>
                <w:rStyle w:val="af"/>
                <w:rFonts w:ascii="Times New Roman" w:hAnsi="Times New Roman" w:cs="Times New Roman"/>
                <w:noProof/>
                <w:sz w:val="28"/>
                <w:szCs w:val="28"/>
              </w:rPr>
              <w:t>3.6 Scanning electron microscope (SEM)</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_Toc196422862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46</w:t>
            </w:r>
            <w:r w:rsidRPr="009001CD">
              <w:rPr>
                <w:rFonts w:ascii="Times New Roman" w:hAnsi="Times New Roman" w:cs="Times New Roman"/>
                <w:noProof/>
                <w:webHidden/>
                <w:sz w:val="28"/>
                <w:szCs w:val="28"/>
              </w:rPr>
              <w:fldChar w:fldCharType="end"/>
            </w:r>
          </w:hyperlink>
        </w:p>
        <w:p w14:paraId="0267818D" w14:textId="1736ACED"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3" w:history="1">
            <w:r w:rsidRPr="009001CD">
              <w:rPr>
                <w:rStyle w:val="af"/>
                <w:rFonts w:ascii="Times New Roman" w:hAnsi="Times New Roman" w:cs="Times New Roman"/>
                <w:noProof/>
                <w:sz w:val="28"/>
                <w:szCs w:val="28"/>
              </w:rPr>
              <w:t>3.7 Laser Particle Size Analysis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_Toc196422863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47</w:t>
            </w:r>
            <w:r w:rsidRPr="009001CD">
              <w:rPr>
                <w:rFonts w:ascii="Times New Roman" w:hAnsi="Times New Roman" w:cs="Times New Roman"/>
                <w:noProof/>
                <w:webHidden/>
                <w:sz w:val="28"/>
                <w:szCs w:val="28"/>
              </w:rPr>
              <w:fldChar w:fldCharType="end"/>
            </w:r>
          </w:hyperlink>
        </w:p>
        <w:p w14:paraId="57E1B179" w14:textId="7E50523E"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4" w:history="1">
            <w:r w:rsidRPr="009001CD">
              <w:rPr>
                <w:rStyle w:val="af"/>
                <w:rFonts w:ascii="Times New Roman" w:hAnsi="Times New Roman" w:cs="Times New Roman"/>
                <w:noProof/>
                <w:sz w:val="28"/>
                <w:szCs w:val="28"/>
              </w:rPr>
              <w:t>3.8 Micro-model flooding experiment</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_Toc196422864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47</w:t>
            </w:r>
            <w:r w:rsidRPr="009001CD">
              <w:rPr>
                <w:rFonts w:ascii="Times New Roman" w:hAnsi="Times New Roman" w:cs="Times New Roman"/>
                <w:noProof/>
                <w:webHidden/>
                <w:sz w:val="28"/>
                <w:szCs w:val="28"/>
              </w:rPr>
              <w:fldChar w:fldCharType="end"/>
            </w:r>
          </w:hyperlink>
        </w:p>
        <w:p w14:paraId="08625218" w14:textId="2675A767"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5" w:history="1">
            <w:r w:rsidRPr="009001CD">
              <w:rPr>
                <w:rStyle w:val="af"/>
                <w:rFonts w:ascii="Times New Roman" w:hAnsi="Times New Roman" w:cs="Times New Roman"/>
                <w:noProof/>
                <w:sz w:val="28"/>
                <w:szCs w:val="28"/>
              </w:rPr>
              <w:t>3.9 Heterogeneous core flooding experiment</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_Toc196422865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49</w:t>
            </w:r>
            <w:r w:rsidRPr="009001CD">
              <w:rPr>
                <w:rFonts w:ascii="Times New Roman" w:hAnsi="Times New Roman" w:cs="Times New Roman"/>
                <w:noProof/>
                <w:webHidden/>
                <w:sz w:val="28"/>
                <w:szCs w:val="28"/>
              </w:rPr>
              <w:fldChar w:fldCharType="end"/>
            </w:r>
          </w:hyperlink>
        </w:p>
        <w:p w14:paraId="3EF412C0" w14:textId="34F9C3E5" w:rsidR="00FF23B4" w:rsidRPr="009001CD" w:rsidRDefault="00FF23B4" w:rsidP="00A97E1D">
          <w:pPr>
            <w:pStyle w:val="TOC1"/>
            <w:tabs>
              <w:tab w:val="left" w:pos="420"/>
              <w:tab w:val="right" w:leader="dot" w:pos="8296"/>
            </w:tabs>
            <w:spacing w:after="0" w:line="240" w:lineRule="auto"/>
            <w:rPr>
              <w:rFonts w:ascii="Times New Roman" w:hAnsi="Times New Roman" w:cs="Times New Roman"/>
              <w:noProof/>
              <w:sz w:val="28"/>
              <w:szCs w:val="28"/>
            </w:rPr>
          </w:pPr>
          <w:hyperlink w:anchor="_Toc196422866" w:history="1">
            <w:r w:rsidRPr="009001CD">
              <w:rPr>
                <w:rStyle w:val="af"/>
                <w:rFonts w:ascii="Times New Roman" w:hAnsi="Times New Roman" w:cs="Times New Roman"/>
                <w:noProof/>
                <w:sz w:val="28"/>
                <w:szCs w:val="28"/>
              </w:rPr>
              <w:t>4.</w:t>
            </w:r>
            <w:r w:rsidRPr="009001CD">
              <w:rPr>
                <w:rFonts w:ascii="Times New Roman" w:hAnsi="Times New Roman" w:cs="Times New Roman"/>
                <w:noProof/>
                <w:sz w:val="28"/>
                <w:szCs w:val="28"/>
              </w:rPr>
              <w:tab/>
            </w:r>
            <w:r w:rsidRPr="009001CD">
              <w:rPr>
                <w:rStyle w:val="af"/>
                <w:rFonts w:ascii="Times New Roman" w:hAnsi="Times New Roman" w:cs="Times New Roman"/>
                <w:noProof/>
                <w:sz w:val="28"/>
                <w:szCs w:val="28"/>
              </w:rPr>
              <w:t>Results and Discussion</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_Toc196422866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51</w:t>
            </w:r>
            <w:r w:rsidRPr="009001CD">
              <w:rPr>
                <w:rFonts w:ascii="Times New Roman" w:hAnsi="Times New Roman" w:cs="Times New Roman"/>
                <w:noProof/>
                <w:webHidden/>
                <w:sz w:val="28"/>
                <w:szCs w:val="28"/>
              </w:rPr>
              <w:fldChar w:fldCharType="end"/>
            </w:r>
          </w:hyperlink>
        </w:p>
        <w:p w14:paraId="348013C9" w14:textId="1704DCC4"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7" w:history="1">
            <w:r w:rsidRPr="009001CD">
              <w:rPr>
                <w:rStyle w:val="af"/>
                <w:rFonts w:ascii="Times New Roman" w:hAnsi="Times New Roman" w:cs="Times New Roman"/>
                <w:noProof/>
                <w:sz w:val="28"/>
                <w:szCs w:val="28"/>
              </w:rPr>
              <w:t>4.1 Formulation of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xml:space="preserve"> foam system</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_Toc196422867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51</w:t>
            </w:r>
            <w:r w:rsidRPr="009001CD">
              <w:rPr>
                <w:rFonts w:ascii="Times New Roman" w:hAnsi="Times New Roman" w:cs="Times New Roman"/>
                <w:noProof/>
                <w:webHidden/>
                <w:sz w:val="28"/>
                <w:szCs w:val="28"/>
              </w:rPr>
              <w:fldChar w:fldCharType="end"/>
            </w:r>
          </w:hyperlink>
        </w:p>
        <w:p w14:paraId="3083DD2A" w14:textId="0630D4CD"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8" w:history="1">
            <w:r w:rsidRPr="009001CD">
              <w:rPr>
                <w:rStyle w:val="af"/>
                <w:rFonts w:ascii="Times New Roman" w:hAnsi="Times New Roman" w:cs="Times New Roman"/>
                <w:noProof/>
                <w:sz w:val="28"/>
                <w:szCs w:val="28"/>
              </w:rPr>
              <w:t>4.1.1 Foaming capacity of different surfactants in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xml:space="preserve"> foam</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_Toc196422868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51</w:t>
            </w:r>
            <w:r w:rsidRPr="009001CD">
              <w:rPr>
                <w:rFonts w:ascii="Times New Roman" w:hAnsi="Times New Roman" w:cs="Times New Roman"/>
                <w:noProof/>
                <w:webHidden/>
                <w:sz w:val="28"/>
                <w:szCs w:val="28"/>
              </w:rPr>
              <w:fldChar w:fldCharType="end"/>
            </w:r>
          </w:hyperlink>
        </w:p>
        <w:p w14:paraId="4DC85140" w14:textId="09C616C3"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69" w:history="1">
            <w:r w:rsidRPr="009001CD">
              <w:rPr>
                <w:rStyle w:val="af"/>
                <w:rFonts w:ascii="Times New Roman" w:hAnsi="Times New Roman" w:cs="Times New Roman"/>
                <w:noProof/>
                <w:sz w:val="28"/>
                <w:szCs w:val="28"/>
              </w:rPr>
              <w:t>4.1.2 Stability and its mechanism of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xml:space="preserve"> foam with different stabilizers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_Toc196422869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53</w:t>
            </w:r>
            <w:r w:rsidRPr="009001CD">
              <w:rPr>
                <w:rFonts w:ascii="Times New Roman" w:hAnsi="Times New Roman" w:cs="Times New Roman"/>
                <w:noProof/>
                <w:webHidden/>
                <w:sz w:val="28"/>
                <w:szCs w:val="28"/>
              </w:rPr>
              <w:fldChar w:fldCharType="end"/>
            </w:r>
          </w:hyperlink>
        </w:p>
        <w:p w14:paraId="18E1D88C" w14:textId="53431B2E"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70" w:history="1">
            <w:r w:rsidRPr="009001CD">
              <w:rPr>
                <w:rStyle w:val="af"/>
                <w:rFonts w:ascii="Times New Roman" w:hAnsi="Times New Roman" w:cs="Times New Roman"/>
                <w:noProof/>
                <w:sz w:val="28"/>
                <w:szCs w:val="28"/>
              </w:rPr>
              <w:t>4.2 Stabilization mechanism of regenerated cellulose on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xml:space="preserve"> foam</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_Toc196422870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65</w:t>
            </w:r>
            <w:r w:rsidRPr="009001CD">
              <w:rPr>
                <w:rFonts w:ascii="Times New Roman" w:hAnsi="Times New Roman" w:cs="Times New Roman"/>
                <w:noProof/>
                <w:webHidden/>
                <w:sz w:val="28"/>
                <w:szCs w:val="28"/>
              </w:rPr>
              <w:fldChar w:fldCharType="end"/>
            </w:r>
          </w:hyperlink>
        </w:p>
        <w:p w14:paraId="2B3D3399" w14:textId="73A7D0BC"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71" w:history="1">
            <w:r w:rsidRPr="009001CD">
              <w:rPr>
                <w:rStyle w:val="af"/>
                <w:rFonts w:ascii="Times New Roman" w:hAnsi="Times New Roman" w:cs="Times New Roman"/>
                <w:noProof/>
                <w:sz w:val="28"/>
                <w:szCs w:val="28"/>
              </w:rPr>
              <w:t>4.3 RC reinforced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xml:space="preserve"> foam and its influencing factors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_Toc196422871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80</w:t>
            </w:r>
            <w:r w:rsidRPr="009001CD">
              <w:rPr>
                <w:rFonts w:ascii="Times New Roman" w:hAnsi="Times New Roman" w:cs="Times New Roman"/>
                <w:noProof/>
                <w:webHidden/>
                <w:sz w:val="28"/>
                <w:szCs w:val="28"/>
              </w:rPr>
              <w:fldChar w:fldCharType="end"/>
            </w:r>
          </w:hyperlink>
        </w:p>
        <w:p w14:paraId="65F14C05" w14:textId="3BB94A24"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72" w:history="1">
            <w:r w:rsidRPr="009001CD">
              <w:rPr>
                <w:rStyle w:val="af"/>
                <w:rFonts w:ascii="Times New Roman" w:hAnsi="Times New Roman" w:cs="Times New Roman"/>
                <w:noProof/>
                <w:sz w:val="28"/>
                <w:szCs w:val="28"/>
              </w:rPr>
              <w:t>4.3.1 Temperature</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_Toc196422872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81</w:t>
            </w:r>
            <w:r w:rsidRPr="009001CD">
              <w:rPr>
                <w:rFonts w:ascii="Times New Roman" w:hAnsi="Times New Roman" w:cs="Times New Roman"/>
                <w:noProof/>
                <w:webHidden/>
                <w:sz w:val="28"/>
                <w:szCs w:val="28"/>
              </w:rPr>
              <w:fldChar w:fldCharType="end"/>
            </w:r>
          </w:hyperlink>
        </w:p>
        <w:p w14:paraId="74FE5B0B" w14:textId="4AAAC390"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73" w:history="1">
            <w:r w:rsidRPr="009001CD">
              <w:rPr>
                <w:rStyle w:val="af"/>
                <w:rFonts w:ascii="Times New Roman" w:hAnsi="Times New Roman" w:cs="Times New Roman"/>
                <w:noProof/>
                <w:sz w:val="28"/>
                <w:szCs w:val="28"/>
              </w:rPr>
              <w:t>4.3.2 Salinity of brine water</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_Toc196422873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87</w:t>
            </w:r>
            <w:r w:rsidRPr="009001CD">
              <w:rPr>
                <w:rFonts w:ascii="Times New Roman" w:hAnsi="Times New Roman" w:cs="Times New Roman"/>
                <w:noProof/>
                <w:webHidden/>
                <w:sz w:val="28"/>
                <w:szCs w:val="28"/>
              </w:rPr>
              <w:fldChar w:fldCharType="end"/>
            </w:r>
          </w:hyperlink>
        </w:p>
        <w:p w14:paraId="5CF79F2B" w14:textId="0195964E"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74" w:history="1">
            <w:r w:rsidRPr="009001CD">
              <w:rPr>
                <w:rStyle w:val="af"/>
                <w:rFonts w:ascii="Times New Roman" w:hAnsi="Times New Roman" w:cs="Times New Roman"/>
                <w:noProof/>
                <w:sz w:val="28"/>
                <w:szCs w:val="28"/>
              </w:rPr>
              <w:t>4.4 Performance of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water and CO</w:t>
            </w:r>
            <w:r w:rsidRPr="009001CD">
              <w:rPr>
                <w:rStyle w:val="af"/>
                <w:rFonts w:ascii="Times New Roman" w:hAnsi="Times New Roman" w:cs="Times New Roman"/>
                <w:noProof/>
                <w:sz w:val="28"/>
                <w:szCs w:val="28"/>
                <w:vertAlign w:val="subscript"/>
              </w:rPr>
              <w:t>2</w:t>
            </w:r>
            <w:r w:rsidRPr="009001CD">
              <w:rPr>
                <w:rStyle w:val="af"/>
                <w:rFonts w:ascii="Times New Roman" w:hAnsi="Times New Roman" w:cs="Times New Roman"/>
                <w:noProof/>
                <w:sz w:val="28"/>
                <w:szCs w:val="28"/>
              </w:rPr>
              <w:t xml:space="preserve"> foam flooding on micro-scale</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_Toc196422874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91</w:t>
            </w:r>
            <w:r w:rsidRPr="009001CD">
              <w:rPr>
                <w:rFonts w:ascii="Times New Roman" w:hAnsi="Times New Roman" w:cs="Times New Roman"/>
                <w:noProof/>
                <w:webHidden/>
                <w:sz w:val="28"/>
                <w:szCs w:val="28"/>
              </w:rPr>
              <w:fldChar w:fldCharType="end"/>
            </w:r>
          </w:hyperlink>
        </w:p>
        <w:p w14:paraId="22A21D4C" w14:textId="6D6DC45C" w:rsidR="00FF23B4" w:rsidRPr="009001CD" w:rsidRDefault="00FF23B4" w:rsidP="00A97E1D">
          <w:pPr>
            <w:pStyle w:val="TOC2"/>
            <w:tabs>
              <w:tab w:val="right" w:leader="dot" w:pos="8296"/>
            </w:tabs>
            <w:spacing w:after="0" w:line="240" w:lineRule="auto"/>
            <w:ind w:left="440"/>
            <w:rPr>
              <w:rFonts w:ascii="Times New Roman" w:hAnsi="Times New Roman" w:cs="Times New Roman"/>
              <w:noProof/>
              <w:sz w:val="28"/>
              <w:szCs w:val="28"/>
            </w:rPr>
          </w:pPr>
          <w:hyperlink w:anchor="_Toc196422875" w:history="1">
            <w:r w:rsidRPr="009001CD">
              <w:rPr>
                <w:rStyle w:val="af"/>
                <w:rFonts w:ascii="Times New Roman" w:hAnsi="Times New Roman" w:cs="Times New Roman"/>
                <w:noProof/>
                <w:sz w:val="28"/>
                <w:szCs w:val="28"/>
              </w:rPr>
              <w:t>4.5 Conformance control and enhanced oil recovery performances at core-scale</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_Toc196422875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97</w:t>
            </w:r>
            <w:r w:rsidRPr="009001CD">
              <w:rPr>
                <w:rFonts w:ascii="Times New Roman" w:hAnsi="Times New Roman" w:cs="Times New Roman"/>
                <w:noProof/>
                <w:webHidden/>
                <w:sz w:val="28"/>
                <w:szCs w:val="28"/>
              </w:rPr>
              <w:fldChar w:fldCharType="end"/>
            </w:r>
          </w:hyperlink>
        </w:p>
        <w:p w14:paraId="404ABCEF" w14:textId="307C7F97" w:rsidR="00FF23B4" w:rsidRPr="009001CD" w:rsidRDefault="00FF23B4" w:rsidP="00A97E1D">
          <w:pPr>
            <w:pStyle w:val="TOC1"/>
            <w:tabs>
              <w:tab w:val="left" w:pos="420"/>
              <w:tab w:val="right" w:leader="dot" w:pos="8296"/>
            </w:tabs>
            <w:spacing w:after="0" w:line="240" w:lineRule="auto"/>
            <w:rPr>
              <w:rFonts w:ascii="Times New Roman" w:hAnsi="Times New Roman" w:cs="Times New Roman"/>
              <w:noProof/>
              <w:sz w:val="28"/>
              <w:szCs w:val="28"/>
            </w:rPr>
          </w:pPr>
          <w:hyperlink w:anchor="_Toc196422876" w:history="1">
            <w:r w:rsidRPr="009001CD">
              <w:rPr>
                <w:rStyle w:val="af"/>
                <w:rFonts w:ascii="Times New Roman" w:hAnsi="Times New Roman" w:cs="Times New Roman"/>
                <w:noProof/>
                <w:sz w:val="28"/>
                <w:szCs w:val="28"/>
              </w:rPr>
              <w:t>5.</w:t>
            </w:r>
            <w:r w:rsidRPr="009001CD">
              <w:rPr>
                <w:rFonts w:ascii="Times New Roman" w:hAnsi="Times New Roman" w:cs="Times New Roman"/>
                <w:noProof/>
                <w:sz w:val="28"/>
                <w:szCs w:val="28"/>
              </w:rPr>
              <w:tab/>
            </w:r>
            <w:r w:rsidRPr="009001CD">
              <w:rPr>
                <w:rStyle w:val="af"/>
                <w:rFonts w:ascii="Times New Roman" w:hAnsi="Times New Roman" w:cs="Times New Roman"/>
                <w:noProof/>
                <w:sz w:val="28"/>
                <w:szCs w:val="28"/>
              </w:rPr>
              <w:t>Conclusions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_Toc196422876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102</w:t>
            </w:r>
            <w:r w:rsidRPr="009001CD">
              <w:rPr>
                <w:rFonts w:ascii="Times New Roman" w:hAnsi="Times New Roman" w:cs="Times New Roman"/>
                <w:noProof/>
                <w:webHidden/>
                <w:sz w:val="28"/>
                <w:szCs w:val="28"/>
              </w:rPr>
              <w:fldChar w:fldCharType="end"/>
            </w:r>
          </w:hyperlink>
        </w:p>
        <w:p w14:paraId="0E3EEBE0" w14:textId="26A831FB" w:rsidR="00FF23B4" w:rsidRPr="009001CD" w:rsidRDefault="00FF23B4" w:rsidP="00A97E1D">
          <w:pPr>
            <w:pStyle w:val="TOC1"/>
            <w:tabs>
              <w:tab w:val="right" w:leader="dot" w:pos="8296"/>
            </w:tabs>
            <w:spacing w:after="0" w:line="240" w:lineRule="auto"/>
            <w:rPr>
              <w:rFonts w:ascii="Times New Roman" w:hAnsi="Times New Roman" w:cs="Times New Roman"/>
              <w:noProof/>
              <w:sz w:val="28"/>
              <w:szCs w:val="28"/>
            </w:rPr>
          </w:pPr>
          <w:hyperlink w:anchor="_Toc196422877" w:history="1">
            <w:r w:rsidRPr="009001CD">
              <w:rPr>
                <w:rStyle w:val="af"/>
                <w:rFonts w:ascii="Times New Roman" w:hAnsi="Times New Roman" w:cs="Times New Roman"/>
                <w:noProof/>
                <w:sz w:val="28"/>
                <w:szCs w:val="28"/>
              </w:rPr>
              <w:t>REFERENCES</w:t>
            </w:r>
            <w:r w:rsidRPr="009001CD">
              <w:rPr>
                <w:rFonts w:ascii="Times New Roman" w:hAnsi="Times New Roman" w:cs="Times New Roman"/>
                <w:noProof/>
                <w:webHidden/>
                <w:sz w:val="28"/>
                <w:szCs w:val="28"/>
              </w:rPr>
              <w:tab/>
            </w:r>
            <w:r w:rsidRPr="009001CD">
              <w:rPr>
                <w:rFonts w:ascii="Times New Roman" w:hAnsi="Times New Roman" w:cs="Times New Roman"/>
                <w:noProof/>
                <w:webHidden/>
                <w:sz w:val="28"/>
                <w:szCs w:val="28"/>
              </w:rPr>
              <w:fldChar w:fldCharType="begin"/>
            </w:r>
            <w:r w:rsidRPr="009001CD">
              <w:rPr>
                <w:rFonts w:ascii="Times New Roman" w:hAnsi="Times New Roman" w:cs="Times New Roman"/>
                <w:noProof/>
                <w:webHidden/>
                <w:sz w:val="28"/>
                <w:szCs w:val="28"/>
              </w:rPr>
              <w:instrText xml:space="preserve"> PAGEREF _Toc196422877 \h </w:instrText>
            </w:r>
            <w:r w:rsidRPr="009001CD">
              <w:rPr>
                <w:rFonts w:ascii="Times New Roman" w:hAnsi="Times New Roman" w:cs="Times New Roman"/>
                <w:noProof/>
                <w:webHidden/>
                <w:sz w:val="28"/>
                <w:szCs w:val="28"/>
              </w:rPr>
            </w:r>
            <w:r w:rsidRPr="009001CD">
              <w:rPr>
                <w:rFonts w:ascii="Times New Roman" w:hAnsi="Times New Roman" w:cs="Times New Roman"/>
                <w:noProof/>
                <w:webHidden/>
                <w:sz w:val="28"/>
                <w:szCs w:val="28"/>
              </w:rPr>
              <w:fldChar w:fldCharType="separate"/>
            </w:r>
            <w:r w:rsidR="00290DEB">
              <w:rPr>
                <w:rFonts w:ascii="Times New Roman" w:hAnsi="Times New Roman" w:cs="Times New Roman"/>
                <w:noProof/>
                <w:webHidden/>
                <w:sz w:val="28"/>
                <w:szCs w:val="28"/>
              </w:rPr>
              <w:t>104</w:t>
            </w:r>
            <w:r w:rsidRPr="009001CD">
              <w:rPr>
                <w:rFonts w:ascii="Times New Roman" w:hAnsi="Times New Roman" w:cs="Times New Roman"/>
                <w:noProof/>
                <w:webHidden/>
                <w:sz w:val="28"/>
                <w:szCs w:val="28"/>
              </w:rPr>
              <w:fldChar w:fldCharType="end"/>
            </w:r>
          </w:hyperlink>
        </w:p>
        <w:p w14:paraId="7DF5E749" w14:textId="1EEBBC0E" w:rsidR="009C03D4" w:rsidRPr="009001CD" w:rsidRDefault="001E4F80" w:rsidP="00A97E1D">
          <w:pPr>
            <w:spacing w:after="0" w:line="240" w:lineRule="auto"/>
            <w:rPr>
              <w:rFonts w:ascii="Times New Roman" w:hAnsi="Times New Roman" w:cs="Times New Roman"/>
              <w:sz w:val="28"/>
              <w:szCs w:val="28"/>
            </w:rPr>
          </w:pPr>
          <w:r w:rsidRPr="009001CD">
            <w:rPr>
              <w:rFonts w:ascii="Times New Roman" w:hAnsi="Times New Roman" w:cs="Times New Roman"/>
              <w:bCs/>
              <w:sz w:val="28"/>
              <w:szCs w:val="28"/>
              <w:lang w:val="zh-CN"/>
            </w:rPr>
            <w:fldChar w:fldCharType="end"/>
          </w:r>
        </w:p>
      </w:sdtContent>
    </w:sdt>
    <w:p w14:paraId="5DB6E097" w14:textId="77777777" w:rsidR="009C03D4" w:rsidRPr="009001CD" w:rsidRDefault="001E4F80"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br w:type="page"/>
      </w:r>
    </w:p>
    <w:p w14:paraId="4DEF00DC" w14:textId="271E4F4D" w:rsidR="00D22A14" w:rsidRPr="009001CD" w:rsidRDefault="00D22A14" w:rsidP="00C417CE">
      <w:pPr>
        <w:pStyle w:val="1"/>
        <w:spacing w:before="0" w:after="0" w:line="240" w:lineRule="auto"/>
        <w:jc w:val="center"/>
        <w:rPr>
          <w:rFonts w:ascii="Times New Roman" w:hAnsi="Times New Roman" w:cs="Times New Roman"/>
          <w:sz w:val="28"/>
          <w:szCs w:val="28"/>
        </w:rPr>
      </w:pPr>
      <w:bookmarkStart w:id="3" w:name="_Toc196422831"/>
      <w:r w:rsidRPr="009001CD">
        <w:rPr>
          <w:rFonts w:ascii="Times New Roman" w:hAnsi="Times New Roman" w:cs="Times New Roman"/>
          <w:sz w:val="28"/>
          <w:szCs w:val="28"/>
        </w:rPr>
        <w:lastRenderedPageBreak/>
        <w:t>SYMBOLS AND ABBREVIATIONS</w:t>
      </w:r>
      <w:bookmarkEnd w:id="3"/>
    </w:p>
    <w:p w14:paraId="6F801911" w14:textId="5CF6DA13" w:rsidR="00FD4905" w:rsidRPr="009001CD" w:rsidRDefault="00FD4905"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ab/>
      </w:r>
      <w:r w:rsidRPr="009001CD">
        <w:rPr>
          <w:rFonts w:ascii="Times New Roman" w:hAnsi="Times New Roman" w:cs="Times New Roman"/>
          <w:sz w:val="28"/>
          <w:szCs w:val="28"/>
        </w:rPr>
        <w:tab/>
        <w:t>Carbon dioxide</w:t>
      </w:r>
    </w:p>
    <w:p w14:paraId="1A00AEC8" w14:textId="7B9A74CF" w:rsidR="00D00899" w:rsidRPr="009001CD" w:rsidRDefault="00D00899"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RC</w:t>
      </w:r>
      <w:r w:rsidRPr="009001CD">
        <w:rPr>
          <w:rFonts w:ascii="Times New Roman" w:hAnsi="Times New Roman" w:cs="Times New Roman"/>
          <w:sz w:val="28"/>
          <w:szCs w:val="28"/>
        </w:rPr>
        <w:tab/>
      </w:r>
      <w:r w:rsidRPr="009001CD">
        <w:rPr>
          <w:rFonts w:ascii="Times New Roman" w:hAnsi="Times New Roman" w:cs="Times New Roman"/>
          <w:sz w:val="28"/>
          <w:szCs w:val="28"/>
        </w:rPr>
        <w:tab/>
        <w:t>Regenerated cellulose</w:t>
      </w:r>
    </w:p>
    <w:p w14:paraId="19B95CA9" w14:textId="6562CA88" w:rsidR="00D22A14" w:rsidRPr="009001CD" w:rsidRDefault="00D22A1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EOR</w:t>
      </w:r>
      <w:r w:rsidRPr="009001CD">
        <w:rPr>
          <w:rFonts w:ascii="Times New Roman" w:hAnsi="Times New Roman" w:cs="Times New Roman"/>
          <w:sz w:val="28"/>
          <w:szCs w:val="28"/>
        </w:rPr>
        <w:tab/>
        <w:t>Enhanced oil recovery</w:t>
      </w:r>
    </w:p>
    <w:p w14:paraId="3AF01530" w14:textId="1ED20B91" w:rsidR="002661A0" w:rsidRPr="009001CD" w:rsidRDefault="002661A0"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DLVO</w:t>
      </w:r>
      <w:r w:rsidRPr="009001CD">
        <w:rPr>
          <w:rFonts w:ascii="Times New Roman" w:hAnsi="Times New Roman" w:cs="Times New Roman"/>
          <w:sz w:val="28"/>
          <w:szCs w:val="28"/>
        </w:rPr>
        <w:tab/>
      </w:r>
      <w:proofErr w:type="spellStart"/>
      <w:r w:rsidR="00FF23B4" w:rsidRPr="009001CD">
        <w:rPr>
          <w:rFonts w:ascii="Times New Roman" w:hAnsi="Times New Roman" w:cs="Times New Roman"/>
          <w:sz w:val="28"/>
          <w:szCs w:val="28"/>
        </w:rPr>
        <w:t>Derjaguin</w:t>
      </w:r>
      <w:proofErr w:type="spellEnd"/>
      <w:r w:rsidR="00FF23B4" w:rsidRPr="009001CD">
        <w:rPr>
          <w:rFonts w:ascii="Times New Roman" w:hAnsi="Times New Roman" w:cs="Times New Roman"/>
          <w:sz w:val="28"/>
          <w:szCs w:val="28"/>
        </w:rPr>
        <w:t>, Landau, Verwey, and Overbeek theory (describes the case where van der Waals forces are present in combination with electrostatic forces)</w:t>
      </w:r>
    </w:p>
    <w:p w14:paraId="46615028" w14:textId="5D41C5E1" w:rsidR="00D22A14" w:rsidRPr="009001CD" w:rsidRDefault="00D00899"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SAGD</w:t>
      </w:r>
      <w:r w:rsidRPr="009001CD">
        <w:rPr>
          <w:rFonts w:ascii="Times New Roman" w:hAnsi="Times New Roman" w:cs="Times New Roman"/>
          <w:sz w:val="28"/>
          <w:szCs w:val="28"/>
        </w:rPr>
        <w:tab/>
        <w:t>Steam assisted gravity drainage</w:t>
      </w:r>
    </w:p>
    <w:p w14:paraId="42A5BB54" w14:textId="19666EDC" w:rsidR="002C76A4" w:rsidRPr="009001CD" w:rsidRDefault="002C76A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ATC</w:t>
      </w:r>
      <w:r w:rsidRPr="009001CD">
        <w:rPr>
          <w:rFonts w:ascii="Times New Roman" w:hAnsi="Times New Roman" w:cs="Times New Roman"/>
          <w:sz w:val="28"/>
          <w:szCs w:val="28"/>
        </w:rPr>
        <w:tab/>
      </w:r>
      <w:r w:rsidR="00CB4C23" w:rsidRPr="009001CD">
        <w:rPr>
          <w:rFonts w:ascii="Times New Roman" w:hAnsi="Times New Roman" w:cs="Times New Roman"/>
          <w:sz w:val="28"/>
          <w:szCs w:val="28"/>
        </w:rPr>
        <w:t>I</w:t>
      </w:r>
      <w:r w:rsidRPr="009001CD">
        <w:rPr>
          <w:rFonts w:ascii="Times New Roman" w:hAnsi="Times New Roman" w:cs="Times New Roman"/>
          <w:sz w:val="28"/>
          <w:szCs w:val="28"/>
        </w:rPr>
        <w:t>nteraction parameter between the CO</w:t>
      </w:r>
      <w:r w:rsidRPr="009001CD">
        <w:rPr>
          <w:rFonts w:ascii="Times New Roman" w:hAnsi="Times New Roman" w:cs="Times New Roman"/>
          <w:sz w:val="28"/>
          <w:szCs w:val="28"/>
          <w:vertAlign w:val="subscript"/>
        </w:rPr>
        <w:t>2</w:t>
      </w:r>
      <w:r w:rsidR="00307D63">
        <w:rPr>
          <w:rFonts w:ascii="Times New Roman" w:hAnsi="Times New Roman" w:cs="Times New Roman" w:hint="eastAsia"/>
          <w:sz w:val="28"/>
          <w:szCs w:val="28"/>
        </w:rPr>
        <w:t xml:space="preserve">-like </w:t>
      </w:r>
      <w:r w:rsidRPr="009001CD">
        <w:rPr>
          <w:rFonts w:ascii="Times New Roman" w:hAnsi="Times New Roman" w:cs="Times New Roman"/>
          <w:sz w:val="28"/>
          <w:szCs w:val="28"/>
        </w:rPr>
        <w:t>tail</w:t>
      </w:r>
      <w:r w:rsidR="00307D63">
        <w:rPr>
          <w:rFonts w:ascii="Times New Roman" w:hAnsi="Times New Roman" w:cs="Times New Roman" w:hint="eastAsia"/>
          <w:sz w:val="28"/>
          <w:szCs w:val="28"/>
        </w:rPr>
        <w:t>s of surfactants</w:t>
      </w:r>
      <w:r w:rsidRPr="009001CD">
        <w:rPr>
          <w:rFonts w:ascii="Times New Roman" w:hAnsi="Times New Roman" w:cs="Times New Roman"/>
          <w:sz w:val="28"/>
          <w:szCs w:val="28"/>
        </w:rPr>
        <w:t xml:space="preserve"> and CO</w:t>
      </w:r>
      <w:r w:rsidRPr="009001CD">
        <w:rPr>
          <w:rFonts w:ascii="Times New Roman" w:hAnsi="Times New Roman" w:cs="Times New Roman"/>
          <w:sz w:val="28"/>
          <w:szCs w:val="28"/>
          <w:vertAlign w:val="subscript"/>
        </w:rPr>
        <w:t>2</w:t>
      </w:r>
    </w:p>
    <w:p w14:paraId="6B1069B2" w14:textId="690E577C" w:rsidR="002C76A4" w:rsidRPr="009001CD" w:rsidRDefault="002C76A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ATT</w:t>
      </w:r>
      <w:r w:rsidRPr="009001CD">
        <w:rPr>
          <w:rFonts w:ascii="Times New Roman" w:hAnsi="Times New Roman" w:cs="Times New Roman"/>
          <w:sz w:val="28"/>
          <w:szCs w:val="28"/>
        </w:rPr>
        <w:tab/>
        <w:t>Interaction parameters between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l</w:t>
      </w:r>
      <w:r w:rsidR="00307D63">
        <w:rPr>
          <w:rFonts w:ascii="Times New Roman" w:hAnsi="Times New Roman" w:cs="Times New Roman" w:hint="eastAsia"/>
          <w:sz w:val="28"/>
          <w:szCs w:val="28"/>
        </w:rPr>
        <w:t xml:space="preserve">ike </w:t>
      </w:r>
      <w:r w:rsidRPr="009001CD">
        <w:rPr>
          <w:rFonts w:ascii="Times New Roman" w:hAnsi="Times New Roman" w:cs="Times New Roman"/>
          <w:sz w:val="28"/>
          <w:szCs w:val="28"/>
        </w:rPr>
        <w:t>tails</w:t>
      </w:r>
      <w:r w:rsidR="00307D63" w:rsidRPr="00307D63">
        <w:rPr>
          <w:rFonts w:ascii="Times New Roman" w:hAnsi="Times New Roman" w:cs="Times New Roman" w:hint="eastAsia"/>
          <w:sz w:val="28"/>
          <w:szCs w:val="28"/>
        </w:rPr>
        <w:t xml:space="preserve"> </w:t>
      </w:r>
      <w:r w:rsidR="00307D63">
        <w:rPr>
          <w:rFonts w:ascii="Times New Roman" w:hAnsi="Times New Roman" w:cs="Times New Roman" w:hint="eastAsia"/>
          <w:sz w:val="28"/>
          <w:szCs w:val="28"/>
        </w:rPr>
        <w:t>of surfactants</w:t>
      </w:r>
    </w:p>
    <w:p w14:paraId="6FB3BCE2" w14:textId="2B5B6AE9" w:rsidR="002C76A4" w:rsidRPr="009001CD" w:rsidRDefault="002C76A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ACC</w:t>
      </w:r>
      <w:r w:rsidRPr="009001CD">
        <w:rPr>
          <w:rFonts w:ascii="Times New Roman" w:hAnsi="Times New Roman" w:cs="Times New Roman"/>
          <w:sz w:val="28"/>
          <w:szCs w:val="28"/>
        </w:rPr>
        <w:tab/>
        <w:t>Interaction parameters between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molecules</w:t>
      </w:r>
    </w:p>
    <w:p w14:paraId="5D62279B" w14:textId="08C7CA11" w:rsidR="002C76A4" w:rsidRPr="009001CD" w:rsidRDefault="002C76A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AHW</w:t>
      </w:r>
      <w:r w:rsidRPr="009001CD">
        <w:rPr>
          <w:rFonts w:ascii="Times New Roman" w:hAnsi="Times New Roman" w:cs="Times New Roman"/>
          <w:sz w:val="28"/>
          <w:szCs w:val="28"/>
        </w:rPr>
        <w:tab/>
      </w:r>
      <w:r w:rsidR="00CB4C23" w:rsidRPr="009001CD">
        <w:rPr>
          <w:rFonts w:ascii="Times New Roman" w:hAnsi="Times New Roman" w:cs="Times New Roman"/>
          <w:sz w:val="28"/>
          <w:szCs w:val="28"/>
        </w:rPr>
        <w:t>I</w:t>
      </w:r>
      <w:r w:rsidRPr="009001CD">
        <w:rPr>
          <w:rFonts w:ascii="Times New Roman" w:hAnsi="Times New Roman" w:cs="Times New Roman"/>
          <w:sz w:val="28"/>
          <w:szCs w:val="28"/>
        </w:rPr>
        <w:t>nteraction parameter between hydrophilic head and water molecules</w:t>
      </w:r>
    </w:p>
    <w:p w14:paraId="199648BE" w14:textId="0EF639A9" w:rsidR="002C76A4" w:rsidRPr="009001CD" w:rsidRDefault="002C76A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AHH</w:t>
      </w:r>
      <w:r w:rsidRPr="009001CD">
        <w:rPr>
          <w:rFonts w:ascii="Times New Roman" w:hAnsi="Times New Roman" w:cs="Times New Roman"/>
          <w:sz w:val="28"/>
          <w:szCs w:val="28"/>
        </w:rPr>
        <w:tab/>
        <w:t>Interaction parameters between hydrophilic heads</w:t>
      </w:r>
    </w:p>
    <w:p w14:paraId="622D1B62" w14:textId="2B985B60" w:rsidR="002C76A4" w:rsidRPr="009001CD" w:rsidRDefault="002C76A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AWW</w:t>
      </w:r>
      <w:r w:rsidRPr="009001CD">
        <w:rPr>
          <w:rFonts w:ascii="Times New Roman" w:hAnsi="Times New Roman" w:cs="Times New Roman"/>
          <w:sz w:val="28"/>
          <w:szCs w:val="28"/>
        </w:rPr>
        <w:tab/>
        <w:t>Interaction parameter between water molecules</w:t>
      </w:r>
    </w:p>
    <w:p w14:paraId="34575B13" w14:textId="00CA5DD5" w:rsidR="009E5836" w:rsidRPr="009001CD" w:rsidRDefault="009E5836"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AOS</w:t>
      </w:r>
      <w:r w:rsidR="000C2B12" w:rsidRPr="009001CD">
        <w:rPr>
          <w:rFonts w:ascii="Times New Roman" w:hAnsi="Times New Roman" w:cs="Times New Roman"/>
          <w:sz w:val="28"/>
          <w:szCs w:val="28"/>
        </w:rPr>
        <w:tab/>
        <w:t>Alpha-olefin sulfonate</w:t>
      </w:r>
    </w:p>
    <w:p w14:paraId="164DAEA4" w14:textId="011C8913" w:rsidR="009E5836" w:rsidRPr="009001CD" w:rsidRDefault="009E5836"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AES</w:t>
      </w:r>
      <w:r w:rsidR="000C2B12" w:rsidRPr="009001CD">
        <w:rPr>
          <w:rFonts w:ascii="Times New Roman" w:hAnsi="Times New Roman" w:cs="Times New Roman"/>
          <w:sz w:val="28"/>
          <w:szCs w:val="28"/>
        </w:rPr>
        <w:tab/>
        <w:t xml:space="preserve">Alkyl ethoxy sulphate </w:t>
      </w:r>
    </w:p>
    <w:p w14:paraId="3D317FAD" w14:textId="285D8A75" w:rsidR="009E5836" w:rsidRPr="009001CD" w:rsidRDefault="009E5836"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SDS</w:t>
      </w:r>
      <w:r w:rsidR="000C2B12" w:rsidRPr="009001CD">
        <w:rPr>
          <w:rFonts w:ascii="Times New Roman" w:hAnsi="Times New Roman" w:cs="Times New Roman"/>
          <w:sz w:val="28"/>
          <w:szCs w:val="28"/>
        </w:rPr>
        <w:tab/>
        <w:t>Sodium dodecyl sulfate</w:t>
      </w:r>
    </w:p>
    <w:p w14:paraId="53687BF3" w14:textId="77777777" w:rsidR="004A2B16" w:rsidRPr="009001CD" w:rsidRDefault="004A2B16"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SiO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ab/>
        <w:t xml:space="preserve"> Silica dioxide</w:t>
      </w:r>
    </w:p>
    <w:p w14:paraId="6A680BB1" w14:textId="77777777" w:rsidR="004A2B16" w:rsidRPr="009001CD" w:rsidRDefault="004A2B16"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Al</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O</w:t>
      </w:r>
      <w:r w:rsidRPr="009001CD">
        <w:rPr>
          <w:rFonts w:ascii="Times New Roman" w:hAnsi="Times New Roman" w:cs="Times New Roman"/>
          <w:sz w:val="28"/>
          <w:szCs w:val="28"/>
          <w:vertAlign w:val="subscript"/>
        </w:rPr>
        <w:t>3</w:t>
      </w:r>
      <w:r w:rsidRPr="009001CD">
        <w:rPr>
          <w:rFonts w:ascii="Times New Roman" w:hAnsi="Times New Roman" w:cs="Times New Roman"/>
          <w:sz w:val="28"/>
          <w:szCs w:val="28"/>
        </w:rPr>
        <w:tab/>
        <w:t xml:space="preserve"> Aluminum oxide</w:t>
      </w:r>
    </w:p>
    <w:p w14:paraId="34956D27" w14:textId="77777777" w:rsidR="004A2B16" w:rsidRPr="009001CD" w:rsidRDefault="004A2B16"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HPAM</w:t>
      </w:r>
      <w:r w:rsidRPr="009001CD">
        <w:rPr>
          <w:rFonts w:ascii="Times New Roman" w:hAnsi="Times New Roman" w:cs="Times New Roman"/>
          <w:sz w:val="28"/>
          <w:szCs w:val="28"/>
        </w:rPr>
        <w:tab/>
        <w:t>Partially hydrolyzed polyacrylamide</w:t>
      </w:r>
    </w:p>
    <w:p w14:paraId="4EEB623A" w14:textId="5C611264"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 xml:space="preserve">DLS </w:t>
      </w:r>
      <w:r w:rsidRPr="009001CD">
        <w:rPr>
          <w:rFonts w:ascii="Times New Roman" w:hAnsi="Times New Roman" w:cs="Times New Roman"/>
          <w:sz w:val="28"/>
          <w:szCs w:val="28"/>
        </w:rPr>
        <w:tab/>
        <w:t>Dynamic Light Scattering</w:t>
      </w:r>
    </w:p>
    <w:p w14:paraId="522A3379" w14:textId="129A8E36"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T</w:t>
      </w:r>
      <w:r w:rsidRPr="009001CD">
        <w:rPr>
          <w:rFonts w:ascii="Times New Roman" w:hAnsi="Times New Roman" w:cs="Times New Roman"/>
          <w:sz w:val="28"/>
          <w:szCs w:val="28"/>
        </w:rPr>
        <w:tab/>
      </w:r>
      <w:r w:rsidRPr="009001CD">
        <w:rPr>
          <w:rFonts w:ascii="Times New Roman" w:hAnsi="Times New Roman" w:cs="Times New Roman"/>
          <w:sz w:val="28"/>
          <w:szCs w:val="28"/>
        </w:rPr>
        <w:tab/>
        <w:t>Transmission</w:t>
      </w:r>
    </w:p>
    <w:p w14:paraId="44374E08" w14:textId="6CA2FC23" w:rsidR="007F376B" w:rsidRPr="009001CD" w:rsidRDefault="007F376B"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P</w:t>
      </w:r>
      <w:r w:rsidRPr="009001CD">
        <w:rPr>
          <w:rFonts w:ascii="Times New Roman" w:hAnsi="Times New Roman" w:cs="Times New Roman"/>
          <w:sz w:val="28"/>
          <w:szCs w:val="28"/>
        </w:rPr>
        <w:tab/>
      </w:r>
      <w:r w:rsidRPr="009001CD">
        <w:rPr>
          <w:rFonts w:ascii="Times New Roman" w:hAnsi="Times New Roman" w:cs="Times New Roman"/>
          <w:sz w:val="28"/>
          <w:szCs w:val="28"/>
        </w:rPr>
        <w:tab/>
        <w:t>Pressure</w:t>
      </w:r>
    </w:p>
    <w:p w14:paraId="0F967206" w14:textId="132033C8"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BS</w:t>
      </w:r>
      <w:r w:rsidRPr="009001CD">
        <w:rPr>
          <w:rFonts w:ascii="Times New Roman" w:hAnsi="Times New Roman" w:cs="Times New Roman"/>
          <w:sz w:val="28"/>
          <w:szCs w:val="28"/>
        </w:rPr>
        <w:tab/>
      </w:r>
      <w:r w:rsidRPr="009001CD">
        <w:rPr>
          <w:rFonts w:ascii="Times New Roman" w:hAnsi="Times New Roman" w:cs="Times New Roman"/>
          <w:sz w:val="28"/>
          <w:szCs w:val="28"/>
        </w:rPr>
        <w:tab/>
        <w:t>Backscattering</w:t>
      </w:r>
    </w:p>
    <w:p w14:paraId="44CE45AB" w14:textId="60F3E495"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lastRenderedPageBreak/>
        <w:t xml:space="preserve">Fc </w:t>
      </w:r>
      <w:r w:rsidRPr="009001CD">
        <w:rPr>
          <w:rFonts w:ascii="Times New Roman" w:hAnsi="Times New Roman" w:cs="Times New Roman"/>
          <w:sz w:val="28"/>
          <w:szCs w:val="28"/>
        </w:rPr>
        <w:tab/>
      </w:r>
      <w:r w:rsidRPr="009001CD">
        <w:rPr>
          <w:rFonts w:ascii="Times New Roman" w:hAnsi="Times New Roman" w:cs="Times New Roman"/>
          <w:sz w:val="28"/>
          <w:szCs w:val="28"/>
        </w:rPr>
        <w:tab/>
        <w:t>Foam composite index</w:t>
      </w:r>
    </w:p>
    <w:p w14:paraId="3E113AE9" w14:textId="5AFE673D" w:rsidR="00265744" w:rsidRPr="009001CD" w:rsidRDefault="00265744" w:rsidP="00A97E1D">
      <w:pPr>
        <w:widowControl/>
        <w:spacing w:after="0" w:line="240" w:lineRule="auto"/>
        <w:rPr>
          <w:rFonts w:ascii="Times New Roman" w:hAnsi="Times New Roman" w:cs="Times New Roman"/>
          <w:sz w:val="28"/>
          <w:szCs w:val="28"/>
          <w:vertAlign w:val="subscript"/>
        </w:rPr>
      </w:pPr>
      <w:r w:rsidRPr="009001CD">
        <w:rPr>
          <w:rFonts w:ascii="Times New Roman" w:hAnsi="Times New Roman" w:cs="Times New Roman"/>
          <w:sz w:val="28"/>
          <w:szCs w:val="28"/>
        </w:rPr>
        <w:t>V</w:t>
      </w:r>
      <w:r w:rsidRPr="009001CD">
        <w:rPr>
          <w:rFonts w:ascii="Times New Roman" w:hAnsi="Times New Roman" w:cs="Times New Roman"/>
          <w:sz w:val="28"/>
          <w:szCs w:val="28"/>
          <w:vertAlign w:val="subscript"/>
        </w:rPr>
        <w:t xml:space="preserve">0 </w:t>
      </w:r>
      <w:r w:rsidRPr="009001CD">
        <w:rPr>
          <w:rFonts w:ascii="Times New Roman" w:hAnsi="Times New Roman" w:cs="Times New Roman"/>
          <w:sz w:val="28"/>
          <w:szCs w:val="28"/>
          <w:vertAlign w:val="subscript"/>
        </w:rPr>
        <w:tab/>
      </w:r>
      <w:r w:rsidRPr="009001CD">
        <w:rPr>
          <w:rFonts w:ascii="Times New Roman" w:hAnsi="Times New Roman" w:cs="Times New Roman"/>
          <w:sz w:val="28"/>
          <w:szCs w:val="28"/>
          <w:vertAlign w:val="subscript"/>
        </w:rPr>
        <w:tab/>
      </w:r>
      <w:r w:rsidRPr="009001CD">
        <w:rPr>
          <w:rFonts w:ascii="Times New Roman" w:hAnsi="Times New Roman" w:cs="Times New Roman"/>
          <w:sz w:val="28"/>
          <w:szCs w:val="28"/>
        </w:rPr>
        <w:t>Initial foam volume (maximum foam volume)</w:t>
      </w:r>
    </w:p>
    <w:p w14:paraId="4BA9604F" w14:textId="659C14A1" w:rsidR="00A01CB7" w:rsidRPr="009001CD" w:rsidRDefault="00C81D18"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 xml:space="preserve">TSI </w:t>
      </w:r>
      <w:r w:rsidRPr="009001CD">
        <w:rPr>
          <w:rFonts w:ascii="Times New Roman" w:hAnsi="Times New Roman" w:cs="Times New Roman"/>
          <w:sz w:val="28"/>
          <w:szCs w:val="28"/>
        </w:rPr>
        <w:tab/>
      </w:r>
      <w:proofErr w:type="spellStart"/>
      <w:r w:rsidRPr="009001CD">
        <w:rPr>
          <w:rFonts w:ascii="Times New Roman" w:hAnsi="Times New Roman" w:cs="Times New Roman"/>
          <w:sz w:val="28"/>
          <w:szCs w:val="28"/>
        </w:rPr>
        <w:t>Turbiscan</w:t>
      </w:r>
      <w:proofErr w:type="spellEnd"/>
      <w:r w:rsidRPr="009001CD">
        <w:rPr>
          <w:rFonts w:ascii="Times New Roman" w:hAnsi="Times New Roman" w:cs="Times New Roman"/>
          <w:sz w:val="28"/>
          <w:szCs w:val="28"/>
        </w:rPr>
        <w:t xml:space="preserve"> Stability Index</w:t>
      </w:r>
    </w:p>
    <w:p w14:paraId="79F72834" w14:textId="55005A38" w:rsidR="00A37719" w:rsidRPr="009001CD" w:rsidRDefault="00A37719" w:rsidP="00A97E1D">
      <w:pPr>
        <w:widowControl/>
        <w:spacing w:after="0" w:line="240" w:lineRule="auto"/>
        <w:rPr>
          <w:rFonts w:ascii="Times New Roman" w:hAnsi="Times New Roman" w:cs="Times New Roman"/>
          <w:sz w:val="28"/>
          <w:szCs w:val="28"/>
        </w:rPr>
      </w:pPr>
      <w:proofErr w:type="spellStart"/>
      <w:r w:rsidRPr="009001CD">
        <w:rPr>
          <w:rFonts w:ascii="Times New Roman" w:hAnsi="Times New Roman" w:cs="Times New Roman"/>
          <w:sz w:val="28"/>
          <w:szCs w:val="28"/>
        </w:rPr>
        <w:t>t</w:t>
      </w:r>
      <w:r w:rsidRPr="009001CD">
        <w:rPr>
          <w:rFonts w:ascii="Times New Roman" w:hAnsi="Times New Roman" w:cs="Times New Roman"/>
          <w:sz w:val="28"/>
          <w:szCs w:val="28"/>
          <w:vertAlign w:val="subscript"/>
        </w:rPr>
        <w:t>f</w:t>
      </w:r>
      <w:proofErr w:type="spellEnd"/>
      <w:r w:rsidRPr="009001CD">
        <w:rPr>
          <w:rFonts w:ascii="Times New Roman" w:hAnsi="Times New Roman" w:cs="Times New Roman"/>
          <w:sz w:val="28"/>
          <w:szCs w:val="28"/>
        </w:rPr>
        <w:t xml:space="preserve"> </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265744" w:rsidRPr="009001CD">
        <w:rPr>
          <w:rFonts w:ascii="Times New Roman" w:hAnsi="Times New Roman" w:cs="Times New Roman"/>
          <w:sz w:val="28"/>
          <w:szCs w:val="28"/>
        </w:rPr>
        <w:t>F</w:t>
      </w:r>
      <w:r w:rsidRPr="009001CD">
        <w:rPr>
          <w:rFonts w:ascii="Times New Roman" w:hAnsi="Times New Roman" w:cs="Times New Roman"/>
          <w:sz w:val="28"/>
          <w:szCs w:val="28"/>
        </w:rPr>
        <w:t>oam half-time</w:t>
      </w:r>
    </w:p>
    <w:p w14:paraId="19D562CC" w14:textId="40C8F4F3" w:rsidR="00A37719" w:rsidRPr="009001CD" w:rsidRDefault="00A37719"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t</w:t>
      </w:r>
      <w:r w:rsidRPr="009001CD">
        <w:rPr>
          <w:rFonts w:ascii="Times New Roman" w:hAnsi="Times New Roman" w:cs="Times New Roman"/>
          <w:sz w:val="28"/>
          <w:szCs w:val="28"/>
          <w:vertAlign w:val="subscript"/>
        </w:rPr>
        <w:t>d</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265744" w:rsidRPr="009001CD">
        <w:rPr>
          <w:rFonts w:ascii="Times New Roman" w:hAnsi="Times New Roman" w:cs="Times New Roman"/>
          <w:sz w:val="28"/>
          <w:szCs w:val="28"/>
        </w:rPr>
        <w:t>F</w:t>
      </w:r>
      <w:r w:rsidRPr="009001CD">
        <w:rPr>
          <w:rFonts w:ascii="Times New Roman" w:hAnsi="Times New Roman" w:cs="Times New Roman"/>
          <w:sz w:val="28"/>
          <w:szCs w:val="28"/>
        </w:rPr>
        <w:t>oam drainage half-time</w:t>
      </w:r>
    </w:p>
    <w:p w14:paraId="1F564BB6" w14:textId="7F4421CA" w:rsidR="00F2330B" w:rsidRPr="009001CD" w:rsidRDefault="00295D2E"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LSW</w:t>
      </w:r>
      <w:r w:rsidRPr="009001CD">
        <w:rPr>
          <w:rFonts w:ascii="Times New Roman" w:hAnsi="Times New Roman" w:cs="Times New Roman"/>
          <w:sz w:val="28"/>
          <w:szCs w:val="28"/>
        </w:rPr>
        <w:tab/>
        <w:t xml:space="preserve"> Lifshitz, </w:t>
      </w:r>
      <w:proofErr w:type="spellStart"/>
      <w:r w:rsidRPr="009001CD">
        <w:rPr>
          <w:rFonts w:ascii="Times New Roman" w:hAnsi="Times New Roman" w:cs="Times New Roman"/>
          <w:sz w:val="28"/>
          <w:szCs w:val="28"/>
        </w:rPr>
        <w:t>Slezov</w:t>
      </w:r>
      <w:proofErr w:type="spellEnd"/>
      <w:r w:rsidRPr="009001CD">
        <w:rPr>
          <w:rFonts w:ascii="Times New Roman" w:hAnsi="Times New Roman" w:cs="Times New Roman"/>
          <w:sz w:val="28"/>
          <w:szCs w:val="28"/>
        </w:rPr>
        <w:t xml:space="preserve">, and Wagner theory </w:t>
      </w:r>
    </w:p>
    <w:p w14:paraId="13DA293D" w14:textId="77777777" w:rsidR="004A2B16" w:rsidRPr="009001CD" w:rsidRDefault="004A2B16" w:rsidP="00A97E1D">
      <w:pPr>
        <w:widowControl/>
        <w:spacing w:after="0" w:line="240" w:lineRule="auto"/>
        <w:jc w:val="both"/>
        <w:rPr>
          <w:rFonts w:ascii="Times New Roman" w:eastAsiaTheme="minorHAnsi" w:hAnsi="Times New Roman" w:cs="Times New Roman"/>
          <w:kern w:val="0"/>
          <w:sz w:val="28"/>
          <w:szCs w:val="28"/>
          <w14:ligatures w14:val="none"/>
        </w:rPr>
      </w:pPr>
      <w:proofErr w:type="gramStart"/>
      <w:r w:rsidRPr="009001CD">
        <w:rPr>
          <w:rFonts w:ascii="Times New Roman" w:eastAsiaTheme="minorHAnsi" w:hAnsi="Times New Roman" w:cs="Times New Roman"/>
          <w:kern w:val="0"/>
          <w:sz w:val="28"/>
          <w:szCs w:val="28"/>
          <w14:ligatures w14:val="none"/>
        </w:rPr>
        <w:t>AN</w:t>
      </w:r>
      <w:r w:rsidRPr="009001CD">
        <w:rPr>
          <w:rFonts w:ascii="Times New Roman" w:eastAsiaTheme="minorHAnsi" w:hAnsi="Times New Roman" w:cs="Times New Roman"/>
          <w:kern w:val="0"/>
          <w:sz w:val="28"/>
          <w:szCs w:val="28"/>
          <w14:ligatures w14:val="none"/>
        </w:rPr>
        <w:tab/>
      </w:r>
      <w:r w:rsidRPr="009001CD">
        <w:rPr>
          <w:rFonts w:ascii="Times New Roman" w:eastAsiaTheme="minorHAnsi" w:hAnsi="Times New Roman" w:cs="Times New Roman"/>
          <w:kern w:val="0"/>
          <w:sz w:val="28"/>
          <w:szCs w:val="28"/>
          <w14:ligatures w14:val="none"/>
        </w:rPr>
        <w:tab/>
      </w:r>
      <w:proofErr w:type="gramEnd"/>
      <w:r w:rsidRPr="009001CD">
        <w:rPr>
          <w:rFonts w:ascii="Times New Roman" w:eastAsiaTheme="minorHAnsi" w:hAnsi="Times New Roman" w:cs="Times New Roman"/>
          <w:kern w:val="0"/>
          <w:sz w:val="28"/>
          <w:szCs w:val="28"/>
          <w14:ligatures w14:val="none"/>
        </w:rPr>
        <w:t>Anionic-nonionic</w:t>
      </w:r>
    </w:p>
    <w:p w14:paraId="16F642D3" w14:textId="452F26E6" w:rsidR="004A2B16" w:rsidRPr="009001CD" w:rsidRDefault="004A2B16" w:rsidP="00A97E1D">
      <w:pPr>
        <w:widowControl/>
        <w:spacing w:after="0" w:line="240" w:lineRule="auto"/>
        <w:jc w:val="both"/>
        <w:rPr>
          <w:rFonts w:ascii="Times New Roman" w:eastAsiaTheme="minorHAnsi" w:hAnsi="Times New Roman" w:cs="Times New Roman"/>
          <w:kern w:val="0"/>
          <w:sz w:val="28"/>
          <w:szCs w:val="28"/>
          <w14:ligatures w14:val="none"/>
        </w:rPr>
      </w:pPr>
      <w:proofErr w:type="gramStart"/>
      <w:r w:rsidRPr="009001CD">
        <w:rPr>
          <w:rFonts w:ascii="Times New Roman" w:eastAsiaTheme="minorHAnsi" w:hAnsi="Times New Roman" w:cs="Times New Roman"/>
          <w:kern w:val="0"/>
          <w:sz w:val="28"/>
          <w:szCs w:val="28"/>
          <w14:ligatures w14:val="none"/>
        </w:rPr>
        <w:t>A</w:t>
      </w:r>
      <w:proofErr w:type="gramEnd"/>
      <w:r w:rsidRPr="009001CD">
        <w:rPr>
          <w:rFonts w:ascii="Times New Roman" w:eastAsiaTheme="minorHAnsi" w:hAnsi="Times New Roman" w:cs="Times New Roman"/>
          <w:kern w:val="0"/>
          <w:sz w:val="28"/>
          <w:szCs w:val="28"/>
          <w14:ligatures w14:val="none"/>
        </w:rPr>
        <w:tab/>
      </w:r>
      <w:r w:rsidRPr="009001CD">
        <w:rPr>
          <w:rFonts w:ascii="Times New Roman" w:eastAsiaTheme="minorHAnsi" w:hAnsi="Times New Roman" w:cs="Times New Roman"/>
          <w:kern w:val="0"/>
          <w:sz w:val="28"/>
          <w:szCs w:val="28"/>
          <w14:ligatures w14:val="none"/>
        </w:rPr>
        <w:tab/>
      </w:r>
      <w:r w:rsidR="00F84D32" w:rsidRPr="009001CD">
        <w:rPr>
          <w:rFonts w:ascii="Times New Roman" w:eastAsiaTheme="minorHAnsi" w:hAnsi="Times New Roman" w:cs="Times New Roman"/>
          <w:kern w:val="0"/>
          <w:sz w:val="28"/>
          <w:szCs w:val="28"/>
          <w14:ligatures w14:val="none"/>
        </w:rPr>
        <w:t>A</w:t>
      </w:r>
      <w:r w:rsidRPr="009001CD">
        <w:rPr>
          <w:rFonts w:ascii="Times New Roman" w:eastAsiaTheme="minorHAnsi" w:hAnsi="Times New Roman" w:cs="Times New Roman"/>
          <w:kern w:val="0"/>
          <w:sz w:val="28"/>
          <w:szCs w:val="28"/>
          <w14:ligatures w14:val="none"/>
        </w:rPr>
        <w:t xml:space="preserve">nionic </w:t>
      </w:r>
    </w:p>
    <w:p w14:paraId="0C48F9AB" w14:textId="7CB2D3DE" w:rsidR="004A2B16" w:rsidRPr="009001CD" w:rsidRDefault="004A2B16" w:rsidP="00A97E1D">
      <w:pPr>
        <w:widowControl/>
        <w:spacing w:after="0" w:line="240" w:lineRule="auto"/>
        <w:rPr>
          <w:rFonts w:ascii="Times New Roman" w:hAnsi="Times New Roman" w:cs="Times New Roman"/>
          <w:sz w:val="28"/>
          <w:szCs w:val="28"/>
        </w:rPr>
      </w:pPr>
      <w:r w:rsidRPr="009001CD">
        <w:rPr>
          <w:rFonts w:ascii="Times New Roman" w:eastAsiaTheme="minorHAnsi" w:hAnsi="Times New Roman" w:cs="Times New Roman"/>
          <w:kern w:val="0"/>
          <w:sz w:val="28"/>
          <w:szCs w:val="28"/>
          <w14:ligatures w14:val="none"/>
        </w:rPr>
        <w:t>N</w:t>
      </w:r>
      <w:r w:rsidRPr="009001CD">
        <w:rPr>
          <w:rFonts w:ascii="Times New Roman" w:eastAsiaTheme="minorHAnsi" w:hAnsi="Times New Roman" w:cs="Times New Roman"/>
          <w:kern w:val="0"/>
          <w:sz w:val="28"/>
          <w:szCs w:val="28"/>
          <w14:ligatures w14:val="none"/>
        </w:rPr>
        <w:tab/>
      </w:r>
      <w:r w:rsidRPr="009001CD">
        <w:rPr>
          <w:rFonts w:ascii="Times New Roman" w:eastAsiaTheme="minorHAnsi" w:hAnsi="Times New Roman" w:cs="Times New Roman"/>
          <w:kern w:val="0"/>
          <w:sz w:val="28"/>
          <w:szCs w:val="28"/>
          <w14:ligatures w14:val="none"/>
        </w:rPr>
        <w:tab/>
      </w:r>
      <w:r w:rsidR="00F84D32" w:rsidRPr="009001CD">
        <w:rPr>
          <w:rFonts w:ascii="Times New Roman" w:eastAsiaTheme="minorHAnsi" w:hAnsi="Times New Roman" w:cs="Times New Roman"/>
          <w:kern w:val="0"/>
          <w:sz w:val="28"/>
          <w:szCs w:val="28"/>
          <w14:ligatures w14:val="none"/>
        </w:rPr>
        <w:t>N</w:t>
      </w:r>
      <w:r w:rsidRPr="009001CD">
        <w:rPr>
          <w:rFonts w:ascii="Times New Roman" w:eastAsiaTheme="minorHAnsi" w:hAnsi="Times New Roman" w:cs="Times New Roman"/>
          <w:kern w:val="0"/>
          <w:sz w:val="28"/>
          <w:szCs w:val="28"/>
          <w14:ligatures w14:val="none"/>
        </w:rPr>
        <w:t>onionic</w:t>
      </w:r>
    </w:p>
    <w:p w14:paraId="1A3FD770" w14:textId="466D41AA"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 xml:space="preserve">ω </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R</w:t>
      </w:r>
      <w:r w:rsidRPr="009001CD">
        <w:rPr>
          <w:rFonts w:ascii="Times New Roman" w:hAnsi="Times New Roman" w:cs="Times New Roman"/>
          <w:sz w:val="28"/>
          <w:szCs w:val="28"/>
        </w:rPr>
        <w:t>ate of Ostwald ripening</w:t>
      </w:r>
    </w:p>
    <w:p w14:paraId="34724AB4" w14:textId="1A2A2626"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R</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U</w:t>
      </w:r>
      <w:r w:rsidRPr="009001CD">
        <w:rPr>
          <w:rFonts w:ascii="Times New Roman" w:hAnsi="Times New Roman" w:cs="Times New Roman"/>
          <w:sz w:val="28"/>
          <w:szCs w:val="28"/>
        </w:rPr>
        <w:t>niversal gas constant</w:t>
      </w:r>
    </w:p>
    <w:p w14:paraId="7AD33F98" w14:textId="2EED02B3"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 xml:space="preserve">T </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A</w:t>
      </w:r>
      <w:r w:rsidRPr="009001CD">
        <w:rPr>
          <w:rFonts w:ascii="Times New Roman" w:hAnsi="Times New Roman" w:cs="Times New Roman"/>
          <w:sz w:val="28"/>
          <w:szCs w:val="28"/>
        </w:rPr>
        <w:t>mbient temperature</w:t>
      </w:r>
    </w:p>
    <w:p w14:paraId="7A6A2965" w14:textId="2C00CC36"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 xml:space="preserve">γ </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I</w:t>
      </w:r>
      <w:r w:rsidRPr="009001CD">
        <w:rPr>
          <w:rFonts w:ascii="Times New Roman" w:hAnsi="Times New Roman" w:cs="Times New Roman"/>
          <w:sz w:val="28"/>
          <w:szCs w:val="28"/>
        </w:rPr>
        <w:t>nterfacial tension</w:t>
      </w:r>
    </w:p>
    <w:p w14:paraId="0C565C6D" w14:textId="62189191"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 xml:space="preserve"> r </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D</w:t>
      </w:r>
      <w:r w:rsidRPr="009001CD">
        <w:rPr>
          <w:rFonts w:ascii="Times New Roman" w:hAnsi="Times New Roman" w:cs="Times New Roman"/>
          <w:sz w:val="28"/>
          <w:szCs w:val="28"/>
        </w:rPr>
        <w:t>roplet radii of foam</w:t>
      </w:r>
    </w:p>
    <w:p w14:paraId="4B72E16B" w14:textId="7155473C" w:rsidR="00265744" w:rsidRPr="009001CD" w:rsidRDefault="00265744" w:rsidP="00A97E1D">
      <w:pPr>
        <w:widowControl/>
        <w:spacing w:after="0" w:line="240" w:lineRule="auto"/>
        <w:rPr>
          <w:rFonts w:ascii="Times New Roman" w:hAnsi="Times New Roman" w:cs="Times New Roman"/>
          <w:sz w:val="28"/>
          <w:szCs w:val="28"/>
        </w:rPr>
      </w:pPr>
      <w:proofErr w:type="spellStart"/>
      <w:r w:rsidRPr="009001CD">
        <w:rPr>
          <w:rFonts w:ascii="Times New Roman" w:hAnsi="Times New Roman" w:cs="Times New Roman"/>
          <w:sz w:val="28"/>
          <w:szCs w:val="28"/>
        </w:rPr>
        <w:t>V</w:t>
      </w:r>
      <w:r w:rsidRPr="009001CD">
        <w:rPr>
          <w:rFonts w:ascii="Times New Roman" w:hAnsi="Times New Roman" w:cs="Times New Roman"/>
          <w:sz w:val="28"/>
          <w:szCs w:val="28"/>
          <w:vertAlign w:val="subscript"/>
        </w:rPr>
        <w:t>m</w:t>
      </w:r>
      <w:proofErr w:type="spellEnd"/>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M</w:t>
      </w:r>
      <w:r w:rsidRPr="009001CD">
        <w:rPr>
          <w:rFonts w:ascii="Times New Roman" w:hAnsi="Times New Roman" w:cs="Times New Roman"/>
          <w:sz w:val="28"/>
          <w:szCs w:val="28"/>
        </w:rPr>
        <w:t>olar volume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employed</w:t>
      </w:r>
    </w:p>
    <w:p w14:paraId="3E38F33A" w14:textId="1B8BEB4F"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C</w:t>
      </w:r>
      <w:r w:rsidRPr="009001CD">
        <w:rPr>
          <w:rFonts w:ascii="Times New Roman" w:hAnsi="Times New Roman" w:cs="Times New Roman"/>
          <w:sz w:val="28"/>
          <w:szCs w:val="28"/>
          <w:vertAlign w:val="subscript"/>
        </w:rPr>
        <w:t>∞</w:t>
      </w:r>
      <w:r w:rsidRPr="009001CD">
        <w:rPr>
          <w:rFonts w:ascii="Times New Roman" w:hAnsi="Times New Roman" w:cs="Times New Roman"/>
          <w:sz w:val="28"/>
          <w:szCs w:val="28"/>
        </w:rPr>
        <w:t> </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S</w:t>
      </w:r>
      <w:r w:rsidRPr="009001CD">
        <w:rPr>
          <w:rFonts w:ascii="Times New Roman" w:hAnsi="Times New Roman" w:cs="Times New Roman"/>
          <w:sz w:val="28"/>
          <w:szCs w:val="28"/>
        </w:rPr>
        <w:t>aturation solubility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p>
    <w:p w14:paraId="1A15F6A8" w14:textId="5DEA85F2" w:rsidR="00265744" w:rsidRPr="009001CD" w:rsidRDefault="0026574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 xml:space="preserve">D </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D</w:t>
      </w:r>
      <w:r w:rsidRPr="009001CD">
        <w:rPr>
          <w:rFonts w:ascii="Times New Roman" w:hAnsi="Times New Roman" w:cs="Times New Roman"/>
          <w:sz w:val="28"/>
          <w:szCs w:val="28"/>
        </w:rPr>
        <w:t>iffusion coefficient of bubbles in continuous phase</w:t>
      </w:r>
    </w:p>
    <w:p w14:paraId="4F4081CD" w14:textId="61FBFB49" w:rsidR="006648A9" w:rsidRPr="009001CD" w:rsidRDefault="006648A9" w:rsidP="00A97E1D">
      <w:pPr>
        <w:widowControl/>
        <w:spacing w:after="0" w:line="240" w:lineRule="auto"/>
        <w:rPr>
          <w:rFonts w:ascii="Times New Roman" w:hAnsi="Times New Roman" w:cs="Times New Roman"/>
          <w:sz w:val="28"/>
          <w:szCs w:val="28"/>
        </w:rPr>
      </w:pPr>
      <w:proofErr w:type="spellStart"/>
      <w:r w:rsidRPr="009001CD">
        <w:rPr>
          <w:rFonts w:ascii="Times New Roman" w:hAnsi="Times New Roman" w:cs="Times New Roman"/>
          <w:sz w:val="28"/>
          <w:szCs w:val="28"/>
        </w:rPr>
        <w:t>r</w:t>
      </w:r>
      <w:r w:rsidRPr="009001CD">
        <w:rPr>
          <w:rFonts w:ascii="Times New Roman" w:hAnsi="Times New Roman" w:cs="Times New Roman"/>
          <w:sz w:val="28"/>
          <w:szCs w:val="28"/>
          <w:vertAlign w:val="subscript"/>
        </w:rPr>
        <w:t>N</w:t>
      </w:r>
      <w:proofErr w:type="spellEnd"/>
      <w:r w:rsidRPr="009001CD">
        <w:rPr>
          <w:rFonts w:ascii="Times New Roman" w:hAnsi="Times New Roman" w:cs="Times New Roman"/>
          <w:sz w:val="28"/>
          <w:szCs w:val="28"/>
        </w:rPr>
        <w:t> </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A52A53" w:rsidRPr="009001CD">
        <w:rPr>
          <w:rFonts w:ascii="Times New Roman" w:hAnsi="Times New Roman" w:cs="Times New Roman"/>
          <w:sz w:val="28"/>
          <w:szCs w:val="28"/>
        </w:rPr>
        <w:t>N</w:t>
      </w:r>
      <w:r w:rsidRPr="009001CD">
        <w:rPr>
          <w:rFonts w:ascii="Times New Roman" w:hAnsi="Times New Roman" w:cs="Times New Roman"/>
          <w:sz w:val="28"/>
          <w:szCs w:val="28"/>
        </w:rPr>
        <w:t>umber average radius.</w:t>
      </w:r>
    </w:p>
    <w:p w14:paraId="489C3E88" w14:textId="3824019C" w:rsidR="006648A9" w:rsidRPr="009001CD" w:rsidRDefault="006648A9"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R</w:t>
      </w:r>
      <w:r w:rsidRPr="009001CD">
        <w:rPr>
          <w:rFonts w:ascii="Times New Roman" w:hAnsi="Times New Roman" w:cs="Times New Roman"/>
          <w:sz w:val="28"/>
          <w:szCs w:val="28"/>
          <w:vertAlign w:val="subscript"/>
        </w:rPr>
        <w:t>1</w:t>
      </w:r>
      <w:r w:rsidRPr="009001CD">
        <w:rPr>
          <w:rFonts w:ascii="Times New Roman" w:hAnsi="Times New Roman" w:cs="Times New Roman"/>
          <w:sz w:val="28"/>
          <w:szCs w:val="28"/>
        </w:rPr>
        <w:t>, R</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r w:rsidRPr="009001CD">
        <w:rPr>
          <w:rFonts w:ascii="Times New Roman" w:hAnsi="Times New Roman" w:cs="Times New Roman"/>
          <w:sz w:val="28"/>
          <w:szCs w:val="28"/>
        </w:rPr>
        <w:tab/>
        <w:t xml:space="preserve"> </w:t>
      </w:r>
      <w:r w:rsidR="00A52A53" w:rsidRPr="009001CD">
        <w:rPr>
          <w:rFonts w:ascii="Times New Roman" w:hAnsi="Times New Roman" w:cs="Times New Roman"/>
          <w:sz w:val="28"/>
          <w:szCs w:val="28"/>
        </w:rPr>
        <w:t>P</w:t>
      </w:r>
      <w:r w:rsidRPr="009001CD">
        <w:rPr>
          <w:rFonts w:ascii="Times New Roman" w:hAnsi="Times New Roman" w:cs="Times New Roman"/>
          <w:sz w:val="28"/>
          <w:szCs w:val="28"/>
        </w:rPr>
        <w:t>rincipa</w:t>
      </w:r>
      <w:proofErr w:type="gramStart"/>
      <w:r w:rsidRPr="009001CD">
        <w:rPr>
          <w:rFonts w:ascii="Times New Roman" w:hAnsi="Times New Roman" w:cs="Times New Roman"/>
          <w:sz w:val="28"/>
          <w:szCs w:val="28"/>
        </w:rPr>
        <w:t>l radii</w:t>
      </w:r>
      <w:proofErr w:type="gramEnd"/>
      <w:r w:rsidRPr="009001CD">
        <w:rPr>
          <w:rFonts w:ascii="Times New Roman" w:hAnsi="Times New Roman" w:cs="Times New Roman"/>
          <w:sz w:val="28"/>
          <w:szCs w:val="28"/>
        </w:rPr>
        <w:t xml:space="preserve"> of curvature</w:t>
      </w:r>
    </w:p>
    <w:p w14:paraId="5A629DB2" w14:textId="39EBD63D" w:rsidR="006648A9" w:rsidRPr="009001CD" w:rsidRDefault="006648A9"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Π</w:t>
      </w:r>
      <w:r w:rsidRPr="009001CD">
        <w:rPr>
          <w:rFonts w:ascii="Times New Roman" w:hAnsi="Times New Roman" w:cs="Times New Roman"/>
          <w:sz w:val="28"/>
          <w:szCs w:val="28"/>
        </w:rPr>
        <w:tab/>
      </w:r>
      <w:r w:rsidRPr="009001CD">
        <w:rPr>
          <w:rFonts w:ascii="Times New Roman" w:hAnsi="Times New Roman" w:cs="Times New Roman"/>
          <w:sz w:val="28"/>
          <w:szCs w:val="28"/>
        </w:rPr>
        <w:tab/>
        <w:t>Disjoining pressure</w:t>
      </w:r>
    </w:p>
    <w:p w14:paraId="446ED707" w14:textId="567CC62F" w:rsidR="002661A0" w:rsidRPr="009001CD" w:rsidRDefault="00E964E6"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ζ</w:t>
      </w:r>
      <w:r w:rsidRPr="009001CD">
        <w:rPr>
          <w:rFonts w:ascii="Times New Roman" w:hAnsi="Times New Roman" w:cs="Times New Roman"/>
          <w:sz w:val="28"/>
          <w:szCs w:val="28"/>
        </w:rPr>
        <w:tab/>
      </w:r>
      <w:r w:rsidRPr="009001CD">
        <w:rPr>
          <w:rFonts w:ascii="Times New Roman" w:hAnsi="Times New Roman" w:cs="Times New Roman"/>
          <w:sz w:val="28"/>
          <w:szCs w:val="28"/>
        </w:rPr>
        <w:tab/>
      </w:r>
      <w:r w:rsidR="002661A0" w:rsidRPr="009001CD">
        <w:rPr>
          <w:rFonts w:ascii="Times New Roman" w:hAnsi="Times New Roman" w:cs="Times New Roman"/>
          <w:sz w:val="28"/>
          <w:szCs w:val="28"/>
        </w:rPr>
        <w:t>Zeta potential</w:t>
      </w:r>
    </w:p>
    <w:p w14:paraId="361876FF" w14:textId="570248A2" w:rsidR="002661A0" w:rsidRPr="009001CD" w:rsidRDefault="00E964E6"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 xml:space="preserve">EDL </w:t>
      </w:r>
      <w:r w:rsidRPr="009001CD">
        <w:rPr>
          <w:rFonts w:ascii="Times New Roman" w:hAnsi="Times New Roman" w:cs="Times New Roman"/>
          <w:sz w:val="28"/>
          <w:szCs w:val="28"/>
        </w:rPr>
        <w:tab/>
      </w:r>
      <w:r w:rsidR="002661A0" w:rsidRPr="009001CD">
        <w:rPr>
          <w:rFonts w:ascii="Times New Roman" w:hAnsi="Times New Roman" w:cs="Times New Roman"/>
          <w:sz w:val="28"/>
          <w:szCs w:val="28"/>
        </w:rPr>
        <w:t>electric double layer</w:t>
      </w:r>
    </w:p>
    <w:p w14:paraId="0B750D60" w14:textId="42BFB878" w:rsidR="007F376B" w:rsidRPr="009001CD" w:rsidRDefault="007F376B"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PV</w:t>
      </w:r>
      <w:r w:rsidRPr="009001CD">
        <w:rPr>
          <w:rFonts w:ascii="Times New Roman" w:hAnsi="Times New Roman" w:cs="Times New Roman"/>
          <w:sz w:val="28"/>
          <w:szCs w:val="28"/>
        </w:rPr>
        <w:tab/>
      </w:r>
      <w:r w:rsidRPr="009001CD">
        <w:rPr>
          <w:rFonts w:ascii="Times New Roman" w:hAnsi="Times New Roman" w:cs="Times New Roman"/>
          <w:sz w:val="28"/>
          <w:szCs w:val="28"/>
        </w:rPr>
        <w:tab/>
        <w:t>Pore volume</w:t>
      </w:r>
    </w:p>
    <w:p w14:paraId="5544DF9D" w14:textId="62E1E781" w:rsidR="007F376B" w:rsidRPr="009001CD" w:rsidRDefault="007F376B"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lastRenderedPageBreak/>
        <w:t>WAG</w:t>
      </w:r>
      <w:r w:rsidRPr="009001CD">
        <w:rPr>
          <w:rFonts w:ascii="Times New Roman" w:hAnsi="Times New Roman" w:cs="Times New Roman"/>
          <w:sz w:val="28"/>
          <w:szCs w:val="28"/>
        </w:rPr>
        <w:tab/>
        <w:t xml:space="preserve">Water altering gas </w:t>
      </w:r>
      <w:r w:rsidR="008C6935" w:rsidRPr="009001CD">
        <w:rPr>
          <w:rFonts w:ascii="Times New Roman" w:hAnsi="Times New Roman" w:cs="Times New Roman"/>
          <w:sz w:val="28"/>
          <w:szCs w:val="28"/>
        </w:rPr>
        <w:t>(injection mode)</w:t>
      </w:r>
    </w:p>
    <w:p w14:paraId="74B3B692" w14:textId="77777777" w:rsidR="002C76A4" w:rsidRPr="009001CD" w:rsidRDefault="002C76A4"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br w:type="page"/>
      </w:r>
    </w:p>
    <w:p w14:paraId="5A4ECA85" w14:textId="4FB79960" w:rsidR="002C76A4" w:rsidRPr="009001CD" w:rsidRDefault="002C76A4" w:rsidP="00C417CE">
      <w:pPr>
        <w:pStyle w:val="1"/>
        <w:spacing w:before="0" w:after="0" w:line="240" w:lineRule="auto"/>
        <w:jc w:val="center"/>
        <w:rPr>
          <w:rFonts w:ascii="Times New Roman" w:hAnsi="Times New Roman" w:cs="Times New Roman"/>
          <w:sz w:val="28"/>
          <w:szCs w:val="28"/>
        </w:rPr>
      </w:pPr>
      <w:bookmarkStart w:id="4" w:name="_Toc196422832"/>
      <w:r w:rsidRPr="009001CD">
        <w:rPr>
          <w:rFonts w:ascii="Times New Roman" w:hAnsi="Times New Roman" w:cs="Times New Roman"/>
          <w:sz w:val="28"/>
          <w:szCs w:val="28"/>
        </w:rPr>
        <w:lastRenderedPageBreak/>
        <w:t>ACKNOWLEDGMENT</w:t>
      </w:r>
      <w:bookmarkEnd w:id="4"/>
    </w:p>
    <w:p w14:paraId="0DABF4B6" w14:textId="77777777" w:rsidR="00210880" w:rsidRPr="009001CD" w:rsidRDefault="004A2E05" w:rsidP="00A97E1D">
      <w:pPr>
        <w:spacing w:after="0" w:line="240" w:lineRule="auto"/>
        <w:ind w:firstLine="420"/>
        <w:jc w:val="both"/>
        <w:rPr>
          <w:rFonts w:ascii="Times New Roman" w:hAnsi="Times New Roman" w:cs="Times New Roman"/>
          <w:sz w:val="28"/>
          <w:szCs w:val="28"/>
        </w:rPr>
      </w:pPr>
      <w:r w:rsidRPr="009001CD">
        <w:rPr>
          <w:rFonts w:ascii="Times New Roman" w:hAnsi="Times New Roman" w:cs="Times New Roman"/>
          <w:sz w:val="28"/>
          <w:szCs w:val="28"/>
        </w:rPr>
        <w:t xml:space="preserve">My thanks and appreciation go to my dear supervisors Prof. Saule B. Aidarova, Prof. Wanli Kang, and Prof. Hongbin Yang. Prof. </w:t>
      </w:r>
      <w:r w:rsidR="00AD6C31" w:rsidRPr="009001CD">
        <w:rPr>
          <w:rFonts w:ascii="Times New Roman" w:hAnsi="Times New Roman" w:cs="Times New Roman"/>
          <w:sz w:val="28"/>
          <w:szCs w:val="28"/>
        </w:rPr>
        <w:t xml:space="preserve">Aidarova impresses me with her enthusiasm </w:t>
      </w:r>
      <w:r w:rsidR="006C0F63" w:rsidRPr="009001CD">
        <w:rPr>
          <w:rFonts w:ascii="Times New Roman" w:hAnsi="Times New Roman" w:cs="Times New Roman"/>
          <w:sz w:val="28"/>
          <w:szCs w:val="28"/>
        </w:rPr>
        <w:t xml:space="preserve">for scientific research </w:t>
      </w:r>
      <w:r w:rsidR="00AD6C31" w:rsidRPr="009001CD">
        <w:rPr>
          <w:rFonts w:ascii="Times New Roman" w:hAnsi="Times New Roman" w:cs="Times New Roman"/>
          <w:sz w:val="28"/>
          <w:szCs w:val="28"/>
        </w:rPr>
        <w:t xml:space="preserve">and </w:t>
      </w:r>
      <w:r w:rsidR="006C0F63" w:rsidRPr="009001CD">
        <w:rPr>
          <w:rFonts w:ascii="Times New Roman" w:hAnsi="Times New Roman" w:cs="Times New Roman"/>
          <w:sz w:val="28"/>
          <w:szCs w:val="28"/>
        </w:rPr>
        <w:t xml:space="preserve">active </w:t>
      </w:r>
      <w:r w:rsidR="00AD6C31" w:rsidRPr="009001CD">
        <w:rPr>
          <w:rFonts w:ascii="Times New Roman" w:hAnsi="Times New Roman" w:cs="Times New Roman"/>
          <w:sz w:val="28"/>
          <w:szCs w:val="28"/>
        </w:rPr>
        <w:t>communication with experts</w:t>
      </w:r>
      <w:r w:rsidR="006C0F63" w:rsidRPr="009001CD">
        <w:rPr>
          <w:rFonts w:ascii="Times New Roman" w:hAnsi="Times New Roman" w:cs="Times New Roman"/>
          <w:sz w:val="28"/>
          <w:szCs w:val="28"/>
        </w:rPr>
        <w:t>, which always encourages me</w:t>
      </w:r>
      <w:r w:rsidR="00AD6C31" w:rsidRPr="009001CD">
        <w:rPr>
          <w:rFonts w:ascii="Times New Roman" w:hAnsi="Times New Roman" w:cs="Times New Roman"/>
          <w:sz w:val="28"/>
          <w:szCs w:val="28"/>
        </w:rPr>
        <w:t>. Prof. Kang</w:t>
      </w:r>
      <w:r w:rsidR="002702D8" w:rsidRPr="009001CD">
        <w:rPr>
          <w:rFonts w:ascii="Times New Roman" w:hAnsi="Times New Roman" w:cs="Times New Roman"/>
          <w:sz w:val="28"/>
          <w:szCs w:val="28"/>
        </w:rPr>
        <w:t xml:space="preserve"> has guided me both in the research work, </w:t>
      </w:r>
      <w:r w:rsidR="006C0F63" w:rsidRPr="009001CD">
        <w:rPr>
          <w:rFonts w:ascii="Times New Roman" w:hAnsi="Times New Roman" w:cs="Times New Roman"/>
          <w:sz w:val="28"/>
          <w:szCs w:val="28"/>
        </w:rPr>
        <w:t xml:space="preserve">career and daily life </w:t>
      </w:r>
      <w:r w:rsidR="002702D8" w:rsidRPr="009001CD">
        <w:rPr>
          <w:rFonts w:ascii="Times New Roman" w:hAnsi="Times New Roman" w:cs="Times New Roman"/>
          <w:sz w:val="28"/>
          <w:szCs w:val="28"/>
        </w:rPr>
        <w:t>throughout my PhD study</w:t>
      </w:r>
      <w:r w:rsidR="006C0F63" w:rsidRPr="009001CD">
        <w:rPr>
          <w:rFonts w:ascii="Times New Roman" w:hAnsi="Times New Roman" w:cs="Times New Roman"/>
          <w:sz w:val="28"/>
          <w:szCs w:val="28"/>
        </w:rPr>
        <w:t xml:space="preserve">. I am also proud and benefited from his over 30 years of experiences in the oilfield, colloid chemistry and application in enhanced oil recovery. His attitude towards precise experiment data and research work inspires me to study </w:t>
      </w:r>
      <w:proofErr w:type="gramStart"/>
      <w:r w:rsidR="006C0F63" w:rsidRPr="009001CD">
        <w:rPr>
          <w:rFonts w:ascii="Times New Roman" w:hAnsi="Times New Roman" w:cs="Times New Roman"/>
          <w:sz w:val="28"/>
          <w:szCs w:val="28"/>
        </w:rPr>
        <w:t>further and further</w:t>
      </w:r>
      <w:proofErr w:type="gramEnd"/>
      <w:r w:rsidR="006C0F63" w:rsidRPr="009001CD">
        <w:rPr>
          <w:rFonts w:ascii="Times New Roman" w:hAnsi="Times New Roman" w:cs="Times New Roman"/>
          <w:sz w:val="28"/>
          <w:szCs w:val="28"/>
        </w:rPr>
        <w:t xml:space="preserve"> in my own research. Thanks to Prof. Yang, he always gave me suggestions </w:t>
      </w:r>
      <w:r w:rsidR="00210880" w:rsidRPr="009001CD">
        <w:rPr>
          <w:rFonts w:ascii="Times New Roman" w:hAnsi="Times New Roman" w:cs="Times New Roman"/>
          <w:sz w:val="28"/>
          <w:szCs w:val="28"/>
        </w:rPr>
        <w:t xml:space="preserve">and comfort </w:t>
      </w:r>
      <w:r w:rsidR="006C0F63" w:rsidRPr="009001CD">
        <w:rPr>
          <w:rFonts w:ascii="Times New Roman" w:hAnsi="Times New Roman" w:cs="Times New Roman"/>
          <w:sz w:val="28"/>
          <w:szCs w:val="28"/>
        </w:rPr>
        <w:t xml:space="preserve">when I am stuck with issues during the </w:t>
      </w:r>
      <w:r w:rsidR="002E53C1" w:rsidRPr="009001CD">
        <w:rPr>
          <w:rFonts w:ascii="Times New Roman" w:hAnsi="Times New Roman" w:cs="Times New Roman"/>
          <w:sz w:val="28"/>
          <w:szCs w:val="28"/>
        </w:rPr>
        <w:t>experiment</w:t>
      </w:r>
      <w:r w:rsidR="00210880" w:rsidRPr="009001CD">
        <w:rPr>
          <w:rFonts w:ascii="Times New Roman" w:hAnsi="Times New Roman" w:cs="Times New Roman"/>
          <w:sz w:val="28"/>
          <w:szCs w:val="28"/>
        </w:rPr>
        <w:t xml:space="preserve">s. </w:t>
      </w:r>
    </w:p>
    <w:p w14:paraId="3B2C5A4E" w14:textId="1D12F2CF" w:rsidR="001247C7" w:rsidRPr="009001CD" w:rsidRDefault="002E53C1" w:rsidP="00A97E1D">
      <w:pPr>
        <w:spacing w:after="0" w:line="240" w:lineRule="auto"/>
        <w:ind w:firstLine="420"/>
        <w:jc w:val="both"/>
        <w:rPr>
          <w:rFonts w:ascii="Times New Roman" w:hAnsi="Times New Roman" w:cs="Times New Roman"/>
          <w:sz w:val="28"/>
          <w:szCs w:val="28"/>
        </w:rPr>
      </w:pPr>
      <w:r w:rsidRPr="009001CD">
        <w:rPr>
          <w:rFonts w:ascii="Times New Roman" w:hAnsi="Times New Roman" w:cs="Times New Roman"/>
          <w:sz w:val="28"/>
          <w:szCs w:val="28"/>
        </w:rPr>
        <w:t xml:space="preserve">I would like to </w:t>
      </w:r>
      <w:r w:rsidR="00210880" w:rsidRPr="009001CD">
        <w:rPr>
          <w:rFonts w:ascii="Times New Roman" w:hAnsi="Times New Roman" w:cs="Times New Roman"/>
          <w:sz w:val="28"/>
          <w:szCs w:val="28"/>
        </w:rPr>
        <w:t xml:space="preserve">show my respect and </w:t>
      </w:r>
      <w:r w:rsidRPr="009001CD">
        <w:rPr>
          <w:rFonts w:ascii="Times New Roman" w:hAnsi="Times New Roman" w:cs="Times New Roman"/>
          <w:sz w:val="28"/>
          <w:szCs w:val="28"/>
        </w:rPr>
        <w:t>thank</w:t>
      </w:r>
      <w:r w:rsidR="00210880" w:rsidRPr="009001CD">
        <w:rPr>
          <w:rFonts w:ascii="Times New Roman" w:hAnsi="Times New Roman" w:cs="Times New Roman"/>
          <w:sz w:val="28"/>
          <w:szCs w:val="28"/>
        </w:rPr>
        <w:t>s to</w:t>
      </w:r>
      <w:r w:rsidRPr="009001CD">
        <w:rPr>
          <w:rFonts w:ascii="Times New Roman" w:hAnsi="Times New Roman" w:cs="Times New Roman"/>
          <w:sz w:val="28"/>
          <w:szCs w:val="28"/>
        </w:rPr>
        <w:t xml:space="preserve"> </w:t>
      </w:r>
      <w:r w:rsidR="00EC6E50">
        <w:rPr>
          <w:rFonts w:ascii="Times New Roman" w:hAnsi="Times New Roman" w:cs="Times New Roman" w:hint="eastAsia"/>
          <w:sz w:val="28"/>
          <w:szCs w:val="28"/>
        </w:rPr>
        <w:t>Rector</w:t>
      </w:r>
      <w:r w:rsidR="00EC6E50" w:rsidRPr="009001CD">
        <w:rPr>
          <w:rFonts w:ascii="Times New Roman" w:hAnsi="Times New Roman" w:cs="Times New Roman"/>
          <w:sz w:val="28"/>
          <w:szCs w:val="28"/>
        </w:rPr>
        <w:t xml:space="preserve"> </w:t>
      </w:r>
      <w:proofErr w:type="spellStart"/>
      <w:r w:rsidR="00210880" w:rsidRPr="009001CD">
        <w:rPr>
          <w:rFonts w:ascii="Times New Roman" w:hAnsi="Times New Roman" w:cs="Times New Roman"/>
          <w:sz w:val="28"/>
          <w:szCs w:val="28"/>
        </w:rPr>
        <w:t>Maratbek</w:t>
      </w:r>
      <w:proofErr w:type="spellEnd"/>
      <w:r w:rsidR="00210880" w:rsidRPr="009001CD">
        <w:rPr>
          <w:rFonts w:ascii="Times New Roman" w:hAnsi="Times New Roman" w:cs="Times New Roman"/>
          <w:sz w:val="28"/>
          <w:szCs w:val="28"/>
        </w:rPr>
        <w:t xml:space="preserve"> Gabdullin, </w:t>
      </w:r>
      <w:r w:rsidRPr="009001CD">
        <w:rPr>
          <w:rFonts w:ascii="Times New Roman" w:hAnsi="Times New Roman" w:cs="Times New Roman"/>
          <w:sz w:val="28"/>
          <w:szCs w:val="28"/>
        </w:rPr>
        <w:t>Dean Nurzhan B. Beisenkhanov</w:t>
      </w:r>
      <w:r w:rsidR="00463363">
        <w:rPr>
          <w:rFonts w:ascii="Times New Roman" w:hAnsi="Times New Roman" w:cs="Times New Roman" w:hint="eastAsia"/>
          <w:sz w:val="28"/>
          <w:szCs w:val="28"/>
        </w:rPr>
        <w:t>,</w:t>
      </w:r>
      <w:r w:rsidRPr="009001CD">
        <w:rPr>
          <w:rFonts w:ascii="Times New Roman" w:hAnsi="Times New Roman" w:cs="Times New Roman"/>
          <w:sz w:val="28"/>
          <w:szCs w:val="28"/>
        </w:rPr>
        <w:t xml:space="preserve"> </w:t>
      </w:r>
      <w:r w:rsidR="00463363">
        <w:rPr>
          <w:rFonts w:ascii="Times New Roman" w:hAnsi="Times New Roman" w:cs="Times New Roman" w:hint="eastAsia"/>
          <w:sz w:val="28"/>
          <w:szCs w:val="28"/>
        </w:rPr>
        <w:t xml:space="preserve">Vice Rector </w:t>
      </w:r>
      <w:proofErr w:type="spellStart"/>
      <w:r w:rsidR="00463363" w:rsidRPr="00463363">
        <w:rPr>
          <w:rFonts w:ascii="Times New Roman" w:hAnsi="Times New Roman" w:cs="Times New Roman" w:hint="eastAsia"/>
          <w:sz w:val="28"/>
          <w:szCs w:val="28"/>
        </w:rPr>
        <w:t>Nazym</w:t>
      </w:r>
      <w:proofErr w:type="spellEnd"/>
      <w:r w:rsidR="00463363" w:rsidRPr="00463363">
        <w:rPr>
          <w:rFonts w:ascii="Times New Roman" w:hAnsi="Times New Roman" w:cs="Times New Roman" w:hint="eastAsia"/>
          <w:sz w:val="28"/>
          <w:szCs w:val="28"/>
        </w:rPr>
        <w:t xml:space="preserve"> Akhanova</w:t>
      </w:r>
      <w:r w:rsidR="00463363">
        <w:rPr>
          <w:rFonts w:ascii="Times New Roman" w:hAnsi="Times New Roman" w:cs="Times New Roman" w:hint="eastAsia"/>
          <w:sz w:val="28"/>
          <w:szCs w:val="28"/>
        </w:rPr>
        <w:t xml:space="preserve">, </w:t>
      </w:r>
      <w:r w:rsidRPr="009001CD">
        <w:rPr>
          <w:rFonts w:ascii="Times New Roman" w:hAnsi="Times New Roman" w:cs="Times New Roman"/>
          <w:sz w:val="28"/>
          <w:szCs w:val="28"/>
        </w:rPr>
        <w:t xml:space="preserve">and </w:t>
      </w:r>
      <w:r w:rsidR="00210880" w:rsidRPr="009001CD">
        <w:rPr>
          <w:rFonts w:ascii="Times New Roman" w:hAnsi="Times New Roman" w:cs="Times New Roman"/>
          <w:sz w:val="28"/>
          <w:szCs w:val="28"/>
        </w:rPr>
        <w:t>the support</w:t>
      </w:r>
      <w:r w:rsidRPr="009001CD">
        <w:rPr>
          <w:rFonts w:ascii="Times New Roman" w:hAnsi="Times New Roman" w:cs="Times New Roman"/>
          <w:sz w:val="28"/>
          <w:szCs w:val="28"/>
        </w:rPr>
        <w:t xml:space="preserve"> of </w:t>
      </w:r>
      <w:proofErr w:type="gramStart"/>
      <w:r w:rsidR="00210880" w:rsidRPr="009001CD">
        <w:rPr>
          <w:rFonts w:ascii="Times New Roman" w:hAnsi="Times New Roman" w:cs="Times New Roman"/>
          <w:sz w:val="28"/>
          <w:szCs w:val="28"/>
        </w:rPr>
        <w:t>Kazakh-British</w:t>
      </w:r>
      <w:proofErr w:type="gramEnd"/>
      <w:r w:rsidR="00210880" w:rsidRPr="009001CD">
        <w:rPr>
          <w:rFonts w:ascii="Times New Roman" w:hAnsi="Times New Roman" w:cs="Times New Roman"/>
          <w:sz w:val="28"/>
          <w:szCs w:val="28"/>
        </w:rPr>
        <w:t xml:space="preserve"> Technical University (KBTU). </w:t>
      </w:r>
      <w:r w:rsidR="007A1CC3" w:rsidRPr="009001CD">
        <w:rPr>
          <w:rFonts w:ascii="Times New Roman" w:hAnsi="Times New Roman" w:cs="Times New Roman"/>
          <w:sz w:val="28"/>
          <w:szCs w:val="28"/>
        </w:rPr>
        <w:t xml:space="preserve">I also would like to thank </w:t>
      </w:r>
      <w:r w:rsidR="00CE5B6C" w:rsidRPr="009001CD">
        <w:rPr>
          <w:rFonts w:ascii="Times New Roman" w:hAnsi="Times New Roman" w:cs="Times New Roman"/>
          <w:sz w:val="28"/>
          <w:szCs w:val="28"/>
        </w:rPr>
        <w:t xml:space="preserve">Prof. Stefan Iglauer from Edith Cowan University, </w:t>
      </w:r>
      <w:r w:rsidR="00307D63">
        <w:rPr>
          <w:rFonts w:ascii="Times New Roman" w:hAnsi="Times New Roman" w:cs="Times New Roman" w:hint="eastAsia"/>
          <w:sz w:val="28"/>
          <w:szCs w:val="28"/>
        </w:rPr>
        <w:t xml:space="preserve">Associate </w:t>
      </w:r>
      <w:r w:rsidR="007A1CC3" w:rsidRPr="009001CD">
        <w:rPr>
          <w:rFonts w:ascii="Times New Roman" w:hAnsi="Times New Roman" w:cs="Times New Roman"/>
          <w:sz w:val="28"/>
          <w:szCs w:val="28"/>
        </w:rPr>
        <w:t xml:space="preserve">Prof. Bauyrzhan </w:t>
      </w:r>
      <w:proofErr w:type="spellStart"/>
      <w:r w:rsidR="007A1CC3" w:rsidRPr="009001CD">
        <w:rPr>
          <w:rFonts w:ascii="Times New Roman" w:hAnsi="Times New Roman" w:cs="Times New Roman"/>
          <w:sz w:val="28"/>
          <w:szCs w:val="28"/>
        </w:rPr>
        <w:t>Sarsenbekuly</w:t>
      </w:r>
      <w:proofErr w:type="spellEnd"/>
      <w:r w:rsidR="007A1CC3" w:rsidRPr="009001CD">
        <w:rPr>
          <w:rFonts w:ascii="Times New Roman" w:hAnsi="Times New Roman" w:cs="Times New Roman"/>
          <w:sz w:val="28"/>
          <w:szCs w:val="28"/>
        </w:rPr>
        <w:t xml:space="preserve">, </w:t>
      </w:r>
      <w:r w:rsidR="00CE5B6C" w:rsidRPr="009001CD">
        <w:rPr>
          <w:rFonts w:ascii="Times New Roman" w:hAnsi="Times New Roman" w:cs="Times New Roman"/>
          <w:sz w:val="28"/>
          <w:szCs w:val="28"/>
        </w:rPr>
        <w:t xml:space="preserve">as well as many other cooperators </w:t>
      </w:r>
      <w:r w:rsidR="007A1CC3" w:rsidRPr="009001CD">
        <w:rPr>
          <w:rFonts w:ascii="Times New Roman" w:hAnsi="Times New Roman" w:cs="Times New Roman"/>
          <w:sz w:val="28"/>
          <w:szCs w:val="28"/>
        </w:rPr>
        <w:t xml:space="preserve">for </w:t>
      </w:r>
      <w:r w:rsidR="00CE5B6C" w:rsidRPr="009001CD">
        <w:rPr>
          <w:rFonts w:ascii="Times New Roman" w:hAnsi="Times New Roman" w:cs="Times New Roman"/>
          <w:sz w:val="28"/>
          <w:szCs w:val="28"/>
        </w:rPr>
        <w:t>their</w:t>
      </w:r>
      <w:r w:rsidR="007A1CC3" w:rsidRPr="009001CD">
        <w:rPr>
          <w:rFonts w:ascii="Times New Roman" w:hAnsi="Times New Roman" w:cs="Times New Roman"/>
          <w:sz w:val="28"/>
          <w:szCs w:val="28"/>
        </w:rPr>
        <w:t xml:space="preserve"> kind help </w:t>
      </w:r>
      <w:r w:rsidR="00463363" w:rsidRPr="009001CD">
        <w:rPr>
          <w:rFonts w:ascii="Times New Roman" w:hAnsi="Times New Roman" w:cs="Times New Roman"/>
          <w:sz w:val="28"/>
          <w:szCs w:val="28"/>
        </w:rPr>
        <w:t>with</w:t>
      </w:r>
      <w:r w:rsidR="00CE5B6C" w:rsidRPr="009001CD">
        <w:rPr>
          <w:rFonts w:ascii="Times New Roman" w:hAnsi="Times New Roman" w:cs="Times New Roman"/>
          <w:sz w:val="28"/>
          <w:szCs w:val="28"/>
        </w:rPr>
        <w:t xml:space="preserve"> my research work</w:t>
      </w:r>
      <w:r w:rsidR="007A1CC3" w:rsidRPr="009001CD">
        <w:rPr>
          <w:rFonts w:ascii="Times New Roman" w:hAnsi="Times New Roman" w:cs="Times New Roman"/>
          <w:sz w:val="28"/>
          <w:szCs w:val="28"/>
        </w:rPr>
        <w:t xml:space="preserve">. </w:t>
      </w:r>
      <w:r w:rsidR="00313F89" w:rsidRPr="009001CD">
        <w:rPr>
          <w:rFonts w:ascii="Times New Roman" w:hAnsi="Times New Roman" w:cs="Times New Roman"/>
          <w:sz w:val="28"/>
          <w:szCs w:val="28"/>
        </w:rPr>
        <w:t xml:space="preserve">Thanks to my </w:t>
      </w:r>
      <w:r w:rsidR="007A1CC3" w:rsidRPr="009001CD">
        <w:rPr>
          <w:rFonts w:ascii="Times New Roman" w:hAnsi="Times New Roman" w:cs="Times New Roman"/>
          <w:sz w:val="28"/>
          <w:szCs w:val="28"/>
        </w:rPr>
        <w:t xml:space="preserve">friends, and </w:t>
      </w:r>
      <w:r w:rsidR="00313F89" w:rsidRPr="009001CD">
        <w:rPr>
          <w:rFonts w:ascii="Times New Roman" w:hAnsi="Times New Roman" w:cs="Times New Roman"/>
          <w:sz w:val="28"/>
          <w:szCs w:val="28"/>
        </w:rPr>
        <w:t xml:space="preserve">teammates </w:t>
      </w:r>
      <w:r w:rsidR="00307D63">
        <w:rPr>
          <w:rFonts w:ascii="Times New Roman" w:hAnsi="Times New Roman" w:cs="Times New Roman" w:hint="eastAsia"/>
          <w:sz w:val="28"/>
          <w:szCs w:val="28"/>
        </w:rPr>
        <w:t>Ph.D. candidates</w:t>
      </w:r>
      <w:r w:rsidR="00313F89" w:rsidRPr="009001CD">
        <w:rPr>
          <w:rFonts w:ascii="Times New Roman" w:hAnsi="Times New Roman" w:cs="Times New Roman"/>
          <w:sz w:val="28"/>
          <w:szCs w:val="28"/>
        </w:rPr>
        <w:t xml:space="preserve"> </w:t>
      </w:r>
      <w:r w:rsidR="007A1CC3" w:rsidRPr="009001CD">
        <w:rPr>
          <w:rFonts w:ascii="Times New Roman" w:hAnsi="Times New Roman" w:cs="Times New Roman"/>
          <w:sz w:val="28"/>
          <w:szCs w:val="28"/>
        </w:rPr>
        <w:t xml:space="preserve">Xi Li, </w:t>
      </w:r>
      <w:proofErr w:type="spellStart"/>
      <w:r w:rsidR="007A1CC3" w:rsidRPr="009001CD">
        <w:rPr>
          <w:rFonts w:ascii="Times New Roman" w:hAnsi="Times New Roman" w:cs="Times New Roman"/>
          <w:sz w:val="28"/>
          <w:szCs w:val="28"/>
        </w:rPr>
        <w:t>Qingzhu</w:t>
      </w:r>
      <w:proofErr w:type="spellEnd"/>
      <w:r w:rsidR="007A1CC3" w:rsidRPr="009001CD">
        <w:rPr>
          <w:rFonts w:ascii="Times New Roman" w:hAnsi="Times New Roman" w:cs="Times New Roman"/>
          <w:sz w:val="28"/>
          <w:szCs w:val="28"/>
        </w:rPr>
        <w:t xml:space="preserve"> Meng,</w:t>
      </w:r>
      <w:r w:rsidR="00383EBB" w:rsidRPr="009001CD">
        <w:rPr>
          <w:rFonts w:ascii="Times New Roman" w:hAnsi="Times New Roman" w:cs="Times New Roman"/>
          <w:sz w:val="28"/>
          <w:szCs w:val="28"/>
        </w:rPr>
        <w:t xml:space="preserve"> </w:t>
      </w:r>
      <w:r w:rsidR="00307D63">
        <w:rPr>
          <w:rFonts w:ascii="Times New Roman" w:hAnsi="Times New Roman" w:cs="Times New Roman" w:hint="eastAsia"/>
          <w:sz w:val="28"/>
          <w:szCs w:val="28"/>
        </w:rPr>
        <w:t>Raziya</w:t>
      </w:r>
      <w:r w:rsidR="007A1CC3" w:rsidRPr="009001CD">
        <w:rPr>
          <w:rFonts w:ascii="Times New Roman" w:hAnsi="Times New Roman" w:cs="Times New Roman"/>
          <w:sz w:val="28"/>
          <w:szCs w:val="28"/>
        </w:rPr>
        <w:t>, and so many people who ha</w:t>
      </w:r>
      <w:r w:rsidR="00107D51" w:rsidRPr="009001CD">
        <w:rPr>
          <w:rFonts w:ascii="Times New Roman" w:hAnsi="Times New Roman" w:cs="Times New Roman"/>
          <w:sz w:val="28"/>
          <w:szCs w:val="28"/>
        </w:rPr>
        <w:t>ve</w:t>
      </w:r>
      <w:r w:rsidR="007A1CC3" w:rsidRPr="009001CD">
        <w:rPr>
          <w:rFonts w:ascii="Times New Roman" w:hAnsi="Times New Roman" w:cs="Times New Roman"/>
          <w:sz w:val="28"/>
          <w:szCs w:val="28"/>
        </w:rPr>
        <w:t xml:space="preserve"> helped me. Meanwhile, I also take this opportunity to thank my </w:t>
      </w:r>
      <w:proofErr w:type="gramStart"/>
      <w:r w:rsidR="007A1CC3" w:rsidRPr="009001CD">
        <w:rPr>
          <w:rFonts w:ascii="Times New Roman" w:hAnsi="Times New Roman" w:cs="Times New Roman"/>
          <w:sz w:val="28"/>
          <w:szCs w:val="28"/>
        </w:rPr>
        <w:t>families,</w:t>
      </w:r>
      <w:proofErr w:type="gramEnd"/>
      <w:r w:rsidR="007A1CC3" w:rsidRPr="009001CD">
        <w:rPr>
          <w:rFonts w:ascii="Times New Roman" w:hAnsi="Times New Roman" w:cs="Times New Roman"/>
          <w:sz w:val="28"/>
          <w:szCs w:val="28"/>
        </w:rPr>
        <w:t xml:space="preserve"> without their support, I wouldn’t be able to complete my </w:t>
      </w:r>
      <w:proofErr w:type="gramStart"/>
      <w:r w:rsidR="007A1CC3" w:rsidRPr="009001CD">
        <w:rPr>
          <w:rFonts w:ascii="Times New Roman" w:hAnsi="Times New Roman" w:cs="Times New Roman"/>
          <w:sz w:val="28"/>
          <w:szCs w:val="28"/>
        </w:rPr>
        <w:t>study</w:t>
      </w:r>
      <w:proofErr w:type="gramEnd"/>
      <w:r w:rsidR="007A1CC3" w:rsidRPr="009001CD">
        <w:rPr>
          <w:rFonts w:ascii="Times New Roman" w:hAnsi="Times New Roman" w:cs="Times New Roman"/>
          <w:sz w:val="28"/>
          <w:szCs w:val="28"/>
        </w:rPr>
        <w:t xml:space="preserve">. </w:t>
      </w:r>
    </w:p>
    <w:p w14:paraId="6E2C4525" w14:textId="77777777" w:rsidR="001247C7" w:rsidRPr="009001CD" w:rsidRDefault="001247C7"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br w:type="page"/>
      </w:r>
    </w:p>
    <w:p w14:paraId="3A306EE8" w14:textId="4CE42FFD" w:rsidR="002C76A4" w:rsidRPr="009001CD" w:rsidRDefault="00300009" w:rsidP="00C417CE">
      <w:pPr>
        <w:pStyle w:val="1"/>
        <w:numPr>
          <w:ilvl w:val="0"/>
          <w:numId w:val="17"/>
        </w:numPr>
        <w:spacing w:before="0" w:after="0" w:line="240" w:lineRule="auto"/>
        <w:jc w:val="center"/>
        <w:rPr>
          <w:rFonts w:ascii="Times New Roman" w:hAnsi="Times New Roman" w:cs="Times New Roman"/>
          <w:b w:val="0"/>
          <w:bCs w:val="0"/>
          <w:sz w:val="28"/>
          <w:szCs w:val="28"/>
        </w:rPr>
      </w:pPr>
      <w:bookmarkStart w:id="5" w:name="_Toc196422833"/>
      <w:r w:rsidRPr="009001CD">
        <w:rPr>
          <w:rFonts w:ascii="Times New Roman" w:hAnsi="Times New Roman" w:cs="Times New Roman"/>
          <w:sz w:val="28"/>
          <w:szCs w:val="28"/>
        </w:rPr>
        <w:lastRenderedPageBreak/>
        <w:t>I</w:t>
      </w:r>
      <w:bookmarkEnd w:id="5"/>
      <w:r w:rsidRPr="009001CD">
        <w:rPr>
          <w:rFonts w:ascii="Times New Roman" w:hAnsi="Times New Roman" w:cs="Times New Roman"/>
          <w:sz w:val="28"/>
          <w:szCs w:val="28"/>
        </w:rPr>
        <w:t>NTRODUCTION</w:t>
      </w:r>
    </w:p>
    <w:p w14:paraId="6F1B8847" w14:textId="448C9194" w:rsidR="002C76A4" w:rsidRPr="009001CD" w:rsidRDefault="00A97E1D" w:rsidP="00C80AB3">
      <w:pPr>
        <w:pStyle w:val="2"/>
        <w:numPr>
          <w:ilvl w:val="1"/>
          <w:numId w:val="17"/>
        </w:numPr>
        <w:spacing w:before="0" w:after="0" w:line="240" w:lineRule="auto"/>
        <w:ind w:left="0" w:firstLine="709"/>
        <w:rPr>
          <w:sz w:val="28"/>
          <w:szCs w:val="28"/>
        </w:rPr>
      </w:pPr>
      <w:bookmarkStart w:id="6" w:name="_Toc196422834"/>
      <w:r w:rsidRPr="009001CD">
        <w:rPr>
          <w:sz w:val="28"/>
          <w:szCs w:val="28"/>
        </w:rPr>
        <w:t xml:space="preserve"> </w:t>
      </w:r>
      <w:r w:rsidR="002C76A4" w:rsidRPr="009001CD">
        <w:rPr>
          <w:sz w:val="28"/>
          <w:szCs w:val="28"/>
        </w:rPr>
        <w:t>The general characteristics of the study</w:t>
      </w:r>
      <w:bookmarkEnd w:id="6"/>
      <w:r w:rsidR="008F4FD5" w:rsidRPr="009001CD">
        <w:rPr>
          <w:sz w:val="28"/>
          <w:szCs w:val="28"/>
        </w:rPr>
        <w:t xml:space="preserve"> </w:t>
      </w:r>
    </w:p>
    <w:p w14:paraId="52D802E5" w14:textId="77777777" w:rsidR="009E0F69" w:rsidRPr="009001CD" w:rsidRDefault="002702D8" w:rsidP="00C80AB3">
      <w:pPr>
        <w:spacing w:after="0" w:line="240" w:lineRule="auto"/>
        <w:ind w:firstLine="709"/>
        <w:jc w:val="both"/>
        <w:rPr>
          <w:rFonts w:ascii="Times New Roman" w:hAnsi="Times New Roman" w:cs="Times New Roman"/>
          <w:sz w:val="28"/>
          <w:szCs w:val="28"/>
        </w:rPr>
      </w:pPr>
      <w:bookmarkStart w:id="7" w:name="_Hlk197976319"/>
      <w:r w:rsidRPr="009001CD">
        <w:rPr>
          <w:rFonts w:ascii="Times New Roman" w:hAnsi="Times New Roman" w:cs="Times New Roman"/>
          <w:sz w:val="28"/>
          <w:szCs w:val="28"/>
        </w:rPr>
        <w:t xml:space="preserve">This study aimed at </w:t>
      </w:r>
      <w:r w:rsidR="00983D91" w:rsidRPr="009001CD">
        <w:rPr>
          <w:rFonts w:ascii="Times New Roman" w:hAnsi="Times New Roman" w:cs="Times New Roman"/>
          <w:sz w:val="28"/>
          <w:szCs w:val="28"/>
        </w:rPr>
        <w:t>the</w:t>
      </w:r>
      <w:r w:rsidRPr="009001CD">
        <w:rPr>
          <w:rFonts w:ascii="Times New Roman" w:hAnsi="Times New Roman" w:cs="Times New Roman"/>
          <w:sz w:val="28"/>
          <w:szCs w:val="28"/>
        </w:rPr>
        <w:t xml:space="preserve"> </w:t>
      </w:r>
      <w:r w:rsidR="00211555" w:rsidRPr="009001CD">
        <w:rPr>
          <w:rFonts w:ascii="Times New Roman" w:hAnsi="Times New Roman" w:cs="Times New Roman"/>
          <w:sz w:val="28"/>
          <w:szCs w:val="28"/>
        </w:rPr>
        <w:t>reinforced foam by regenerated nanocellulose</w:t>
      </w:r>
      <w:r w:rsidR="00983D91" w:rsidRPr="009001CD">
        <w:rPr>
          <w:rFonts w:ascii="Times New Roman" w:hAnsi="Times New Roman" w:cs="Times New Roman"/>
          <w:sz w:val="28"/>
          <w:szCs w:val="28"/>
        </w:rPr>
        <w:t xml:space="preserve">, and the stability, stabilization mechanism and conformance control and enhanced oil recovery performance of reinforced foam were evaluated and studied in detail. </w:t>
      </w:r>
    </w:p>
    <w:p w14:paraId="01274435" w14:textId="6853AF29" w:rsidR="009E0F69" w:rsidRPr="009001CD" w:rsidRDefault="00A00F87"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Firstly, t</w:t>
      </w:r>
      <w:r w:rsidR="00983D91" w:rsidRPr="009001CD">
        <w:rPr>
          <w:rFonts w:ascii="Times New Roman" w:hAnsi="Times New Roman" w:cs="Times New Roman"/>
          <w:sz w:val="28"/>
          <w:szCs w:val="28"/>
        </w:rPr>
        <w:t xml:space="preserve">his study </w:t>
      </w:r>
      <w:r w:rsidRPr="009001CD">
        <w:rPr>
          <w:rFonts w:ascii="Times New Roman" w:hAnsi="Times New Roman" w:cs="Times New Roman"/>
          <w:sz w:val="28"/>
          <w:szCs w:val="28"/>
        </w:rPr>
        <w:t>provides a</w:t>
      </w:r>
      <w:r w:rsidR="00983D91" w:rsidRPr="009001CD">
        <w:rPr>
          <w:rFonts w:ascii="Times New Roman" w:hAnsi="Times New Roman" w:cs="Times New Roman"/>
          <w:sz w:val="28"/>
          <w:szCs w:val="28"/>
        </w:rPr>
        <w:t xml:space="preserve"> </w:t>
      </w:r>
      <w:r w:rsidR="00630383" w:rsidRPr="009001CD">
        <w:rPr>
          <w:rFonts w:ascii="Times New Roman" w:hAnsi="Times New Roman" w:cs="Times New Roman"/>
          <w:sz w:val="28"/>
          <w:szCs w:val="28"/>
        </w:rPr>
        <w:t xml:space="preserve">novel </w:t>
      </w:r>
      <w:r w:rsidR="00983D91" w:rsidRPr="009001CD">
        <w:rPr>
          <w:rFonts w:ascii="Times New Roman" w:hAnsi="Times New Roman" w:cs="Times New Roman"/>
          <w:sz w:val="28"/>
          <w:szCs w:val="28"/>
        </w:rPr>
        <w:t>CO</w:t>
      </w:r>
      <w:r w:rsidR="00983D91" w:rsidRPr="009001CD">
        <w:rPr>
          <w:rFonts w:ascii="Times New Roman" w:hAnsi="Times New Roman" w:cs="Times New Roman"/>
          <w:sz w:val="28"/>
          <w:szCs w:val="28"/>
          <w:vertAlign w:val="subscript"/>
        </w:rPr>
        <w:t>2</w:t>
      </w:r>
      <w:r w:rsidR="00983D91" w:rsidRPr="009001CD">
        <w:rPr>
          <w:rFonts w:ascii="Times New Roman" w:hAnsi="Times New Roman" w:cs="Times New Roman"/>
          <w:sz w:val="28"/>
          <w:szCs w:val="28"/>
        </w:rPr>
        <w:t xml:space="preserve"> foam </w:t>
      </w:r>
      <w:r w:rsidRPr="009001CD">
        <w:rPr>
          <w:rFonts w:ascii="Times New Roman" w:hAnsi="Times New Roman" w:cs="Times New Roman"/>
          <w:sz w:val="28"/>
          <w:szCs w:val="28"/>
        </w:rPr>
        <w:t>reinforced by</w:t>
      </w:r>
      <w:r w:rsidR="00983D91" w:rsidRPr="009001CD">
        <w:rPr>
          <w:rFonts w:ascii="Times New Roman" w:hAnsi="Times New Roman" w:cs="Times New Roman"/>
          <w:sz w:val="28"/>
          <w:szCs w:val="28"/>
        </w:rPr>
        <w:t xml:space="preserve"> regenerated nanocellulose (RC) to </w:t>
      </w:r>
      <w:r w:rsidR="00630383" w:rsidRPr="009001CD">
        <w:rPr>
          <w:rFonts w:ascii="Times New Roman" w:hAnsi="Times New Roman" w:cs="Times New Roman"/>
          <w:sz w:val="28"/>
          <w:szCs w:val="28"/>
        </w:rPr>
        <w:t>overcome</w:t>
      </w:r>
      <w:r w:rsidR="00983D91" w:rsidRPr="009001CD">
        <w:rPr>
          <w:rFonts w:ascii="Times New Roman" w:hAnsi="Times New Roman" w:cs="Times New Roman"/>
          <w:sz w:val="28"/>
          <w:szCs w:val="28"/>
        </w:rPr>
        <w:t xml:space="preserve"> the poor stability of conventional foams under harsh reservoir conditions (85°C, 59,737.6 mg/L salinity). By integrating static/dynamic stability assessments (Ross-Miles, Warning Blender, rheology), </w:t>
      </w:r>
      <w:r w:rsidR="00630383" w:rsidRPr="009001CD">
        <w:rPr>
          <w:rFonts w:ascii="Times New Roman" w:hAnsi="Times New Roman" w:cs="Times New Roman"/>
          <w:sz w:val="28"/>
          <w:szCs w:val="28"/>
        </w:rPr>
        <w:t xml:space="preserve">and </w:t>
      </w:r>
      <w:r w:rsidR="00983D91" w:rsidRPr="009001CD">
        <w:rPr>
          <w:rFonts w:ascii="Times New Roman" w:hAnsi="Times New Roman" w:cs="Times New Roman"/>
          <w:sz w:val="28"/>
          <w:szCs w:val="28"/>
        </w:rPr>
        <w:t>foam dynamic analysis (multiple light scattering, double-layer glass models)</w:t>
      </w:r>
      <w:r w:rsidR="00630383" w:rsidRPr="009001CD">
        <w:rPr>
          <w:rFonts w:ascii="Times New Roman" w:hAnsi="Times New Roman" w:cs="Times New Roman"/>
          <w:sz w:val="28"/>
          <w:szCs w:val="28"/>
        </w:rPr>
        <w:t>,</w:t>
      </w:r>
      <w:r w:rsidR="00983D91" w:rsidRPr="009001CD">
        <w:rPr>
          <w:rFonts w:ascii="Times New Roman" w:hAnsi="Times New Roman" w:cs="Times New Roman"/>
          <w:sz w:val="28"/>
          <w:szCs w:val="28"/>
        </w:rPr>
        <w:t xml:space="preserve"> the research establishes RC as a superior stabilizer compared to </w:t>
      </w:r>
      <w:r w:rsidR="00433D13" w:rsidRPr="009001CD">
        <w:rPr>
          <w:rFonts w:ascii="Times New Roman" w:hAnsi="Times New Roman" w:cs="Times New Roman" w:hint="eastAsia"/>
          <w:sz w:val="28"/>
          <w:szCs w:val="28"/>
        </w:rPr>
        <w:t xml:space="preserve">other </w:t>
      </w:r>
      <w:r w:rsidR="00D22860" w:rsidRPr="009001CD">
        <w:rPr>
          <w:rFonts w:ascii="Times New Roman" w:hAnsi="Times New Roman" w:cs="Times New Roman" w:hint="eastAsia"/>
          <w:sz w:val="28"/>
          <w:szCs w:val="28"/>
        </w:rPr>
        <w:t>conventional stabilizers such as particles and polymer</w:t>
      </w:r>
      <w:r w:rsidR="00630383" w:rsidRPr="009001CD">
        <w:rPr>
          <w:rFonts w:ascii="Times New Roman" w:hAnsi="Times New Roman" w:cs="Times New Roman"/>
          <w:sz w:val="28"/>
          <w:szCs w:val="28"/>
        </w:rPr>
        <w:t xml:space="preserve"> at reservoir condition</w:t>
      </w:r>
      <w:r w:rsidR="00983D91" w:rsidRPr="009001CD">
        <w:rPr>
          <w:rFonts w:ascii="Times New Roman" w:hAnsi="Times New Roman" w:cs="Times New Roman"/>
          <w:sz w:val="28"/>
          <w:szCs w:val="28"/>
        </w:rPr>
        <w:t xml:space="preserve">. </w:t>
      </w:r>
      <w:r w:rsidR="009E0F69" w:rsidRPr="009001CD">
        <w:rPr>
          <w:rFonts w:ascii="Times New Roman" w:hAnsi="Times New Roman" w:cs="Times New Roman"/>
          <w:sz w:val="28"/>
          <w:szCs w:val="28"/>
        </w:rPr>
        <w:t xml:space="preserve">In the formulation part, the optimum </w:t>
      </w:r>
      <w:r w:rsidR="00D86C39" w:rsidRPr="009001CD">
        <w:rPr>
          <w:rFonts w:ascii="Times New Roman" w:hAnsi="Times New Roman" w:cs="Times New Roman"/>
          <w:sz w:val="28"/>
          <w:szCs w:val="28"/>
        </w:rPr>
        <w:t xml:space="preserve">type and concentration of </w:t>
      </w:r>
      <w:r w:rsidR="009E0F69" w:rsidRPr="009001CD">
        <w:rPr>
          <w:rFonts w:ascii="Times New Roman" w:hAnsi="Times New Roman" w:cs="Times New Roman"/>
          <w:sz w:val="28"/>
          <w:szCs w:val="28"/>
        </w:rPr>
        <w:t>surfactant (compatible with reservoir brine water, foaming capacity, foam stability)</w:t>
      </w:r>
      <w:r w:rsidR="00D86C39" w:rsidRPr="009001CD">
        <w:rPr>
          <w:rFonts w:ascii="Times New Roman" w:hAnsi="Times New Roman" w:cs="Times New Roman"/>
          <w:sz w:val="28"/>
          <w:szCs w:val="28"/>
        </w:rPr>
        <w:t xml:space="preserve"> and stabilizers (the foam stability) were selected.</w:t>
      </w:r>
    </w:p>
    <w:p w14:paraId="6DB50FF2" w14:textId="20E2631D" w:rsidR="00D86C39" w:rsidRPr="009001CD" w:rsidRDefault="00D86C39"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Secondly</w:t>
      </w:r>
      <w:r w:rsidR="009E0F69" w:rsidRPr="009001CD">
        <w:rPr>
          <w:rFonts w:ascii="Times New Roman" w:hAnsi="Times New Roman" w:cs="Times New Roman"/>
          <w:sz w:val="28"/>
          <w:szCs w:val="28"/>
        </w:rPr>
        <w:t>, t</w:t>
      </w:r>
      <w:r w:rsidR="00983D91" w:rsidRPr="009001CD">
        <w:rPr>
          <w:rFonts w:ascii="Times New Roman" w:hAnsi="Times New Roman" w:cs="Times New Roman"/>
          <w:sz w:val="28"/>
          <w:szCs w:val="28"/>
        </w:rPr>
        <w:t xml:space="preserve">he work elucidates RC’s </w:t>
      </w:r>
      <w:r w:rsidR="009E0F69" w:rsidRPr="009001CD">
        <w:rPr>
          <w:rFonts w:ascii="Times New Roman" w:hAnsi="Times New Roman" w:cs="Times New Roman"/>
          <w:sz w:val="28"/>
          <w:szCs w:val="28"/>
        </w:rPr>
        <w:t xml:space="preserve">unique and </w:t>
      </w:r>
      <w:r w:rsidR="00983D91" w:rsidRPr="009001CD">
        <w:rPr>
          <w:rFonts w:ascii="Times New Roman" w:hAnsi="Times New Roman" w:cs="Times New Roman"/>
          <w:sz w:val="28"/>
          <w:szCs w:val="28"/>
        </w:rPr>
        <w:t>integrated stabilization mechanism</w:t>
      </w:r>
      <w:r w:rsidRPr="009001CD">
        <w:rPr>
          <w:rFonts w:ascii="Times New Roman" w:hAnsi="Times New Roman" w:cs="Times New Roman"/>
          <w:sz w:val="28"/>
          <w:szCs w:val="28"/>
        </w:rPr>
        <w:t xml:space="preserve"> by rheology study, dynamic analysis by multiple light scattering on macroscopic scale and microscopic study via double layer glass model, and </w:t>
      </w:r>
      <w:r w:rsidR="001E0373" w:rsidRPr="009001CD">
        <w:rPr>
          <w:rFonts w:ascii="Times New Roman" w:hAnsi="Times New Roman" w:cs="Times New Roman"/>
          <w:sz w:val="28"/>
          <w:szCs w:val="28"/>
        </w:rPr>
        <w:t xml:space="preserve">studied the instinct characteristic of RC by Laser size analyzer and </w:t>
      </w:r>
      <w:r w:rsidRPr="009001CD">
        <w:rPr>
          <w:rFonts w:ascii="Times New Roman" w:hAnsi="Times New Roman" w:cs="Times New Roman"/>
          <w:sz w:val="28"/>
          <w:szCs w:val="28"/>
        </w:rPr>
        <w:t>SEM</w:t>
      </w:r>
      <w:r w:rsidR="009C441F" w:rsidRPr="009001CD">
        <w:rPr>
          <w:rFonts w:ascii="Times New Roman" w:hAnsi="Times New Roman" w:cs="Times New Roman"/>
          <w:sz w:val="28"/>
          <w:szCs w:val="28"/>
        </w:rPr>
        <w:t xml:space="preserve">. The stabilization mechanism </w:t>
      </w:r>
      <w:proofErr w:type="gramStart"/>
      <w:r w:rsidR="00DE2DEC" w:rsidRPr="009001CD">
        <w:rPr>
          <w:rFonts w:ascii="Times New Roman" w:hAnsi="Times New Roman" w:cs="Times New Roman"/>
          <w:sz w:val="28"/>
          <w:szCs w:val="28"/>
        </w:rPr>
        <w:t>were</w:t>
      </w:r>
      <w:proofErr w:type="gramEnd"/>
      <w:r w:rsidR="00DE2DEC" w:rsidRPr="009001CD">
        <w:rPr>
          <w:rFonts w:ascii="Times New Roman" w:hAnsi="Times New Roman" w:cs="Times New Roman"/>
          <w:sz w:val="28"/>
          <w:szCs w:val="28"/>
        </w:rPr>
        <w:t xml:space="preserve"> summarized based on experimental results and theoretical analysis as</w:t>
      </w:r>
      <w:r w:rsidRPr="009001CD">
        <w:rPr>
          <w:rFonts w:ascii="Times New Roman" w:hAnsi="Times New Roman" w:cs="Times New Roman"/>
          <w:sz w:val="28"/>
          <w:szCs w:val="28"/>
        </w:rPr>
        <w:t xml:space="preserve"> </w:t>
      </w:r>
      <w:r w:rsidR="00983D91" w:rsidRPr="009001CD">
        <w:rPr>
          <w:rFonts w:ascii="Times New Roman" w:hAnsi="Times New Roman" w:cs="Times New Roman"/>
          <w:sz w:val="28"/>
          <w:szCs w:val="28"/>
        </w:rPr>
        <w:t>viscosity thickening</w:t>
      </w:r>
      <w:r w:rsidR="00A00F87" w:rsidRPr="009001CD">
        <w:rPr>
          <w:rFonts w:ascii="Times New Roman" w:hAnsi="Times New Roman" w:cs="Times New Roman"/>
          <w:sz w:val="28"/>
          <w:szCs w:val="28"/>
        </w:rPr>
        <w:t>,</w:t>
      </w:r>
      <w:r w:rsidR="00983D91" w:rsidRPr="009001CD">
        <w:rPr>
          <w:rFonts w:ascii="Times New Roman" w:hAnsi="Times New Roman" w:cs="Times New Roman"/>
          <w:sz w:val="28"/>
          <w:szCs w:val="28"/>
        </w:rPr>
        <w:t xml:space="preserve"> particle adsorption</w:t>
      </w:r>
      <w:r w:rsidR="00A00F87" w:rsidRPr="009001CD">
        <w:rPr>
          <w:rFonts w:ascii="Times New Roman" w:hAnsi="Times New Roman" w:cs="Times New Roman"/>
          <w:sz w:val="28"/>
          <w:szCs w:val="28"/>
        </w:rPr>
        <w:t>, releasing the water bound in RC molecules</w:t>
      </w:r>
      <w:r w:rsidR="00C1627B" w:rsidRPr="009001CD">
        <w:rPr>
          <w:rFonts w:ascii="Times New Roman" w:hAnsi="Times New Roman" w:cs="Times New Roman"/>
          <w:sz w:val="28"/>
          <w:szCs w:val="28"/>
        </w:rPr>
        <w:t>, and formation</w:t>
      </w:r>
      <w:r w:rsidRPr="009001CD">
        <w:rPr>
          <w:rFonts w:ascii="Times New Roman" w:hAnsi="Times New Roman" w:cs="Times New Roman"/>
          <w:sz w:val="28"/>
          <w:szCs w:val="28"/>
        </w:rPr>
        <w:t xml:space="preserve"> of </w:t>
      </w:r>
      <w:r w:rsidR="00A00F87" w:rsidRPr="009001CD">
        <w:rPr>
          <w:rFonts w:ascii="Times New Roman" w:hAnsi="Times New Roman" w:cs="Times New Roman"/>
          <w:sz w:val="28"/>
          <w:szCs w:val="28"/>
        </w:rPr>
        <w:t>liquid skeleton</w:t>
      </w:r>
      <w:r w:rsidRPr="009001CD">
        <w:rPr>
          <w:rFonts w:ascii="Times New Roman" w:hAnsi="Times New Roman" w:cs="Times New Roman"/>
          <w:sz w:val="28"/>
          <w:szCs w:val="28"/>
        </w:rPr>
        <w:t>.</w:t>
      </w:r>
      <w:r w:rsidR="00983D91" w:rsidRPr="009001CD">
        <w:rPr>
          <w:rFonts w:ascii="Times New Roman" w:hAnsi="Times New Roman" w:cs="Times New Roman"/>
          <w:sz w:val="28"/>
          <w:szCs w:val="28"/>
        </w:rPr>
        <w:t xml:space="preserve"> </w:t>
      </w:r>
    </w:p>
    <w:p w14:paraId="768CA43E" w14:textId="054993F5" w:rsidR="00D86C39" w:rsidRPr="009001CD" w:rsidRDefault="00D86C39"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Moreover, the influencing factors such as temperature, salinity, and their impact on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reinforced by RC were studied to explain the mechanism for those </w:t>
      </w:r>
      <w:r w:rsidRPr="009001CD">
        <w:rPr>
          <w:rFonts w:ascii="Times New Roman" w:hAnsi="Times New Roman" w:cs="Times New Roman"/>
          <w:sz w:val="28"/>
          <w:szCs w:val="28"/>
        </w:rPr>
        <w:lastRenderedPageBreak/>
        <w:t xml:space="preserve">changes and evaluate the foam application conditions. </w:t>
      </w:r>
    </w:p>
    <w:p w14:paraId="729763E0" w14:textId="5D2369CB" w:rsidR="002702D8" w:rsidRPr="009001CD" w:rsidRDefault="00D86C39"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Lastly, the study </w:t>
      </w:r>
      <w:r w:rsidR="00983D91" w:rsidRPr="009001CD">
        <w:rPr>
          <w:rFonts w:ascii="Times New Roman" w:hAnsi="Times New Roman" w:cs="Times New Roman"/>
          <w:sz w:val="28"/>
          <w:szCs w:val="28"/>
        </w:rPr>
        <w:t xml:space="preserve">quantifies </w:t>
      </w:r>
      <w:r w:rsidRPr="009001CD">
        <w:rPr>
          <w:rFonts w:ascii="Times New Roman" w:hAnsi="Times New Roman" w:cs="Times New Roman"/>
          <w:sz w:val="28"/>
          <w:szCs w:val="28"/>
        </w:rPr>
        <w:t>the foam flooding by reinforced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by RC</w:t>
      </w:r>
      <w:r w:rsidR="00983D91" w:rsidRPr="009001CD">
        <w:rPr>
          <w:rFonts w:ascii="Times New Roman" w:hAnsi="Times New Roman" w:cs="Times New Roman"/>
          <w:sz w:val="28"/>
          <w:szCs w:val="28"/>
        </w:rPr>
        <w:t xml:space="preserve"> on conformance control and EOR performance in heterogeneous tight oil reservoirs</w:t>
      </w:r>
      <w:r w:rsidR="00630383" w:rsidRPr="009001CD">
        <w:rPr>
          <w:rFonts w:ascii="Times New Roman" w:hAnsi="Times New Roman" w:cs="Times New Roman"/>
          <w:sz w:val="28"/>
          <w:szCs w:val="28"/>
        </w:rPr>
        <w:t xml:space="preserve"> by micro-flooding and heterogenous core flooding experiments</w:t>
      </w:r>
      <w:r w:rsidR="00983D91" w:rsidRPr="009001CD">
        <w:rPr>
          <w:rFonts w:ascii="Times New Roman" w:hAnsi="Times New Roman" w:cs="Times New Roman"/>
          <w:sz w:val="28"/>
          <w:szCs w:val="28"/>
        </w:rPr>
        <w:t>.</w:t>
      </w:r>
    </w:p>
    <w:p w14:paraId="02C6FF1A" w14:textId="77777777" w:rsidR="00AC3886" w:rsidRPr="009001CD" w:rsidRDefault="00AC3886" w:rsidP="00C80AB3">
      <w:pPr>
        <w:spacing w:after="0" w:line="240" w:lineRule="auto"/>
        <w:ind w:firstLine="709"/>
        <w:jc w:val="both"/>
        <w:rPr>
          <w:rFonts w:ascii="Times New Roman" w:hAnsi="Times New Roman" w:cs="Times New Roman"/>
          <w:sz w:val="28"/>
          <w:szCs w:val="28"/>
        </w:rPr>
      </w:pPr>
    </w:p>
    <w:p w14:paraId="0E84368C" w14:textId="5FB9AE62" w:rsidR="002C76A4" w:rsidRPr="009001CD" w:rsidRDefault="00A97E1D" w:rsidP="00C80AB3">
      <w:pPr>
        <w:pStyle w:val="2"/>
        <w:numPr>
          <w:ilvl w:val="1"/>
          <w:numId w:val="17"/>
        </w:numPr>
        <w:spacing w:before="0" w:after="0" w:line="240" w:lineRule="auto"/>
        <w:ind w:left="0" w:firstLine="709"/>
        <w:rPr>
          <w:sz w:val="28"/>
          <w:szCs w:val="28"/>
        </w:rPr>
      </w:pPr>
      <w:bookmarkStart w:id="8" w:name="_Toc196422835"/>
      <w:bookmarkEnd w:id="7"/>
      <w:r w:rsidRPr="009001CD">
        <w:rPr>
          <w:sz w:val="28"/>
          <w:szCs w:val="28"/>
        </w:rPr>
        <w:t xml:space="preserve"> </w:t>
      </w:r>
      <w:r w:rsidR="002C76A4" w:rsidRPr="009001CD">
        <w:rPr>
          <w:sz w:val="28"/>
          <w:szCs w:val="28"/>
        </w:rPr>
        <w:t>Relevance of the study</w:t>
      </w:r>
      <w:bookmarkEnd w:id="8"/>
    </w:p>
    <w:p w14:paraId="4719C0F3" w14:textId="3F5303E8" w:rsidR="00C964A4" w:rsidRPr="009001CD" w:rsidRDefault="00C964A4" w:rsidP="00C80AB3">
      <w:pPr>
        <w:spacing w:after="0" w:line="240" w:lineRule="auto"/>
        <w:ind w:firstLine="709"/>
        <w:jc w:val="both"/>
        <w:rPr>
          <w:rFonts w:ascii="Times New Roman" w:hAnsi="Times New Roman" w:cs="Times New Roman"/>
          <w:sz w:val="28"/>
          <w:szCs w:val="28"/>
        </w:rPr>
      </w:pPr>
      <w:bookmarkStart w:id="9" w:name="_Hlk197976349"/>
      <w:r w:rsidRPr="009001CD">
        <w:rPr>
          <w:rFonts w:ascii="Times New Roman" w:hAnsi="Times New Roman" w:cs="Times New Roman"/>
          <w:sz w:val="28"/>
          <w:szCs w:val="28"/>
        </w:rPr>
        <w:t>Unconventional reservoirs such as tight and shale oil reservoirs ha</w:t>
      </w:r>
      <w:r w:rsidR="00D22860" w:rsidRPr="009001CD">
        <w:rPr>
          <w:rFonts w:ascii="Times New Roman" w:hAnsi="Times New Roman" w:cs="Times New Roman" w:hint="eastAsia"/>
          <w:sz w:val="28"/>
          <w:szCs w:val="28"/>
        </w:rPr>
        <w:t>ve</w:t>
      </w:r>
      <w:r w:rsidRPr="009001CD">
        <w:rPr>
          <w:rFonts w:ascii="Times New Roman" w:hAnsi="Times New Roman" w:cs="Times New Roman"/>
          <w:sz w:val="28"/>
          <w:szCs w:val="28"/>
        </w:rPr>
        <w:t xml:space="preserve"> been one of the most important resources for world fossil energy demand. </w:t>
      </w:r>
      <w:proofErr w:type="gramStart"/>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w:t>
      </w:r>
      <w:proofErr w:type="gramEnd"/>
      <w:r w:rsidRPr="009001CD">
        <w:rPr>
          <w:rFonts w:ascii="Times New Roman" w:hAnsi="Times New Roman" w:cs="Times New Roman"/>
          <w:sz w:val="28"/>
          <w:szCs w:val="28"/>
        </w:rPr>
        <w:t xml:space="preserve"> flooding is critical for improving sweep efficiency in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-enhanced oil recovery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-EOR) by mitigating gas channeling. However, conventional foams destabilize under high-temperature, high-salinity reservoir conditions, limiting their industrial applicability. This study addresses this gap by introducing RC, a bio-sourced, eco-friendly nanomaterial, to stabilize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The findings provide novel insights into foam stabilization mechanisms and advance sustainable solutions for maximizing oil recovery in challenging reservoirs.</w:t>
      </w:r>
    </w:p>
    <w:p w14:paraId="6DD0DA2F" w14:textId="77777777" w:rsidR="00AC3886" w:rsidRPr="009001CD" w:rsidRDefault="00AC3886" w:rsidP="00A97E1D">
      <w:pPr>
        <w:spacing w:after="0" w:line="240" w:lineRule="auto"/>
        <w:ind w:firstLine="420"/>
        <w:jc w:val="both"/>
        <w:rPr>
          <w:rFonts w:ascii="Times New Roman" w:hAnsi="Times New Roman" w:cs="Times New Roman"/>
          <w:sz w:val="28"/>
          <w:szCs w:val="28"/>
        </w:rPr>
      </w:pPr>
    </w:p>
    <w:p w14:paraId="3AC0EED7" w14:textId="7163DAB6" w:rsidR="002C76A4" w:rsidRPr="009001CD" w:rsidRDefault="00A97E1D" w:rsidP="00C80AB3">
      <w:pPr>
        <w:pStyle w:val="2"/>
        <w:numPr>
          <w:ilvl w:val="1"/>
          <w:numId w:val="17"/>
        </w:numPr>
        <w:spacing w:before="0" w:after="0" w:line="240" w:lineRule="auto"/>
        <w:ind w:left="0" w:firstLine="709"/>
        <w:rPr>
          <w:sz w:val="28"/>
          <w:szCs w:val="28"/>
        </w:rPr>
      </w:pPr>
      <w:bookmarkStart w:id="10" w:name="_Toc196422836"/>
      <w:bookmarkEnd w:id="9"/>
      <w:r w:rsidRPr="009001CD">
        <w:rPr>
          <w:sz w:val="28"/>
          <w:szCs w:val="28"/>
        </w:rPr>
        <w:t xml:space="preserve"> </w:t>
      </w:r>
      <w:r w:rsidR="002C76A4" w:rsidRPr="009001CD">
        <w:rPr>
          <w:sz w:val="28"/>
          <w:szCs w:val="28"/>
        </w:rPr>
        <w:t>The purpose of research</w:t>
      </w:r>
      <w:bookmarkEnd w:id="10"/>
      <w:r w:rsidR="002C76A4" w:rsidRPr="009001CD">
        <w:rPr>
          <w:sz w:val="28"/>
          <w:szCs w:val="28"/>
        </w:rPr>
        <w:t xml:space="preserve"> </w:t>
      </w:r>
    </w:p>
    <w:p w14:paraId="14B975C4" w14:textId="772D48C5" w:rsidR="00C964A4" w:rsidRPr="009001CD" w:rsidRDefault="00C964A4" w:rsidP="00C80AB3">
      <w:pPr>
        <w:spacing w:after="0" w:line="240" w:lineRule="auto"/>
        <w:ind w:firstLine="709"/>
        <w:jc w:val="both"/>
        <w:rPr>
          <w:rFonts w:ascii="Times New Roman" w:hAnsi="Times New Roman" w:cs="Times New Roman"/>
          <w:sz w:val="28"/>
          <w:szCs w:val="28"/>
        </w:rPr>
      </w:pPr>
      <w:bookmarkStart w:id="11" w:name="_Hlk197976628"/>
      <w:r w:rsidRPr="009001CD">
        <w:rPr>
          <w:rFonts w:ascii="Times New Roman" w:hAnsi="Times New Roman" w:cs="Times New Roman"/>
          <w:sz w:val="28"/>
          <w:szCs w:val="28"/>
        </w:rPr>
        <w:t>To develop and evaluate a high-performance RC-reinforced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system for improving stability, conformance control, and EOR efficiency under harsh reservoir conditions</w:t>
      </w:r>
      <w:r w:rsidR="00F90AEE" w:rsidRPr="009001CD">
        <w:rPr>
          <w:rFonts w:ascii="Times New Roman" w:hAnsi="Times New Roman" w:cs="Times New Roman"/>
          <w:sz w:val="28"/>
          <w:szCs w:val="28"/>
        </w:rPr>
        <w:t xml:space="preserve"> (85℃, 59,737.6 mg/L salinity)</w:t>
      </w:r>
      <w:r w:rsidRPr="009001CD">
        <w:rPr>
          <w:rFonts w:ascii="Times New Roman" w:hAnsi="Times New Roman" w:cs="Times New Roman"/>
          <w:sz w:val="28"/>
          <w:szCs w:val="28"/>
        </w:rPr>
        <w:t>, while elucidating its stabilization mechanisms and practical applicability.</w:t>
      </w:r>
    </w:p>
    <w:p w14:paraId="24D7B0AE" w14:textId="77777777" w:rsidR="00AC3886" w:rsidRPr="009001CD" w:rsidRDefault="00AC3886" w:rsidP="00A97E1D">
      <w:pPr>
        <w:spacing w:after="0" w:line="240" w:lineRule="auto"/>
        <w:ind w:firstLine="420"/>
        <w:jc w:val="both"/>
        <w:rPr>
          <w:rFonts w:ascii="Times New Roman" w:hAnsi="Times New Roman" w:cs="Times New Roman"/>
          <w:sz w:val="28"/>
          <w:szCs w:val="28"/>
        </w:rPr>
      </w:pPr>
    </w:p>
    <w:p w14:paraId="2206AC3E" w14:textId="1ECA74A6" w:rsidR="002C76A4" w:rsidRPr="009001CD" w:rsidRDefault="00A97E1D" w:rsidP="00C80AB3">
      <w:pPr>
        <w:pStyle w:val="2"/>
        <w:numPr>
          <w:ilvl w:val="1"/>
          <w:numId w:val="17"/>
        </w:numPr>
        <w:spacing w:before="0" w:after="0" w:line="240" w:lineRule="auto"/>
        <w:ind w:left="0" w:firstLine="709"/>
        <w:rPr>
          <w:sz w:val="28"/>
          <w:szCs w:val="28"/>
        </w:rPr>
      </w:pPr>
      <w:bookmarkStart w:id="12" w:name="_Toc196422837"/>
      <w:bookmarkEnd w:id="11"/>
      <w:r w:rsidRPr="009001CD">
        <w:rPr>
          <w:sz w:val="28"/>
          <w:szCs w:val="28"/>
        </w:rPr>
        <w:lastRenderedPageBreak/>
        <w:t xml:space="preserve"> </w:t>
      </w:r>
      <w:r w:rsidR="00A01CB7" w:rsidRPr="009001CD">
        <w:rPr>
          <w:sz w:val="28"/>
          <w:szCs w:val="28"/>
        </w:rPr>
        <w:t>Research tasks</w:t>
      </w:r>
      <w:bookmarkEnd w:id="12"/>
    </w:p>
    <w:p w14:paraId="15E85D11" w14:textId="0D1C95EF" w:rsidR="00C964A4" w:rsidRPr="009001CD" w:rsidRDefault="00006D4E" w:rsidP="00C80AB3">
      <w:pPr>
        <w:numPr>
          <w:ilvl w:val="0"/>
          <w:numId w:val="8"/>
        </w:numPr>
        <w:tabs>
          <w:tab w:val="clear" w:pos="720"/>
          <w:tab w:val="num" w:pos="993"/>
        </w:tabs>
        <w:spacing w:after="0" w:line="240" w:lineRule="auto"/>
        <w:ind w:left="0" w:firstLine="709"/>
        <w:jc w:val="both"/>
        <w:rPr>
          <w:rFonts w:ascii="Times New Roman" w:hAnsi="Times New Roman" w:cs="Times New Roman"/>
          <w:sz w:val="28"/>
          <w:szCs w:val="28"/>
        </w:rPr>
      </w:pPr>
      <w:r w:rsidRPr="009001CD">
        <w:rPr>
          <w:rFonts w:ascii="Times New Roman" w:hAnsi="Times New Roman" w:cs="Times New Roman"/>
          <w:sz w:val="28"/>
          <w:szCs w:val="28"/>
        </w:rPr>
        <w:t>Formulat</w:t>
      </w:r>
      <w:r w:rsidR="004D2E7F" w:rsidRPr="009001CD">
        <w:rPr>
          <w:rFonts w:ascii="Times New Roman" w:hAnsi="Times New Roman" w:cs="Times New Roman"/>
          <w:sz w:val="28"/>
          <w:szCs w:val="28"/>
        </w:rPr>
        <w:t>e</w:t>
      </w:r>
      <w:r w:rsidRPr="009001CD">
        <w:rPr>
          <w:rFonts w:ascii="Times New Roman" w:hAnsi="Times New Roman" w:cs="Times New Roman"/>
          <w:sz w:val="28"/>
          <w:szCs w:val="28"/>
        </w:rPr>
        <w:t xml:space="preserve"> and ultimate th</w:t>
      </w:r>
      <w:r w:rsidR="00C964A4" w:rsidRPr="009001CD">
        <w:rPr>
          <w:rFonts w:ascii="Times New Roman" w:hAnsi="Times New Roman" w:cs="Times New Roman"/>
          <w:sz w:val="28"/>
          <w:szCs w:val="28"/>
        </w:rPr>
        <w:t>e foam stability of RC-stabilized CO</w:t>
      </w:r>
      <w:r w:rsidR="00C964A4" w:rsidRPr="009001CD">
        <w:rPr>
          <w:rFonts w:ascii="Times New Roman" w:hAnsi="Times New Roman" w:cs="Times New Roman"/>
          <w:sz w:val="28"/>
          <w:szCs w:val="28"/>
          <w:vertAlign w:val="subscript"/>
        </w:rPr>
        <w:t>2</w:t>
      </w:r>
      <w:r w:rsidR="00C964A4" w:rsidRPr="009001CD">
        <w:rPr>
          <w:rFonts w:ascii="Times New Roman" w:hAnsi="Times New Roman" w:cs="Times New Roman"/>
          <w:sz w:val="28"/>
          <w:szCs w:val="28"/>
        </w:rPr>
        <w:t xml:space="preserve"> foam </w:t>
      </w:r>
      <w:r w:rsidRPr="009001CD">
        <w:rPr>
          <w:rFonts w:ascii="Times New Roman" w:hAnsi="Times New Roman" w:cs="Times New Roman"/>
          <w:sz w:val="28"/>
          <w:szCs w:val="28"/>
        </w:rPr>
        <w:t xml:space="preserve">and compared </w:t>
      </w:r>
      <w:r w:rsidR="00C964A4" w:rsidRPr="009001CD">
        <w:rPr>
          <w:rFonts w:ascii="Times New Roman" w:hAnsi="Times New Roman" w:cs="Times New Roman"/>
          <w:sz w:val="28"/>
          <w:szCs w:val="28"/>
        </w:rPr>
        <w:t>with</w:t>
      </w:r>
      <w:r w:rsidRPr="009001CD">
        <w:rPr>
          <w:rFonts w:ascii="Times New Roman" w:hAnsi="Times New Roman" w:cs="Times New Roman"/>
          <w:sz w:val="28"/>
          <w:szCs w:val="28"/>
        </w:rPr>
        <w:t xml:space="preserve"> </w:t>
      </w:r>
      <w:r w:rsidR="00D22860" w:rsidRPr="009001CD">
        <w:rPr>
          <w:rFonts w:ascii="Times New Roman" w:hAnsi="Times New Roman" w:cs="Times New Roman" w:hint="eastAsia"/>
          <w:sz w:val="28"/>
          <w:szCs w:val="28"/>
        </w:rPr>
        <w:t>conventional stabilizers</w:t>
      </w:r>
      <w:r w:rsidR="00C964A4" w:rsidRPr="009001CD">
        <w:rPr>
          <w:rFonts w:ascii="Times New Roman" w:hAnsi="Times New Roman" w:cs="Times New Roman"/>
          <w:sz w:val="28"/>
          <w:szCs w:val="28"/>
        </w:rPr>
        <w:t>, and stabilizer-free systems</w:t>
      </w:r>
      <w:r w:rsidR="00AA5651" w:rsidRPr="009001CD">
        <w:rPr>
          <w:rFonts w:ascii="Times New Roman" w:hAnsi="Times New Roman" w:cs="Times New Roman"/>
          <w:sz w:val="28"/>
          <w:szCs w:val="28"/>
        </w:rPr>
        <w:t xml:space="preserve"> under high temperature and high salinity reservoir conditions</w:t>
      </w:r>
      <w:r w:rsidR="00C964A4" w:rsidRPr="009001CD">
        <w:rPr>
          <w:rFonts w:ascii="Times New Roman" w:hAnsi="Times New Roman" w:cs="Times New Roman"/>
          <w:sz w:val="28"/>
          <w:szCs w:val="28"/>
        </w:rPr>
        <w:t>.</w:t>
      </w:r>
    </w:p>
    <w:p w14:paraId="0E4714A5" w14:textId="5794B46E" w:rsidR="00C964A4" w:rsidRPr="009001CD" w:rsidRDefault="00006D4E" w:rsidP="00C80AB3">
      <w:pPr>
        <w:numPr>
          <w:ilvl w:val="0"/>
          <w:numId w:val="8"/>
        </w:numPr>
        <w:tabs>
          <w:tab w:val="clear" w:pos="720"/>
          <w:tab w:val="num" w:pos="993"/>
        </w:tabs>
        <w:spacing w:after="0" w:line="240" w:lineRule="auto"/>
        <w:ind w:left="0" w:firstLine="709"/>
        <w:jc w:val="both"/>
        <w:rPr>
          <w:rFonts w:ascii="Times New Roman" w:hAnsi="Times New Roman" w:cs="Times New Roman"/>
          <w:sz w:val="28"/>
          <w:szCs w:val="28"/>
        </w:rPr>
      </w:pPr>
      <w:r w:rsidRPr="009001CD">
        <w:rPr>
          <w:rFonts w:ascii="Times New Roman" w:hAnsi="Times New Roman" w:cs="Times New Roman"/>
          <w:sz w:val="28"/>
          <w:szCs w:val="28"/>
        </w:rPr>
        <w:t>Establish the comprehensive foam dynamics evaluation method by multiple light scattering method, and morphological inspection of foam size and film thickness by double-layer glass model.</w:t>
      </w:r>
    </w:p>
    <w:p w14:paraId="57EFABA6" w14:textId="58169448" w:rsidR="00C964A4" w:rsidRPr="009001CD" w:rsidRDefault="00C964A4" w:rsidP="00C80AB3">
      <w:pPr>
        <w:numPr>
          <w:ilvl w:val="0"/>
          <w:numId w:val="8"/>
        </w:numPr>
        <w:tabs>
          <w:tab w:val="clear" w:pos="720"/>
          <w:tab w:val="num" w:pos="993"/>
        </w:tabs>
        <w:spacing w:after="0" w:line="240" w:lineRule="auto"/>
        <w:ind w:left="0"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Characterize RC’s </w:t>
      </w:r>
      <w:r w:rsidR="00006D4E" w:rsidRPr="009001CD">
        <w:rPr>
          <w:rFonts w:ascii="Times New Roman" w:hAnsi="Times New Roman" w:cs="Times New Roman"/>
          <w:sz w:val="28"/>
          <w:szCs w:val="28"/>
        </w:rPr>
        <w:t xml:space="preserve">unique </w:t>
      </w:r>
      <w:r w:rsidRPr="009001CD">
        <w:rPr>
          <w:rFonts w:ascii="Times New Roman" w:hAnsi="Times New Roman" w:cs="Times New Roman"/>
          <w:sz w:val="28"/>
          <w:szCs w:val="28"/>
        </w:rPr>
        <w:t xml:space="preserve">stabilization mechanism via </w:t>
      </w:r>
      <w:r w:rsidR="00006D4E" w:rsidRPr="009001CD">
        <w:rPr>
          <w:rFonts w:ascii="Times New Roman" w:hAnsi="Times New Roman" w:cs="Times New Roman"/>
          <w:sz w:val="28"/>
          <w:szCs w:val="28"/>
        </w:rPr>
        <w:t xml:space="preserve">foam size and </w:t>
      </w:r>
      <w:r w:rsidRPr="009001CD">
        <w:rPr>
          <w:rFonts w:ascii="Times New Roman" w:hAnsi="Times New Roman" w:cs="Times New Roman"/>
          <w:sz w:val="28"/>
          <w:szCs w:val="28"/>
        </w:rPr>
        <w:t>film thickness dynamics</w:t>
      </w:r>
      <w:r w:rsidR="00006D4E" w:rsidRPr="009001CD">
        <w:rPr>
          <w:rFonts w:ascii="Times New Roman" w:hAnsi="Times New Roman" w:cs="Times New Roman"/>
          <w:sz w:val="28"/>
          <w:szCs w:val="28"/>
        </w:rPr>
        <w:t xml:space="preserve"> by </w:t>
      </w:r>
      <w:r w:rsidRPr="009001CD">
        <w:rPr>
          <w:rFonts w:ascii="Times New Roman" w:hAnsi="Times New Roman" w:cs="Times New Roman"/>
          <w:sz w:val="28"/>
          <w:szCs w:val="28"/>
        </w:rPr>
        <w:t xml:space="preserve">morphological inspection, </w:t>
      </w:r>
      <w:r w:rsidR="00006D4E" w:rsidRPr="009001CD">
        <w:rPr>
          <w:rFonts w:ascii="Times New Roman" w:hAnsi="Times New Roman" w:cs="Times New Roman"/>
          <w:sz w:val="28"/>
          <w:szCs w:val="28"/>
        </w:rPr>
        <w:t>rheology, and multiple light scattering method</w:t>
      </w:r>
      <w:r w:rsidR="00D22860" w:rsidRPr="009001CD">
        <w:rPr>
          <w:rFonts w:ascii="Times New Roman" w:hAnsi="Times New Roman" w:cs="Times New Roman" w:hint="eastAsia"/>
          <w:sz w:val="28"/>
          <w:szCs w:val="28"/>
        </w:rPr>
        <w:t>s</w:t>
      </w:r>
      <w:r w:rsidRPr="009001CD">
        <w:rPr>
          <w:rFonts w:ascii="Times New Roman" w:hAnsi="Times New Roman" w:cs="Times New Roman"/>
          <w:sz w:val="28"/>
          <w:szCs w:val="28"/>
        </w:rPr>
        <w:t>.</w:t>
      </w:r>
    </w:p>
    <w:p w14:paraId="3D1E1AFF" w14:textId="0447F88B" w:rsidR="00C964A4" w:rsidRPr="009001CD" w:rsidRDefault="00C964A4" w:rsidP="00C80AB3">
      <w:pPr>
        <w:numPr>
          <w:ilvl w:val="0"/>
          <w:numId w:val="8"/>
        </w:numPr>
        <w:tabs>
          <w:tab w:val="clear" w:pos="720"/>
          <w:tab w:val="num" w:pos="993"/>
        </w:tabs>
        <w:spacing w:after="0" w:line="240" w:lineRule="auto"/>
        <w:ind w:left="0"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Evaluate conformance control and EOR </w:t>
      </w:r>
      <w:r w:rsidR="00D22860" w:rsidRPr="009001CD">
        <w:rPr>
          <w:rFonts w:ascii="Times New Roman" w:hAnsi="Times New Roman" w:cs="Times New Roman"/>
          <w:sz w:val="28"/>
          <w:szCs w:val="28"/>
        </w:rPr>
        <w:t>mechanism</w:t>
      </w:r>
      <w:r w:rsidR="00D22860" w:rsidRPr="009001CD">
        <w:rPr>
          <w:rFonts w:ascii="Times New Roman" w:hAnsi="Times New Roman" w:cs="Times New Roman" w:hint="eastAsia"/>
          <w:sz w:val="28"/>
          <w:szCs w:val="28"/>
        </w:rPr>
        <w:t xml:space="preserve"> and </w:t>
      </w:r>
      <w:r w:rsidRPr="009001CD">
        <w:rPr>
          <w:rFonts w:ascii="Times New Roman" w:hAnsi="Times New Roman" w:cs="Times New Roman"/>
          <w:sz w:val="28"/>
          <w:szCs w:val="28"/>
        </w:rPr>
        <w:t>performance</w:t>
      </w:r>
      <w:r w:rsidR="00006D4E" w:rsidRPr="009001CD">
        <w:rPr>
          <w:rFonts w:ascii="Times New Roman" w:hAnsi="Times New Roman" w:cs="Times New Roman"/>
          <w:sz w:val="28"/>
          <w:szCs w:val="28"/>
        </w:rPr>
        <w:t xml:space="preserve"> of RC reinforced CO</w:t>
      </w:r>
      <w:r w:rsidR="00006D4E" w:rsidRPr="009001CD">
        <w:rPr>
          <w:rFonts w:ascii="Times New Roman" w:hAnsi="Times New Roman" w:cs="Times New Roman"/>
          <w:sz w:val="28"/>
          <w:szCs w:val="28"/>
          <w:vertAlign w:val="subscript"/>
        </w:rPr>
        <w:t>2</w:t>
      </w:r>
      <w:r w:rsidR="00006D4E" w:rsidRPr="009001CD">
        <w:rPr>
          <w:rFonts w:ascii="Times New Roman" w:hAnsi="Times New Roman" w:cs="Times New Roman"/>
          <w:sz w:val="28"/>
          <w:szCs w:val="28"/>
        </w:rPr>
        <w:t xml:space="preserve"> foam</w:t>
      </w:r>
      <w:r w:rsidRPr="009001CD">
        <w:rPr>
          <w:rFonts w:ascii="Times New Roman" w:hAnsi="Times New Roman" w:cs="Times New Roman"/>
          <w:sz w:val="28"/>
          <w:szCs w:val="28"/>
        </w:rPr>
        <w:t xml:space="preserve"> through </w:t>
      </w:r>
      <w:r w:rsidR="00006D4E" w:rsidRPr="009001CD">
        <w:rPr>
          <w:rFonts w:ascii="Times New Roman" w:hAnsi="Times New Roman" w:cs="Times New Roman"/>
          <w:sz w:val="28"/>
          <w:szCs w:val="28"/>
        </w:rPr>
        <w:t xml:space="preserve">micro-flooding and </w:t>
      </w:r>
      <w:r w:rsidRPr="009001CD">
        <w:rPr>
          <w:rFonts w:ascii="Times New Roman" w:hAnsi="Times New Roman" w:cs="Times New Roman"/>
          <w:sz w:val="28"/>
          <w:szCs w:val="28"/>
        </w:rPr>
        <w:t>core flooding experiments.</w:t>
      </w:r>
    </w:p>
    <w:p w14:paraId="53C7FA95" w14:textId="77777777" w:rsidR="00AC3886" w:rsidRPr="009001CD" w:rsidRDefault="00AC3886" w:rsidP="00C417CE">
      <w:pPr>
        <w:spacing w:after="0" w:line="240" w:lineRule="auto"/>
        <w:ind w:left="720"/>
        <w:jc w:val="both"/>
        <w:rPr>
          <w:rFonts w:ascii="Times New Roman" w:hAnsi="Times New Roman" w:cs="Times New Roman"/>
          <w:sz w:val="28"/>
          <w:szCs w:val="28"/>
        </w:rPr>
      </w:pPr>
    </w:p>
    <w:p w14:paraId="659143A0" w14:textId="57E9D9F2" w:rsidR="002C76A4" w:rsidRPr="009001CD" w:rsidRDefault="00A97E1D" w:rsidP="00C80AB3">
      <w:pPr>
        <w:pStyle w:val="2"/>
        <w:numPr>
          <w:ilvl w:val="1"/>
          <w:numId w:val="17"/>
        </w:numPr>
        <w:spacing w:before="0" w:after="0" w:line="240" w:lineRule="auto"/>
        <w:ind w:left="0" w:firstLine="709"/>
        <w:rPr>
          <w:sz w:val="28"/>
          <w:szCs w:val="28"/>
        </w:rPr>
      </w:pPr>
      <w:bookmarkStart w:id="13" w:name="_Toc196422838"/>
      <w:r w:rsidRPr="009001CD">
        <w:rPr>
          <w:sz w:val="28"/>
          <w:szCs w:val="28"/>
        </w:rPr>
        <w:t xml:space="preserve"> </w:t>
      </w:r>
      <w:r w:rsidR="002C76A4" w:rsidRPr="009001CD">
        <w:rPr>
          <w:sz w:val="28"/>
          <w:szCs w:val="28"/>
        </w:rPr>
        <w:t>Objects of study</w:t>
      </w:r>
      <w:bookmarkEnd w:id="13"/>
    </w:p>
    <w:p w14:paraId="3E249EBC" w14:textId="5422C86E" w:rsidR="00D22860" w:rsidRPr="009001CD" w:rsidRDefault="007E540F" w:rsidP="00D22860">
      <w:pPr>
        <w:spacing w:after="0" w:line="240" w:lineRule="auto"/>
        <w:ind w:firstLine="709"/>
        <w:jc w:val="both"/>
        <w:rPr>
          <w:rFonts w:ascii="Times New Roman" w:hAnsi="Times New Roman" w:cs="Times New Roman"/>
          <w:sz w:val="28"/>
          <w:szCs w:val="28"/>
        </w:rPr>
      </w:pPr>
      <w:bookmarkStart w:id="14" w:name="_Hlk197976790"/>
      <w:bookmarkStart w:id="15" w:name="_Hlk197976846"/>
      <w:r>
        <w:rPr>
          <w:rFonts w:ascii="Times New Roman" w:hAnsi="Times New Roman" w:cs="Times New Roman" w:hint="eastAsia"/>
          <w:sz w:val="28"/>
          <w:szCs w:val="28"/>
        </w:rPr>
        <w:t>R</w:t>
      </w:r>
      <w:r w:rsidRPr="009001CD">
        <w:rPr>
          <w:rFonts w:ascii="Times New Roman" w:hAnsi="Times New Roman" w:cs="Times New Roman" w:hint="eastAsia"/>
          <w:sz w:val="28"/>
          <w:szCs w:val="28"/>
        </w:rPr>
        <w:t xml:space="preserve">egenerated nanocellulose </w:t>
      </w:r>
      <w:r>
        <w:rPr>
          <w:rFonts w:ascii="Times New Roman" w:hAnsi="Times New Roman" w:cs="Times New Roman" w:hint="eastAsia"/>
          <w:sz w:val="28"/>
          <w:szCs w:val="28"/>
        </w:rPr>
        <w:t xml:space="preserve">stabilized </w:t>
      </w:r>
      <w:r w:rsidR="00D22860" w:rsidRPr="009001CD">
        <w:rPr>
          <w:rFonts w:ascii="Times New Roman" w:hAnsi="Times New Roman" w:cs="Times New Roman" w:hint="eastAsia"/>
          <w:sz w:val="28"/>
          <w:szCs w:val="28"/>
        </w:rPr>
        <w:t>CO</w:t>
      </w:r>
      <w:r w:rsidR="00D22860" w:rsidRPr="009001CD">
        <w:rPr>
          <w:rFonts w:ascii="Times New Roman" w:hAnsi="Times New Roman" w:cs="Times New Roman" w:hint="eastAsia"/>
          <w:sz w:val="28"/>
          <w:szCs w:val="28"/>
          <w:vertAlign w:val="subscript"/>
        </w:rPr>
        <w:t>2</w:t>
      </w:r>
      <w:r w:rsidR="00D22860" w:rsidRPr="009001CD">
        <w:rPr>
          <w:rFonts w:ascii="Times New Roman" w:hAnsi="Times New Roman" w:cs="Times New Roman" w:hint="eastAsia"/>
          <w:sz w:val="28"/>
          <w:szCs w:val="28"/>
        </w:rPr>
        <w:t xml:space="preserve"> foam</w:t>
      </w:r>
      <w:r w:rsidR="00D22860" w:rsidRPr="009001CD">
        <w:rPr>
          <w:rFonts w:ascii="Times New Roman" w:hAnsi="Times New Roman" w:cs="Times New Roman"/>
          <w:sz w:val="28"/>
          <w:szCs w:val="28"/>
        </w:rPr>
        <w:t xml:space="preserve"> </w:t>
      </w:r>
      <w:r>
        <w:rPr>
          <w:rFonts w:ascii="Times New Roman" w:hAnsi="Times New Roman" w:cs="Times New Roman" w:hint="eastAsia"/>
          <w:sz w:val="28"/>
          <w:szCs w:val="28"/>
        </w:rPr>
        <w:t>with</w:t>
      </w:r>
      <w:r w:rsidR="00D22860" w:rsidRPr="009001CD">
        <w:rPr>
          <w:rFonts w:ascii="Times New Roman" w:hAnsi="Times New Roman" w:cs="Times New Roman" w:hint="eastAsia"/>
          <w:sz w:val="28"/>
          <w:szCs w:val="28"/>
        </w:rPr>
        <w:t xml:space="preserve"> anionic-nonionic surfactant SS163. Regenerated nanocellulose is a range of cellulose with CI (crystallinity index) of 24.41% and mostly diameter 5-10 nm, length 100-400 nm</w:t>
      </w:r>
      <w:bookmarkEnd w:id="14"/>
      <w:r w:rsidR="00D22860" w:rsidRPr="009001CD">
        <w:rPr>
          <w:rFonts w:ascii="Times New Roman" w:hAnsi="Times New Roman" w:cs="Times New Roman" w:hint="eastAsia"/>
          <w:sz w:val="28"/>
          <w:szCs w:val="28"/>
        </w:rPr>
        <w:t>.</w:t>
      </w:r>
    </w:p>
    <w:p w14:paraId="42EB3885" w14:textId="1DEA71FC" w:rsidR="00AC3886" w:rsidRPr="009001CD" w:rsidRDefault="00AC3886" w:rsidP="00D22860">
      <w:pPr>
        <w:spacing w:after="0" w:line="240" w:lineRule="auto"/>
        <w:ind w:firstLine="709"/>
        <w:jc w:val="both"/>
        <w:rPr>
          <w:rFonts w:ascii="Times New Roman" w:hAnsi="Times New Roman" w:cs="Times New Roman"/>
          <w:b/>
          <w:bCs/>
          <w:sz w:val="28"/>
          <w:szCs w:val="28"/>
        </w:rPr>
      </w:pPr>
    </w:p>
    <w:p w14:paraId="68E5873F" w14:textId="415B0A5B" w:rsidR="00884DFA" w:rsidRPr="009001CD" w:rsidRDefault="00A97E1D" w:rsidP="00C80AB3">
      <w:pPr>
        <w:pStyle w:val="2"/>
        <w:numPr>
          <w:ilvl w:val="1"/>
          <w:numId w:val="17"/>
        </w:numPr>
        <w:spacing w:before="0" w:after="0" w:line="240" w:lineRule="auto"/>
        <w:ind w:left="0" w:firstLine="709"/>
        <w:rPr>
          <w:sz w:val="28"/>
          <w:szCs w:val="28"/>
        </w:rPr>
      </w:pPr>
      <w:bookmarkStart w:id="16" w:name="_Toc196422840"/>
      <w:bookmarkEnd w:id="15"/>
      <w:r w:rsidRPr="009001CD">
        <w:rPr>
          <w:sz w:val="28"/>
          <w:szCs w:val="28"/>
        </w:rPr>
        <w:t xml:space="preserve"> </w:t>
      </w:r>
      <w:r w:rsidR="00884DFA" w:rsidRPr="009001CD">
        <w:rPr>
          <w:sz w:val="28"/>
          <w:szCs w:val="28"/>
        </w:rPr>
        <w:t>Subject of study</w:t>
      </w:r>
    </w:p>
    <w:p w14:paraId="3C0EB496" w14:textId="78F1D132" w:rsidR="00884DFA" w:rsidRPr="009001CD" w:rsidRDefault="006373D3"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with anionic-nonionic surfactant SS163 and regenerated nanocellulose as stabilizer was formulated for good </w:t>
      </w:r>
      <w:r w:rsidRPr="009001CD">
        <w:rPr>
          <w:rFonts w:ascii="Times New Roman" w:hAnsi="Times New Roman" w:cs="Times New Roman"/>
          <w:sz w:val="28"/>
          <w:szCs w:val="28"/>
        </w:rPr>
        <w:t>compatibility</w:t>
      </w:r>
      <w:r w:rsidRPr="009001CD">
        <w:rPr>
          <w:rFonts w:ascii="Times New Roman" w:hAnsi="Times New Roman" w:cs="Times New Roman" w:hint="eastAsia"/>
          <w:sz w:val="28"/>
          <w:szCs w:val="28"/>
        </w:rPr>
        <w:t xml:space="preserve"> with reservoir water, foaming capacity, and stability under harsh reservoir conditions. Then, the unique stabilization mechanism of RC for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was studied. The influencing factors for </w:t>
      </w:r>
      <w:r w:rsidRPr="009001CD">
        <w:rPr>
          <w:rFonts w:ascii="Times New Roman" w:hAnsi="Times New Roman" w:cs="Times New Roman" w:hint="eastAsia"/>
          <w:sz w:val="28"/>
          <w:szCs w:val="28"/>
        </w:rPr>
        <w:lastRenderedPageBreak/>
        <w:t xml:space="preserve">the foam </w:t>
      </w:r>
      <w:r w:rsidRPr="009001CD">
        <w:rPr>
          <w:rFonts w:ascii="Times New Roman" w:hAnsi="Times New Roman" w:cs="Times New Roman"/>
          <w:sz w:val="28"/>
          <w:szCs w:val="28"/>
        </w:rPr>
        <w:t>were</w:t>
      </w:r>
      <w:r w:rsidRPr="009001CD">
        <w:rPr>
          <w:rFonts w:ascii="Times New Roman" w:hAnsi="Times New Roman" w:cs="Times New Roman" w:hint="eastAsia"/>
          <w:sz w:val="28"/>
          <w:szCs w:val="28"/>
        </w:rPr>
        <w:t xml:space="preserve"> also evaluated. Lastly, the conformance control as well as EOR mechanism and performance </w:t>
      </w:r>
      <w:r w:rsidRPr="009001CD">
        <w:rPr>
          <w:rFonts w:ascii="Times New Roman" w:hAnsi="Times New Roman" w:cs="Times New Roman"/>
          <w:sz w:val="28"/>
          <w:szCs w:val="28"/>
        </w:rPr>
        <w:t>were</w:t>
      </w:r>
      <w:r w:rsidRPr="009001CD">
        <w:rPr>
          <w:rFonts w:ascii="Times New Roman" w:hAnsi="Times New Roman" w:cs="Times New Roman" w:hint="eastAsia"/>
          <w:sz w:val="28"/>
          <w:szCs w:val="28"/>
        </w:rPr>
        <w:t xml:space="preserve"> </w:t>
      </w:r>
      <w:r w:rsidRPr="009001CD">
        <w:rPr>
          <w:rFonts w:ascii="Times New Roman" w:hAnsi="Times New Roman" w:cs="Times New Roman"/>
          <w:sz w:val="28"/>
          <w:szCs w:val="28"/>
        </w:rPr>
        <w:t>quantitatively</w:t>
      </w:r>
      <w:r w:rsidRPr="009001CD">
        <w:rPr>
          <w:rFonts w:ascii="Times New Roman" w:hAnsi="Times New Roman" w:cs="Times New Roman" w:hint="eastAsia"/>
          <w:sz w:val="28"/>
          <w:szCs w:val="28"/>
        </w:rPr>
        <w:t xml:space="preserve"> analyzed and summarized. </w:t>
      </w:r>
    </w:p>
    <w:p w14:paraId="4B768646" w14:textId="77777777" w:rsidR="00AC3886" w:rsidRPr="009001CD" w:rsidRDefault="00AC3886" w:rsidP="00C80AB3">
      <w:pPr>
        <w:spacing w:after="0" w:line="240" w:lineRule="auto"/>
        <w:ind w:firstLine="709"/>
        <w:jc w:val="both"/>
        <w:rPr>
          <w:rFonts w:ascii="Times New Roman" w:hAnsi="Times New Roman" w:cs="Times New Roman"/>
          <w:sz w:val="28"/>
          <w:szCs w:val="28"/>
        </w:rPr>
      </w:pPr>
    </w:p>
    <w:p w14:paraId="31625B7C" w14:textId="5CA91F0C" w:rsidR="002C76A4" w:rsidRPr="009001CD" w:rsidRDefault="00A97E1D" w:rsidP="00C80AB3">
      <w:pPr>
        <w:pStyle w:val="2"/>
        <w:numPr>
          <w:ilvl w:val="1"/>
          <w:numId w:val="17"/>
        </w:numPr>
        <w:spacing w:before="0" w:after="0" w:line="240" w:lineRule="auto"/>
        <w:ind w:left="0" w:firstLine="709"/>
        <w:rPr>
          <w:sz w:val="28"/>
          <w:szCs w:val="28"/>
        </w:rPr>
      </w:pPr>
      <w:r w:rsidRPr="009001CD">
        <w:rPr>
          <w:sz w:val="28"/>
          <w:szCs w:val="28"/>
        </w:rPr>
        <w:t xml:space="preserve"> </w:t>
      </w:r>
      <w:r w:rsidR="002C76A4" w:rsidRPr="009001CD">
        <w:rPr>
          <w:sz w:val="28"/>
          <w:szCs w:val="28"/>
        </w:rPr>
        <w:t>The main provisions for the defense</w:t>
      </w:r>
      <w:bookmarkEnd w:id="16"/>
    </w:p>
    <w:p w14:paraId="674F3D79" w14:textId="20D92E80" w:rsidR="006373D3" w:rsidRPr="009001CD" w:rsidRDefault="006373D3" w:rsidP="006373D3">
      <w:pPr>
        <w:spacing w:after="0" w:line="240" w:lineRule="auto"/>
        <w:ind w:firstLineChars="200" w:firstLine="560"/>
        <w:jc w:val="both"/>
        <w:rPr>
          <w:rFonts w:ascii="Times New Roman" w:hAnsi="Times New Roman" w:cs="Times New Roman"/>
          <w:sz w:val="28"/>
          <w:szCs w:val="28"/>
        </w:rPr>
      </w:pPr>
      <w:bookmarkStart w:id="17" w:name="_Hlk217587502"/>
      <w:bookmarkStart w:id="18" w:name="_Toc196422841"/>
      <w:r w:rsidRPr="009001CD">
        <w:rPr>
          <w:rFonts w:ascii="Times New Roman" w:hAnsi="Times New Roman" w:cs="Times New Roman" w:hint="eastAsia"/>
          <w:sz w:val="28"/>
          <w:szCs w:val="28"/>
        </w:rPr>
        <w:t>1.</w:t>
      </w:r>
      <w:r w:rsidRPr="009001CD">
        <w:rPr>
          <w:rFonts w:ascii="Times New Roman" w:hAnsi="Times New Roman" w:cs="Times New Roman" w:hint="eastAsia"/>
          <w:sz w:val="28"/>
          <w:szCs w:val="28"/>
        </w:rPr>
        <w:tab/>
        <w:t>RC-stabilized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exhibits superior stability compared with other types of stabilizers such as HPAM under high temperature and high salinity reservoir conditions (85</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t>, 59,737.6 mg/L). 1% SS163 + 1% RC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has the highest foam stability and foaming capacity.</w:t>
      </w:r>
    </w:p>
    <w:p w14:paraId="65F627F1" w14:textId="77777777" w:rsidR="006373D3" w:rsidRPr="009001CD" w:rsidRDefault="006373D3" w:rsidP="006373D3">
      <w:pPr>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hint="eastAsia"/>
          <w:sz w:val="28"/>
          <w:szCs w:val="28"/>
        </w:rPr>
        <w:t>2.</w:t>
      </w:r>
      <w:r w:rsidRPr="009001CD">
        <w:rPr>
          <w:rFonts w:ascii="Times New Roman" w:hAnsi="Times New Roman" w:cs="Times New Roman" w:hint="eastAsia"/>
          <w:sz w:val="28"/>
          <w:szCs w:val="28"/>
        </w:rPr>
        <w:tab/>
        <w:t xml:space="preserve">The RC stabilized foam experiences four-stage dynamic foam aging: Oswald ripening-dominating process, drainage-dominated thinning, RC-mediated stabilization, water release process. </w:t>
      </w:r>
      <w:r w:rsidRPr="009001CD">
        <w:rPr>
          <w:rFonts w:ascii="Times New Roman" w:hAnsi="Times New Roman" w:cs="Times New Roman"/>
          <w:sz w:val="28"/>
          <w:szCs w:val="28"/>
        </w:rPr>
        <w:t>RC has both the viscosity-thickening properties of the polymer and the stability mechanism of the particles</w:t>
      </w:r>
      <w:r w:rsidRPr="009001CD">
        <w:rPr>
          <w:rFonts w:ascii="Times New Roman" w:hAnsi="Times New Roman" w:cs="Times New Roman" w:hint="eastAsia"/>
          <w:sz w:val="28"/>
          <w:szCs w:val="28"/>
        </w:rPr>
        <w:t>.</w:t>
      </w:r>
      <w:r w:rsidRPr="009001CD">
        <w:rPr>
          <w:rFonts w:ascii="Times New Roman" w:hAnsi="Times New Roman" w:cs="Times New Roman"/>
          <w:sz w:val="28"/>
          <w:szCs w:val="28"/>
        </w:rPr>
        <w:t xml:space="preserve"> </w:t>
      </w:r>
      <w:r w:rsidRPr="009001CD">
        <w:rPr>
          <w:rFonts w:ascii="Times New Roman" w:hAnsi="Times New Roman" w:cs="Times New Roman" w:hint="eastAsia"/>
          <w:sz w:val="28"/>
          <w:szCs w:val="28"/>
        </w:rPr>
        <w:t>Unique s</w:t>
      </w:r>
      <w:r w:rsidRPr="009001CD">
        <w:rPr>
          <w:rFonts w:ascii="Times New Roman" w:hAnsi="Times New Roman" w:cs="Times New Roman"/>
          <w:sz w:val="28"/>
          <w:szCs w:val="28"/>
        </w:rPr>
        <w:t>tabilization mechanism of RC-stabilized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mainly includes viscosity thickening liquid to slow liquid drainage; RC stabilizing foam interfac</w:t>
      </w:r>
      <w:r w:rsidRPr="009001CD">
        <w:rPr>
          <w:rFonts w:ascii="Times New Roman" w:hAnsi="Times New Roman" w:cs="Times New Roman" w:hint="eastAsia"/>
          <w:sz w:val="28"/>
          <w:szCs w:val="28"/>
        </w:rPr>
        <w:t>e</w:t>
      </w:r>
      <w:r w:rsidRPr="009001CD">
        <w:rPr>
          <w:rFonts w:ascii="Times New Roman" w:hAnsi="Times New Roman" w:cs="Times New Roman"/>
          <w:sz w:val="28"/>
          <w:szCs w:val="28"/>
        </w:rPr>
        <w:t xml:space="preserve"> and liquid film; sustained releasing of water.</w:t>
      </w:r>
    </w:p>
    <w:p w14:paraId="2F67325A" w14:textId="46BD7F22" w:rsidR="006373D3" w:rsidRPr="009001CD" w:rsidRDefault="006373D3" w:rsidP="006373D3">
      <w:pPr>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hint="eastAsia"/>
          <w:sz w:val="28"/>
          <w:szCs w:val="28"/>
        </w:rPr>
        <w:t>3.</w:t>
      </w:r>
      <w:r w:rsidRPr="009001CD">
        <w:rPr>
          <w:rFonts w:ascii="Times New Roman" w:hAnsi="Times New Roman" w:cs="Times New Roman"/>
          <w:sz w:val="28"/>
          <w:szCs w:val="28"/>
        </w:rPr>
        <w:tab/>
      </w:r>
      <w:r w:rsidRPr="009001CD">
        <w:rPr>
          <w:rFonts w:ascii="Times New Roman" w:hAnsi="Times New Roman" w:cs="Times New Roman" w:hint="eastAsia"/>
          <w:sz w:val="28"/>
          <w:szCs w:val="28"/>
        </w:rPr>
        <w:t xml:space="preserve">The </w:t>
      </w:r>
      <w:r w:rsidRPr="009001CD">
        <w:rPr>
          <w:rFonts w:ascii="Times New Roman" w:hAnsi="Times New Roman" w:cs="Times New Roman"/>
          <w:sz w:val="28"/>
          <w:szCs w:val="28"/>
        </w:rPr>
        <w:t>temperature</w:t>
      </w:r>
      <w:r w:rsidRPr="009001CD">
        <w:rPr>
          <w:rFonts w:ascii="Times New Roman" w:hAnsi="Times New Roman" w:cs="Times New Roman" w:hint="eastAsia"/>
          <w:sz w:val="28"/>
          <w:szCs w:val="28"/>
        </w:rPr>
        <w:t xml:space="preserve"> </w:t>
      </w:r>
      <w:r w:rsidR="00F87D69">
        <w:rPr>
          <w:rFonts w:ascii="Times New Roman" w:hAnsi="Times New Roman" w:cs="Times New Roman" w:hint="eastAsia"/>
          <w:sz w:val="28"/>
          <w:szCs w:val="28"/>
        </w:rPr>
        <w:t>resistant</w:t>
      </w:r>
      <w:r w:rsidR="00F87D69" w:rsidRPr="009001CD">
        <w:rPr>
          <w:rFonts w:ascii="Times New Roman" w:hAnsi="Times New Roman" w:cs="Times New Roman" w:hint="eastAsia"/>
          <w:sz w:val="28"/>
          <w:szCs w:val="28"/>
        </w:rPr>
        <w:t xml:space="preserve"> </w:t>
      </w:r>
      <w:r w:rsidRPr="009001CD">
        <w:rPr>
          <w:rFonts w:ascii="Times New Roman" w:hAnsi="Times New Roman" w:cs="Times New Roman" w:hint="eastAsia"/>
          <w:sz w:val="28"/>
          <w:szCs w:val="28"/>
        </w:rPr>
        <w:t>and sal</w:t>
      </w:r>
      <w:r w:rsidR="00F87D69">
        <w:rPr>
          <w:rFonts w:ascii="Times New Roman" w:hAnsi="Times New Roman" w:cs="Times New Roman" w:hint="eastAsia"/>
          <w:sz w:val="28"/>
          <w:szCs w:val="28"/>
        </w:rPr>
        <w:t>t tolerance</w:t>
      </w:r>
      <w:r w:rsidRPr="009001CD">
        <w:rPr>
          <w:rFonts w:ascii="Times New Roman" w:hAnsi="Times New Roman" w:cs="Times New Roman" w:hint="eastAsia"/>
          <w:sz w:val="28"/>
          <w:szCs w:val="28"/>
        </w:rPr>
        <w:t xml:space="preserve"> performance of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reinforced by RC was demonstrated by ambient and high-temperature high-</w:t>
      </w:r>
      <w:r w:rsidRPr="009001CD">
        <w:rPr>
          <w:rFonts w:ascii="Times New Roman" w:hAnsi="Times New Roman" w:cs="Times New Roman"/>
          <w:sz w:val="28"/>
          <w:szCs w:val="28"/>
        </w:rPr>
        <w:t>pressure</w:t>
      </w:r>
      <w:r w:rsidRPr="009001CD">
        <w:rPr>
          <w:rFonts w:ascii="Times New Roman" w:hAnsi="Times New Roman" w:cs="Times New Roman" w:hint="eastAsia"/>
          <w:sz w:val="28"/>
          <w:szCs w:val="28"/>
        </w:rPr>
        <w:t xml:space="preserve"> foam analyzer. R</w:t>
      </w:r>
      <w:r w:rsidRPr="009001CD">
        <w:rPr>
          <w:rFonts w:ascii="Times New Roman" w:hAnsi="Times New Roman" w:cs="Times New Roman"/>
          <w:sz w:val="28"/>
          <w:szCs w:val="28"/>
        </w:rPr>
        <w:t>einforced foam half-life was elongated by around 3-4.5 times, while drainage half-life extends by 5-10 times at 25-85°C under ambient pressure and 8 MPa contrast with sole surfactant foam. In the salinity range from 0</w:t>
      </w:r>
      <w:r w:rsidRPr="009001CD">
        <w:rPr>
          <w:rFonts w:ascii="Times New Roman" w:hAnsi="Times New Roman" w:cs="Times New Roman" w:hint="eastAsia"/>
          <w:sz w:val="28"/>
          <w:szCs w:val="28"/>
        </w:rPr>
        <w:t>-</w:t>
      </w:r>
      <w:r w:rsidRPr="009001CD">
        <w:rPr>
          <w:rFonts w:ascii="Times New Roman" w:hAnsi="Times New Roman" w:cs="Times New Roman"/>
          <w:sz w:val="28"/>
          <w:szCs w:val="28"/>
        </w:rPr>
        <w:t>6×10</w:t>
      </w:r>
      <w:r w:rsidRPr="009001CD">
        <w:rPr>
          <w:rFonts w:ascii="Times New Roman" w:hAnsi="Times New Roman" w:cs="Times New Roman"/>
          <w:sz w:val="28"/>
          <w:szCs w:val="28"/>
          <w:vertAlign w:val="superscript"/>
        </w:rPr>
        <w:t>4</w:t>
      </w:r>
      <w:r w:rsidRPr="009001CD">
        <w:rPr>
          <w:rFonts w:ascii="Times New Roman" w:hAnsi="Times New Roman" w:cs="Times New Roman"/>
          <w:sz w:val="28"/>
          <w:szCs w:val="28"/>
        </w:rPr>
        <w:t xml:space="preserve"> mg/L, foaming capacity and half-life of RC foam decreased slightly by 7% and 20%.</w:t>
      </w:r>
      <w:r w:rsidRPr="009001CD">
        <w:rPr>
          <w:rFonts w:ascii="Times New Roman" w:hAnsi="Times New Roman" w:cs="Times New Roman" w:hint="eastAsia"/>
          <w:sz w:val="28"/>
          <w:szCs w:val="28"/>
        </w:rPr>
        <w:t xml:space="preserve"> </w:t>
      </w:r>
      <w:r w:rsidRPr="009001CD">
        <w:rPr>
          <w:rFonts w:ascii="Times New Roman" w:hAnsi="Times New Roman" w:cs="Times New Roman"/>
          <w:sz w:val="28"/>
          <w:szCs w:val="28"/>
        </w:rPr>
        <w:t>In the salinity range from 0-6×10</w:t>
      </w:r>
      <w:r w:rsidRPr="009001CD">
        <w:rPr>
          <w:rFonts w:ascii="Times New Roman" w:hAnsi="Times New Roman" w:cs="Times New Roman"/>
          <w:sz w:val="28"/>
          <w:szCs w:val="28"/>
          <w:vertAlign w:val="superscript"/>
        </w:rPr>
        <w:t xml:space="preserve">4 </w:t>
      </w:r>
      <w:r w:rsidRPr="009001CD">
        <w:rPr>
          <w:rFonts w:ascii="Times New Roman" w:hAnsi="Times New Roman" w:cs="Times New Roman"/>
          <w:sz w:val="28"/>
          <w:szCs w:val="28"/>
        </w:rPr>
        <w:t>mg/L, foaming capacity and half-life of RC foam decreased slightly by 7% and 20%</w:t>
      </w:r>
    </w:p>
    <w:p w14:paraId="25036C75" w14:textId="654F3619" w:rsidR="006373D3" w:rsidRPr="009001CD" w:rsidRDefault="006373D3" w:rsidP="006373D3">
      <w:pPr>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hint="eastAsia"/>
          <w:sz w:val="28"/>
          <w:szCs w:val="28"/>
        </w:rPr>
        <w:t>4.</w:t>
      </w:r>
      <w:r w:rsidRPr="009001CD">
        <w:rPr>
          <w:rFonts w:ascii="Times New Roman" w:hAnsi="Times New Roman" w:cs="Times New Roman"/>
          <w:sz w:val="28"/>
          <w:szCs w:val="28"/>
        </w:rPr>
        <w:tab/>
      </w:r>
      <w:r w:rsidRPr="009001CD">
        <w:rPr>
          <w:rFonts w:ascii="Times New Roman" w:hAnsi="Times New Roman" w:cs="Times New Roman" w:hint="eastAsia"/>
          <w:sz w:val="28"/>
          <w:szCs w:val="28"/>
        </w:rPr>
        <w:t xml:space="preserve">The core flooding experiments shows that RC enhances sweeping efficiency by </w:t>
      </w:r>
      <w:r w:rsidRPr="009001CD">
        <w:rPr>
          <w:rFonts w:ascii="Times New Roman" w:hAnsi="Times New Roman" w:cs="Times New Roman" w:hint="eastAsia"/>
          <w:sz w:val="28"/>
          <w:szCs w:val="28"/>
        </w:rPr>
        <w:lastRenderedPageBreak/>
        <w:t xml:space="preserve">increasing injection pressure (0.20 </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t xml:space="preserve"> 3.1 MPa) and diverting fluid to low-permeability zones. RC foam improves oil recovery by 20.9% (35.5% </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t xml:space="preserve"> 56.4%) compared with water flooding; meanwhile, the micro-flooding experiments illustrated the conformance control and EOR mechanism of foam with RC is emulsification, wettability alteration, lamella division and Jamin effect.</w:t>
      </w:r>
    </w:p>
    <w:p w14:paraId="0F647C1B" w14:textId="46D9A563" w:rsidR="006373D3" w:rsidRPr="009001CD" w:rsidRDefault="006373D3" w:rsidP="006373D3">
      <w:pPr>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hint="eastAsia"/>
          <w:sz w:val="28"/>
          <w:szCs w:val="28"/>
        </w:rPr>
        <w:t xml:space="preserve">The performance of RC </w:t>
      </w:r>
      <w:r w:rsidRPr="009001CD">
        <w:rPr>
          <w:rFonts w:ascii="Times New Roman" w:hAnsi="Times New Roman" w:cs="Times New Roman"/>
          <w:sz w:val="28"/>
          <w:szCs w:val="28"/>
        </w:rPr>
        <w:t>stabilized</w:t>
      </w:r>
      <w:r w:rsidRPr="009001CD">
        <w:rPr>
          <w:rFonts w:ascii="Times New Roman" w:hAnsi="Times New Roman" w:cs="Times New Roman" w:hint="eastAsia"/>
          <w:sz w:val="28"/>
          <w:szCs w:val="28"/>
        </w:rPr>
        <w:t xml:space="preserve"> foam </w:t>
      </w:r>
      <w:r w:rsidRPr="009001CD">
        <w:rPr>
          <w:rFonts w:ascii="Times New Roman" w:hAnsi="Times New Roman" w:cs="Times New Roman"/>
          <w:sz w:val="28"/>
          <w:szCs w:val="28"/>
        </w:rPr>
        <w:t>guarantee</w:t>
      </w:r>
      <w:r w:rsidRPr="009001CD">
        <w:rPr>
          <w:rFonts w:ascii="Times New Roman" w:hAnsi="Times New Roman" w:cs="Times New Roman" w:hint="eastAsia"/>
          <w:sz w:val="28"/>
          <w:szCs w:val="28"/>
        </w:rPr>
        <w:t>s the application potential in the reservoirs, and RC</w:t>
      </w:r>
      <w:proofErr w:type="gramStart"/>
      <w:r w:rsidRPr="009001CD">
        <w:rPr>
          <w:rFonts w:ascii="Times New Roman" w:hAnsi="Times New Roman" w:cs="Times New Roman" w:hint="eastAsia"/>
          <w:sz w:val="28"/>
          <w:szCs w:val="28"/>
        </w:rPr>
        <w:t>’</w:t>
      </w:r>
      <w:proofErr w:type="gramEnd"/>
      <w:r w:rsidRPr="009001CD">
        <w:rPr>
          <w:rFonts w:ascii="Times New Roman" w:hAnsi="Times New Roman" w:cs="Times New Roman" w:hint="eastAsia"/>
          <w:sz w:val="28"/>
          <w:szCs w:val="28"/>
        </w:rPr>
        <w:t>s bio-sourced nature offers environmental and operational advantages.</w:t>
      </w:r>
    </w:p>
    <w:bookmarkEnd w:id="17"/>
    <w:p w14:paraId="3189F187" w14:textId="77777777" w:rsidR="00AC3886" w:rsidRPr="009001CD" w:rsidRDefault="00AC3886" w:rsidP="00C80AB3">
      <w:pPr>
        <w:spacing w:after="0" w:line="240" w:lineRule="auto"/>
        <w:ind w:firstLineChars="200" w:firstLine="560"/>
        <w:jc w:val="both"/>
        <w:rPr>
          <w:rFonts w:ascii="Times New Roman" w:hAnsi="Times New Roman" w:cs="Times New Roman"/>
          <w:sz w:val="28"/>
          <w:szCs w:val="28"/>
        </w:rPr>
      </w:pPr>
    </w:p>
    <w:p w14:paraId="005F14C0" w14:textId="5FE12A4C" w:rsidR="002C76A4" w:rsidRPr="009001CD" w:rsidRDefault="00A97E1D" w:rsidP="00C80AB3">
      <w:pPr>
        <w:pStyle w:val="2"/>
        <w:numPr>
          <w:ilvl w:val="1"/>
          <w:numId w:val="17"/>
        </w:numPr>
        <w:spacing w:before="0" w:after="0" w:line="240" w:lineRule="auto"/>
        <w:ind w:left="0" w:firstLine="709"/>
        <w:rPr>
          <w:sz w:val="28"/>
          <w:szCs w:val="28"/>
        </w:rPr>
      </w:pPr>
      <w:r w:rsidRPr="009001CD">
        <w:rPr>
          <w:sz w:val="28"/>
          <w:szCs w:val="28"/>
        </w:rPr>
        <w:t xml:space="preserve"> </w:t>
      </w:r>
      <w:r w:rsidR="002C76A4" w:rsidRPr="009001CD">
        <w:rPr>
          <w:sz w:val="28"/>
          <w:szCs w:val="28"/>
        </w:rPr>
        <w:t>Scientific novelty</w:t>
      </w:r>
      <w:bookmarkEnd w:id="18"/>
    </w:p>
    <w:p w14:paraId="7AE2D46E" w14:textId="1BEA88DD" w:rsidR="007410A3" w:rsidRPr="009001CD" w:rsidRDefault="007410A3" w:rsidP="00C80AB3">
      <w:pPr>
        <w:spacing w:after="0" w:line="240" w:lineRule="auto"/>
        <w:ind w:firstLine="709"/>
        <w:jc w:val="both"/>
        <w:rPr>
          <w:rFonts w:ascii="Times New Roman" w:hAnsi="Times New Roman" w:cs="Times New Roman"/>
          <w:sz w:val="28"/>
          <w:szCs w:val="28"/>
        </w:rPr>
      </w:pPr>
      <w:bookmarkStart w:id="19" w:name="_Hlk198018913"/>
      <w:r w:rsidRPr="009001CD">
        <w:rPr>
          <w:rFonts w:ascii="Times New Roman" w:hAnsi="Times New Roman" w:cs="Times New Roman"/>
          <w:sz w:val="28"/>
          <w:szCs w:val="28"/>
        </w:rPr>
        <w:t>Regenerated nanocellulose (diameter 5-10 nm, length 100-400 nm) was introduced novelly into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Hereby, a stable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under high temperature and high salinity reservoir condition was proposed, which </w:t>
      </w:r>
      <w:proofErr w:type="gramStart"/>
      <w:r w:rsidRPr="009001CD">
        <w:rPr>
          <w:rFonts w:ascii="Times New Roman" w:hAnsi="Times New Roman" w:cs="Times New Roman"/>
          <w:sz w:val="28"/>
          <w:szCs w:val="28"/>
        </w:rPr>
        <w:t>is consisted</w:t>
      </w:r>
      <w:proofErr w:type="gramEnd"/>
      <w:r w:rsidRPr="009001CD">
        <w:rPr>
          <w:rFonts w:ascii="Times New Roman" w:hAnsi="Times New Roman" w:cs="Times New Roman"/>
          <w:sz w:val="28"/>
          <w:szCs w:val="28"/>
        </w:rPr>
        <w:t xml:space="preserve"> of 1.0% surfactant SS163+1.0% regenerated cellulose. Its stability is ~20 times higher than without RC.</w:t>
      </w:r>
    </w:p>
    <w:p w14:paraId="6AFC7AD7" w14:textId="58E1CB96" w:rsidR="007410A3" w:rsidRPr="009001CD" w:rsidRDefault="007410A3"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The unique stabilization mechanism of RC-stabilized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was found, including: viscosity thickening liquid to slow liquid drainage, 0.5% RC forms network, 1.0% improves viscosity significantly; RC particles stabilizing foam interface and liquid film and elongate the foam film by ~ 8 times; RC network sustained releasing of water; formation of the foam skeleton by RC inhibiting the Oswald ripening.</w:t>
      </w:r>
    </w:p>
    <w:p w14:paraId="6B3418FB" w14:textId="1403912D" w:rsidR="00C964A4" w:rsidRPr="009001CD" w:rsidRDefault="007410A3"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core flooding experiments </w:t>
      </w:r>
      <w:proofErr w:type="gramStart"/>
      <w:r w:rsidRPr="009001CD">
        <w:rPr>
          <w:rFonts w:ascii="Times New Roman" w:hAnsi="Times New Roman" w:cs="Times New Roman"/>
          <w:sz w:val="28"/>
          <w:szCs w:val="28"/>
        </w:rPr>
        <w:t>shows</w:t>
      </w:r>
      <w:proofErr w:type="gramEnd"/>
      <w:r w:rsidRPr="009001CD">
        <w:rPr>
          <w:rFonts w:ascii="Times New Roman" w:hAnsi="Times New Roman" w:cs="Times New Roman"/>
          <w:sz w:val="28"/>
          <w:szCs w:val="28"/>
        </w:rPr>
        <w:t xml:space="preserve"> that RC enhances sweeping efficiency by increasing injection pressure (0.20 → 3.1 MPa) and diverting fluid to low-permeability zones. RC foam improves oil recovery by 20.9% (35.5% → 56.4%) compared with </w:t>
      </w:r>
      <w:r w:rsidRPr="009001CD">
        <w:rPr>
          <w:rFonts w:ascii="Times New Roman" w:hAnsi="Times New Roman" w:cs="Times New Roman"/>
          <w:sz w:val="28"/>
          <w:szCs w:val="28"/>
        </w:rPr>
        <w:lastRenderedPageBreak/>
        <w:t>water flooding; meanwhile, the micro-flooding experiments illustrated the conformance control and EOR mechanism of foam with RC is emulsification, wettability alteration, and Jamin effect.</w:t>
      </w:r>
    </w:p>
    <w:p w14:paraId="454109F9" w14:textId="77777777" w:rsidR="006373D3" w:rsidRPr="009001CD" w:rsidRDefault="006373D3" w:rsidP="006373D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novelty and originality of the work </w:t>
      </w:r>
      <w:proofErr w:type="gramStart"/>
      <w:r w:rsidRPr="009001CD">
        <w:rPr>
          <w:rFonts w:ascii="Times New Roman" w:hAnsi="Times New Roman" w:cs="Times New Roman"/>
          <w:sz w:val="28"/>
          <w:szCs w:val="28"/>
        </w:rPr>
        <w:t>lies</w:t>
      </w:r>
      <w:proofErr w:type="gramEnd"/>
      <w:r w:rsidRPr="009001CD">
        <w:rPr>
          <w:rFonts w:ascii="Times New Roman" w:hAnsi="Times New Roman" w:cs="Times New Roman"/>
          <w:sz w:val="28"/>
          <w:szCs w:val="28"/>
        </w:rPr>
        <w:t xml:space="preserve"> in the fact that for the first time, </w:t>
      </w:r>
      <w:r w:rsidRPr="009001CD">
        <w:rPr>
          <w:rFonts w:ascii="Times New Roman" w:hAnsi="Times New Roman" w:cs="Times New Roman" w:hint="eastAsia"/>
          <w:sz w:val="28"/>
          <w:szCs w:val="28"/>
        </w:rPr>
        <w:t>and it ensures the potential for the application in conformance control and enhanced oil recovery</w:t>
      </w:r>
      <w:r w:rsidRPr="009001CD">
        <w:rPr>
          <w:rFonts w:ascii="Times New Roman" w:hAnsi="Times New Roman" w:cs="Times New Roman"/>
          <w:sz w:val="28"/>
          <w:szCs w:val="28"/>
        </w:rPr>
        <w:t xml:space="preserve">: </w:t>
      </w:r>
    </w:p>
    <w:p w14:paraId="6B286D92" w14:textId="77777777" w:rsidR="006373D3" w:rsidRPr="009001CD" w:rsidRDefault="006373D3" w:rsidP="006373D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1.</w:t>
      </w:r>
      <w:r w:rsidRPr="009001CD">
        <w:rPr>
          <w:rFonts w:ascii="Times New Roman" w:hAnsi="Times New Roman" w:cs="Times New Roman" w:hint="eastAsia"/>
          <w:sz w:val="28"/>
          <w:szCs w:val="28"/>
        </w:rPr>
        <w:tab/>
      </w:r>
      <w:r w:rsidRPr="009001CD">
        <w:rPr>
          <w:rFonts w:ascii="Times New Roman" w:hAnsi="Times New Roman" w:cs="Times New Roman"/>
          <w:sz w:val="28"/>
          <w:szCs w:val="28"/>
        </w:rPr>
        <w:t>An</w:t>
      </w:r>
      <w:r w:rsidRPr="009001CD">
        <w:rPr>
          <w:rFonts w:ascii="Times New Roman" w:hAnsi="Times New Roman" w:cs="Times New Roman" w:hint="eastAsia"/>
          <w:sz w:val="28"/>
          <w:szCs w:val="28"/>
        </w:rPr>
        <w:t xml:space="preserve"> extremely stable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under high temperature and high salinity reservoir condition was formulated, which </w:t>
      </w:r>
      <w:r w:rsidRPr="009001CD">
        <w:rPr>
          <w:rFonts w:ascii="Times New Roman" w:hAnsi="Times New Roman" w:cs="Times New Roman"/>
          <w:sz w:val="28"/>
          <w:szCs w:val="28"/>
        </w:rPr>
        <w:t>consisted</w:t>
      </w:r>
      <w:r w:rsidRPr="009001CD">
        <w:rPr>
          <w:rFonts w:ascii="Times New Roman" w:hAnsi="Times New Roman" w:cs="Times New Roman" w:hint="eastAsia"/>
          <w:sz w:val="28"/>
          <w:szCs w:val="28"/>
        </w:rPr>
        <w:t xml:space="preserve"> of 1.0% surfactant SS163+1.0% regenerated cellulose. Regenerated cellulose (diameter 5-10 nm, length 100-400 nm) was introduced novelly into the stabilization of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and applied in enhanced oil recovery.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reinforced by RC has a higher stability (~20 times longer half-life) than foam with only surfactant. </w:t>
      </w:r>
    </w:p>
    <w:p w14:paraId="09006B42" w14:textId="77777777" w:rsidR="006373D3" w:rsidRPr="009001CD" w:rsidRDefault="006373D3" w:rsidP="006373D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 xml:space="preserve">Related results are published as first </w:t>
      </w:r>
      <w:r w:rsidRPr="009001CD">
        <w:rPr>
          <w:rFonts w:ascii="Times New Roman" w:hAnsi="Times New Roman" w:cs="Times New Roman"/>
          <w:sz w:val="28"/>
          <w:szCs w:val="28"/>
        </w:rPr>
        <w:t>author</w:t>
      </w:r>
      <w:r w:rsidRPr="009001CD">
        <w:rPr>
          <w:rFonts w:ascii="Times New Roman" w:hAnsi="Times New Roman" w:cs="Times New Roman" w:hint="eastAsia"/>
          <w:sz w:val="28"/>
          <w:szCs w:val="28"/>
        </w:rPr>
        <w:t xml:space="preserve"> in the journal: A temperature and salinity resistant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reinforced by regenerated cellulose and its anti-channeling Performance: Conformance control and geo-storage in low-permeability reservoirs, Fuel, 408, 2026, 137598. </w:t>
      </w:r>
      <w:hyperlink r:id="rId9" w:tgtFrame="_blank" w:tooltip="Persistent link using digital object identifier" w:history="1">
        <w:r w:rsidRPr="009001CD">
          <w:rPr>
            <w:rStyle w:val="af"/>
            <w:rFonts w:ascii="Times New Roman" w:hAnsi="Times New Roman" w:cs="Times New Roman"/>
            <w:sz w:val="28"/>
            <w:szCs w:val="28"/>
          </w:rPr>
          <w:t>https://doi.org/10.1016/j.molliq.2024.125969</w:t>
        </w:r>
      </w:hyperlink>
    </w:p>
    <w:p w14:paraId="701F8822" w14:textId="77777777" w:rsidR="006373D3" w:rsidRPr="009001CD" w:rsidRDefault="006373D3" w:rsidP="006373D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2.</w:t>
      </w:r>
      <w:r w:rsidRPr="009001CD">
        <w:rPr>
          <w:rFonts w:ascii="Times New Roman" w:hAnsi="Times New Roman" w:cs="Times New Roman" w:hint="eastAsia"/>
          <w:sz w:val="28"/>
          <w:szCs w:val="28"/>
        </w:rPr>
        <w:tab/>
        <w:t>This study revealed the unique stabilization mechanism of RC-stabilized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for its special effect of foam film </w:t>
      </w:r>
      <w:r w:rsidRPr="009001CD">
        <w:rPr>
          <w:rFonts w:ascii="Times New Roman" w:hAnsi="Times New Roman" w:cs="Times New Roman"/>
          <w:sz w:val="28"/>
          <w:szCs w:val="28"/>
        </w:rPr>
        <w:t>“</w:t>
      </w:r>
      <w:r w:rsidRPr="009001CD">
        <w:rPr>
          <w:rFonts w:ascii="Times New Roman" w:hAnsi="Times New Roman" w:cs="Times New Roman" w:hint="eastAsia"/>
          <w:sz w:val="28"/>
          <w:szCs w:val="28"/>
        </w:rPr>
        <w:t>skeleton</w:t>
      </w:r>
      <w:r w:rsidRPr="009001CD">
        <w:rPr>
          <w:rFonts w:ascii="Times New Roman" w:hAnsi="Times New Roman" w:cs="Times New Roman"/>
          <w:sz w:val="28"/>
          <w:szCs w:val="28"/>
        </w:rPr>
        <w:t>”</w:t>
      </w:r>
      <w:r w:rsidRPr="009001CD">
        <w:rPr>
          <w:rFonts w:ascii="Times New Roman" w:hAnsi="Times New Roman" w:cs="Times New Roman" w:hint="eastAsia"/>
          <w:sz w:val="28"/>
          <w:szCs w:val="28"/>
        </w:rPr>
        <w:t xml:space="preserve"> formation by RC and sustained release water from RC network. Regenerated nanocellulose has the synergetic effect of both natural polymer and nanomaterials, therefore, its stabilization mechanism </w:t>
      </w:r>
      <w:proofErr w:type="gramStart"/>
      <w:r w:rsidRPr="009001CD">
        <w:rPr>
          <w:rFonts w:ascii="Times New Roman" w:hAnsi="Times New Roman" w:cs="Times New Roman"/>
          <w:sz w:val="28"/>
          <w:szCs w:val="28"/>
        </w:rPr>
        <w:t>include</w:t>
      </w:r>
      <w:r w:rsidRPr="009001CD">
        <w:rPr>
          <w:rFonts w:ascii="Times New Roman" w:hAnsi="Times New Roman" w:cs="Times New Roman" w:hint="eastAsia"/>
          <w:sz w:val="28"/>
          <w:szCs w:val="28"/>
        </w:rPr>
        <w:t>:</w:t>
      </w:r>
      <w:proofErr w:type="gramEnd"/>
      <w:r w:rsidRPr="009001CD">
        <w:rPr>
          <w:rFonts w:ascii="Times New Roman" w:hAnsi="Times New Roman" w:cs="Times New Roman" w:hint="eastAsia"/>
          <w:sz w:val="28"/>
          <w:szCs w:val="28"/>
        </w:rPr>
        <w:t xml:space="preserve"> viscosity enhancement to slow liquid drainage; RC attachment stabilizing foam interface and liquid film and elongate the foam film by ~ 8 times; RC network sustained releasing of water; formation of the foam </w:t>
      </w:r>
      <w:r w:rsidRPr="009001CD">
        <w:rPr>
          <w:rFonts w:ascii="Times New Roman" w:hAnsi="Times New Roman" w:cs="Times New Roman"/>
          <w:sz w:val="28"/>
          <w:szCs w:val="28"/>
        </w:rPr>
        <w:t>“</w:t>
      </w:r>
      <w:r w:rsidRPr="009001CD">
        <w:rPr>
          <w:rFonts w:ascii="Times New Roman" w:hAnsi="Times New Roman" w:cs="Times New Roman" w:hint="eastAsia"/>
          <w:sz w:val="28"/>
          <w:szCs w:val="28"/>
        </w:rPr>
        <w:t>skeleton</w:t>
      </w:r>
      <w:r w:rsidRPr="009001CD">
        <w:rPr>
          <w:rFonts w:ascii="Times New Roman" w:hAnsi="Times New Roman" w:cs="Times New Roman"/>
          <w:sz w:val="28"/>
          <w:szCs w:val="28"/>
        </w:rPr>
        <w:t>”</w:t>
      </w:r>
      <w:r w:rsidRPr="009001CD">
        <w:rPr>
          <w:rFonts w:ascii="Times New Roman" w:hAnsi="Times New Roman" w:cs="Times New Roman" w:hint="eastAsia"/>
          <w:sz w:val="28"/>
          <w:szCs w:val="28"/>
        </w:rPr>
        <w:t xml:space="preserve"> by RC inhibiting the Oswald </w:t>
      </w:r>
      <w:r w:rsidRPr="009001CD">
        <w:rPr>
          <w:rFonts w:ascii="Times New Roman" w:hAnsi="Times New Roman" w:cs="Times New Roman" w:hint="eastAsia"/>
          <w:sz w:val="28"/>
          <w:szCs w:val="28"/>
        </w:rPr>
        <w:lastRenderedPageBreak/>
        <w:t>ripening.</w:t>
      </w:r>
    </w:p>
    <w:p w14:paraId="04B6734C" w14:textId="77777777" w:rsidR="006373D3" w:rsidRPr="009001CD" w:rsidRDefault="006373D3" w:rsidP="006373D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Related results are published and presented as first author in the conference paper: The stability, conformance control and enhanced oil recovery study on a novel reinforced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by regenerated cellulose, The First International Conference on Energy and Enhanced Oil Recovery, 2024.</w:t>
      </w:r>
    </w:p>
    <w:p w14:paraId="6671D04C" w14:textId="77777777" w:rsidR="006373D3" w:rsidRPr="009001CD" w:rsidRDefault="006373D3" w:rsidP="006373D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3.</w:t>
      </w:r>
      <w:r w:rsidRPr="009001CD">
        <w:rPr>
          <w:rFonts w:ascii="Times New Roman" w:hAnsi="Times New Roman" w:cs="Times New Roman" w:hint="eastAsia"/>
          <w:sz w:val="28"/>
          <w:szCs w:val="28"/>
        </w:rPr>
        <w:tab/>
        <w:t>The conformance control and enhanced oil recovery mechanism of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reinforced by RC is revealed as </w:t>
      </w:r>
      <w:r w:rsidRPr="009001CD">
        <w:rPr>
          <w:rFonts w:ascii="Times New Roman" w:hAnsi="Times New Roman" w:cs="Times New Roman"/>
          <w:sz w:val="28"/>
          <w:szCs w:val="28"/>
        </w:rPr>
        <w:t>oil emulsification, rock wettability alteration</w:t>
      </w:r>
      <w:r w:rsidRPr="009001CD">
        <w:rPr>
          <w:rFonts w:ascii="Times New Roman" w:hAnsi="Times New Roman" w:cs="Times New Roman" w:hint="eastAsia"/>
          <w:sz w:val="28"/>
          <w:szCs w:val="28"/>
        </w:rPr>
        <w:t>, Jamin effect, and lamella division</w:t>
      </w:r>
      <w:r w:rsidRPr="009001CD">
        <w:rPr>
          <w:rFonts w:ascii="Times New Roman" w:hAnsi="Times New Roman" w:cs="Times New Roman"/>
          <w:sz w:val="28"/>
          <w:szCs w:val="28"/>
        </w:rPr>
        <w:t xml:space="preserve">. </w:t>
      </w:r>
      <w:r w:rsidRPr="009001CD">
        <w:rPr>
          <w:rFonts w:ascii="Times New Roman" w:hAnsi="Times New Roman" w:cs="Times New Roman" w:hint="eastAsia"/>
          <w:sz w:val="28"/>
          <w:szCs w:val="28"/>
        </w:rPr>
        <w:t xml:space="preserve">The core flooding experiments shows that RC enhances sweeping efficiency by increasing injection pressure (0.20 </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t xml:space="preserve"> 3.1 MPa) and diverting fluid to low-permeability zones. RC foam improves oil recovery by 20.9% (35.5% </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t xml:space="preserve"> 56.4%) compared with water flooding; meanwhile, the micro-flooding experiments illustrated the conformance control and EOR mechanism of foam with RC is emulsification, wettability alteration, and Jamin effect.</w:t>
      </w:r>
    </w:p>
    <w:p w14:paraId="5D7A43B3" w14:textId="7EF7E875" w:rsidR="00AC3886" w:rsidRPr="009001CD" w:rsidRDefault="006373D3"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 xml:space="preserve">Related results are published as first </w:t>
      </w:r>
      <w:r w:rsidRPr="009001CD">
        <w:rPr>
          <w:rFonts w:ascii="Times New Roman" w:hAnsi="Times New Roman" w:cs="Times New Roman"/>
          <w:sz w:val="28"/>
          <w:szCs w:val="28"/>
        </w:rPr>
        <w:t>author</w:t>
      </w:r>
      <w:r w:rsidRPr="009001CD">
        <w:rPr>
          <w:rFonts w:ascii="Times New Roman" w:hAnsi="Times New Roman" w:cs="Times New Roman" w:hint="eastAsia"/>
          <w:sz w:val="28"/>
          <w:szCs w:val="28"/>
        </w:rPr>
        <w:t xml:space="preserve"> in the journal: </w:t>
      </w:r>
      <w:r w:rsidR="000D4FDF" w:rsidRPr="009001CD">
        <w:rPr>
          <w:rFonts w:ascii="Times New Roman" w:hAnsi="Times New Roman" w:cs="Times New Roman"/>
          <w:sz w:val="28"/>
          <w:szCs w:val="28"/>
        </w:rPr>
        <w:t>The conformance control and enhanced oil recovery performance of CO</w:t>
      </w:r>
      <w:r w:rsidR="000D4FDF" w:rsidRPr="009001CD">
        <w:rPr>
          <w:rFonts w:ascii="Times New Roman" w:hAnsi="Times New Roman" w:cs="Times New Roman"/>
          <w:sz w:val="28"/>
          <w:szCs w:val="28"/>
          <w:vertAlign w:val="subscript"/>
        </w:rPr>
        <w:t>2</w:t>
      </w:r>
      <w:r w:rsidR="000D4FDF" w:rsidRPr="009001CD">
        <w:rPr>
          <w:rFonts w:ascii="Times New Roman" w:hAnsi="Times New Roman" w:cs="Times New Roman"/>
          <w:sz w:val="28"/>
          <w:szCs w:val="28"/>
        </w:rPr>
        <w:t xml:space="preserve"> foam reinforced by regenerated cellulose, Journal of Molecular Liquids, 2024, 415, 125969. </w:t>
      </w:r>
      <w:r w:rsidR="000D4FDF" w:rsidRPr="009001CD">
        <w:rPr>
          <w:rFonts w:ascii="Times New Roman" w:hAnsi="Times New Roman" w:cs="Times New Roman" w:hint="eastAsia"/>
          <w:sz w:val="28"/>
          <w:szCs w:val="28"/>
        </w:rPr>
        <w:t xml:space="preserve">(Cite score=10.2, first author) </w:t>
      </w:r>
      <w:hyperlink r:id="rId10" w:tgtFrame="_blank" w:tooltip="Persistent link using digital object identifier" w:history="1">
        <w:r w:rsidR="000D4FDF" w:rsidRPr="009001CD">
          <w:rPr>
            <w:rStyle w:val="af"/>
            <w:rFonts w:ascii="Times New Roman" w:hAnsi="Times New Roman" w:cs="Times New Roman"/>
            <w:sz w:val="28"/>
            <w:szCs w:val="28"/>
          </w:rPr>
          <w:t>https://doi.org/10.1016/j.molliq.2024.125969</w:t>
        </w:r>
      </w:hyperlink>
    </w:p>
    <w:p w14:paraId="22BBFFCA" w14:textId="5F18EEF7" w:rsidR="002C76A4" w:rsidRPr="009001CD" w:rsidRDefault="00A97E1D" w:rsidP="00C80AB3">
      <w:pPr>
        <w:pStyle w:val="2"/>
        <w:numPr>
          <w:ilvl w:val="1"/>
          <w:numId w:val="17"/>
        </w:numPr>
        <w:spacing w:before="0" w:after="0" w:line="240" w:lineRule="auto"/>
        <w:ind w:left="0" w:firstLine="709"/>
        <w:rPr>
          <w:sz w:val="28"/>
          <w:szCs w:val="28"/>
        </w:rPr>
      </w:pPr>
      <w:bookmarkStart w:id="20" w:name="_Toc196422842"/>
      <w:bookmarkEnd w:id="19"/>
      <w:r w:rsidRPr="009001CD">
        <w:rPr>
          <w:sz w:val="28"/>
          <w:szCs w:val="28"/>
        </w:rPr>
        <w:t xml:space="preserve"> </w:t>
      </w:r>
      <w:r w:rsidR="002C76A4" w:rsidRPr="009001CD">
        <w:rPr>
          <w:sz w:val="28"/>
          <w:szCs w:val="28"/>
        </w:rPr>
        <w:t xml:space="preserve">Scientific and practical </w:t>
      </w:r>
      <w:r w:rsidR="001D07C4" w:rsidRPr="009001CD">
        <w:rPr>
          <w:sz w:val="28"/>
          <w:szCs w:val="28"/>
        </w:rPr>
        <w:t xml:space="preserve">significance of </w:t>
      </w:r>
      <w:r w:rsidR="00A01CB7" w:rsidRPr="009001CD">
        <w:rPr>
          <w:sz w:val="28"/>
          <w:szCs w:val="28"/>
        </w:rPr>
        <w:t>the work</w:t>
      </w:r>
      <w:bookmarkEnd w:id="20"/>
    </w:p>
    <w:p w14:paraId="1420D88F" w14:textId="77777777" w:rsidR="00C964A4" w:rsidRPr="009001CD" w:rsidRDefault="00C964A4"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Scientific: Advances understanding of bio-nanomaterials in foam stabilization and provides a framework for designing sustainable EOR agents.</w:t>
      </w:r>
    </w:p>
    <w:p w14:paraId="4B208F16" w14:textId="77777777" w:rsidR="00C964A4" w:rsidRPr="009001CD" w:rsidRDefault="00C964A4"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Practical: RC-stabilized foam offers a cost-effective, eco-friendly solution to improve oil recovery in high-temperature, high-salinity reservoirs, reducing reliance on synthetic chemicals.</w:t>
      </w:r>
    </w:p>
    <w:p w14:paraId="0CCA8606"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44EA01D5" w14:textId="7CECE8E9" w:rsidR="00A01CB7" w:rsidRPr="009001CD" w:rsidRDefault="00A01CB7" w:rsidP="00C80AB3">
      <w:pPr>
        <w:pStyle w:val="2"/>
        <w:numPr>
          <w:ilvl w:val="1"/>
          <w:numId w:val="17"/>
        </w:numPr>
        <w:spacing w:before="0" w:after="0" w:line="240" w:lineRule="auto"/>
        <w:ind w:left="0" w:firstLine="709"/>
        <w:rPr>
          <w:sz w:val="28"/>
          <w:szCs w:val="28"/>
        </w:rPr>
      </w:pPr>
      <w:bookmarkStart w:id="21" w:name="_Toc196422843"/>
      <w:r w:rsidRPr="009001CD">
        <w:rPr>
          <w:sz w:val="28"/>
          <w:szCs w:val="28"/>
        </w:rPr>
        <w:t>Personal contribution of the author</w:t>
      </w:r>
      <w:bookmarkEnd w:id="21"/>
    </w:p>
    <w:p w14:paraId="0A576706" w14:textId="0DEBAB74" w:rsidR="00FF5716" w:rsidRPr="009001CD" w:rsidRDefault="00FF5716" w:rsidP="00FF5716">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presented research </w:t>
      </w:r>
      <w:r w:rsidRPr="009001CD">
        <w:rPr>
          <w:rFonts w:ascii="Times New Roman" w:hAnsi="Times New Roman" w:cs="Times New Roman" w:hint="eastAsia"/>
          <w:sz w:val="28"/>
          <w:szCs w:val="28"/>
        </w:rPr>
        <w:t>design, experimen</w:t>
      </w:r>
      <w:r w:rsidRPr="009001CD">
        <w:rPr>
          <w:rFonts w:ascii="Times New Roman" w:hAnsi="Times New Roman" w:cs="Times New Roman"/>
          <w:sz w:val="28"/>
          <w:szCs w:val="28"/>
        </w:rPr>
        <w:t>ts</w:t>
      </w:r>
      <w:r w:rsidRPr="009001CD">
        <w:rPr>
          <w:rFonts w:ascii="Times New Roman" w:hAnsi="Times New Roman" w:cs="Times New Roman" w:hint="eastAsia"/>
          <w:sz w:val="28"/>
          <w:szCs w:val="28"/>
        </w:rPr>
        <w:t xml:space="preserve"> and analysis were all conducted by Xia Yin independently. Foam formulation and evaluation experiments, as well as the quantitative evaluation methods were designed and executed; in particular, the double-layer glass model for foam aging analysis and multiple light scattering </w:t>
      </w:r>
      <w:proofErr w:type="gramStart"/>
      <w:r w:rsidRPr="009001CD">
        <w:rPr>
          <w:rFonts w:ascii="Times New Roman" w:hAnsi="Times New Roman" w:cs="Times New Roman" w:hint="eastAsia"/>
          <w:sz w:val="28"/>
          <w:szCs w:val="28"/>
        </w:rPr>
        <w:t>method</w:t>
      </w:r>
      <w:proofErr w:type="gramEnd"/>
      <w:r w:rsidRPr="009001CD">
        <w:rPr>
          <w:rFonts w:ascii="Times New Roman" w:hAnsi="Times New Roman" w:cs="Times New Roman" w:hint="eastAsia"/>
          <w:sz w:val="28"/>
          <w:szCs w:val="28"/>
        </w:rPr>
        <w:t xml:space="preserve"> for foam stability analysis were </w:t>
      </w:r>
      <w:r w:rsidRPr="009001CD">
        <w:rPr>
          <w:rFonts w:ascii="Times New Roman" w:hAnsi="Times New Roman" w:cs="Times New Roman"/>
          <w:sz w:val="28"/>
          <w:szCs w:val="28"/>
        </w:rPr>
        <w:t>established</w:t>
      </w:r>
      <w:r w:rsidRPr="009001CD">
        <w:rPr>
          <w:rFonts w:ascii="Times New Roman" w:hAnsi="Times New Roman" w:cs="Times New Roman" w:hint="eastAsia"/>
          <w:sz w:val="28"/>
          <w:szCs w:val="28"/>
        </w:rPr>
        <w:t>. Based on which, the stability mechanism of CO</w:t>
      </w:r>
      <w:r w:rsidRPr="009001CD">
        <w:rPr>
          <w:rFonts w:ascii="Times New Roman" w:hAnsi="Times New Roman" w:cs="Times New Roman" w:hint="eastAsia"/>
          <w:sz w:val="28"/>
          <w:szCs w:val="28"/>
          <w:vertAlign w:val="subscript"/>
        </w:rPr>
        <w:t>2</w:t>
      </w:r>
      <w:r w:rsidRPr="009001CD">
        <w:rPr>
          <w:rFonts w:ascii="Times New Roman" w:hAnsi="Times New Roman" w:cs="Times New Roman" w:hint="eastAsia"/>
          <w:sz w:val="28"/>
          <w:szCs w:val="28"/>
        </w:rPr>
        <w:t xml:space="preserve"> foam by RC were summarized and confirmed by </w:t>
      </w:r>
      <w:r w:rsidRPr="009001CD">
        <w:rPr>
          <w:rFonts w:ascii="Times New Roman" w:hAnsi="Times New Roman" w:cs="Times New Roman"/>
          <w:sz w:val="28"/>
          <w:szCs w:val="28"/>
        </w:rPr>
        <w:t>rheology</w:t>
      </w:r>
      <w:r w:rsidRPr="009001CD">
        <w:rPr>
          <w:rFonts w:ascii="Times New Roman" w:hAnsi="Times New Roman" w:cs="Times New Roman" w:hint="eastAsia"/>
          <w:sz w:val="28"/>
          <w:szCs w:val="28"/>
        </w:rPr>
        <w:t xml:space="preserve">, microscale film lamellar </w:t>
      </w:r>
      <w:r w:rsidRPr="009001CD">
        <w:rPr>
          <w:rFonts w:ascii="Times New Roman" w:hAnsi="Times New Roman" w:cs="Times New Roman"/>
          <w:sz w:val="28"/>
          <w:szCs w:val="28"/>
        </w:rPr>
        <w:t>quantit</w:t>
      </w:r>
      <w:r w:rsidRPr="009001CD">
        <w:rPr>
          <w:rFonts w:ascii="Times New Roman" w:hAnsi="Times New Roman" w:cs="Times New Roman" w:hint="eastAsia"/>
          <w:sz w:val="28"/>
          <w:szCs w:val="28"/>
        </w:rPr>
        <w:t>at</w:t>
      </w:r>
      <w:r w:rsidRPr="009001CD">
        <w:rPr>
          <w:rFonts w:ascii="Times New Roman" w:hAnsi="Times New Roman" w:cs="Times New Roman"/>
          <w:sz w:val="28"/>
          <w:szCs w:val="28"/>
        </w:rPr>
        <w:t>ive</w:t>
      </w:r>
      <w:r w:rsidRPr="009001CD">
        <w:rPr>
          <w:rFonts w:ascii="Times New Roman" w:hAnsi="Times New Roman" w:cs="Times New Roman" w:hint="eastAsia"/>
          <w:sz w:val="28"/>
          <w:szCs w:val="28"/>
        </w:rPr>
        <w:t xml:space="preserve"> study, and SEM characterization. Meanwhile, the micro-scale and core flooding tests and interpreted EOR mechanisms were conducted. Lastly, proposed RC</w:t>
      </w:r>
      <w:proofErr w:type="gramStart"/>
      <w:r w:rsidRPr="009001CD">
        <w:rPr>
          <w:rFonts w:ascii="Times New Roman" w:hAnsi="Times New Roman" w:cs="Times New Roman" w:hint="eastAsia"/>
          <w:sz w:val="28"/>
          <w:szCs w:val="28"/>
        </w:rPr>
        <w:t>’</w:t>
      </w:r>
      <w:proofErr w:type="gramEnd"/>
      <w:r w:rsidRPr="009001CD">
        <w:rPr>
          <w:rFonts w:ascii="Times New Roman" w:hAnsi="Times New Roman" w:cs="Times New Roman" w:hint="eastAsia"/>
          <w:sz w:val="28"/>
          <w:szCs w:val="28"/>
        </w:rPr>
        <w:t>s stabilization mechanism and validated its industrial relevance.</w:t>
      </w:r>
    </w:p>
    <w:p w14:paraId="0083C9C4"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0827E157" w14:textId="2887AAF3" w:rsidR="00A01CB7" w:rsidRPr="009001CD" w:rsidRDefault="00A01CB7" w:rsidP="00C80AB3">
      <w:pPr>
        <w:pStyle w:val="2"/>
        <w:numPr>
          <w:ilvl w:val="1"/>
          <w:numId w:val="17"/>
        </w:numPr>
        <w:spacing w:before="0" w:after="0" w:line="240" w:lineRule="auto"/>
        <w:ind w:left="0" w:firstLine="709"/>
        <w:rPr>
          <w:sz w:val="28"/>
          <w:szCs w:val="28"/>
        </w:rPr>
      </w:pPr>
      <w:bookmarkStart w:id="22" w:name="_Toc196422844"/>
      <w:r w:rsidRPr="009001CD">
        <w:rPr>
          <w:sz w:val="28"/>
          <w:szCs w:val="28"/>
        </w:rPr>
        <w:t>Reliability of results</w:t>
      </w:r>
      <w:bookmarkEnd w:id="22"/>
    </w:p>
    <w:p w14:paraId="663B75D7" w14:textId="77777777" w:rsidR="00C964A4" w:rsidRPr="009001CD" w:rsidRDefault="00C964A4"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Results validated through triplicate experiments and statistical analysis.</w:t>
      </w:r>
    </w:p>
    <w:p w14:paraId="1224A395" w14:textId="77777777" w:rsidR="00C964A4" w:rsidRPr="009001CD" w:rsidRDefault="00C964A4"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Consistency across multiple methods: Ross-Miles, rheology, core flooding.</w:t>
      </w:r>
    </w:p>
    <w:p w14:paraId="22A442E1" w14:textId="77777777" w:rsidR="00C964A4" w:rsidRPr="009001CD" w:rsidRDefault="00C964A4"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Alignment with existing theories (DLVO, Marangoni effect).</w:t>
      </w:r>
    </w:p>
    <w:p w14:paraId="21A957D2"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13988EAD" w14:textId="64461DA1" w:rsidR="00A01CB7" w:rsidRPr="009001CD" w:rsidRDefault="00A01CB7" w:rsidP="00C80AB3">
      <w:pPr>
        <w:pStyle w:val="2"/>
        <w:numPr>
          <w:ilvl w:val="1"/>
          <w:numId w:val="17"/>
        </w:numPr>
        <w:spacing w:before="0" w:after="0" w:line="240" w:lineRule="auto"/>
        <w:ind w:left="0" w:firstLine="709"/>
        <w:rPr>
          <w:sz w:val="28"/>
          <w:szCs w:val="28"/>
        </w:rPr>
      </w:pPr>
      <w:bookmarkStart w:id="23" w:name="_Toc196422845"/>
      <w:r w:rsidRPr="009001CD">
        <w:rPr>
          <w:sz w:val="28"/>
          <w:szCs w:val="28"/>
        </w:rPr>
        <w:t>Approbation testing of thesis</w:t>
      </w:r>
      <w:bookmarkEnd w:id="23"/>
      <w:r w:rsidRPr="009001CD">
        <w:rPr>
          <w:sz w:val="28"/>
          <w:szCs w:val="28"/>
        </w:rPr>
        <w:t xml:space="preserve"> </w:t>
      </w:r>
    </w:p>
    <w:p w14:paraId="4471981C" w14:textId="52D90398" w:rsidR="00C964A4" w:rsidRPr="009001CD" w:rsidRDefault="007D45A7"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results obtained were reported and discussed at the following international conferences: Findings presented at </w:t>
      </w:r>
      <w:r w:rsidR="00F87D69">
        <w:rPr>
          <w:rFonts w:ascii="Times New Roman" w:hAnsi="Times New Roman" w:cs="Times New Roman"/>
          <w:sz w:val="28"/>
          <w:szCs w:val="28"/>
        </w:rPr>
        <w:t>“</w:t>
      </w:r>
      <w:r w:rsidRPr="009001CD">
        <w:rPr>
          <w:rFonts w:ascii="Times New Roman" w:hAnsi="Times New Roman" w:cs="Times New Roman"/>
          <w:sz w:val="28"/>
          <w:szCs w:val="28"/>
        </w:rPr>
        <w:t>First International Conference on Energy and Enhanced Oil Recovery</w:t>
      </w:r>
      <w:r w:rsidR="00F87D69">
        <w:rPr>
          <w:rFonts w:ascii="Times New Roman" w:hAnsi="Times New Roman" w:cs="Times New Roman"/>
          <w:sz w:val="28"/>
          <w:szCs w:val="28"/>
        </w:rPr>
        <w:t>”</w:t>
      </w:r>
      <w:r w:rsidR="00F87D69">
        <w:rPr>
          <w:rFonts w:ascii="Times New Roman" w:hAnsi="Times New Roman" w:cs="Times New Roman" w:hint="eastAsia"/>
          <w:sz w:val="28"/>
          <w:szCs w:val="28"/>
        </w:rPr>
        <w:t>,</w:t>
      </w:r>
      <w:r w:rsidRPr="009001CD">
        <w:rPr>
          <w:rFonts w:ascii="Times New Roman" w:hAnsi="Times New Roman" w:cs="Times New Roman"/>
          <w:sz w:val="28"/>
          <w:szCs w:val="28"/>
        </w:rPr>
        <w:t xml:space="preserve"> </w:t>
      </w:r>
      <w:r w:rsidR="00F87D69">
        <w:rPr>
          <w:rFonts w:ascii="Times New Roman" w:hAnsi="Times New Roman" w:cs="Times New Roman" w:hint="eastAsia"/>
          <w:sz w:val="28"/>
          <w:szCs w:val="28"/>
        </w:rPr>
        <w:t xml:space="preserve">Almaty, </w:t>
      </w:r>
      <w:r w:rsidRPr="009001CD">
        <w:rPr>
          <w:rFonts w:ascii="Times New Roman" w:hAnsi="Times New Roman" w:cs="Times New Roman"/>
          <w:sz w:val="28"/>
          <w:szCs w:val="28"/>
        </w:rPr>
        <w:t xml:space="preserve">2024, </w:t>
      </w:r>
      <w:r w:rsidR="00F87D69">
        <w:rPr>
          <w:rFonts w:ascii="Times New Roman" w:hAnsi="Times New Roman" w:cs="Times New Roman"/>
          <w:sz w:val="28"/>
          <w:szCs w:val="28"/>
        </w:rPr>
        <w:t>“</w:t>
      </w:r>
      <w:r w:rsidRPr="009001CD">
        <w:rPr>
          <w:rFonts w:ascii="Times New Roman" w:hAnsi="Times New Roman" w:cs="Times New Roman"/>
          <w:sz w:val="28"/>
          <w:szCs w:val="28"/>
        </w:rPr>
        <w:t>Colloids and Nanotechnologies in Industry</w:t>
      </w:r>
      <w:r w:rsidR="00F87D69">
        <w:rPr>
          <w:rFonts w:ascii="Times New Roman" w:hAnsi="Times New Roman" w:cs="Times New Roman"/>
          <w:sz w:val="28"/>
          <w:szCs w:val="28"/>
        </w:rPr>
        <w:t>”</w:t>
      </w:r>
      <w:r w:rsidRPr="009001CD">
        <w:rPr>
          <w:rFonts w:ascii="Times New Roman" w:hAnsi="Times New Roman" w:cs="Times New Roman"/>
          <w:sz w:val="28"/>
          <w:szCs w:val="28"/>
        </w:rPr>
        <w:t xml:space="preserve"> </w:t>
      </w:r>
      <w:r w:rsidR="00F87D69" w:rsidRPr="00F87D69">
        <w:rPr>
          <w:rFonts w:ascii="Times New Roman" w:hAnsi="Times New Roman" w:cs="Times New Roman" w:hint="eastAsia"/>
          <w:sz w:val="28"/>
          <w:szCs w:val="28"/>
        </w:rPr>
        <w:t>I</w:t>
      </w:r>
      <w:r w:rsidR="00F87D69">
        <w:rPr>
          <w:rFonts w:ascii="Times New Roman" w:hAnsi="Times New Roman" w:cs="Times New Roman" w:hint="eastAsia"/>
          <w:sz w:val="28"/>
          <w:szCs w:val="28"/>
        </w:rPr>
        <w:t>nternational</w:t>
      </w:r>
      <w:r w:rsidR="00F87D69" w:rsidRPr="00F87D69">
        <w:rPr>
          <w:rFonts w:ascii="Times New Roman" w:hAnsi="Times New Roman" w:cs="Times New Roman" w:hint="eastAsia"/>
          <w:sz w:val="28"/>
          <w:szCs w:val="28"/>
        </w:rPr>
        <w:t xml:space="preserve"> S</w:t>
      </w:r>
      <w:r w:rsidR="00F87D69">
        <w:rPr>
          <w:rFonts w:ascii="Times New Roman" w:hAnsi="Times New Roman" w:cs="Times New Roman" w:hint="eastAsia"/>
          <w:sz w:val="28"/>
          <w:szCs w:val="28"/>
        </w:rPr>
        <w:t xml:space="preserve">cientific and </w:t>
      </w:r>
      <w:r w:rsidR="00F87D69" w:rsidRPr="00F87D69">
        <w:rPr>
          <w:rFonts w:ascii="Times New Roman" w:hAnsi="Times New Roman" w:cs="Times New Roman" w:hint="eastAsia"/>
          <w:sz w:val="28"/>
          <w:szCs w:val="28"/>
        </w:rPr>
        <w:t>T</w:t>
      </w:r>
      <w:r w:rsidR="00F87D69">
        <w:rPr>
          <w:rFonts w:ascii="Times New Roman" w:hAnsi="Times New Roman" w:cs="Times New Roman" w:hint="eastAsia"/>
          <w:sz w:val="28"/>
          <w:szCs w:val="28"/>
        </w:rPr>
        <w:t>echnical</w:t>
      </w:r>
      <w:r w:rsidR="00F87D69" w:rsidRPr="00F87D69">
        <w:rPr>
          <w:rFonts w:ascii="Times New Roman" w:hAnsi="Times New Roman" w:cs="Times New Roman" w:hint="eastAsia"/>
          <w:sz w:val="28"/>
          <w:szCs w:val="28"/>
        </w:rPr>
        <w:t xml:space="preserve"> C</w:t>
      </w:r>
      <w:r w:rsidR="00F87D69">
        <w:rPr>
          <w:rFonts w:ascii="Times New Roman" w:hAnsi="Times New Roman" w:cs="Times New Roman" w:hint="eastAsia"/>
          <w:sz w:val="28"/>
          <w:szCs w:val="28"/>
        </w:rPr>
        <w:t>onference, Almaty, 2025</w:t>
      </w:r>
      <w:r w:rsidRPr="009001CD">
        <w:rPr>
          <w:rFonts w:ascii="Times New Roman" w:hAnsi="Times New Roman" w:cs="Times New Roman"/>
          <w:sz w:val="28"/>
          <w:szCs w:val="28"/>
        </w:rPr>
        <w:t xml:space="preserve"> (first author, oral presentation) and published in</w:t>
      </w:r>
      <w:r w:rsidR="009D7ADB" w:rsidRPr="009001CD">
        <w:rPr>
          <w:rFonts w:ascii="Times New Roman" w:hAnsi="Times New Roman" w:cs="Times New Roman"/>
          <w:sz w:val="28"/>
          <w:szCs w:val="28"/>
        </w:rPr>
        <w:t xml:space="preserve"> Fuel (Q1, IF=7.5, first author)</w:t>
      </w:r>
      <w:r w:rsidRPr="009001CD">
        <w:rPr>
          <w:rFonts w:ascii="Times New Roman" w:hAnsi="Times New Roman" w:cs="Times New Roman"/>
          <w:sz w:val="28"/>
          <w:szCs w:val="28"/>
        </w:rPr>
        <w:t xml:space="preserve"> </w:t>
      </w:r>
      <w:r w:rsidR="009D7ADB" w:rsidRPr="009001CD">
        <w:rPr>
          <w:rFonts w:ascii="Times New Roman" w:hAnsi="Times New Roman" w:cs="Times New Roman"/>
          <w:sz w:val="28"/>
          <w:szCs w:val="28"/>
        </w:rPr>
        <w:t xml:space="preserve">and </w:t>
      </w:r>
      <w:r w:rsidRPr="009001CD">
        <w:rPr>
          <w:rFonts w:ascii="Times New Roman" w:hAnsi="Times New Roman" w:cs="Times New Roman"/>
          <w:sz w:val="28"/>
          <w:szCs w:val="28"/>
        </w:rPr>
        <w:t xml:space="preserve">Journal of Molecular </w:t>
      </w:r>
      <w:r w:rsidRPr="009001CD">
        <w:rPr>
          <w:rFonts w:ascii="Times New Roman" w:hAnsi="Times New Roman" w:cs="Times New Roman"/>
          <w:sz w:val="28"/>
          <w:szCs w:val="28"/>
        </w:rPr>
        <w:lastRenderedPageBreak/>
        <w:t xml:space="preserve">Liquids (Q1, </w:t>
      </w:r>
      <w:proofErr w:type="spellStart"/>
      <w:r w:rsidR="009D7ADB" w:rsidRPr="009001CD">
        <w:rPr>
          <w:rFonts w:ascii="Times New Roman" w:hAnsi="Times New Roman" w:cs="Times New Roman"/>
          <w:sz w:val="28"/>
          <w:szCs w:val="28"/>
        </w:rPr>
        <w:t>Citescore</w:t>
      </w:r>
      <w:proofErr w:type="spellEnd"/>
      <w:r w:rsidR="009D7ADB" w:rsidRPr="009001CD">
        <w:rPr>
          <w:rFonts w:ascii="Times New Roman" w:hAnsi="Times New Roman" w:cs="Times New Roman"/>
          <w:sz w:val="28"/>
          <w:szCs w:val="28"/>
        </w:rPr>
        <w:t>=10.2,</w:t>
      </w:r>
      <w:r w:rsidRPr="009001CD">
        <w:rPr>
          <w:rFonts w:ascii="Times New Roman" w:hAnsi="Times New Roman" w:cs="Times New Roman"/>
          <w:sz w:val="28"/>
          <w:szCs w:val="28"/>
        </w:rPr>
        <w:t xml:space="preserve"> first author),. Meanwhile, other publications also include papers on Advances in Colloid and Interface Science (Q1 top), and Applied Energy (Q1 top).</w:t>
      </w:r>
    </w:p>
    <w:p w14:paraId="3FEC5894" w14:textId="77777777" w:rsidR="00A537B4" w:rsidRPr="009001CD" w:rsidRDefault="00A537B4" w:rsidP="00C80AB3">
      <w:pPr>
        <w:spacing w:after="0" w:line="240" w:lineRule="auto"/>
        <w:ind w:firstLine="709"/>
        <w:jc w:val="both"/>
        <w:rPr>
          <w:rFonts w:ascii="Times New Roman" w:hAnsi="Times New Roman" w:cs="Times New Roman"/>
          <w:sz w:val="28"/>
          <w:szCs w:val="28"/>
        </w:rPr>
      </w:pPr>
    </w:p>
    <w:p w14:paraId="449E3678" w14:textId="75F55894" w:rsidR="000B7B0B" w:rsidRPr="009001CD" w:rsidRDefault="000B7B0B" w:rsidP="00C80AB3">
      <w:pPr>
        <w:spacing w:after="0" w:line="240" w:lineRule="auto"/>
        <w:ind w:firstLine="709"/>
        <w:jc w:val="both"/>
        <w:rPr>
          <w:rFonts w:ascii="Times New Roman" w:hAnsi="Times New Roman" w:cs="Times New Roman"/>
          <w:b/>
          <w:bCs/>
          <w:sz w:val="28"/>
          <w:szCs w:val="28"/>
        </w:rPr>
      </w:pPr>
      <w:r w:rsidRPr="009001CD">
        <w:rPr>
          <w:rFonts w:ascii="Times New Roman" w:hAnsi="Times New Roman" w:cs="Times New Roman"/>
          <w:b/>
          <w:bCs/>
          <w:sz w:val="28"/>
          <w:szCs w:val="28"/>
        </w:rPr>
        <w:t>Publications and conferences</w:t>
      </w:r>
      <w:r w:rsidR="00A51B4B" w:rsidRPr="009001CD">
        <w:rPr>
          <w:rFonts w:ascii="Times New Roman" w:hAnsi="Times New Roman" w:cs="Times New Roman"/>
          <w:b/>
          <w:bCs/>
          <w:sz w:val="28"/>
          <w:szCs w:val="28"/>
        </w:rPr>
        <w:t xml:space="preserve"> during PhD</w:t>
      </w:r>
    </w:p>
    <w:p w14:paraId="072A65A8" w14:textId="4FEE3115" w:rsidR="00A51B4B" w:rsidRPr="009001CD" w:rsidRDefault="00A51B4B"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1. Xia Yin, Ning Kang, Saule Aidarova, Wanli Kang, </w:t>
      </w:r>
      <w:proofErr w:type="spellStart"/>
      <w:r w:rsidRPr="009001CD">
        <w:rPr>
          <w:rFonts w:ascii="Times New Roman" w:hAnsi="Times New Roman" w:cs="Times New Roman"/>
          <w:sz w:val="28"/>
          <w:szCs w:val="28"/>
        </w:rPr>
        <w:t>Maratbek</w:t>
      </w:r>
      <w:proofErr w:type="spellEnd"/>
      <w:r w:rsidRPr="009001CD">
        <w:rPr>
          <w:rFonts w:ascii="Times New Roman" w:hAnsi="Times New Roman" w:cs="Times New Roman"/>
          <w:sz w:val="28"/>
          <w:szCs w:val="28"/>
        </w:rPr>
        <w:t xml:space="preserve"> Gabdullin, Miras Issakhov. The conformance control and enhanced oil recovery performance of CO</w:t>
      </w:r>
      <w:r w:rsidR="0051447F"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reinforced by regenerated cellulose, Journal of Molecular Liquids, 2024, 415, 125969. </w:t>
      </w:r>
      <w:hyperlink r:id="rId11" w:tgtFrame="_blank" w:tooltip="Persistent link using digital object identifier" w:history="1">
        <w:r w:rsidR="0051447F" w:rsidRPr="009001CD">
          <w:rPr>
            <w:rStyle w:val="af"/>
            <w:rFonts w:ascii="Times New Roman" w:hAnsi="Times New Roman" w:cs="Times New Roman"/>
            <w:sz w:val="28"/>
            <w:szCs w:val="28"/>
          </w:rPr>
          <w:t>https://doi.org/10.1016/j.molliq.2024.125969</w:t>
        </w:r>
      </w:hyperlink>
    </w:p>
    <w:p w14:paraId="008AA511" w14:textId="7DB2D204" w:rsidR="00A51B4B" w:rsidRPr="009001CD" w:rsidRDefault="00A51B4B"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2. Xia Yin, Ning Kang, Wanli Kang, </w:t>
      </w:r>
      <w:proofErr w:type="spellStart"/>
      <w:r w:rsidRPr="009001CD">
        <w:rPr>
          <w:rFonts w:ascii="Times New Roman" w:hAnsi="Times New Roman" w:cs="Times New Roman"/>
          <w:sz w:val="28"/>
          <w:szCs w:val="28"/>
        </w:rPr>
        <w:t>Maratbek</w:t>
      </w:r>
      <w:proofErr w:type="spellEnd"/>
      <w:r w:rsidRPr="009001CD">
        <w:rPr>
          <w:rFonts w:ascii="Times New Roman" w:hAnsi="Times New Roman" w:cs="Times New Roman"/>
          <w:sz w:val="28"/>
          <w:szCs w:val="28"/>
        </w:rPr>
        <w:t xml:space="preserve"> Gabdullin, </w:t>
      </w:r>
      <w:proofErr w:type="spellStart"/>
      <w:r w:rsidRPr="009001CD">
        <w:rPr>
          <w:rFonts w:ascii="Times New Roman" w:hAnsi="Times New Roman" w:cs="Times New Roman"/>
          <w:sz w:val="28"/>
          <w:szCs w:val="28"/>
        </w:rPr>
        <w:t>Nazym</w:t>
      </w:r>
      <w:proofErr w:type="spellEnd"/>
      <w:r w:rsidRPr="009001CD">
        <w:rPr>
          <w:rFonts w:ascii="Times New Roman" w:hAnsi="Times New Roman" w:cs="Times New Roman"/>
          <w:sz w:val="28"/>
          <w:szCs w:val="28"/>
        </w:rPr>
        <w:t xml:space="preserve"> Akhanova, Saule Aidarova, A temperature and salinity resistant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reinforced by regenerated cellulose and its anti-channeling Performance: Conformance control and geo-storage in low-permeability reservoirs, Fuel, 408, 2026, 137598. </w:t>
      </w:r>
      <w:hyperlink r:id="rId12" w:tgtFrame="_blank" w:tooltip="Persistent link using digital object identifier" w:history="1">
        <w:r w:rsidR="0051447F" w:rsidRPr="009001CD">
          <w:rPr>
            <w:rStyle w:val="af"/>
            <w:rFonts w:ascii="Times New Roman" w:hAnsi="Times New Roman" w:cs="Times New Roman"/>
            <w:sz w:val="28"/>
            <w:szCs w:val="28"/>
          </w:rPr>
          <w:t>https://doi.org/10.1016/j.fuel.2025.137598</w:t>
        </w:r>
      </w:hyperlink>
    </w:p>
    <w:p w14:paraId="61EB3825" w14:textId="7AF9A2AC" w:rsidR="00A51B4B" w:rsidRPr="009001CD" w:rsidRDefault="00A51B4B"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3. Xia Yin, Saule Aidarova, Wanli Kang, The stability, conformance control and enhanced oil recovery study on a novel reinforced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by regenerated cellulose, </w:t>
      </w:r>
      <w:r w:rsidR="00C232EC">
        <w:rPr>
          <w:rFonts w:ascii="Times New Roman" w:hAnsi="Times New Roman" w:cs="Times New Roman"/>
          <w:sz w:val="28"/>
          <w:szCs w:val="28"/>
        </w:rPr>
        <w:t>“</w:t>
      </w:r>
      <w:r w:rsidR="00C232EC" w:rsidRPr="009001CD">
        <w:rPr>
          <w:rFonts w:ascii="Times New Roman" w:hAnsi="Times New Roman" w:cs="Times New Roman"/>
          <w:sz w:val="28"/>
          <w:szCs w:val="28"/>
        </w:rPr>
        <w:t>First International Conference on Energy and Enhanced Oil Recovery</w:t>
      </w:r>
      <w:r w:rsidR="00C232EC">
        <w:rPr>
          <w:rFonts w:ascii="Times New Roman" w:hAnsi="Times New Roman" w:cs="Times New Roman"/>
          <w:sz w:val="28"/>
          <w:szCs w:val="28"/>
        </w:rPr>
        <w:t>”</w:t>
      </w:r>
      <w:r w:rsidR="00C232EC">
        <w:rPr>
          <w:rFonts w:ascii="Times New Roman" w:hAnsi="Times New Roman" w:cs="Times New Roman" w:hint="eastAsia"/>
          <w:sz w:val="28"/>
          <w:szCs w:val="28"/>
        </w:rPr>
        <w:t>,</w:t>
      </w:r>
      <w:r w:rsidR="00C232EC" w:rsidRPr="009001CD">
        <w:rPr>
          <w:rFonts w:ascii="Times New Roman" w:hAnsi="Times New Roman" w:cs="Times New Roman"/>
          <w:sz w:val="28"/>
          <w:szCs w:val="28"/>
        </w:rPr>
        <w:t xml:space="preserve"> </w:t>
      </w:r>
      <w:r w:rsidR="00C232EC">
        <w:rPr>
          <w:rFonts w:ascii="Times New Roman" w:hAnsi="Times New Roman" w:cs="Times New Roman" w:hint="eastAsia"/>
          <w:sz w:val="28"/>
          <w:szCs w:val="28"/>
        </w:rPr>
        <w:t xml:space="preserve">Almaty, </w:t>
      </w:r>
      <w:proofErr w:type="gramStart"/>
      <w:r w:rsidR="00C232EC" w:rsidRPr="009001CD">
        <w:rPr>
          <w:rFonts w:ascii="Times New Roman" w:hAnsi="Times New Roman" w:cs="Times New Roman"/>
          <w:sz w:val="28"/>
          <w:szCs w:val="28"/>
        </w:rPr>
        <w:t xml:space="preserve">2024, </w:t>
      </w:r>
      <w:r w:rsidRPr="009001CD">
        <w:rPr>
          <w:rFonts w:ascii="Times New Roman" w:hAnsi="Times New Roman" w:cs="Times New Roman"/>
          <w:sz w:val="28"/>
          <w:szCs w:val="28"/>
        </w:rPr>
        <w:t xml:space="preserve"> (</w:t>
      </w:r>
      <w:proofErr w:type="gramEnd"/>
      <w:r w:rsidRPr="009001CD">
        <w:rPr>
          <w:rFonts w:ascii="Times New Roman" w:hAnsi="Times New Roman" w:cs="Times New Roman"/>
          <w:sz w:val="28"/>
          <w:szCs w:val="28"/>
        </w:rPr>
        <w:t>conference, first author).</w:t>
      </w:r>
      <w:r w:rsidR="0051447F" w:rsidRPr="009001CD">
        <w:rPr>
          <w:rFonts w:ascii="Times New Roman" w:hAnsi="Times New Roman" w:cs="Times New Roman"/>
          <w:sz w:val="28"/>
          <w:szCs w:val="28"/>
        </w:rPr>
        <w:t xml:space="preserve"> </w:t>
      </w:r>
    </w:p>
    <w:p w14:paraId="17D5BB69" w14:textId="55E29885" w:rsidR="00A51B4B" w:rsidRPr="009001CD" w:rsidRDefault="00A51B4B"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4. Xia Yin, Saule Aidarova, Wanli Kang, Hongbin Yang, Bauyrzhan </w:t>
      </w:r>
      <w:proofErr w:type="spellStart"/>
      <w:r w:rsidRPr="009001CD">
        <w:rPr>
          <w:rFonts w:ascii="Times New Roman" w:hAnsi="Times New Roman" w:cs="Times New Roman"/>
          <w:sz w:val="28"/>
          <w:szCs w:val="28"/>
        </w:rPr>
        <w:t>Sarsenbekuly</w:t>
      </w:r>
      <w:proofErr w:type="spellEnd"/>
      <w:r w:rsidRPr="009001CD">
        <w:rPr>
          <w:rFonts w:ascii="Times New Roman" w:hAnsi="Times New Roman" w:cs="Times New Roman"/>
          <w:sz w:val="28"/>
          <w:szCs w:val="28"/>
        </w:rPr>
        <w:t>. Unique stabilization mechanism of evaluation of reinforced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regenerated nanocellulose, </w:t>
      </w:r>
      <w:r w:rsidR="00C232EC">
        <w:rPr>
          <w:rFonts w:ascii="Times New Roman" w:hAnsi="Times New Roman" w:cs="Times New Roman"/>
          <w:sz w:val="28"/>
          <w:szCs w:val="28"/>
        </w:rPr>
        <w:t>“</w:t>
      </w:r>
      <w:r w:rsidR="00C232EC" w:rsidRPr="009001CD">
        <w:rPr>
          <w:rFonts w:ascii="Times New Roman" w:hAnsi="Times New Roman" w:cs="Times New Roman"/>
          <w:sz w:val="28"/>
          <w:szCs w:val="28"/>
        </w:rPr>
        <w:t>Colloids and Nanotechnologies in Industry</w:t>
      </w:r>
      <w:r w:rsidR="00C232EC">
        <w:rPr>
          <w:rFonts w:ascii="Times New Roman" w:hAnsi="Times New Roman" w:cs="Times New Roman"/>
          <w:sz w:val="28"/>
          <w:szCs w:val="28"/>
        </w:rPr>
        <w:t>”</w:t>
      </w:r>
      <w:r w:rsidR="00C232EC" w:rsidRPr="009001CD">
        <w:rPr>
          <w:rFonts w:ascii="Times New Roman" w:hAnsi="Times New Roman" w:cs="Times New Roman"/>
          <w:sz w:val="28"/>
          <w:szCs w:val="28"/>
        </w:rPr>
        <w:t xml:space="preserve"> </w:t>
      </w:r>
      <w:r w:rsidR="00C232EC" w:rsidRPr="00F87D69">
        <w:rPr>
          <w:rFonts w:ascii="Times New Roman" w:hAnsi="Times New Roman" w:cs="Times New Roman" w:hint="eastAsia"/>
          <w:sz w:val="28"/>
          <w:szCs w:val="28"/>
        </w:rPr>
        <w:t>I</w:t>
      </w:r>
      <w:r w:rsidR="00C232EC">
        <w:rPr>
          <w:rFonts w:ascii="Times New Roman" w:hAnsi="Times New Roman" w:cs="Times New Roman" w:hint="eastAsia"/>
          <w:sz w:val="28"/>
          <w:szCs w:val="28"/>
        </w:rPr>
        <w:t>nternational</w:t>
      </w:r>
      <w:r w:rsidR="00C232EC" w:rsidRPr="00F87D69">
        <w:rPr>
          <w:rFonts w:ascii="Times New Roman" w:hAnsi="Times New Roman" w:cs="Times New Roman" w:hint="eastAsia"/>
          <w:sz w:val="28"/>
          <w:szCs w:val="28"/>
        </w:rPr>
        <w:t xml:space="preserve"> S</w:t>
      </w:r>
      <w:r w:rsidR="00C232EC">
        <w:rPr>
          <w:rFonts w:ascii="Times New Roman" w:hAnsi="Times New Roman" w:cs="Times New Roman" w:hint="eastAsia"/>
          <w:sz w:val="28"/>
          <w:szCs w:val="28"/>
        </w:rPr>
        <w:t xml:space="preserve">cientific and </w:t>
      </w:r>
      <w:r w:rsidR="00C232EC" w:rsidRPr="00F87D69">
        <w:rPr>
          <w:rFonts w:ascii="Times New Roman" w:hAnsi="Times New Roman" w:cs="Times New Roman" w:hint="eastAsia"/>
          <w:sz w:val="28"/>
          <w:szCs w:val="28"/>
        </w:rPr>
        <w:t>T</w:t>
      </w:r>
      <w:r w:rsidR="00C232EC">
        <w:rPr>
          <w:rFonts w:ascii="Times New Roman" w:hAnsi="Times New Roman" w:cs="Times New Roman" w:hint="eastAsia"/>
          <w:sz w:val="28"/>
          <w:szCs w:val="28"/>
        </w:rPr>
        <w:t>echnical</w:t>
      </w:r>
      <w:r w:rsidR="00C232EC" w:rsidRPr="00F87D69">
        <w:rPr>
          <w:rFonts w:ascii="Times New Roman" w:hAnsi="Times New Roman" w:cs="Times New Roman" w:hint="eastAsia"/>
          <w:sz w:val="28"/>
          <w:szCs w:val="28"/>
        </w:rPr>
        <w:t xml:space="preserve"> C</w:t>
      </w:r>
      <w:r w:rsidR="00C232EC">
        <w:rPr>
          <w:rFonts w:ascii="Times New Roman" w:hAnsi="Times New Roman" w:cs="Times New Roman" w:hint="eastAsia"/>
          <w:sz w:val="28"/>
          <w:szCs w:val="28"/>
        </w:rPr>
        <w:t xml:space="preserve">onference, Almaty, 2025 </w:t>
      </w:r>
      <w:r w:rsidRPr="009001CD">
        <w:rPr>
          <w:rFonts w:ascii="Times New Roman" w:hAnsi="Times New Roman" w:cs="Times New Roman"/>
          <w:sz w:val="28"/>
          <w:szCs w:val="28"/>
        </w:rPr>
        <w:t>(conference, first author).</w:t>
      </w:r>
      <w:r w:rsidR="0051447F" w:rsidRPr="009001CD">
        <w:rPr>
          <w:rFonts w:ascii="Times New Roman" w:hAnsi="Times New Roman" w:cs="Times New Roman"/>
          <w:sz w:val="28"/>
          <w:szCs w:val="28"/>
        </w:rPr>
        <w:t xml:space="preserve"> </w:t>
      </w:r>
    </w:p>
    <w:p w14:paraId="31B078B9"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61CD030F" w14:textId="48CFB554" w:rsidR="00A01CB7" w:rsidRPr="009001CD" w:rsidRDefault="00A01CB7" w:rsidP="00C80AB3">
      <w:pPr>
        <w:pStyle w:val="2"/>
        <w:numPr>
          <w:ilvl w:val="1"/>
          <w:numId w:val="17"/>
        </w:numPr>
        <w:spacing w:before="0" w:after="0" w:line="240" w:lineRule="auto"/>
        <w:ind w:left="0" w:firstLine="709"/>
        <w:rPr>
          <w:sz w:val="28"/>
          <w:szCs w:val="28"/>
        </w:rPr>
      </w:pPr>
      <w:bookmarkStart w:id="24" w:name="_Toc196422846"/>
      <w:r w:rsidRPr="009001CD">
        <w:rPr>
          <w:sz w:val="28"/>
          <w:szCs w:val="28"/>
        </w:rPr>
        <w:t>Relation of the dissertation topic with the plans of scientific works</w:t>
      </w:r>
      <w:bookmarkEnd w:id="24"/>
    </w:p>
    <w:p w14:paraId="3D7BF479" w14:textId="0617E762" w:rsidR="00C964A4" w:rsidRPr="009001CD" w:rsidRDefault="00C964A4"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Aligns with national/institutional priorities on sustainable EOR technologies and carbon neutrality (e.g.,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utilization, bio-nanomaterials). Extends prior work on nanoparticle-stabilized foams by introducing RC as a greener alternative.</w:t>
      </w:r>
      <w:r w:rsidR="00A82628" w:rsidRPr="009001CD">
        <w:rPr>
          <w:rFonts w:ascii="Times New Roman" w:hAnsi="Times New Roman" w:cs="Times New Roman"/>
          <w:sz w:val="28"/>
          <w:szCs w:val="28"/>
        </w:rPr>
        <w:t xml:space="preserve"> RC-stabilized </w:t>
      </w:r>
      <w:proofErr w:type="gramStart"/>
      <w:r w:rsidR="00A82628" w:rsidRPr="009001CD">
        <w:rPr>
          <w:rFonts w:ascii="Times New Roman" w:hAnsi="Times New Roman" w:cs="Times New Roman"/>
          <w:sz w:val="28"/>
          <w:szCs w:val="28"/>
        </w:rPr>
        <w:t>foam</w:t>
      </w:r>
      <w:proofErr w:type="gramEnd"/>
      <w:r w:rsidR="00A82628" w:rsidRPr="009001CD">
        <w:rPr>
          <w:rFonts w:ascii="Times New Roman" w:hAnsi="Times New Roman" w:cs="Times New Roman"/>
          <w:sz w:val="28"/>
          <w:szCs w:val="28"/>
        </w:rPr>
        <w:t xml:space="preserve"> offers a cost-effective, eco-friendly solution to improve oil recovery in high-temperature, high-salinity reservoirs. </w:t>
      </w:r>
      <w:r w:rsidR="00CB60ED">
        <w:rPr>
          <w:rFonts w:ascii="Times New Roman" w:hAnsi="Times New Roman" w:cs="Times New Roman" w:hint="eastAsia"/>
          <w:sz w:val="28"/>
          <w:szCs w:val="28"/>
        </w:rPr>
        <w:t>This work was carried out with joint scientific cooperation between KBTU and China Petroleum University.</w:t>
      </w:r>
    </w:p>
    <w:p w14:paraId="3187BF8C" w14:textId="77777777" w:rsidR="00C80AB3" w:rsidRPr="009001CD" w:rsidRDefault="00C80AB3" w:rsidP="00C80AB3">
      <w:pPr>
        <w:spacing w:after="0" w:line="240" w:lineRule="auto"/>
        <w:ind w:firstLine="709"/>
        <w:jc w:val="both"/>
        <w:rPr>
          <w:rFonts w:ascii="Times New Roman" w:hAnsi="Times New Roman" w:cs="Times New Roman"/>
          <w:b/>
          <w:bCs/>
          <w:sz w:val="28"/>
          <w:szCs w:val="28"/>
        </w:rPr>
      </w:pPr>
    </w:p>
    <w:p w14:paraId="17F729B9" w14:textId="6477DF5F" w:rsidR="00A01CB7" w:rsidRPr="009001CD" w:rsidRDefault="00A01CB7" w:rsidP="00C80AB3">
      <w:pPr>
        <w:pStyle w:val="2"/>
        <w:numPr>
          <w:ilvl w:val="1"/>
          <w:numId w:val="17"/>
        </w:numPr>
        <w:spacing w:before="0" w:after="0" w:line="240" w:lineRule="auto"/>
        <w:ind w:left="0" w:firstLine="709"/>
        <w:rPr>
          <w:sz w:val="28"/>
          <w:szCs w:val="28"/>
        </w:rPr>
      </w:pPr>
      <w:bookmarkStart w:id="25" w:name="_Toc196422847"/>
      <w:r w:rsidRPr="009001CD">
        <w:rPr>
          <w:sz w:val="28"/>
          <w:szCs w:val="28"/>
        </w:rPr>
        <w:t>Structure and volume of the dissertation</w:t>
      </w:r>
      <w:bookmarkEnd w:id="25"/>
    </w:p>
    <w:p w14:paraId="35BF69B2" w14:textId="77777777" w:rsidR="00C964A4" w:rsidRPr="009001CD" w:rsidRDefault="00C964A4"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Structure: 5 chapters (Introduction, Literature Review, Methodology, Results, Conclusions).</w:t>
      </w:r>
    </w:p>
    <w:p w14:paraId="3500A381" w14:textId="66B240E4" w:rsidR="00CB60ED" w:rsidRPr="009001CD" w:rsidRDefault="00C964A4"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Volume: 1</w:t>
      </w:r>
      <w:r w:rsidR="007B0714">
        <w:rPr>
          <w:rFonts w:ascii="Times New Roman" w:hAnsi="Times New Roman" w:cs="Times New Roman" w:hint="eastAsia"/>
          <w:sz w:val="28"/>
          <w:szCs w:val="28"/>
        </w:rPr>
        <w:t>11</w:t>
      </w:r>
      <w:r w:rsidR="00CB13B2"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pages, including </w:t>
      </w:r>
      <w:r w:rsidR="0053509F" w:rsidRPr="009001CD">
        <w:rPr>
          <w:rFonts w:ascii="Times New Roman" w:hAnsi="Times New Roman" w:cs="Times New Roman"/>
          <w:sz w:val="28"/>
          <w:szCs w:val="28"/>
        </w:rPr>
        <w:t>36</w:t>
      </w:r>
      <w:r w:rsidRPr="009001CD">
        <w:rPr>
          <w:rFonts w:ascii="Times New Roman" w:hAnsi="Times New Roman" w:cs="Times New Roman"/>
          <w:sz w:val="28"/>
          <w:szCs w:val="28"/>
        </w:rPr>
        <w:t xml:space="preserve"> figures, </w:t>
      </w:r>
      <w:r w:rsidR="00125E60" w:rsidRPr="009001CD">
        <w:rPr>
          <w:rFonts w:ascii="Times New Roman" w:hAnsi="Times New Roman" w:cs="Times New Roman"/>
          <w:sz w:val="28"/>
          <w:szCs w:val="28"/>
        </w:rPr>
        <w:t xml:space="preserve">and </w:t>
      </w:r>
      <w:r w:rsidR="00CB13B2" w:rsidRPr="009001CD">
        <w:rPr>
          <w:rFonts w:ascii="Times New Roman" w:hAnsi="Times New Roman" w:cs="Times New Roman"/>
          <w:sz w:val="28"/>
          <w:szCs w:val="28"/>
        </w:rPr>
        <w:t>2</w:t>
      </w:r>
      <w:r w:rsidRPr="009001CD">
        <w:rPr>
          <w:rFonts w:ascii="Times New Roman" w:hAnsi="Times New Roman" w:cs="Times New Roman"/>
          <w:sz w:val="28"/>
          <w:szCs w:val="28"/>
        </w:rPr>
        <w:t xml:space="preserve"> tables</w:t>
      </w:r>
      <w:r w:rsidR="00CB60ED">
        <w:rPr>
          <w:rFonts w:ascii="Times New Roman" w:hAnsi="Times New Roman" w:cs="Times New Roman" w:hint="eastAsia"/>
          <w:sz w:val="28"/>
          <w:szCs w:val="28"/>
        </w:rPr>
        <w:t>, 6</w:t>
      </w:r>
      <w:r w:rsidR="0045786C">
        <w:rPr>
          <w:rFonts w:ascii="Times New Roman" w:hAnsi="Times New Roman" w:cs="Times New Roman" w:hint="eastAsia"/>
          <w:sz w:val="28"/>
          <w:szCs w:val="28"/>
        </w:rPr>
        <w:t>5</w:t>
      </w:r>
      <w:r w:rsidR="00CB60ED">
        <w:rPr>
          <w:rFonts w:ascii="Times New Roman" w:hAnsi="Times New Roman" w:cs="Times New Roman" w:hint="eastAsia"/>
          <w:sz w:val="28"/>
          <w:szCs w:val="28"/>
        </w:rPr>
        <w:t xml:space="preserve"> references.</w:t>
      </w:r>
    </w:p>
    <w:p w14:paraId="0E480F5F" w14:textId="77777777" w:rsidR="002C76A4" w:rsidRPr="009001CD" w:rsidRDefault="002C76A4" w:rsidP="00C80AB3">
      <w:pPr>
        <w:widowControl/>
        <w:spacing w:after="0" w:line="240" w:lineRule="auto"/>
        <w:ind w:firstLine="709"/>
        <w:rPr>
          <w:rFonts w:ascii="Times New Roman" w:hAnsi="Times New Roman" w:cs="Times New Roman"/>
          <w:sz w:val="28"/>
          <w:szCs w:val="28"/>
        </w:rPr>
      </w:pPr>
      <w:r w:rsidRPr="009001CD">
        <w:rPr>
          <w:rFonts w:ascii="Times New Roman" w:hAnsi="Times New Roman" w:cs="Times New Roman"/>
          <w:sz w:val="28"/>
          <w:szCs w:val="28"/>
        </w:rPr>
        <w:br w:type="page"/>
      </w:r>
    </w:p>
    <w:p w14:paraId="4BD2F179" w14:textId="31E12A8C" w:rsidR="009C03D4" w:rsidRPr="009001CD" w:rsidRDefault="00300009" w:rsidP="00A537B4">
      <w:pPr>
        <w:pStyle w:val="1"/>
        <w:numPr>
          <w:ilvl w:val="0"/>
          <w:numId w:val="1"/>
        </w:numPr>
        <w:tabs>
          <w:tab w:val="left" w:pos="993"/>
        </w:tabs>
        <w:spacing w:before="0" w:after="0" w:line="240" w:lineRule="auto"/>
        <w:ind w:left="0" w:firstLine="709"/>
        <w:rPr>
          <w:rFonts w:ascii="Times New Roman" w:hAnsi="Times New Roman" w:cs="Times New Roman"/>
          <w:sz w:val="28"/>
          <w:szCs w:val="28"/>
        </w:rPr>
      </w:pPr>
      <w:bookmarkStart w:id="26" w:name="_Toc196422848"/>
      <w:r w:rsidRPr="009001CD">
        <w:rPr>
          <w:rFonts w:ascii="Times New Roman" w:hAnsi="Times New Roman" w:cs="Times New Roman"/>
          <w:sz w:val="28"/>
          <w:szCs w:val="28"/>
        </w:rPr>
        <w:lastRenderedPageBreak/>
        <w:t>LITERATURE REVIEW</w:t>
      </w:r>
      <w:bookmarkEnd w:id="26"/>
    </w:p>
    <w:p w14:paraId="51D40D5E" w14:textId="797ABA62" w:rsidR="008F4FD5" w:rsidRPr="009001CD" w:rsidRDefault="008F4FD5" w:rsidP="00A537B4">
      <w:pPr>
        <w:pStyle w:val="2"/>
        <w:spacing w:before="0" w:after="0" w:line="240" w:lineRule="auto"/>
        <w:ind w:firstLine="709"/>
        <w:rPr>
          <w:sz w:val="28"/>
          <w:szCs w:val="28"/>
        </w:rPr>
      </w:pPr>
      <w:bookmarkStart w:id="27" w:name="_Toc196422849"/>
      <w:r w:rsidRPr="009001CD">
        <w:rPr>
          <w:sz w:val="28"/>
          <w:szCs w:val="28"/>
        </w:rPr>
        <w:t>2</w:t>
      </w:r>
      <w:r w:rsidR="001E4F80" w:rsidRPr="009001CD">
        <w:rPr>
          <w:sz w:val="28"/>
          <w:szCs w:val="28"/>
        </w:rPr>
        <w:t>.1</w:t>
      </w:r>
      <w:r w:rsidRPr="009001CD">
        <w:rPr>
          <w:sz w:val="28"/>
          <w:szCs w:val="28"/>
        </w:rPr>
        <w:tab/>
      </w:r>
      <w:r w:rsidR="001E4F80" w:rsidRPr="009001CD">
        <w:rPr>
          <w:sz w:val="28"/>
          <w:szCs w:val="28"/>
        </w:rPr>
        <w:t>Petroleum and gas development</w:t>
      </w:r>
      <w:bookmarkEnd w:id="27"/>
    </w:p>
    <w:p w14:paraId="22436B65" w14:textId="4C12DD88" w:rsidR="009C03D4" w:rsidRPr="009001CD" w:rsidRDefault="00017CFC"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Despite</w:t>
      </w:r>
      <w:r w:rsidR="001E4F80" w:rsidRPr="009001CD">
        <w:rPr>
          <w:rFonts w:ascii="Times New Roman" w:hAnsi="Times New Roman" w:cs="Times New Roman"/>
          <w:sz w:val="28"/>
          <w:szCs w:val="28"/>
        </w:rPr>
        <w:t xml:space="preserve"> the transformation of energy structure, fossil fuels will still be the main source of energy for the next half-century according to the reports of the International Energy Administration (IEA) [1,2]. Therefore, Oil and gas field development is critical for meeting global energy demands, driving economic growth, and ensuring energy security. It involves extracting hydrocarbons efficiently while maximizing recovery rates. The process typically includes three stages: 1) Primary Recovery: Utilizes natural reservoir pressure to produce oil; 2) Secondary Recovery: Injects water or gas to maintain reservoir pressure and displace oil; 3) Tertiary Recovery (Enhanced Oil Recovery, EOR): Applies advanced techniques to recover residual oil trapped in reservoirs, significantly boosting recovery rates [3,4]. Usually, after primary and secondary flooding, problems such as lack of energy, formation of preference pathway in the heterogenous reservoirs could be severe, which </w:t>
      </w:r>
      <w:proofErr w:type="gramStart"/>
      <w:r w:rsidR="001E4F80" w:rsidRPr="009001CD">
        <w:rPr>
          <w:rFonts w:ascii="Times New Roman" w:hAnsi="Times New Roman" w:cs="Times New Roman"/>
          <w:sz w:val="28"/>
          <w:szCs w:val="28"/>
        </w:rPr>
        <w:t>results</w:t>
      </w:r>
      <w:proofErr w:type="gramEnd"/>
      <w:r w:rsidR="001E4F80" w:rsidRPr="009001CD">
        <w:rPr>
          <w:rFonts w:ascii="Times New Roman" w:hAnsi="Times New Roman" w:cs="Times New Roman"/>
          <w:sz w:val="28"/>
          <w:szCs w:val="28"/>
        </w:rPr>
        <w:t xml:space="preserve"> in the low efficiency of water flooding and high watercut of produced fluid. In this case, tertiary recovery targets oil unreachable by primary/secondary methods, extending field life and improving resource utilization. Key EOR methods include chemical flooding (e.g., polymers, surfactants), gas injection (e.g., CO₂, nitrogen, hydrocarbon gas), thermal methods (e.g., steam injection, SAGD), microbial EOR and combined flooding with more than one </w:t>
      </w:r>
      <w:r w:rsidR="00067B4B" w:rsidRPr="009001CD">
        <w:rPr>
          <w:rFonts w:ascii="Times New Roman" w:hAnsi="Times New Roman" w:cs="Times New Roman"/>
          <w:sz w:val="28"/>
          <w:szCs w:val="28"/>
        </w:rPr>
        <w:t>method [4]</w:t>
      </w:r>
      <w:r w:rsidR="001E4F80" w:rsidRPr="009001CD">
        <w:rPr>
          <w:rFonts w:ascii="Times New Roman" w:hAnsi="Times New Roman" w:cs="Times New Roman"/>
          <w:sz w:val="28"/>
          <w:szCs w:val="28"/>
        </w:rPr>
        <w:t xml:space="preserve">. The overall EOR mechanism of different methods are summarized as increase of the sweep efficiency and displacement efficiency. Sweep efficiency: Improved by methods that redirect injected fluids to un-swept zones (e.g., polymer thickening, foam blocking, microspheres). Displacement Efficiency: </w:t>
      </w:r>
      <w:r w:rsidR="001E4F80" w:rsidRPr="009001CD">
        <w:rPr>
          <w:rFonts w:ascii="Times New Roman" w:hAnsi="Times New Roman" w:cs="Times New Roman"/>
          <w:sz w:val="28"/>
          <w:szCs w:val="28"/>
        </w:rPr>
        <w:lastRenderedPageBreak/>
        <w:t xml:space="preserve">Enhanced by reducing oil-rock adhesion (e.g. surfactants) or altering oil mobility (e.g., thermal thinning). </w:t>
      </w:r>
    </w:p>
    <w:p w14:paraId="0F7BCECC" w14:textId="6E288A79"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In the chemical flooding, polymers increase water viscosity and thus decrease the relative mobility ratio between water and oil, so </w:t>
      </w:r>
      <w:proofErr w:type="gramStart"/>
      <w:r w:rsidRPr="009001CD">
        <w:rPr>
          <w:rFonts w:ascii="Times New Roman" w:hAnsi="Times New Roman" w:cs="Times New Roman"/>
          <w:sz w:val="28"/>
          <w:szCs w:val="28"/>
        </w:rPr>
        <w:t>that</w:t>
      </w:r>
      <w:proofErr w:type="gramEnd"/>
      <w:r w:rsidRPr="009001CD">
        <w:rPr>
          <w:rFonts w:ascii="Times New Roman" w:hAnsi="Times New Roman" w:cs="Times New Roman"/>
          <w:sz w:val="28"/>
          <w:szCs w:val="28"/>
        </w:rPr>
        <w:t xml:space="preserve"> increase the </w:t>
      </w:r>
      <w:r w:rsidR="00FD0D81" w:rsidRPr="009001CD">
        <w:rPr>
          <w:rFonts w:ascii="Times New Roman" w:hAnsi="Times New Roman" w:cs="Times New Roman"/>
          <w:sz w:val="28"/>
          <w:szCs w:val="28"/>
        </w:rPr>
        <w:t>sweeping</w:t>
      </w:r>
      <w:r w:rsidRPr="009001CD">
        <w:rPr>
          <w:rFonts w:ascii="Times New Roman" w:hAnsi="Times New Roman" w:cs="Times New Roman"/>
          <w:sz w:val="28"/>
          <w:szCs w:val="28"/>
        </w:rPr>
        <w:t xml:space="preserve"> efficiency (volumetric coverage); surfactants reduce interfacial tension, and reduce the viscosity of oil, so </w:t>
      </w:r>
      <w:proofErr w:type="gramStart"/>
      <w:r w:rsidRPr="009001CD">
        <w:rPr>
          <w:rFonts w:ascii="Times New Roman" w:hAnsi="Times New Roman" w:cs="Times New Roman"/>
          <w:sz w:val="28"/>
          <w:szCs w:val="28"/>
        </w:rPr>
        <w:t>that</w:t>
      </w:r>
      <w:proofErr w:type="gramEnd"/>
      <w:r w:rsidRPr="009001CD">
        <w:rPr>
          <w:rFonts w:ascii="Times New Roman" w:hAnsi="Times New Roman" w:cs="Times New Roman"/>
          <w:sz w:val="28"/>
          <w:szCs w:val="28"/>
        </w:rPr>
        <w:t xml:space="preserve"> increase the displacement efficiency (oil mobilization). As for gas flooding, different kinds of gas could be applied to increase the reservoir energy and under certain circumstances, gas can be miscible with crude oil to form one phase to decrease the flowing resistance and enhance oil recovery. Steam in </w:t>
      </w:r>
      <w:proofErr w:type="gramStart"/>
      <w:r w:rsidRPr="009001CD">
        <w:rPr>
          <w:rFonts w:ascii="Times New Roman" w:hAnsi="Times New Roman" w:cs="Times New Roman"/>
          <w:sz w:val="28"/>
          <w:szCs w:val="28"/>
        </w:rPr>
        <w:t>the thermal</w:t>
      </w:r>
      <w:proofErr w:type="gramEnd"/>
      <w:r w:rsidRPr="009001CD">
        <w:rPr>
          <w:rFonts w:ascii="Times New Roman" w:hAnsi="Times New Roman" w:cs="Times New Roman"/>
          <w:sz w:val="28"/>
          <w:szCs w:val="28"/>
        </w:rPr>
        <w:t xml:space="preserve"> methods can </w:t>
      </w:r>
      <w:r w:rsidR="009E698C">
        <w:rPr>
          <w:rFonts w:ascii="Times New Roman" w:hAnsi="Times New Roman" w:cs="Times New Roman" w:hint="eastAsia"/>
          <w:sz w:val="28"/>
          <w:szCs w:val="28"/>
        </w:rPr>
        <w:t>decrease</w:t>
      </w:r>
      <w:r w:rsidR="009E698C"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oil viscosity and </w:t>
      </w:r>
      <w:r w:rsidR="009E698C">
        <w:rPr>
          <w:rFonts w:ascii="Times New Roman" w:hAnsi="Times New Roman" w:cs="Times New Roman" w:hint="eastAsia"/>
          <w:sz w:val="28"/>
          <w:szCs w:val="28"/>
        </w:rPr>
        <w:t xml:space="preserve">increase the oil volume </w:t>
      </w:r>
      <w:r w:rsidRPr="009001CD">
        <w:rPr>
          <w:rFonts w:ascii="Times New Roman" w:hAnsi="Times New Roman" w:cs="Times New Roman"/>
          <w:sz w:val="28"/>
          <w:szCs w:val="28"/>
        </w:rPr>
        <w:t xml:space="preserve">thermally, boosting both sweep and displacement efficiency. </w:t>
      </w:r>
    </w:p>
    <w:p w14:paraId="75999537"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1BB91811" w14:textId="57CB4FD3" w:rsidR="009C03D4" w:rsidRPr="009001CD" w:rsidRDefault="008F4FD5" w:rsidP="00C80AB3">
      <w:pPr>
        <w:pStyle w:val="2"/>
        <w:spacing w:before="0" w:after="0" w:line="240" w:lineRule="auto"/>
        <w:ind w:firstLine="709"/>
        <w:rPr>
          <w:sz w:val="28"/>
          <w:szCs w:val="28"/>
        </w:rPr>
      </w:pPr>
      <w:bookmarkStart w:id="28" w:name="_Toc196422850"/>
      <w:r w:rsidRPr="009001CD">
        <w:rPr>
          <w:sz w:val="28"/>
          <w:szCs w:val="28"/>
        </w:rPr>
        <w:t>2</w:t>
      </w:r>
      <w:r w:rsidR="001E4F80" w:rsidRPr="009001CD">
        <w:rPr>
          <w:sz w:val="28"/>
          <w:szCs w:val="28"/>
        </w:rPr>
        <w:t>.2 Enhanced oil recovery by CO</w:t>
      </w:r>
      <w:r w:rsidR="001E4F80" w:rsidRPr="009001CD">
        <w:rPr>
          <w:sz w:val="28"/>
          <w:szCs w:val="28"/>
          <w:vertAlign w:val="subscript"/>
        </w:rPr>
        <w:t>2</w:t>
      </w:r>
      <w:r w:rsidR="001E4F80" w:rsidRPr="009001CD">
        <w:rPr>
          <w:sz w:val="28"/>
          <w:szCs w:val="28"/>
        </w:rPr>
        <w:t xml:space="preserve"> flooding</w:t>
      </w:r>
      <w:bookmarkEnd w:id="28"/>
    </w:p>
    <w:p w14:paraId="26DD013F"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Of all the gas flooding </w:t>
      </w:r>
      <w:proofErr w:type="gramStart"/>
      <w:r w:rsidRPr="009001CD">
        <w:rPr>
          <w:rFonts w:ascii="Times New Roman" w:hAnsi="Times New Roman" w:cs="Times New Roman"/>
          <w:sz w:val="28"/>
          <w:szCs w:val="28"/>
        </w:rPr>
        <w:t>method</w:t>
      </w:r>
      <w:proofErr w:type="gramEnd"/>
      <w:r w:rsidRPr="009001CD">
        <w:rPr>
          <w:rFonts w:ascii="Times New Roman" w:hAnsi="Times New Roman" w:cs="Times New Roman"/>
          <w:sz w:val="28"/>
          <w:szCs w:val="28"/>
        </w:rPr>
        <w:t>,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is a very important gas in the gas flooding or </w:t>
      </w:r>
      <w:proofErr w:type="gramStart"/>
      <w:r w:rsidRPr="009001CD">
        <w:rPr>
          <w:rFonts w:ascii="Times New Roman" w:hAnsi="Times New Roman" w:cs="Times New Roman"/>
          <w:sz w:val="28"/>
          <w:szCs w:val="28"/>
        </w:rPr>
        <w:t>huff-puff in particular</w:t>
      </w:r>
      <w:proofErr w:type="gramEnd"/>
      <w:r w:rsidRPr="009001CD">
        <w:rPr>
          <w:rFonts w:ascii="Times New Roman" w:hAnsi="Times New Roman" w:cs="Times New Roman"/>
          <w:sz w:val="28"/>
          <w:szCs w:val="28"/>
        </w:rPr>
        <w:t>.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-EOR mechanisms include molecular diffusion,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-oil interaction, and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-fluid-rock minerals interaction [5]. Furthermore, it can </w:t>
      </w:r>
      <w:proofErr w:type="gramStart"/>
      <w:r w:rsidRPr="009001CD">
        <w:rPr>
          <w:rFonts w:ascii="Times New Roman" w:hAnsi="Times New Roman" w:cs="Times New Roman"/>
          <w:sz w:val="28"/>
          <w:szCs w:val="28"/>
        </w:rPr>
        <w:t>reaches</w:t>
      </w:r>
      <w:proofErr w:type="gramEnd"/>
      <w:r w:rsidRPr="009001CD">
        <w:rPr>
          <w:rFonts w:ascii="Times New Roman" w:hAnsi="Times New Roman" w:cs="Times New Roman"/>
          <w:sz w:val="28"/>
          <w:szCs w:val="28"/>
        </w:rPr>
        <w:t xml:space="preserve"> the supercritical state defined by its critical point, which is approximately 31°C (88°F) and 7.4 MPa (1070 psia) [6]. And supercritical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performs as an organic solvent to extract the light hydrocarbon in the crude oil. </w:t>
      </w:r>
    </w:p>
    <w:p w14:paraId="52C5A3D1"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Firstly,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-crude oil interaction mechanism is the most important of EOR mechanism. CO₂ dissolves into crude oil, increasing oil volume (swelling effect) and reducing oil density and viscosity, thereby improving mobility. And CO₂ selectively extracts light hydrocarbons (C5–C30), further reducing oil viscosity and improving </w:t>
      </w:r>
      <w:r w:rsidRPr="009001CD">
        <w:rPr>
          <w:rFonts w:ascii="Times New Roman" w:hAnsi="Times New Roman" w:cs="Times New Roman"/>
          <w:sz w:val="28"/>
          <w:szCs w:val="28"/>
        </w:rPr>
        <w:lastRenderedPageBreak/>
        <w:t xml:space="preserve">recovery. Meanwhile, above the minimum miscible pressure (MMP), CO₂ achieves dynamic miscibility with oil, eliminating interfacial tension (IFT) and enabling near-complete displacement [5]. </w:t>
      </w:r>
    </w:p>
    <w:p w14:paraId="032A5E46"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Since the development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technology in the 1950s [5], the technology and application research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have developed rapidly. In the early 1950s, Whorton et al. published the first patent for using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for oil recovery, explaining the main principle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in the oil recovery process [6]. Between 1960 and 2000,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technology was greatly developed abroad, and field trials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were gradually carried out in some technologically advanced countries or regions. Reports showed that the recovery rate could be increased by 10-25%, and the effect of increasing recovery rate was significant [7]. According to statistics from the Oil and Gas Journal, as of 1994, a total of 137 gas miscible flooding projects had been carried out globally, with over 40% of them being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related projects. The United States has abundant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gas reservoirs, providing advantageous conditions for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There are up to 292 oil fields suitable for its application, and the recovery rate can be increased by 7% to 15% [5,6]. Since the 21st century, with the development of low-permeability oil reservoirs, the application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technology to improve oil recovery has been increasing. Among them, the application in the United States is the most mature, with over 90% of global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production coming from the United States [8].</w:t>
      </w:r>
    </w:p>
    <w:p w14:paraId="0B6F52A3" w14:textId="2455322E"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In the early 1960s, China began to gradually study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technology and conducted experiments in oil fields. In the mid-1990s, Daqing Oilfield conducted four pilot field tests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immiscible oil displacement in different regions or layers, and </w:t>
      </w:r>
      <w:r w:rsidRPr="009001CD">
        <w:rPr>
          <w:rFonts w:ascii="Times New Roman" w:hAnsi="Times New Roman" w:cs="Times New Roman"/>
          <w:sz w:val="28"/>
          <w:szCs w:val="28"/>
        </w:rPr>
        <w:lastRenderedPageBreak/>
        <w:t>studied the injection method, design scheme, feasibility, and effectiveness of its application [9]. Subsequently, Shengli Oilfield also carried out field tests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w:t>
      </w:r>
      <w:r w:rsidR="007129D9" w:rsidRPr="009001CD">
        <w:rPr>
          <w:rFonts w:ascii="Times New Roman" w:hAnsi="Times New Roman" w:cs="Times New Roman"/>
          <w:sz w:val="28"/>
          <w:szCs w:val="28"/>
        </w:rPr>
        <w:t xml:space="preserve"> [12]</w:t>
      </w:r>
      <w:r w:rsidRPr="009001CD">
        <w:rPr>
          <w:rFonts w:ascii="Times New Roman" w:hAnsi="Times New Roman" w:cs="Times New Roman"/>
          <w:sz w:val="28"/>
          <w:szCs w:val="28"/>
        </w:rPr>
        <w:t>. However, due to limited early research and limited gas sources, the development speed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enhanced oil recovery technology in China has been relatively slow. But with the discovery of small-scale CO</w:t>
      </w:r>
      <w:r w:rsidRPr="009001CD">
        <w:rPr>
          <w:rFonts w:ascii="Times New Roman" w:hAnsi="Times New Roman" w:cs="Times New Roman"/>
          <w:sz w:val="28"/>
          <w:szCs w:val="28"/>
          <w:vertAlign w:val="subscript"/>
        </w:rPr>
        <w:t xml:space="preserve">2 </w:t>
      </w:r>
      <w:r w:rsidRPr="009001CD">
        <w:rPr>
          <w:rFonts w:ascii="Times New Roman" w:hAnsi="Times New Roman" w:cs="Times New Roman"/>
          <w:sz w:val="28"/>
          <w:szCs w:val="28"/>
        </w:rPr>
        <w:t>gas reservoirs,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operations have gradually increased. Pilot and expansion tests have been conducted in blocks such as Hei 59 and Hei 79 in Jilin Oilfield, and good results have been achieved. Especially in low-permeability reservoirs where water injection is difficult and water drive pressure is </w:t>
      </w:r>
      <w:proofErr w:type="gramStart"/>
      <w:r w:rsidRPr="009001CD">
        <w:rPr>
          <w:rFonts w:ascii="Times New Roman" w:hAnsi="Times New Roman" w:cs="Times New Roman"/>
          <w:sz w:val="28"/>
          <w:szCs w:val="28"/>
        </w:rPr>
        <w:t>high,</w:t>
      </w:r>
      <w:proofErr w:type="gramEnd"/>
      <w:r w:rsidRPr="009001CD">
        <w:rPr>
          <w:rFonts w:ascii="Times New Roman" w:hAnsi="Times New Roman" w:cs="Times New Roman"/>
          <w:sz w:val="28"/>
          <w:szCs w:val="28"/>
        </w:rPr>
        <w:t xml:space="preserv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drive has a significant effect on improving oil recovery in low-permeability formations and small fault block formations [10].</w:t>
      </w:r>
    </w:p>
    <w:p w14:paraId="48C1FB54" w14:textId="13667660"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With the development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in the last sixty years, problems such as early gas breakthrough and short effective time due to the gas channeling and gravity override caused by high mobility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limited the application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for enhanced oil recovery (EOR) [1,</w:t>
      </w:r>
      <w:r w:rsidR="007129D9">
        <w:rPr>
          <w:rFonts w:ascii="Times New Roman" w:hAnsi="Times New Roman" w:cs="Times New Roman" w:hint="eastAsia"/>
          <w:sz w:val="28"/>
          <w:szCs w:val="28"/>
        </w:rPr>
        <w:t xml:space="preserve"> </w:t>
      </w:r>
      <w:r w:rsidRPr="009001CD">
        <w:rPr>
          <w:rFonts w:ascii="Times New Roman" w:hAnsi="Times New Roman" w:cs="Times New Roman"/>
          <w:sz w:val="28"/>
          <w:szCs w:val="28"/>
        </w:rPr>
        <w:t xml:space="preserve">3–5]. </w:t>
      </w:r>
    </w:p>
    <w:p w14:paraId="54D39441" w14:textId="7205BAAE" w:rsidR="009C03D4" w:rsidRPr="009001CD" w:rsidRDefault="001E4F80" w:rsidP="00C80AB3">
      <w:pPr>
        <w:spacing w:after="0" w:line="240" w:lineRule="auto"/>
        <w:ind w:firstLine="709"/>
        <w:jc w:val="both"/>
        <w:rPr>
          <w:rFonts w:ascii="Times New Roman" w:hAnsi="Times New Roman" w:cs="Times New Roman"/>
          <w:sz w:val="28"/>
          <w:szCs w:val="28"/>
        </w:rPr>
      </w:pPr>
      <w:bookmarkStart w:id="29" w:name="_Hlk205189044"/>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has been considered as an effective method to prevent </w:t>
      </w:r>
      <w:r w:rsidR="006267B8" w:rsidRPr="009001CD">
        <w:rPr>
          <w:rFonts w:ascii="Times New Roman" w:hAnsi="Times New Roman" w:cs="Times New Roman"/>
          <w:sz w:val="28"/>
          <w:szCs w:val="28"/>
        </w:rPr>
        <w:t>gas</w:t>
      </w:r>
      <w:r w:rsidRPr="009001CD">
        <w:rPr>
          <w:rFonts w:ascii="Times New Roman" w:hAnsi="Times New Roman" w:cs="Times New Roman"/>
          <w:sz w:val="28"/>
          <w:szCs w:val="28"/>
        </w:rPr>
        <w:t xml:space="preserve"> channeling, since it increases the apparent viscosity of fluid by Jamin effect, controls the mobility and improves the </w:t>
      </w:r>
      <w:proofErr w:type="gramStart"/>
      <w:r w:rsidRPr="009001CD">
        <w:rPr>
          <w:rFonts w:ascii="Times New Roman" w:hAnsi="Times New Roman" w:cs="Times New Roman"/>
          <w:sz w:val="28"/>
          <w:szCs w:val="28"/>
        </w:rPr>
        <w:t>sweep</w:t>
      </w:r>
      <w:proofErr w:type="gramEnd"/>
      <w:r w:rsidRPr="009001CD">
        <w:rPr>
          <w:rFonts w:ascii="Times New Roman" w:hAnsi="Times New Roman" w:cs="Times New Roman"/>
          <w:sz w:val="28"/>
          <w:szCs w:val="28"/>
        </w:rPr>
        <w:t xml:space="preserve"> efficiency</w:t>
      </w:r>
      <w:bookmarkEnd w:id="29"/>
      <w:r w:rsidRPr="009001CD">
        <w:rPr>
          <w:rFonts w:ascii="Times New Roman" w:hAnsi="Times New Roman" w:cs="Times New Roman"/>
          <w:sz w:val="28"/>
          <w:szCs w:val="28"/>
        </w:rPr>
        <w:t>, as shown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1 [4,6]. </w:t>
      </w:r>
    </w:p>
    <w:p w14:paraId="53EB6EDC" w14:textId="7372C9AD" w:rsidR="009C03D4" w:rsidRPr="00596921"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2FDFB062" wp14:editId="7C281145">
            <wp:extent cx="4542152" cy="3093720"/>
            <wp:effectExtent l="0" t="0" r="0" b="0"/>
            <wp:docPr id="483254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54154" name="图片 1"/>
                    <pic:cNvPicPr>
                      <a:picLocks noChangeAspect="1"/>
                    </pic:cNvPicPr>
                  </pic:nvPicPr>
                  <pic:blipFill>
                    <a:blip r:embed="rId13"/>
                    <a:srcRect b="3918"/>
                    <a:stretch>
                      <a:fillRect/>
                    </a:stretch>
                  </pic:blipFill>
                  <pic:spPr>
                    <a:xfrm>
                      <a:off x="0" y="0"/>
                      <a:ext cx="4577694" cy="3117928"/>
                    </a:xfrm>
                    <a:prstGeom prst="rect">
                      <a:avLst/>
                    </a:prstGeom>
                    <a:ln>
                      <a:noFill/>
                    </a:ln>
                  </pic:spPr>
                </pic:pic>
              </a:graphicData>
            </a:graphic>
          </wp:inline>
        </w:drawing>
      </w:r>
      <w:r w:rsidR="009F6361" w:rsidRPr="009F6361">
        <w:rPr>
          <w:rFonts w:ascii="Times New Roman" w:hAnsi="Times New Roman" w:cs="Times New Roman"/>
          <w:noProof/>
          <w:sz w:val="28"/>
          <w:szCs w:val="28"/>
        </w:rPr>
        <w:drawing>
          <wp:inline distT="0" distB="0" distL="0" distR="0" wp14:anchorId="26F75FE2" wp14:editId="237E898F">
            <wp:extent cx="4945380" cy="3040705"/>
            <wp:effectExtent l="0" t="0" r="7620" b="7620"/>
            <wp:docPr id="7812346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4655" name=""/>
                    <pic:cNvPicPr/>
                  </pic:nvPicPr>
                  <pic:blipFill>
                    <a:blip r:embed="rId14"/>
                    <a:stretch>
                      <a:fillRect/>
                    </a:stretch>
                  </pic:blipFill>
                  <pic:spPr>
                    <a:xfrm>
                      <a:off x="0" y="0"/>
                      <a:ext cx="4989852" cy="3068049"/>
                    </a:xfrm>
                    <a:prstGeom prst="rect">
                      <a:avLst/>
                    </a:prstGeom>
                  </pic:spPr>
                </pic:pic>
              </a:graphicData>
            </a:graphic>
          </wp:inline>
        </w:drawing>
      </w:r>
    </w:p>
    <w:p w14:paraId="0A08C152" w14:textId="23E5F7EC" w:rsidR="009C03D4" w:rsidRPr="009001CD" w:rsidRDefault="001E4F80" w:rsidP="00A97E1D">
      <w:pPr>
        <w:spacing w:after="0" w:line="240" w:lineRule="auto"/>
        <w:ind w:firstLine="420"/>
        <w:jc w:val="both"/>
        <w:rPr>
          <w:rFonts w:ascii="Times New Roman" w:hAnsi="Times New Roman" w:cs="Times New Roman"/>
          <w:sz w:val="28"/>
          <w:szCs w:val="28"/>
        </w:rPr>
      </w:pPr>
      <w:r w:rsidRPr="00596921">
        <w:rPr>
          <w:rFonts w:ascii="Times New Roman" w:hAnsi="Times New Roman" w:cs="Times New Roman"/>
          <w:sz w:val="28"/>
          <w:szCs w:val="28"/>
        </w:rPr>
        <w:t>Figure 1</w:t>
      </w:r>
      <w:r w:rsidR="00A537B4" w:rsidRPr="00596921">
        <w:rPr>
          <w:rFonts w:ascii="Times New Roman" w:hAnsi="Times New Roman" w:cs="Times New Roman"/>
          <w:sz w:val="28"/>
          <w:szCs w:val="28"/>
        </w:rPr>
        <w:t xml:space="preserve"> –</w:t>
      </w:r>
      <w:r w:rsidRPr="00596921">
        <w:rPr>
          <w:rFonts w:ascii="Times New Roman" w:hAnsi="Times New Roman" w:cs="Times New Roman"/>
          <w:sz w:val="28"/>
          <w:szCs w:val="28"/>
        </w:rPr>
        <w:t xml:space="preserve"> Conformance control and EOR performance for CO</w:t>
      </w:r>
      <w:r w:rsidRPr="00596921">
        <w:rPr>
          <w:rFonts w:ascii="Times New Roman" w:hAnsi="Times New Roman" w:cs="Times New Roman"/>
          <w:sz w:val="28"/>
          <w:szCs w:val="28"/>
          <w:vertAlign w:val="subscript"/>
        </w:rPr>
        <w:t>2</w:t>
      </w:r>
      <w:r w:rsidRPr="00596921">
        <w:rPr>
          <w:rFonts w:ascii="Times New Roman" w:hAnsi="Times New Roman" w:cs="Times New Roman"/>
          <w:sz w:val="28"/>
          <w:szCs w:val="28"/>
        </w:rPr>
        <w:t xml:space="preserve"> foam vs. CO</w:t>
      </w:r>
      <w:r w:rsidRPr="00596921">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p>
    <w:p w14:paraId="66AC261A" w14:textId="77777777" w:rsidR="00A97E1D" w:rsidRPr="009001CD" w:rsidRDefault="00A97E1D" w:rsidP="00A97E1D">
      <w:pPr>
        <w:spacing w:after="0" w:line="240" w:lineRule="auto"/>
        <w:ind w:firstLine="420"/>
        <w:jc w:val="both"/>
        <w:rPr>
          <w:rFonts w:ascii="Times New Roman" w:hAnsi="Times New Roman" w:cs="Times New Roman"/>
          <w:sz w:val="28"/>
          <w:szCs w:val="28"/>
        </w:rPr>
      </w:pPr>
    </w:p>
    <w:p w14:paraId="0CED20A3" w14:textId="5C208571" w:rsidR="009C03D4" w:rsidRPr="009001CD" w:rsidRDefault="001E4F80" w:rsidP="00C80AB3">
      <w:pPr>
        <w:spacing w:after="0" w:line="240" w:lineRule="auto"/>
        <w:ind w:firstLine="709"/>
        <w:jc w:val="both"/>
        <w:rPr>
          <w:rFonts w:ascii="Times New Roman" w:hAnsi="Times New Roman" w:cs="Times New Roman"/>
          <w:sz w:val="28"/>
          <w:szCs w:val="28"/>
        </w:rPr>
      </w:pPr>
      <w:proofErr w:type="gramStart"/>
      <w:r w:rsidRPr="009001CD">
        <w:rPr>
          <w:rFonts w:ascii="Times New Roman" w:hAnsi="Times New Roman" w:cs="Times New Roman"/>
          <w:sz w:val="28"/>
          <w:szCs w:val="28"/>
        </w:rPr>
        <w:t>In order to</w:t>
      </w:r>
      <w:proofErr w:type="gramEnd"/>
      <w:r w:rsidRPr="009001CD">
        <w:rPr>
          <w:rFonts w:ascii="Times New Roman" w:hAnsi="Times New Roman" w:cs="Times New Roman"/>
          <w:sz w:val="28"/>
          <w:szCs w:val="28"/>
        </w:rPr>
        <w:t xml:space="preserve"> improve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efficiency, foam channeling prevention system is proposed as an effective method to control gas mobility and improve gas flooding effect, which can significantly improve sweep efficiency and oil washing efficiency. The main reason for the effect of foam on channeling prevention and enhanced oil recovery is the seepage characteristics of foam in porous media. The foam </w:t>
      </w:r>
      <w:r w:rsidRPr="009001CD">
        <w:rPr>
          <w:rFonts w:ascii="Times New Roman" w:hAnsi="Times New Roman" w:cs="Times New Roman"/>
          <w:sz w:val="28"/>
          <w:szCs w:val="28"/>
        </w:rPr>
        <w:lastRenderedPageBreak/>
        <w:t xml:space="preserve">preferentially enters the high permeability large pore channel. Due to the high apparent viscosity of the foam system when flowing and Jamin effect in the pore channel, the flow resistance increases with the increase of foam injection volume, and the displacement fluid gradually flows into the low permeability small pore channel, expanding the swept volume. In addition, the high permeability layer has high water saturation, low oil content and good foam stability, while the low permeability layer has high oil saturation and poor foam stability, that is, the selective plugging of the water bearing high permeability layer by foam flooding leads to defoaming when encountering oil. The effect of these two factors results in uniform advancement within low-permeability oil reservoirs. In addition, the existence of foaming </w:t>
      </w:r>
      <w:proofErr w:type="gramStart"/>
      <w:r w:rsidRPr="009001CD">
        <w:rPr>
          <w:rFonts w:ascii="Times New Roman" w:hAnsi="Times New Roman" w:cs="Times New Roman"/>
          <w:sz w:val="28"/>
          <w:szCs w:val="28"/>
        </w:rPr>
        <w:t>agent</w:t>
      </w:r>
      <w:proofErr w:type="gramEnd"/>
      <w:r w:rsidRPr="009001CD">
        <w:rPr>
          <w:rFonts w:ascii="Times New Roman" w:hAnsi="Times New Roman" w:cs="Times New Roman"/>
          <w:sz w:val="28"/>
          <w:szCs w:val="28"/>
        </w:rPr>
        <w:t xml:space="preserve"> in foam </w:t>
      </w:r>
      <w:proofErr w:type="gramStart"/>
      <w:r w:rsidRPr="009001CD">
        <w:rPr>
          <w:rFonts w:ascii="Times New Roman" w:hAnsi="Times New Roman" w:cs="Times New Roman"/>
          <w:sz w:val="28"/>
          <w:szCs w:val="28"/>
        </w:rPr>
        <w:t>system</w:t>
      </w:r>
      <w:proofErr w:type="gramEnd"/>
      <w:r w:rsidRPr="009001CD">
        <w:rPr>
          <w:rFonts w:ascii="Times New Roman" w:hAnsi="Times New Roman" w:cs="Times New Roman"/>
          <w:sz w:val="28"/>
          <w:szCs w:val="28"/>
        </w:rPr>
        <w:t xml:space="preserve"> makes it improve oil recovery by enhancing oil washing efficiency. Therefore, foam flooding can significantly improve oil recovery, which can reach 10-25% in general [13]. Moreover, since the tight oil reservoir has low to ultra-low permeability, foam has another advantage over other chemical flooding methods-the dynamic in-depth conformance control performance. Usually, gel or polymer solution flooding into the low permeable formation leads to high injection pressure and difficulty of injection. Water-altering-gas injection of foam solution and gas leads to a lower injection pressure and can form foam during the dynamic migration in the reservoir. So that, the foam forms during the </w:t>
      </w:r>
      <w:r w:rsidR="004D0442" w:rsidRPr="009001CD">
        <w:rPr>
          <w:rFonts w:ascii="Times New Roman" w:hAnsi="Times New Roman" w:cs="Times New Roman"/>
          <w:sz w:val="28"/>
          <w:szCs w:val="28"/>
        </w:rPr>
        <w:t>migration</w:t>
      </w:r>
      <w:r w:rsidRPr="009001CD">
        <w:rPr>
          <w:rFonts w:ascii="Times New Roman" w:hAnsi="Times New Roman" w:cs="Times New Roman"/>
          <w:sz w:val="28"/>
          <w:szCs w:val="28"/>
        </w:rPr>
        <w:t xml:space="preserve"> process, which can ensure the in-depth conformance control rather than a short range of conformance near the wellbore. </w:t>
      </w:r>
    </w:p>
    <w:p w14:paraId="0009C963"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In recent years, </w:t>
      </w:r>
      <w:proofErr w:type="gramStart"/>
      <w:r w:rsidRPr="009001CD">
        <w:rPr>
          <w:rFonts w:ascii="Times New Roman" w:hAnsi="Times New Roman" w:cs="Times New Roman"/>
          <w:sz w:val="28"/>
          <w:szCs w:val="28"/>
        </w:rPr>
        <w:t>researches</w:t>
      </w:r>
      <w:proofErr w:type="gramEnd"/>
      <w:r w:rsidRPr="009001CD">
        <w:rPr>
          <w:rFonts w:ascii="Times New Roman" w:hAnsi="Times New Roman" w:cs="Times New Roman"/>
          <w:sz w:val="28"/>
          <w:szCs w:val="28"/>
        </w:rPr>
        <w:t xml:space="preserve"> on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system used to improve oil recovery has been </w:t>
      </w:r>
      <w:proofErr w:type="gramStart"/>
      <w:r w:rsidRPr="009001CD">
        <w:rPr>
          <w:rFonts w:ascii="Times New Roman" w:hAnsi="Times New Roman" w:cs="Times New Roman"/>
          <w:sz w:val="28"/>
          <w:szCs w:val="28"/>
        </w:rPr>
        <w:t>more and more</w:t>
      </w:r>
      <w:proofErr w:type="gramEnd"/>
      <w:r w:rsidRPr="009001CD">
        <w:rPr>
          <w:rFonts w:ascii="Times New Roman" w:hAnsi="Times New Roman" w:cs="Times New Roman"/>
          <w:sz w:val="28"/>
          <w:szCs w:val="28"/>
        </w:rPr>
        <w:t xml:space="preserve"> widely used. The research on its basic research, stability theory, process technology and mechanism has been constantly improved. Its foam system has </w:t>
      </w:r>
      <w:r w:rsidRPr="009001CD">
        <w:rPr>
          <w:rFonts w:ascii="Times New Roman" w:hAnsi="Times New Roman" w:cs="Times New Roman"/>
          <w:sz w:val="28"/>
          <w:szCs w:val="28"/>
        </w:rPr>
        <w:lastRenderedPageBreak/>
        <w:t>gradually diversified from basic foaming agents, such as sulfonate type anionic surfactant, such as adding polymer and alkali to strengthen foam [7], composite foam [8], or adding other types of foam stabilizers, such as gel foam system [9], multiphase foam system, and even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responsive foam system. The stability under reservoir conditions, as well as the ability to control profile and enhance oil recovery, have also been improved.</w:t>
      </w:r>
    </w:p>
    <w:p w14:paraId="127F88F9" w14:textId="059B1DD8"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Around 1950, based on the study of gas flooding, the study of foam </w:t>
      </w:r>
      <w:proofErr w:type="gramStart"/>
      <w:r w:rsidRPr="009001CD">
        <w:rPr>
          <w:rFonts w:ascii="Times New Roman" w:hAnsi="Times New Roman" w:cs="Times New Roman"/>
          <w:sz w:val="28"/>
          <w:szCs w:val="28"/>
        </w:rPr>
        <w:t>system</w:t>
      </w:r>
      <w:proofErr w:type="gramEnd"/>
      <w:r w:rsidRPr="009001CD">
        <w:rPr>
          <w:rFonts w:ascii="Times New Roman" w:hAnsi="Times New Roman" w:cs="Times New Roman"/>
          <w:sz w:val="28"/>
          <w:szCs w:val="28"/>
        </w:rPr>
        <w:t xml:space="preserve"> to control gas channeling and improve oil </w:t>
      </w:r>
      <w:proofErr w:type="gramStart"/>
      <w:r w:rsidRPr="009001CD">
        <w:rPr>
          <w:rFonts w:ascii="Times New Roman" w:hAnsi="Times New Roman" w:cs="Times New Roman"/>
          <w:sz w:val="28"/>
          <w:szCs w:val="28"/>
        </w:rPr>
        <w:t>recovery was</w:t>
      </w:r>
      <w:proofErr w:type="gramEnd"/>
      <w:r w:rsidRPr="009001CD">
        <w:rPr>
          <w:rFonts w:ascii="Times New Roman" w:hAnsi="Times New Roman" w:cs="Times New Roman"/>
          <w:sz w:val="28"/>
          <w:szCs w:val="28"/>
        </w:rPr>
        <w:t xml:space="preserve"> gradually carried out abroad. Fried's research on foam system in oil displacement in 1956 created a precedent in this field. Subsequently, foam oil displac</w:t>
      </w:r>
      <w:r w:rsidRPr="00500E08">
        <w:rPr>
          <w:rFonts w:ascii="Times New Roman" w:hAnsi="Times New Roman" w:cs="Times New Roman"/>
          <w:sz w:val="28"/>
          <w:szCs w:val="28"/>
        </w:rPr>
        <w:t xml:space="preserve">ement </w:t>
      </w:r>
      <w:r w:rsidRPr="009001CD">
        <w:rPr>
          <w:rFonts w:ascii="Times New Roman" w:hAnsi="Times New Roman" w:cs="Times New Roman"/>
          <w:sz w:val="28"/>
          <w:szCs w:val="28"/>
        </w:rPr>
        <w:t xml:space="preserve"> were applied</w:t>
      </w:r>
      <w:r w:rsidR="00500E08">
        <w:rPr>
          <w:rFonts w:ascii="Times New Roman" w:hAnsi="Times New Roman" w:cs="Times New Roman" w:hint="eastAsia"/>
          <w:sz w:val="28"/>
          <w:szCs w:val="28"/>
        </w:rPr>
        <w:t xml:space="preserve"> </w:t>
      </w:r>
      <w:r w:rsidR="00500E08" w:rsidRPr="009001CD">
        <w:rPr>
          <w:rFonts w:ascii="Times New Roman" w:hAnsi="Times New Roman" w:cs="Times New Roman"/>
          <w:sz w:val="28"/>
          <w:szCs w:val="28"/>
        </w:rPr>
        <w:t>[14,15]</w:t>
      </w:r>
      <w:r w:rsidR="00500E08">
        <w:rPr>
          <w:rFonts w:ascii="Times New Roman" w:hAnsi="Times New Roman" w:cs="Times New Roman" w:hint="eastAsia"/>
          <w:sz w:val="28"/>
          <w:szCs w:val="28"/>
        </w:rPr>
        <w:t>, t</w:t>
      </w:r>
      <w:r w:rsidRPr="009001CD">
        <w:rPr>
          <w:rFonts w:ascii="Times New Roman" w:hAnsi="Times New Roman" w:cs="Times New Roman"/>
          <w:sz w:val="28"/>
          <w:szCs w:val="28"/>
        </w:rPr>
        <w:t>he United States was the first to carry out laboratory research on foam flooding and conducted pilot tests in the field [4, 13], which is mainly because the United States has rich carbon dioxide gas resources, providing a prerequisite for foam flooding [8, 10].</w:t>
      </w:r>
    </w:p>
    <w:p w14:paraId="41B6802A"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In the 1980s, China carried out laboratory research and small-scale field test of foam flooding, but the effect was not significant. In the 1990s, China began large-scale laboratory experimental research, and conducted pilot tests in Xinjiang, Daqing, Baise and other oilfields, and achieved good results [14]. In recent years, the application in low-permeability or ultra-low permeability reservoirs in Daqing Oilfield, Jilin Oilfield, and </w:t>
      </w:r>
      <w:proofErr w:type="spellStart"/>
      <w:r w:rsidRPr="009001CD">
        <w:rPr>
          <w:rFonts w:ascii="Times New Roman" w:hAnsi="Times New Roman" w:cs="Times New Roman"/>
          <w:sz w:val="28"/>
          <w:szCs w:val="28"/>
        </w:rPr>
        <w:t>Changqing</w:t>
      </w:r>
      <w:proofErr w:type="spellEnd"/>
      <w:r w:rsidRPr="009001CD">
        <w:rPr>
          <w:rFonts w:ascii="Times New Roman" w:hAnsi="Times New Roman" w:cs="Times New Roman"/>
          <w:sz w:val="28"/>
          <w:szCs w:val="28"/>
        </w:rPr>
        <w:t xml:space="preserve"> Oilfield has initially achieved a certain scale and good results. At the national level, the research and development of major projects and 863 projects in this field since this year have played an important role in promoting the application of foam flooding in oil fields [3].</w:t>
      </w:r>
    </w:p>
    <w:p w14:paraId="115FAC3D"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At the same time, with the gradual attention of countries to environmental issues, </w:t>
      </w:r>
      <w:r w:rsidRPr="009001CD">
        <w:rPr>
          <w:rFonts w:ascii="Times New Roman" w:hAnsi="Times New Roman" w:cs="Times New Roman"/>
          <w:sz w:val="28"/>
          <w:szCs w:val="28"/>
        </w:rPr>
        <w:lastRenderedPageBreak/>
        <w:t>the capture, storage and utilization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proofErr w:type="gramStart"/>
      <w:r w:rsidRPr="009001CD">
        <w:rPr>
          <w:rFonts w:ascii="Times New Roman" w:hAnsi="Times New Roman" w:cs="Times New Roman"/>
          <w:sz w:val="28"/>
          <w:szCs w:val="28"/>
        </w:rPr>
        <w:t>has</w:t>
      </w:r>
      <w:proofErr w:type="gramEnd"/>
      <w:r w:rsidRPr="009001CD">
        <w:rPr>
          <w:rFonts w:ascii="Times New Roman" w:hAnsi="Times New Roman" w:cs="Times New Roman"/>
          <w:sz w:val="28"/>
          <w:szCs w:val="28"/>
        </w:rPr>
        <w:t xml:space="preserve"> important strategic significance. </w:t>
      </w:r>
      <w:proofErr w:type="gramStart"/>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w:t>
      </w:r>
      <w:proofErr w:type="gramEnd"/>
      <w:r w:rsidRPr="009001CD">
        <w:rPr>
          <w:rFonts w:ascii="Times New Roman" w:hAnsi="Times New Roman" w:cs="Times New Roman"/>
          <w:sz w:val="28"/>
          <w:szCs w:val="28"/>
        </w:rPr>
        <w:t xml:space="preserve"> flooding combines the advantages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and foam flooding to reduce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emissions.</w:t>
      </w:r>
    </w:p>
    <w:p w14:paraId="2C12E89D" w14:textId="733D8A11" w:rsidR="009A34DD" w:rsidRPr="009A34DD" w:rsidRDefault="009A34DD" w:rsidP="009A34DD">
      <w:pPr>
        <w:spacing w:after="0" w:line="240" w:lineRule="auto"/>
        <w:ind w:firstLine="709"/>
        <w:jc w:val="both"/>
        <w:rPr>
          <w:rFonts w:ascii="Times New Roman" w:hAnsi="Times New Roman" w:cs="Times New Roman"/>
          <w:sz w:val="28"/>
          <w:szCs w:val="28"/>
        </w:rPr>
      </w:pPr>
      <w:bookmarkStart w:id="30" w:name="_Hlk205285979"/>
      <w:r w:rsidRPr="009A34DD">
        <w:rPr>
          <w:rFonts w:ascii="Times New Roman" w:hAnsi="Times New Roman" w:cs="Times New Roman"/>
          <w:sz w:val="28"/>
          <w:szCs w:val="28"/>
        </w:rPr>
        <w:t>Nonetheless, the performance of conventional foams is often compromised under harsh reservoir conditions—such as high salinity, elevated temperature, acidic environments, and the presence of supercritical CO₂—leading to reduced stability and foaming capacity [3,7,8]. These limitations have hindered the widespread application of CO₂ flooding for enhanced oil recovery. Given that foam stability directly governs mobility control efficiency and overall EOR performance [3,7,9], substantial efforts have been dire</w:t>
      </w:r>
      <w:r w:rsidRPr="009A34DD">
        <w:rPr>
          <w:rFonts w:ascii="Times New Roman" w:hAnsi="Times New Roman" w:cs="Times New Roman" w:hint="eastAsia"/>
          <w:sz w:val="28"/>
          <w:szCs w:val="28"/>
        </w:rPr>
        <w:t>cted toward developing advanced foam stabilizers, including polymers, solid particles, and nanomaterials [10</w:t>
      </w:r>
      <w:r w:rsidRPr="009A34DD">
        <w:rPr>
          <w:rFonts w:ascii="Times New Roman" w:hAnsi="Times New Roman" w:cs="Times New Roman" w:hint="eastAsia"/>
          <w:sz w:val="28"/>
          <w:szCs w:val="28"/>
        </w:rPr>
        <w:t>–</w:t>
      </w:r>
      <w:r w:rsidRPr="009A34DD">
        <w:rPr>
          <w:rFonts w:ascii="Times New Roman" w:hAnsi="Times New Roman" w:cs="Times New Roman" w:hint="eastAsia"/>
          <w:sz w:val="28"/>
          <w:szCs w:val="28"/>
        </w:rPr>
        <w:t>16].</w:t>
      </w:r>
    </w:p>
    <w:p w14:paraId="38EF7F90" w14:textId="0CEF7C48" w:rsidR="00C80AB3" w:rsidRPr="009001CD" w:rsidRDefault="009A34DD" w:rsidP="00C80AB3">
      <w:pPr>
        <w:spacing w:after="0" w:line="240" w:lineRule="auto"/>
        <w:ind w:firstLine="709"/>
        <w:jc w:val="both"/>
        <w:rPr>
          <w:rFonts w:ascii="Times New Roman" w:hAnsi="Times New Roman" w:cs="Times New Roman"/>
          <w:sz w:val="28"/>
          <w:szCs w:val="28"/>
        </w:rPr>
      </w:pPr>
      <w:r w:rsidRPr="009A34DD">
        <w:rPr>
          <w:rFonts w:ascii="Times New Roman" w:hAnsi="Times New Roman" w:cs="Times New Roman" w:hint="eastAsia"/>
          <w:sz w:val="28"/>
          <w:szCs w:val="28"/>
        </w:rPr>
        <w:t>Although polymers such as hydrolyzed polyacrylamide (HPAM) and guar gum have been widely employed as foam stabilizers, their susceptibility to thermal degradation, shear, and high salinity restricts their effectiveness, even under moderately harsh reservoi</w:t>
      </w:r>
      <w:r w:rsidRPr="009A34DD">
        <w:rPr>
          <w:rFonts w:ascii="Times New Roman" w:hAnsi="Times New Roman" w:cs="Times New Roman"/>
          <w:sz w:val="28"/>
          <w:szCs w:val="28"/>
        </w:rPr>
        <w:t xml:space="preserve">r conditions [16,17]. In recent decades, nanoparticle-stabilized foams—utilizing materials such as </w:t>
      </w:r>
      <w:proofErr w:type="spellStart"/>
      <w:r w:rsidRPr="009A34DD">
        <w:rPr>
          <w:rFonts w:ascii="Times New Roman" w:hAnsi="Times New Roman" w:cs="Times New Roman"/>
          <w:sz w:val="28"/>
          <w:szCs w:val="28"/>
        </w:rPr>
        <w:t>SiO</w:t>
      </w:r>
      <w:proofErr w:type="spellEnd"/>
      <w:r w:rsidRPr="009A34DD">
        <w:rPr>
          <w:rFonts w:ascii="Times New Roman" w:hAnsi="Times New Roman" w:cs="Times New Roman"/>
          <w:sz w:val="28"/>
          <w:szCs w:val="28"/>
        </w:rPr>
        <w:t>₂, metal oxides, ceramics, and polyethylene—have attracted considerable research interest [10,13,14,18,19]. However, the presence of metal ions and proton</w:t>
      </w:r>
      <w:r w:rsidRPr="009A34DD">
        <w:rPr>
          <w:rFonts w:ascii="Times New Roman" w:hAnsi="Times New Roman" w:cs="Times New Roman" w:hint="eastAsia"/>
          <w:sz w:val="28"/>
          <w:szCs w:val="28"/>
        </w:rPr>
        <w:t>s in formation water can interfere with the surface charge of nanoparticles, adversely affecting their interfacial adsorption and consequently limiting foam stability under reservoir-relevant conditions</w:t>
      </w:r>
      <w:r w:rsidR="009901AF">
        <w:rPr>
          <w:rFonts w:ascii="Times New Roman" w:hAnsi="Times New Roman" w:cs="Times New Roman" w:hint="eastAsia"/>
          <w:sz w:val="28"/>
          <w:szCs w:val="28"/>
        </w:rPr>
        <w:t xml:space="preserve"> [29, p.2]</w:t>
      </w:r>
      <w:r w:rsidRPr="009A34DD">
        <w:rPr>
          <w:rFonts w:ascii="Times New Roman" w:hAnsi="Times New Roman" w:cs="Times New Roman" w:hint="eastAsia"/>
          <w:sz w:val="28"/>
          <w:szCs w:val="28"/>
        </w:rPr>
        <w:t>.</w:t>
      </w:r>
      <w:bookmarkEnd w:id="30"/>
    </w:p>
    <w:p w14:paraId="4929D09F" w14:textId="0C8FB802" w:rsidR="009C03D4" w:rsidRPr="009001CD" w:rsidRDefault="008F4FD5" w:rsidP="00C80AB3">
      <w:pPr>
        <w:pStyle w:val="2"/>
        <w:spacing w:before="0" w:after="0" w:line="240" w:lineRule="auto"/>
        <w:ind w:firstLine="709"/>
        <w:rPr>
          <w:sz w:val="28"/>
          <w:szCs w:val="28"/>
        </w:rPr>
      </w:pPr>
      <w:bookmarkStart w:id="31" w:name="_Toc196422851"/>
      <w:r w:rsidRPr="009001CD">
        <w:rPr>
          <w:sz w:val="28"/>
          <w:szCs w:val="28"/>
        </w:rPr>
        <w:t>2</w:t>
      </w:r>
      <w:r w:rsidR="001E4F80" w:rsidRPr="009001CD">
        <w:rPr>
          <w:sz w:val="28"/>
          <w:szCs w:val="28"/>
        </w:rPr>
        <w:t>.3 Foam and composition of foam system</w:t>
      </w:r>
      <w:bookmarkEnd w:id="31"/>
    </w:p>
    <w:p w14:paraId="643539ED" w14:textId="23E6B312"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Foam is a dispersion system composed of gas dispersion phase and liquid medium. Due to the large difference in density between gas and medium, without </w:t>
      </w:r>
      <w:r w:rsidRPr="009001CD">
        <w:rPr>
          <w:rFonts w:ascii="Times New Roman" w:hAnsi="Times New Roman" w:cs="Times New Roman"/>
          <w:sz w:val="28"/>
          <w:szCs w:val="28"/>
        </w:rPr>
        <w:lastRenderedPageBreak/>
        <w:t>adding other substances, foam will quickly float up and be divided into two phases [17]. Under normal temperature and pressure, the volume proportion of gas in the foam system in the total volume of foam is called the foam mass, and when it is lower than 0.54, it is an aerated liquid. When the foam mass is between 0.54 and 0.96, it is foam. When it is greater than 0.96, it appears as fog [13]. When foam system is used to enhance oil recovery, foam system is usually composed of liquid, gas and foaming agent (surfactant). Gases include hydrocarbon gases,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air, N</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r w:rsidR="00EC57A3" w:rsidRPr="009001CD">
        <w:rPr>
          <w:rFonts w:ascii="Times New Roman" w:hAnsi="Times New Roman" w:cs="Times New Roman"/>
          <w:sz w:val="28"/>
          <w:szCs w:val="28"/>
        </w:rPr>
        <w:t>etc.</w:t>
      </w:r>
      <w:r w:rsidRPr="009001CD">
        <w:rPr>
          <w:rFonts w:ascii="Times New Roman" w:hAnsi="Times New Roman" w:cs="Times New Roman"/>
          <w:sz w:val="28"/>
          <w:szCs w:val="28"/>
        </w:rPr>
        <w:t>; Generally, other substances such as foam stabilizer and foam aid are added to adjust the foam performance [3].</w:t>
      </w:r>
    </w:p>
    <w:p w14:paraId="591252B3"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68FC34F4" w14:textId="77777777" w:rsidR="009C03D4" w:rsidRPr="009001CD" w:rsidRDefault="001E4F80" w:rsidP="00C80AB3">
      <w:pPr>
        <w:pStyle w:val="af2"/>
        <w:numPr>
          <w:ilvl w:val="2"/>
          <w:numId w:val="1"/>
        </w:numPr>
        <w:spacing w:after="0" w:line="240" w:lineRule="auto"/>
        <w:ind w:left="0" w:firstLine="709"/>
        <w:jc w:val="both"/>
        <w:rPr>
          <w:rFonts w:ascii="Times New Roman" w:hAnsi="Times New Roman" w:cs="Times New Roman"/>
          <w:b/>
          <w:bCs/>
          <w:sz w:val="28"/>
          <w:szCs w:val="28"/>
        </w:rPr>
      </w:pPr>
      <w:r w:rsidRPr="009001CD">
        <w:rPr>
          <w:rFonts w:ascii="Times New Roman" w:hAnsi="Times New Roman" w:cs="Times New Roman"/>
          <w:b/>
          <w:bCs/>
          <w:sz w:val="28"/>
          <w:szCs w:val="28"/>
        </w:rPr>
        <w:t>Foaming agent</w:t>
      </w:r>
    </w:p>
    <w:p w14:paraId="2E885826" w14:textId="77777777" w:rsidR="009C03D4" w:rsidRPr="009001CD" w:rsidRDefault="001E4F80" w:rsidP="00C80AB3">
      <w:pPr>
        <w:tabs>
          <w:tab w:val="left" w:pos="1276"/>
        </w:tabs>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The requirements for foaming agent are firstly good foaming performance, strong foam stability and good compatibility with formation water. The types of foaming agents can be mainly divided into surfactant foaming agents, polymer foaming agents, and composite foaming agents. Currently, most of the surfactants used are surfactants, especially anionic surfactants.</w:t>
      </w:r>
    </w:p>
    <w:p w14:paraId="3FAA65AC"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(1) Ionic surfactant foaming agent</w:t>
      </w:r>
    </w:p>
    <w:p w14:paraId="070B5659"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Anionic surfactants: mainly sulfonate, sulfate, and carboxylate types of surfactants, common ones include sodium dodecyl sulfonate (AS), sodium dodecylbenzene sulfonate (ABS), olefin sulfonate (AOS), sodium dodecyl sulfate (SDS), sodium fatty alcohol ether sulfate (ES), fatty acid soap, sodium phthalate ester, etc. [8,16]. Generally, this type of foaming agent has good foaming ability and moderate </w:t>
      </w:r>
      <w:proofErr w:type="gramStart"/>
      <w:r w:rsidRPr="009001CD">
        <w:rPr>
          <w:rFonts w:ascii="Times New Roman" w:hAnsi="Times New Roman" w:cs="Times New Roman"/>
          <w:sz w:val="28"/>
          <w:szCs w:val="28"/>
        </w:rPr>
        <w:t>price</w:t>
      </w:r>
      <w:proofErr w:type="gramEnd"/>
      <w:r w:rsidRPr="009001CD">
        <w:rPr>
          <w:rFonts w:ascii="Times New Roman" w:hAnsi="Times New Roman" w:cs="Times New Roman"/>
          <w:sz w:val="28"/>
          <w:szCs w:val="28"/>
        </w:rPr>
        <w:t xml:space="preserve">, but poor electrolyte resistance and poor tolerance to high </w:t>
      </w:r>
      <w:r w:rsidRPr="009001CD">
        <w:rPr>
          <w:rFonts w:ascii="Times New Roman" w:hAnsi="Times New Roman" w:cs="Times New Roman"/>
          <w:sz w:val="28"/>
          <w:szCs w:val="28"/>
        </w:rPr>
        <w:lastRenderedPageBreak/>
        <w:t>mineralization, especially water with high calcium and magnesium ions.</w:t>
      </w:r>
    </w:p>
    <w:p w14:paraId="58FC4628"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Cationic surfactants: mainly salts derived from organic amines, which can dissociate surface active cations in water. Due to its cationic nature, it has good tolerance to high mineralization, but its foaming performance is generally not as good as that of anions. Therefore, it has been studied less as a foaming agent compared to anionic surfactants.</w:t>
      </w:r>
    </w:p>
    <w:p w14:paraId="611C64B7"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Amphoteric surfactants: The surfactants dissociated from water have the characteristics of zwitterions and change with pH, such as betaine type, imidazoline type, amino shuttle acid type, etc. This type of foaming agent has low toxicity and can exhibit pH responsive characteristics, but the cost is relatively high.</w:t>
      </w:r>
    </w:p>
    <w:p w14:paraId="1950A7CF"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(2) Non-ionic surfactant foaming agent</w:t>
      </w:r>
    </w:p>
    <w:p w14:paraId="4642762F" w14:textId="64E68867" w:rsidR="009C03D4" w:rsidRPr="009001CD" w:rsidRDefault="001E4F80" w:rsidP="00C80AB3">
      <w:pPr>
        <w:spacing w:after="0" w:line="240" w:lineRule="auto"/>
        <w:ind w:firstLine="709"/>
        <w:jc w:val="both"/>
        <w:rPr>
          <w:rFonts w:ascii="Times New Roman" w:hAnsi="Times New Roman" w:cs="Times New Roman"/>
          <w:sz w:val="28"/>
          <w:szCs w:val="28"/>
        </w:rPr>
      </w:pPr>
      <w:proofErr w:type="spellStart"/>
      <w:proofErr w:type="gramStart"/>
      <w:r w:rsidRPr="009001CD">
        <w:rPr>
          <w:rFonts w:ascii="Times New Roman" w:hAnsi="Times New Roman" w:cs="Times New Roman"/>
          <w:sz w:val="28"/>
          <w:szCs w:val="28"/>
        </w:rPr>
        <w:t>Non ionic</w:t>
      </w:r>
      <w:proofErr w:type="spellEnd"/>
      <w:proofErr w:type="gramEnd"/>
      <w:r w:rsidRPr="009001CD">
        <w:rPr>
          <w:rFonts w:ascii="Times New Roman" w:hAnsi="Times New Roman" w:cs="Times New Roman"/>
          <w:sz w:val="28"/>
          <w:szCs w:val="28"/>
        </w:rPr>
        <w:t xml:space="preserve"> surfactants exist in </w:t>
      </w:r>
      <w:proofErr w:type="gramStart"/>
      <w:r w:rsidRPr="009001CD">
        <w:rPr>
          <w:rFonts w:ascii="Times New Roman" w:hAnsi="Times New Roman" w:cs="Times New Roman"/>
          <w:sz w:val="28"/>
          <w:szCs w:val="28"/>
        </w:rPr>
        <w:t>solution</w:t>
      </w:r>
      <w:proofErr w:type="gramEnd"/>
      <w:r w:rsidRPr="009001CD">
        <w:rPr>
          <w:rFonts w:ascii="Times New Roman" w:hAnsi="Times New Roman" w:cs="Times New Roman"/>
          <w:sz w:val="28"/>
          <w:szCs w:val="28"/>
        </w:rPr>
        <w:t xml:space="preserve"> in the form of molecules or micelles, with hydrophobic ends typically consisting of carbon chains, benzene rings, and other alkyl groups, as well as polyoxypropylene chains, and hydrophilic ends typically consisting of </w:t>
      </w:r>
      <w:r w:rsidR="00EC57A3" w:rsidRPr="009001CD">
        <w:rPr>
          <w:rFonts w:ascii="Times New Roman" w:hAnsi="Times New Roman" w:cs="Times New Roman"/>
          <w:sz w:val="28"/>
          <w:szCs w:val="28"/>
        </w:rPr>
        <w:t>polyoxymethylene</w:t>
      </w:r>
      <w:r w:rsidRPr="009001CD">
        <w:rPr>
          <w:rFonts w:ascii="Times New Roman" w:hAnsi="Times New Roman" w:cs="Times New Roman"/>
          <w:sz w:val="28"/>
          <w:szCs w:val="28"/>
        </w:rPr>
        <w:t xml:space="preserve"> chains, hydroxyl groups, or ether bonds. The commonly used types of foaming agents include ether series, </w:t>
      </w:r>
      <w:r w:rsidR="00EC57A3" w:rsidRPr="009001CD">
        <w:rPr>
          <w:rFonts w:ascii="Times New Roman" w:hAnsi="Times New Roman" w:cs="Times New Roman"/>
          <w:sz w:val="28"/>
          <w:szCs w:val="28"/>
        </w:rPr>
        <w:t>polyoxymethylene</w:t>
      </w:r>
      <w:r w:rsidRPr="009001CD">
        <w:rPr>
          <w:rFonts w:ascii="Times New Roman" w:hAnsi="Times New Roman" w:cs="Times New Roman"/>
          <w:sz w:val="28"/>
          <w:szCs w:val="28"/>
        </w:rPr>
        <w:t xml:space="preserve"> fatty alcohol ether series, alkyl amine oxide, etc. [17].</w:t>
      </w:r>
    </w:p>
    <w:p w14:paraId="7EBCB593"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The critical micelle concentration of non-ionic surfactants is relatively low, with high tolerance to mineralization and the ability to achieve low surface tension. However, their foaming performance is average. Additionally, considering the decrease in hydrogen bond strength between non-ionic surfactants and water due to temperature rise, the cloud point appears, which limits their use under high temperature conditions.</w:t>
      </w:r>
    </w:p>
    <w:p w14:paraId="288EB3B4"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(3) Amphiphilic polymer foaming agent</w:t>
      </w:r>
    </w:p>
    <w:p w14:paraId="0590B811"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This type of foaming agent refers to polymeric substances with high molecular weight, up to several thousand, tens of thousands, or even millions, and surface activity. For example, the copolymer of acrylamide and acetylacetone propionamide can be applied to mineralized water and condensate oil and gas well drainage [18].</w:t>
      </w:r>
    </w:p>
    <w:p w14:paraId="1BF21615"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(4) Composite foaming agent</w:t>
      </w:r>
    </w:p>
    <w:p w14:paraId="3145D60F" w14:textId="5A7F7C85"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compounding of different types of surfactants can produce certain synergistic effects, such as improving their electrolyte resistance, improving cloud point to a certain extent, reducing surface tension, and improving the strength of the interfacial </w:t>
      </w:r>
      <w:r w:rsidR="00A22B70">
        <w:rPr>
          <w:rFonts w:ascii="Times New Roman" w:hAnsi="Times New Roman" w:cs="Times New Roman" w:hint="eastAsia"/>
          <w:sz w:val="28"/>
          <w:szCs w:val="28"/>
        </w:rPr>
        <w:t>strength</w:t>
      </w:r>
      <w:r w:rsidRPr="009001CD">
        <w:rPr>
          <w:rFonts w:ascii="Times New Roman" w:hAnsi="Times New Roman" w:cs="Times New Roman"/>
          <w:sz w:val="28"/>
          <w:szCs w:val="28"/>
        </w:rPr>
        <w:t xml:space="preserve"> to a certain extent, which can improve the foaming ability and stability of their foam, or expand their scope of application.</w:t>
      </w:r>
    </w:p>
    <w:p w14:paraId="00417079"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5F31BA4A" w14:textId="7E03A110" w:rsidR="009C03D4" w:rsidRPr="009001CD" w:rsidRDefault="00A97E1D" w:rsidP="00C80AB3">
      <w:pPr>
        <w:spacing w:after="0" w:line="240" w:lineRule="auto"/>
        <w:ind w:firstLine="709"/>
        <w:jc w:val="both"/>
        <w:rPr>
          <w:rFonts w:ascii="Times New Roman" w:hAnsi="Times New Roman" w:cs="Times New Roman"/>
          <w:b/>
          <w:bCs/>
          <w:sz w:val="28"/>
          <w:szCs w:val="28"/>
        </w:rPr>
      </w:pPr>
      <w:r w:rsidRPr="009001CD">
        <w:rPr>
          <w:rFonts w:ascii="Times New Roman" w:hAnsi="Times New Roman" w:cs="Times New Roman"/>
          <w:b/>
          <w:bCs/>
          <w:sz w:val="28"/>
          <w:szCs w:val="28"/>
          <w:lang w:val="ru-RU"/>
        </w:rPr>
        <w:t>2</w:t>
      </w:r>
      <w:r w:rsidR="001E4F80" w:rsidRPr="009001CD">
        <w:rPr>
          <w:rFonts w:ascii="Times New Roman" w:hAnsi="Times New Roman" w:cs="Times New Roman"/>
          <w:b/>
          <w:bCs/>
          <w:sz w:val="28"/>
          <w:szCs w:val="28"/>
        </w:rPr>
        <w:t xml:space="preserve">.3.2 </w:t>
      </w:r>
      <w:r w:rsidR="000E0062" w:rsidRPr="009001CD">
        <w:rPr>
          <w:rFonts w:ascii="Times New Roman" w:hAnsi="Times New Roman" w:cs="Times New Roman"/>
          <w:b/>
          <w:bCs/>
          <w:sz w:val="28"/>
          <w:szCs w:val="28"/>
        </w:rPr>
        <w:t>F</w:t>
      </w:r>
      <w:r w:rsidR="001E4F80" w:rsidRPr="009001CD">
        <w:rPr>
          <w:rFonts w:ascii="Times New Roman" w:hAnsi="Times New Roman" w:cs="Times New Roman"/>
          <w:b/>
          <w:bCs/>
          <w:sz w:val="28"/>
          <w:szCs w:val="28"/>
        </w:rPr>
        <w:t>oam stabilizer</w:t>
      </w:r>
    </w:p>
    <w:p w14:paraId="11C4959B" w14:textId="67D8D42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substance that can stabilize the foam liquid film, effectively slow the liquid discharge of the liquid film and extend the life of the foam is called foam stabilizer. The mechanism of general foam stabilizers for foam stabilization </w:t>
      </w:r>
      <w:proofErr w:type="gramStart"/>
      <w:r w:rsidRPr="009001CD">
        <w:rPr>
          <w:rFonts w:ascii="Times New Roman" w:hAnsi="Times New Roman" w:cs="Times New Roman"/>
          <w:sz w:val="28"/>
          <w:szCs w:val="28"/>
        </w:rPr>
        <w:t>includes:</w:t>
      </w:r>
      <w:proofErr w:type="gramEnd"/>
      <w:r w:rsidRPr="009001CD">
        <w:rPr>
          <w:rFonts w:ascii="Times New Roman" w:hAnsi="Times New Roman" w:cs="Times New Roman"/>
          <w:sz w:val="28"/>
          <w:szCs w:val="28"/>
        </w:rPr>
        <w:t xml:space="preserve"> increasing the strength and viscoelasticity of the liquid </w:t>
      </w:r>
      <w:proofErr w:type="gramStart"/>
      <w:r w:rsidRPr="009001CD">
        <w:rPr>
          <w:rFonts w:ascii="Times New Roman" w:hAnsi="Times New Roman" w:cs="Times New Roman"/>
          <w:sz w:val="28"/>
          <w:szCs w:val="28"/>
        </w:rPr>
        <w:t>film, and</w:t>
      </w:r>
      <w:proofErr w:type="gramEnd"/>
      <w:r w:rsidRPr="009001CD">
        <w:rPr>
          <w:rFonts w:ascii="Times New Roman" w:hAnsi="Times New Roman" w:cs="Times New Roman"/>
          <w:sz w:val="28"/>
          <w:szCs w:val="28"/>
        </w:rPr>
        <w:t xml:space="preserve"> reducing gas permeation; </w:t>
      </w:r>
      <w:r w:rsidR="00FD2B8F">
        <w:rPr>
          <w:rFonts w:ascii="Times New Roman" w:hAnsi="Times New Roman" w:cs="Times New Roman" w:hint="eastAsia"/>
          <w:sz w:val="28"/>
          <w:szCs w:val="28"/>
        </w:rPr>
        <w:t>increasing the viscosity</w:t>
      </w:r>
      <w:r w:rsidRPr="009001CD">
        <w:rPr>
          <w:rFonts w:ascii="Times New Roman" w:hAnsi="Times New Roman" w:cs="Times New Roman"/>
          <w:sz w:val="28"/>
          <w:szCs w:val="28"/>
        </w:rPr>
        <w:t>.</w:t>
      </w:r>
    </w:p>
    <w:p w14:paraId="655D52F8"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3DAC244A" w14:textId="1FFB0C58" w:rsidR="009C03D4" w:rsidRPr="009001CD" w:rsidRDefault="008F4FD5" w:rsidP="00C80AB3">
      <w:pPr>
        <w:pStyle w:val="2"/>
        <w:spacing w:before="0" w:after="0" w:line="240" w:lineRule="auto"/>
        <w:ind w:firstLine="709"/>
        <w:rPr>
          <w:sz w:val="28"/>
          <w:szCs w:val="28"/>
        </w:rPr>
      </w:pPr>
      <w:bookmarkStart w:id="32" w:name="_Toc196422852"/>
      <w:r w:rsidRPr="009001CD">
        <w:rPr>
          <w:sz w:val="28"/>
          <w:szCs w:val="28"/>
        </w:rPr>
        <w:t>2</w:t>
      </w:r>
      <w:r w:rsidR="001E4F80" w:rsidRPr="009001CD">
        <w:rPr>
          <w:sz w:val="28"/>
          <w:szCs w:val="28"/>
        </w:rPr>
        <w:t>.4 Stability mechanism and influencing factors of foam</w:t>
      </w:r>
      <w:bookmarkEnd w:id="32"/>
    </w:p>
    <w:p w14:paraId="0FF90194" w14:textId="77777777"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morphology and structure of foam have a great impact on the stability of foam. There are two main types of foam structures: spherical foam with low gas-liquid ratio and polygonal foam with high gas-liquid ratio formed after aging [17]. The former only exists for a short period of time, while the latter is formed by the cross-linking of </w:t>
      </w:r>
      <w:r w:rsidRPr="009001CD">
        <w:rPr>
          <w:rFonts w:ascii="Times New Roman" w:hAnsi="Times New Roman" w:cs="Times New Roman"/>
          <w:sz w:val="28"/>
          <w:szCs w:val="28"/>
        </w:rPr>
        <w:lastRenderedPageBreak/>
        <w:t>bubbles in thin and flat liquid films, which are called Plato boats [28].</w:t>
      </w:r>
    </w:p>
    <w:p w14:paraId="4D6051C9" w14:textId="77777777" w:rsidR="00C80AB3" w:rsidRPr="009001CD" w:rsidRDefault="00C80AB3" w:rsidP="00C80AB3">
      <w:pPr>
        <w:spacing w:after="0" w:line="240" w:lineRule="auto"/>
        <w:ind w:firstLine="709"/>
        <w:jc w:val="both"/>
        <w:rPr>
          <w:rFonts w:ascii="Times New Roman" w:hAnsi="Times New Roman" w:cs="Times New Roman"/>
          <w:sz w:val="28"/>
          <w:szCs w:val="28"/>
        </w:rPr>
      </w:pPr>
    </w:p>
    <w:p w14:paraId="3951BCA8" w14:textId="77777777" w:rsidR="00851B5D" w:rsidRPr="009001CD" w:rsidRDefault="00851B5D" w:rsidP="00C80AB3">
      <w:pPr>
        <w:spacing w:after="0" w:line="240" w:lineRule="auto"/>
        <w:ind w:firstLine="709"/>
        <w:jc w:val="both"/>
        <w:rPr>
          <w:rFonts w:ascii="Times New Roman" w:hAnsi="Times New Roman" w:cs="Times New Roman"/>
          <w:sz w:val="28"/>
          <w:szCs w:val="28"/>
        </w:rPr>
      </w:pPr>
    </w:p>
    <w:p w14:paraId="5EBE444F" w14:textId="78294F0E" w:rsidR="009C03D4" w:rsidRPr="009001CD" w:rsidRDefault="00A97E1D" w:rsidP="00C80AB3">
      <w:pPr>
        <w:spacing w:after="0" w:line="240" w:lineRule="auto"/>
        <w:ind w:firstLine="709"/>
        <w:jc w:val="both"/>
        <w:rPr>
          <w:rFonts w:ascii="Times New Roman" w:hAnsi="Times New Roman" w:cs="Times New Roman"/>
          <w:b/>
          <w:bCs/>
          <w:sz w:val="28"/>
          <w:szCs w:val="28"/>
        </w:rPr>
      </w:pPr>
      <w:r w:rsidRPr="009001CD">
        <w:rPr>
          <w:rFonts w:ascii="Times New Roman" w:hAnsi="Times New Roman" w:cs="Times New Roman"/>
          <w:b/>
          <w:bCs/>
          <w:sz w:val="28"/>
          <w:szCs w:val="28"/>
        </w:rPr>
        <w:t>2</w:t>
      </w:r>
      <w:r w:rsidR="001E4F80" w:rsidRPr="009001CD">
        <w:rPr>
          <w:rFonts w:ascii="Times New Roman" w:hAnsi="Times New Roman" w:cs="Times New Roman"/>
          <w:b/>
          <w:bCs/>
          <w:sz w:val="28"/>
          <w:szCs w:val="28"/>
        </w:rPr>
        <w:t>.4.1 The bursting process of foam</w:t>
      </w:r>
    </w:p>
    <w:p w14:paraId="444F77B8" w14:textId="044FD435"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(1) </w:t>
      </w:r>
      <w:r w:rsidR="001D2842">
        <w:rPr>
          <w:rFonts w:ascii="Times New Roman" w:hAnsi="Times New Roman" w:cs="Times New Roman" w:hint="eastAsia"/>
          <w:sz w:val="28"/>
          <w:szCs w:val="28"/>
        </w:rPr>
        <w:t>Rupture</w:t>
      </w:r>
      <w:r w:rsidRPr="009001CD">
        <w:rPr>
          <w:rFonts w:ascii="Times New Roman" w:hAnsi="Times New Roman" w:cs="Times New Roman"/>
          <w:sz w:val="28"/>
          <w:szCs w:val="28"/>
        </w:rPr>
        <w:t xml:space="preserve"> mechanism of foam</w:t>
      </w:r>
    </w:p>
    <w:p w14:paraId="37B0B2B3" w14:textId="058CA849" w:rsidR="009C03D4" w:rsidRPr="009001CD" w:rsidRDefault="001E4F80" w:rsidP="00C80AB3">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The foam system is a thermodynamic unstable system. The reasons for the foam</w:t>
      </w:r>
      <w:r w:rsidR="001D2842">
        <w:rPr>
          <w:rFonts w:ascii="Times New Roman" w:hAnsi="Times New Roman" w:cs="Times New Roman" w:hint="eastAsia"/>
          <w:sz w:val="28"/>
          <w:szCs w:val="28"/>
        </w:rPr>
        <w:t xml:space="preserve"> rupture</w:t>
      </w:r>
      <w:r w:rsidRPr="009001CD">
        <w:rPr>
          <w:rFonts w:ascii="Times New Roman" w:hAnsi="Times New Roman" w:cs="Times New Roman"/>
          <w:sz w:val="28"/>
          <w:szCs w:val="28"/>
        </w:rPr>
        <w:t xml:space="preserve"> are generally considered as follows, namely, the liquid discharge of the liquid film, Ostwald ripening, and bubble coalescence [17,18].</w:t>
      </w:r>
    </w:p>
    <w:p w14:paraId="10C4433D" w14:textId="77777777"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The precipitation of liquid in foam is the result of the mutual extrusion and gravity of bubbles. For vertical liquid films, gravity is the main cause of liquid precipitation in the film. In addition, the squeezing of bubbles is also one of the factors affecting the vertical liquid film discharge; For horizontal liquid films, bubble compression is the decisive cause of drainage. Its compression mainly comes from surface pressure. The intersection of each bubble in the foam (generally the intersection of three bubbles) forms the Platonic boundary. The capillary pressure caused by the curved interface makes the liquid transfer from the position of the level to the Platonic boundary [19].</w:t>
      </w:r>
    </w:p>
    <w:p w14:paraId="54543634" w14:textId="7EB59B5A"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For the foam system, the existence of the interface leads to high overall free energy and unstable thermodynamics. However, under the condition of the same amount of gas, the larger the surface area of the many and small bubble systems, the higher their free energy, the more unstable it is. Therefore, it shows a tendency to transform </w:t>
      </w:r>
      <w:proofErr w:type="gramStart"/>
      <w:r w:rsidRPr="009001CD">
        <w:rPr>
          <w:rFonts w:ascii="Times New Roman" w:hAnsi="Times New Roman" w:cs="Times New Roman"/>
          <w:sz w:val="28"/>
          <w:szCs w:val="28"/>
        </w:rPr>
        <w:t>to</w:t>
      </w:r>
      <w:proofErr w:type="gramEnd"/>
      <w:r w:rsidRPr="009001CD">
        <w:rPr>
          <w:rFonts w:ascii="Times New Roman" w:hAnsi="Times New Roman" w:cs="Times New Roman"/>
          <w:sz w:val="28"/>
          <w:szCs w:val="28"/>
        </w:rPr>
        <w:t xml:space="preserve"> </w:t>
      </w:r>
      <w:proofErr w:type="gramStart"/>
      <w:r w:rsidRPr="009001CD">
        <w:rPr>
          <w:rFonts w:ascii="Times New Roman" w:hAnsi="Times New Roman" w:cs="Times New Roman"/>
          <w:sz w:val="28"/>
          <w:szCs w:val="28"/>
        </w:rPr>
        <w:t>the large</w:t>
      </w:r>
      <w:proofErr w:type="gramEnd"/>
      <w:r w:rsidRPr="009001CD">
        <w:rPr>
          <w:rFonts w:ascii="Times New Roman" w:hAnsi="Times New Roman" w:cs="Times New Roman"/>
          <w:sz w:val="28"/>
          <w:szCs w:val="28"/>
        </w:rPr>
        <w:t xml:space="preserve"> and few bubble systems through gas diffusion. At the same time, the large bubbles float up, eventually leading to the collapse of foam. This phenomenon </w:t>
      </w:r>
      <w:r w:rsidRPr="009001CD">
        <w:rPr>
          <w:rFonts w:ascii="Times New Roman" w:hAnsi="Times New Roman" w:cs="Times New Roman"/>
          <w:sz w:val="28"/>
          <w:szCs w:val="28"/>
        </w:rPr>
        <w:lastRenderedPageBreak/>
        <w:t xml:space="preserve">is known as the </w:t>
      </w:r>
      <w:r w:rsidR="00C10B9A">
        <w:rPr>
          <w:rFonts w:ascii="Times New Roman" w:hAnsi="Times New Roman" w:cs="Times New Roman" w:hint="eastAsia"/>
          <w:sz w:val="28"/>
          <w:szCs w:val="28"/>
        </w:rPr>
        <w:t>Ostwald</w:t>
      </w:r>
      <w:r w:rsidR="00C10B9A" w:rsidRPr="009001CD">
        <w:rPr>
          <w:rFonts w:ascii="Times New Roman" w:hAnsi="Times New Roman" w:cs="Times New Roman"/>
          <w:sz w:val="28"/>
          <w:szCs w:val="28"/>
        </w:rPr>
        <w:t xml:space="preserve"> </w:t>
      </w:r>
      <w:r w:rsidRPr="009001CD">
        <w:rPr>
          <w:rFonts w:ascii="Times New Roman" w:hAnsi="Times New Roman" w:cs="Times New Roman"/>
          <w:sz w:val="28"/>
          <w:szCs w:val="28"/>
        </w:rPr>
        <w:t>ripening phenomenon [17].</w:t>
      </w:r>
    </w:p>
    <w:p w14:paraId="3DB047D3" w14:textId="15284E8A"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Due to the thermodynamic instability of the foam system, the system is easy to reduce its surface area to reduce the free energy of the overall system, so the gas diffuses, the particle size increases, the liquid film gradually thins to burst, the gas bubbles </w:t>
      </w:r>
      <w:proofErr w:type="gramStart"/>
      <w:r w:rsidRPr="009001CD">
        <w:rPr>
          <w:rFonts w:ascii="Times New Roman" w:hAnsi="Times New Roman" w:cs="Times New Roman"/>
          <w:sz w:val="28"/>
          <w:szCs w:val="28"/>
        </w:rPr>
        <w:t>coalesce, and</w:t>
      </w:r>
      <w:proofErr w:type="gramEnd"/>
      <w:r w:rsidRPr="009001CD">
        <w:rPr>
          <w:rFonts w:ascii="Times New Roman" w:hAnsi="Times New Roman" w:cs="Times New Roman"/>
          <w:sz w:val="28"/>
          <w:szCs w:val="28"/>
        </w:rPr>
        <w:t xml:space="preserve"> gradually </w:t>
      </w:r>
      <w:r w:rsidR="00C10B9A">
        <w:rPr>
          <w:rFonts w:ascii="Times New Roman" w:hAnsi="Times New Roman" w:cs="Times New Roman" w:hint="eastAsia"/>
          <w:sz w:val="28"/>
          <w:szCs w:val="28"/>
        </w:rPr>
        <w:t>decay</w:t>
      </w:r>
      <w:r w:rsidRPr="009001CD">
        <w:rPr>
          <w:rFonts w:ascii="Times New Roman" w:hAnsi="Times New Roman" w:cs="Times New Roman"/>
          <w:sz w:val="28"/>
          <w:szCs w:val="28"/>
        </w:rPr>
        <w:t xml:space="preserve"> [28].</w:t>
      </w:r>
    </w:p>
    <w:p w14:paraId="2EC048D0" w14:textId="77777777" w:rsidR="009C03D4" w:rsidRPr="009001CD" w:rsidRDefault="001E4F80" w:rsidP="00A97E1D">
      <w:pPr>
        <w:spacing w:after="0" w:line="240" w:lineRule="auto"/>
        <w:jc w:val="both"/>
        <w:rPr>
          <w:rFonts w:ascii="Times New Roman" w:hAnsi="Times New Roman" w:cs="Times New Roman"/>
          <w:sz w:val="28"/>
          <w:szCs w:val="28"/>
        </w:rPr>
      </w:pPr>
      <w:r w:rsidRPr="009001CD">
        <w:rPr>
          <w:rFonts w:ascii="Times New Roman" w:hAnsi="Times New Roman" w:cs="Times New Roman"/>
          <w:sz w:val="28"/>
          <w:szCs w:val="28"/>
        </w:rPr>
        <w:t>(2) Stability and stability mechanism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proofErr w:type="gramStart"/>
      <w:r w:rsidRPr="009001CD">
        <w:rPr>
          <w:rFonts w:ascii="Times New Roman" w:hAnsi="Times New Roman" w:cs="Times New Roman"/>
          <w:sz w:val="28"/>
          <w:szCs w:val="28"/>
        </w:rPr>
        <w:t>foam</w:t>
      </w:r>
      <w:proofErr w:type="gramEnd"/>
    </w:p>
    <w:p w14:paraId="21B62144" w14:textId="77777777"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stability of foam is of great significance to the effect of foam flooding. Only when it can exist stably for a long time under the formation conditions and effectively block gas channeling [13], can the enhanced oil recovery effect of foam flooding be obvious. During the stabilization of foam liquid film, the </w:t>
      </w:r>
      <w:bookmarkStart w:id="33" w:name="_Hlk195981903"/>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hydrophilic balance value </w:t>
      </w:r>
      <w:bookmarkEnd w:id="33"/>
      <w:r w:rsidRPr="009001CD">
        <w:rPr>
          <w:rFonts w:ascii="Times New Roman" w:hAnsi="Times New Roman" w:cs="Times New Roman"/>
          <w:sz w:val="28"/>
          <w:szCs w:val="28"/>
        </w:rPr>
        <w:t>(HCB) is introduced, as shown in Formula 1-1.</w:t>
      </w:r>
    </w:p>
    <w:p w14:paraId="6326EF0A" w14:textId="77777777" w:rsidR="009C03D4" w:rsidRPr="009001CD" w:rsidRDefault="001E4F80" w:rsidP="00851B5D">
      <w:pPr>
        <w:spacing w:after="0" w:line="240" w:lineRule="auto"/>
        <w:ind w:leftChars="100" w:left="220" w:firstLine="709"/>
        <w:jc w:val="both"/>
        <w:rPr>
          <w:rFonts w:ascii="Times New Roman" w:hAnsi="Times New Roman" w:cs="Times New Roman"/>
          <w:sz w:val="28"/>
          <w:szCs w:val="28"/>
        </w:rPr>
      </w:pPr>
      <w:r w:rsidRPr="009001CD">
        <w:rPr>
          <w:rFonts w:ascii="Times New Roman" w:hAnsi="Times New Roman" w:cs="Times New Roman"/>
          <w:sz w:val="28"/>
          <w:szCs w:val="28"/>
        </w:rPr>
        <w:t>HCB=(AHW-AHH-AWW)/(ATC-ATT-</w:t>
      </w:r>
      <w:proofErr w:type="gramStart"/>
      <w:r w:rsidRPr="009001CD">
        <w:rPr>
          <w:rFonts w:ascii="Times New Roman" w:hAnsi="Times New Roman" w:cs="Times New Roman"/>
          <w:sz w:val="28"/>
          <w:szCs w:val="28"/>
        </w:rPr>
        <w:t xml:space="preserve">ACC)   </w:t>
      </w:r>
      <w:proofErr w:type="gramEnd"/>
      <w:r w:rsidRPr="009001CD">
        <w:rPr>
          <w:rFonts w:ascii="Times New Roman" w:hAnsi="Times New Roman" w:cs="Times New Roman"/>
          <w:sz w:val="28"/>
          <w:szCs w:val="28"/>
        </w:rPr>
        <w:t xml:space="preserve">        </w:t>
      </w:r>
      <w:proofErr w:type="gramStart"/>
      <w:r w:rsidRPr="009001CD">
        <w:rPr>
          <w:rFonts w:ascii="Times New Roman" w:hAnsi="Times New Roman" w:cs="Times New Roman"/>
          <w:sz w:val="28"/>
          <w:szCs w:val="28"/>
        </w:rPr>
        <w:t xml:space="preserve">   (</w:t>
      </w:r>
      <w:proofErr w:type="gramEnd"/>
      <w:r w:rsidRPr="009001CD">
        <w:rPr>
          <w:rFonts w:ascii="Times New Roman" w:hAnsi="Times New Roman" w:cs="Times New Roman"/>
          <w:sz w:val="28"/>
          <w:szCs w:val="28"/>
        </w:rPr>
        <w:t>1-1)</w:t>
      </w:r>
    </w:p>
    <w:p w14:paraId="67AD3B75" w14:textId="6F2DEAD9"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In the formula: ATC - the interaction parameter between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r w:rsidR="00C10B9A">
        <w:rPr>
          <w:rFonts w:ascii="Times New Roman" w:hAnsi="Times New Roman" w:cs="Times New Roman" w:hint="eastAsia"/>
          <w:sz w:val="28"/>
          <w:szCs w:val="28"/>
        </w:rPr>
        <w:t xml:space="preserve">like </w:t>
      </w:r>
      <w:r w:rsidRPr="009001CD">
        <w:rPr>
          <w:rFonts w:ascii="Times New Roman" w:hAnsi="Times New Roman" w:cs="Times New Roman"/>
          <w:sz w:val="28"/>
          <w:szCs w:val="28"/>
        </w:rPr>
        <w:t>tail</w:t>
      </w:r>
      <w:r w:rsidR="00C10B9A">
        <w:rPr>
          <w:rFonts w:ascii="Times New Roman" w:hAnsi="Times New Roman" w:cs="Times New Roman" w:hint="eastAsia"/>
          <w:sz w:val="28"/>
          <w:szCs w:val="28"/>
        </w:rPr>
        <w:t>s of surfactant</w:t>
      </w:r>
      <w:r w:rsidRPr="009001CD">
        <w:rPr>
          <w:rFonts w:ascii="Times New Roman" w:hAnsi="Times New Roman" w:cs="Times New Roman"/>
          <w:sz w:val="28"/>
          <w:szCs w:val="28"/>
        </w:rPr>
        <w:t xml:space="preserve"> and </w:t>
      </w:r>
      <w:proofErr w:type="gramStart"/>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w:t>
      </w:r>
      <w:proofErr w:type="gramEnd"/>
    </w:p>
    <w:p w14:paraId="7BCED5C3" w14:textId="4659D3DB" w:rsidR="009C03D4" w:rsidRPr="009001CD" w:rsidRDefault="001E4F80" w:rsidP="00851B5D">
      <w:pPr>
        <w:spacing w:after="0" w:line="240" w:lineRule="auto"/>
        <w:ind w:leftChars="100" w:left="220" w:firstLine="709"/>
        <w:jc w:val="both"/>
        <w:rPr>
          <w:rFonts w:ascii="Times New Roman" w:hAnsi="Times New Roman" w:cs="Times New Roman"/>
          <w:sz w:val="28"/>
          <w:szCs w:val="28"/>
        </w:rPr>
      </w:pPr>
      <w:r w:rsidRPr="009001CD">
        <w:rPr>
          <w:rFonts w:ascii="Times New Roman" w:hAnsi="Times New Roman" w:cs="Times New Roman"/>
          <w:sz w:val="28"/>
          <w:szCs w:val="28"/>
        </w:rPr>
        <w:t>ATT - Interaction parameters between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r w:rsidR="00C10B9A" w:rsidRPr="009001CD">
        <w:rPr>
          <w:rFonts w:ascii="Times New Roman" w:hAnsi="Times New Roman" w:cs="Times New Roman"/>
          <w:sz w:val="28"/>
          <w:szCs w:val="28"/>
        </w:rPr>
        <w:t>l</w:t>
      </w:r>
      <w:r w:rsidR="00C10B9A">
        <w:rPr>
          <w:rFonts w:ascii="Times New Roman" w:hAnsi="Times New Roman" w:cs="Times New Roman" w:hint="eastAsia"/>
          <w:sz w:val="28"/>
          <w:szCs w:val="28"/>
        </w:rPr>
        <w:t xml:space="preserve">ike </w:t>
      </w:r>
      <w:r w:rsidRPr="009001CD">
        <w:rPr>
          <w:rFonts w:ascii="Times New Roman" w:hAnsi="Times New Roman" w:cs="Times New Roman"/>
          <w:sz w:val="28"/>
          <w:szCs w:val="28"/>
        </w:rPr>
        <w:t>tails</w:t>
      </w:r>
      <w:r w:rsidR="00C10B9A">
        <w:rPr>
          <w:rFonts w:ascii="Times New Roman" w:hAnsi="Times New Roman" w:cs="Times New Roman" w:hint="eastAsia"/>
          <w:sz w:val="28"/>
          <w:szCs w:val="28"/>
        </w:rPr>
        <w:t xml:space="preserve"> of </w:t>
      </w:r>
      <w:proofErr w:type="gramStart"/>
      <w:r w:rsidR="00C10B9A">
        <w:rPr>
          <w:rFonts w:ascii="Times New Roman" w:hAnsi="Times New Roman" w:cs="Times New Roman" w:hint="eastAsia"/>
          <w:sz w:val="28"/>
          <w:szCs w:val="28"/>
        </w:rPr>
        <w:t>surfactants</w:t>
      </w:r>
      <w:r w:rsidRPr="009001CD">
        <w:rPr>
          <w:rFonts w:ascii="Times New Roman" w:hAnsi="Times New Roman" w:cs="Times New Roman"/>
          <w:sz w:val="28"/>
          <w:szCs w:val="28"/>
        </w:rPr>
        <w:t>;</w:t>
      </w:r>
      <w:proofErr w:type="gramEnd"/>
    </w:p>
    <w:p w14:paraId="48EB8703" w14:textId="77777777" w:rsidR="009C03D4" w:rsidRPr="009001CD" w:rsidRDefault="001E4F80" w:rsidP="00851B5D">
      <w:pPr>
        <w:spacing w:after="0" w:line="240" w:lineRule="auto"/>
        <w:ind w:leftChars="100" w:left="220" w:firstLine="709"/>
        <w:jc w:val="both"/>
        <w:rPr>
          <w:rFonts w:ascii="Times New Roman" w:hAnsi="Times New Roman" w:cs="Times New Roman"/>
          <w:sz w:val="28"/>
          <w:szCs w:val="28"/>
        </w:rPr>
      </w:pPr>
      <w:r w:rsidRPr="009001CD">
        <w:rPr>
          <w:rFonts w:ascii="Times New Roman" w:hAnsi="Times New Roman" w:cs="Times New Roman"/>
          <w:sz w:val="28"/>
          <w:szCs w:val="28"/>
        </w:rPr>
        <w:t>ACC - Interaction parameters between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t>
      </w:r>
      <w:proofErr w:type="gramStart"/>
      <w:r w:rsidRPr="009001CD">
        <w:rPr>
          <w:rFonts w:ascii="Times New Roman" w:hAnsi="Times New Roman" w:cs="Times New Roman"/>
          <w:sz w:val="28"/>
          <w:szCs w:val="28"/>
        </w:rPr>
        <w:t>molecules;</w:t>
      </w:r>
      <w:proofErr w:type="gramEnd"/>
    </w:p>
    <w:p w14:paraId="0EA74A98" w14:textId="77777777" w:rsidR="009C03D4" w:rsidRPr="009001CD" w:rsidRDefault="001E4F80" w:rsidP="00851B5D">
      <w:pPr>
        <w:spacing w:after="0" w:line="240" w:lineRule="auto"/>
        <w:ind w:leftChars="100" w:left="220"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AHW - the interaction parameter between hydrophilic head and water </w:t>
      </w:r>
      <w:proofErr w:type="gramStart"/>
      <w:r w:rsidRPr="009001CD">
        <w:rPr>
          <w:rFonts w:ascii="Times New Roman" w:hAnsi="Times New Roman" w:cs="Times New Roman"/>
          <w:sz w:val="28"/>
          <w:szCs w:val="28"/>
        </w:rPr>
        <w:t>molecules;</w:t>
      </w:r>
      <w:proofErr w:type="gramEnd"/>
    </w:p>
    <w:p w14:paraId="42E56E27" w14:textId="77777777" w:rsidR="009C03D4" w:rsidRPr="009001CD" w:rsidRDefault="001E4F80" w:rsidP="00851B5D">
      <w:pPr>
        <w:spacing w:after="0" w:line="240" w:lineRule="auto"/>
        <w:ind w:leftChars="100" w:left="220"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AHH - Interaction parameters between hydrophilic </w:t>
      </w:r>
      <w:proofErr w:type="gramStart"/>
      <w:r w:rsidRPr="009001CD">
        <w:rPr>
          <w:rFonts w:ascii="Times New Roman" w:hAnsi="Times New Roman" w:cs="Times New Roman"/>
          <w:sz w:val="28"/>
          <w:szCs w:val="28"/>
        </w:rPr>
        <w:t>heads;</w:t>
      </w:r>
      <w:proofErr w:type="gramEnd"/>
    </w:p>
    <w:p w14:paraId="76BFAC33" w14:textId="77777777" w:rsidR="009C03D4" w:rsidRPr="009001CD" w:rsidRDefault="001E4F80" w:rsidP="00851B5D">
      <w:pPr>
        <w:spacing w:after="0" w:line="240" w:lineRule="auto"/>
        <w:ind w:leftChars="100" w:left="220" w:firstLine="709"/>
        <w:jc w:val="both"/>
        <w:rPr>
          <w:rFonts w:ascii="Times New Roman" w:hAnsi="Times New Roman" w:cs="Times New Roman"/>
          <w:sz w:val="28"/>
          <w:szCs w:val="28"/>
        </w:rPr>
      </w:pPr>
      <w:r w:rsidRPr="009001CD">
        <w:rPr>
          <w:rFonts w:ascii="Times New Roman" w:hAnsi="Times New Roman" w:cs="Times New Roman"/>
          <w:sz w:val="28"/>
          <w:szCs w:val="28"/>
        </w:rPr>
        <w:t>AWW - Interaction parameter between water molecules.</w:t>
      </w:r>
    </w:p>
    <w:p w14:paraId="323E1F28" w14:textId="77777777" w:rsidR="009C03D4" w:rsidRPr="009001CD" w:rsidRDefault="001E4F80" w:rsidP="00851B5D">
      <w:pPr>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sz w:val="28"/>
          <w:szCs w:val="28"/>
        </w:rPr>
        <w:t>The HCB value is used to characterize the size and force balance between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friendly and hydrophilic groups of </w:t>
      </w:r>
      <w:proofErr w:type="gramStart"/>
      <w:r w:rsidRPr="009001CD">
        <w:rPr>
          <w:rFonts w:ascii="Times New Roman" w:hAnsi="Times New Roman" w:cs="Times New Roman"/>
          <w:sz w:val="28"/>
          <w:szCs w:val="28"/>
        </w:rPr>
        <w:t>surface active</w:t>
      </w:r>
      <w:proofErr w:type="gramEnd"/>
      <w:r w:rsidRPr="009001CD">
        <w:rPr>
          <w:rFonts w:ascii="Times New Roman" w:hAnsi="Times New Roman" w:cs="Times New Roman"/>
          <w:sz w:val="28"/>
          <w:szCs w:val="28"/>
        </w:rPr>
        <w:t xml:space="preserve"> substances.</w:t>
      </w:r>
    </w:p>
    <w:p w14:paraId="07CFACFD" w14:textId="77777777" w:rsidR="00851B5D" w:rsidRPr="009001CD" w:rsidRDefault="00851B5D" w:rsidP="00851B5D">
      <w:pPr>
        <w:spacing w:after="0" w:line="240" w:lineRule="auto"/>
        <w:ind w:firstLineChars="200" w:firstLine="560"/>
        <w:jc w:val="both"/>
        <w:rPr>
          <w:rFonts w:ascii="Times New Roman" w:hAnsi="Times New Roman" w:cs="Times New Roman"/>
          <w:sz w:val="28"/>
          <w:szCs w:val="28"/>
        </w:rPr>
      </w:pPr>
    </w:p>
    <w:p w14:paraId="143E1A79" w14:textId="36858F2E" w:rsidR="009C03D4" w:rsidRPr="009001CD" w:rsidRDefault="008F4FD5" w:rsidP="00851B5D">
      <w:pPr>
        <w:pStyle w:val="2"/>
        <w:spacing w:before="0" w:after="0" w:line="240" w:lineRule="auto"/>
        <w:ind w:firstLine="709"/>
        <w:rPr>
          <w:sz w:val="28"/>
          <w:szCs w:val="28"/>
        </w:rPr>
      </w:pPr>
      <w:bookmarkStart w:id="34" w:name="_Toc196422853"/>
      <w:r w:rsidRPr="009001CD">
        <w:rPr>
          <w:sz w:val="28"/>
          <w:szCs w:val="28"/>
        </w:rPr>
        <w:lastRenderedPageBreak/>
        <w:t>2</w:t>
      </w:r>
      <w:r w:rsidR="001E4F80" w:rsidRPr="009001CD">
        <w:rPr>
          <w:sz w:val="28"/>
          <w:szCs w:val="28"/>
        </w:rPr>
        <w:t>.5 Application of Regenerated Cellulose</w:t>
      </w:r>
      <w:bookmarkEnd w:id="34"/>
    </w:p>
    <w:p w14:paraId="2D8A5EBD" w14:textId="75858F30"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Regenerated cellulose is cellulose obtained by treating cellulose from different sources with chemical or physical methods to reduce its size and particle size, and then re dispersing it (which can exist in different forms such as fibers, crystals, amorphous fibers, etc.) [34]. In the past decade, regenerated cellulose, especially nano cellulose, has received extensive attention due to its stable interface performance, which has enhanced its application in fields such as pharmacology, coatings, and materials science, such as material design in emulsions and foam [34-37]. According to the particle size of regenerated cellulose at the nanometer level, it is called nanocellulose. Nanocellulose generally exists in the form of fibers or crystals due to its concentrated particle size distribution and similar particle morphology. Amorphous nanocellulose may be a combination of various forms of cellulose regions, resulting in a more dispersed particle size distribution and significant differences in morphology [35-37]. The aggregation of cellulose particles at the interface, while the aggregation between dispersed phases is hindered by steric hindrance or electrostatic effects [38], thus it can play a good stabilizing role at the interface. In addition, nanocellulose also has good self-assembly performance and stable network structure in aqueous solution [39]. The many characteristics of nanocellulose, such as environmental friendliness, high surface area, low density, excellent thermal mechanical properties (high elastic modulus), anisotropy, convenient chemical modification, </w:t>
      </w:r>
      <w:proofErr w:type="gramStart"/>
      <w:r w:rsidRPr="009001CD">
        <w:rPr>
          <w:rFonts w:ascii="Times New Roman" w:hAnsi="Times New Roman" w:cs="Times New Roman"/>
          <w:sz w:val="28"/>
          <w:szCs w:val="28"/>
        </w:rPr>
        <w:t>bio-compatibility</w:t>
      </w:r>
      <w:proofErr w:type="gramEnd"/>
      <w:r w:rsidRPr="009001CD">
        <w:rPr>
          <w:rFonts w:ascii="Times New Roman" w:hAnsi="Times New Roman" w:cs="Times New Roman"/>
          <w:sz w:val="28"/>
          <w:szCs w:val="28"/>
        </w:rPr>
        <w:t>, and its widespread presence in nature, have accelerated its existing development and discovered new possibilities for applications [40</w:t>
      </w:r>
      <w:r w:rsidR="009D439A">
        <w:rPr>
          <w:rFonts w:ascii="Times New Roman" w:hAnsi="Times New Roman" w:cs="Times New Roman" w:hint="eastAsia"/>
          <w:sz w:val="28"/>
          <w:szCs w:val="28"/>
        </w:rPr>
        <w:t>, 57</w:t>
      </w:r>
      <w:r w:rsidRPr="009001CD">
        <w:rPr>
          <w:rFonts w:ascii="Times New Roman" w:hAnsi="Times New Roman" w:cs="Times New Roman"/>
          <w:sz w:val="28"/>
          <w:szCs w:val="28"/>
        </w:rPr>
        <w:t>].</w:t>
      </w:r>
    </w:p>
    <w:p w14:paraId="306136C7" w14:textId="3DE9D324"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In 1903 and 1907, </w:t>
      </w:r>
      <w:proofErr w:type="spellStart"/>
      <w:r w:rsidRPr="009001CD">
        <w:rPr>
          <w:rFonts w:ascii="Times New Roman" w:hAnsi="Times New Roman" w:cs="Times New Roman"/>
          <w:sz w:val="28"/>
          <w:szCs w:val="28"/>
        </w:rPr>
        <w:t>Ranmsden</w:t>
      </w:r>
      <w:proofErr w:type="spellEnd"/>
      <w:r w:rsidRPr="009001CD">
        <w:rPr>
          <w:rFonts w:ascii="Times New Roman" w:hAnsi="Times New Roman" w:cs="Times New Roman"/>
          <w:sz w:val="28"/>
          <w:szCs w:val="28"/>
        </w:rPr>
        <w:t xml:space="preserve"> and Picking's groundbreaking discovery of the role </w:t>
      </w:r>
      <w:r w:rsidRPr="009001CD">
        <w:rPr>
          <w:rFonts w:ascii="Times New Roman" w:hAnsi="Times New Roman" w:cs="Times New Roman"/>
          <w:sz w:val="28"/>
          <w:szCs w:val="28"/>
        </w:rPr>
        <w:lastRenderedPageBreak/>
        <w:t>of solid particles on the interface established the research of particles in the field of stable emulsion and foam [</w:t>
      </w:r>
      <w:r w:rsidR="000D6A21">
        <w:rPr>
          <w:rFonts w:ascii="Times New Roman" w:hAnsi="Times New Roman" w:cs="Times New Roman" w:hint="eastAsia"/>
          <w:sz w:val="28"/>
          <w:szCs w:val="28"/>
        </w:rPr>
        <w:t xml:space="preserve">18, 19, </w:t>
      </w:r>
      <w:r w:rsidRPr="009001CD">
        <w:rPr>
          <w:rFonts w:ascii="Times New Roman" w:hAnsi="Times New Roman" w:cs="Times New Roman"/>
          <w:sz w:val="28"/>
          <w:szCs w:val="28"/>
        </w:rPr>
        <w:t xml:space="preserve">41]. In recent studies, </w:t>
      </w:r>
      <w:r w:rsidR="000D6A21">
        <w:rPr>
          <w:rFonts w:ascii="Times New Roman" w:hAnsi="Times New Roman" w:cs="Times New Roman" w:hint="eastAsia"/>
          <w:sz w:val="28"/>
          <w:szCs w:val="28"/>
        </w:rPr>
        <w:t>many researchers</w:t>
      </w:r>
      <w:r w:rsidRPr="009001CD">
        <w:rPr>
          <w:rFonts w:ascii="Times New Roman" w:hAnsi="Times New Roman" w:cs="Times New Roman"/>
          <w:sz w:val="28"/>
          <w:szCs w:val="28"/>
        </w:rPr>
        <w:t xml:space="preserve"> have used nanocellulose or regenerated cellulose as stabilizers for Pickering emulsions, and cellulose has shown excellent stability at the liquid-liquid interface</w:t>
      </w:r>
      <w:r w:rsidR="001603C6">
        <w:rPr>
          <w:rFonts w:ascii="Times New Roman" w:hAnsi="Times New Roman" w:cs="Times New Roman" w:hint="eastAsia"/>
          <w:sz w:val="28"/>
          <w:szCs w:val="28"/>
        </w:rPr>
        <w:t xml:space="preserve"> </w:t>
      </w:r>
      <w:r w:rsidR="000D6A21" w:rsidRPr="009001CD">
        <w:rPr>
          <w:rFonts w:ascii="Times New Roman" w:hAnsi="Times New Roman" w:cs="Times New Roman"/>
          <w:sz w:val="28"/>
          <w:szCs w:val="28"/>
        </w:rPr>
        <w:t>[36]</w:t>
      </w:r>
      <w:r w:rsidRPr="009001CD">
        <w:rPr>
          <w:rFonts w:ascii="Times New Roman" w:hAnsi="Times New Roman" w:cs="Times New Roman"/>
          <w:sz w:val="28"/>
          <w:szCs w:val="28"/>
        </w:rPr>
        <w:t xml:space="preserve">. Meanwhile, cellulose is a relatively stable substance with good tolerance to salts. The temperature also has good stability within the </w:t>
      </w:r>
      <w:proofErr w:type="spellStart"/>
      <w:r w:rsidRPr="009001CD">
        <w:rPr>
          <w:rFonts w:ascii="Times New Roman" w:hAnsi="Times New Roman" w:cs="Times New Roman"/>
          <w:sz w:val="28"/>
          <w:szCs w:val="28"/>
        </w:rPr>
        <w:t>Changqing</w:t>
      </w:r>
      <w:proofErr w:type="spellEnd"/>
      <w:r w:rsidRPr="009001CD">
        <w:rPr>
          <w:rFonts w:ascii="Times New Roman" w:hAnsi="Times New Roman" w:cs="Times New Roman"/>
          <w:sz w:val="28"/>
          <w:szCs w:val="28"/>
        </w:rPr>
        <w:t xml:space="preserve"> formation conditions. Research has found that the decomposition temperature of nanocellulose fibers is around 230 ° C, while the decomposition temperature in the amorphous region is slightly lower [37]. Marie </w:t>
      </w:r>
      <w:proofErr w:type="spellStart"/>
      <w:r w:rsidRPr="009001CD">
        <w:rPr>
          <w:rFonts w:ascii="Times New Roman" w:hAnsi="Times New Roman" w:cs="Times New Roman"/>
          <w:sz w:val="28"/>
          <w:szCs w:val="28"/>
        </w:rPr>
        <w:t>Gestraniusa</w:t>
      </w:r>
      <w:proofErr w:type="spellEnd"/>
      <w:r w:rsidRPr="009001CD">
        <w:rPr>
          <w:rFonts w:ascii="Times New Roman" w:hAnsi="Times New Roman" w:cs="Times New Roman"/>
          <w:sz w:val="28"/>
          <w:szCs w:val="28"/>
        </w:rPr>
        <w:t xml:space="preserve"> et al. [36,37] found in their study on the stability of O/W oil-water emulsions using nanocrystalline cellulose, nanofiber cellulose, and modified nanofiber cellulose (without the addition of other surfactants) [42] that the stable interfacial properties of nanofiber cellulose were better than those of microcrystals. The application of nano cellulose in foam (aerogel, foam composites) [40] has developed rapidly in the past 20 years. It is generally used as a framework to strengthen the strength of materials or as a carrier of groups to endow materials with functional properties. The aerogel formed by nano cellulose has the advantages of light weight, high strength and deformation recovery ability.</w:t>
      </w:r>
    </w:p>
    <w:p w14:paraId="1C7F3A06" w14:textId="77777777"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However, the research of nano cellulose in the field of foam mainly focuses on materials, medicine, biology, architecture and other fields, which are used for aerogels and materials with special properties.</w:t>
      </w:r>
    </w:p>
    <w:p w14:paraId="6FB63056" w14:textId="77777777" w:rsidR="00851B5D" w:rsidRPr="009001CD" w:rsidRDefault="00851B5D" w:rsidP="00851B5D">
      <w:pPr>
        <w:spacing w:after="0" w:line="240" w:lineRule="auto"/>
        <w:ind w:firstLine="709"/>
        <w:jc w:val="both"/>
        <w:rPr>
          <w:rFonts w:ascii="Times New Roman" w:hAnsi="Times New Roman" w:cs="Times New Roman"/>
          <w:sz w:val="28"/>
          <w:szCs w:val="28"/>
        </w:rPr>
      </w:pPr>
    </w:p>
    <w:p w14:paraId="57E1C7D4" w14:textId="76E46311" w:rsidR="009C03D4" w:rsidRPr="009001CD" w:rsidRDefault="008F4FD5" w:rsidP="00851B5D">
      <w:pPr>
        <w:pStyle w:val="2"/>
        <w:spacing w:before="0" w:after="0" w:line="240" w:lineRule="auto"/>
        <w:ind w:firstLine="709"/>
        <w:rPr>
          <w:sz w:val="28"/>
          <w:szCs w:val="28"/>
        </w:rPr>
      </w:pPr>
      <w:bookmarkStart w:id="35" w:name="_Toc196422854"/>
      <w:r w:rsidRPr="009001CD">
        <w:rPr>
          <w:sz w:val="28"/>
          <w:szCs w:val="28"/>
        </w:rPr>
        <w:t>2</w:t>
      </w:r>
      <w:r w:rsidR="001E4F80" w:rsidRPr="009001CD">
        <w:rPr>
          <w:sz w:val="28"/>
          <w:szCs w:val="28"/>
        </w:rPr>
        <w:t xml:space="preserve">.6 Block situation of </w:t>
      </w:r>
      <w:proofErr w:type="spellStart"/>
      <w:r w:rsidR="001E4F80" w:rsidRPr="009001CD">
        <w:rPr>
          <w:sz w:val="28"/>
          <w:szCs w:val="28"/>
        </w:rPr>
        <w:t>Changqing</w:t>
      </w:r>
      <w:proofErr w:type="spellEnd"/>
      <w:r w:rsidR="001E4F80" w:rsidRPr="009001CD">
        <w:rPr>
          <w:sz w:val="28"/>
          <w:szCs w:val="28"/>
        </w:rPr>
        <w:t xml:space="preserve"> Oilfield</w:t>
      </w:r>
      <w:bookmarkEnd w:id="35"/>
    </w:p>
    <w:p w14:paraId="0BBBED15" w14:textId="4CD5E2E9" w:rsidR="009C03D4" w:rsidRPr="009001CD" w:rsidRDefault="001E4F80" w:rsidP="00851B5D">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reservoir of a block in </w:t>
      </w:r>
      <w:proofErr w:type="spellStart"/>
      <w:r w:rsidRPr="009001CD">
        <w:rPr>
          <w:rFonts w:ascii="Times New Roman" w:hAnsi="Times New Roman" w:cs="Times New Roman"/>
          <w:sz w:val="28"/>
          <w:szCs w:val="28"/>
        </w:rPr>
        <w:t>Changqing</w:t>
      </w:r>
      <w:proofErr w:type="spellEnd"/>
      <w:r w:rsidRPr="009001CD">
        <w:rPr>
          <w:rFonts w:ascii="Times New Roman" w:hAnsi="Times New Roman" w:cs="Times New Roman"/>
          <w:sz w:val="28"/>
          <w:szCs w:val="28"/>
        </w:rPr>
        <w:t xml:space="preserve"> Oilfield is a typical tight sandstone </w:t>
      </w:r>
      <w:r w:rsidRPr="009001CD">
        <w:rPr>
          <w:rFonts w:ascii="Times New Roman" w:hAnsi="Times New Roman" w:cs="Times New Roman"/>
          <w:sz w:val="28"/>
          <w:szCs w:val="28"/>
        </w:rPr>
        <w:lastRenderedPageBreak/>
        <w:t>reservoir in Chang 8 member and the formation temperature and pressure are 85℃, 15 MPa, the matrix permeability is low, the flow channel type is mainly pore, there are micro cracks, severe heterogeneity, good sand body connectivity, stable oil reservoir distribution, and it belongs to the early stage of ultra-low permeability development. The formation water is CaCl</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type, with a mineralization degree of about 60000 mg/L and a pH value of about 3 under reservoir conditions. Due to the low permeability, high injection pressure, high temperature, and high salt content of water flooding in the region, CO</w:t>
      </w:r>
      <w:r w:rsidRPr="009B51F7">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is adopted to improve the recovery rate by reversing the wettability of the reservoir core surface, reducing the oil-water interface tension, increasing formation energy, and reducing the density and viscosity of crude oil [1-3]. However, the development of micro cracks in the formation and long-term water injection in the region form water flooding dominant channels, and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is in a supercritical state with high fluidity under formation conditions, making it prone to gas breakthrough, viscosity fingering, and other phenomena [9, 11, 12], resulting in a low volume sweep coefficient, and easy occurrence of gas breakthrough and premature gas breakthrough. After gas </w:t>
      </w:r>
      <w:proofErr w:type="gramStart"/>
      <w:r w:rsidRPr="009001CD">
        <w:rPr>
          <w:rFonts w:ascii="Times New Roman" w:hAnsi="Times New Roman" w:cs="Times New Roman"/>
          <w:sz w:val="28"/>
          <w:szCs w:val="28"/>
        </w:rPr>
        <w:t>breakthrough</w:t>
      </w:r>
      <w:proofErr w:type="gramEnd"/>
      <w:r w:rsidRPr="009001CD">
        <w:rPr>
          <w:rFonts w:ascii="Times New Roman" w:hAnsi="Times New Roman" w:cs="Times New Roman"/>
          <w:sz w:val="28"/>
          <w:szCs w:val="28"/>
        </w:rPr>
        <w:t>, the production decreases</w:t>
      </w:r>
      <w:r w:rsidR="004263E7" w:rsidRPr="004263E7">
        <w:rPr>
          <w:rFonts w:ascii="Times New Roman" w:hAnsi="Times New Roman" w:cs="Times New Roman"/>
          <w:sz w:val="28"/>
          <w:szCs w:val="28"/>
        </w:rPr>
        <w:t xml:space="preserve"> </w:t>
      </w:r>
      <w:r w:rsidR="004263E7" w:rsidRPr="009001CD">
        <w:rPr>
          <w:rFonts w:ascii="Times New Roman" w:hAnsi="Times New Roman" w:cs="Times New Roman"/>
          <w:sz w:val="28"/>
          <w:szCs w:val="28"/>
        </w:rPr>
        <w:t>sharply</w:t>
      </w:r>
      <w:r w:rsidRPr="009001CD">
        <w:rPr>
          <w:rFonts w:ascii="Times New Roman" w:hAnsi="Times New Roman" w:cs="Times New Roman"/>
          <w:sz w:val="28"/>
          <w:szCs w:val="28"/>
        </w:rPr>
        <w:t xml:space="preserve">, which inhibits </w:t>
      </w:r>
      <w:r w:rsidR="004263E7">
        <w:rPr>
          <w:rFonts w:ascii="Times New Roman" w:hAnsi="Times New Roman" w:cs="Times New Roman" w:hint="eastAsia"/>
          <w:sz w:val="28"/>
          <w:szCs w:val="28"/>
        </w:rPr>
        <w:t>the oil replacement</w:t>
      </w:r>
      <w:r w:rsidRPr="009001CD">
        <w:rPr>
          <w:rFonts w:ascii="Times New Roman" w:hAnsi="Times New Roman" w:cs="Times New Roman"/>
          <w:sz w:val="28"/>
          <w:szCs w:val="28"/>
        </w:rPr>
        <w:t>.</w:t>
      </w:r>
    </w:p>
    <w:p w14:paraId="7E595EDE" w14:textId="36E62F0B" w:rsidR="00D11673" w:rsidRPr="00D11673" w:rsidRDefault="00D11673" w:rsidP="00D11673">
      <w:pPr>
        <w:spacing w:after="0" w:line="240" w:lineRule="auto"/>
        <w:ind w:firstLine="709"/>
        <w:jc w:val="both"/>
        <w:rPr>
          <w:rFonts w:ascii="Times New Roman" w:hAnsi="Times New Roman" w:cs="Times New Roman"/>
          <w:sz w:val="28"/>
          <w:szCs w:val="28"/>
        </w:rPr>
      </w:pPr>
      <w:r w:rsidRPr="00D11673">
        <w:rPr>
          <w:rFonts w:ascii="Times New Roman" w:hAnsi="Times New Roman" w:cs="Times New Roman"/>
          <w:sz w:val="28"/>
          <w:szCs w:val="28"/>
        </w:rPr>
        <w:t xml:space="preserve">Therefore, developing a robust CO₂ foam system capable of withstanding realistic reservoir conditions is of critical importance for enhancing oil recovery. In this context, cellulose has emerged as a promising material in colloidal systems due to its high </w:t>
      </w:r>
      <w:r w:rsidRPr="00D11673">
        <w:rPr>
          <w:rFonts w:ascii="Times New Roman" w:hAnsi="Times New Roman" w:cs="Times New Roman" w:hint="eastAsia"/>
          <w:sz w:val="28"/>
          <w:szCs w:val="28"/>
        </w:rPr>
        <w:t>viscoelasticity, low density, and excellent interfacial stabilization properties [15,19</w:t>
      </w:r>
      <w:r w:rsidRPr="00D11673">
        <w:rPr>
          <w:rFonts w:ascii="Times New Roman" w:hAnsi="Times New Roman" w:cs="Times New Roman" w:hint="eastAsia"/>
          <w:sz w:val="28"/>
          <w:szCs w:val="28"/>
        </w:rPr>
        <w:t>–</w:t>
      </w:r>
      <w:r w:rsidRPr="00D11673">
        <w:rPr>
          <w:rFonts w:ascii="Times New Roman" w:hAnsi="Times New Roman" w:cs="Times New Roman" w:hint="eastAsia"/>
          <w:sz w:val="28"/>
          <w:szCs w:val="28"/>
        </w:rPr>
        <w:t>23]. Recent studies on cellulose-stabilized Pickering emulsions and aerogels have highlighted its substantial potential in colloidal interface engineering [21,23</w:t>
      </w:r>
      <w:r w:rsidRPr="00D11673">
        <w:rPr>
          <w:rFonts w:ascii="Times New Roman" w:hAnsi="Times New Roman" w:cs="Times New Roman" w:hint="eastAsia"/>
          <w:sz w:val="28"/>
          <w:szCs w:val="28"/>
        </w:rPr>
        <w:t>–</w:t>
      </w:r>
      <w:r w:rsidRPr="00D11673">
        <w:rPr>
          <w:rFonts w:ascii="Times New Roman" w:hAnsi="Times New Roman" w:cs="Times New Roman" w:hint="eastAsia"/>
          <w:sz w:val="28"/>
          <w:szCs w:val="28"/>
        </w:rPr>
        <w:t xml:space="preserve">25]. </w:t>
      </w:r>
      <w:r w:rsidRPr="00D11673">
        <w:rPr>
          <w:rFonts w:ascii="Times New Roman" w:hAnsi="Times New Roman" w:cs="Times New Roman" w:hint="eastAsia"/>
          <w:sz w:val="28"/>
          <w:szCs w:val="28"/>
        </w:rPr>
        <w:lastRenderedPageBreak/>
        <w:t>Researchers have demonstrated that cellulose-based Pickering emulsions exhibit remarkable stability under diverse environmental conditions [26,</w:t>
      </w:r>
      <w:r w:rsidR="00ED05CD">
        <w:rPr>
          <w:rFonts w:ascii="Times New Roman" w:hAnsi="Times New Roman" w:cs="Times New Roman" w:hint="eastAsia"/>
          <w:sz w:val="28"/>
          <w:szCs w:val="28"/>
        </w:rPr>
        <w:t xml:space="preserve"> </w:t>
      </w:r>
      <w:r w:rsidRPr="00D11673">
        <w:rPr>
          <w:rFonts w:ascii="Times New Roman" w:hAnsi="Times New Roman" w:cs="Times New Roman" w:hint="eastAsia"/>
          <w:sz w:val="28"/>
          <w:szCs w:val="28"/>
        </w:rPr>
        <w:t>27</w:t>
      </w:r>
      <w:r w:rsidR="00ED05CD">
        <w:rPr>
          <w:rFonts w:ascii="Times New Roman" w:hAnsi="Times New Roman" w:cs="Times New Roman" w:hint="eastAsia"/>
          <w:sz w:val="28"/>
          <w:szCs w:val="28"/>
        </w:rPr>
        <w:t>, 58, 60</w:t>
      </w:r>
      <w:r w:rsidRPr="00D11673">
        <w:rPr>
          <w:rFonts w:ascii="Times New Roman" w:hAnsi="Times New Roman" w:cs="Times New Roman" w:hint="eastAsia"/>
          <w:sz w:val="28"/>
          <w:szCs w:val="28"/>
        </w:rPr>
        <w:t>]. Moreover, cellulose-stabilized aerogels, characterized by high mechanical strength and low density, are recognized as environmentally benign materials with broad applicability [22,25,28</w:t>
      </w:r>
      <w:r w:rsidR="00CD5CAF">
        <w:rPr>
          <w:rFonts w:ascii="Times New Roman" w:hAnsi="Times New Roman" w:cs="Times New Roman" w:hint="eastAsia"/>
          <w:sz w:val="28"/>
          <w:szCs w:val="28"/>
        </w:rPr>
        <w:t>,54</w:t>
      </w:r>
      <w:r w:rsidRPr="00D11673">
        <w:rPr>
          <w:rFonts w:ascii="Times New Roman" w:hAnsi="Times New Roman" w:cs="Times New Roman" w:hint="eastAsia"/>
          <w:sz w:val="28"/>
          <w:szCs w:val="28"/>
        </w:rPr>
        <w:t>].</w:t>
      </w:r>
      <w:r>
        <w:rPr>
          <w:rFonts w:ascii="Times New Roman" w:hAnsi="Times New Roman" w:cs="Times New Roman" w:hint="eastAsia"/>
          <w:sz w:val="28"/>
          <w:szCs w:val="28"/>
        </w:rPr>
        <w:t xml:space="preserve"> </w:t>
      </w:r>
    </w:p>
    <w:p w14:paraId="04FAF8AF" w14:textId="6CA90E30" w:rsidR="00851B5D" w:rsidRPr="009001CD" w:rsidRDefault="00D11673" w:rsidP="00851B5D">
      <w:pPr>
        <w:spacing w:after="0" w:line="240" w:lineRule="auto"/>
        <w:ind w:firstLine="709"/>
        <w:jc w:val="both"/>
        <w:rPr>
          <w:rFonts w:ascii="Times New Roman" w:hAnsi="Times New Roman" w:cs="Times New Roman"/>
          <w:sz w:val="28"/>
          <w:szCs w:val="28"/>
        </w:rPr>
      </w:pPr>
      <w:r w:rsidRPr="00D11673">
        <w:rPr>
          <w:rFonts w:ascii="Times New Roman" w:hAnsi="Times New Roman" w:cs="Times New Roman"/>
          <w:sz w:val="28"/>
          <w:szCs w:val="28"/>
        </w:rPr>
        <w:t>Despite these advances, the use of regenerated cellulose (RC) in aqueous foams for enhanced oil recovery (EOR) remains largely unexplored. In the present work, regenerated cellulose is introduced as a stabilizer to improve CO₂ foam stability under the chal</w:t>
      </w:r>
      <w:r w:rsidRPr="00D11673">
        <w:rPr>
          <w:rFonts w:ascii="Times New Roman" w:hAnsi="Times New Roman" w:cs="Times New Roman" w:hint="eastAsia"/>
          <w:sz w:val="28"/>
          <w:szCs w:val="28"/>
        </w:rPr>
        <w:t xml:space="preserve">lenging conditions of the CQ </w:t>
      </w:r>
      <w:r w:rsidR="00877E7B">
        <w:rPr>
          <w:rFonts w:ascii="Times New Roman" w:hAnsi="Times New Roman" w:cs="Times New Roman" w:hint="eastAsia"/>
          <w:sz w:val="28"/>
          <w:szCs w:val="28"/>
        </w:rPr>
        <w:t>O</w:t>
      </w:r>
      <w:r w:rsidRPr="00D11673">
        <w:rPr>
          <w:rFonts w:ascii="Times New Roman" w:hAnsi="Times New Roman" w:cs="Times New Roman" w:hint="eastAsia"/>
          <w:sz w:val="28"/>
          <w:szCs w:val="28"/>
        </w:rPr>
        <w:t>ilfield (85</w:t>
      </w:r>
      <w:r w:rsidRPr="00D11673">
        <w:rPr>
          <w:rFonts w:ascii="Times New Roman" w:hAnsi="Times New Roman" w:cs="Times New Roman" w:hint="eastAsia"/>
          <w:sz w:val="28"/>
          <w:szCs w:val="28"/>
        </w:rPr>
        <w:t>°</w:t>
      </w:r>
      <w:r w:rsidRPr="00D11673">
        <w:rPr>
          <w:rFonts w:ascii="Times New Roman" w:hAnsi="Times New Roman" w:cs="Times New Roman" w:hint="eastAsia"/>
          <w:sz w:val="28"/>
          <w:szCs w:val="28"/>
        </w:rPr>
        <w:t>C, 15 MPa, high salinity, and reservoir heterogeneity). Through comparative evaluation with conventional foam systems, the superior stability of RC-stabilized foam is demonstrated. Furthermore, the distinct aging b</w:t>
      </w:r>
      <w:r w:rsidRPr="00D11673">
        <w:rPr>
          <w:rFonts w:ascii="Times New Roman" w:hAnsi="Times New Roman" w:cs="Times New Roman"/>
          <w:sz w:val="28"/>
          <w:szCs w:val="28"/>
        </w:rPr>
        <w:t>ehavior and underlying stabilization mechanism of RC in aqueous CO₂ foam are systematically investigated using multiple light scattering, rheological analysis, and microscopic morphological observation.</w:t>
      </w:r>
    </w:p>
    <w:p w14:paraId="0F3EA220" w14:textId="1322A448" w:rsidR="009C03D4" w:rsidRPr="009001CD" w:rsidRDefault="008F4FD5" w:rsidP="00851B5D">
      <w:pPr>
        <w:pStyle w:val="2"/>
        <w:spacing w:before="0" w:after="0" w:line="240" w:lineRule="auto"/>
        <w:ind w:firstLine="709"/>
        <w:rPr>
          <w:sz w:val="28"/>
          <w:szCs w:val="28"/>
        </w:rPr>
      </w:pPr>
      <w:bookmarkStart w:id="36" w:name="_Toc196422855"/>
      <w:r w:rsidRPr="009001CD">
        <w:rPr>
          <w:sz w:val="28"/>
          <w:szCs w:val="28"/>
        </w:rPr>
        <w:t>2</w:t>
      </w:r>
      <w:r w:rsidR="001E4F80" w:rsidRPr="009001CD">
        <w:rPr>
          <w:sz w:val="28"/>
          <w:szCs w:val="28"/>
        </w:rPr>
        <w:t>.7 The research scheme</w:t>
      </w:r>
      <w:bookmarkEnd w:id="36"/>
    </w:p>
    <w:p w14:paraId="70DE5D98" w14:textId="77777777" w:rsidR="009C03D4" w:rsidRPr="009001CD" w:rsidRDefault="001E4F80" w:rsidP="00851B5D">
      <w:pPr>
        <w:spacing w:after="0" w:line="240" w:lineRule="auto"/>
        <w:ind w:firstLineChars="252" w:firstLine="706"/>
        <w:jc w:val="both"/>
        <w:rPr>
          <w:rFonts w:ascii="Times New Roman" w:hAnsi="Times New Roman" w:cs="Times New Roman"/>
          <w:sz w:val="28"/>
          <w:szCs w:val="28"/>
        </w:rPr>
      </w:pPr>
      <w:r w:rsidRPr="009001CD">
        <w:rPr>
          <w:rFonts w:ascii="Times New Roman" w:hAnsi="Times New Roman" w:cs="Times New Roman"/>
          <w:sz w:val="28"/>
          <w:szCs w:val="28"/>
        </w:rPr>
        <w:t>In our research work, there are four major aspects, including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system and optimization, its influencing factors, stabilization mechanisms of different stabilizers, and CO</w:t>
      </w:r>
      <w:r w:rsidRPr="009001CD">
        <w:rPr>
          <w:rFonts w:ascii="Times New Roman" w:hAnsi="Times New Roman" w:cs="Times New Roman"/>
          <w:sz w:val="28"/>
          <w:szCs w:val="28"/>
          <w:vertAlign w:val="subscript"/>
        </w:rPr>
        <w:t xml:space="preserve">2 </w:t>
      </w:r>
      <w:r w:rsidRPr="009001CD">
        <w:rPr>
          <w:rFonts w:ascii="Times New Roman" w:hAnsi="Times New Roman" w:cs="Times New Roman"/>
          <w:sz w:val="28"/>
          <w:szCs w:val="28"/>
        </w:rPr>
        <w:t xml:space="preserve">foam application in porous media core. </w:t>
      </w:r>
    </w:p>
    <w:p w14:paraId="1DB9845C" w14:textId="77777777" w:rsidR="009C03D4" w:rsidRPr="009001CD" w:rsidRDefault="001E4F80" w:rsidP="00851B5D">
      <w:pPr>
        <w:spacing w:after="0" w:line="240" w:lineRule="auto"/>
        <w:ind w:firstLineChars="252" w:firstLine="706"/>
        <w:jc w:val="both"/>
        <w:rPr>
          <w:rFonts w:ascii="Times New Roman" w:hAnsi="Times New Roman" w:cs="Times New Roman"/>
          <w:sz w:val="28"/>
          <w:szCs w:val="28"/>
        </w:rPr>
      </w:pPr>
      <w:r w:rsidRPr="009001CD">
        <w:rPr>
          <w:rFonts w:ascii="Times New Roman" w:hAnsi="Times New Roman" w:cs="Times New Roman"/>
          <w:sz w:val="28"/>
          <w:szCs w:val="28"/>
        </w:rPr>
        <w:t xml:space="preserve">In the foam system formulation, the surfactants work as a </w:t>
      </w:r>
      <w:proofErr w:type="gramStart"/>
      <w:r w:rsidRPr="009001CD">
        <w:rPr>
          <w:rFonts w:ascii="Times New Roman" w:hAnsi="Times New Roman" w:cs="Times New Roman"/>
          <w:sz w:val="28"/>
          <w:szCs w:val="28"/>
        </w:rPr>
        <w:t>foaming agents</w:t>
      </w:r>
      <w:proofErr w:type="gramEnd"/>
      <w:r w:rsidRPr="009001CD">
        <w:rPr>
          <w:rFonts w:ascii="Times New Roman" w:hAnsi="Times New Roman" w:cs="Times New Roman"/>
          <w:sz w:val="28"/>
          <w:szCs w:val="28"/>
        </w:rPr>
        <w:t>, while stabilizers such as nanoparticles and nano material work as a reinforcement agents for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Therefore, the formulation of this foam system with good foaming and stabilizing capacity is of great importance. Meanwhile, the selected foaming agents should be compatible with the reservoir brine water. </w:t>
      </w:r>
    </w:p>
    <w:p w14:paraId="711785E0" w14:textId="77777777" w:rsidR="009C03D4" w:rsidRPr="009001CD" w:rsidRDefault="001E4F80" w:rsidP="00851B5D">
      <w:pPr>
        <w:spacing w:after="0" w:line="240" w:lineRule="auto"/>
        <w:ind w:firstLineChars="252" w:firstLine="706"/>
        <w:jc w:val="both"/>
        <w:rPr>
          <w:rFonts w:ascii="Times New Roman" w:hAnsi="Times New Roman" w:cs="Times New Roman"/>
          <w:sz w:val="28"/>
          <w:szCs w:val="28"/>
        </w:rPr>
      </w:pPr>
      <w:r w:rsidRPr="009001CD">
        <w:rPr>
          <w:rFonts w:ascii="Times New Roman" w:hAnsi="Times New Roman" w:cs="Times New Roman"/>
          <w:sz w:val="28"/>
          <w:szCs w:val="28"/>
        </w:rPr>
        <w:lastRenderedPageBreak/>
        <w:t xml:space="preserve">Then, the influencing factors such as temperature, pressure, salinity and aging time were evaluated to understand how different factors have a positive or negative effect on the foam. This is also important for the evaluation of the long-term stability and performance of foam in different conditions. </w:t>
      </w:r>
    </w:p>
    <w:p w14:paraId="2E77D504" w14:textId="284CAD1E" w:rsidR="009C03D4" w:rsidRPr="009001CD" w:rsidRDefault="001E4F80" w:rsidP="00851B5D">
      <w:pPr>
        <w:spacing w:after="0" w:line="240" w:lineRule="auto"/>
        <w:ind w:firstLineChars="252" w:firstLine="706"/>
        <w:jc w:val="both"/>
        <w:rPr>
          <w:rFonts w:ascii="Times New Roman" w:hAnsi="Times New Roman" w:cs="Times New Roman"/>
          <w:sz w:val="28"/>
          <w:szCs w:val="28"/>
        </w:rPr>
      </w:pPr>
      <w:r w:rsidRPr="009001CD">
        <w:rPr>
          <w:rFonts w:ascii="Times New Roman" w:hAnsi="Times New Roman" w:cs="Times New Roman"/>
          <w:sz w:val="28"/>
          <w:szCs w:val="28"/>
        </w:rPr>
        <w:t>Afterwards, the stabilization mechanism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and without different stabilizers is studied by multiple methods in perspective such as rheology, interfacial behavior, </w:t>
      </w:r>
      <w:r w:rsidR="00313F89" w:rsidRPr="009001CD">
        <w:rPr>
          <w:rFonts w:ascii="Times New Roman" w:hAnsi="Times New Roman" w:cs="Times New Roman"/>
          <w:sz w:val="28"/>
          <w:szCs w:val="28"/>
        </w:rPr>
        <w:t xml:space="preserve">rupture mechanisms, Ostwald ripening process, and foam film thinning process. Then, the unique stabilization mechanism of RC </w:t>
      </w:r>
      <w:proofErr w:type="gramStart"/>
      <w:r w:rsidR="00313F89" w:rsidRPr="009001CD">
        <w:rPr>
          <w:rFonts w:ascii="Times New Roman" w:hAnsi="Times New Roman" w:cs="Times New Roman"/>
          <w:sz w:val="28"/>
          <w:szCs w:val="28"/>
        </w:rPr>
        <w:t>were</w:t>
      </w:r>
      <w:proofErr w:type="gramEnd"/>
      <w:r w:rsidR="00313F89" w:rsidRPr="009001CD">
        <w:rPr>
          <w:rFonts w:ascii="Times New Roman" w:hAnsi="Times New Roman" w:cs="Times New Roman"/>
          <w:sz w:val="28"/>
          <w:szCs w:val="28"/>
        </w:rPr>
        <w:t xml:space="preserve"> compared with nanoparticles and polymers and summarized.</w:t>
      </w:r>
    </w:p>
    <w:p w14:paraId="4633D0FF" w14:textId="2C923D9A" w:rsidR="009C03D4" w:rsidRPr="009001CD" w:rsidRDefault="00EA0DD0" w:rsidP="00851B5D">
      <w:pPr>
        <w:spacing w:after="0" w:line="240" w:lineRule="auto"/>
        <w:ind w:firstLineChars="252" w:firstLine="706"/>
        <w:jc w:val="both"/>
        <w:rPr>
          <w:rFonts w:ascii="Times New Roman" w:hAnsi="Times New Roman" w:cs="Times New Roman"/>
          <w:sz w:val="28"/>
          <w:szCs w:val="28"/>
        </w:rPr>
      </w:pPr>
      <w:r w:rsidRPr="009001CD">
        <w:rPr>
          <w:rFonts w:ascii="Times New Roman" w:hAnsi="Times New Roman" w:cs="Times New Roman"/>
          <w:sz w:val="28"/>
          <w:szCs w:val="28"/>
        </w:rPr>
        <w:t>Finally</w:t>
      </w:r>
      <w:r w:rsidR="001E4F80" w:rsidRPr="009001CD">
        <w:rPr>
          <w:rFonts w:ascii="Times New Roman" w:hAnsi="Times New Roman" w:cs="Times New Roman"/>
          <w:sz w:val="28"/>
          <w:szCs w:val="28"/>
        </w:rPr>
        <w:t>, the conformance control and enhanced oil recovery performance of CO</w:t>
      </w:r>
      <w:r w:rsidR="001E4F80" w:rsidRPr="009001CD">
        <w:rPr>
          <w:rFonts w:ascii="Times New Roman" w:hAnsi="Times New Roman" w:cs="Times New Roman"/>
          <w:sz w:val="28"/>
          <w:szCs w:val="28"/>
          <w:vertAlign w:val="subscript"/>
        </w:rPr>
        <w:t>2</w:t>
      </w:r>
      <w:r w:rsidR="001E4F80" w:rsidRPr="009001CD">
        <w:rPr>
          <w:rFonts w:ascii="Times New Roman" w:hAnsi="Times New Roman" w:cs="Times New Roman"/>
          <w:sz w:val="28"/>
          <w:szCs w:val="28"/>
        </w:rPr>
        <w:t xml:space="preserve"> foam in the application were studied by core flooding experiment and micro-flooding experiments.</w:t>
      </w:r>
      <w:r w:rsidR="004B4A00" w:rsidRPr="009001CD">
        <w:rPr>
          <w:rFonts w:ascii="Times New Roman" w:hAnsi="Times New Roman" w:cs="Times New Roman"/>
          <w:sz w:val="28"/>
          <w:szCs w:val="28"/>
        </w:rPr>
        <w:t xml:space="preserve"> Thus, the application potential was evaluated and ensured.</w:t>
      </w:r>
    </w:p>
    <w:p w14:paraId="4CE5989C"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0AFF5423" wp14:editId="5308AFF8">
            <wp:extent cx="4887839" cy="3070314"/>
            <wp:effectExtent l="0" t="0" r="8255" b="0"/>
            <wp:docPr id="5" name="图片 4"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图形用户界面&#10;&#10;描述已自动生成"/>
                    <pic:cNvPicPr>
                      <a:picLocks noChangeAspect="1"/>
                    </pic:cNvPicPr>
                  </pic:nvPicPr>
                  <pic:blipFill>
                    <a:blip r:embed="rId15" cstate="email"/>
                    <a:stretch>
                      <a:fillRect/>
                    </a:stretch>
                  </pic:blipFill>
                  <pic:spPr>
                    <a:xfrm>
                      <a:off x="0" y="0"/>
                      <a:ext cx="4910812" cy="3084745"/>
                    </a:xfrm>
                    <a:prstGeom prst="rect">
                      <a:avLst/>
                    </a:prstGeom>
                  </pic:spPr>
                </pic:pic>
              </a:graphicData>
            </a:graphic>
          </wp:inline>
        </w:drawing>
      </w:r>
    </w:p>
    <w:p w14:paraId="34EEF0C1" w14:textId="77777777" w:rsidR="00A537B4" w:rsidRPr="009001CD" w:rsidRDefault="00A537B4" w:rsidP="00A97E1D">
      <w:pPr>
        <w:spacing w:after="0" w:line="240" w:lineRule="auto"/>
        <w:jc w:val="center"/>
        <w:rPr>
          <w:rFonts w:ascii="Times New Roman" w:hAnsi="Times New Roman" w:cs="Times New Roman"/>
          <w:sz w:val="28"/>
          <w:szCs w:val="28"/>
        </w:rPr>
      </w:pPr>
    </w:p>
    <w:p w14:paraId="1FBE3025" w14:textId="199CF1A4"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300009" w:rsidRPr="009001CD">
        <w:rPr>
          <w:rFonts w:ascii="Times New Roman" w:hAnsi="Times New Roman" w:cs="Times New Roman"/>
          <w:sz w:val="28"/>
          <w:szCs w:val="28"/>
        </w:rPr>
        <w:t>ure</w:t>
      </w:r>
      <w:r w:rsidRPr="009001CD">
        <w:rPr>
          <w:rFonts w:ascii="Times New Roman" w:hAnsi="Times New Roman" w:cs="Times New Roman"/>
          <w:sz w:val="28"/>
          <w:szCs w:val="28"/>
        </w:rPr>
        <w:t xml:space="preserve"> 2 </w:t>
      </w:r>
      <w:r w:rsidR="00300009" w:rsidRPr="009001CD">
        <w:rPr>
          <w:rFonts w:ascii="Times New Roman" w:hAnsi="Times New Roman" w:cs="Times New Roman"/>
          <w:sz w:val="28"/>
          <w:szCs w:val="28"/>
        </w:rPr>
        <w:t>– T</w:t>
      </w:r>
      <w:r w:rsidRPr="009001CD">
        <w:rPr>
          <w:rFonts w:ascii="Times New Roman" w:hAnsi="Times New Roman" w:cs="Times New Roman"/>
          <w:sz w:val="28"/>
          <w:szCs w:val="28"/>
        </w:rPr>
        <w:t>he scheme line of the research</w:t>
      </w:r>
      <w:r w:rsidRPr="009001CD">
        <w:rPr>
          <w:rFonts w:ascii="Times New Roman" w:hAnsi="Times New Roman" w:cs="Times New Roman"/>
          <w:sz w:val="28"/>
          <w:szCs w:val="28"/>
        </w:rPr>
        <w:br w:type="page"/>
      </w:r>
    </w:p>
    <w:p w14:paraId="4FA5128E" w14:textId="3F63A421" w:rsidR="009C03D4" w:rsidRPr="009001CD" w:rsidRDefault="00300009" w:rsidP="00851B5D">
      <w:pPr>
        <w:pStyle w:val="1"/>
        <w:numPr>
          <w:ilvl w:val="0"/>
          <w:numId w:val="1"/>
        </w:numPr>
        <w:spacing w:before="0" w:after="0" w:line="240" w:lineRule="auto"/>
        <w:ind w:left="0" w:firstLine="709"/>
        <w:rPr>
          <w:rFonts w:ascii="Times New Roman" w:hAnsi="Times New Roman" w:cs="Times New Roman"/>
          <w:sz w:val="28"/>
          <w:szCs w:val="28"/>
        </w:rPr>
      </w:pPr>
      <w:bookmarkStart w:id="37" w:name="_Toc196422856"/>
      <w:r w:rsidRPr="009001CD">
        <w:rPr>
          <w:rFonts w:ascii="Times New Roman" w:hAnsi="Times New Roman" w:cs="Times New Roman"/>
          <w:sz w:val="28"/>
          <w:szCs w:val="28"/>
        </w:rPr>
        <w:lastRenderedPageBreak/>
        <w:t>MATERIAL AND METHODS</w:t>
      </w:r>
      <w:bookmarkEnd w:id="37"/>
    </w:p>
    <w:p w14:paraId="0AC5ACC7" w14:textId="634333E0" w:rsidR="009C03D4" w:rsidRPr="009001CD" w:rsidRDefault="008F4FD5" w:rsidP="00851B5D">
      <w:pPr>
        <w:pStyle w:val="2"/>
        <w:spacing w:before="0" w:after="0" w:line="240" w:lineRule="auto"/>
        <w:ind w:firstLine="709"/>
        <w:rPr>
          <w:sz w:val="28"/>
          <w:szCs w:val="28"/>
        </w:rPr>
      </w:pPr>
      <w:bookmarkStart w:id="38" w:name="_Toc196422857"/>
      <w:r w:rsidRPr="009001CD">
        <w:rPr>
          <w:sz w:val="28"/>
          <w:szCs w:val="28"/>
        </w:rPr>
        <w:t>3</w:t>
      </w:r>
      <w:r w:rsidR="001E4F80" w:rsidRPr="009001CD">
        <w:rPr>
          <w:sz w:val="28"/>
          <w:szCs w:val="28"/>
        </w:rPr>
        <w:t>.1 Material</w:t>
      </w:r>
      <w:bookmarkEnd w:id="38"/>
    </w:p>
    <w:p w14:paraId="5C8203F1" w14:textId="05AE5608" w:rsidR="009C03D4" w:rsidRPr="009001CD" w:rsidRDefault="001E4F80" w:rsidP="00851B5D">
      <w:pPr>
        <w:widowControl/>
        <w:spacing w:after="0" w:line="240" w:lineRule="auto"/>
        <w:ind w:firstLineChars="253" w:firstLine="708"/>
        <w:jc w:val="both"/>
        <w:rPr>
          <w:rFonts w:ascii="Times New Roman" w:eastAsiaTheme="minorHAnsi" w:hAnsi="Times New Roman" w:cs="Times New Roman"/>
          <w:sz w:val="28"/>
          <w:szCs w:val="28"/>
        </w:rPr>
      </w:pPr>
      <w:r w:rsidRPr="009001CD">
        <w:rPr>
          <w:rFonts w:ascii="Times New Roman" w:hAnsi="Times New Roman" w:cs="Times New Roman"/>
          <w:sz w:val="28"/>
          <w:szCs w:val="28"/>
        </w:rPr>
        <w:t xml:space="preserve">The regenerated cellulose (RC) was provided by Hangzhou Yeuhan Technology Co., Ltd. The surfactant SS163 was provided by </w:t>
      </w:r>
      <w:proofErr w:type="spellStart"/>
      <w:r w:rsidRPr="009001CD">
        <w:rPr>
          <w:rFonts w:ascii="Times New Roman" w:hAnsi="Times New Roman" w:cs="Times New Roman"/>
          <w:sz w:val="28"/>
          <w:szCs w:val="28"/>
        </w:rPr>
        <w:t>Changxing</w:t>
      </w:r>
      <w:proofErr w:type="spellEnd"/>
      <w:r w:rsidRPr="009001CD">
        <w:rPr>
          <w:rFonts w:ascii="Times New Roman" w:hAnsi="Times New Roman" w:cs="Times New Roman"/>
          <w:sz w:val="28"/>
          <w:szCs w:val="28"/>
        </w:rPr>
        <w:t xml:space="preserve"> Chemicals Co., Ltd. The chemical structure of regenerated cellulose with the CI (crystallinity index) of 24.41% and SS163 were illustrated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3</w:t>
      </w:r>
      <w:r w:rsidR="002C20BC">
        <w:rPr>
          <w:rFonts w:ascii="Times New Roman" w:hAnsi="Times New Roman" w:cs="Times New Roman" w:hint="eastAsia"/>
          <w:sz w:val="28"/>
          <w:szCs w:val="28"/>
        </w:rPr>
        <w:t xml:space="preserve"> and Figure 4</w:t>
      </w:r>
      <w:r w:rsidR="00EA0DD0">
        <w:rPr>
          <w:rFonts w:ascii="Times New Roman" w:hAnsi="Times New Roman" w:cs="Times New Roman" w:hint="eastAsia"/>
          <w:sz w:val="28"/>
          <w:szCs w:val="28"/>
        </w:rPr>
        <w:t xml:space="preserve"> [29, p.2]</w:t>
      </w:r>
      <w:r w:rsidRPr="009001CD">
        <w:rPr>
          <w:rFonts w:ascii="Times New Roman" w:hAnsi="Times New Roman" w:cs="Times New Roman"/>
          <w:sz w:val="28"/>
          <w:szCs w:val="28"/>
        </w:rPr>
        <w:t xml:space="preserve">. </w:t>
      </w:r>
      <w:r w:rsidR="004E47BF" w:rsidRPr="009001CD">
        <w:rPr>
          <w:rFonts w:ascii="Times New Roman" w:hAnsi="Times New Roman" w:cs="Times New Roman"/>
          <w:sz w:val="28"/>
          <w:szCs w:val="28"/>
        </w:rPr>
        <w:t xml:space="preserve">RC with crystal and fiber was mostly 5-10 nm diameter and 100-400 nm length, characterized by SEM. </w:t>
      </w:r>
      <w:r w:rsidRPr="009001CD">
        <w:rPr>
          <w:rFonts w:ascii="Times New Roman" w:hAnsi="Times New Roman" w:cs="Times New Roman"/>
          <w:sz w:val="28"/>
          <w:szCs w:val="28"/>
        </w:rPr>
        <w:t>The size distribution of RC in 1%SS163+1%RC was shown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4. NaCl, CaCl</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Na</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SO</w:t>
      </w:r>
      <w:r w:rsidRPr="009001CD">
        <w:rPr>
          <w:rFonts w:ascii="Times New Roman" w:hAnsi="Times New Roman" w:cs="Times New Roman"/>
          <w:sz w:val="28"/>
          <w:szCs w:val="28"/>
          <w:vertAlign w:val="subscript"/>
        </w:rPr>
        <w:t>4</w:t>
      </w:r>
      <w:r w:rsidRPr="009001CD">
        <w:rPr>
          <w:rFonts w:ascii="Times New Roman" w:hAnsi="Times New Roman" w:cs="Times New Roman"/>
          <w:sz w:val="28"/>
          <w:szCs w:val="28"/>
        </w:rPr>
        <w:t>, MgCl</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NaHCO</w:t>
      </w:r>
      <w:r w:rsidRPr="009001CD">
        <w:rPr>
          <w:rFonts w:ascii="Times New Roman" w:hAnsi="Times New Roman" w:cs="Times New Roman"/>
          <w:sz w:val="28"/>
          <w:szCs w:val="28"/>
          <w:vertAlign w:val="subscript"/>
        </w:rPr>
        <w:t>3</w:t>
      </w:r>
      <w:r w:rsidRPr="009001CD">
        <w:rPr>
          <w:rFonts w:ascii="Times New Roman" w:hAnsi="Times New Roman" w:cs="Times New Roman"/>
          <w:sz w:val="28"/>
          <w:szCs w:val="28"/>
        </w:rPr>
        <w:t xml:space="preserve"> (Analytical pure), surfactant AES, SDS, AOS </w:t>
      </w:r>
      <w:r w:rsidRPr="009001CD">
        <w:rPr>
          <w:rFonts w:ascii="Times New Roman" w:hAnsi="Times New Roman" w:cs="Times New Roman"/>
          <w:kern w:val="0"/>
          <w:sz w:val="28"/>
          <w:szCs w:val="28"/>
        </w:rPr>
        <w:t>and Sudan IV,</w:t>
      </w:r>
      <w:r w:rsidRPr="009001CD">
        <w:rPr>
          <w:rFonts w:ascii="Times New Roman" w:hAnsi="Times New Roman" w:cs="Times New Roman"/>
          <w:sz w:val="28"/>
          <w:szCs w:val="28"/>
        </w:rPr>
        <w:t xml:space="preserve"> </w:t>
      </w:r>
      <w:r w:rsidRPr="009001CD">
        <w:rPr>
          <w:rFonts w:ascii="Times New Roman" w:hAnsi="Times New Roman" w:cs="Times New Roman"/>
          <w:kern w:val="0"/>
          <w:sz w:val="28"/>
          <w:szCs w:val="28"/>
        </w:rPr>
        <w:t>methyl blue</w:t>
      </w:r>
      <w:r w:rsidRPr="009001CD">
        <w:rPr>
          <w:rFonts w:ascii="Times New Roman" w:hAnsi="Times New Roman" w:cs="Times New Roman"/>
          <w:sz w:val="28"/>
          <w:szCs w:val="28"/>
        </w:rPr>
        <w:t xml:space="preserve"> was purchased from the Sinopharm Chemical Reage</w:t>
      </w:r>
      <w:r w:rsidRPr="009001CD">
        <w:rPr>
          <w:rFonts w:ascii="Times New Roman" w:eastAsiaTheme="minorHAnsi" w:hAnsi="Times New Roman" w:cs="Times New Roman"/>
          <w:sz w:val="28"/>
          <w:szCs w:val="28"/>
        </w:rPr>
        <w:t>nt Co., Ltd. SiO</w:t>
      </w:r>
      <w:r w:rsidRPr="009001CD">
        <w:rPr>
          <w:rFonts w:ascii="Times New Roman" w:eastAsiaTheme="minorHAnsi" w:hAnsi="Times New Roman" w:cs="Times New Roman"/>
          <w:sz w:val="28"/>
          <w:szCs w:val="28"/>
          <w:vertAlign w:val="subscript"/>
        </w:rPr>
        <w:t>2</w:t>
      </w:r>
      <w:r w:rsidRPr="009001CD">
        <w:rPr>
          <w:rFonts w:ascii="Times New Roman" w:eastAsiaTheme="minorHAnsi" w:hAnsi="Times New Roman" w:cs="Times New Roman"/>
          <w:sz w:val="28"/>
          <w:szCs w:val="28"/>
        </w:rPr>
        <w:t xml:space="preserve"> nanoparticles (d = 30 nm) and Al</w:t>
      </w:r>
      <w:r w:rsidRPr="009001CD">
        <w:rPr>
          <w:rFonts w:ascii="Times New Roman" w:eastAsiaTheme="minorHAnsi" w:hAnsi="Times New Roman" w:cs="Times New Roman"/>
          <w:sz w:val="28"/>
          <w:szCs w:val="28"/>
          <w:vertAlign w:val="subscript"/>
        </w:rPr>
        <w:t>2</w:t>
      </w:r>
      <w:r w:rsidRPr="009001CD">
        <w:rPr>
          <w:rFonts w:ascii="Times New Roman" w:eastAsiaTheme="minorHAnsi" w:hAnsi="Times New Roman" w:cs="Times New Roman"/>
          <w:sz w:val="28"/>
          <w:szCs w:val="28"/>
        </w:rPr>
        <w:t>O</w:t>
      </w:r>
      <w:r w:rsidRPr="009001CD">
        <w:rPr>
          <w:rFonts w:ascii="Times New Roman" w:eastAsiaTheme="minorHAnsi" w:hAnsi="Times New Roman" w:cs="Times New Roman"/>
          <w:sz w:val="28"/>
          <w:szCs w:val="28"/>
          <w:vertAlign w:val="subscript"/>
        </w:rPr>
        <w:t>3</w:t>
      </w:r>
      <w:r w:rsidRPr="009001CD">
        <w:rPr>
          <w:rFonts w:ascii="Times New Roman" w:eastAsiaTheme="minorHAnsi" w:hAnsi="Times New Roman" w:cs="Times New Roman"/>
          <w:sz w:val="28"/>
          <w:szCs w:val="28"/>
        </w:rPr>
        <w:t xml:space="preserve"> nanoparticles (d = 30 nm) were purchased from Sigma-Aldrich Co., Ltd. Deionized water were prepared by double distillation in the laboratory (resistance = 18.4 </w:t>
      </w:r>
      <w:proofErr w:type="spellStart"/>
      <w:r w:rsidRPr="009001CD">
        <w:rPr>
          <w:rFonts w:ascii="Times New Roman" w:eastAsiaTheme="minorHAnsi" w:hAnsi="Times New Roman" w:cs="Times New Roman"/>
          <w:sz w:val="28"/>
          <w:szCs w:val="28"/>
        </w:rPr>
        <w:t>MΩ·cm</w:t>
      </w:r>
      <w:proofErr w:type="spellEnd"/>
      <w:r w:rsidRPr="009001CD">
        <w:rPr>
          <w:rFonts w:ascii="Times New Roman" w:eastAsiaTheme="minorHAnsi" w:hAnsi="Times New Roman" w:cs="Times New Roman"/>
          <w:sz w:val="28"/>
          <w:szCs w:val="28"/>
        </w:rPr>
        <w:t>)</w:t>
      </w:r>
      <w:r w:rsidR="00EA0DD0">
        <w:rPr>
          <w:rFonts w:ascii="Times New Roman" w:eastAsiaTheme="minorHAnsi" w:hAnsi="Times New Roman" w:cs="Times New Roman" w:hint="eastAsia"/>
          <w:sz w:val="28"/>
          <w:szCs w:val="28"/>
        </w:rPr>
        <w:t xml:space="preserve"> [63, p.2]</w:t>
      </w:r>
      <w:r w:rsidRPr="009001CD">
        <w:rPr>
          <w:rFonts w:ascii="Times New Roman" w:eastAsiaTheme="minorHAnsi" w:hAnsi="Times New Roman" w:cs="Times New Roman"/>
          <w:sz w:val="28"/>
          <w:szCs w:val="28"/>
        </w:rPr>
        <w:t xml:space="preserve">. </w:t>
      </w:r>
    </w:p>
    <w:p w14:paraId="02DE107E" w14:textId="322A7BF0" w:rsidR="009C03D4" w:rsidRPr="009001CD" w:rsidRDefault="001E4F80" w:rsidP="00851B5D">
      <w:pPr>
        <w:widowControl/>
        <w:spacing w:after="0" w:line="240" w:lineRule="auto"/>
        <w:ind w:firstLineChars="253" w:firstLine="708"/>
        <w:jc w:val="both"/>
        <w:rPr>
          <w:rFonts w:ascii="Times New Roman" w:eastAsiaTheme="minorHAnsi" w:hAnsi="Times New Roman" w:cs="Times New Roman"/>
          <w:kern w:val="0"/>
          <w:sz w:val="28"/>
          <w:szCs w:val="28"/>
        </w:rPr>
      </w:pPr>
      <w:r w:rsidRPr="009001CD">
        <w:rPr>
          <w:rFonts w:ascii="Times New Roman" w:eastAsiaTheme="minorHAnsi" w:hAnsi="Times New Roman" w:cs="Times New Roman"/>
          <w:kern w:val="0"/>
          <w:sz w:val="28"/>
          <w:szCs w:val="28"/>
        </w:rPr>
        <w:t xml:space="preserve">Member 8 of </w:t>
      </w:r>
      <w:proofErr w:type="spellStart"/>
      <w:r w:rsidRPr="009001CD">
        <w:rPr>
          <w:rFonts w:ascii="Times New Roman" w:eastAsiaTheme="minorHAnsi" w:hAnsi="Times New Roman" w:cs="Times New Roman"/>
          <w:kern w:val="0"/>
          <w:sz w:val="28"/>
          <w:szCs w:val="28"/>
        </w:rPr>
        <w:t>Yanchang</w:t>
      </w:r>
      <w:proofErr w:type="spellEnd"/>
      <w:r w:rsidRPr="009001CD">
        <w:rPr>
          <w:rFonts w:ascii="Times New Roman" w:eastAsiaTheme="minorHAnsi" w:hAnsi="Times New Roman" w:cs="Times New Roman"/>
          <w:kern w:val="0"/>
          <w:sz w:val="28"/>
          <w:szCs w:val="28"/>
        </w:rPr>
        <w:t xml:space="preserve"> Formation in Ordos Basin, China is a typical heterogenous tight oil reservoir with the characteristics of high temperature (85ºC), high salinity (</w:t>
      </w:r>
      <w:r w:rsidRPr="009001CD">
        <w:rPr>
          <w:rFonts w:ascii="Times New Roman" w:eastAsiaTheme="minorHAnsi" w:hAnsi="Times New Roman" w:cs="Times New Roman"/>
          <w:sz w:val="28"/>
          <w:szCs w:val="28"/>
        </w:rPr>
        <w:t>59737.6 mg/L</w:t>
      </w:r>
      <w:r w:rsidRPr="009001CD">
        <w:rPr>
          <w:rFonts w:ascii="Times New Roman" w:eastAsiaTheme="minorHAnsi" w:hAnsi="Times New Roman" w:cs="Times New Roman"/>
          <w:kern w:val="0"/>
          <w:sz w:val="28"/>
          <w:szCs w:val="28"/>
        </w:rPr>
        <w:t>), and high pressure (15 MPa)</w:t>
      </w:r>
      <w:r w:rsidR="00887AD3">
        <w:rPr>
          <w:rFonts w:ascii="Times New Roman" w:eastAsiaTheme="minorHAnsi" w:hAnsi="Times New Roman" w:cs="Times New Roman" w:hint="eastAsia"/>
          <w:kern w:val="0"/>
          <w:sz w:val="28"/>
          <w:szCs w:val="28"/>
        </w:rPr>
        <w:t xml:space="preserve"> [63, p.2]</w:t>
      </w:r>
      <w:r w:rsidRPr="009001CD">
        <w:rPr>
          <w:rFonts w:ascii="Times New Roman" w:eastAsiaTheme="minorHAnsi" w:hAnsi="Times New Roman" w:cs="Times New Roman"/>
          <w:kern w:val="0"/>
          <w:sz w:val="28"/>
          <w:szCs w:val="28"/>
        </w:rPr>
        <w:t>. The formation brine compositions included 10021.9 mg/L</w:t>
      </w:r>
      <w:r w:rsidR="005561C3">
        <w:rPr>
          <w:rFonts w:ascii="Times New Roman" w:eastAsiaTheme="minorHAnsi" w:hAnsi="Times New Roman" w:cs="Times New Roman" w:hint="eastAsia"/>
          <w:kern w:val="0"/>
          <w:sz w:val="28"/>
          <w:szCs w:val="28"/>
        </w:rPr>
        <w:t xml:space="preserve"> </w:t>
      </w:r>
      <w:r w:rsidR="005561C3" w:rsidRPr="009001CD">
        <w:rPr>
          <w:rFonts w:ascii="Times New Roman" w:eastAsiaTheme="minorHAnsi" w:hAnsi="Times New Roman" w:cs="Times New Roman"/>
          <w:kern w:val="0"/>
          <w:sz w:val="28"/>
          <w:szCs w:val="28"/>
        </w:rPr>
        <w:t>[Na</w:t>
      </w:r>
      <w:r w:rsidR="005561C3" w:rsidRPr="009001CD">
        <w:rPr>
          <w:rFonts w:ascii="Times New Roman" w:eastAsiaTheme="minorHAnsi" w:hAnsi="Times New Roman" w:cs="Times New Roman"/>
          <w:kern w:val="0"/>
          <w:sz w:val="28"/>
          <w:szCs w:val="28"/>
          <w:vertAlign w:val="superscript"/>
        </w:rPr>
        <w:t>+</w:t>
      </w:r>
      <w:r w:rsidR="005561C3" w:rsidRPr="009001CD">
        <w:rPr>
          <w:rFonts w:ascii="Times New Roman" w:eastAsiaTheme="minorHAnsi" w:hAnsi="Times New Roman" w:cs="Times New Roman"/>
          <w:kern w:val="0"/>
          <w:sz w:val="28"/>
          <w:szCs w:val="28"/>
        </w:rPr>
        <w:t>]</w:t>
      </w:r>
      <w:r w:rsidRPr="009001CD">
        <w:rPr>
          <w:rFonts w:ascii="Times New Roman" w:eastAsiaTheme="minorHAnsi" w:hAnsi="Times New Roman" w:cs="Times New Roman"/>
          <w:kern w:val="0"/>
          <w:sz w:val="28"/>
          <w:szCs w:val="28"/>
        </w:rPr>
        <w:t>, 16859.5 mg/L</w:t>
      </w:r>
      <w:r w:rsidR="005561C3" w:rsidRPr="009001CD">
        <w:rPr>
          <w:rFonts w:ascii="Times New Roman" w:eastAsiaTheme="minorHAnsi" w:hAnsi="Times New Roman" w:cs="Times New Roman"/>
          <w:kern w:val="0"/>
          <w:sz w:val="28"/>
          <w:szCs w:val="28"/>
        </w:rPr>
        <w:t xml:space="preserve"> [Ca</w:t>
      </w:r>
      <w:r w:rsidR="005561C3" w:rsidRPr="009001CD">
        <w:rPr>
          <w:rFonts w:ascii="Times New Roman" w:eastAsiaTheme="minorHAnsi" w:hAnsi="Times New Roman" w:cs="Times New Roman"/>
          <w:kern w:val="0"/>
          <w:sz w:val="28"/>
          <w:szCs w:val="28"/>
          <w:vertAlign w:val="superscript"/>
        </w:rPr>
        <w:t>2+</w:t>
      </w:r>
      <w:r w:rsidR="005561C3" w:rsidRPr="009001CD">
        <w:rPr>
          <w:rFonts w:ascii="Times New Roman" w:eastAsiaTheme="minorHAnsi" w:hAnsi="Times New Roman" w:cs="Times New Roman"/>
          <w:kern w:val="0"/>
          <w:sz w:val="28"/>
          <w:szCs w:val="28"/>
        </w:rPr>
        <w:t>]</w:t>
      </w:r>
      <w:r w:rsidRPr="009001CD">
        <w:rPr>
          <w:rFonts w:ascii="Times New Roman" w:eastAsiaTheme="minorHAnsi" w:hAnsi="Times New Roman" w:cs="Times New Roman"/>
          <w:kern w:val="0"/>
          <w:sz w:val="28"/>
          <w:szCs w:val="28"/>
        </w:rPr>
        <w:t>, 21.6 mg/L [Mg</w:t>
      </w:r>
      <w:r w:rsidRPr="009001CD">
        <w:rPr>
          <w:rFonts w:ascii="Times New Roman" w:eastAsiaTheme="minorHAnsi" w:hAnsi="Times New Roman" w:cs="Times New Roman"/>
          <w:kern w:val="0"/>
          <w:sz w:val="28"/>
          <w:szCs w:val="28"/>
          <w:vertAlign w:val="superscript"/>
        </w:rPr>
        <w:t>2+</w:t>
      </w:r>
      <w:r w:rsidRPr="009001CD">
        <w:rPr>
          <w:rFonts w:ascii="Times New Roman" w:eastAsiaTheme="minorHAnsi" w:hAnsi="Times New Roman" w:cs="Times New Roman"/>
          <w:kern w:val="0"/>
          <w:sz w:val="28"/>
          <w:szCs w:val="28"/>
        </w:rPr>
        <w:t>], 32259.0 mg/L [Cl-], 24 mg/L [SO</w:t>
      </w:r>
      <w:r w:rsidRPr="009001CD">
        <w:rPr>
          <w:rFonts w:ascii="Times New Roman" w:eastAsiaTheme="minorHAnsi" w:hAnsi="Times New Roman" w:cs="Times New Roman"/>
          <w:kern w:val="0"/>
          <w:sz w:val="28"/>
          <w:szCs w:val="28"/>
          <w:vertAlign w:val="subscript"/>
        </w:rPr>
        <w:t>4</w:t>
      </w:r>
      <w:r w:rsidRPr="009001CD">
        <w:rPr>
          <w:rFonts w:ascii="Times New Roman" w:eastAsiaTheme="minorHAnsi" w:hAnsi="Times New Roman" w:cs="Times New Roman"/>
          <w:kern w:val="0"/>
          <w:sz w:val="28"/>
          <w:szCs w:val="28"/>
          <w:vertAlign w:val="superscript"/>
        </w:rPr>
        <w:t>2-</w:t>
      </w:r>
      <w:r w:rsidRPr="009001CD">
        <w:rPr>
          <w:rFonts w:ascii="Times New Roman" w:eastAsiaTheme="minorHAnsi" w:hAnsi="Times New Roman" w:cs="Times New Roman"/>
          <w:kern w:val="0"/>
          <w:sz w:val="28"/>
          <w:szCs w:val="28"/>
        </w:rPr>
        <w:t>], and 335.5 mg/L [HCO</w:t>
      </w:r>
      <w:r w:rsidRPr="009001CD">
        <w:rPr>
          <w:rFonts w:ascii="Times New Roman" w:eastAsiaTheme="minorHAnsi" w:hAnsi="Times New Roman" w:cs="Times New Roman"/>
          <w:kern w:val="0"/>
          <w:sz w:val="28"/>
          <w:szCs w:val="28"/>
          <w:vertAlign w:val="superscript"/>
        </w:rPr>
        <w:t>3-</w:t>
      </w:r>
      <w:r w:rsidRPr="009001CD">
        <w:rPr>
          <w:rFonts w:ascii="Times New Roman" w:eastAsiaTheme="minorHAnsi" w:hAnsi="Times New Roman" w:cs="Times New Roman"/>
          <w:kern w:val="0"/>
          <w:sz w:val="28"/>
          <w:szCs w:val="28"/>
        </w:rPr>
        <w:t xml:space="preserve">]; the crude oil compositions include 0.97 </w:t>
      </w:r>
      <w:proofErr w:type="spellStart"/>
      <w:r w:rsidRPr="009001CD">
        <w:rPr>
          <w:rFonts w:ascii="Times New Roman" w:eastAsiaTheme="minorHAnsi" w:hAnsi="Times New Roman" w:cs="Times New Roman"/>
          <w:kern w:val="0"/>
          <w:sz w:val="28"/>
          <w:szCs w:val="28"/>
        </w:rPr>
        <w:t>wt</w:t>
      </w:r>
      <w:proofErr w:type="spellEnd"/>
      <w:r w:rsidRPr="009001CD">
        <w:rPr>
          <w:rFonts w:ascii="Times New Roman" w:eastAsiaTheme="minorHAnsi" w:hAnsi="Times New Roman" w:cs="Times New Roman"/>
          <w:kern w:val="0"/>
          <w:sz w:val="28"/>
          <w:szCs w:val="28"/>
        </w:rPr>
        <w:t xml:space="preserve">% asphaltene, 2.80 </w:t>
      </w:r>
      <w:proofErr w:type="spellStart"/>
      <w:r w:rsidRPr="009001CD">
        <w:rPr>
          <w:rFonts w:ascii="Times New Roman" w:eastAsiaTheme="minorHAnsi" w:hAnsi="Times New Roman" w:cs="Times New Roman"/>
          <w:kern w:val="0"/>
          <w:sz w:val="28"/>
          <w:szCs w:val="28"/>
        </w:rPr>
        <w:t>wt</w:t>
      </w:r>
      <w:proofErr w:type="spellEnd"/>
      <w:r w:rsidRPr="009001CD">
        <w:rPr>
          <w:rFonts w:ascii="Times New Roman" w:eastAsiaTheme="minorHAnsi" w:hAnsi="Times New Roman" w:cs="Times New Roman"/>
          <w:kern w:val="0"/>
          <w:sz w:val="28"/>
          <w:szCs w:val="28"/>
        </w:rPr>
        <w:t xml:space="preserve">% resin, 82.73 </w:t>
      </w:r>
      <w:proofErr w:type="spellStart"/>
      <w:r w:rsidRPr="009001CD">
        <w:rPr>
          <w:rFonts w:ascii="Times New Roman" w:eastAsiaTheme="minorHAnsi" w:hAnsi="Times New Roman" w:cs="Times New Roman"/>
          <w:kern w:val="0"/>
          <w:sz w:val="28"/>
          <w:szCs w:val="28"/>
        </w:rPr>
        <w:t>wt</w:t>
      </w:r>
      <w:proofErr w:type="spellEnd"/>
      <w:r w:rsidRPr="009001CD">
        <w:rPr>
          <w:rFonts w:ascii="Times New Roman" w:eastAsiaTheme="minorHAnsi" w:hAnsi="Times New Roman" w:cs="Times New Roman"/>
          <w:kern w:val="0"/>
          <w:sz w:val="28"/>
          <w:szCs w:val="28"/>
        </w:rPr>
        <w:t xml:space="preserve">% saturated hydrocarbon, 13.5 </w:t>
      </w:r>
      <w:proofErr w:type="spellStart"/>
      <w:r w:rsidRPr="009001CD">
        <w:rPr>
          <w:rFonts w:ascii="Times New Roman" w:eastAsiaTheme="minorHAnsi" w:hAnsi="Times New Roman" w:cs="Times New Roman"/>
          <w:kern w:val="0"/>
          <w:sz w:val="28"/>
          <w:szCs w:val="28"/>
        </w:rPr>
        <w:t>wt</w:t>
      </w:r>
      <w:proofErr w:type="spellEnd"/>
      <w:r w:rsidRPr="009001CD">
        <w:rPr>
          <w:rFonts w:ascii="Times New Roman" w:eastAsiaTheme="minorHAnsi" w:hAnsi="Times New Roman" w:cs="Times New Roman"/>
          <w:kern w:val="0"/>
          <w:sz w:val="28"/>
          <w:szCs w:val="28"/>
        </w:rPr>
        <w:t xml:space="preserve">% aromatic hydrocarbon, with the viscosity of 4.5 </w:t>
      </w:r>
      <w:proofErr w:type="spellStart"/>
      <w:r w:rsidRPr="009001CD">
        <w:rPr>
          <w:rFonts w:ascii="Times New Roman" w:eastAsiaTheme="minorHAnsi" w:hAnsi="Times New Roman" w:cs="Times New Roman"/>
          <w:kern w:val="0"/>
          <w:sz w:val="28"/>
          <w:szCs w:val="28"/>
        </w:rPr>
        <w:t>mPa·s</w:t>
      </w:r>
      <w:proofErr w:type="spellEnd"/>
      <w:r w:rsidRPr="009001CD">
        <w:rPr>
          <w:rFonts w:ascii="Times New Roman" w:eastAsiaTheme="minorHAnsi" w:hAnsi="Times New Roman" w:cs="Times New Roman"/>
          <w:kern w:val="0"/>
          <w:sz w:val="28"/>
          <w:szCs w:val="28"/>
        </w:rPr>
        <w:t xml:space="preserve"> and the density of 0.84 g/cm</w:t>
      </w:r>
      <w:r w:rsidRPr="009001CD">
        <w:rPr>
          <w:rFonts w:ascii="Times New Roman" w:eastAsiaTheme="minorHAnsi" w:hAnsi="Times New Roman" w:cs="Times New Roman"/>
          <w:kern w:val="0"/>
          <w:sz w:val="28"/>
          <w:szCs w:val="28"/>
          <w:vertAlign w:val="superscript"/>
        </w:rPr>
        <w:t>3</w:t>
      </w:r>
      <w:r w:rsidR="00887AD3">
        <w:rPr>
          <w:rFonts w:ascii="Times New Roman" w:eastAsiaTheme="minorHAnsi" w:hAnsi="Times New Roman" w:cs="Times New Roman" w:hint="eastAsia"/>
          <w:kern w:val="0"/>
          <w:sz w:val="28"/>
          <w:szCs w:val="28"/>
        </w:rPr>
        <w:t>[63, p.2]</w:t>
      </w:r>
      <w:r w:rsidRPr="009001CD">
        <w:rPr>
          <w:rFonts w:ascii="Times New Roman" w:eastAsiaTheme="minorHAnsi" w:hAnsi="Times New Roman" w:cs="Times New Roman"/>
          <w:kern w:val="0"/>
          <w:sz w:val="28"/>
          <w:szCs w:val="28"/>
        </w:rPr>
        <w:t>. The synthetic formation brine and as-received crude oil were used in the following experiments</w:t>
      </w:r>
      <w:r w:rsidR="006C3B58">
        <w:rPr>
          <w:rFonts w:ascii="Times New Roman" w:eastAsiaTheme="minorHAnsi" w:hAnsi="Times New Roman" w:cs="Times New Roman" w:hint="eastAsia"/>
          <w:kern w:val="0"/>
          <w:sz w:val="28"/>
          <w:szCs w:val="28"/>
        </w:rPr>
        <w:t xml:space="preserve"> [63, p.2]</w:t>
      </w:r>
      <w:r w:rsidRPr="009001CD">
        <w:rPr>
          <w:rFonts w:ascii="Times New Roman" w:eastAsiaTheme="minorHAnsi" w:hAnsi="Times New Roman" w:cs="Times New Roman"/>
          <w:kern w:val="0"/>
          <w:sz w:val="28"/>
          <w:szCs w:val="28"/>
        </w:rPr>
        <w:t>.</w:t>
      </w:r>
    </w:p>
    <w:p w14:paraId="5A1FF129" w14:textId="77777777" w:rsidR="00300009" w:rsidRPr="009001CD" w:rsidRDefault="00300009" w:rsidP="00A97E1D">
      <w:pPr>
        <w:widowControl/>
        <w:spacing w:after="0" w:line="240" w:lineRule="auto"/>
        <w:ind w:firstLineChars="200" w:firstLine="560"/>
        <w:jc w:val="both"/>
        <w:rPr>
          <w:rFonts w:ascii="Times New Roman" w:eastAsiaTheme="minorHAnsi" w:hAnsi="Times New Roman" w:cs="Times New Roman"/>
          <w:kern w:val="0"/>
          <w:sz w:val="28"/>
          <w:szCs w:val="28"/>
        </w:rPr>
      </w:pPr>
    </w:p>
    <w:p w14:paraId="1C2B6062" w14:textId="77777777" w:rsidR="009C03D4" w:rsidRPr="009001CD" w:rsidRDefault="001E4F80" w:rsidP="00A97E1D">
      <w:pPr>
        <w:widowControl/>
        <w:spacing w:after="0" w:line="240" w:lineRule="auto"/>
        <w:ind w:firstLineChars="200" w:firstLine="560"/>
        <w:jc w:val="center"/>
        <w:rPr>
          <w:rFonts w:ascii="Times New Roman" w:eastAsiaTheme="minorHAnsi" w:hAnsi="Times New Roman" w:cs="Times New Roman"/>
          <w:kern w:val="0"/>
          <w:sz w:val="28"/>
          <w:szCs w:val="28"/>
        </w:rPr>
      </w:pPr>
      <w:r w:rsidRPr="009001CD">
        <w:rPr>
          <w:rFonts w:ascii="Times New Roman" w:eastAsiaTheme="minorHAnsi" w:hAnsi="Times New Roman" w:cs="Times New Roman"/>
          <w:noProof/>
          <w:kern w:val="0"/>
          <w:sz w:val="28"/>
          <w:szCs w:val="28"/>
        </w:rPr>
        <w:lastRenderedPageBreak/>
        <w:drawing>
          <wp:inline distT="0" distB="0" distL="0" distR="0" wp14:anchorId="6B71F6EB" wp14:editId="727448A8">
            <wp:extent cx="4901377" cy="2365488"/>
            <wp:effectExtent l="0" t="0" r="0" b="0"/>
            <wp:docPr id="1548358408"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58408" name="图片 1" descr="图示&#10;&#10;描述已自动生成"/>
                    <pic:cNvPicPr>
                      <a:picLocks noChangeAspect="1"/>
                    </pic:cNvPicPr>
                  </pic:nvPicPr>
                  <pic:blipFill rotWithShape="1">
                    <a:blip r:embed="rId16" cstate="email"/>
                    <a:srcRect l="2676" r="5148"/>
                    <a:stretch/>
                  </pic:blipFill>
                  <pic:spPr bwMode="auto">
                    <a:xfrm>
                      <a:off x="0" y="0"/>
                      <a:ext cx="4926691" cy="2377705"/>
                    </a:xfrm>
                    <a:prstGeom prst="rect">
                      <a:avLst/>
                    </a:prstGeom>
                    <a:ln>
                      <a:noFill/>
                    </a:ln>
                    <a:extLst>
                      <a:ext uri="{53640926-AAD7-44D8-BBD7-CCE9431645EC}">
                        <a14:shadowObscured xmlns:a14="http://schemas.microsoft.com/office/drawing/2010/main"/>
                      </a:ext>
                    </a:extLst>
                  </pic:spPr>
                </pic:pic>
              </a:graphicData>
            </a:graphic>
          </wp:inline>
        </w:drawing>
      </w:r>
      <w:r w:rsidRPr="009001CD">
        <w:rPr>
          <w:rFonts w:ascii="Times New Roman" w:hAnsi="Times New Roman" w:cs="Times New Roman"/>
          <w:sz w:val="28"/>
          <w:szCs w:val="28"/>
        </w:rPr>
        <w:t xml:space="preserve"> </w:t>
      </w:r>
    </w:p>
    <w:p w14:paraId="1C72A63A" w14:textId="22E169ED" w:rsidR="00A97E1D" w:rsidRPr="009001CD" w:rsidRDefault="001E4F80" w:rsidP="00A97E1D">
      <w:pPr>
        <w:widowControl/>
        <w:spacing w:after="0" w:line="240" w:lineRule="auto"/>
        <w:ind w:firstLineChars="200" w:firstLine="560"/>
        <w:jc w:val="center"/>
        <w:rPr>
          <w:rFonts w:ascii="Times New Roman" w:eastAsiaTheme="minorHAnsi" w:hAnsi="Times New Roman" w:cs="Times New Roman"/>
          <w:kern w:val="0"/>
          <w:sz w:val="28"/>
          <w:szCs w:val="28"/>
        </w:rPr>
      </w:pPr>
      <w:r w:rsidRPr="009001CD">
        <w:rPr>
          <w:rFonts w:ascii="Times New Roman" w:hAnsi="Times New Roman" w:cs="Times New Roman"/>
          <w:sz w:val="28"/>
          <w:szCs w:val="28"/>
        </w:rPr>
        <w:t>Figure 3</w:t>
      </w:r>
      <w:r w:rsidR="00A537B4"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Chemical structure of (a) </w:t>
      </w:r>
      <w:r w:rsidR="002C20BC">
        <w:rPr>
          <w:rFonts w:ascii="Times New Roman" w:hAnsi="Times New Roman" w:cs="Times New Roman" w:hint="eastAsia"/>
          <w:sz w:val="28"/>
          <w:szCs w:val="28"/>
        </w:rPr>
        <w:t>regenerated cellulose</w:t>
      </w:r>
      <w:r w:rsidR="002C20BC" w:rsidRPr="009001CD">
        <w:rPr>
          <w:rFonts w:ascii="Times New Roman" w:hAnsi="Times New Roman" w:cs="Times New Roman"/>
          <w:sz w:val="28"/>
          <w:szCs w:val="28"/>
        </w:rPr>
        <w:t xml:space="preserve"> </w:t>
      </w:r>
      <w:r w:rsidRPr="009001CD">
        <w:rPr>
          <w:rFonts w:ascii="Times New Roman" w:hAnsi="Times New Roman" w:cs="Times New Roman"/>
          <w:sz w:val="28"/>
          <w:szCs w:val="28"/>
        </w:rPr>
        <w:t>and (b) surfactant SS163</w:t>
      </w:r>
      <w:r w:rsidR="00DF02D5">
        <w:rPr>
          <w:rFonts w:ascii="Times New Roman" w:hAnsi="Times New Roman" w:cs="Times New Roman" w:hint="eastAsia"/>
          <w:sz w:val="28"/>
          <w:szCs w:val="28"/>
        </w:rPr>
        <w:t xml:space="preserve"> [65, p.2]</w:t>
      </w:r>
      <w:r w:rsidRPr="009001CD">
        <w:rPr>
          <w:rFonts w:ascii="Times New Roman" w:hAnsi="Times New Roman" w:cs="Times New Roman"/>
          <w:sz w:val="28"/>
          <w:szCs w:val="28"/>
        </w:rPr>
        <w:t>.</w:t>
      </w:r>
      <w:r w:rsidRPr="009001CD">
        <w:rPr>
          <w:rFonts w:ascii="Times New Roman" w:eastAsiaTheme="minorHAnsi" w:hAnsi="Times New Roman" w:cs="Times New Roman"/>
          <w:kern w:val="0"/>
          <w:sz w:val="28"/>
          <w:szCs w:val="28"/>
        </w:rPr>
        <w:t xml:space="preserve"> </w:t>
      </w:r>
    </w:p>
    <w:p w14:paraId="747C6914" w14:textId="77777777" w:rsidR="00A97E1D" w:rsidRPr="009001CD" w:rsidRDefault="00A97E1D" w:rsidP="00A97E1D">
      <w:pPr>
        <w:widowControl/>
        <w:spacing w:after="0" w:line="240" w:lineRule="auto"/>
        <w:ind w:firstLineChars="200" w:firstLine="560"/>
        <w:jc w:val="center"/>
        <w:rPr>
          <w:rFonts w:ascii="Times New Roman" w:eastAsiaTheme="minorHAnsi" w:hAnsi="Times New Roman" w:cs="Times New Roman"/>
          <w:kern w:val="0"/>
          <w:sz w:val="28"/>
          <w:szCs w:val="28"/>
        </w:rPr>
      </w:pPr>
    </w:p>
    <w:p w14:paraId="471D4255" w14:textId="706192A9" w:rsidR="009C03D4" w:rsidRPr="009001CD" w:rsidRDefault="001D1A2F" w:rsidP="00A97E1D">
      <w:pPr>
        <w:widowControl/>
        <w:spacing w:after="0" w:line="240" w:lineRule="auto"/>
        <w:ind w:firstLineChars="200" w:firstLine="560"/>
        <w:jc w:val="center"/>
        <w:rPr>
          <w:rFonts w:ascii="Times New Roman" w:eastAsiaTheme="minorHAnsi" w:hAnsi="Times New Roman" w:cs="Times New Roman"/>
          <w:kern w:val="0"/>
          <w:sz w:val="28"/>
          <w:szCs w:val="28"/>
        </w:rPr>
      </w:pPr>
      <w:r>
        <w:rPr>
          <w:rFonts w:ascii="Times New Roman" w:eastAsiaTheme="minorHAnsi" w:hAnsi="Times New Roman" w:cs="Times New Roman"/>
          <w:noProof/>
          <w:kern w:val="0"/>
          <w:sz w:val="28"/>
          <w:szCs w:val="28"/>
        </w:rPr>
        <w:drawing>
          <wp:inline distT="0" distB="0" distL="0" distR="0" wp14:anchorId="3DCD510B" wp14:editId="7C829613">
            <wp:extent cx="2621280" cy="1999615"/>
            <wp:effectExtent l="0" t="0" r="7620" b="635"/>
            <wp:docPr id="6374648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1280" cy="1999615"/>
                    </a:xfrm>
                    <a:prstGeom prst="rect">
                      <a:avLst/>
                    </a:prstGeom>
                    <a:noFill/>
                  </pic:spPr>
                </pic:pic>
              </a:graphicData>
            </a:graphic>
          </wp:inline>
        </w:drawing>
      </w:r>
    </w:p>
    <w:p w14:paraId="4886803C" w14:textId="32CA1282" w:rsidR="009C03D4" w:rsidRPr="002C20BC" w:rsidRDefault="001E4F80" w:rsidP="00A97E1D">
      <w:pPr>
        <w:widowControl/>
        <w:spacing w:after="0" w:line="240" w:lineRule="auto"/>
        <w:ind w:firstLineChars="200" w:firstLine="560"/>
        <w:jc w:val="center"/>
        <w:rPr>
          <w:rFonts w:ascii="Times New Roman" w:eastAsiaTheme="minorHAnsi" w:hAnsi="Times New Roman" w:cs="Times New Roman"/>
          <w:kern w:val="0"/>
          <w:sz w:val="28"/>
          <w:szCs w:val="28"/>
        </w:rPr>
      </w:pPr>
      <w:r w:rsidRPr="002C20BC">
        <w:rPr>
          <w:rFonts w:ascii="Times New Roman" w:eastAsiaTheme="minorHAnsi" w:hAnsi="Times New Roman" w:cs="Times New Roman"/>
          <w:kern w:val="0"/>
          <w:sz w:val="28"/>
          <w:szCs w:val="28"/>
        </w:rPr>
        <w:t>Figure 4</w:t>
      </w:r>
      <w:r w:rsidR="00A537B4" w:rsidRPr="002C20BC">
        <w:rPr>
          <w:rFonts w:ascii="Times New Roman" w:hAnsi="Times New Roman" w:cs="Times New Roman"/>
          <w:sz w:val="28"/>
          <w:szCs w:val="28"/>
        </w:rPr>
        <w:t xml:space="preserve"> –</w:t>
      </w:r>
      <w:r w:rsidR="001D1A2F" w:rsidRPr="009B51F7">
        <w:rPr>
          <w:rFonts w:ascii="Times New Roman" w:hAnsi="Times New Roman" w:cs="Times New Roman" w:hint="eastAsia"/>
          <w:sz w:val="28"/>
          <w:szCs w:val="28"/>
        </w:rPr>
        <w:t xml:space="preserve"> </w:t>
      </w:r>
      <w:r w:rsidR="002C20BC">
        <w:rPr>
          <w:rFonts w:ascii="Times New Roman" w:eastAsiaTheme="minorHAnsi" w:hAnsi="Times New Roman" w:cs="Times New Roman" w:hint="eastAsia"/>
          <w:kern w:val="0"/>
          <w:sz w:val="28"/>
          <w:szCs w:val="28"/>
        </w:rPr>
        <w:t xml:space="preserve">Regenerated cellulose </w:t>
      </w:r>
      <w:r w:rsidR="001D1A2F" w:rsidRPr="009B51F7">
        <w:rPr>
          <w:rFonts w:ascii="Times New Roman" w:eastAsiaTheme="minorHAnsi" w:hAnsi="Times New Roman" w:cs="Times New Roman" w:hint="eastAsia"/>
          <w:kern w:val="0"/>
          <w:sz w:val="28"/>
          <w:szCs w:val="28"/>
        </w:rPr>
        <w:t>by TEM (Transmission</w:t>
      </w:r>
      <w:r w:rsidR="002C20BC">
        <w:rPr>
          <w:rFonts w:ascii="Times New Roman" w:eastAsiaTheme="minorHAnsi" w:hAnsi="Times New Roman" w:cs="Times New Roman" w:hint="eastAsia"/>
          <w:kern w:val="0"/>
          <w:sz w:val="28"/>
          <w:szCs w:val="28"/>
        </w:rPr>
        <w:t xml:space="preserve"> E</w:t>
      </w:r>
      <w:r w:rsidR="001D1A2F" w:rsidRPr="009B51F7">
        <w:rPr>
          <w:rFonts w:ascii="Times New Roman" w:eastAsiaTheme="minorHAnsi" w:hAnsi="Times New Roman" w:cs="Times New Roman" w:hint="eastAsia"/>
          <w:kern w:val="0"/>
          <w:sz w:val="28"/>
          <w:szCs w:val="28"/>
        </w:rPr>
        <w:t xml:space="preserve">lectron </w:t>
      </w:r>
      <w:r w:rsidR="002C20BC">
        <w:rPr>
          <w:rFonts w:ascii="Times New Roman" w:eastAsiaTheme="minorHAnsi" w:hAnsi="Times New Roman" w:cs="Times New Roman" w:hint="eastAsia"/>
          <w:kern w:val="0"/>
          <w:sz w:val="28"/>
          <w:szCs w:val="28"/>
        </w:rPr>
        <w:t>M</w:t>
      </w:r>
      <w:r w:rsidR="001D1A2F" w:rsidRPr="009B51F7">
        <w:rPr>
          <w:rFonts w:ascii="Times New Roman" w:eastAsiaTheme="minorHAnsi" w:hAnsi="Times New Roman" w:cs="Times New Roman" w:hint="eastAsia"/>
          <w:kern w:val="0"/>
          <w:sz w:val="28"/>
          <w:szCs w:val="28"/>
        </w:rPr>
        <w:t>icroscope)</w:t>
      </w:r>
      <w:r w:rsidRPr="002C20BC">
        <w:rPr>
          <w:rFonts w:ascii="Times New Roman" w:eastAsiaTheme="minorHAnsi" w:hAnsi="Times New Roman" w:cs="Times New Roman"/>
          <w:kern w:val="0"/>
          <w:sz w:val="28"/>
          <w:szCs w:val="28"/>
        </w:rPr>
        <w:t>.</w:t>
      </w:r>
    </w:p>
    <w:p w14:paraId="0EDA25B1" w14:textId="77777777" w:rsidR="00A97E1D" w:rsidRPr="009001CD" w:rsidRDefault="00A97E1D" w:rsidP="00A97E1D">
      <w:pPr>
        <w:spacing w:after="0" w:line="240" w:lineRule="auto"/>
        <w:ind w:firstLineChars="200" w:firstLine="560"/>
        <w:rPr>
          <w:rFonts w:ascii="Times New Roman" w:hAnsi="Times New Roman" w:cs="Times New Roman"/>
          <w:sz w:val="28"/>
          <w:szCs w:val="28"/>
        </w:rPr>
      </w:pPr>
    </w:p>
    <w:p w14:paraId="6AF250F7" w14:textId="30CC38A6" w:rsidR="009C03D4" w:rsidRPr="009001CD" w:rsidRDefault="001E4F80" w:rsidP="00851B5D">
      <w:pPr>
        <w:spacing w:after="0" w:line="240" w:lineRule="auto"/>
        <w:ind w:firstLineChars="253" w:firstLine="708"/>
        <w:rPr>
          <w:rFonts w:ascii="Times New Roman" w:hAnsi="Times New Roman" w:cs="Times New Roman"/>
          <w:sz w:val="28"/>
          <w:szCs w:val="28"/>
        </w:rPr>
      </w:pPr>
      <w:r w:rsidRPr="009001CD">
        <w:rPr>
          <w:rFonts w:ascii="Times New Roman" w:hAnsi="Times New Roman" w:cs="Times New Roman"/>
          <w:sz w:val="28"/>
          <w:szCs w:val="28"/>
        </w:rPr>
        <w:t>The artificial sandstone core was designed with permeability contrast at three layers (i.e., 20</w:t>
      </w:r>
      <w:r w:rsidR="002C20BC">
        <w:rPr>
          <w:rFonts w:ascii="Times New Roman" w:hAnsi="Times New Roman" w:cs="Times New Roman" w:hint="eastAsia"/>
          <w:sz w:val="28"/>
          <w:szCs w:val="28"/>
        </w:rPr>
        <w:t xml:space="preserve"> </w:t>
      </w:r>
      <w:proofErr w:type="spellStart"/>
      <w:r w:rsidRPr="009001CD">
        <w:rPr>
          <w:rFonts w:ascii="Times New Roman" w:hAnsi="Times New Roman" w:cs="Times New Roman"/>
          <w:sz w:val="28"/>
          <w:szCs w:val="28"/>
        </w:rPr>
        <w:t>mD</w:t>
      </w:r>
      <w:proofErr w:type="spellEnd"/>
      <w:r w:rsidRPr="009001CD">
        <w:rPr>
          <w:rFonts w:ascii="Times New Roman" w:hAnsi="Times New Roman" w:cs="Times New Roman"/>
          <w:sz w:val="28"/>
          <w:szCs w:val="28"/>
        </w:rPr>
        <w:t>, 200</w:t>
      </w:r>
      <w:r w:rsidR="002C20BC">
        <w:rPr>
          <w:rFonts w:ascii="Times New Roman" w:hAnsi="Times New Roman" w:cs="Times New Roman" w:hint="eastAsia"/>
          <w:sz w:val="28"/>
          <w:szCs w:val="28"/>
        </w:rPr>
        <w:t xml:space="preserve"> </w:t>
      </w:r>
      <w:proofErr w:type="spellStart"/>
      <w:r w:rsidRPr="009001CD">
        <w:rPr>
          <w:rFonts w:ascii="Times New Roman" w:hAnsi="Times New Roman" w:cs="Times New Roman"/>
          <w:sz w:val="28"/>
          <w:szCs w:val="28"/>
        </w:rPr>
        <w:t>mD</w:t>
      </w:r>
      <w:proofErr w:type="spellEnd"/>
      <w:r w:rsidRPr="009001CD">
        <w:rPr>
          <w:rFonts w:ascii="Times New Roman" w:hAnsi="Times New Roman" w:cs="Times New Roman"/>
          <w:sz w:val="28"/>
          <w:szCs w:val="28"/>
        </w:rPr>
        <w:t>, 20</w:t>
      </w:r>
      <w:r w:rsidR="002C20BC">
        <w:rPr>
          <w:rFonts w:ascii="Times New Roman" w:hAnsi="Times New Roman" w:cs="Times New Roman" w:hint="eastAsia"/>
          <w:sz w:val="28"/>
          <w:szCs w:val="28"/>
        </w:rPr>
        <w:t xml:space="preserve"> </w:t>
      </w:r>
      <w:proofErr w:type="spellStart"/>
      <w:r w:rsidRPr="009001CD">
        <w:rPr>
          <w:rFonts w:ascii="Times New Roman" w:hAnsi="Times New Roman" w:cs="Times New Roman"/>
          <w:sz w:val="28"/>
          <w:szCs w:val="28"/>
        </w:rPr>
        <w:t>mD</w:t>
      </w:r>
      <w:proofErr w:type="spellEnd"/>
      <w:r w:rsidRPr="009001CD">
        <w:rPr>
          <w:rFonts w:ascii="Times New Roman" w:hAnsi="Times New Roman" w:cs="Times New Roman"/>
          <w:sz w:val="28"/>
          <w:szCs w:val="28"/>
        </w:rPr>
        <w:t xml:space="preserve"> respectively), to simulate the heterogeneity of the tight oil formations, as illustrated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5</w:t>
      </w:r>
      <w:r w:rsidR="002C20BC">
        <w:rPr>
          <w:rFonts w:ascii="Times New Roman" w:hAnsi="Times New Roman" w:cs="Times New Roman" w:hint="eastAsia"/>
          <w:sz w:val="28"/>
          <w:szCs w:val="28"/>
        </w:rPr>
        <w:t xml:space="preserve"> [63, p.2-3]</w:t>
      </w:r>
      <w:r w:rsidRPr="009001CD">
        <w:rPr>
          <w:rFonts w:ascii="Times New Roman" w:hAnsi="Times New Roman" w:cs="Times New Roman"/>
          <w:sz w:val="28"/>
          <w:szCs w:val="28"/>
        </w:rPr>
        <w:t>.</w:t>
      </w:r>
    </w:p>
    <w:p w14:paraId="2F29AFCF" w14:textId="77777777" w:rsidR="00300009" w:rsidRPr="009001CD" w:rsidRDefault="00300009" w:rsidP="00A97E1D">
      <w:pPr>
        <w:spacing w:after="0" w:line="240" w:lineRule="auto"/>
        <w:ind w:firstLineChars="200" w:firstLine="560"/>
        <w:rPr>
          <w:rFonts w:ascii="Times New Roman" w:hAnsi="Times New Roman" w:cs="Times New Roman"/>
          <w:sz w:val="28"/>
          <w:szCs w:val="28"/>
        </w:rPr>
      </w:pPr>
    </w:p>
    <w:p w14:paraId="6D190565"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2A89A54B" wp14:editId="52CD4D46">
            <wp:extent cx="5165090" cy="1404620"/>
            <wp:effectExtent l="0" t="0" r="0" b="5080"/>
            <wp:docPr id="454097708" name="图片 1"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97708" name="图片 1" descr="图片包含 背景图案&#10;&#10;描述已自动生成"/>
                    <pic:cNvPicPr>
                      <a:picLocks noChangeAspect="1" noChangeArrowheads="1"/>
                    </pic:cNvPicPr>
                  </pic:nvPicPr>
                  <pic:blipFill>
                    <a:blip r:embed="rId18" cstate="email"/>
                    <a:srcRect/>
                    <a:stretch>
                      <a:fillRect/>
                    </a:stretch>
                  </pic:blipFill>
                  <pic:spPr>
                    <a:xfrm>
                      <a:off x="0" y="0"/>
                      <a:ext cx="5165646" cy="1404771"/>
                    </a:xfrm>
                    <a:prstGeom prst="rect">
                      <a:avLst/>
                    </a:prstGeom>
                    <a:noFill/>
                  </pic:spPr>
                </pic:pic>
              </a:graphicData>
            </a:graphic>
          </wp:inline>
        </w:drawing>
      </w:r>
    </w:p>
    <w:p w14:paraId="73F0E2A8" w14:textId="64F57A1D"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Figure 5</w:t>
      </w:r>
      <w:r w:rsidR="00A537B4"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artificial sandstone core parameters</w:t>
      </w:r>
      <w:r w:rsidR="002C20BC">
        <w:rPr>
          <w:rFonts w:ascii="Times New Roman" w:hAnsi="Times New Roman" w:cs="Times New Roman" w:hint="eastAsia"/>
          <w:sz w:val="28"/>
          <w:szCs w:val="28"/>
        </w:rPr>
        <w:t xml:space="preserve"> </w:t>
      </w:r>
      <w:r w:rsidR="00C84DBF">
        <w:rPr>
          <w:rFonts w:ascii="Times New Roman" w:hAnsi="Times New Roman" w:cs="Times New Roman" w:hint="eastAsia"/>
          <w:sz w:val="28"/>
          <w:szCs w:val="28"/>
        </w:rPr>
        <w:t>[63, p.2-3]</w:t>
      </w:r>
    </w:p>
    <w:p w14:paraId="0C8C3477" w14:textId="77777777" w:rsidR="00300009" w:rsidRPr="009001CD" w:rsidRDefault="00300009" w:rsidP="00A97E1D">
      <w:pPr>
        <w:widowControl/>
        <w:spacing w:after="0" w:line="240" w:lineRule="auto"/>
        <w:ind w:firstLineChars="200" w:firstLine="560"/>
        <w:rPr>
          <w:rFonts w:ascii="Times New Roman" w:hAnsi="Times New Roman" w:cs="Times New Roman"/>
          <w:sz w:val="28"/>
          <w:szCs w:val="28"/>
        </w:rPr>
      </w:pPr>
    </w:p>
    <w:p w14:paraId="7B3447AE" w14:textId="3BAA6D7A" w:rsidR="009C03D4" w:rsidRPr="009001CD" w:rsidRDefault="001E4F80" w:rsidP="00A97E1D">
      <w:pPr>
        <w:widowControl/>
        <w:spacing w:after="0" w:line="240" w:lineRule="auto"/>
        <w:ind w:firstLineChars="200" w:firstLine="560"/>
        <w:rPr>
          <w:rFonts w:ascii="Times New Roman" w:hAnsi="Times New Roman" w:cs="Times New Roman"/>
          <w:sz w:val="28"/>
          <w:szCs w:val="28"/>
        </w:rPr>
      </w:pPr>
      <w:r w:rsidRPr="009001CD">
        <w:rPr>
          <w:rFonts w:ascii="Times New Roman" w:hAnsi="Times New Roman" w:cs="Times New Roman"/>
          <w:sz w:val="28"/>
          <w:szCs w:val="28"/>
        </w:rPr>
        <w:t>The glass micro-model network was prepared based on the characteristics of pores and pore throats in tight sandstones, see details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6. </w:t>
      </w:r>
    </w:p>
    <w:p w14:paraId="55FFF681" w14:textId="77777777" w:rsidR="00A97E1D" w:rsidRPr="009001CD" w:rsidRDefault="00A97E1D" w:rsidP="00A97E1D">
      <w:pPr>
        <w:widowControl/>
        <w:spacing w:after="0" w:line="240" w:lineRule="auto"/>
        <w:ind w:firstLineChars="200" w:firstLine="560"/>
        <w:rPr>
          <w:rFonts w:ascii="Times New Roman" w:hAnsi="Times New Roman" w:cs="Times New Roman"/>
          <w:sz w:val="28"/>
          <w:szCs w:val="28"/>
        </w:rPr>
      </w:pPr>
    </w:p>
    <w:p w14:paraId="1FAED9C5" w14:textId="7777777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2232D2CD" wp14:editId="12CDC862">
            <wp:extent cx="5116830" cy="2559050"/>
            <wp:effectExtent l="0" t="0" r="3810" b="0"/>
            <wp:docPr id="4126596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59611" name="图片 1"/>
                    <pic:cNvPicPr>
                      <a:picLocks noChangeAspect="1" noChangeArrowheads="1"/>
                    </pic:cNvPicPr>
                  </pic:nvPicPr>
                  <pic:blipFill>
                    <a:blip r:embed="rId19" cstate="email"/>
                    <a:srcRect/>
                    <a:stretch>
                      <a:fillRect/>
                    </a:stretch>
                  </pic:blipFill>
                  <pic:spPr>
                    <a:xfrm>
                      <a:off x="0" y="0"/>
                      <a:ext cx="5116830" cy="2559050"/>
                    </a:xfrm>
                    <a:prstGeom prst="rect">
                      <a:avLst/>
                    </a:prstGeom>
                    <a:noFill/>
                  </pic:spPr>
                </pic:pic>
              </a:graphicData>
            </a:graphic>
          </wp:inline>
        </w:drawing>
      </w:r>
    </w:p>
    <w:p w14:paraId="652485F9" w14:textId="77777777" w:rsidR="00A97E1D" w:rsidRPr="009001CD" w:rsidRDefault="00A97E1D" w:rsidP="00A97E1D">
      <w:pPr>
        <w:widowControl/>
        <w:spacing w:after="0" w:line="240" w:lineRule="auto"/>
        <w:rPr>
          <w:rFonts w:ascii="Times New Roman" w:hAnsi="Times New Roman" w:cs="Times New Roman"/>
          <w:sz w:val="28"/>
          <w:szCs w:val="28"/>
        </w:rPr>
      </w:pPr>
    </w:p>
    <w:p w14:paraId="11E52247" w14:textId="3D6456EF" w:rsidR="009C03D4" w:rsidRPr="009001CD" w:rsidRDefault="001E4F80"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Figure 6</w:t>
      </w:r>
      <w:r w:rsidR="00A537B4"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structural characteristics of the glass micro-model used in this work. (a) micro-model design; (b) 2-dimensional pore network structure</w:t>
      </w:r>
      <w:r w:rsidR="002C20BC">
        <w:rPr>
          <w:rFonts w:ascii="Times New Roman" w:hAnsi="Times New Roman" w:cs="Times New Roman" w:hint="eastAsia"/>
          <w:sz w:val="28"/>
          <w:szCs w:val="28"/>
        </w:rPr>
        <w:t xml:space="preserve"> [63, p.2-3]</w:t>
      </w:r>
      <w:r w:rsidRPr="009001CD">
        <w:rPr>
          <w:rFonts w:ascii="Times New Roman" w:hAnsi="Times New Roman" w:cs="Times New Roman"/>
          <w:sz w:val="28"/>
          <w:szCs w:val="28"/>
        </w:rPr>
        <w:t>.</w:t>
      </w:r>
    </w:p>
    <w:p w14:paraId="33D4E992" w14:textId="77777777" w:rsidR="00851B5D" w:rsidRPr="009001CD" w:rsidRDefault="00851B5D" w:rsidP="00A97E1D">
      <w:pPr>
        <w:widowControl/>
        <w:spacing w:after="0" w:line="240" w:lineRule="auto"/>
        <w:rPr>
          <w:rFonts w:ascii="Times New Roman" w:hAnsi="Times New Roman" w:cs="Times New Roman"/>
          <w:sz w:val="28"/>
          <w:szCs w:val="28"/>
        </w:rPr>
      </w:pPr>
    </w:p>
    <w:p w14:paraId="1E60AAC1" w14:textId="7D7C5D41" w:rsidR="009C03D4" w:rsidRPr="009001CD" w:rsidRDefault="008F4FD5" w:rsidP="00851B5D">
      <w:pPr>
        <w:pStyle w:val="2"/>
        <w:spacing w:before="0" w:after="0" w:line="240" w:lineRule="auto"/>
        <w:ind w:firstLine="709"/>
        <w:rPr>
          <w:sz w:val="28"/>
          <w:szCs w:val="28"/>
        </w:rPr>
      </w:pPr>
      <w:bookmarkStart w:id="39" w:name="_Toc196422858"/>
      <w:r w:rsidRPr="009001CD">
        <w:rPr>
          <w:sz w:val="28"/>
          <w:szCs w:val="28"/>
        </w:rPr>
        <w:t>3</w:t>
      </w:r>
      <w:r w:rsidR="001E4F80" w:rsidRPr="009001CD">
        <w:rPr>
          <w:sz w:val="28"/>
          <w:szCs w:val="28"/>
        </w:rPr>
        <w:t>.2 Foam stability evaluation by Ross-miles and Warning Blender method</w:t>
      </w:r>
      <w:bookmarkEnd w:id="39"/>
      <w:r w:rsidR="001E4F80" w:rsidRPr="009001CD">
        <w:rPr>
          <w:sz w:val="28"/>
          <w:szCs w:val="28"/>
        </w:rPr>
        <w:t xml:space="preserve"> </w:t>
      </w:r>
    </w:p>
    <w:p w14:paraId="116BA810" w14:textId="04702179" w:rsidR="00B84674" w:rsidRPr="009001CD" w:rsidRDefault="00B84674"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Some part of this Section has been published on my previous articles on Colloids and Surface A: </w:t>
      </w:r>
      <w:hyperlink r:id="rId20" w:tgtFrame="_blank" w:tooltip="Persistent link using digital object identifier" w:history="1">
        <w:r w:rsidRPr="009001CD">
          <w:rPr>
            <w:rStyle w:val="af"/>
            <w:rFonts w:ascii="Times New Roman" w:hAnsi="Times New Roman" w:cs="Times New Roman"/>
            <w:sz w:val="28"/>
            <w:szCs w:val="28"/>
          </w:rPr>
          <w:t>https://doi.org/10.1016/j.colsurfa.2018.07.042</w:t>
        </w:r>
      </w:hyperlink>
      <w:r w:rsidRPr="009001CD">
        <w:rPr>
          <w:rFonts w:ascii="Times New Roman" w:hAnsi="Times New Roman" w:cs="Times New Roman"/>
          <w:sz w:val="28"/>
          <w:szCs w:val="28"/>
        </w:rPr>
        <w:t>.</w:t>
      </w:r>
    </w:p>
    <w:p w14:paraId="7D8360FC" w14:textId="2F826F7D" w:rsidR="009C03D4" w:rsidRPr="009001CD" w:rsidRDefault="001E4F80"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lastRenderedPageBreak/>
        <w:t>The foam was frothed by modified Ross-</w:t>
      </w:r>
      <w:proofErr w:type="gramStart"/>
      <w:r w:rsidRPr="009001CD">
        <w:rPr>
          <w:rFonts w:ascii="Times New Roman" w:hAnsi="Times New Roman" w:cs="Times New Roman"/>
          <w:sz w:val="28"/>
          <w:szCs w:val="28"/>
        </w:rPr>
        <w:t>Miles</w:t>
      </w:r>
      <w:proofErr w:type="gramEnd"/>
      <w:r w:rsidRPr="009001CD">
        <w:rPr>
          <w:rFonts w:ascii="Times New Roman" w:hAnsi="Times New Roman" w:cs="Times New Roman"/>
          <w:sz w:val="28"/>
          <w:szCs w:val="28"/>
        </w:rPr>
        <w:t xml:space="preserve"> method or Warning Blender method as shown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w:t>
      </w:r>
      <w:r w:rsidR="00E30305" w:rsidRPr="009001CD">
        <w:rPr>
          <w:rFonts w:ascii="Times New Roman" w:hAnsi="Times New Roman" w:cs="Times New Roman"/>
          <w:sz w:val="28"/>
          <w:szCs w:val="28"/>
        </w:rPr>
        <w:t>7</w:t>
      </w:r>
      <w:r w:rsidRPr="009001CD">
        <w:rPr>
          <w:rFonts w:ascii="Times New Roman" w:hAnsi="Times New Roman" w:cs="Times New Roman"/>
          <w:sz w:val="28"/>
          <w:szCs w:val="28"/>
        </w:rPr>
        <w:t>. Those are the most universal and common evaluation methods for foam evaluation, aimed at the foaming capacity and stability of foam</w:t>
      </w:r>
      <w:r w:rsidR="0030453D" w:rsidRPr="009001CD">
        <w:rPr>
          <w:rFonts w:ascii="Times New Roman" w:hAnsi="Times New Roman" w:cs="Times New Roman"/>
          <w:sz w:val="28"/>
          <w:szCs w:val="28"/>
        </w:rPr>
        <w:t>.</w:t>
      </w:r>
    </w:p>
    <w:p w14:paraId="317E5875" w14:textId="5DB65CE1" w:rsidR="009C03D4" w:rsidRPr="009001CD" w:rsidRDefault="001E4F80" w:rsidP="00A97E1D">
      <w:pPr>
        <w:widowControl/>
        <w:spacing w:after="0" w:line="240" w:lineRule="auto"/>
        <w:jc w:val="both"/>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114300" distR="114300" wp14:anchorId="7B8D1D22" wp14:editId="6FA390C4">
            <wp:extent cx="5271135" cy="2851785"/>
            <wp:effectExtent l="0" t="0" r="1905" b="133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1"/>
                    <a:stretch>
                      <a:fillRect/>
                    </a:stretch>
                  </pic:blipFill>
                  <pic:spPr>
                    <a:xfrm>
                      <a:off x="0" y="0"/>
                      <a:ext cx="5271135" cy="2851785"/>
                    </a:xfrm>
                    <a:prstGeom prst="rect">
                      <a:avLst/>
                    </a:prstGeom>
                    <a:noFill/>
                    <a:ln>
                      <a:noFill/>
                    </a:ln>
                  </pic:spPr>
                </pic:pic>
              </a:graphicData>
            </a:graphic>
          </wp:inline>
        </w:drawing>
      </w:r>
    </w:p>
    <w:p w14:paraId="571459AB" w14:textId="0C8E05B4"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w:t>
      </w:r>
      <w:r w:rsidR="00E30305" w:rsidRPr="009001CD">
        <w:rPr>
          <w:rFonts w:ascii="Times New Roman" w:hAnsi="Times New Roman" w:cs="Times New Roman"/>
          <w:sz w:val="28"/>
          <w:szCs w:val="28"/>
        </w:rPr>
        <w:t>7</w:t>
      </w:r>
      <w:r w:rsidR="00A537B4"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Schematic diagram for (a) modified Ross-</w:t>
      </w:r>
      <w:proofErr w:type="gramStart"/>
      <w:r w:rsidRPr="009001CD">
        <w:rPr>
          <w:rFonts w:ascii="Times New Roman" w:hAnsi="Times New Roman" w:cs="Times New Roman"/>
          <w:sz w:val="28"/>
          <w:szCs w:val="28"/>
        </w:rPr>
        <w:t>Miles</w:t>
      </w:r>
      <w:proofErr w:type="gramEnd"/>
      <w:r w:rsidRPr="009001CD">
        <w:rPr>
          <w:rFonts w:ascii="Times New Roman" w:hAnsi="Times New Roman" w:cs="Times New Roman"/>
          <w:sz w:val="28"/>
          <w:szCs w:val="28"/>
        </w:rPr>
        <w:t xml:space="preserve"> method and (b) Warning Blender method</w:t>
      </w:r>
    </w:p>
    <w:p w14:paraId="42C0D4CE" w14:textId="0FFFAC34" w:rsidR="009C03D4" w:rsidRPr="009001CD" w:rsidRDefault="002B695D"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In the Ross-Miles method, 5 mL of foam solution was introduced into a vessel connected to a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cylinder at its base.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gas was then sparged through a porous medium at a flow rate of 100 mL/min (controlled by a flowmeter) and bubbled through the solution for 3 min. Subsequently, the volumes of foam and liquid were recorded as a function of time. For the Warning Blender method, as illustrated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3(b), 100 mL of foam solution was placed in the blender jar of a high-speed stirrer. To ensure a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-rich atmosphere throughout the experiment, CO</w:t>
      </w:r>
      <w:r w:rsidRPr="009001CD">
        <w:rPr>
          <w:rFonts w:ascii="Times New Roman" w:hAnsi="Times New Roman" w:cs="Times New Roman"/>
          <w:sz w:val="28"/>
          <w:szCs w:val="28"/>
          <w:vertAlign w:val="subscript"/>
        </w:rPr>
        <w:t xml:space="preserve">2 </w:t>
      </w:r>
      <w:r w:rsidRPr="009001CD">
        <w:rPr>
          <w:rFonts w:ascii="Times New Roman" w:hAnsi="Times New Roman" w:cs="Times New Roman"/>
          <w:sz w:val="28"/>
          <w:szCs w:val="28"/>
        </w:rPr>
        <w:t>was bubbled into the solution for 120 min prior to foaming. Foaming was then conducted at 10,000 rpm for 3 min using the high-speed stirrer</w:t>
      </w:r>
      <w:r w:rsidR="002C20BC">
        <w:rPr>
          <w:rFonts w:ascii="Times New Roman" w:hAnsi="Times New Roman" w:cs="Times New Roman" w:hint="eastAsia"/>
          <w:sz w:val="28"/>
          <w:szCs w:val="28"/>
        </w:rPr>
        <w:t xml:space="preserve"> [29, p.2]</w:t>
      </w:r>
      <w:r w:rsidRPr="009001CD">
        <w:rPr>
          <w:rFonts w:ascii="Times New Roman" w:hAnsi="Times New Roman" w:cs="Times New Roman"/>
          <w:sz w:val="28"/>
          <w:szCs w:val="28"/>
        </w:rPr>
        <w:t xml:space="preserve">. The resulting foam was immediately transferred to a 1000 mL graduated cylinder, and its volume decay over time was monitored. The foam </w:t>
      </w:r>
      <w:r w:rsidRPr="009001CD">
        <w:rPr>
          <w:rFonts w:ascii="Times New Roman" w:hAnsi="Times New Roman" w:cs="Times New Roman"/>
          <w:sz w:val="28"/>
          <w:szCs w:val="28"/>
        </w:rPr>
        <w:lastRenderedPageBreak/>
        <w:t>half-life (</w:t>
      </w:r>
      <w:proofErr w:type="spellStart"/>
      <w:r w:rsidRPr="009001CD">
        <w:rPr>
          <w:rFonts w:ascii="Times New Roman" w:hAnsi="Times New Roman" w:cs="Times New Roman"/>
          <w:sz w:val="28"/>
          <w:szCs w:val="28"/>
        </w:rPr>
        <w:t>t</w:t>
      </w:r>
      <w:r w:rsidRPr="009001CD">
        <w:rPr>
          <w:rFonts w:ascii="Times New Roman" w:hAnsi="Times New Roman" w:cs="Times New Roman"/>
          <w:sz w:val="28"/>
          <w:szCs w:val="28"/>
          <w:vertAlign w:val="subscript"/>
        </w:rPr>
        <w:t>f</w:t>
      </w:r>
      <w:proofErr w:type="spellEnd"/>
      <w:r w:rsidRPr="009001CD">
        <w:rPr>
          <w:rFonts w:ascii="Times New Roman" w:hAnsi="Times New Roman" w:cs="Times New Roman"/>
          <w:sz w:val="28"/>
          <w:szCs w:val="28"/>
        </w:rPr>
        <w:t>) is defined as the time required for the foam volume to decrease to half of its initial value (V</w:t>
      </w:r>
      <w:r w:rsidRPr="009001CD">
        <w:rPr>
          <w:rFonts w:ascii="Times New Roman" w:hAnsi="Times New Roman" w:cs="Times New Roman"/>
          <w:sz w:val="28"/>
          <w:szCs w:val="28"/>
          <w:vertAlign w:val="subscript"/>
        </w:rPr>
        <w:t>0</w:t>
      </w:r>
      <w:r w:rsidRPr="009001CD">
        <w:rPr>
          <w:rFonts w:ascii="Times New Roman" w:hAnsi="Times New Roman" w:cs="Times New Roman"/>
          <w:sz w:val="28"/>
          <w:szCs w:val="28"/>
        </w:rPr>
        <w:t>), while the drainage half-life (t</w:t>
      </w:r>
      <w:r w:rsidRPr="009001CD">
        <w:rPr>
          <w:rFonts w:ascii="Times New Roman" w:hAnsi="Times New Roman" w:cs="Times New Roman"/>
          <w:sz w:val="28"/>
          <w:szCs w:val="28"/>
          <w:vertAlign w:val="subscript"/>
        </w:rPr>
        <w:t>d</w:t>
      </w:r>
      <w:r w:rsidRPr="009001CD">
        <w:rPr>
          <w:rFonts w:ascii="Times New Roman" w:hAnsi="Times New Roman" w:cs="Times New Roman"/>
          <w:sz w:val="28"/>
          <w:szCs w:val="28"/>
        </w:rPr>
        <w:t>) corresponds to the time when the drained liquid volume reaches half of the original liquid content. The initial foam volume V</w:t>
      </w:r>
      <w:r w:rsidRPr="009001CD">
        <w:rPr>
          <w:rFonts w:ascii="Times New Roman" w:hAnsi="Times New Roman" w:cs="Times New Roman"/>
          <w:sz w:val="28"/>
          <w:szCs w:val="28"/>
          <w:vertAlign w:val="subscript"/>
        </w:rPr>
        <w:t xml:space="preserve">0 </w:t>
      </w:r>
      <w:r w:rsidRPr="009001CD">
        <w:rPr>
          <w:rFonts w:ascii="Times New Roman" w:hAnsi="Times New Roman" w:cs="Times New Roman"/>
          <w:sz w:val="28"/>
          <w:szCs w:val="28"/>
        </w:rPr>
        <w:t>serves as an indicator of foaming capacity. To comprehensively evaluate foam performance, the foam composite index (F</w:t>
      </w:r>
      <w:r w:rsidRPr="009001CD">
        <w:rPr>
          <w:rFonts w:ascii="Times New Roman" w:hAnsi="Times New Roman" w:cs="Times New Roman"/>
          <w:sz w:val="28"/>
          <w:szCs w:val="28"/>
          <w:vertAlign w:val="subscript"/>
        </w:rPr>
        <w:t>c</w:t>
      </w:r>
      <w:r w:rsidRPr="009001CD">
        <w:rPr>
          <w:rFonts w:ascii="Times New Roman" w:hAnsi="Times New Roman" w:cs="Times New Roman"/>
          <w:sz w:val="28"/>
          <w:szCs w:val="28"/>
        </w:rPr>
        <w:t>), calculated by Eq. (1), is employed, which integrates both foam stability and foaming capacity</w:t>
      </w:r>
      <w:r w:rsidR="0030453D" w:rsidRPr="009001CD">
        <w:rPr>
          <w:rFonts w:ascii="Times New Roman" w:hAnsi="Times New Roman" w:cs="Times New Roman"/>
          <w:sz w:val="28"/>
          <w:szCs w:val="28"/>
        </w:rPr>
        <w:t xml:space="preserve"> [</w:t>
      </w:r>
      <w:r w:rsidR="00C84DBF">
        <w:rPr>
          <w:rFonts w:ascii="Times New Roman" w:hAnsi="Times New Roman" w:cs="Times New Roman" w:hint="eastAsia"/>
          <w:sz w:val="28"/>
          <w:szCs w:val="28"/>
        </w:rPr>
        <w:t xml:space="preserve">18, </w:t>
      </w:r>
      <w:r w:rsidR="0030453D" w:rsidRPr="009001CD">
        <w:rPr>
          <w:rFonts w:ascii="Times New Roman" w:hAnsi="Times New Roman" w:cs="Times New Roman"/>
          <w:sz w:val="28"/>
          <w:szCs w:val="28"/>
        </w:rPr>
        <w:t>29</w:t>
      </w:r>
      <w:r w:rsidR="002C20BC">
        <w:rPr>
          <w:rFonts w:ascii="Times New Roman" w:hAnsi="Times New Roman" w:cs="Times New Roman" w:hint="eastAsia"/>
          <w:sz w:val="28"/>
          <w:szCs w:val="28"/>
        </w:rPr>
        <w:t>, p.2</w:t>
      </w:r>
      <w:r w:rsidR="0030453D" w:rsidRPr="009001CD">
        <w:rPr>
          <w:rFonts w:ascii="Times New Roman" w:hAnsi="Times New Roman" w:cs="Times New Roman"/>
          <w:sz w:val="28"/>
          <w:szCs w:val="28"/>
        </w:rPr>
        <w:t>]</w:t>
      </w:r>
      <w:r w:rsidR="001E4F80" w:rsidRPr="009001CD">
        <w:rPr>
          <w:rFonts w:ascii="Times New Roman" w:hAnsi="Times New Roman" w:cs="Times New Roman"/>
          <w:sz w:val="28"/>
          <w:szCs w:val="28"/>
        </w:rPr>
        <w:t xml:space="preserve">. </w:t>
      </w:r>
    </w:p>
    <w:p w14:paraId="6587C24C" w14:textId="3D6782FD" w:rsidR="00851B5D" w:rsidRDefault="001E4F80" w:rsidP="002C20BC">
      <w:pPr>
        <w:widowControl/>
        <w:spacing w:after="0" w:line="240" w:lineRule="auto"/>
        <w:ind w:firstLineChars="200" w:firstLine="560"/>
        <w:jc w:val="right"/>
        <w:rPr>
          <w:rFonts w:hint="eastAsia"/>
          <w:sz w:val="28"/>
          <w:szCs w:val="28"/>
        </w:rPr>
      </w:pPr>
      <w:r w:rsidRPr="009001CD">
        <w:rPr>
          <w:rFonts w:ascii="Times New Roman" w:hAnsi="Times New Roman" w:cs="Times New Roman"/>
          <w:noProof/>
          <w:sz w:val="28"/>
          <w:szCs w:val="28"/>
        </w:rPr>
        <w:drawing>
          <wp:inline distT="0" distB="0" distL="114300" distR="114300" wp14:anchorId="70F5B34D" wp14:editId="1EC207F4">
            <wp:extent cx="1134110" cy="611790"/>
            <wp:effectExtent l="0" t="0" r="889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2"/>
                    <a:stretch>
                      <a:fillRect/>
                    </a:stretch>
                  </pic:blipFill>
                  <pic:spPr>
                    <a:xfrm>
                      <a:off x="0" y="0"/>
                      <a:ext cx="1140432" cy="615201"/>
                    </a:xfrm>
                    <a:prstGeom prst="rect">
                      <a:avLst/>
                    </a:prstGeom>
                    <a:noFill/>
                    <a:ln>
                      <a:noFill/>
                    </a:ln>
                  </pic:spPr>
                </pic:pic>
              </a:graphicData>
            </a:graphic>
          </wp:inline>
        </w:drawing>
      </w:r>
      <w:r w:rsidRPr="009001CD">
        <w:rPr>
          <w:rFonts w:ascii="Times New Roman" w:hAnsi="Times New Roman" w:cs="Times New Roman"/>
          <w:sz w:val="28"/>
          <w:szCs w:val="28"/>
        </w:rPr>
        <w:t xml:space="preserve">                                              Eq</w:t>
      </w:r>
      <w:r w:rsidR="001647B2">
        <w:rPr>
          <w:rFonts w:ascii="Times New Roman" w:hAnsi="Times New Roman" w:cs="Times New Roman" w:hint="eastAsia"/>
          <w:sz w:val="28"/>
          <w:szCs w:val="28"/>
        </w:rPr>
        <w:t>uation</w:t>
      </w:r>
      <w:r w:rsidRPr="009001CD">
        <w:rPr>
          <w:rFonts w:ascii="Times New Roman" w:hAnsi="Times New Roman" w:cs="Times New Roman"/>
          <w:sz w:val="28"/>
          <w:szCs w:val="28"/>
        </w:rPr>
        <w:t xml:space="preserve"> 1</w:t>
      </w:r>
      <w:bookmarkStart w:id="40" w:name="_Toc196422859"/>
    </w:p>
    <w:p w14:paraId="2EC65028" w14:textId="77777777" w:rsidR="002C20BC" w:rsidRPr="009001CD" w:rsidRDefault="002C20BC" w:rsidP="009B51F7">
      <w:pPr>
        <w:widowControl/>
        <w:spacing w:after="0" w:line="240" w:lineRule="auto"/>
        <w:ind w:firstLineChars="200" w:firstLine="560"/>
        <w:jc w:val="right"/>
        <w:rPr>
          <w:rFonts w:hint="eastAsia"/>
          <w:sz w:val="28"/>
          <w:szCs w:val="28"/>
        </w:rPr>
      </w:pPr>
    </w:p>
    <w:p w14:paraId="6900ED7E" w14:textId="2292670A" w:rsidR="009C03D4" w:rsidRPr="009001CD" w:rsidRDefault="008F4FD5" w:rsidP="00A97E1D">
      <w:pPr>
        <w:pStyle w:val="2"/>
        <w:spacing w:before="0" w:after="0" w:line="240" w:lineRule="auto"/>
        <w:rPr>
          <w:sz w:val="28"/>
          <w:szCs w:val="28"/>
        </w:rPr>
      </w:pPr>
      <w:r w:rsidRPr="009001CD">
        <w:rPr>
          <w:sz w:val="28"/>
          <w:szCs w:val="28"/>
        </w:rPr>
        <w:t>3</w:t>
      </w:r>
      <w:r w:rsidR="001E4F80" w:rsidRPr="009001CD">
        <w:rPr>
          <w:sz w:val="28"/>
          <w:szCs w:val="28"/>
        </w:rPr>
        <w:t>.3 Foam stability evaluation by multiple light scattering methods</w:t>
      </w:r>
      <w:bookmarkEnd w:id="40"/>
    </w:p>
    <w:p w14:paraId="63A3E64B" w14:textId="168D5E08" w:rsidR="009C03D4" w:rsidRPr="009001CD" w:rsidRDefault="001E4F80" w:rsidP="00A97E1D">
      <w:pPr>
        <w:widowControl/>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sz w:val="28"/>
          <w:szCs w:val="28"/>
        </w:rPr>
        <w:t>Dynamic Light Scattering (DLS), also known as photon correlation spectroscopy, is a non-invasive analytical technique widely used to characterize the temporal evolution and stability of foam/colloidal systems. Light Interaction Dynamics include Dual Detection Modes: Transmission (0° detection) dominant in transparent/dispersed systems</w:t>
      </w:r>
      <w:r w:rsidR="00314DA9" w:rsidRPr="009001CD">
        <w:rPr>
          <w:rFonts w:ascii="Times New Roman" w:hAnsi="Times New Roman" w:cs="Times New Roman"/>
          <w:sz w:val="28"/>
          <w:szCs w:val="28"/>
        </w:rPr>
        <w:t xml:space="preserve"> </w:t>
      </w:r>
      <w:r w:rsidRPr="009001CD">
        <w:rPr>
          <w:rFonts w:ascii="Times New Roman" w:hAnsi="Times New Roman" w:cs="Times New Roman"/>
          <w:sz w:val="28"/>
          <w:szCs w:val="28"/>
        </w:rPr>
        <w:t>and Backscattering (135° detection) effective for concentrated systems. The parameter T and BS were shown as below.</w:t>
      </w:r>
    </w:p>
    <w:p w14:paraId="21C6BE30" w14:textId="77777777" w:rsidR="009C03D4" w:rsidRPr="009001CD" w:rsidRDefault="001E4F80" w:rsidP="00A97E1D">
      <w:pPr>
        <w:widowControl/>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6236FCB" wp14:editId="08847CF1">
                <wp:simplePos x="0" y="0"/>
                <wp:positionH relativeFrom="column">
                  <wp:posOffset>4344670</wp:posOffset>
                </wp:positionH>
                <wp:positionV relativeFrom="paragraph">
                  <wp:posOffset>85090</wp:posOffset>
                </wp:positionV>
                <wp:extent cx="685800" cy="466090"/>
                <wp:effectExtent l="4445" t="4445" r="10795" b="17145"/>
                <wp:wrapNone/>
                <wp:docPr id="8" name="文本框 8"/>
                <wp:cNvGraphicFramePr/>
                <a:graphic xmlns:a="http://schemas.openxmlformats.org/drawingml/2006/main">
                  <a:graphicData uri="http://schemas.microsoft.com/office/word/2010/wordprocessingShape">
                    <wps:wsp>
                      <wps:cNvSpPr txBox="1"/>
                      <wps:spPr>
                        <a:xfrm>
                          <a:off x="5563870" y="1075690"/>
                          <a:ext cx="685800" cy="46609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CDB4779" w14:textId="77777777" w:rsidR="00D3734F" w:rsidRDefault="00D3734F">
                            <w:pPr>
                              <w:rPr>
                                <w:rFonts w:ascii="Times New Roman" w:hAnsi="Times New Roman" w:cs="Times New Roman"/>
                                <w:sz w:val="24"/>
                                <w:szCs w:val="28"/>
                              </w:rPr>
                            </w:pPr>
                            <w:r>
                              <w:rPr>
                                <w:rFonts w:ascii="Times New Roman" w:hAnsi="Times New Roman" w:cs="Times New Roman"/>
                                <w:sz w:val="24"/>
                                <w:szCs w:val="28"/>
                              </w:rPr>
                              <w:t>Eq.</w:t>
                            </w:r>
                            <w:r>
                              <w:rPr>
                                <w:rFonts w:ascii="Times New Roman" w:hAnsi="Times New Roman" w:cs="Times New Roman" w:hint="eastAsia"/>
                                <w:sz w:val="24"/>
                                <w:szCs w:val="28"/>
                              </w:rPr>
                              <w:t xml:space="preserve"> </w:t>
                            </w:r>
                            <w:r>
                              <w:rPr>
                                <w:rFonts w:ascii="Times New Roman" w:hAnsi="Times New Roman" w:cs="Times New Roman"/>
                                <w:sz w:val="24"/>
                                <w:szCs w:val="28"/>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6236FCB" id="_x0000_t202" coordsize="21600,21600" o:spt="202" path="m,l,21600r21600,l21600,xe">
                <v:stroke joinstyle="miter"/>
                <v:path gradientshapeok="t" o:connecttype="rect"/>
              </v:shapetype>
              <v:shape id="文本框 8" o:spid="_x0000_s1026" type="#_x0000_t202" style="position:absolute;left:0;text-align:left;margin-left:342.1pt;margin-top:6.7pt;width:54pt;height:36.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" fillcolor="white [3201]" strokecolor="white [3212]" strokeweight=".5pt">
                <v:textbox>
                  <w:txbxContent>
                    <w:p w14:paraId="5CDB4779" w14:textId="77777777" w:rsidR="00D3734F" w:rsidRDefault="00D3734F">
                      <w:pPr>
                        <w:rPr>
                          <w:rFonts w:ascii="Times New Roman" w:hAnsi="Times New Roman" w:cs="Times New Roman"/>
                          <w:sz w:val="24"/>
                          <w:szCs w:val="28"/>
                        </w:rPr>
                      </w:pPr>
                      <w:r>
                        <w:rPr>
                          <w:rFonts w:ascii="Times New Roman" w:hAnsi="Times New Roman" w:cs="Times New Roman"/>
                          <w:sz w:val="24"/>
                          <w:szCs w:val="28"/>
                        </w:rPr>
                        <w:t>Eq.</w:t>
                      </w:r>
                      <w:r>
                        <w:rPr>
                          <w:rFonts w:ascii="Times New Roman" w:hAnsi="Times New Roman" w:cs="Times New Roman" w:hint="eastAsia"/>
                          <w:sz w:val="24"/>
                          <w:szCs w:val="28"/>
                        </w:rPr>
                        <w:t xml:space="preserve"> </w:t>
                      </w:r>
                      <w:r>
                        <w:rPr>
                          <w:rFonts w:ascii="Times New Roman" w:hAnsi="Times New Roman" w:cs="Times New Roman"/>
                          <w:sz w:val="24"/>
                          <w:szCs w:val="28"/>
                        </w:rPr>
                        <w:t>2</w:t>
                      </w:r>
                    </w:p>
                  </w:txbxContent>
                </v:textbox>
              </v:shape>
            </w:pict>
          </mc:Fallback>
        </mc:AlternateContent>
      </w:r>
      <w:r w:rsidRPr="009001CD">
        <w:rPr>
          <w:rFonts w:ascii="Times New Roman" w:hAnsi="Times New Roman" w:cs="Times New Roman"/>
          <w:noProof/>
          <w:sz w:val="28"/>
          <w:szCs w:val="28"/>
        </w:rPr>
        <w:drawing>
          <wp:inline distT="0" distB="0" distL="114300" distR="114300" wp14:anchorId="5DB9D3E2" wp14:editId="33E29574">
            <wp:extent cx="4030620" cy="521335"/>
            <wp:effectExtent l="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3"/>
                    <a:srcRect r="5632" b="-3369"/>
                    <a:stretch>
                      <a:fillRect/>
                    </a:stretch>
                  </pic:blipFill>
                  <pic:spPr>
                    <a:xfrm>
                      <a:off x="0" y="0"/>
                      <a:ext cx="4053105" cy="524243"/>
                    </a:xfrm>
                    <a:prstGeom prst="rect">
                      <a:avLst/>
                    </a:prstGeom>
                    <a:noFill/>
                    <a:ln>
                      <a:noFill/>
                    </a:ln>
                  </pic:spPr>
                </pic:pic>
              </a:graphicData>
            </a:graphic>
          </wp:inline>
        </w:drawing>
      </w:r>
      <w:r w:rsidRPr="009001CD">
        <w:rPr>
          <w:rFonts w:ascii="Times New Roman" w:hAnsi="Times New Roman" w:cs="Times New Roman"/>
          <w:noProof/>
          <w:sz w:val="28"/>
          <w:szCs w:val="28"/>
        </w:rPr>
        <w:drawing>
          <wp:inline distT="0" distB="0" distL="114300" distR="114300" wp14:anchorId="229BCBB6" wp14:editId="54AA6731">
            <wp:extent cx="5232400" cy="57277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rotWithShape="1">
                    <a:blip r:embed="rId24"/>
                    <a:srcRect l="2720" r="3790"/>
                    <a:stretch/>
                  </pic:blipFill>
                  <pic:spPr bwMode="auto">
                    <a:xfrm>
                      <a:off x="0" y="0"/>
                      <a:ext cx="5242403" cy="573865"/>
                    </a:xfrm>
                    <a:prstGeom prst="rect">
                      <a:avLst/>
                    </a:prstGeom>
                    <a:noFill/>
                    <a:ln>
                      <a:noFill/>
                    </a:ln>
                    <a:extLst>
                      <a:ext uri="{53640926-AAD7-44D8-BBD7-CCE9431645EC}">
                        <a14:shadowObscured xmlns:a14="http://schemas.microsoft.com/office/drawing/2010/main"/>
                      </a:ext>
                    </a:extLst>
                  </pic:spPr>
                </pic:pic>
              </a:graphicData>
            </a:graphic>
          </wp:inline>
        </w:drawing>
      </w:r>
    </w:p>
    <w:p w14:paraId="607B0357" w14:textId="77777777" w:rsidR="009C03D4" w:rsidRPr="009001CD" w:rsidRDefault="001E4F80" w:rsidP="00A97E1D">
      <w:pPr>
        <w:widowControl/>
        <w:spacing w:after="0" w:line="240" w:lineRule="auto"/>
        <w:ind w:firstLineChars="200" w:firstLine="560"/>
        <w:jc w:val="right"/>
        <w:rPr>
          <w:rFonts w:ascii="Times New Roman" w:hAnsi="Times New Roman" w:cs="Times New Roman"/>
          <w:sz w:val="28"/>
          <w:szCs w:val="28"/>
        </w:rPr>
      </w:pPr>
      <w:r w:rsidRPr="009001CD">
        <w:rPr>
          <w:rFonts w:ascii="Times New Roman" w:hAnsi="Times New Roman" w:cs="Times New Roman"/>
          <w:sz w:val="28"/>
          <w:szCs w:val="28"/>
        </w:rPr>
        <w:t>Eq.3</w:t>
      </w:r>
    </w:p>
    <w:p w14:paraId="6A3BFA84" w14:textId="2BFBE90E" w:rsidR="009C03D4" w:rsidRPr="009001CD" w:rsidRDefault="001E4F80"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It is effective for </w:t>
      </w:r>
      <w:r w:rsidR="00BC6FDD" w:rsidRPr="009001CD">
        <w:rPr>
          <w:rFonts w:ascii="Times New Roman" w:hAnsi="Times New Roman" w:cs="Times New Roman"/>
          <w:sz w:val="28"/>
          <w:szCs w:val="28"/>
        </w:rPr>
        <w:t>p</w:t>
      </w:r>
      <w:r w:rsidRPr="009001CD">
        <w:rPr>
          <w:rFonts w:ascii="Times New Roman" w:hAnsi="Times New Roman" w:cs="Times New Roman"/>
          <w:sz w:val="28"/>
          <w:szCs w:val="28"/>
        </w:rPr>
        <w:t xml:space="preserve">article </w:t>
      </w:r>
      <w:r w:rsidR="00BC6FDD" w:rsidRPr="009001CD">
        <w:rPr>
          <w:rFonts w:ascii="Times New Roman" w:hAnsi="Times New Roman" w:cs="Times New Roman"/>
          <w:sz w:val="28"/>
          <w:szCs w:val="28"/>
        </w:rPr>
        <w:t>m</w:t>
      </w:r>
      <w:r w:rsidRPr="009001CD">
        <w:rPr>
          <w:rFonts w:ascii="Times New Roman" w:hAnsi="Times New Roman" w:cs="Times New Roman"/>
          <w:sz w:val="28"/>
          <w:szCs w:val="28"/>
        </w:rPr>
        <w:t>igration such as</w:t>
      </w:r>
      <w:r w:rsidR="00BC6FDD" w:rsidRPr="009001CD">
        <w:rPr>
          <w:rFonts w:ascii="Times New Roman" w:hAnsi="Times New Roman" w:cs="Times New Roman"/>
          <w:sz w:val="28"/>
          <w:szCs w:val="28"/>
        </w:rPr>
        <w:t xml:space="preserve"> c</w:t>
      </w:r>
      <w:r w:rsidRPr="009001CD">
        <w:rPr>
          <w:rFonts w:ascii="Times New Roman" w:hAnsi="Times New Roman" w:cs="Times New Roman"/>
          <w:sz w:val="28"/>
          <w:szCs w:val="28"/>
        </w:rPr>
        <w:t>reaming/</w:t>
      </w:r>
      <w:r w:rsidR="00BC6FDD" w:rsidRPr="009001CD">
        <w:rPr>
          <w:rFonts w:ascii="Times New Roman" w:hAnsi="Times New Roman" w:cs="Times New Roman"/>
          <w:sz w:val="28"/>
          <w:szCs w:val="28"/>
        </w:rPr>
        <w:t>s</w:t>
      </w:r>
      <w:r w:rsidRPr="009001CD">
        <w:rPr>
          <w:rFonts w:ascii="Times New Roman" w:hAnsi="Times New Roman" w:cs="Times New Roman"/>
          <w:sz w:val="28"/>
          <w:szCs w:val="28"/>
        </w:rPr>
        <w:t>edimentation (</w:t>
      </w:r>
      <w:r w:rsidR="00314DA9" w:rsidRPr="009001CD">
        <w:rPr>
          <w:rFonts w:ascii="Times New Roman" w:hAnsi="Times New Roman" w:cs="Times New Roman"/>
          <w:sz w:val="28"/>
          <w:szCs w:val="28"/>
        </w:rPr>
        <w:t>v</w:t>
      </w:r>
      <w:r w:rsidRPr="009001CD">
        <w:rPr>
          <w:rFonts w:ascii="Times New Roman" w:hAnsi="Times New Roman" w:cs="Times New Roman"/>
          <w:sz w:val="28"/>
          <w:szCs w:val="28"/>
        </w:rPr>
        <w:t xml:space="preserve">ertical BS intensity gradient &gt;10%/hour), and </w:t>
      </w:r>
      <w:r w:rsidR="00BC6FDD" w:rsidRPr="009001CD">
        <w:rPr>
          <w:rFonts w:ascii="Times New Roman" w:hAnsi="Times New Roman" w:cs="Times New Roman"/>
          <w:sz w:val="28"/>
          <w:szCs w:val="28"/>
        </w:rPr>
        <w:t>c</w:t>
      </w:r>
      <w:r w:rsidRPr="009001CD">
        <w:rPr>
          <w:rFonts w:ascii="Times New Roman" w:hAnsi="Times New Roman" w:cs="Times New Roman"/>
          <w:sz w:val="28"/>
          <w:szCs w:val="28"/>
        </w:rPr>
        <w:t xml:space="preserve">oalescence (localized BS fluctuations ±5% pixel variation) and </w:t>
      </w:r>
      <w:r w:rsidR="00BC6FDD" w:rsidRPr="009001CD">
        <w:rPr>
          <w:rFonts w:ascii="Times New Roman" w:hAnsi="Times New Roman" w:cs="Times New Roman"/>
          <w:sz w:val="28"/>
          <w:szCs w:val="28"/>
        </w:rPr>
        <w:t>a</w:t>
      </w:r>
      <w:r w:rsidRPr="009001CD">
        <w:rPr>
          <w:rFonts w:ascii="Times New Roman" w:hAnsi="Times New Roman" w:cs="Times New Roman"/>
          <w:sz w:val="28"/>
          <w:szCs w:val="28"/>
        </w:rPr>
        <w:t xml:space="preserve">ggregation (BS decreases as aggregate size increases). Meanwhile, it </w:t>
      </w:r>
      <w:r w:rsidRPr="009001CD">
        <w:rPr>
          <w:rFonts w:ascii="Times New Roman" w:hAnsi="Times New Roman" w:cs="Times New Roman"/>
          <w:sz w:val="28"/>
          <w:szCs w:val="28"/>
        </w:rPr>
        <w:lastRenderedPageBreak/>
        <w:t>can also evaluate the Ostwald Ripening process in foam (</w:t>
      </w:r>
      <w:r w:rsidR="00BC6FDD" w:rsidRPr="009001CD">
        <w:rPr>
          <w:rFonts w:ascii="Times New Roman" w:hAnsi="Times New Roman" w:cs="Times New Roman"/>
          <w:sz w:val="28"/>
          <w:szCs w:val="28"/>
        </w:rPr>
        <w:t>p</w:t>
      </w:r>
      <w:r w:rsidRPr="009001CD">
        <w:rPr>
          <w:rFonts w:ascii="Times New Roman" w:hAnsi="Times New Roman" w:cs="Times New Roman"/>
          <w:sz w:val="28"/>
          <w:szCs w:val="28"/>
        </w:rPr>
        <w:t>rogressive BS homogenization across sample height)</w:t>
      </w:r>
      <w:r w:rsidR="0089393C">
        <w:rPr>
          <w:rFonts w:ascii="Times New Roman" w:hAnsi="Times New Roman" w:cs="Times New Roman" w:hint="eastAsia"/>
          <w:sz w:val="28"/>
          <w:szCs w:val="28"/>
        </w:rPr>
        <w:t xml:space="preserve"> [29, p.2]</w:t>
      </w:r>
      <w:r w:rsidRPr="009001CD">
        <w:rPr>
          <w:rFonts w:ascii="Times New Roman" w:hAnsi="Times New Roman" w:cs="Times New Roman"/>
          <w:sz w:val="28"/>
          <w:szCs w:val="28"/>
        </w:rPr>
        <w:t xml:space="preserve">. </w:t>
      </w:r>
    </w:p>
    <w:p w14:paraId="1A0698F6" w14:textId="2A37B7D8" w:rsidR="009C03D4" w:rsidRPr="009001CD" w:rsidRDefault="001E4F80" w:rsidP="00A97E1D">
      <w:pPr>
        <w:widowControl/>
        <w:spacing w:after="0" w:line="240" w:lineRule="auto"/>
        <w:jc w:val="both"/>
        <w:rPr>
          <w:rFonts w:ascii="Times New Roman" w:hAnsi="Times New Roman" w:cs="Times New Roman"/>
          <w:sz w:val="28"/>
          <w:szCs w:val="28"/>
        </w:rPr>
      </w:pPr>
      <w:r w:rsidRPr="009001CD">
        <w:rPr>
          <w:rFonts w:ascii="Times New Roman" w:hAnsi="Times New Roman" w:cs="Times New Roman"/>
          <w:sz w:val="28"/>
          <w:szCs w:val="28"/>
        </w:rPr>
        <w:t xml:space="preserve">Table 1. Multiple light scattering method parameters </w:t>
      </w:r>
    </w:p>
    <w:tbl>
      <w:tblPr>
        <w:tblW w:w="4998" w:type="pct"/>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95"/>
        <w:gridCol w:w="3960"/>
        <w:gridCol w:w="3469"/>
      </w:tblGrid>
      <w:tr w:rsidR="009C03D4" w:rsidRPr="009001CD" w14:paraId="36B0CB73" w14:textId="77777777">
        <w:trPr>
          <w:tblHeader/>
        </w:trPr>
        <w:tc>
          <w:tcPr>
            <w:tcW w:w="1140" w:type="pct"/>
            <w:tcBorders>
              <w:top w:val="single" w:sz="4" w:space="0" w:color="000000"/>
              <w:left w:val="single" w:sz="4" w:space="0" w:color="000000"/>
              <w:bottom w:val="single" w:sz="4" w:space="0" w:color="000000"/>
              <w:right w:val="single" w:sz="4" w:space="0" w:color="000000"/>
              <w:tl2br w:val="nil"/>
            </w:tcBorders>
            <w:shd w:val="clear" w:color="auto" w:fill="FFFFFF"/>
            <w:noWrap/>
            <w:tcMar>
              <w:top w:w="96" w:type="dxa"/>
              <w:left w:w="96" w:type="dxa"/>
              <w:bottom w:w="96" w:type="dxa"/>
              <w:right w:w="96" w:type="dxa"/>
            </w:tcMar>
            <w:vAlign w:val="center"/>
          </w:tcPr>
          <w:p w14:paraId="0A26C447"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Parameter</w:t>
            </w:r>
          </w:p>
        </w:tc>
        <w:tc>
          <w:tcPr>
            <w:tcW w:w="2057" w:type="pct"/>
            <w:tcBorders>
              <w:top w:val="single" w:sz="4" w:space="0" w:color="000000"/>
              <w:left w:val="single" w:sz="4" w:space="0" w:color="000000"/>
              <w:bottom w:val="single" w:sz="4" w:space="0" w:color="000000"/>
              <w:right w:val="single" w:sz="4" w:space="0" w:color="000000"/>
            </w:tcBorders>
            <w:shd w:val="clear" w:color="auto" w:fill="FFFFFF"/>
            <w:noWrap/>
            <w:tcMar>
              <w:top w:w="96" w:type="dxa"/>
              <w:left w:w="96" w:type="dxa"/>
              <w:bottom w:w="96" w:type="dxa"/>
              <w:right w:w="96" w:type="dxa"/>
            </w:tcMar>
            <w:vAlign w:val="center"/>
          </w:tcPr>
          <w:p w14:paraId="0C448008"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Definition</w:t>
            </w:r>
          </w:p>
        </w:tc>
        <w:tc>
          <w:tcPr>
            <w:tcW w:w="1802" w:type="pct"/>
            <w:tcBorders>
              <w:top w:val="single" w:sz="4" w:space="0" w:color="000000"/>
              <w:left w:val="single" w:sz="4" w:space="0" w:color="000000"/>
              <w:bottom w:val="single" w:sz="4" w:space="0" w:color="000000"/>
              <w:right w:val="single" w:sz="4" w:space="0" w:color="000000"/>
            </w:tcBorders>
            <w:shd w:val="clear" w:color="auto" w:fill="FFFFFF"/>
            <w:noWrap/>
            <w:tcMar>
              <w:top w:w="96" w:type="dxa"/>
              <w:left w:w="96" w:type="dxa"/>
              <w:bottom w:w="96" w:type="dxa"/>
              <w:right w:w="96" w:type="dxa"/>
            </w:tcMar>
            <w:vAlign w:val="center"/>
          </w:tcPr>
          <w:p w14:paraId="3AF07B23"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Stability Threshold</w:t>
            </w:r>
          </w:p>
        </w:tc>
      </w:tr>
      <w:tr w:rsidR="009C03D4" w:rsidRPr="009001CD" w14:paraId="485D1AD1" w14:textId="77777777">
        <w:tc>
          <w:tcPr>
            <w:tcW w:w="1140"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3779DD89"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TSI (</w:t>
            </w:r>
            <w:proofErr w:type="spellStart"/>
            <w:r w:rsidRPr="009001CD">
              <w:rPr>
                <w:rFonts w:ascii="Times New Roman" w:hAnsi="Times New Roman" w:cs="Times New Roman"/>
                <w:color w:val="000000"/>
                <w:sz w:val="28"/>
                <w:szCs w:val="28"/>
              </w:rPr>
              <w:t>Turbiscan</w:t>
            </w:r>
            <w:proofErr w:type="spellEnd"/>
            <w:r w:rsidRPr="009001CD">
              <w:rPr>
                <w:rFonts w:ascii="Times New Roman" w:hAnsi="Times New Roman" w:cs="Times New Roman"/>
                <w:color w:val="000000"/>
                <w:sz w:val="28"/>
                <w:szCs w:val="28"/>
              </w:rPr>
              <w:t xml:space="preserve"> Stability Index)</w:t>
            </w:r>
          </w:p>
        </w:tc>
        <w:tc>
          <w:tcPr>
            <w:tcW w:w="2057"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593493AE"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Integrates all instability phenomena</w:t>
            </w:r>
          </w:p>
        </w:tc>
        <w:tc>
          <w:tcPr>
            <w:tcW w:w="1802"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51125BEB"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&lt;1 (stable), &gt;5 (unstable)</w:t>
            </w:r>
          </w:p>
        </w:tc>
      </w:tr>
      <w:tr w:rsidR="009C03D4" w:rsidRPr="009001CD" w14:paraId="00D4C238" w14:textId="77777777">
        <w:tc>
          <w:tcPr>
            <w:tcW w:w="1140"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36DA929A"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ΔBS/</w:t>
            </w:r>
            <w:proofErr w:type="spellStart"/>
            <w:r w:rsidRPr="009001CD">
              <w:rPr>
                <w:rFonts w:ascii="Times New Roman" w:hAnsi="Times New Roman" w:cs="Times New Roman"/>
                <w:color w:val="000000"/>
                <w:sz w:val="28"/>
                <w:szCs w:val="28"/>
              </w:rPr>
              <w:t>Δh</w:t>
            </w:r>
            <w:proofErr w:type="spellEnd"/>
          </w:p>
        </w:tc>
        <w:tc>
          <w:tcPr>
            <w:tcW w:w="2057"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7A36ED24"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Backscattering gradient per mm height</w:t>
            </w:r>
          </w:p>
        </w:tc>
        <w:tc>
          <w:tcPr>
            <w:tcW w:w="1802"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28347E0F"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&lt;0.5%/mm (homogeneous)</w:t>
            </w:r>
          </w:p>
        </w:tc>
      </w:tr>
      <w:tr w:rsidR="009C03D4" w:rsidRPr="009001CD" w14:paraId="682C80E5" w14:textId="77777777">
        <w:tc>
          <w:tcPr>
            <w:tcW w:w="1140"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7D2B9DBB"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Mean BS Variations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0D4F0267" w14:textId="797886B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Temporal BS changes at fixed positions</w:t>
            </w:r>
          </w:p>
        </w:tc>
        <w:tc>
          <w:tcPr>
            <w:tcW w:w="1802" w:type="pct"/>
            <w:tcBorders>
              <w:top w:val="single" w:sz="4" w:space="0" w:color="000000"/>
              <w:left w:val="single" w:sz="4" w:space="0" w:color="000000"/>
              <w:bottom w:val="single" w:sz="4" w:space="0" w:color="000000"/>
              <w:right w:val="single" w:sz="4" w:space="0" w:color="000000"/>
            </w:tcBorders>
            <w:shd w:val="clear" w:color="auto" w:fill="FFFFFF"/>
            <w:tcMar>
              <w:top w:w="96" w:type="dxa"/>
              <w:left w:w="96" w:type="dxa"/>
              <w:bottom w:w="96" w:type="dxa"/>
              <w:right w:w="96" w:type="dxa"/>
            </w:tcMar>
            <w:vAlign w:val="center"/>
          </w:tcPr>
          <w:p w14:paraId="2B1BE4FD" w14:textId="77777777" w:rsidR="009C03D4" w:rsidRPr="009001CD" w:rsidRDefault="001E4F80" w:rsidP="00A97E1D">
            <w:pPr>
              <w:widowControl/>
              <w:spacing w:after="0" w:line="240" w:lineRule="auto"/>
              <w:jc w:val="both"/>
              <w:rPr>
                <w:rFonts w:ascii="Times New Roman" w:hAnsi="Times New Roman" w:cs="Times New Roman"/>
                <w:color w:val="000000"/>
                <w:sz w:val="28"/>
                <w:szCs w:val="28"/>
              </w:rPr>
            </w:pPr>
            <w:r w:rsidRPr="009001CD">
              <w:rPr>
                <w:rFonts w:ascii="Times New Roman" w:hAnsi="Times New Roman" w:cs="Times New Roman"/>
                <w:color w:val="000000"/>
                <w:sz w:val="28"/>
                <w:szCs w:val="28"/>
              </w:rPr>
              <w:t>&lt;2%/hour (no significant aging)</w:t>
            </w:r>
          </w:p>
        </w:tc>
      </w:tr>
    </w:tbl>
    <w:p w14:paraId="0E59B9DF" w14:textId="3694B0B0" w:rsidR="009C03D4" w:rsidRPr="009001CD" w:rsidRDefault="00A01CB7"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noProof/>
          <w:sz w:val="28"/>
          <w:szCs w:val="28"/>
        </w:rPr>
        <w:drawing>
          <wp:anchor distT="0" distB="0" distL="114300" distR="114300" simplePos="0" relativeHeight="251660288" behindDoc="1" locked="0" layoutInCell="1" allowOverlap="1" wp14:anchorId="10B8EF66" wp14:editId="30852255">
            <wp:simplePos x="0" y="0"/>
            <wp:positionH relativeFrom="column">
              <wp:posOffset>710988</wp:posOffset>
            </wp:positionH>
            <wp:positionV relativeFrom="paragraph">
              <wp:posOffset>63500</wp:posOffset>
            </wp:positionV>
            <wp:extent cx="3869266" cy="736910"/>
            <wp:effectExtent l="0" t="0" r="0" b="6350"/>
            <wp:wrapNone/>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5"/>
                    <a:srcRect l="12588" r="4919"/>
                    <a:stretch>
                      <a:fillRect/>
                    </a:stretch>
                  </pic:blipFill>
                  <pic:spPr>
                    <a:xfrm>
                      <a:off x="0" y="0"/>
                      <a:ext cx="3869266" cy="736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426A0B" w14:textId="43030B0A" w:rsidR="00A01CB7" w:rsidRPr="009001CD" w:rsidRDefault="00A01CB7" w:rsidP="00A97E1D">
      <w:pPr>
        <w:widowControl/>
        <w:spacing w:after="0" w:line="240" w:lineRule="auto"/>
        <w:jc w:val="right"/>
        <w:rPr>
          <w:rFonts w:ascii="Times New Roman" w:hAnsi="Times New Roman" w:cs="Times New Roman"/>
          <w:kern w:val="0"/>
          <w:sz w:val="28"/>
          <w:szCs w:val="28"/>
        </w:rPr>
      </w:pPr>
      <w:r w:rsidRPr="009001CD">
        <w:rPr>
          <w:rFonts w:ascii="Times New Roman" w:hAnsi="Times New Roman" w:cs="Times New Roman"/>
          <w:kern w:val="0"/>
          <w:sz w:val="28"/>
          <w:szCs w:val="28"/>
        </w:rPr>
        <w:t xml:space="preserve">                             Eq. 4</w:t>
      </w:r>
    </w:p>
    <w:p w14:paraId="233C49F9" w14:textId="49AB0F6A" w:rsidR="009C03D4" w:rsidRPr="009001CD" w:rsidRDefault="001E4F80" w:rsidP="00A97E1D">
      <w:pPr>
        <w:widowControl/>
        <w:spacing w:after="0" w:line="240" w:lineRule="auto"/>
        <w:jc w:val="both"/>
        <w:rPr>
          <w:rFonts w:ascii="Times New Roman" w:hAnsi="Times New Roman" w:cs="Times New Roman"/>
          <w:kern w:val="0"/>
          <w:sz w:val="28"/>
          <w:szCs w:val="28"/>
        </w:rPr>
      </w:pPr>
      <w:r w:rsidRPr="009001CD">
        <w:rPr>
          <w:rFonts w:ascii="Times New Roman" w:hAnsi="Times New Roman" w:cs="Times New Roman"/>
          <w:kern w:val="0"/>
          <w:sz w:val="28"/>
          <w:szCs w:val="28"/>
        </w:rPr>
        <w:t xml:space="preserve">In </w:t>
      </w:r>
      <w:proofErr w:type="gramStart"/>
      <w:r w:rsidRPr="009001CD">
        <w:rPr>
          <w:rFonts w:ascii="Times New Roman" w:hAnsi="Times New Roman" w:cs="Times New Roman"/>
          <w:kern w:val="0"/>
          <w:sz w:val="28"/>
          <w:szCs w:val="28"/>
        </w:rPr>
        <w:t xml:space="preserve">which, </w:t>
      </w:r>
      <w:r w:rsidR="00C81D18" w:rsidRPr="009001CD">
        <w:rPr>
          <w:rFonts w:ascii="Times New Roman" w:hAnsi="Times New Roman" w:cs="Times New Roman"/>
          <w:kern w:val="0"/>
          <w:sz w:val="28"/>
          <w:szCs w:val="28"/>
        </w:rPr>
        <w:t xml:space="preserve"> </w:t>
      </w:r>
      <w:r w:rsidR="00C81D18" w:rsidRPr="009001CD">
        <w:rPr>
          <w:rFonts w:ascii="Times New Roman" w:hAnsi="Times New Roman" w:cs="Times New Roman"/>
          <w:i/>
          <w:iCs/>
          <w:kern w:val="0"/>
          <w:sz w:val="28"/>
          <w:szCs w:val="28"/>
        </w:rPr>
        <w:t>x</w:t>
      </w:r>
      <w:r w:rsidR="00C81D18" w:rsidRPr="009001CD">
        <w:rPr>
          <w:rFonts w:ascii="Times New Roman" w:hAnsi="Times New Roman" w:cs="Times New Roman"/>
          <w:i/>
          <w:iCs/>
          <w:kern w:val="0"/>
          <w:sz w:val="28"/>
          <w:szCs w:val="28"/>
          <w:vertAlign w:val="subscript"/>
        </w:rPr>
        <w:t>i</w:t>
      </w:r>
      <w:proofErr w:type="gramEnd"/>
      <w:r w:rsidR="00C81D18" w:rsidRPr="009001CD">
        <w:rPr>
          <w:rFonts w:ascii="Times New Roman" w:hAnsi="Times New Roman" w:cs="Times New Roman"/>
          <w:kern w:val="0"/>
          <w:sz w:val="28"/>
          <w:szCs w:val="28"/>
        </w:rPr>
        <w:t xml:space="preserve"> is the scan difference profile at certain time, </w:t>
      </w:r>
      <w:r w:rsidR="00C81D18" w:rsidRPr="009001CD">
        <w:rPr>
          <w:rFonts w:ascii="Times New Roman" w:hAnsi="Times New Roman" w:cs="Times New Roman"/>
          <w:i/>
          <w:iCs/>
          <w:kern w:val="0"/>
          <w:sz w:val="28"/>
          <w:szCs w:val="28"/>
        </w:rPr>
        <w:t>n</w:t>
      </w:r>
      <w:r w:rsidR="00C81D18" w:rsidRPr="009001CD">
        <w:rPr>
          <w:rFonts w:ascii="Times New Roman" w:hAnsi="Times New Roman" w:cs="Times New Roman"/>
          <w:kern w:val="0"/>
          <w:sz w:val="28"/>
          <w:szCs w:val="28"/>
        </w:rPr>
        <w:t xml:space="preserve"> is the scan times.</w:t>
      </w:r>
    </w:p>
    <w:p w14:paraId="5AEEA481" w14:textId="51B3CFF4" w:rsidR="009C03D4" w:rsidRPr="009001CD" w:rsidRDefault="001E4F80"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kern w:val="0"/>
          <w:sz w:val="28"/>
          <w:szCs w:val="28"/>
        </w:rPr>
        <w:t>The stability of CO</w:t>
      </w:r>
      <w:r w:rsidRPr="009001CD">
        <w:rPr>
          <w:rFonts w:ascii="Times New Roman" w:hAnsi="Times New Roman" w:cs="Times New Roman"/>
          <w:kern w:val="0"/>
          <w:sz w:val="28"/>
          <w:szCs w:val="28"/>
          <w:vertAlign w:val="subscript"/>
        </w:rPr>
        <w:t>2</w:t>
      </w:r>
      <w:r w:rsidRPr="009001CD">
        <w:rPr>
          <w:rFonts w:ascii="Times New Roman" w:hAnsi="Times New Roman" w:cs="Times New Roman"/>
          <w:kern w:val="0"/>
          <w:sz w:val="28"/>
          <w:szCs w:val="28"/>
        </w:rPr>
        <w:t xml:space="preserve"> foam with RC at 85</w:t>
      </w:r>
      <w:r w:rsidRPr="009001CD">
        <w:rPr>
          <w:rFonts w:ascii="Times New Roman" w:hAnsi="Times New Roman" w:cs="Times New Roman"/>
          <w:kern w:val="0"/>
          <w:sz w:val="28"/>
          <w:szCs w:val="28"/>
          <w:vertAlign w:val="superscript"/>
        </w:rPr>
        <w:t>o</w:t>
      </w:r>
      <w:r w:rsidRPr="009001CD">
        <w:rPr>
          <w:rFonts w:ascii="Times New Roman" w:hAnsi="Times New Roman" w:cs="Times New Roman"/>
          <w:kern w:val="0"/>
          <w:sz w:val="28"/>
          <w:szCs w:val="28"/>
        </w:rPr>
        <w:t xml:space="preserve">C was monitored via multiple light scattering methods by </w:t>
      </w:r>
      <w:proofErr w:type="spellStart"/>
      <w:r w:rsidRPr="009001CD">
        <w:rPr>
          <w:rFonts w:ascii="Times New Roman" w:hAnsi="Times New Roman" w:cs="Times New Roman"/>
          <w:kern w:val="0"/>
          <w:sz w:val="28"/>
          <w:szCs w:val="28"/>
        </w:rPr>
        <w:t>Turbiscan</w:t>
      </w:r>
      <w:proofErr w:type="spellEnd"/>
      <w:r w:rsidRPr="009001CD">
        <w:rPr>
          <w:rFonts w:ascii="Times New Roman" w:hAnsi="Times New Roman" w:cs="Times New Roman"/>
          <w:kern w:val="0"/>
          <w:sz w:val="28"/>
          <w:szCs w:val="28"/>
        </w:rPr>
        <w:t xml:space="preserve"> Lab Expert Stability </w:t>
      </w:r>
      <w:proofErr w:type="spellStart"/>
      <w:r w:rsidRPr="009001CD">
        <w:rPr>
          <w:rFonts w:ascii="Times New Roman" w:hAnsi="Times New Roman" w:cs="Times New Roman"/>
          <w:kern w:val="0"/>
          <w:sz w:val="28"/>
          <w:szCs w:val="28"/>
        </w:rPr>
        <w:t>Analyser</w:t>
      </w:r>
      <w:proofErr w:type="spellEnd"/>
      <w:r w:rsidRPr="009001CD">
        <w:rPr>
          <w:rFonts w:ascii="Times New Roman" w:hAnsi="Times New Roman" w:cs="Times New Roman"/>
          <w:kern w:val="0"/>
          <w:sz w:val="28"/>
          <w:szCs w:val="28"/>
        </w:rPr>
        <w:t xml:space="preserve"> (Formulation, France). The backscattering (135°</w:t>
      </w:r>
      <w:r w:rsidR="00A537B4" w:rsidRPr="009001CD">
        <w:rPr>
          <w:rFonts w:ascii="Times New Roman" w:hAnsi="Times New Roman" w:cs="Times New Roman"/>
          <w:kern w:val="0"/>
          <w:sz w:val="28"/>
          <w:szCs w:val="28"/>
        </w:rPr>
        <w:t xml:space="preserve"> </w:t>
      </w:r>
      <w:r w:rsidRPr="009001CD">
        <w:rPr>
          <w:rFonts w:ascii="Times New Roman" w:hAnsi="Times New Roman" w:cs="Times New Roman"/>
          <w:kern w:val="0"/>
          <w:sz w:val="28"/>
          <w:szCs w:val="28"/>
        </w:rPr>
        <w:t xml:space="preserve">from the incident light) and transmission light of a pulsed near-infrared light (λ=850 nm) through the sample are detected by the </w:t>
      </w:r>
      <w:proofErr w:type="spellStart"/>
      <w:r w:rsidRPr="009001CD">
        <w:rPr>
          <w:rFonts w:ascii="Times New Roman" w:hAnsi="Times New Roman" w:cs="Times New Roman"/>
          <w:kern w:val="0"/>
          <w:sz w:val="28"/>
          <w:szCs w:val="28"/>
        </w:rPr>
        <w:t>Analyser</w:t>
      </w:r>
      <w:proofErr w:type="spellEnd"/>
      <w:r w:rsidRPr="009001CD">
        <w:rPr>
          <w:rFonts w:ascii="Times New Roman" w:hAnsi="Times New Roman" w:cs="Times New Roman"/>
          <w:kern w:val="0"/>
          <w:sz w:val="28"/>
          <w:szCs w:val="28"/>
        </w:rPr>
        <w:t xml:space="preserve">. In this study, 20 mL of foam was transferred into the sample vials and placed in the </w:t>
      </w:r>
      <w:proofErr w:type="spellStart"/>
      <w:r w:rsidRPr="009001CD">
        <w:rPr>
          <w:rFonts w:ascii="Times New Roman" w:hAnsi="Times New Roman" w:cs="Times New Roman"/>
          <w:kern w:val="0"/>
          <w:sz w:val="28"/>
          <w:szCs w:val="28"/>
        </w:rPr>
        <w:t>Turbiscan</w:t>
      </w:r>
      <w:proofErr w:type="spellEnd"/>
      <w:r w:rsidRPr="009001CD">
        <w:rPr>
          <w:rFonts w:ascii="Times New Roman" w:hAnsi="Times New Roman" w:cs="Times New Roman"/>
          <w:kern w:val="0"/>
          <w:sz w:val="28"/>
          <w:szCs w:val="28"/>
        </w:rPr>
        <w:t xml:space="preserve"> Lab Expert Stability </w:t>
      </w:r>
      <w:proofErr w:type="spellStart"/>
      <w:r w:rsidRPr="009001CD">
        <w:rPr>
          <w:rFonts w:ascii="Times New Roman" w:hAnsi="Times New Roman" w:cs="Times New Roman"/>
          <w:kern w:val="0"/>
          <w:sz w:val="28"/>
          <w:szCs w:val="28"/>
        </w:rPr>
        <w:t>Analyser</w:t>
      </w:r>
      <w:proofErr w:type="spellEnd"/>
      <w:r w:rsidRPr="009001CD">
        <w:rPr>
          <w:rFonts w:ascii="Times New Roman" w:hAnsi="Times New Roman" w:cs="Times New Roman"/>
          <w:kern w:val="0"/>
          <w:sz w:val="28"/>
          <w:szCs w:val="28"/>
        </w:rPr>
        <w:t xml:space="preserve">. The scanning mode was applied to detect the dynamic changes of multiple scattering light through the whole height of the sample at 85°C until the foam </w:t>
      </w:r>
      <w:r w:rsidR="001D1CEC" w:rsidRPr="009001CD">
        <w:rPr>
          <w:rFonts w:ascii="Times New Roman" w:hAnsi="Times New Roman" w:cs="Times New Roman"/>
          <w:kern w:val="0"/>
          <w:sz w:val="28"/>
          <w:szCs w:val="28"/>
        </w:rPr>
        <w:t>collapsed</w:t>
      </w:r>
      <w:r w:rsidRPr="009001CD">
        <w:rPr>
          <w:rFonts w:ascii="Times New Roman" w:hAnsi="Times New Roman" w:cs="Times New Roman"/>
          <w:kern w:val="0"/>
          <w:sz w:val="28"/>
          <w:szCs w:val="28"/>
        </w:rPr>
        <w:t>.</w:t>
      </w:r>
      <w:r w:rsidRPr="009001CD">
        <w:rPr>
          <w:rFonts w:ascii="Times New Roman" w:hAnsi="Times New Roman" w:cs="Times New Roman"/>
          <w:sz w:val="28"/>
          <w:szCs w:val="28"/>
        </w:rPr>
        <w:t xml:space="preserve"> The photo of the test bottle was captured to have a detailed observation</w:t>
      </w:r>
      <w:r w:rsidR="00A9627D">
        <w:rPr>
          <w:rFonts w:ascii="Times New Roman" w:hAnsi="Times New Roman" w:cs="Times New Roman" w:hint="eastAsia"/>
          <w:sz w:val="28"/>
          <w:szCs w:val="28"/>
        </w:rPr>
        <w:t xml:space="preserve"> [29, p.2]</w:t>
      </w:r>
      <w:r w:rsidRPr="009001CD">
        <w:rPr>
          <w:rFonts w:ascii="Times New Roman" w:hAnsi="Times New Roman" w:cs="Times New Roman"/>
          <w:sz w:val="28"/>
          <w:szCs w:val="28"/>
        </w:rPr>
        <w:t xml:space="preserve">. </w:t>
      </w:r>
    </w:p>
    <w:p w14:paraId="1029DAE8" w14:textId="12FB7A1B" w:rsidR="009C03D4" w:rsidRPr="009001CD" w:rsidRDefault="001E4F80"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The backscattering light intensity indicates the colloid system-foam, while the transmission light intensity indicates the liquid layer due to the drainage process of the foam, as shown </w:t>
      </w:r>
      <w:r w:rsidR="00E30305" w:rsidRPr="009001CD">
        <w:rPr>
          <w:rFonts w:ascii="Times New Roman" w:hAnsi="Times New Roman" w:cs="Times New Roman"/>
          <w:sz w:val="28"/>
          <w:szCs w:val="28"/>
        </w:rPr>
        <w:t>below</w:t>
      </w:r>
      <w:r w:rsidRPr="009001CD">
        <w:rPr>
          <w:rFonts w:ascii="Times New Roman" w:hAnsi="Times New Roman" w:cs="Times New Roman"/>
          <w:sz w:val="28"/>
          <w:szCs w:val="28"/>
        </w:rPr>
        <w:t xml:space="preserve">. </w:t>
      </w:r>
    </w:p>
    <w:p w14:paraId="586E0D86" w14:textId="77777777" w:rsidR="00A537B4" w:rsidRPr="009001CD" w:rsidRDefault="00A537B4" w:rsidP="00851B5D">
      <w:pPr>
        <w:widowControl/>
        <w:spacing w:after="0" w:line="240" w:lineRule="auto"/>
        <w:ind w:firstLineChars="253" w:firstLine="708"/>
        <w:jc w:val="both"/>
        <w:rPr>
          <w:rFonts w:ascii="Times New Roman" w:hAnsi="Times New Roman" w:cs="Times New Roman"/>
          <w:sz w:val="28"/>
          <w:szCs w:val="28"/>
        </w:rPr>
      </w:pPr>
    </w:p>
    <w:p w14:paraId="30BFBB4B" w14:textId="77777777" w:rsidR="009C03D4" w:rsidRPr="009001CD" w:rsidRDefault="001E4F80"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174EBB17" wp14:editId="426C0F5D">
            <wp:extent cx="5384800" cy="3204845"/>
            <wp:effectExtent l="0" t="0" r="10160" b="10795"/>
            <wp:docPr id="4386009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00935" name="图片 1"/>
                    <pic:cNvPicPr>
                      <a:picLocks noChangeAspect="1" noChangeArrowheads="1"/>
                    </pic:cNvPicPr>
                  </pic:nvPicPr>
                  <pic:blipFill>
                    <a:blip r:embed="rId26" cstate="email"/>
                    <a:srcRect/>
                    <a:stretch>
                      <a:fillRect/>
                    </a:stretch>
                  </pic:blipFill>
                  <pic:spPr>
                    <a:xfrm>
                      <a:off x="0" y="0"/>
                      <a:ext cx="5384800" cy="3204845"/>
                    </a:xfrm>
                    <a:prstGeom prst="rect">
                      <a:avLst/>
                    </a:prstGeom>
                    <a:noFill/>
                  </pic:spPr>
                </pic:pic>
              </a:graphicData>
            </a:graphic>
          </wp:inline>
        </w:drawing>
      </w:r>
    </w:p>
    <w:p w14:paraId="4680EAE3" w14:textId="1F0506A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E30305" w:rsidRPr="009001CD">
        <w:rPr>
          <w:rFonts w:ascii="Times New Roman" w:hAnsi="Times New Roman" w:cs="Times New Roman"/>
          <w:sz w:val="28"/>
          <w:szCs w:val="28"/>
        </w:rPr>
        <w:t>8</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Mechanism of multiple scattering light for foam evaluation</w:t>
      </w:r>
    </w:p>
    <w:p w14:paraId="2743FDC7" w14:textId="77777777" w:rsidR="00300009" w:rsidRPr="009001CD" w:rsidRDefault="00300009" w:rsidP="00A97E1D">
      <w:pPr>
        <w:widowControl/>
        <w:spacing w:after="0" w:line="240" w:lineRule="auto"/>
        <w:ind w:firstLineChars="200" w:firstLine="560"/>
        <w:jc w:val="both"/>
        <w:rPr>
          <w:rFonts w:ascii="Times New Roman" w:hAnsi="Times New Roman" w:cs="Times New Roman"/>
          <w:sz w:val="28"/>
          <w:szCs w:val="28"/>
        </w:rPr>
      </w:pPr>
    </w:p>
    <w:p w14:paraId="5ABFDA9C" w14:textId="2050086A" w:rsidR="009C03D4" w:rsidRPr="009001CD" w:rsidRDefault="001E4F80"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Foam half-life and liquid drainage half-life were used for the evaluation of the stability of foam. Foam half-life indicates the time when half of the foam volume is left with foam Oswald aging and corruption process. Liquid drainage half-life refers to the time when half of the foam liquid volume was drained from the foam compared with the original foam liquid volume</w:t>
      </w:r>
      <w:r w:rsidR="00EB0F6E">
        <w:rPr>
          <w:rFonts w:ascii="Times New Roman" w:hAnsi="Times New Roman" w:cs="Times New Roman" w:hint="eastAsia"/>
          <w:sz w:val="28"/>
          <w:szCs w:val="28"/>
        </w:rPr>
        <w:t xml:space="preserve"> [63, p.2-3]</w:t>
      </w:r>
      <w:r w:rsidRPr="009001CD">
        <w:rPr>
          <w:rFonts w:ascii="Times New Roman" w:hAnsi="Times New Roman" w:cs="Times New Roman"/>
          <w:sz w:val="28"/>
          <w:szCs w:val="28"/>
        </w:rPr>
        <w:t>.</w:t>
      </w:r>
    </w:p>
    <w:p w14:paraId="0567E53A" w14:textId="77777777" w:rsidR="00851B5D" w:rsidRPr="009001CD" w:rsidRDefault="00851B5D" w:rsidP="00851B5D">
      <w:pPr>
        <w:widowControl/>
        <w:spacing w:after="0" w:line="240" w:lineRule="auto"/>
        <w:ind w:firstLineChars="253" w:firstLine="708"/>
        <w:jc w:val="both"/>
        <w:rPr>
          <w:rFonts w:ascii="Times New Roman" w:hAnsi="Times New Roman" w:cs="Times New Roman"/>
          <w:sz w:val="28"/>
          <w:szCs w:val="28"/>
        </w:rPr>
      </w:pPr>
    </w:p>
    <w:p w14:paraId="0D326BD7" w14:textId="1B387802" w:rsidR="009C03D4" w:rsidRPr="009001CD" w:rsidRDefault="008F4FD5" w:rsidP="00851B5D">
      <w:pPr>
        <w:pStyle w:val="2"/>
        <w:spacing w:before="0" w:after="0" w:line="240" w:lineRule="auto"/>
        <w:ind w:firstLineChars="253" w:firstLine="709"/>
        <w:rPr>
          <w:sz w:val="28"/>
          <w:szCs w:val="28"/>
        </w:rPr>
      </w:pPr>
      <w:bookmarkStart w:id="41" w:name="_Toc196422860"/>
      <w:r w:rsidRPr="009001CD">
        <w:rPr>
          <w:sz w:val="28"/>
          <w:szCs w:val="28"/>
        </w:rPr>
        <w:t>3</w:t>
      </w:r>
      <w:r w:rsidR="001E4F80" w:rsidRPr="009001CD">
        <w:rPr>
          <w:sz w:val="28"/>
          <w:szCs w:val="28"/>
        </w:rPr>
        <w:t>.</w:t>
      </w:r>
      <w:r w:rsidRPr="009001CD">
        <w:rPr>
          <w:sz w:val="28"/>
          <w:szCs w:val="28"/>
        </w:rPr>
        <w:t>4</w:t>
      </w:r>
      <w:r w:rsidR="001E4F80" w:rsidRPr="009001CD">
        <w:rPr>
          <w:sz w:val="28"/>
          <w:szCs w:val="28"/>
        </w:rPr>
        <w:t xml:space="preserve"> Morphological inspection of CO</w:t>
      </w:r>
      <w:r w:rsidR="001E4F80" w:rsidRPr="009001CD">
        <w:rPr>
          <w:sz w:val="28"/>
          <w:szCs w:val="28"/>
          <w:vertAlign w:val="subscript"/>
        </w:rPr>
        <w:t>2</w:t>
      </w:r>
      <w:r w:rsidR="001E4F80" w:rsidRPr="009001CD">
        <w:rPr>
          <w:sz w:val="28"/>
          <w:szCs w:val="28"/>
        </w:rPr>
        <w:t xml:space="preserve"> foam</w:t>
      </w:r>
      <w:bookmarkEnd w:id="41"/>
    </w:p>
    <w:p w14:paraId="625FD06D" w14:textId="77777777" w:rsidR="009C03D4" w:rsidRPr="009001CD" w:rsidRDefault="001E4F80" w:rsidP="00851B5D">
      <w:pPr>
        <w:widowControl/>
        <w:spacing w:after="0" w:line="240" w:lineRule="auto"/>
        <w:ind w:firstLineChars="253" w:firstLine="708"/>
        <w:jc w:val="both"/>
        <w:rPr>
          <w:rFonts w:ascii="Times New Roman" w:hAnsi="Times New Roman" w:cs="Times New Roman"/>
          <w:kern w:val="0"/>
          <w:sz w:val="28"/>
          <w:szCs w:val="28"/>
        </w:rPr>
      </w:pPr>
      <w:proofErr w:type="gramStart"/>
      <w:r w:rsidRPr="009001CD">
        <w:rPr>
          <w:rFonts w:ascii="Times New Roman" w:hAnsi="Times New Roman" w:cs="Times New Roman"/>
          <w:kern w:val="0"/>
          <w:sz w:val="28"/>
          <w:szCs w:val="28"/>
        </w:rPr>
        <w:t>In order to</w:t>
      </w:r>
      <w:proofErr w:type="gramEnd"/>
      <w:r w:rsidRPr="009001CD">
        <w:rPr>
          <w:rFonts w:ascii="Times New Roman" w:hAnsi="Times New Roman" w:cs="Times New Roman"/>
          <w:kern w:val="0"/>
          <w:sz w:val="28"/>
          <w:szCs w:val="28"/>
        </w:rPr>
        <w:t xml:space="preserve"> observe the micro-scale morphological details of the foam dynamic aging process, a double layer glass micromodel (20 mm×50 </w:t>
      </w:r>
      <w:proofErr w:type="spellStart"/>
      <w:r w:rsidRPr="009001CD">
        <w:rPr>
          <w:rFonts w:ascii="Times New Roman" w:hAnsi="Times New Roman" w:cs="Times New Roman"/>
          <w:kern w:val="0"/>
          <w:sz w:val="28"/>
          <w:szCs w:val="28"/>
        </w:rPr>
        <w:t>mm×50</w:t>
      </w:r>
      <w:proofErr w:type="spellEnd"/>
      <w:r w:rsidRPr="009001CD">
        <w:rPr>
          <w:rFonts w:ascii="Times New Roman" w:hAnsi="Times New Roman" w:cs="Times New Roman"/>
          <w:kern w:val="0"/>
          <w:sz w:val="28"/>
          <w:szCs w:val="28"/>
        </w:rPr>
        <w:t xml:space="preserve"> </w:t>
      </w:r>
      <w:proofErr w:type="spellStart"/>
      <w:r w:rsidRPr="009001CD">
        <w:rPr>
          <w:rFonts w:ascii="Times New Roman" w:hAnsi="Times New Roman" w:cs="Times New Roman"/>
          <w:kern w:val="0"/>
          <w:sz w:val="28"/>
          <w:szCs w:val="28"/>
        </w:rPr>
        <w:t>μm</w:t>
      </w:r>
      <w:proofErr w:type="spellEnd"/>
      <w:r w:rsidRPr="009001CD">
        <w:rPr>
          <w:rFonts w:ascii="Times New Roman" w:hAnsi="Times New Roman" w:cs="Times New Roman"/>
          <w:kern w:val="0"/>
          <w:sz w:val="28"/>
          <w:szCs w:val="28"/>
        </w:rPr>
        <w:t>) were designed to study the foam aging process of different foam solutions at 25°C, and the aging process were recorded and measured by the Optical Microscopy XSJ-2.</w:t>
      </w:r>
    </w:p>
    <w:p w14:paraId="10CBBDB7"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114300" distR="114300" wp14:anchorId="46962A7E" wp14:editId="09E8F719">
            <wp:extent cx="5040630" cy="2084705"/>
            <wp:effectExtent l="0" t="0" r="381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7"/>
                    <a:stretch>
                      <a:fillRect/>
                    </a:stretch>
                  </pic:blipFill>
                  <pic:spPr>
                    <a:xfrm>
                      <a:off x="0" y="0"/>
                      <a:ext cx="5040630" cy="2084705"/>
                    </a:xfrm>
                    <a:prstGeom prst="rect">
                      <a:avLst/>
                    </a:prstGeom>
                    <a:noFill/>
                    <a:ln>
                      <a:noFill/>
                    </a:ln>
                  </pic:spPr>
                </pic:pic>
              </a:graphicData>
            </a:graphic>
          </wp:inline>
        </w:drawing>
      </w:r>
    </w:p>
    <w:p w14:paraId="7339E055" w14:textId="1C8EBBEF"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Figure</w:t>
      </w:r>
      <w:r w:rsidR="00E30305" w:rsidRPr="009001CD">
        <w:rPr>
          <w:rFonts w:ascii="Times New Roman" w:hAnsi="Times New Roman" w:cs="Times New Roman"/>
          <w:sz w:val="28"/>
          <w:szCs w:val="28"/>
        </w:rPr>
        <w:t xml:space="preserve"> 9</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Double layer glass micromodel for foam aging observation</w:t>
      </w:r>
    </w:p>
    <w:p w14:paraId="18398B8B" w14:textId="77777777" w:rsidR="00300009" w:rsidRPr="009001CD" w:rsidRDefault="00300009" w:rsidP="00A97E1D">
      <w:pPr>
        <w:spacing w:after="0" w:line="240" w:lineRule="auto"/>
        <w:jc w:val="center"/>
        <w:rPr>
          <w:rFonts w:ascii="Times New Roman" w:hAnsi="Times New Roman" w:cs="Times New Roman"/>
          <w:sz w:val="28"/>
          <w:szCs w:val="28"/>
        </w:rPr>
      </w:pPr>
    </w:p>
    <w:p w14:paraId="602D9290" w14:textId="771BE1BD" w:rsidR="003138E3" w:rsidRPr="009001CD" w:rsidRDefault="008F4FD5" w:rsidP="00851B5D">
      <w:pPr>
        <w:pStyle w:val="2"/>
        <w:spacing w:before="0" w:after="0" w:line="240" w:lineRule="auto"/>
        <w:ind w:firstLine="709"/>
        <w:rPr>
          <w:sz w:val="28"/>
          <w:szCs w:val="28"/>
        </w:rPr>
      </w:pPr>
      <w:bookmarkStart w:id="42" w:name="_Toc196422861"/>
      <w:r w:rsidRPr="009001CD">
        <w:rPr>
          <w:sz w:val="28"/>
          <w:szCs w:val="28"/>
        </w:rPr>
        <w:t>3</w:t>
      </w:r>
      <w:r w:rsidR="001E4F80" w:rsidRPr="009001CD">
        <w:rPr>
          <w:sz w:val="28"/>
          <w:szCs w:val="28"/>
        </w:rPr>
        <w:t>.</w:t>
      </w:r>
      <w:r w:rsidRPr="009001CD">
        <w:rPr>
          <w:sz w:val="28"/>
          <w:szCs w:val="28"/>
        </w:rPr>
        <w:t>5</w:t>
      </w:r>
      <w:r w:rsidR="001E4F80" w:rsidRPr="009001CD">
        <w:rPr>
          <w:sz w:val="28"/>
          <w:szCs w:val="28"/>
        </w:rPr>
        <w:t xml:space="preserve"> </w:t>
      </w:r>
      <w:r w:rsidR="003138E3" w:rsidRPr="009001CD">
        <w:rPr>
          <w:sz w:val="28"/>
          <w:szCs w:val="28"/>
        </w:rPr>
        <w:t>Zeta potential analysis</w:t>
      </w:r>
      <w:bookmarkEnd w:id="42"/>
    </w:p>
    <w:p w14:paraId="074175AC" w14:textId="172B457E" w:rsidR="003138E3" w:rsidRPr="009001CD" w:rsidRDefault="003138E3"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Zeta potential (ζ) measurements were performed at 25°C using a </w:t>
      </w:r>
      <w:proofErr w:type="spellStart"/>
      <w:r w:rsidRPr="009001CD">
        <w:rPr>
          <w:rFonts w:ascii="Times New Roman" w:hAnsi="Times New Roman" w:cs="Times New Roman"/>
          <w:sz w:val="28"/>
          <w:szCs w:val="28"/>
        </w:rPr>
        <w:t>Zetasizer</w:t>
      </w:r>
      <w:proofErr w:type="spellEnd"/>
      <w:r w:rsidRPr="009001CD">
        <w:rPr>
          <w:rFonts w:ascii="Times New Roman" w:hAnsi="Times New Roman" w:cs="Times New Roman"/>
          <w:sz w:val="28"/>
          <w:szCs w:val="28"/>
        </w:rPr>
        <w:t xml:space="preserve"> Nano ZS (Malvern Instruments Ltd., UK). The samples are foam liquid with surfactants and stabilizers. For each sample, three parallel replicates were prepared, and each replicate was subjected to three independent measurements to ensure statistical reliability. The final ζ value was reported as the arithmetic mean of the nine measurements (3 replicates × 3 tests per replicate). This protocol minimizes experimental variability and enhances data reproducibility</w:t>
      </w:r>
      <w:r w:rsidR="00DC0F88" w:rsidRPr="009001CD">
        <w:rPr>
          <w:rFonts w:ascii="Times New Roman" w:hAnsi="Times New Roman" w:cs="Times New Roman"/>
          <w:sz w:val="28"/>
          <w:szCs w:val="28"/>
        </w:rPr>
        <w:t xml:space="preserve"> [</w:t>
      </w:r>
      <w:r w:rsidR="00576995">
        <w:rPr>
          <w:rFonts w:ascii="Times New Roman" w:hAnsi="Times New Roman" w:cs="Times New Roman" w:hint="eastAsia"/>
          <w:sz w:val="28"/>
          <w:szCs w:val="28"/>
        </w:rPr>
        <w:t>64, p.2</w:t>
      </w:r>
      <w:r w:rsidR="00DC0F88" w:rsidRPr="009001CD">
        <w:rPr>
          <w:rFonts w:ascii="Times New Roman" w:hAnsi="Times New Roman" w:cs="Times New Roman"/>
          <w:sz w:val="28"/>
          <w:szCs w:val="28"/>
        </w:rPr>
        <w:t>]</w:t>
      </w:r>
      <w:r w:rsidRPr="009001CD">
        <w:rPr>
          <w:rFonts w:ascii="Times New Roman" w:hAnsi="Times New Roman" w:cs="Times New Roman"/>
          <w:sz w:val="28"/>
          <w:szCs w:val="28"/>
        </w:rPr>
        <w:t xml:space="preserve">. </w:t>
      </w:r>
    </w:p>
    <w:p w14:paraId="19449C3F" w14:textId="77777777" w:rsidR="00851B5D" w:rsidRPr="009001CD" w:rsidRDefault="00851B5D" w:rsidP="00851B5D">
      <w:pPr>
        <w:widowControl/>
        <w:spacing w:after="0" w:line="240" w:lineRule="auto"/>
        <w:ind w:firstLineChars="253" w:firstLine="708"/>
        <w:jc w:val="both"/>
        <w:rPr>
          <w:rFonts w:ascii="Times New Roman" w:hAnsi="Times New Roman" w:cs="Times New Roman"/>
          <w:sz w:val="28"/>
          <w:szCs w:val="28"/>
        </w:rPr>
      </w:pPr>
    </w:p>
    <w:p w14:paraId="7496E718" w14:textId="70BA3BD1" w:rsidR="00FA7EE3" w:rsidRPr="009001CD" w:rsidRDefault="008F4FD5" w:rsidP="00851B5D">
      <w:pPr>
        <w:pStyle w:val="2"/>
        <w:spacing w:before="0" w:after="0" w:line="240" w:lineRule="auto"/>
        <w:ind w:firstLine="709"/>
        <w:rPr>
          <w:sz w:val="28"/>
          <w:szCs w:val="28"/>
        </w:rPr>
      </w:pPr>
      <w:bookmarkStart w:id="43" w:name="_Toc196422862"/>
      <w:r w:rsidRPr="009001CD">
        <w:rPr>
          <w:sz w:val="28"/>
          <w:szCs w:val="28"/>
        </w:rPr>
        <w:t>3</w:t>
      </w:r>
      <w:r w:rsidR="003138E3" w:rsidRPr="009001CD">
        <w:rPr>
          <w:sz w:val="28"/>
          <w:szCs w:val="28"/>
        </w:rPr>
        <w:t>.</w:t>
      </w:r>
      <w:r w:rsidRPr="009001CD">
        <w:rPr>
          <w:sz w:val="28"/>
          <w:szCs w:val="28"/>
        </w:rPr>
        <w:t>6</w:t>
      </w:r>
      <w:r w:rsidR="003138E3" w:rsidRPr="009001CD">
        <w:rPr>
          <w:sz w:val="28"/>
          <w:szCs w:val="28"/>
        </w:rPr>
        <w:t xml:space="preserve"> </w:t>
      </w:r>
      <w:r w:rsidR="00FA7EE3" w:rsidRPr="009001CD">
        <w:rPr>
          <w:sz w:val="28"/>
          <w:szCs w:val="28"/>
        </w:rPr>
        <w:t>Scanning electron microscope (SEM)</w:t>
      </w:r>
      <w:bookmarkEnd w:id="43"/>
    </w:p>
    <w:p w14:paraId="71671BE5" w14:textId="39E2435A" w:rsidR="00FA7EE3" w:rsidRPr="009001CD" w:rsidRDefault="00FA7EE3" w:rsidP="00851B5D">
      <w:pPr>
        <w:widowControl/>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sz w:val="28"/>
          <w:szCs w:val="28"/>
        </w:rPr>
        <w:t>The morphology of regenerated cellulose was characterized using a COXEM EM-30 Plus scanning electron microscope (COXEM Co., Ltd., South Korea). Pretreated samples were prepared by freeze-drying the cellulose solution at −80°C for 48 h (</w:t>
      </w:r>
      <w:proofErr w:type="spellStart"/>
      <w:r w:rsidRPr="009001CD">
        <w:rPr>
          <w:rFonts w:ascii="Times New Roman" w:hAnsi="Times New Roman" w:cs="Times New Roman"/>
          <w:sz w:val="28"/>
          <w:szCs w:val="28"/>
        </w:rPr>
        <w:t>Labconco</w:t>
      </w:r>
      <w:proofErr w:type="spellEnd"/>
      <w:r w:rsidRPr="009001CD">
        <w:rPr>
          <w:rFonts w:ascii="Times New Roman" w:hAnsi="Times New Roman" w:cs="Times New Roman"/>
          <w:sz w:val="28"/>
          <w:szCs w:val="28"/>
        </w:rPr>
        <w:t xml:space="preserve"> </w:t>
      </w:r>
      <w:proofErr w:type="spellStart"/>
      <w:r w:rsidRPr="009001CD">
        <w:rPr>
          <w:rFonts w:ascii="Times New Roman" w:hAnsi="Times New Roman" w:cs="Times New Roman"/>
          <w:sz w:val="28"/>
          <w:szCs w:val="28"/>
        </w:rPr>
        <w:t>FreeZone</w:t>
      </w:r>
      <w:proofErr w:type="spellEnd"/>
      <w:r w:rsidRPr="009001CD">
        <w:rPr>
          <w:rFonts w:ascii="Times New Roman" w:hAnsi="Times New Roman" w:cs="Times New Roman"/>
          <w:sz w:val="28"/>
          <w:szCs w:val="28"/>
        </w:rPr>
        <w:t xml:space="preserve"> 2.5 L freeze dryer) to preserve </w:t>
      </w:r>
      <w:proofErr w:type="spellStart"/>
      <w:r w:rsidRPr="009001CD">
        <w:rPr>
          <w:rFonts w:ascii="Times New Roman" w:hAnsi="Times New Roman" w:cs="Times New Roman"/>
          <w:sz w:val="28"/>
          <w:szCs w:val="28"/>
        </w:rPr>
        <w:t>nanostructural</w:t>
      </w:r>
      <w:proofErr w:type="spellEnd"/>
      <w:r w:rsidRPr="009001CD">
        <w:rPr>
          <w:rFonts w:ascii="Times New Roman" w:hAnsi="Times New Roman" w:cs="Times New Roman"/>
          <w:sz w:val="28"/>
          <w:szCs w:val="28"/>
        </w:rPr>
        <w:t xml:space="preserve"> integrity. The lyophilized samples were sputter-coated with a 5 nm gold-palladium layer (Quorum </w:t>
      </w:r>
      <w:r w:rsidRPr="009001CD">
        <w:rPr>
          <w:rFonts w:ascii="Times New Roman" w:hAnsi="Times New Roman" w:cs="Times New Roman"/>
          <w:sz w:val="28"/>
          <w:szCs w:val="28"/>
        </w:rPr>
        <w:lastRenderedPageBreak/>
        <w:t>Q150T ES coater) to enhance conductivity. Imaging was conducted at an accelerating voltage of </w:t>
      </w:r>
      <w:r w:rsidR="001F2B8C" w:rsidRPr="009001CD">
        <w:rPr>
          <w:rFonts w:ascii="Times New Roman" w:hAnsi="Times New Roman" w:cs="Times New Roman"/>
          <w:sz w:val="28"/>
          <w:szCs w:val="28"/>
        </w:rPr>
        <w:t>20</w:t>
      </w:r>
      <w:r w:rsidRPr="009001CD">
        <w:rPr>
          <w:rFonts w:ascii="Times New Roman" w:hAnsi="Times New Roman" w:cs="Times New Roman"/>
          <w:sz w:val="28"/>
          <w:szCs w:val="28"/>
        </w:rPr>
        <w:t xml:space="preserve"> </w:t>
      </w:r>
      <w:proofErr w:type="gramStart"/>
      <w:r w:rsidRPr="009001CD">
        <w:rPr>
          <w:rFonts w:ascii="Times New Roman" w:hAnsi="Times New Roman" w:cs="Times New Roman"/>
          <w:sz w:val="28"/>
          <w:szCs w:val="28"/>
        </w:rPr>
        <w:t>kV ,</w:t>
      </w:r>
      <w:proofErr w:type="gramEnd"/>
      <w:r w:rsidRPr="009001CD">
        <w:rPr>
          <w:rFonts w:ascii="Times New Roman" w:hAnsi="Times New Roman" w:cs="Times New Roman"/>
          <w:sz w:val="28"/>
          <w:szCs w:val="28"/>
        </w:rPr>
        <w:t xml:space="preserve"> with magnification ranging from 1,000× to 50,000× to resolve micro- to nanoscale features. Representative micrographs were acquired to assess surface topology and aggregate architecture.</w:t>
      </w:r>
    </w:p>
    <w:p w14:paraId="5F2D286C" w14:textId="77777777" w:rsidR="00851B5D" w:rsidRPr="009001CD" w:rsidRDefault="00851B5D" w:rsidP="00851B5D">
      <w:pPr>
        <w:widowControl/>
        <w:spacing w:after="0" w:line="240" w:lineRule="auto"/>
        <w:ind w:firstLineChars="200" w:firstLine="560"/>
        <w:jc w:val="both"/>
        <w:rPr>
          <w:rFonts w:ascii="Times New Roman" w:hAnsi="Times New Roman" w:cs="Times New Roman"/>
          <w:sz w:val="28"/>
          <w:szCs w:val="28"/>
        </w:rPr>
      </w:pPr>
    </w:p>
    <w:p w14:paraId="7B9007C9" w14:textId="0CA2093B" w:rsidR="00FA7EE3" w:rsidRPr="009001CD" w:rsidRDefault="008F4FD5" w:rsidP="00851B5D">
      <w:pPr>
        <w:pStyle w:val="2"/>
        <w:spacing w:before="0" w:after="0" w:line="240" w:lineRule="auto"/>
        <w:ind w:firstLine="709"/>
        <w:rPr>
          <w:sz w:val="28"/>
          <w:szCs w:val="28"/>
        </w:rPr>
      </w:pPr>
      <w:bookmarkStart w:id="44" w:name="_Toc196422863"/>
      <w:r w:rsidRPr="009001CD">
        <w:rPr>
          <w:sz w:val="28"/>
          <w:szCs w:val="28"/>
        </w:rPr>
        <w:t>3</w:t>
      </w:r>
      <w:r w:rsidR="00FA7EE3" w:rsidRPr="009001CD">
        <w:rPr>
          <w:sz w:val="28"/>
          <w:szCs w:val="28"/>
        </w:rPr>
        <w:t>.</w:t>
      </w:r>
      <w:r w:rsidRPr="009001CD">
        <w:rPr>
          <w:sz w:val="28"/>
          <w:szCs w:val="28"/>
        </w:rPr>
        <w:t>7</w:t>
      </w:r>
      <w:r w:rsidR="00FA7EE3" w:rsidRPr="009001CD">
        <w:rPr>
          <w:sz w:val="28"/>
          <w:szCs w:val="28"/>
        </w:rPr>
        <w:t xml:space="preserve"> Laser Particle Size Analysis</w:t>
      </w:r>
      <w:bookmarkEnd w:id="44"/>
    </w:p>
    <w:p w14:paraId="0C3AE728" w14:textId="5234AE3F" w:rsidR="00B9216B" w:rsidRPr="009001CD" w:rsidRDefault="00FA7EE3" w:rsidP="00851B5D">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The particle size distribution of regenerated cellulose aggregates dispersed in formation water solution was analyzed using a GSL-1020 laser particle size analyzer (Liaoning Instrument Research Institute Co., Ltd., China). Prior to measurement, the solution was homogenized by gentle agitation to ensure uniform dispersion of aggregates. The analyzer employs static laser diffraction principles, with a detection range of 0.1–1000 </w:t>
      </w:r>
      <w:proofErr w:type="spellStart"/>
      <w:r w:rsidRPr="009001CD">
        <w:rPr>
          <w:rFonts w:ascii="Times New Roman" w:hAnsi="Times New Roman" w:cs="Times New Roman"/>
          <w:sz w:val="28"/>
          <w:szCs w:val="28"/>
        </w:rPr>
        <w:t>μm</w:t>
      </w:r>
      <w:proofErr w:type="spellEnd"/>
      <w:r w:rsidRPr="009001CD">
        <w:rPr>
          <w:rFonts w:ascii="Times New Roman" w:hAnsi="Times New Roman" w:cs="Times New Roman"/>
          <w:sz w:val="28"/>
          <w:szCs w:val="28"/>
        </w:rPr>
        <w:t xml:space="preserve">, to quantify particle size based on Mie scattering theory. Triplicate measurements were performed for each sample, and the results were expressed as volume-weighted mean diameter and polydispersity index (PDI) to evaluate aggregation behavior under simulated subsurface conditions. </w:t>
      </w:r>
      <w:r w:rsidR="00B9216B" w:rsidRPr="009001CD">
        <w:rPr>
          <w:rFonts w:ascii="Times New Roman" w:hAnsi="Times New Roman" w:cs="Times New Roman"/>
          <w:sz w:val="28"/>
          <w:szCs w:val="28"/>
        </w:rPr>
        <w:t xml:space="preserve">The size distribution was obtained by this method. </w:t>
      </w:r>
    </w:p>
    <w:p w14:paraId="3537F5E4" w14:textId="77777777" w:rsidR="00851B5D" w:rsidRPr="009001CD" w:rsidRDefault="00851B5D" w:rsidP="00851B5D">
      <w:pPr>
        <w:widowControl/>
        <w:spacing w:after="0" w:line="240" w:lineRule="auto"/>
        <w:ind w:firstLineChars="253" w:firstLine="708"/>
        <w:jc w:val="both"/>
        <w:rPr>
          <w:rFonts w:ascii="Times New Roman" w:hAnsi="Times New Roman" w:cs="Times New Roman"/>
          <w:sz w:val="28"/>
          <w:szCs w:val="28"/>
        </w:rPr>
      </w:pPr>
    </w:p>
    <w:p w14:paraId="0E600854" w14:textId="23A95410" w:rsidR="009C03D4" w:rsidRPr="009001CD" w:rsidRDefault="008F4FD5" w:rsidP="00851B5D">
      <w:pPr>
        <w:pStyle w:val="2"/>
        <w:spacing w:before="0" w:after="0" w:line="240" w:lineRule="auto"/>
        <w:ind w:firstLine="709"/>
        <w:rPr>
          <w:sz w:val="28"/>
          <w:szCs w:val="28"/>
        </w:rPr>
      </w:pPr>
      <w:bookmarkStart w:id="45" w:name="_Toc196422864"/>
      <w:r w:rsidRPr="009001CD">
        <w:rPr>
          <w:sz w:val="28"/>
          <w:szCs w:val="28"/>
        </w:rPr>
        <w:t>3</w:t>
      </w:r>
      <w:r w:rsidR="00FA7EE3" w:rsidRPr="009001CD">
        <w:rPr>
          <w:sz w:val="28"/>
          <w:szCs w:val="28"/>
        </w:rPr>
        <w:t>.</w:t>
      </w:r>
      <w:r w:rsidRPr="009001CD">
        <w:rPr>
          <w:sz w:val="28"/>
          <w:szCs w:val="28"/>
        </w:rPr>
        <w:t>8</w:t>
      </w:r>
      <w:r w:rsidR="00FA7EE3" w:rsidRPr="009001CD">
        <w:rPr>
          <w:sz w:val="28"/>
          <w:szCs w:val="28"/>
        </w:rPr>
        <w:t xml:space="preserve"> </w:t>
      </w:r>
      <w:r w:rsidR="001E4F80" w:rsidRPr="009001CD">
        <w:rPr>
          <w:sz w:val="28"/>
          <w:szCs w:val="28"/>
        </w:rPr>
        <w:t>Micro-model flooding experiment</w:t>
      </w:r>
      <w:bookmarkEnd w:id="45"/>
    </w:p>
    <w:p w14:paraId="152C4447" w14:textId="10A286D3" w:rsidR="009C03D4" w:rsidRPr="009001CD" w:rsidRDefault="001E4F80" w:rsidP="00851B5D">
      <w:pPr>
        <w:widowControl/>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sz w:val="28"/>
          <w:szCs w:val="28"/>
        </w:rPr>
        <w:t>The syringe pumps were applied to control the injection of brine water (colored by methyl blue), simulated oil (kerosene colored by Sudan IV), foam fluid, and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into the micro-model, and the micro-model was recorded by the microscope, shown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w:t>
      </w:r>
      <w:r w:rsidR="00E30305" w:rsidRPr="009001CD">
        <w:rPr>
          <w:rFonts w:ascii="Times New Roman" w:hAnsi="Times New Roman" w:cs="Times New Roman"/>
          <w:sz w:val="28"/>
          <w:szCs w:val="28"/>
        </w:rPr>
        <w:t>10</w:t>
      </w:r>
      <w:r w:rsidRPr="009001CD">
        <w:rPr>
          <w:rFonts w:ascii="Times New Roman" w:hAnsi="Times New Roman" w:cs="Times New Roman"/>
          <w:sz w:val="28"/>
          <w:szCs w:val="28"/>
        </w:rPr>
        <w:t>. The temperature and pressure were controlled at 85</w:t>
      </w:r>
      <w:r w:rsidRPr="009001CD">
        <w:rPr>
          <w:rFonts w:ascii="Times New Roman" w:hAnsi="Times New Roman" w:cs="Times New Roman"/>
          <w:sz w:val="28"/>
          <w:szCs w:val="28"/>
          <w:vertAlign w:val="superscript"/>
        </w:rPr>
        <w:t>o</w:t>
      </w:r>
      <w:r w:rsidRPr="009001CD">
        <w:rPr>
          <w:rFonts w:ascii="Times New Roman" w:hAnsi="Times New Roman" w:cs="Times New Roman"/>
          <w:sz w:val="28"/>
          <w:szCs w:val="28"/>
        </w:rPr>
        <w:t>C and 0.1 MPa</w:t>
      </w:r>
      <w:r w:rsidR="00A34752">
        <w:rPr>
          <w:rFonts w:ascii="Times New Roman" w:hAnsi="Times New Roman" w:cs="Times New Roman" w:hint="eastAsia"/>
          <w:sz w:val="28"/>
          <w:szCs w:val="28"/>
        </w:rPr>
        <w:t xml:space="preserve"> [63, p. 2-3]</w:t>
      </w:r>
      <w:r w:rsidRPr="009001CD">
        <w:rPr>
          <w:rFonts w:ascii="Times New Roman" w:hAnsi="Times New Roman" w:cs="Times New Roman"/>
          <w:sz w:val="28"/>
          <w:szCs w:val="28"/>
        </w:rPr>
        <w:t xml:space="preserve">. </w:t>
      </w:r>
    </w:p>
    <w:p w14:paraId="5E440F63" w14:textId="7215AF50" w:rsidR="009C03D4" w:rsidRPr="009001CD" w:rsidRDefault="001E4F80" w:rsidP="00851B5D">
      <w:pPr>
        <w:pStyle w:val="af2"/>
        <w:numPr>
          <w:ilvl w:val="0"/>
          <w:numId w:val="2"/>
        </w:numPr>
        <w:tabs>
          <w:tab w:val="left" w:pos="993"/>
        </w:tabs>
        <w:spacing w:after="0" w:line="240" w:lineRule="auto"/>
        <w:ind w:left="0" w:firstLine="709"/>
        <w:contextualSpacing w:val="0"/>
        <w:jc w:val="both"/>
        <w:rPr>
          <w:rFonts w:ascii="Times New Roman" w:hAnsi="Times New Roman" w:cs="Times New Roman"/>
          <w:sz w:val="28"/>
          <w:szCs w:val="28"/>
        </w:rPr>
      </w:pPr>
      <w:r w:rsidRPr="009001CD">
        <w:rPr>
          <w:rFonts w:ascii="Times New Roman" w:hAnsi="Times New Roman" w:cs="Times New Roman"/>
          <w:sz w:val="28"/>
          <w:szCs w:val="28"/>
        </w:rPr>
        <w:lastRenderedPageBreak/>
        <w:t xml:space="preserve">The saturation process: the brine water was saturated in the micro-model and then inject simulated oil at 0.01 mL/min until no water is </w:t>
      </w:r>
      <w:r w:rsidR="007E4E53" w:rsidRPr="009001CD">
        <w:rPr>
          <w:rFonts w:ascii="Times New Roman" w:hAnsi="Times New Roman" w:cs="Times New Roman"/>
          <w:sz w:val="28"/>
          <w:szCs w:val="28"/>
        </w:rPr>
        <w:t>produced</w:t>
      </w:r>
      <w:r w:rsidR="00A34752">
        <w:rPr>
          <w:rFonts w:ascii="Times New Roman" w:hAnsi="Times New Roman" w:cs="Times New Roman" w:hint="eastAsia"/>
          <w:sz w:val="28"/>
          <w:szCs w:val="28"/>
        </w:rPr>
        <w:t xml:space="preserve"> [63, p. 2-3</w:t>
      </w:r>
      <w:proofErr w:type="gramStart"/>
      <w:r w:rsidR="00A34752">
        <w:rPr>
          <w:rFonts w:ascii="Times New Roman" w:hAnsi="Times New Roman" w:cs="Times New Roman" w:hint="eastAsia"/>
          <w:sz w:val="28"/>
          <w:szCs w:val="28"/>
        </w:rPr>
        <w:t>];</w:t>
      </w:r>
      <w:proofErr w:type="gramEnd"/>
      <w:r w:rsidR="00A34752">
        <w:rPr>
          <w:rFonts w:ascii="Times New Roman" w:hAnsi="Times New Roman" w:cs="Times New Roman" w:hint="eastAsia"/>
          <w:sz w:val="28"/>
          <w:szCs w:val="28"/>
        </w:rPr>
        <w:t xml:space="preserve"> </w:t>
      </w:r>
    </w:p>
    <w:p w14:paraId="740F409F" w14:textId="593A88C0" w:rsidR="009C03D4" w:rsidRPr="009001CD" w:rsidRDefault="001E4F80" w:rsidP="00851B5D">
      <w:pPr>
        <w:pStyle w:val="af2"/>
        <w:numPr>
          <w:ilvl w:val="0"/>
          <w:numId w:val="2"/>
        </w:numPr>
        <w:tabs>
          <w:tab w:val="left" w:pos="993"/>
        </w:tabs>
        <w:spacing w:after="0" w:line="240" w:lineRule="auto"/>
        <w:ind w:left="0" w:firstLine="709"/>
        <w:contextualSpacing w:val="0"/>
        <w:jc w:val="both"/>
        <w:rPr>
          <w:rFonts w:ascii="Times New Roman" w:hAnsi="Times New Roman" w:cs="Times New Roman"/>
          <w:sz w:val="28"/>
          <w:szCs w:val="28"/>
        </w:rPr>
      </w:pPr>
      <w:r w:rsidRPr="009001CD">
        <w:rPr>
          <w:rFonts w:ascii="Times New Roman" w:hAnsi="Times New Roman" w:cs="Times New Roman"/>
          <w:sz w:val="28"/>
          <w:szCs w:val="28"/>
        </w:rPr>
        <w:t>Waterflooding: brine water was injected at 0.05 mL/min into the saturated micro-model for 1.0 PV</w:t>
      </w:r>
      <w:r w:rsidR="00A34752">
        <w:rPr>
          <w:rFonts w:ascii="Times New Roman" w:hAnsi="Times New Roman" w:cs="Times New Roman" w:hint="eastAsia"/>
          <w:sz w:val="28"/>
          <w:szCs w:val="28"/>
        </w:rPr>
        <w:t xml:space="preserve"> [63, p. 2-3</w:t>
      </w:r>
      <w:proofErr w:type="gramStart"/>
      <w:r w:rsidR="00A34752">
        <w:rPr>
          <w:rFonts w:ascii="Times New Roman" w:hAnsi="Times New Roman" w:cs="Times New Roman" w:hint="eastAsia"/>
          <w:sz w:val="28"/>
          <w:szCs w:val="28"/>
        </w:rPr>
        <w:t>]</w:t>
      </w:r>
      <w:r w:rsidRPr="009001CD">
        <w:rPr>
          <w:rFonts w:ascii="Times New Roman" w:hAnsi="Times New Roman" w:cs="Times New Roman"/>
          <w:sz w:val="28"/>
          <w:szCs w:val="28"/>
        </w:rPr>
        <w:t>;</w:t>
      </w:r>
      <w:proofErr w:type="gramEnd"/>
      <w:r w:rsidRPr="009001CD">
        <w:rPr>
          <w:rFonts w:ascii="Times New Roman" w:hAnsi="Times New Roman" w:cs="Times New Roman"/>
          <w:sz w:val="28"/>
          <w:szCs w:val="28"/>
        </w:rPr>
        <w:t xml:space="preserve"> </w:t>
      </w:r>
    </w:p>
    <w:p w14:paraId="082F170A" w14:textId="42626BA4" w:rsidR="009C03D4" w:rsidRPr="009001CD" w:rsidRDefault="001E4F80" w:rsidP="00851B5D">
      <w:pPr>
        <w:pStyle w:val="af2"/>
        <w:numPr>
          <w:ilvl w:val="0"/>
          <w:numId w:val="2"/>
        </w:numPr>
        <w:tabs>
          <w:tab w:val="left" w:pos="993"/>
        </w:tabs>
        <w:spacing w:after="0" w:line="240" w:lineRule="auto"/>
        <w:ind w:left="0" w:firstLine="709"/>
        <w:contextualSpacing w:val="0"/>
        <w:jc w:val="both"/>
        <w:rPr>
          <w:rFonts w:ascii="Times New Roman" w:hAnsi="Times New Roman" w:cs="Times New Roman"/>
          <w:sz w:val="28"/>
          <w:szCs w:val="28"/>
        </w:rPr>
      </w:pPr>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 xml:space="preserve">2 </w:t>
      </w:r>
      <w:r w:rsidRPr="009001CD">
        <w:rPr>
          <w:rFonts w:ascii="Times New Roman" w:hAnsi="Times New Roman" w:cs="Times New Roman"/>
          <w:sz w:val="28"/>
          <w:szCs w:val="28"/>
        </w:rPr>
        <w:t>gas flooding: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was injected at 0.05 mL/min for 1.0 PV into the saturated micro-model after process a.</w:t>
      </w:r>
      <w:r w:rsidR="00A34752">
        <w:rPr>
          <w:rFonts w:ascii="Times New Roman" w:hAnsi="Times New Roman" w:cs="Times New Roman" w:hint="eastAsia"/>
          <w:sz w:val="28"/>
          <w:szCs w:val="28"/>
        </w:rPr>
        <w:t xml:space="preserve"> [63, p. 2-3</w:t>
      </w:r>
      <w:proofErr w:type="gramStart"/>
      <w:r w:rsidR="00A34752">
        <w:rPr>
          <w:rFonts w:ascii="Times New Roman" w:hAnsi="Times New Roman" w:cs="Times New Roman" w:hint="eastAsia"/>
          <w:sz w:val="28"/>
          <w:szCs w:val="28"/>
        </w:rPr>
        <w:t>]</w:t>
      </w:r>
      <w:r w:rsidRPr="009001CD">
        <w:rPr>
          <w:rFonts w:ascii="Times New Roman" w:hAnsi="Times New Roman" w:cs="Times New Roman"/>
          <w:sz w:val="28"/>
          <w:szCs w:val="28"/>
        </w:rPr>
        <w:t>;</w:t>
      </w:r>
      <w:proofErr w:type="gramEnd"/>
    </w:p>
    <w:p w14:paraId="1193971A" w14:textId="696AF449" w:rsidR="009C03D4" w:rsidRPr="009001CD" w:rsidRDefault="001E4F80" w:rsidP="00851B5D">
      <w:pPr>
        <w:pStyle w:val="af2"/>
        <w:numPr>
          <w:ilvl w:val="0"/>
          <w:numId w:val="2"/>
        </w:numPr>
        <w:tabs>
          <w:tab w:val="left" w:pos="993"/>
        </w:tabs>
        <w:spacing w:after="0" w:line="240" w:lineRule="auto"/>
        <w:ind w:left="0" w:firstLine="709"/>
        <w:contextualSpacing w:val="0"/>
        <w:jc w:val="both"/>
        <w:rPr>
          <w:rFonts w:ascii="Times New Roman" w:hAnsi="Times New Roman" w:cs="Times New Roman"/>
          <w:sz w:val="28"/>
          <w:szCs w:val="28"/>
        </w:rPr>
      </w:pPr>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 xml:space="preserve">2 </w:t>
      </w:r>
      <w:r w:rsidRPr="009001CD">
        <w:rPr>
          <w:rFonts w:ascii="Times New Roman" w:hAnsi="Times New Roman" w:cs="Times New Roman"/>
          <w:sz w:val="28"/>
          <w:szCs w:val="28"/>
        </w:rPr>
        <w:t>foam flooding: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and foam liquid with 1% SS163 and 1% RC was injected by water alternating gas process at 0.05 mL/min and ratio 1:1 for 0.5 PV into the saturated micro-model after process a.</w:t>
      </w:r>
      <w:r w:rsidR="00A34752">
        <w:rPr>
          <w:rFonts w:ascii="Times New Roman" w:hAnsi="Times New Roman" w:cs="Times New Roman" w:hint="eastAsia"/>
          <w:sz w:val="28"/>
          <w:szCs w:val="28"/>
        </w:rPr>
        <w:t xml:space="preserve"> [63, p. 2-3</w:t>
      </w:r>
      <w:proofErr w:type="gramStart"/>
      <w:r w:rsidR="00A34752">
        <w:rPr>
          <w:rFonts w:ascii="Times New Roman" w:hAnsi="Times New Roman" w:cs="Times New Roman" w:hint="eastAsia"/>
          <w:sz w:val="28"/>
          <w:szCs w:val="28"/>
        </w:rPr>
        <w:t>]</w:t>
      </w:r>
      <w:r w:rsidRPr="009001CD">
        <w:rPr>
          <w:rFonts w:ascii="Times New Roman" w:hAnsi="Times New Roman" w:cs="Times New Roman"/>
          <w:sz w:val="28"/>
          <w:szCs w:val="28"/>
        </w:rPr>
        <w:t>;</w:t>
      </w:r>
      <w:proofErr w:type="gramEnd"/>
    </w:p>
    <w:p w14:paraId="66188A53" w14:textId="1FA616C8" w:rsidR="009C03D4" w:rsidRPr="009001CD" w:rsidRDefault="001E4F80" w:rsidP="00851B5D">
      <w:pPr>
        <w:pStyle w:val="af2"/>
        <w:numPr>
          <w:ilvl w:val="0"/>
          <w:numId w:val="2"/>
        </w:numPr>
        <w:tabs>
          <w:tab w:val="left" w:pos="993"/>
        </w:tabs>
        <w:spacing w:after="0" w:line="240" w:lineRule="auto"/>
        <w:ind w:left="0" w:firstLine="709"/>
        <w:contextualSpacing w:val="0"/>
        <w:jc w:val="both"/>
        <w:rPr>
          <w:rFonts w:ascii="Times New Roman" w:hAnsi="Times New Roman" w:cs="Times New Roman"/>
          <w:sz w:val="28"/>
          <w:szCs w:val="28"/>
        </w:rPr>
      </w:pPr>
      <w:r w:rsidRPr="009001CD">
        <w:rPr>
          <w:rFonts w:ascii="Times New Roman" w:hAnsi="Times New Roman" w:cs="Times New Roman"/>
          <w:sz w:val="28"/>
          <w:szCs w:val="28"/>
        </w:rPr>
        <w:t xml:space="preserve">Subsequent water flooding was injected for 1.0 </w:t>
      </w:r>
      <w:proofErr w:type="gramStart"/>
      <w:r w:rsidRPr="009001CD">
        <w:rPr>
          <w:rFonts w:ascii="Times New Roman" w:hAnsi="Times New Roman" w:cs="Times New Roman"/>
          <w:sz w:val="28"/>
          <w:szCs w:val="28"/>
        </w:rPr>
        <w:t>PV</w:t>
      </w:r>
      <w:r w:rsidR="00A34752">
        <w:rPr>
          <w:rFonts w:ascii="Times New Roman" w:hAnsi="Times New Roman" w:cs="Times New Roman" w:hint="eastAsia"/>
          <w:sz w:val="28"/>
          <w:szCs w:val="28"/>
        </w:rPr>
        <w:t xml:space="preserve">  [</w:t>
      </w:r>
      <w:proofErr w:type="gramEnd"/>
      <w:r w:rsidR="00A34752">
        <w:rPr>
          <w:rFonts w:ascii="Times New Roman" w:hAnsi="Times New Roman" w:cs="Times New Roman" w:hint="eastAsia"/>
          <w:sz w:val="28"/>
          <w:szCs w:val="28"/>
        </w:rPr>
        <w:t>63, p. 2-3]</w:t>
      </w:r>
      <w:r w:rsidRPr="009001CD">
        <w:rPr>
          <w:rFonts w:ascii="Times New Roman" w:hAnsi="Times New Roman" w:cs="Times New Roman"/>
          <w:sz w:val="28"/>
          <w:szCs w:val="28"/>
        </w:rPr>
        <w:t>.</w:t>
      </w:r>
    </w:p>
    <w:p w14:paraId="567F6FBD" w14:textId="6A23A584" w:rsidR="009C03D4" w:rsidRPr="009001CD" w:rsidRDefault="001E4F80" w:rsidP="00851B5D">
      <w:pPr>
        <w:pStyle w:val="af2"/>
        <w:spacing w:after="0" w:line="240" w:lineRule="auto"/>
        <w:ind w:left="0" w:firstLineChars="253" w:firstLine="708"/>
        <w:contextualSpacing w:val="0"/>
        <w:jc w:val="both"/>
        <w:rPr>
          <w:rFonts w:ascii="Times New Roman" w:hAnsi="Times New Roman" w:cs="Times New Roman"/>
          <w:sz w:val="28"/>
          <w:szCs w:val="28"/>
        </w:rPr>
      </w:pPr>
      <w:r w:rsidRPr="009001CD">
        <w:rPr>
          <w:rFonts w:ascii="Times New Roman" w:hAnsi="Times New Roman" w:cs="Times New Roman"/>
          <w:sz w:val="28"/>
          <w:szCs w:val="28"/>
        </w:rPr>
        <w:t>During this whole flooding process, the produced fluid was collected, measured and observed by microscope as well.</w:t>
      </w:r>
      <w:r w:rsidR="00D56A7F" w:rsidRPr="009001CD">
        <w:rPr>
          <w:rFonts w:ascii="Times New Roman" w:hAnsi="Times New Roman" w:cs="Times New Roman"/>
          <w:sz w:val="28"/>
          <w:szCs w:val="28"/>
        </w:rPr>
        <w:t xml:space="preserve"> Then</w:t>
      </w:r>
      <w:r w:rsidR="00934338" w:rsidRPr="009001CD">
        <w:rPr>
          <w:rFonts w:ascii="Times New Roman" w:hAnsi="Times New Roman" w:cs="Times New Roman"/>
          <w:sz w:val="28"/>
          <w:szCs w:val="28"/>
        </w:rPr>
        <w:t>,</w:t>
      </w:r>
      <w:r w:rsidR="00D56A7F" w:rsidRPr="009001CD">
        <w:rPr>
          <w:rFonts w:ascii="Times New Roman" w:hAnsi="Times New Roman" w:cs="Times New Roman"/>
          <w:sz w:val="28"/>
          <w:szCs w:val="28"/>
        </w:rPr>
        <w:t xml:space="preserve"> the microscopic images were analyzed by Image J to calculate the oil, gas, and water saturation by </w:t>
      </w:r>
      <w:proofErr w:type="gramStart"/>
      <w:r w:rsidR="00D56A7F" w:rsidRPr="009001CD">
        <w:rPr>
          <w:rFonts w:ascii="Times New Roman" w:hAnsi="Times New Roman" w:cs="Times New Roman"/>
          <w:sz w:val="28"/>
          <w:szCs w:val="28"/>
        </w:rPr>
        <w:t>area</w:t>
      </w:r>
      <w:r w:rsidR="00A34752">
        <w:rPr>
          <w:rFonts w:ascii="Times New Roman" w:hAnsi="Times New Roman" w:cs="Times New Roman" w:hint="eastAsia"/>
          <w:sz w:val="28"/>
          <w:szCs w:val="28"/>
        </w:rPr>
        <w:t xml:space="preserve">  [</w:t>
      </w:r>
      <w:proofErr w:type="gramEnd"/>
      <w:r w:rsidR="00A34752">
        <w:rPr>
          <w:rFonts w:ascii="Times New Roman" w:hAnsi="Times New Roman" w:cs="Times New Roman" w:hint="eastAsia"/>
          <w:sz w:val="28"/>
          <w:szCs w:val="28"/>
        </w:rPr>
        <w:t>63, p. 2-3]</w:t>
      </w:r>
      <w:r w:rsidR="00D56A7F" w:rsidRPr="009001CD">
        <w:rPr>
          <w:rFonts w:ascii="Times New Roman" w:hAnsi="Times New Roman" w:cs="Times New Roman"/>
          <w:sz w:val="28"/>
          <w:szCs w:val="28"/>
        </w:rPr>
        <w:t xml:space="preserve">.  </w:t>
      </w:r>
    </w:p>
    <w:p w14:paraId="71EE7A7A"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495C2CF5" wp14:editId="703599A7">
            <wp:extent cx="5176520" cy="2157095"/>
            <wp:effectExtent l="0" t="0" r="5080" b="6985"/>
            <wp:docPr id="16952985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98504" name="图片 1"/>
                    <pic:cNvPicPr>
                      <a:picLocks noChangeAspect="1" noChangeArrowheads="1"/>
                    </pic:cNvPicPr>
                  </pic:nvPicPr>
                  <pic:blipFill>
                    <a:blip r:embed="rId28" cstate="email"/>
                    <a:srcRect/>
                    <a:stretch>
                      <a:fillRect/>
                    </a:stretch>
                  </pic:blipFill>
                  <pic:spPr>
                    <a:xfrm>
                      <a:off x="0" y="0"/>
                      <a:ext cx="5176520" cy="2157095"/>
                    </a:xfrm>
                    <a:prstGeom prst="rect">
                      <a:avLst/>
                    </a:prstGeom>
                    <a:noFill/>
                  </pic:spPr>
                </pic:pic>
              </a:graphicData>
            </a:graphic>
          </wp:inline>
        </w:drawing>
      </w:r>
    </w:p>
    <w:p w14:paraId="64DD8BD6" w14:textId="0283EAB9"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E30305" w:rsidRPr="009001CD">
        <w:rPr>
          <w:rFonts w:ascii="Times New Roman" w:hAnsi="Times New Roman" w:cs="Times New Roman"/>
          <w:sz w:val="28"/>
          <w:szCs w:val="28"/>
        </w:rPr>
        <w:t>10</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scheme of the micro-flooding experiment</w:t>
      </w:r>
    </w:p>
    <w:p w14:paraId="4CA50409" w14:textId="77777777" w:rsidR="00300009" w:rsidRPr="009001CD" w:rsidRDefault="00300009" w:rsidP="00A97E1D">
      <w:pPr>
        <w:spacing w:after="0" w:line="240" w:lineRule="auto"/>
        <w:jc w:val="center"/>
        <w:rPr>
          <w:rFonts w:ascii="Times New Roman" w:hAnsi="Times New Roman" w:cs="Times New Roman"/>
          <w:sz w:val="28"/>
          <w:szCs w:val="28"/>
        </w:rPr>
      </w:pPr>
    </w:p>
    <w:p w14:paraId="224A71C7" w14:textId="0348E835" w:rsidR="009C03D4" w:rsidRPr="009001CD" w:rsidRDefault="008F4FD5" w:rsidP="00851B5D">
      <w:pPr>
        <w:pStyle w:val="2"/>
        <w:tabs>
          <w:tab w:val="left" w:pos="1276"/>
        </w:tabs>
        <w:spacing w:before="0" w:after="0" w:line="240" w:lineRule="auto"/>
        <w:ind w:firstLine="709"/>
        <w:rPr>
          <w:sz w:val="28"/>
          <w:szCs w:val="28"/>
        </w:rPr>
      </w:pPr>
      <w:bookmarkStart w:id="46" w:name="_Toc196422865"/>
      <w:r w:rsidRPr="009001CD">
        <w:rPr>
          <w:sz w:val="28"/>
          <w:szCs w:val="28"/>
        </w:rPr>
        <w:lastRenderedPageBreak/>
        <w:t>3</w:t>
      </w:r>
      <w:r w:rsidR="001E4F80" w:rsidRPr="009001CD">
        <w:rPr>
          <w:sz w:val="28"/>
          <w:szCs w:val="28"/>
        </w:rPr>
        <w:t>.</w:t>
      </w:r>
      <w:r w:rsidRPr="009001CD">
        <w:rPr>
          <w:sz w:val="28"/>
          <w:szCs w:val="28"/>
        </w:rPr>
        <w:t>9</w:t>
      </w:r>
      <w:r w:rsidR="001E4F80" w:rsidRPr="009001CD">
        <w:rPr>
          <w:sz w:val="28"/>
          <w:szCs w:val="28"/>
        </w:rPr>
        <w:t xml:space="preserve"> Heterogeneous core flooding experiment</w:t>
      </w:r>
      <w:bookmarkEnd w:id="46"/>
      <w:r w:rsidR="00F03F98">
        <w:rPr>
          <w:rFonts w:hint="eastAsia"/>
          <w:sz w:val="28"/>
          <w:szCs w:val="28"/>
        </w:rPr>
        <w:t xml:space="preserve"> [63, p. 2-3]</w:t>
      </w:r>
    </w:p>
    <w:p w14:paraId="7B84F25D" w14:textId="44F38746" w:rsidR="009C03D4" w:rsidRPr="009001CD" w:rsidRDefault="001E4F80" w:rsidP="009B51F7">
      <w:pPr>
        <w:widowControl/>
        <w:tabs>
          <w:tab w:val="left" w:pos="1276"/>
        </w:tabs>
        <w:spacing w:after="0" w:line="240" w:lineRule="auto"/>
        <w:ind w:firstLineChars="353" w:firstLine="988"/>
        <w:jc w:val="both"/>
        <w:rPr>
          <w:rFonts w:ascii="Times New Roman" w:hAnsi="Times New Roman" w:cs="Times New Roman"/>
          <w:kern w:val="0"/>
          <w:sz w:val="28"/>
          <w:szCs w:val="28"/>
        </w:rPr>
      </w:pPr>
      <w:r w:rsidRPr="009001CD">
        <w:rPr>
          <w:rFonts w:ascii="Times New Roman" w:hAnsi="Times New Roman" w:cs="Times New Roman"/>
          <w:kern w:val="0"/>
          <w:sz w:val="28"/>
          <w:szCs w:val="28"/>
        </w:rPr>
        <w:t>The artificial sandstone core (45mm×45mm×300mm) was designed with permeability contrast at three equivalent layers (i.e., 20mD, 200mD, 20mD respectively), to simulate the heterogeneity of the tight oil formations</w:t>
      </w:r>
      <w:r w:rsidR="00F03F98">
        <w:rPr>
          <w:rFonts w:ascii="Times New Roman" w:hAnsi="Times New Roman" w:cs="Times New Roman" w:hint="eastAsia"/>
          <w:sz w:val="28"/>
          <w:szCs w:val="28"/>
        </w:rPr>
        <w:t xml:space="preserve"> [63, p. 2-3]</w:t>
      </w:r>
      <w:r w:rsidRPr="009001CD">
        <w:rPr>
          <w:rFonts w:ascii="Times New Roman" w:hAnsi="Times New Roman" w:cs="Times New Roman"/>
          <w:kern w:val="0"/>
          <w:sz w:val="28"/>
          <w:szCs w:val="28"/>
        </w:rPr>
        <w:t>.</w:t>
      </w:r>
      <w:r w:rsidR="00D155CE">
        <w:rPr>
          <w:rFonts w:ascii="Times New Roman" w:hAnsi="Times New Roman" w:cs="Times New Roman" w:hint="eastAsia"/>
          <w:kern w:val="0"/>
          <w:sz w:val="28"/>
          <w:szCs w:val="28"/>
        </w:rPr>
        <w:t xml:space="preserve"> </w:t>
      </w:r>
      <w:r w:rsidRPr="009001CD">
        <w:rPr>
          <w:rFonts w:ascii="Times New Roman" w:hAnsi="Times New Roman" w:cs="Times New Roman"/>
          <w:kern w:val="0"/>
          <w:sz w:val="28"/>
          <w:szCs w:val="28"/>
        </w:rPr>
        <w:t>This whole saturation process and core flooding experiment was operated at 85</w:t>
      </w:r>
      <w:r w:rsidRPr="009001CD">
        <w:rPr>
          <w:rFonts w:ascii="Times New Roman" w:hAnsi="Times New Roman" w:cs="Times New Roman"/>
          <w:kern w:val="0"/>
          <w:sz w:val="28"/>
          <w:szCs w:val="28"/>
          <w:vertAlign w:val="superscript"/>
        </w:rPr>
        <w:t>o</w:t>
      </w:r>
      <w:r w:rsidRPr="009001CD">
        <w:rPr>
          <w:rFonts w:ascii="Times New Roman" w:hAnsi="Times New Roman" w:cs="Times New Roman"/>
          <w:kern w:val="0"/>
          <w:sz w:val="28"/>
          <w:szCs w:val="28"/>
        </w:rPr>
        <w:t>C and 15</w:t>
      </w:r>
      <w:r w:rsidR="00F03F98">
        <w:rPr>
          <w:rFonts w:ascii="Times New Roman" w:hAnsi="Times New Roman" w:cs="Times New Roman" w:hint="eastAsia"/>
          <w:kern w:val="0"/>
          <w:sz w:val="28"/>
          <w:szCs w:val="28"/>
        </w:rPr>
        <w:t xml:space="preserve"> </w:t>
      </w:r>
      <w:r w:rsidRPr="009001CD">
        <w:rPr>
          <w:rFonts w:ascii="Times New Roman" w:hAnsi="Times New Roman" w:cs="Times New Roman"/>
          <w:kern w:val="0"/>
          <w:sz w:val="28"/>
          <w:szCs w:val="28"/>
        </w:rPr>
        <w:t xml:space="preserve">MPa. The original oil saturation of the core is 55.1%, which is similar with the original oil saturation (~50%) in the </w:t>
      </w:r>
      <w:proofErr w:type="gramStart"/>
      <w:r w:rsidRPr="009001CD">
        <w:rPr>
          <w:rFonts w:ascii="Times New Roman" w:hAnsi="Times New Roman" w:cs="Times New Roman"/>
          <w:kern w:val="0"/>
          <w:sz w:val="28"/>
          <w:szCs w:val="28"/>
        </w:rPr>
        <w:t>reservoir</w:t>
      </w:r>
      <w:r w:rsidR="00D155CE">
        <w:rPr>
          <w:rFonts w:ascii="Times New Roman" w:hAnsi="Times New Roman" w:cs="Times New Roman" w:hint="eastAsia"/>
          <w:kern w:val="0"/>
          <w:sz w:val="28"/>
          <w:szCs w:val="28"/>
        </w:rPr>
        <w:t xml:space="preserve"> </w:t>
      </w:r>
      <w:r w:rsidR="00D155CE">
        <w:rPr>
          <w:rFonts w:ascii="Times New Roman" w:hAnsi="Times New Roman" w:cs="Times New Roman" w:hint="eastAsia"/>
          <w:sz w:val="28"/>
          <w:szCs w:val="28"/>
        </w:rPr>
        <w:t xml:space="preserve"> [</w:t>
      </w:r>
      <w:proofErr w:type="gramEnd"/>
      <w:r w:rsidR="00D155CE">
        <w:rPr>
          <w:rFonts w:ascii="Times New Roman" w:hAnsi="Times New Roman" w:cs="Times New Roman" w:hint="eastAsia"/>
          <w:sz w:val="28"/>
          <w:szCs w:val="28"/>
        </w:rPr>
        <w:t>63, p. 2-3]</w:t>
      </w:r>
      <w:r w:rsidRPr="009001CD">
        <w:rPr>
          <w:rFonts w:ascii="Times New Roman" w:hAnsi="Times New Roman" w:cs="Times New Roman"/>
          <w:kern w:val="0"/>
          <w:sz w:val="28"/>
          <w:szCs w:val="28"/>
        </w:rPr>
        <w:t xml:space="preserve">. </w:t>
      </w:r>
    </w:p>
    <w:p w14:paraId="3652CBFA" w14:textId="4D9961F8" w:rsidR="009C03D4" w:rsidRPr="009001CD" w:rsidRDefault="001E4F80" w:rsidP="00851B5D">
      <w:pPr>
        <w:pStyle w:val="af2"/>
        <w:widowControl/>
        <w:numPr>
          <w:ilvl w:val="0"/>
          <w:numId w:val="3"/>
        </w:numPr>
        <w:tabs>
          <w:tab w:val="left" w:pos="993"/>
          <w:tab w:val="left" w:pos="1276"/>
        </w:tabs>
        <w:spacing w:after="0" w:line="240" w:lineRule="auto"/>
        <w:ind w:left="0" w:firstLine="709"/>
        <w:jc w:val="both"/>
        <w:rPr>
          <w:rFonts w:ascii="Times New Roman" w:hAnsi="Times New Roman" w:cs="Times New Roman"/>
          <w:kern w:val="0"/>
          <w:sz w:val="28"/>
          <w:szCs w:val="28"/>
        </w:rPr>
      </w:pPr>
      <w:r w:rsidRPr="009001CD">
        <w:rPr>
          <w:rFonts w:ascii="Times New Roman" w:hAnsi="Times New Roman" w:cs="Times New Roman"/>
          <w:kern w:val="0"/>
          <w:sz w:val="28"/>
          <w:szCs w:val="28"/>
        </w:rPr>
        <w:t>Saturated with brine water: The heterogeneous core was saturated with brine water for 72 hours at vacuum container -1MPa</w:t>
      </w:r>
      <w:r w:rsidR="00D155CE">
        <w:rPr>
          <w:rFonts w:ascii="Times New Roman" w:hAnsi="Times New Roman" w:cs="Times New Roman" w:hint="eastAsia"/>
          <w:sz w:val="28"/>
          <w:szCs w:val="28"/>
        </w:rPr>
        <w:t xml:space="preserve"> [63, p. 2-3</w:t>
      </w:r>
      <w:proofErr w:type="gramStart"/>
      <w:r w:rsidR="00D155CE">
        <w:rPr>
          <w:rFonts w:ascii="Times New Roman" w:hAnsi="Times New Roman" w:cs="Times New Roman" w:hint="eastAsia"/>
          <w:sz w:val="28"/>
          <w:szCs w:val="28"/>
        </w:rPr>
        <w:t>]</w:t>
      </w:r>
      <w:r w:rsidR="00F03F98">
        <w:rPr>
          <w:rFonts w:ascii="Times New Roman" w:hAnsi="Times New Roman" w:cs="Times New Roman" w:hint="eastAsia"/>
          <w:kern w:val="0"/>
          <w:sz w:val="28"/>
          <w:szCs w:val="28"/>
        </w:rPr>
        <w:t>;</w:t>
      </w:r>
      <w:proofErr w:type="gramEnd"/>
      <w:r w:rsidR="00F03F98">
        <w:rPr>
          <w:rFonts w:ascii="Times New Roman" w:hAnsi="Times New Roman" w:cs="Times New Roman" w:hint="eastAsia"/>
          <w:kern w:val="0"/>
          <w:sz w:val="28"/>
          <w:szCs w:val="28"/>
        </w:rPr>
        <w:t xml:space="preserve"> </w:t>
      </w:r>
    </w:p>
    <w:p w14:paraId="216808C5" w14:textId="7230FE7C" w:rsidR="009C03D4" w:rsidRPr="009001CD" w:rsidRDefault="001E4F80" w:rsidP="00851B5D">
      <w:pPr>
        <w:pStyle w:val="af2"/>
        <w:widowControl/>
        <w:numPr>
          <w:ilvl w:val="0"/>
          <w:numId w:val="3"/>
        </w:numPr>
        <w:tabs>
          <w:tab w:val="left" w:pos="993"/>
          <w:tab w:val="left" w:pos="1418"/>
        </w:tabs>
        <w:spacing w:after="0" w:line="240" w:lineRule="auto"/>
        <w:ind w:left="0" w:firstLine="709"/>
        <w:jc w:val="both"/>
        <w:rPr>
          <w:rFonts w:ascii="Times New Roman" w:hAnsi="Times New Roman" w:cs="Times New Roman"/>
          <w:kern w:val="0"/>
          <w:sz w:val="28"/>
          <w:szCs w:val="28"/>
        </w:rPr>
      </w:pPr>
      <w:r w:rsidRPr="009001CD">
        <w:rPr>
          <w:rFonts w:ascii="Times New Roman" w:hAnsi="Times New Roman" w:cs="Times New Roman"/>
          <w:kern w:val="0"/>
          <w:sz w:val="28"/>
          <w:szCs w:val="28"/>
        </w:rPr>
        <w:t>Saturation with oil: the core was then injected with crude oil at 0.01 mL/min for 24 hours to achieve the original crude oil saturation in the core</w:t>
      </w:r>
      <w:r w:rsidR="00D155CE">
        <w:rPr>
          <w:rFonts w:ascii="Times New Roman" w:hAnsi="Times New Roman" w:cs="Times New Roman" w:hint="eastAsia"/>
          <w:sz w:val="28"/>
          <w:szCs w:val="28"/>
        </w:rPr>
        <w:t xml:space="preserve"> [63, p. 2-3</w:t>
      </w:r>
      <w:proofErr w:type="gramStart"/>
      <w:r w:rsidR="00D155CE">
        <w:rPr>
          <w:rFonts w:ascii="Times New Roman" w:hAnsi="Times New Roman" w:cs="Times New Roman" w:hint="eastAsia"/>
          <w:sz w:val="28"/>
          <w:szCs w:val="28"/>
        </w:rPr>
        <w:t>]</w:t>
      </w:r>
      <w:r w:rsidR="00F03F98">
        <w:rPr>
          <w:rFonts w:ascii="Times New Roman" w:hAnsi="Times New Roman" w:cs="Times New Roman" w:hint="eastAsia"/>
          <w:kern w:val="0"/>
          <w:sz w:val="28"/>
          <w:szCs w:val="28"/>
        </w:rPr>
        <w:t>;</w:t>
      </w:r>
      <w:proofErr w:type="gramEnd"/>
    </w:p>
    <w:p w14:paraId="2F2523F7" w14:textId="5C9FCE23" w:rsidR="009C03D4" w:rsidRPr="009001CD" w:rsidRDefault="001E4F80" w:rsidP="00851B5D">
      <w:pPr>
        <w:pStyle w:val="af2"/>
        <w:widowControl/>
        <w:numPr>
          <w:ilvl w:val="0"/>
          <w:numId w:val="3"/>
        </w:numPr>
        <w:tabs>
          <w:tab w:val="left" w:pos="993"/>
          <w:tab w:val="left" w:pos="1418"/>
        </w:tabs>
        <w:spacing w:after="0" w:line="240" w:lineRule="auto"/>
        <w:ind w:left="0" w:firstLine="709"/>
        <w:jc w:val="both"/>
        <w:rPr>
          <w:rFonts w:ascii="Times New Roman" w:hAnsi="Times New Roman" w:cs="Times New Roman"/>
          <w:kern w:val="0"/>
          <w:sz w:val="28"/>
          <w:szCs w:val="28"/>
        </w:rPr>
      </w:pPr>
      <w:r w:rsidRPr="009001CD">
        <w:rPr>
          <w:rFonts w:ascii="Times New Roman" w:hAnsi="Times New Roman" w:cs="Times New Roman"/>
          <w:kern w:val="0"/>
          <w:sz w:val="28"/>
          <w:szCs w:val="28"/>
        </w:rPr>
        <w:t>Water flooding: inject the brine water for 1 mL/min until no oil was produced</w:t>
      </w:r>
      <w:r w:rsidR="00F03F98">
        <w:rPr>
          <w:rFonts w:ascii="Times New Roman" w:hAnsi="Times New Roman" w:cs="Times New Roman" w:hint="eastAsia"/>
          <w:sz w:val="28"/>
          <w:szCs w:val="28"/>
        </w:rPr>
        <w:t xml:space="preserve"> [63, p. 2-3</w:t>
      </w:r>
      <w:proofErr w:type="gramStart"/>
      <w:r w:rsidR="00F03F98">
        <w:rPr>
          <w:rFonts w:ascii="Times New Roman" w:hAnsi="Times New Roman" w:cs="Times New Roman" w:hint="eastAsia"/>
          <w:sz w:val="28"/>
          <w:szCs w:val="28"/>
        </w:rPr>
        <w:t>]</w:t>
      </w:r>
      <w:r w:rsidR="00F03F98">
        <w:rPr>
          <w:rFonts w:ascii="Times New Roman" w:hAnsi="Times New Roman" w:cs="Times New Roman" w:hint="eastAsia"/>
          <w:kern w:val="0"/>
          <w:sz w:val="28"/>
          <w:szCs w:val="28"/>
        </w:rPr>
        <w:t>;</w:t>
      </w:r>
      <w:proofErr w:type="gramEnd"/>
    </w:p>
    <w:p w14:paraId="3EE18FA0" w14:textId="2A672ADA" w:rsidR="009C03D4" w:rsidRPr="009001CD" w:rsidRDefault="001E4F80" w:rsidP="00851B5D">
      <w:pPr>
        <w:pStyle w:val="af2"/>
        <w:widowControl/>
        <w:numPr>
          <w:ilvl w:val="0"/>
          <w:numId w:val="3"/>
        </w:numPr>
        <w:tabs>
          <w:tab w:val="left" w:pos="993"/>
          <w:tab w:val="left" w:pos="1418"/>
        </w:tabs>
        <w:spacing w:after="0" w:line="240" w:lineRule="auto"/>
        <w:ind w:left="0" w:firstLine="709"/>
        <w:jc w:val="both"/>
        <w:rPr>
          <w:rFonts w:ascii="Times New Roman" w:hAnsi="Times New Roman" w:cs="Times New Roman"/>
          <w:sz w:val="28"/>
          <w:szCs w:val="28"/>
        </w:rPr>
      </w:pPr>
      <w:r w:rsidRPr="009001CD">
        <w:rPr>
          <w:rFonts w:ascii="Times New Roman" w:hAnsi="Times New Roman" w:cs="Times New Roman"/>
          <w:kern w:val="0"/>
          <w:sz w:val="28"/>
          <w:szCs w:val="28"/>
        </w:rPr>
        <w:t>Foam flooding: CO</w:t>
      </w:r>
      <w:r w:rsidRPr="009001CD">
        <w:rPr>
          <w:rFonts w:ascii="Times New Roman" w:hAnsi="Times New Roman" w:cs="Times New Roman"/>
          <w:kern w:val="0"/>
          <w:sz w:val="28"/>
          <w:szCs w:val="28"/>
          <w:vertAlign w:val="subscript"/>
        </w:rPr>
        <w:t>2</w:t>
      </w:r>
      <w:r w:rsidRPr="009001CD">
        <w:rPr>
          <w:rFonts w:ascii="Times New Roman" w:hAnsi="Times New Roman" w:cs="Times New Roman"/>
          <w:kern w:val="0"/>
          <w:sz w:val="28"/>
          <w:szCs w:val="28"/>
        </w:rPr>
        <w:t xml:space="preserve"> and foam liquid with 1% SS163 and 1% RC was injected by water alternating gas process at 1 mL/min by 1:1 for 6 cycles and 0.6 PV</w:t>
      </w:r>
      <w:r w:rsidR="00F03F98">
        <w:rPr>
          <w:rFonts w:ascii="Times New Roman" w:hAnsi="Times New Roman" w:cs="Times New Roman" w:hint="eastAsia"/>
          <w:sz w:val="28"/>
          <w:szCs w:val="28"/>
        </w:rPr>
        <w:t xml:space="preserve"> [63, p. 2-3]</w:t>
      </w:r>
      <w:r w:rsidRPr="009001CD">
        <w:rPr>
          <w:rFonts w:ascii="Times New Roman" w:hAnsi="Times New Roman" w:cs="Times New Roman"/>
          <w:kern w:val="0"/>
          <w:sz w:val="28"/>
          <w:szCs w:val="28"/>
        </w:rPr>
        <w:t>.</w:t>
      </w:r>
    </w:p>
    <w:p w14:paraId="6E4FBF3E" w14:textId="14ADE952" w:rsidR="009C03D4" w:rsidRPr="009001CD" w:rsidRDefault="001E4F80" w:rsidP="00851B5D">
      <w:pPr>
        <w:pStyle w:val="af2"/>
        <w:widowControl/>
        <w:numPr>
          <w:ilvl w:val="0"/>
          <w:numId w:val="3"/>
        </w:numPr>
        <w:tabs>
          <w:tab w:val="left" w:pos="993"/>
          <w:tab w:val="left" w:pos="1276"/>
        </w:tabs>
        <w:spacing w:after="0" w:line="240" w:lineRule="auto"/>
        <w:ind w:left="0" w:firstLine="709"/>
        <w:jc w:val="both"/>
        <w:rPr>
          <w:rFonts w:ascii="Times New Roman" w:hAnsi="Times New Roman" w:cs="Times New Roman"/>
          <w:kern w:val="0"/>
          <w:sz w:val="28"/>
          <w:szCs w:val="28"/>
        </w:rPr>
      </w:pPr>
      <w:r w:rsidRPr="009001CD">
        <w:rPr>
          <w:rFonts w:ascii="Times New Roman" w:hAnsi="Times New Roman" w:cs="Times New Roman"/>
          <w:kern w:val="0"/>
          <w:sz w:val="28"/>
          <w:szCs w:val="28"/>
        </w:rPr>
        <w:t xml:space="preserve">Subsequent water flooding: brine water was injected at 1 mg/L until no oil was produced. During the process, the produced fluid and injection pressure were collected and measured. </w:t>
      </w:r>
      <w:r w:rsidRPr="009001CD">
        <w:rPr>
          <w:rFonts w:ascii="Times New Roman" w:hAnsi="Times New Roman" w:cs="Times New Roman"/>
          <w:sz w:val="28"/>
          <w:szCs w:val="28"/>
        </w:rPr>
        <w:t>And the produced fluid was collected, measured and observed by microscope as well</w:t>
      </w:r>
      <w:r w:rsidR="00D155CE">
        <w:rPr>
          <w:rFonts w:ascii="Times New Roman" w:hAnsi="Times New Roman" w:cs="Times New Roman" w:hint="eastAsia"/>
          <w:sz w:val="28"/>
          <w:szCs w:val="28"/>
        </w:rPr>
        <w:t xml:space="preserve"> [63, p. 2-3]</w:t>
      </w:r>
      <w:r w:rsidRPr="009001CD">
        <w:rPr>
          <w:rFonts w:ascii="Times New Roman" w:hAnsi="Times New Roman" w:cs="Times New Roman"/>
          <w:sz w:val="28"/>
          <w:szCs w:val="28"/>
        </w:rPr>
        <w:t>.</w:t>
      </w:r>
    </w:p>
    <w:p w14:paraId="0468B0BA" w14:textId="77777777" w:rsidR="009C03D4" w:rsidRPr="009001CD" w:rsidRDefault="009C03D4" w:rsidP="00A97E1D">
      <w:pPr>
        <w:pStyle w:val="af2"/>
        <w:widowControl/>
        <w:spacing w:after="0" w:line="240" w:lineRule="auto"/>
        <w:ind w:left="0"/>
        <w:jc w:val="both"/>
        <w:rPr>
          <w:rFonts w:ascii="Times New Roman" w:hAnsi="Times New Roman" w:cs="Times New Roman"/>
          <w:kern w:val="0"/>
          <w:sz w:val="28"/>
          <w:szCs w:val="28"/>
        </w:rPr>
      </w:pPr>
    </w:p>
    <w:p w14:paraId="292D7381" w14:textId="77777777" w:rsidR="00851B5D" w:rsidRPr="009001CD" w:rsidRDefault="00851B5D" w:rsidP="00A97E1D">
      <w:pPr>
        <w:pStyle w:val="af2"/>
        <w:widowControl/>
        <w:spacing w:after="0" w:line="240" w:lineRule="auto"/>
        <w:ind w:left="0"/>
        <w:jc w:val="both"/>
        <w:rPr>
          <w:rFonts w:ascii="Times New Roman" w:hAnsi="Times New Roman" w:cs="Times New Roman"/>
          <w:kern w:val="0"/>
          <w:sz w:val="28"/>
          <w:szCs w:val="28"/>
        </w:rPr>
      </w:pPr>
    </w:p>
    <w:p w14:paraId="67A28158" w14:textId="77777777" w:rsidR="00851B5D" w:rsidRPr="009001CD" w:rsidRDefault="00851B5D" w:rsidP="00A97E1D">
      <w:pPr>
        <w:pStyle w:val="af2"/>
        <w:widowControl/>
        <w:spacing w:after="0" w:line="240" w:lineRule="auto"/>
        <w:ind w:left="0"/>
        <w:jc w:val="both"/>
        <w:rPr>
          <w:rFonts w:ascii="Times New Roman" w:hAnsi="Times New Roman" w:cs="Times New Roman"/>
          <w:kern w:val="0"/>
          <w:sz w:val="28"/>
          <w:szCs w:val="28"/>
        </w:rPr>
      </w:pPr>
    </w:p>
    <w:p w14:paraId="3F508525" w14:textId="77777777" w:rsidR="009C03D4" w:rsidRPr="009001CD" w:rsidRDefault="001E4F80" w:rsidP="00A97E1D">
      <w:pPr>
        <w:pStyle w:val="af2"/>
        <w:spacing w:after="0" w:line="240" w:lineRule="auto"/>
        <w:ind w:left="0"/>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53549606" wp14:editId="09360C6F">
            <wp:extent cx="6067053" cy="1733550"/>
            <wp:effectExtent l="0" t="0" r="0" b="0"/>
            <wp:docPr id="2463198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19837" name="图片 2"/>
                    <pic:cNvPicPr>
                      <a:picLocks noChangeAspect="1" noChangeArrowheads="1"/>
                    </pic:cNvPicPr>
                  </pic:nvPicPr>
                  <pic:blipFill>
                    <a:blip r:embed="rId29" cstate="email"/>
                    <a:srcRect/>
                    <a:stretch>
                      <a:fillRect/>
                    </a:stretch>
                  </pic:blipFill>
                  <pic:spPr>
                    <a:xfrm>
                      <a:off x="0" y="0"/>
                      <a:ext cx="6070389" cy="1734503"/>
                    </a:xfrm>
                    <a:prstGeom prst="rect">
                      <a:avLst/>
                    </a:prstGeom>
                    <a:noFill/>
                  </pic:spPr>
                </pic:pic>
              </a:graphicData>
            </a:graphic>
          </wp:inline>
        </w:drawing>
      </w:r>
    </w:p>
    <w:p w14:paraId="0E72E23D" w14:textId="1DE35AE1"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E30305" w:rsidRPr="009001CD">
        <w:rPr>
          <w:rFonts w:ascii="Times New Roman" w:hAnsi="Times New Roman" w:cs="Times New Roman"/>
          <w:sz w:val="28"/>
          <w:szCs w:val="28"/>
        </w:rPr>
        <w:t>11</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scheme of the core flooding experiment setup (</w:t>
      </w:r>
      <w:proofErr w:type="spellStart"/>
      <w:r w:rsidRPr="009001CD">
        <w:rPr>
          <w:rFonts w:ascii="Times New Roman" w:hAnsi="Times New Roman" w:cs="Times New Roman"/>
          <w:sz w:val="28"/>
          <w:szCs w:val="28"/>
        </w:rPr>
        <w:t>Pump→container</w:t>
      </w:r>
      <w:proofErr w:type="spellEnd"/>
      <w:r w:rsidRPr="009001CD">
        <w:rPr>
          <w:rFonts w:ascii="Times New Roman" w:hAnsi="Times New Roman" w:cs="Times New Roman"/>
          <w:sz w:val="28"/>
          <w:szCs w:val="28"/>
        </w:rPr>
        <w:t xml:space="preserve"> with brine water, foam liquid, and crude </w:t>
      </w:r>
      <w:proofErr w:type="spellStart"/>
      <w:r w:rsidRPr="009001CD">
        <w:rPr>
          <w:rFonts w:ascii="Times New Roman" w:hAnsi="Times New Roman" w:cs="Times New Roman"/>
          <w:sz w:val="28"/>
          <w:szCs w:val="28"/>
        </w:rPr>
        <w:t>oil→core</w:t>
      </w:r>
      <w:proofErr w:type="spellEnd"/>
      <w:r w:rsidRPr="009001CD">
        <w:rPr>
          <w:rFonts w:ascii="Times New Roman" w:hAnsi="Times New Roman" w:cs="Times New Roman"/>
          <w:sz w:val="28"/>
          <w:szCs w:val="28"/>
        </w:rPr>
        <w:t xml:space="preserve"> flooding equipment→ produced fluid measurement)</w:t>
      </w:r>
      <w:r w:rsidR="00D155CE">
        <w:rPr>
          <w:rFonts w:ascii="Times New Roman" w:hAnsi="Times New Roman" w:cs="Times New Roman" w:hint="eastAsia"/>
          <w:sz w:val="28"/>
          <w:szCs w:val="28"/>
        </w:rPr>
        <w:t xml:space="preserve"> [63, p. 2-3]</w:t>
      </w:r>
    </w:p>
    <w:p w14:paraId="685DF083" w14:textId="77777777" w:rsidR="009C03D4" w:rsidRPr="009001CD" w:rsidRDefault="001E4F80"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br w:type="page"/>
      </w:r>
    </w:p>
    <w:p w14:paraId="2479687F" w14:textId="1DE6689C" w:rsidR="009C03D4" w:rsidRPr="009001CD" w:rsidRDefault="00300009" w:rsidP="008F5FD5">
      <w:pPr>
        <w:pStyle w:val="1"/>
        <w:numPr>
          <w:ilvl w:val="0"/>
          <w:numId w:val="1"/>
        </w:numPr>
        <w:tabs>
          <w:tab w:val="left" w:pos="1134"/>
        </w:tabs>
        <w:spacing w:before="0" w:after="0" w:line="240" w:lineRule="auto"/>
        <w:ind w:left="0" w:firstLine="709"/>
        <w:rPr>
          <w:rFonts w:ascii="Times New Roman" w:eastAsiaTheme="minorEastAsia" w:hAnsi="Times New Roman" w:cs="Times New Roman"/>
          <w:sz w:val="28"/>
          <w:szCs w:val="28"/>
        </w:rPr>
      </w:pPr>
      <w:bookmarkStart w:id="47" w:name="_Toc196422866"/>
      <w:r w:rsidRPr="009001CD">
        <w:rPr>
          <w:rFonts w:ascii="Times New Roman" w:eastAsiaTheme="minorEastAsia" w:hAnsi="Times New Roman" w:cs="Times New Roman"/>
          <w:sz w:val="28"/>
          <w:szCs w:val="28"/>
        </w:rPr>
        <w:lastRenderedPageBreak/>
        <w:t>RESULTS AND DISCUSSION</w:t>
      </w:r>
      <w:bookmarkEnd w:id="47"/>
    </w:p>
    <w:p w14:paraId="60AA98E4" w14:textId="64DC315C" w:rsidR="009C03D4" w:rsidRPr="009001CD" w:rsidRDefault="008F4FD5" w:rsidP="008F5FD5">
      <w:pPr>
        <w:pStyle w:val="2"/>
        <w:spacing w:before="0" w:after="0" w:line="240" w:lineRule="auto"/>
        <w:ind w:firstLine="709"/>
        <w:rPr>
          <w:sz w:val="28"/>
          <w:szCs w:val="28"/>
        </w:rPr>
      </w:pPr>
      <w:bookmarkStart w:id="48" w:name="_Toc196422867"/>
      <w:r w:rsidRPr="009001CD">
        <w:rPr>
          <w:sz w:val="28"/>
          <w:szCs w:val="28"/>
        </w:rPr>
        <w:t>4</w:t>
      </w:r>
      <w:r w:rsidR="001E4F80" w:rsidRPr="009001CD">
        <w:rPr>
          <w:sz w:val="28"/>
          <w:szCs w:val="28"/>
        </w:rPr>
        <w:t>.1 Formulation of CO</w:t>
      </w:r>
      <w:r w:rsidR="001E4F80" w:rsidRPr="009001CD">
        <w:rPr>
          <w:sz w:val="28"/>
          <w:szCs w:val="28"/>
          <w:vertAlign w:val="subscript"/>
        </w:rPr>
        <w:t>2</w:t>
      </w:r>
      <w:r w:rsidR="001E4F80" w:rsidRPr="009001CD">
        <w:rPr>
          <w:sz w:val="28"/>
          <w:szCs w:val="28"/>
        </w:rPr>
        <w:t xml:space="preserve"> foam system</w:t>
      </w:r>
      <w:bookmarkEnd w:id="48"/>
    </w:p>
    <w:p w14:paraId="05526ADE" w14:textId="2A52EDE2" w:rsidR="0051447F" w:rsidRPr="009001CD" w:rsidRDefault="0051447F" w:rsidP="008F5FD5">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 xml:space="preserve">Note that this part is published </w:t>
      </w:r>
      <w:r w:rsidR="003E3614" w:rsidRPr="009001CD">
        <w:rPr>
          <w:rFonts w:ascii="Times New Roman" w:eastAsiaTheme="minorHAnsi" w:hAnsi="Times New Roman" w:cs="Times New Roman"/>
          <w:kern w:val="0"/>
          <w:sz w:val="28"/>
          <w:szCs w:val="28"/>
          <w14:ligatures w14:val="none"/>
        </w:rPr>
        <w:t xml:space="preserve">and </w:t>
      </w:r>
      <w:r w:rsidR="003F2A18" w:rsidRPr="009001CD">
        <w:rPr>
          <w:rFonts w:ascii="Times New Roman" w:eastAsiaTheme="minorHAnsi" w:hAnsi="Times New Roman" w:cs="Times New Roman" w:hint="eastAsia"/>
          <w:kern w:val="0"/>
          <w:sz w:val="28"/>
          <w:szCs w:val="28"/>
          <w14:ligatures w14:val="none"/>
        </w:rPr>
        <w:t>presented</w:t>
      </w:r>
      <w:r w:rsidR="003E3614" w:rsidRPr="009001CD">
        <w:rPr>
          <w:rFonts w:ascii="Times New Roman" w:eastAsiaTheme="minorHAnsi" w:hAnsi="Times New Roman" w:cs="Times New Roman"/>
          <w:kern w:val="0"/>
          <w:sz w:val="28"/>
          <w:szCs w:val="28"/>
          <w14:ligatures w14:val="none"/>
        </w:rPr>
        <w:t xml:space="preserve"> for the conference: Xia Yin, Saule Aidarova, Wanli Kang, The stability, conformance control and enhanced oil recovery study on a novel reinforced CO</w:t>
      </w:r>
      <w:r w:rsidR="003E3614" w:rsidRPr="009001CD">
        <w:rPr>
          <w:rFonts w:ascii="Times New Roman" w:eastAsiaTheme="minorHAnsi" w:hAnsi="Times New Roman" w:cs="Times New Roman"/>
          <w:kern w:val="0"/>
          <w:sz w:val="28"/>
          <w:szCs w:val="28"/>
          <w:vertAlign w:val="subscript"/>
          <w14:ligatures w14:val="none"/>
        </w:rPr>
        <w:t>2</w:t>
      </w:r>
      <w:r w:rsidR="003E3614" w:rsidRPr="009001CD">
        <w:rPr>
          <w:rFonts w:ascii="Times New Roman" w:eastAsiaTheme="minorHAnsi" w:hAnsi="Times New Roman" w:cs="Times New Roman"/>
          <w:kern w:val="0"/>
          <w:sz w:val="28"/>
          <w:szCs w:val="28"/>
          <w14:ligatures w14:val="none"/>
        </w:rPr>
        <w:t xml:space="preserve"> foam by regenerated cellulose, The First International Conference on Energy and Enhanced Oil Recovery, 2024.</w:t>
      </w:r>
    </w:p>
    <w:p w14:paraId="0BB84AFB" w14:textId="39197F99" w:rsidR="009C03D4" w:rsidRPr="009001CD" w:rsidRDefault="008F4FD5" w:rsidP="008F5FD5">
      <w:pPr>
        <w:pStyle w:val="2"/>
        <w:spacing w:before="0" w:after="0" w:line="240" w:lineRule="auto"/>
        <w:ind w:firstLine="709"/>
        <w:rPr>
          <w:sz w:val="28"/>
          <w:szCs w:val="28"/>
        </w:rPr>
      </w:pPr>
      <w:bookmarkStart w:id="49" w:name="_Toc196422868"/>
      <w:r w:rsidRPr="009001CD">
        <w:rPr>
          <w:sz w:val="28"/>
          <w:szCs w:val="28"/>
        </w:rPr>
        <w:t>4</w:t>
      </w:r>
      <w:r w:rsidR="001E4F80" w:rsidRPr="009001CD">
        <w:rPr>
          <w:sz w:val="28"/>
          <w:szCs w:val="28"/>
        </w:rPr>
        <w:t>.1.1 Foaming capacity of different surfactants in CO</w:t>
      </w:r>
      <w:r w:rsidR="001E4F80" w:rsidRPr="009001CD">
        <w:rPr>
          <w:sz w:val="28"/>
          <w:szCs w:val="28"/>
          <w:vertAlign w:val="subscript"/>
        </w:rPr>
        <w:t>2</w:t>
      </w:r>
      <w:r w:rsidR="001E4F80" w:rsidRPr="009001CD">
        <w:rPr>
          <w:sz w:val="28"/>
          <w:szCs w:val="28"/>
        </w:rPr>
        <w:t xml:space="preserve"> foam</w:t>
      </w:r>
      <w:bookmarkEnd w:id="49"/>
    </w:p>
    <w:p w14:paraId="1E18F8C5" w14:textId="5EB1EFDF" w:rsidR="001769BC" w:rsidRPr="009001CD" w:rsidRDefault="001769BC" w:rsidP="001769BC">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hint="eastAsia"/>
          <w:kern w:val="0"/>
          <w:sz w:val="28"/>
          <w:szCs w:val="28"/>
          <w14:ligatures w14:val="none"/>
        </w:rPr>
        <w:t>A surfactant suitable for reservoir applications must exhibit robust salt and acid resistance alongside effective foaming performance, particularly under conditions involving medium to high temperatures, high salinity, and the presence of acidic gases such</w:t>
      </w:r>
      <w:r w:rsidRPr="009001CD">
        <w:rPr>
          <w:rFonts w:ascii="Times New Roman" w:eastAsiaTheme="minorHAnsi" w:hAnsi="Times New Roman" w:cs="Times New Roman"/>
          <w:kern w:val="0"/>
          <w:sz w:val="28"/>
          <w:szCs w:val="28"/>
          <w14:ligatures w14:val="none"/>
        </w:rPr>
        <w:t xml:space="preserve"> as CO₂. In general, anionic surfactants demonstrate strong foaming capabilities; however, certain types are prone to precipitation with multivalent cations, resulting in poor hard water tolerance. Non-ionic surfactants offer excellent resistance to high-s</w:t>
      </w:r>
      <w:r w:rsidRPr="009001CD">
        <w:rPr>
          <w:rFonts w:ascii="Times New Roman" w:eastAsiaTheme="minorHAnsi" w:hAnsi="Times New Roman" w:cs="Times New Roman" w:hint="eastAsia"/>
          <w:kern w:val="0"/>
          <w:sz w:val="28"/>
          <w:szCs w:val="28"/>
          <w14:ligatures w14:val="none"/>
        </w:rPr>
        <w:t>alinity brines, but their solubility in aqueous solutions may decline at temperatures exceeding their cloud point, potentially reducing the effective surfactant concentration in the foam. Cationic surfactants tend to exhibit high adsorption loss in many geological formations, while amphoteric surfactants can integrate the beneficial characteristics of both ionic types</w:t>
      </w:r>
      <w:r w:rsidR="00EB14F5">
        <w:rPr>
          <w:rFonts w:ascii="Times New Roman" w:eastAsiaTheme="minorHAnsi" w:hAnsi="Times New Roman" w:cs="Times New Roman" w:hint="eastAsia"/>
          <w:kern w:val="0"/>
          <w:sz w:val="28"/>
          <w:szCs w:val="28"/>
          <w14:ligatures w14:val="none"/>
        </w:rPr>
        <w:t xml:space="preserve"> [29, 65]</w:t>
      </w:r>
      <w:r w:rsidRPr="009001CD">
        <w:rPr>
          <w:rFonts w:ascii="Times New Roman" w:eastAsiaTheme="minorHAnsi" w:hAnsi="Times New Roman" w:cs="Times New Roman" w:hint="eastAsia"/>
          <w:kern w:val="0"/>
          <w:sz w:val="28"/>
          <w:szCs w:val="28"/>
          <w14:ligatures w14:val="none"/>
        </w:rPr>
        <w:t>.</w:t>
      </w:r>
    </w:p>
    <w:p w14:paraId="3FA02269" w14:textId="7D2BB083" w:rsidR="001769BC" w:rsidRPr="009001CD" w:rsidRDefault="001769BC" w:rsidP="001769BC">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hint="eastAsia"/>
          <w:kern w:val="0"/>
          <w:sz w:val="28"/>
          <w:szCs w:val="28"/>
          <w14:ligatures w14:val="none"/>
        </w:rPr>
        <w:t xml:space="preserve">In this study, the performance of several selected foaming agents was systematically evaluated with respect to compatibility with simulated formation water, foaming capacity, and foam half-life under varied temperature and pressure conditions, as well as dynamic behavior. The comprehensive evaluation results are summarized in Table 2. Compatibility is a critical factor for ensuring sustained foaming performance </w:t>
      </w:r>
      <w:r w:rsidRPr="009001CD">
        <w:rPr>
          <w:rFonts w:ascii="Times New Roman" w:eastAsiaTheme="minorHAnsi" w:hAnsi="Times New Roman" w:cs="Times New Roman" w:hint="eastAsia"/>
          <w:kern w:val="0"/>
          <w:sz w:val="28"/>
          <w:szCs w:val="28"/>
          <w14:ligatures w14:val="none"/>
        </w:rPr>
        <w:lastRenderedPageBreak/>
        <w:t>over extended periods within reservoir environments. Accordingly, surfactants demonstrating favorable comp</w:t>
      </w:r>
      <w:r w:rsidRPr="009001CD">
        <w:rPr>
          <w:rFonts w:ascii="Times New Roman" w:eastAsiaTheme="minorHAnsi" w:hAnsi="Times New Roman" w:cs="Times New Roman"/>
          <w:kern w:val="0"/>
          <w:sz w:val="28"/>
          <w:szCs w:val="28"/>
          <w14:ligatures w14:val="none"/>
        </w:rPr>
        <w:t>atibility with brine, elevated temperatures, and acidic conditions were prioritized. The acidity arises from the dissolution of CO₂ in formation water under reservoir conditions, which lowers the pH of the brine. Among the candidates, N-NP-15C-H and SS163 remained fully soluble in brine without precipitation at both ambient and reservoir temperatures. Subsequently, the foamability of CO₂ foam generated with these surfactants was assessed</w:t>
      </w:r>
      <w:r w:rsidR="005E0A14">
        <w:rPr>
          <w:rFonts w:ascii="Times New Roman" w:eastAsiaTheme="minorHAnsi" w:hAnsi="Times New Roman" w:cs="Times New Roman" w:hint="eastAsia"/>
          <w:kern w:val="0"/>
          <w:sz w:val="28"/>
          <w:szCs w:val="28"/>
          <w14:ligatures w14:val="none"/>
        </w:rPr>
        <w:t xml:space="preserve"> [65]</w:t>
      </w:r>
      <w:r w:rsidRPr="009001CD">
        <w:rPr>
          <w:rFonts w:ascii="Times New Roman" w:eastAsiaTheme="minorHAnsi" w:hAnsi="Times New Roman" w:cs="Times New Roman"/>
          <w:kern w:val="0"/>
          <w:sz w:val="28"/>
          <w:szCs w:val="28"/>
          <w14:ligatures w14:val="none"/>
        </w:rPr>
        <w:t>.</w:t>
      </w:r>
    </w:p>
    <w:p w14:paraId="6A714C0D" w14:textId="77777777" w:rsidR="00300009" w:rsidRPr="009001CD" w:rsidRDefault="00300009" w:rsidP="00A97E1D">
      <w:pPr>
        <w:widowControl/>
        <w:spacing w:after="0" w:line="240" w:lineRule="auto"/>
        <w:jc w:val="both"/>
        <w:rPr>
          <w:rFonts w:ascii="Times New Roman" w:eastAsiaTheme="minorHAnsi" w:hAnsi="Times New Roman" w:cs="Times New Roman"/>
          <w:kern w:val="0"/>
          <w:sz w:val="28"/>
          <w:szCs w:val="28"/>
          <w14:ligatures w14:val="none"/>
        </w:rPr>
      </w:pPr>
    </w:p>
    <w:p w14:paraId="370752DB" w14:textId="31D433A3" w:rsidR="009C03D4" w:rsidRPr="009001CD" w:rsidRDefault="001E4F80" w:rsidP="00A97E1D">
      <w:pPr>
        <w:widowControl/>
        <w:spacing w:after="0" w:line="240" w:lineRule="auto"/>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 xml:space="preserve">Table </w:t>
      </w:r>
      <w:r w:rsidR="00E30305" w:rsidRPr="009001CD">
        <w:rPr>
          <w:rFonts w:ascii="Times New Roman" w:eastAsiaTheme="minorHAnsi" w:hAnsi="Times New Roman" w:cs="Times New Roman"/>
          <w:kern w:val="0"/>
          <w:sz w:val="28"/>
          <w:szCs w:val="28"/>
          <w14:ligatures w14:val="none"/>
        </w:rPr>
        <w:t>2</w:t>
      </w:r>
      <w:r w:rsidRPr="009001CD">
        <w:rPr>
          <w:rFonts w:ascii="Times New Roman" w:eastAsiaTheme="minorHAnsi" w:hAnsi="Times New Roman" w:cs="Times New Roman"/>
          <w:kern w:val="0"/>
          <w:sz w:val="28"/>
          <w:szCs w:val="28"/>
          <w14:ligatures w14:val="none"/>
        </w:rPr>
        <w:t>. the foaming capacity and adaptivity of surfactant for CO</w:t>
      </w:r>
      <w:r w:rsidRPr="009001CD">
        <w:rPr>
          <w:rFonts w:ascii="Times New Roman" w:eastAsiaTheme="minorHAnsi" w:hAnsi="Times New Roman" w:cs="Times New Roman"/>
          <w:kern w:val="0"/>
          <w:sz w:val="28"/>
          <w:szCs w:val="28"/>
          <w:vertAlign w:val="subscript"/>
          <w14:ligatures w14:val="none"/>
        </w:rPr>
        <w:t>2</w:t>
      </w:r>
      <w:r w:rsidRPr="009001CD">
        <w:rPr>
          <w:rFonts w:ascii="Times New Roman" w:eastAsiaTheme="minorHAnsi" w:hAnsi="Times New Roman" w:cs="Times New Roman"/>
          <w:kern w:val="0"/>
          <w:sz w:val="28"/>
          <w:szCs w:val="28"/>
          <w14:ligatures w14:val="none"/>
        </w:rPr>
        <w:t xml:space="preserve"> foam</w:t>
      </w:r>
      <w:r w:rsidR="00036977">
        <w:rPr>
          <w:rFonts w:ascii="Times New Roman" w:eastAsiaTheme="minorHAnsi" w:hAnsi="Times New Roman" w:cs="Times New Roman" w:hint="eastAsia"/>
          <w:kern w:val="0"/>
          <w:sz w:val="28"/>
          <w:szCs w:val="28"/>
          <w14:ligatures w14:val="none"/>
        </w:rPr>
        <w:t xml:space="preserve"> [29]</w:t>
      </w:r>
    </w:p>
    <w:tbl>
      <w:tblPr>
        <w:tblStyle w:val="ad"/>
        <w:tblW w:w="0" w:type="auto"/>
        <w:tblLayout w:type="fixed"/>
        <w:tblLook w:val="04A0" w:firstRow="1" w:lastRow="0" w:firstColumn="1" w:lastColumn="0" w:noHBand="0" w:noVBand="1"/>
      </w:tblPr>
      <w:tblGrid>
        <w:gridCol w:w="1148"/>
        <w:gridCol w:w="638"/>
        <w:gridCol w:w="888"/>
        <w:gridCol w:w="1007"/>
        <w:gridCol w:w="850"/>
        <w:gridCol w:w="851"/>
        <w:gridCol w:w="850"/>
        <w:gridCol w:w="851"/>
        <w:gridCol w:w="850"/>
        <w:gridCol w:w="851"/>
      </w:tblGrid>
      <w:tr w:rsidR="009C03D4" w:rsidRPr="009001CD" w14:paraId="27A66150" w14:textId="77777777" w:rsidTr="00AC3886">
        <w:trPr>
          <w:trHeight w:val="20"/>
        </w:trPr>
        <w:tc>
          <w:tcPr>
            <w:tcW w:w="1148" w:type="dxa"/>
            <w:vMerge w:val="restart"/>
            <w:vAlign w:val="center"/>
          </w:tcPr>
          <w:p w14:paraId="2F027E64"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Surfactant</w:t>
            </w:r>
          </w:p>
        </w:tc>
        <w:tc>
          <w:tcPr>
            <w:tcW w:w="638" w:type="dxa"/>
            <w:vMerge w:val="restart"/>
            <w:vAlign w:val="center"/>
          </w:tcPr>
          <w:p w14:paraId="0DB78C36"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Type</w:t>
            </w:r>
          </w:p>
        </w:tc>
        <w:tc>
          <w:tcPr>
            <w:tcW w:w="888" w:type="dxa"/>
            <w:vMerge w:val="restart"/>
            <w:vAlign w:val="center"/>
          </w:tcPr>
          <w:p w14:paraId="558AAAD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Adaptivity</w:t>
            </w:r>
          </w:p>
          <w:p w14:paraId="43C8CEE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(25℃)</w:t>
            </w:r>
          </w:p>
        </w:tc>
        <w:tc>
          <w:tcPr>
            <w:tcW w:w="1007" w:type="dxa"/>
            <w:vMerge w:val="restart"/>
            <w:vAlign w:val="center"/>
          </w:tcPr>
          <w:p w14:paraId="09B72541"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Adaptivity</w:t>
            </w:r>
          </w:p>
          <w:p w14:paraId="521CE935"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(85℃, pH=3)</w:t>
            </w:r>
          </w:p>
        </w:tc>
        <w:tc>
          <w:tcPr>
            <w:tcW w:w="2551" w:type="dxa"/>
            <w:gridSpan w:val="3"/>
            <w:vAlign w:val="center"/>
          </w:tcPr>
          <w:p w14:paraId="3A2B71BE"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25</w:t>
            </w:r>
            <w:proofErr w:type="gramStart"/>
            <w:r w:rsidRPr="009001CD">
              <w:rPr>
                <w:rFonts w:ascii="Times New Roman" w:eastAsiaTheme="minorHAnsi" w:hAnsi="Times New Roman" w:cs="Times New Roman"/>
                <w:kern w:val="0"/>
                <w:sz w:val="28"/>
                <w:szCs w:val="28"/>
                <w14:ligatures w14:val="none"/>
              </w:rPr>
              <w:t>℃  Foam</w:t>
            </w:r>
            <w:proofErr w:type="gramEnd"/>
            <w:r w:rsidRPr="009001CD">
              <w:rPr>
                <w:rFonts w:ascii="Times New Roman" w:eastAsiaTheme="minorHAnsi" w:hAnsi="Times New Roman" w:cs="Times New Roman"/>
                <w:kern w:val="0"/>
                <w:sz w:val="28"/>
                <w:szCs w:val="28"/>
                <w14:ligatures w14:val="none"/>
              </w:rPr>
              <w:t xml:space="preserve"> evaluation</w:t>
            </w:r>
          </w:p>
        </w:tc>
        <w:tc>
          <w:tcPr>
            <w:tcW w:w="2552" w:type="dxa"/>
            <w:gridSpan w:val="3"/>
            <w:vAlign w:val="center"/>
          </w:tcPr>
          <w:p w14:paraId="2FB7578C"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85℃ Foam evaluation</w:t>
            </w:r>
          </w:p>
        </w:tc>
      </w:tr>
      <w:tr w:rsidR="009C03D4" w:rsidRPr="009001CD" w14:paraId="2F80CBA3" w14:textId="77777777" w:rsidTr="00AC3886">
        <w:trPr>
          <w:trHeight w:val="20"/>
        </w:trPr>
        <w:tc>
          <w:tcPr>
            <w:tcW w:w="1148" w:type="dxa"/>
            <w:vMerge/>
            <w:vAlign w:val="center"/>
          </w:tcPr>
          <w:p w14:paraId="34F01088" w14:textId="77777777" w:rsidR="009C03D4" w:rsidRPr="009001CD" w:rsidRDefault="009C03D4"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p>
        </w:tc>
        <w:tc>
          <w:tcPr>
            <w:tcW w:w="638" w:type="dxa"/>
            <w:vMerge/>
            <w:vAlign w:val="center"/>
          </w:tcPr>
          <w:p w14:paraId="78B6FC68" w14:textId="77777777" w:rsidR="009C03D4" w:rsidRPr="009001CD" w:rsidRDefault="009C03D4"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p>
        </w:tc>
        <w:tc>
          <w:tcPr>
            <w:tcW w:w="888" w:type="dxa"/>
            <w:vMerge/>
            <w:vAlign w:val="center"/>
          </w:tcPr>
          <w:p w14:paraId="1EFE1B2B" w14:textId="77777777" w:rsidR="009C03D4" w:rsidRPr="009001CD" w:rsidRDefault="009C03D4"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p>
        </w:tc>
        <w:tc>
          <w:tcPr>
            <w:tcW w:w="1007" w:type="dxa"/>
            <w:vMerge/>
            <w:vAlign w:val="center"/>
          </w:tcPr>
          <w:p w14:paraId="1564FDFE" w14:textId="77777777" w:rsidR="009C03D4" w:rsidRPr="009001CD" w:rsidRDefault="009C03D4"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p>
        </w:tc>
        <w:tc>
          <w:tcPr>
            <w:tcW w:w="850" w:type="dxa"/>
            <w:vAlign w:val="center"/>
          </w:tcPr>
          <w:p w14:paraId="5E70A3AE"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V/mL</w:t>
            </w:r>
          </w:p>
        </w:tc>
        <w:tc>
          <w:tcPr>
            <w:tcW w:w="851" w:type="dxa"/>
            <w:vAlign w:val="center"/>
          </w:tcPr>
          <w:p w14:paraId="22444313"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proofErr w:type="spellStart"/>
            <w:r w:rsidRPr="009001CD">
              <w:rPr>
                <w:rFonts w:ascii="Times New Roman" w:eastAsiaTheme="minorHAnsi" w:hAnsi="Times New Roman" w:cs="Times New Roman"/>
                <w:kern w:val="0"/>
                <w:sz w:val="28"/>
                <w:szCs w:val="28"/>
                <w14:ligatures w14:val="none"/>
              </w:rPr>
              <w:t>t</w:t>
            </w:r>
            <w:r w:rsidRPr="009001CD">
              <w:rPr>
                <w:rFonts w:ascii="Times New Roman" w:eastAsiaTheme="minorHAnsi" w:hAnsi="Times New Roman" w:cs="Times New Roman"/>
                <w:kern w:val="0"/>
                <w:sz w:val="28"/>
                <w:szCs w:val="28"/>
                <w:vertAlign w:val="subscript"/>
                <w14:ligatures w14:val="none"/>
              </w:rPr>
              <w:t>f</w:t>
            </w:r>
            <w:proofErr w:type="spellEnd"/>
          </w:p>
          <w:p w14:paraId="2FCDE2DB"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roofErr w:type="gramStart"/>
            <w:r w:rsidRPr="009001CD">
              <w:rPr>
                <w:rFonts w:ascii="Times New Roman" w:eastAsiaTheme="minorHAnsi" w:hAnsi="Times New Roman" w:cs="Times New Roman"/>
                <w:kern w:val="0"/>
                <w:sz w:val="28"/>
                <w:szCs w:val="28"/>
                <w14:ligatures w14:val="none"/>
              </w:rPr>
              <w:t>min</w:t>
            </w:r>
            <w:proofErr w:type="gramEnd"/>
          </w:p>
        </w:tc>
        <w:tc>
          <w:tcPr>
            <w:tcW w:w="850" w:type="dxa"/>
            <w:vAlign w:val="center"/>
          </w:tcPr>
          <w:p w14:paraId="0884B2D2"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t</w:t>
            </w:r>
            <w:r w:rsidRPr="009001CD">
              <w:rPr>
                <w:rFonts w:ascii="Times New Roman" w:eastAsiaTheme="minorHAnsi" w:hAnsi="Times New Roman" w:cs="Times New Roman"/>
                <w:kern w:val="0"/>
                <w:sz w:val="28"/>
                <w:szCs w:val="28"/>
                <w:vertAlign w:val="subscript"/>
                <w14:ligatures w14:val="none"/>
              </w:rPr>
              <w:t>d</w:t>
            </w:r>
            <w:r w:rsidRPr="009001CD">
              <w:rPr>
                <w:rFonts w:ascii="Times New Roman" w:eastAsiaTheme="minorHAnsi" w:hAnsi="Times New Roman" w:cs="Times New Roman"/>
                <w:kern w:val="0"/>
                <w:sz w:val="28"/>
                <w:szCs w:val="28"/>
                <w14:ligatures w14:val="none"/>
              </w:rPr>
              <w:t>/min</w:t>
            </w:r>
          </w:p>
        </w:tc>
        <w:tc>
          <w:tcPr>
            <w:tcW w:w="851" w:type="dxa"/>
            <w:vAlign w:val="center"/>
          </w:tcPr>
          <w:p w14:paraId="65CCCBCC"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V/mL</w:t>
            </w:r>
          </w:p>
        </w:tc>
        <w:tc>
          <w:tcPr>
            <w:tcW w:w="850" w:type="dxa"/>
            <w:vAlign w:val="center"/>
          </w:tcPr>
          <w:p w14:paraId="7CB34312"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proofErr w:type="spellStart"/>
            <w:r w:rsidRPr="009001CD">
              <w:rPr>
                <w:rFonts w:ascii="Times New Roman" w:eastAsiaTheme="minorHAnsi" w:hAnsi="Times New Roman" w:cs="Times New Roman"/>
                <w:kern w:val="0"/>
                <w:sz w:val="28"/>
                <w:szCs w:val="28"/>
                <w14:ligatures w14:val="none"/>
              </w:rPr>
              <w:t>t</w:t>
            </w:r>
            <w:r w:rsidRPr="009001CD">
              <w:rPr>
                <w:rFonts w:ascii="Times New Roman" w:eastAsiaTheme="minorHAnsi" w:hAnsi="Times New Roman" w:cs="Times New Roman"/>
                <w:kern w:val="0"/>
                <w:sz w:val="28"/>
                <w:szCs w:val="28"/>
                <w:vertAlign w:val="subscript"/>
                <w14:ligatures w14:val="none"/>
              </w:rPr>
              <w:t>f</w:t>
            </w:r>
            <w:proofErr w:type="spellEnd"/>
          </w:p>
          <w:p w14:paraId="0421144F"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roofErr w:type="gramStart"/>
            <w:r w:rsidRPr="009001CD">
              <w:rPr>
                <w:rFonts w:ascii="Times New Roman" w:eastAsiaTheme="minorHAnsi" w:hAnsi="Times New Roman" w:cs="Times New Roman"/>
                <w:kern w:val="0"/>
                <w:sz w:val="28"/>
                <w:szCs w:val="28"/>
                <w14:ligatures w14:val="none"/>
              </w:rPr>
              <w:t>min</w:t>
            </w:r>
            <w:proofErr w:type="gramEnd"/>
          </w:p>
        </w:tc>
        <w:tc>
          <w:tcPr>
            <w:tcW w:w="851" w:type="dxa"/>
            <w:vAlign w:val="center"/>
          </w:tcPr>
          <w:p w14:paraId="0414DD7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t</w:t>
            </w:r>
            <w:r w:rsidRPr="009001CD">
              <w:rPr>
                <w:rFonts w:ascii="Times New Roman" w:eastAsiaTheme="minorHAnsi" w:hAnsi="Times New Roman" w:cs="Times New Roman"/>
                <w:kern w:val="0"/>
                <w:sz w:val="28"/>
                <w:szCs w:val="28"/>
                <w:vertAlign w:val="subscript"/>
                <w14:ligatures w14:val="none"/>
              </w:rPr>
              <w:t>d</w:t>
            </w:r>
            <w:r w:rsidRPr="009001CD">
              <w:rPr>
                <w:rFonts w:ascii="Times New Roman" w:eastAsiaTheme="minorHAnsi" w:hAnsi="Times New Roman" w:cs="Times New Roman"/>
                <w:kern w:val="0"/>
                <w:sz w:val="28"/>
                <w:szCs w:val="28"/>
                <w14:ligatures w14:val="none"/>
              </w:rPr>
              <w:t>/min</w:t>
            </w:r>
          </w:p>
        </w:tc>
      </w:tr>
      <w:tr w:rsidR="009C03D4" w:rsidRPr="009001CD" w14:paraId="6B4D46CF" w14:textId="77777777" w:rsidTr="00AC3886">
        <w:trPr>
          <w:trHeight w:val="322"/>
        </w:trPr>
        <w:tc>
          <w:tcPr>
            <w:tcW w:w="1148" w:type="dxa"/>
            <w:vAlign w:val="center"/>
          </w:tcPr>
          <w:p w14:paraId="7B1108E6"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N-P-12</w:t>
            </w:r>
          </w:p>
        </w:tc>
        <w:tc>
          <w:tcPr>
            <w:tcW w:w="638" w:type="dxa"/>
            <w:vAlign w:val="center"/>
          </w:tcPr>
          <w:p w14:paraId="578F53D8"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N</w:t>
            </w:r>
          </w:p>
        </w:tc>
        <w:tc>
          <w:tcPr>
            <w:tcW w:w="888" w:type="dxa"/>
            <w:vAlign w:val="center"/>
          </w:tcPr>
          <w:p w14:paraId="30905BB6"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2D1B3195"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0749DA2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490</w:t>
            </w:r>
          </w:p>
        </w:tc>
        <w:tc>
          <w:tcPr>
            <w:tcW w:w="851" w:type="dxa"/>
            <w:vAlign w:val="center"/>
          </w:tcPr>
          <w:p w14:paraId="3742C669"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252.0</w:t>
            </w:r>
          </w:p>
        </w:tc>
        <w:tc>
          <w:tcPr>
            <w:tcW w:w="850" w:type="dxa"/>
            <w:vAlign w:val="center"/>
          </w:tcPr>
          <w:p w14:paraId="17C2857C"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5.43</w:t>
            </w:r>
          </w:p>
        </w:tc>
        <w:tc>
          <w:tcPr>
            <w:tcW w:w="851" w:type="dxa"/>
            <w:vAlign w:val="center"/>
          </w:tcPr>
          <w:p w14:paraId="1C87A9A2"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160</w:t>
            </w:r>
          </w:p>
        </w:tc>
        <w:tc>
          <w:tcPr>
            <w:tcW w:w="850" w:type="dxa"/>
            <w:vAlign w:val="center"/>
          </w:tcPr>
          <w:p w14:paraId="1B837F8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35</w:t>
            </w:r>
          </w:p>
        </w:tc>
        <w:tc>
          <w:tcPr>
            <w:tcW w:w="851" w:type="dxa"/>
            <w:vAlign w:val="center"/>
          </w:tcPr>
          <w:p w14:paraId="1EC0F394"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93.3</w:t>
            </w:r>
          </w:p>
        </w:tc>
      </w:tr>
      <w:tr w:rsidR="009C03D4" w:rsidRPr="009001CD" w14:paraId="610D90B5" w14:textId="77777777" w:rsidTr="00AC3886">
        <w:trPr>
          <w:trHeight w:val="262"/>
        </w:trPr>
        <w:tc>
          <w:tcPr>
            <w:tcW w:w="1148" w:type="dxa"/>
            <w:vAlign w:val="center"/>
          </w:tcPr>
          <w:p w14:paraId="0EA26F6F"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AOS</w:t>
            </w:r>
          </w:p>
        </w:tc>
        <w:tc>
          <w:tcPr>
            <w:tcW w:w="638" w:type="dxa"/>
            <w:vAlign w:val="center"/>
          </w:tcPr>
          <w:p w14:paraId="0899AF19"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w:t>
            </w:r>
          </w:p>
        </w:tc>
        <w:tc>
          <w:tcPr>
            <w:tcW w:w="888" w:type="dxa"/>
            <w:vAlign w:val="center"/>
          </w:tcPr>
          <w:p w14:paraId="0ADF0749"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29272DA6"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5F0F00A3"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520</w:t>
            </w:r>
          </w:p>
        </w:tc>
        <w:tc>
          <w:tcPr>
            <w:tcW w:w="851" w:type="dxa"/>
            <w:vAlign w:val="center"/>
          </w:tcPr>
          <w:p w14:paraId="5D98440E"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200.0</w:t>
            </w:r>
          </w:p>
        </w:tc>
        <w:tc>
          <w:tcPr>
            <w:tcW w:w="850" w:type="dxa"/>
            <w:vAlign w:val="center"/>
          </w:tcPr>
          <w:p w14:paraId="3577BAEF"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5.48</w:t>
            </w:r>
          </w:p>
        </w:tc>
        <w:tc>
          <w:tcPr>
            <w:tcW w:w="851" w:type="dxa"/>
            <w:vAlign w:val="center"/>
          </w:tcPr>
          <w:p w14:paraId="4D4B213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190</w:t>
            </w:r>
          </w:p>
        </w:tc>
        <w:tc>
          <w:tcPr>
            <w:tcW w:w="850" w:type="dxa"/>
            <w:vAlign w:val="center"/>
          </w:tcPr>
          <w:p w14:paraId="564706C3"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47</w:t>
            </w:r>
          </w:p>
        </w:tc>
        <w:tc>
          <w:tcPr>
            <w:tcW w:w="851" w:type="dxa"/>
            <w:vAlign w:val="center"/>
          </w:tcPr>
          <w:p w14:paraId="7DDB4C5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148.8</w:t>
            </w:r>
          </w:p>
        </w:tc>
      </w:tr>
      <w:tr w:rsidR="009C03D4" w:rsidRPr="009001CD" w14:paraId="65B9FD6F" w14:textId="77777777" w:rsidTr="00AC3886">
        <w:trPr>
          <w:trHeight w:val="397"/>
        </w:trPr>
        <w:tc>
          <w:tcPr>
            <w:tcW w:w="1148" w:type="dxa"/>
            <w:vAlign w:val="center"/>
          </w:tcPr>
          <w:p w14:paraId="60755295"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SDS</w:t>
            </w:r>
          </w:p>
        </w:tc>
        <w:tc>
          <w:tcPr>
            <w:tcW w:w="638" w:type="dxa"/>
            <w:vAlign w:val="center"/>
          </w:tcPr>
          <w:p w14:paraId="0FEE0E6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w:t>
            </w:r>
          </w:p>
        </w:tc>
        <w:tc>
          <w:tcPr>
            <w:tcW w:w="888" w:type="dxa"/>
            <w:vAlign w:val="center"/>
          </w:tcPr>
          <w:p w14:paraId="3AAA3019"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2E0403E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6B168012"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730</w:t>
            </w:r>
          </w:p>
        </w:tc>
        <w:tc>
          <w:tcPr>
            <w:tcW w:w="851" w:type="dxa"/>
            <w:vAlign w:val="center"/>
          </w:tcPr>
          <w:p w14:paraId="593C137F"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93.7</w:t>
            </w:r>
          </w:p>
        </w:tc>
        <w:tc>
          <w:tcPr>
            <w:tcW w:w="850" w:type="dxa"/>
            <w:vAlign w:val="center"/>
          </w:tcPr>
          <w:p w14:paraId="70C4CAC5"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2.05</w:t>
            </w:r>
          </w:p>
        </w:tc>
        <w:tc>
          <w:tcPr>
            <w:tcW w:w="851" w:type="dxa"/>
            <w:vAlign w:val="center"/>
          </w:tcPr>
          <w:p w14:paraId="48A3ED63"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290</w:t>
            </w:r>
          </w:p>
        </w:tc>
        <w:tc>
          <w:tcPr>
            <w:tcW w:w="850" w:type="dxa"/>
            <w:vAlign w:val="center"/>
          </w:tcPr>
          <w:p w14:paraId="53D6D8B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25</w:t>
            </w:r>
          </w:p>
        </w:tc>
        <w:tc>
          <w:tcPr>
            <w:tcW w:w="851" w:type="dxa"/>
            <w:vAlign w:val="center"/>
          </w:tcPr>
          <w:p w14:paraId="7443BD16"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120.8</w:t>
            </w:r>
          </w:p>
        </w:tc>
      </w:tr>
      <w:tr w:rsidR="009C03D4" w:rsidRPr="009001CD" w14:paraId="34F37744" w14:textId="77777777" w:rsidTr="00AC3886">
        <w:trPr>
          <w:trHeight w:val="367"/>
        </w:trPr>
        <w:tc>
          <w:tcPr>
            <w:tcW w:w="1148" w:type="dxa"/>
            <w:vAlign w:val="center"/>
          </w:tcPr>
          <w:p w14:paraId="2B3C82B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BS-1</w:t>
            </w:r>
          </w:p>
        </w:tc>
        <w:tc>
          <w:tcPr>
            <w:tcW w:w="638" w:type="dxa"/>
            <w:vAlign w:val="center"/>
          </w:tcPr>
          <w:p w14:paraId="4B6E5AFA"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w:t>
            </w:r>
          </w:p>
        </w:tc>
        <w:tc>
          <w:tcPr>
            <w:tcW w:w="888" w:type="dxa"/>
            <w:vAlign w:val="center"/>
          </w:tcPr>
          <w:p w14:paraId="63A4F5C5"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4A75754F"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1722436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330</w:t>
            </w:r>
          </w:p>
        </w:tc>
        <w:tc>
          <w:tcPr>
            <w:tcW w:w="851" w:type="dxa"/>
            <w:vAlign w:val="center"/>
          </w:tcPr>
          <w:p w14:paraId="187F6E0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63.0</w:t>
            </w:r>
          </w:p>
        </w:tc>
        <w:tc>
          <w:tcPr>
            <w:tcW w:w="850" w:type="dxa"/>
            <w:vAlign w:val="center"/>
          </w:tcPr>
          <w:p w14:paraId="6BACC633"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2.83</w:t>
            </w:r>
          </w:p>
        </w:tc>
        <w:tc>
          <w:tcPr>
            <w:tcW w:w="851" w:type="dxa"/>
            <w:vAlign w:val="center"/>
          </w:tcPr>
          <w:p w14:paraId="5E3C938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330</w:t>
            </w:r>
          </w:p>
        </w:tc>
        <w:tc>
          <w:tcPr>
            <w:tcW w:w="850" w:type="dxa"/>
            <w:vAlign w:val="center"/>
          </w:tcPr>
          <w:p w14:paraId="54F58055"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34</w:t>
            </w:r>
          </w:p>
        </w:tc>
        <w:tc>
          <w:tcPr>
            <w:tcW w:w="851" w:type="dxa"/>
            <w:vAlign w:val="center"/>
          </w:tcPr>
          <w:p w14:paraId="69491D3C"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187.0</w:t>
            </w:r>
          </w:p>
        </w:tc>
      </w:tr>
      <w:tr w:rsidR="009C03D4" w:rsidRPr="009001CD" w14:paraId="14F37431" w14:textId="77777777" w:rsidTr="00AC3886">
        <w:trPr>
          <w:trHeight w:val="397"/>
        </w:trPr>
        <w:tc>
          <w:tcPr>
            <w:tcW w:w="1148" w:type="dxa"/>
            <w:vAlign w:val="center"/>
          </w:tcPr>
          <w:p w14:paraId="7B3337D4"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YX-2</w:t>
            </w:r>
          </w:p>
        </w:tc>
        <w:tc>
          <w:tcPr>
            <w:tcW w:w="638" w:type="dxa"/>
            <w:vAlign w:val="center"/>
          </w:tcPr>
          <w:p w14:paraId="76F1AED5"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w:t>
            </w:r>
          </w:p>
        </w:tc>
        <w:tc>
          <w:tcPr>
            <w:tcW w:w="888" w:type="dxa"/>
            <w:vAlign w:val="center"/>
          </w:tcPr>
          <w:p w14:paraId="30CD1418"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4688BA2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065A576B"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420</w:t>
            </w:r>
          </w:p>
        </w:tc>
        <w:tc>
          <w:tcPr>
            <w:tcW w:w="851" w:type="dxa"/>
            <w:vAlign w:val="center"/>
          </w:tcPr>
          <w:p w14:paraId="52D850E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301.0</w:t>
            </w:r>
          </w:p>
        </w:tc>
        <w:tc>
          <w:tcPr>
            <w:tcW w:w="850" w:type="dxa"/>
            <w:vAlign w:val="center"/>
          </w:tcPr>
          <w:p w14:paraId="4FA48E2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5.12</w:t>
            </w:r>
          </w:p>
        </w:tc>
        <w:tc>
          <w:tcPr>
            <w:tcW w:w="851" w:type="dxa"/>
            <w:vAlign w:val="center"/>
          </w:tcPr>
          <w:p w14:paraId="76ED442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290</w:t>
            </w:r>
          </w:p>
        </w:tc>
        <w:tc>
          <w:tcPr>
            <w:tcW w:w="850" w:type="dxa"/>
            <w:vAlign w:val="center"/>
          </w:tcPr>
          <w:p w14:paraId="075C86E8"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38</w:t>
            </w:r>
          </w:p>
        </w:tc>
        <w:tc>
          <w:tcPr>
            <w:tcW w:w="851" w:type="dxa"/>
            <w:vAlign w:val="center"/>
          </w:tcPr>
          <w:p w14:paraId="03B013C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183.7</w:t>
            </w:r>
          </w:p>
        </w:tc>
      </w:tr>
      <w:tr w:rsidR="009C03D4" w:rsidRPr="009001CD" w14:paraId="69990D3B" w14:textId="77777777" w:rsidTr="00AC3886">
        <w:trPr>
          <w:trHeight w:val="397"/>
        </w:trPr>
        <w:tc>
          <w:tcPr>
            <w:tcW w:w="1148" w:type="dxa"/>
            <w:vAlign w:val="center"/>
          </w:tcPr>
          <w:p w14:paraId="5ABD266F"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A-S-12</w:t>
            </w:r>
          </w:p>
        </w:tc>
        <w:tc>
          <w:tcPr>
            <w:tcW w:w="638" w:type="dxa"/>
            <w:vAlign w:val="center"/>
          </w:tcPr>
          <w:p w14:paraId="257857BA"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w:t>
            </w:r>
          </w:p>
        </w:tc>
        <w:tc>
          <w:tcPr>
            <w:tcW w:w="888" w:type="dxa"/>
            <w:vAlign w:val="center"/>
          </w:tcPr>
          <w:p w14:paraId="14CA4786"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2F26A81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790A331E"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500</w:t>
            </w:r>
          </w:p>
        </w:tc>
        <w:tc>
          <w:tcPr>
            <w:tcW w:w="851" w:type="dxa"/>
            <w:vAlign w:val="center"/>
          </w:tcPr>
          <w:p w14:paraId="175806C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152.0</w:t>
            </w:r>
          </w:p>
        </w:tc>
        <w:tc>
          <w:tcPr>
            <w:tcW w:w="850" w:type="dxa"/>
            <w:vAlign w:val="center"/>
          </w:tcPr>
          <w:p w14:paraId="2708C3F4"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3.57</w:t>
            </w:r>
          </w:p>
        </w:tc>
        <w:tc>
          <w:tcPr>
            <w:tcW w:w="851" w:type="dxa"/>
            <w:vAlign w:val="center"/>
          </w:tcPr>
          <w:p w14:paraId="1652424F"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295</w:t>
            </w:r>
          </w:p>
        </w:tc>
        <w:tc>
          <w:tcPr>
            <w:tcW w:w="850" w:type="dxa"/>
            <w:vAlign w:val="center"/>
          </w:tcPr>
          <w:p w14:paraId="6CC67BEE"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32</w:t>
            </w:r>
          </w:p>
        </w:tc>
        <w:tc>
          <w:tcPr>
            <w:tcW w:w="851" w:type="dxa"/>
            <w:vAlign w:val="center"/>
          </w:tcPr>
          <w:p w14:paraId="158D524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157.3</w:t>
            </w:r>
          </w:p>
        </w:tc>
      </w:tr>
      <w:tr w:rsidR="009C03D4" w:rsidRPr="009001CD" w14:paraId="1F4558BB" w14:textId="77777777" w:rsidTr="00AC3886">
        <w:trPr>
          <w:trHeight w:val="366"/>
        </w:trPr>
        <w:tc>
          <w:tcPr>
            <w:tcW w:w="1148" w:type="dxa"/>
            <w:vAlign w:val="center"/>
          </w:tcPr>
          <w:p w14:paraId="2F9D822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AES</w:t>
            </w:r>
          </w:p>
        </w:tc>
        <w:tc>
          <w:tcPr>
            <w:tcW w:w="638" w:type="dxa"/>
            <w:vAlign w:val="center"/>
          </w:tcPr>
          <w:p w14:paraId="4897C7D9"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AN</w:t>
            </w:r>
          </w:p>
        </w:tc>
        <w:tc>
          <w:tcPr>
            <w:tcW w:w="888" w:type="dxa"/>
            <w:vAlign w:val="center"/>
          </w:tcPr>
          <w:p w14:paraId="01DA9EF6"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3B10EFA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13C69A9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720</w:t>
            </w:r>
          </w:p>
        </w:tc>
        <w:tc>
          <w:tcPr>
            <w:tcW w:w="851" w:type="dxa"/>
            <w:vAlign w:val="center"/>
          </w:tcPr>
          <w:p w14:paraId="452435F8"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171.8</w:t>
            </w:r>
          </w:p>
        </w:tc>
        <w:tc>
          <w:tcPr>
            <w:tcW w:w="850" w:type="dxa"/>
            <w:vAlign w:val="center"/>
          </w:tcPr>
          <w:p w14:paraId="193732A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3.87</w:t>
            </w:r>
          </w:p>
        </w:tc>
        <w:tc>
          <w:tcPr>
            <w:tcW w:w="851" w:type="dxa"/>
            <w:vAlign w:val="center"/>
          </w:tcPr>
          <w:p w14:paraId="759EF60C"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255</w:t>
            </w:r>
          </w:p>
        </w:tc>
        <w:tc>
          <w:tcPr>
            <w:tcW w:w="850" w:type="dxa"/>
            <w:vAlign w:val="center"/>
          </w:tcPr>
          <w:p w14:paraId="6E523234"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32</w:t>
            </w:r>
          </w:p>
        </w:tc>
        <w:tc>
          <w:tcPr>
            <w:tcW w:w="851" w:type="dxa"/>
            <w:vAlign w:val="center"/>
          </w:tcPr>
          <w:p w14:paraId="625CDADE"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136.0</w:t>
            </w:r>
          </w:p>
        </w:tc>
      </w:tr>
      <w:tr w:rsidR="009C03D4" w:rsidRPr="009001CD" w14:paraId="16AEB72A" w14:textId="77777777" w:rsidTr="00AC3886">
        <w:trPr>
          <w:trHeight w:val="397"/>
        </w:trPr>
        <w:tc>
          <w:tcPr>
            <w:tcW w:w="1148" w:type="dxa"/>
            <w:vAlign w:val="center"/>
          </w:tcPr>
          <w:p w14:paraId="4269CEDB"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N-NP-15C-H</w:t>
            </w:r>
          </w:p>
        </w:tc>
        <w:tc>
          <w:tcPr>
            <w:tcW w:w="638" w:type="dxa"/>
            <w:vAlign w:val="center"/>
          </w:tcPr>
          <w:p w14:paraId="703187F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AN</w:t>
            </w:r>
          </w:p>
        </w:tc>
        <w:tc>
          <w:tcPr>
            <w:tcW w:w="888" w:type="dxa"/>
            <w:vAlign w:val="center"/>
          </w:tcPr>
          <w:p w14:paraId="373AEC59"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6A89DA7C"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458FC42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635</w:t>
            </w:r>
          </w:p>
        </w:tc>
        <w:tc>
          <w:tcPr>
            <w:tcW w:w="851" w:type="dxa"/>
            <w:vAlign w:val="center"/>
          </w:tcPr>
          <w:p w14:paraId="3765D93A"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20.5</w:t>
            </w:r>
          </w:p>
        </w:tc>
        <w:tc>
          <w:tcPr>
            <w:tcW w:w="850" w:type="dxa"/>
            <w:vAlign w:val="center"/>
          </w:tcPr>
          <w:p w14:paraId="594B489B"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2.53</w:t>
            </w:r>
          </w:p>
        </w:tc>
        <w:tc>
          <w:tcPr>
            <w:tcW w:w="851" w:type="dxa"/>
            <w:vAlign w:val="center"/>
          </w:tcPr>
          <w:p w14:paraId="382D478A"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305</w:t>
            </w:r>
          </w:p>
        </w:tc>
        <w:tc>
          <w:tcPr>
            <w:tcW w:w="850" w:type="dxa"/>
            <w:vAlign w:val="center"/>
          </w:tcPr>
          <w:p w14:paraId="3C1E3BD2"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32</w:t>
            </w:r>
          </w:p>
        </w:tc>
        <w:tc>
          <w:tcPr>
            <w:tcW w:w="851" w:type="dxa"/>
            <w:vAlign w:val="center"/>
          </w:tcPr>
          <w:p w14:paraId="6EE9B41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162.7</w:t>
            </w:r>
          </w:p>
        </w:tc>
      </w:tr>
      <w:tr w:rsidR="009C03D4" w:rsidRPr="009001CD" w14:paraId="7E0CAB14" w14:textId="77777777" w:rsidTr="00AC3886">
        <w:trPr>
          <w:trHeight w:val="242"/>
        </w:trPr>
        <w:tc>
          <w:tcPr>
            <w:tcW w:w="1148" w:type="dxa"/>
            <w:vAlign w:val="center"/>
          </w:tcPr>
          <w:p w14:paraId="47B593CF"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b/>
                <w:bCs/>
                <w:kern w:val="0"/>
                <w:sz w:val="28"/>
                <w:szCs w:val="28"/>
                <w14:ligatures w14:val="none"/>
              </w:rPr>
              <w:t>SS163</w:t>
            </w:r>
          </w:p>
        </w:tc>
        <w:tc>
          <w:tcPr>
            <w:tcW w:w="638" w:type="dxa"/>
            <w:vAlign w:val="center"/>
          </w:tcPr>
          <w:p w14:paraId="1BF445F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AN</w:t>
            </w:r>
          </w:p>
        </w:tc>
        <w:tc>
          <w:tcPr>
            <w:tcW w:w="888" w:type="dxa"/>
            <w:vAlign w:val="center"/>
          </w:tcPr>
          <w:p w14:paraId="052CDF70"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1007" w:type="dxa"/>
            <w:vAlign w:val="center"/>
          </w:tcPr>
          <w:p w14:paraId="258482D6"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w:t>
            </w:r>
          </w:p>
        </w:tc>
        <w:tc>
          <w:tcPr>
            <w:tcW w:w="850" w:type="dxa"/>
            <w:vAlign w:val="center"/>
          </w:tcPr>
          <w:p w14:paraId="679C1997"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760</w:t>
            </w:r>
          </w:p>
        </w:tc>
        <w:tc>
          <w:tcPr>
            <w:tcW w:w="851" w:type="dxa"/>
            <w:vAlign w:val="center"/>
          </w:tcPr>
          <w:p w14:paraId="6A8EAB7E"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132.0</w:t>
            </w:r>
          </w:p>
        </w:tc>
        <w:tc>
          <w:tcPr>
            <w:tcW w:w="850" w:type="dxa"/>
            <w:vAlign w:val="center"/>
          </w:tcPr>
          <w:p w14:paraId="7E55E15A"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4.40</w:t>
            </w:r>
          </w:p>
        </w:tc>
        <w:tc>
          <w:tcPr>
            <w:tcW w:w="851" w:type="dxa"/>
            <w:vAlign w:val="center"/>
          </w:tcPr>
          <w:p w14:paraId="3FB33F11"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345</w:t>
            </w:r>
          </w:p>
        </w:tc>
        <w:tc>
          <w:tcPr>
            <w:tcW w:w="850" w:type="dxa"/>
            <w:vAlign w:val="center"/>
          </w:tcPr>
          <w:p w14:paraId="5A87554D"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43</w:t>
            </w:r>
          </w:p>
        </w:tc>
        <w:tc>
          <w:tcPr>
            <w:tcW w:w="851" w:type="dxa"/>
            <w:vAlign w:val="center"/>
          </w:tcPr>
          <w:p w14:paraId="14E05AEB" w14:textId="77777777" w:rsidR="009C03D4" w:rsidRPr="009001CD" w:rsidRDefault="001E4F80" w:rsidP="00A97E1D">
            <w:pPr>
              <w:widowControl/>
              <w:spacing w:after="0" w:line="240" w:lineRule="auto"/>
              <w:contextualSpacing/>
              <w:jc w:val="center"/>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247.3</w:t>
            </w:r>
          </w:p>
        </w:tc>
      </w:tr>
    </w:tbl>
    <w:p w14:paraId="470C29EF" w14:textId="50B97C4C" w:rsidR="009C03D4" w:rsidRPr="009001CD" w:rsidRDefault="001E4F80" w:rsidP="00A97E1D">
      <w:pPr>
        <w:widowControl/>
        <w:spacing w:after="0" w:line="240" w:lineRule="auto"/>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 xml:space="preserve">* “↓” indicates precipitation, “-” indicates no precipitation. V= foam maximum volume, </w:t>
      </w:r>
      <w:proofErr w:type="spellStart"/>
      <w:r w:rsidRPr="009001CD">
        <w:rPr>
          <w:rFonts w:ascii="Times New Roman" w:eastAsiaTheme="minorHAnsi" w:hAnsi="Times New Roman" w:cs="Times New Roman"/>
          <w:kern w:val="0"/>
          <w:sz w:val="28"/>
          <w:szCs w:val="28"/>
          <w14:ligatures w14:val="none"/>
        </w:rPr>
        <w:t>t</w:t>
      </w:r>
      <w:r w:rsidRPr="009001CD">
        <w:rPr>
          <w:rFonts w:ascii="Times New Roman" w:eastAsiaTheme="minorHAnsi" w:hAnsi="Times New Roman" w:cs="Times New Roman"/>
          <w:kern w:val="0"/>
          <w:sz w:val="28"/>
          <w:szCs w:val="28"/>
          <w:vertAlign w:val="subscript"/>
          <w14:ligatures w14:val="none"/>
        </w:rPr>
        <w:t>f</w:t>
      </w:r>
      <w:proofErr w:type="spellEnd"/>
      <w:r w:rsidRPr="009001CD">
        <w:rPr>
          <w:rFonts w:ascii="Times New Roman" w:eastAsiaTheme="minorHAnsi" w:hAnsi="Times New Roman" w:cs="Times New Roman"/>
          <w:kern w:val="0"/>
          <w:sz w:val="28"/>
          <w:szCs w:val="28"/>
          <w:vertAlign w:val="subscript"/>
          <w14:ligatures w14:val="none"/>
        </w:rPr>
        <w:t xml:space="preserve"> </w:t>
      </w:r>
      <w:r w:rsidRPr="009001CD">
        <w:rPr>
          <w:rFonts w:ascii="Times New Roman" w:eastAsiaTheme="minorHAnsi" w:hAnsi="Times New Roman" w:cs="Times New Roman"/>
          <w:kern w:val="0"/>
          <w:sz w:val="28"/>
          <w:szCs w:val="28"/>
          <w14:ligatures w14:val="none"/>
        </w:rPr>
        <w:t>=foam half-time, t</w:t>
      </w:r>
      <w:r w:rsidRPr="009001CD">
        <w:rPr>
          <w:rFonts w:ascii="Times New Roman" w:eastAsiaTheme="minorHAnsi" w:hAnsi="Times New Roman" w:cs="Times New Roman"/>
          <w:kern w:val="0"/>
          <w:sz w:val="28"/>
          <w:szCs w:val="28"/>
          <w:vertAlign w:val="subscript"/>
          <w14:ligatures w14:val="none"/>
        </w:rPr>
        <w:t>d</w:t>
      </w:r>
      <w:r w:rsidRPr="009001CD">
        <w:rPr>
          <w:rFonts w:ascii="Times New Roman" w:eastAsiaTheme="minorHAnsi" w:hAnsi="Times New Roman" w:cs="Times New Roman"/>
          <w:kern w:val="0"/>
          <w:sz w:val="28"/>
          <w:szCs w:val="28"/>
          <w14:ligatures w14:val="none"/>
        </w:rPr>
        <w:t>=foam drainage half-time, AN= Anionic-nonionic, N=nonionic, A=anionic</w:t>
      </w:r>
      <w:r w:rsidR="00300009" w:rsidRPr="009001CD">
        <w:rPr>
          <w:rFonts w:ascii="Times New Roman" w:eastAsiaTheme="minorHAnsi" w:hAnsi="Times New Roman" w:cs="Times New Roman"/>
          <w:kern w:val="0"/>
          <w:sz w:val="28"/>
          <w:szCs w:val="28"/>
          <w14:ligatures w14:val="none"/>
        </w:rPr>
        <w:t>.</w:t>
      </w:r>
    </w:p>
    <w:p w14:paraId="7776450E" w14:textId="77777777" w:rsidR="00AC3886" w:rsidRPr="009001CD" w:rsidRDefault="00AC3886" w:rsidP="00A97E1D">
      <w:pPr>
        <w:widowControl/>
        <w:spacing w:after="0" w:line="240" w:lineRule="auto"/>
        <w:jc w:val="both"/>
        <w:rPr>
          <w:rFonts w:ascii="Times New Roman" w:eastAsiaTheme="minorHAnsi" w:hAnsi="Times New Roman" w:cs="Times New Roman"/>
          <w:kern w:val="0"/>
          <w:sz w:val="28"/>
          <w:szCs w:val="28"/>
          <w14:ligatures w14:val="none"/>
        </w:rPr>
      </w:pPr>
    </w:p>
    <w:p w14:paraId="3E07AD02" w14:textId="200ECBF0" w:rsidR="008F5FD5" w:rsidRPr="009001CD" w:rsidRDefault="00865FF0" w:rsidP="00300009">
      <w:pPr>
        <w:widowControl/>
        <w:spacing w:after="0" w:line="240" w:lineRule="auto"/>
        <w:ind w:firstLine="420"/>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hint="eastAsia"/>
          <w:kern w:val="0"/>
          <w:sz w:val="28"/>
          <w:szCs w:val="28"/>
          <w14:ligatures w14:val="none"/>
        </w:rPr>
        <w:t>Among the commercial foaming agents evaluated</w:t>
      </w:r>
      <w:r w:rsidRPr="009001CD">
        <w:rPr>
          <w:rFonts w:ascii="Times New Roman" w:eastAsiaTheme="minorHAnsi" w:hAnsi="Times New Roman" w:cs="Times New Roman" w:hint="eastAsia"/>
          <w:kern w:val="0"/>
          <w:sz w:val="28"/>
          <w:szCs w:val="28"/>
          <w14:ligatures w14:val="none"/>
        </w:rPr>
        <w:t>—</w:t>
      </w:r>
      <w:r w:rsidRPr="009001CD">
        <w:rPr>
          <w:rFonts w:ascii="Times New Roman" w:eastAsiaTheme="minorHAnsi" w:hAnsi="Times New Roman" w:cs="Times New Roman" w:hint="eastAsia"/>
          <w:kern w:val="0"/>
          <w:sz w:val="28"/>
          <w:szCs w:val="28"/>
          <w14:ligatures w14:val="none"/>
        </w:rPr>
        <w:t>including AOS, SDS, AES, as well as the anionic and nonionic-anionic surfactants N-P-12, BS-1, YX-2, and A-S-</w:t>
      </w:r>
      <w:r w:rsidRPr="009001CD">
        <w:rPr>
          <w:rFonts w:ascii="Times New Roman" w:eastAsiaTheme="minorHAnsi" w:hAnsi="Times New Roman" w:cs="Times New Roman" w:hint="eastAsia"/>
          <w:kern w:val="0"/>
          <w:sz w:val="28"/>
          <w:szCs w:val="28"/>
          <w14:ligatures w14:val="none"/>
        </w:rPr>
        <w:lastRenderedPageBreak/>
        <w:t>12</w:t>
      </w:r>
      <w:r w:rsidRPr="009001CD">
        <w:rPr>
          <w:rFonts w:ascii="Times New Roman" w:eastAsiaTheme="minorHAnsi" w:hAnsi="Times New Roman" w:cs="Times New Roman" w:hint="eastAsia"/>
          <w:kern w:val="0"/>
          <w:sz w:val="28"/>
          <w:szCs w:val="28"/>
          <w14:ligatures w14:val="none"/>
        </w:rPr>
        <w:t>—</w:t>
      </w:r>
      <w:r w:rsidRPr="009001CD">
        <w:rPr>
          <w:rFonts w:ascii="Times New Roman" w:eastAsiaTheme="minorHAnsi" w:hAnsi="Times New Roman" w:cs="Times New Roman" w:hint="eastAsia"/>
          <w:kern w:val="0"/>
          <w:sz w:val="28"/>
          <w:szCs w:val="28"/>
          <w14:ligatures w14:val="none"/>
        </w:rPr>
        <w:t>all exhibited precipitation upon contact with reservoir brine. In contrast, N-NP-15C-H and SS163 r</w:t>
      </w:r>
      <w:r w:rsidRPr="009001CD">
        <w:rPr>
          <w:rFonts w:ascii="Times New Roman" w:eastAsiaTheme="minorHAnsi" w:hAnsi="Times New Roman" w:cs="Times New Roman"/>
          <w:kern w:val="0"/>
          <w:sz w:val="28"/>
          <w:szCs w:val="28"/>
          <w14:ligatures w14:val="none"/>
        </w:rPr>
        <w:t>emained fully compatible with the brine after 24 hours at ambient temperature. Under simulated reservoir conditions (85 °C and pH 3, representing the acidity resulting from CO₂ dissolution in brine at 15 MPa), the surfactants A-S-12, AES, N-NP-15C-H, and S</w:t>
      </w:r>
      <w:r w:rsidRPr="009001CD">
        <w:rPr>
          <w:rFonts w:ascii="Times New Roman" w:eastAsiaTheme="minorHAnsi" w:hAnsi="Times New Roman" w:cs="Times New Roman" w:hint="eastAsia"/>
          <w:kern w:val="0"/>
          <w:sz w:val="28"/>
          <w:szCs w:val="28"/>
          <w14:ligatures w14:val="none"/>
        </w:rPr>
        <w:t>S163 demonstrated satisfactory compatibility following a 24-hour aging period. Further foam performance evaluation revealed that SS163 generated a larger foam volume and exhibited a longer foam half-life than N-NP-15C-H, indicating superior foaming capacit</w:t>
      </w:r>
      <w:r w:rsidRPr="009001CD">
        <w:rPr>
          <w:rFonts w:ascii="Times New Roman" w:eastAsiaTheme="minorHAnsi" w:hAnsi="Times New Roman" w:cs="Times New Roman"/>
          <w:kern w:val="0"/>
          <w:sz w:val="28"/>
          <w:szCs w:val="28"/>
          <w14:ligatures w14:val="none"/>
        </w:rPr>
        <w:t>y and stability. Based on these combined results, SS163 was identified as the most suitable surfactant for generating CO₂ foam under the targeted reservoir conditions.</w:t>
      </w:r>
    </w:p>
    <w:p w14:paraId="38B17F7B" w14:textId="2D96981E" w:rsidR="009C03D4" w:rsidRPr="009001CD" w:rsidRDefault="008F4FD5" w:rsidP="008F5FD5">
      <w:pPr>
        <w:pStyle w:val="2"/>
        <w:spacing w:before="0" w:after="0" w:line="240" w:lineRule="auto"/>
        <w:ind w:firstLine="709"/>
        <w:rPr>
          <w:sz w:val="28"/>
          <w:szCs w:val="28"/>
        </w:rPr>
      </w:pPr>
      <w:bookmarkStart w:id="50" w:name="_Toc196422869"/>
      <w:r w:rsidRPr="009001CD">
        <w:rPr>
          <w:sz w:val="28"/>
          <w:szCs w:val="28"/>
        </w:rPr>
        <w:t>4</w:t>
      </w:r>
      <w:r w:rsidR="001E4F80" w:rsidRPr="009001CD">
        <w:rPr>
          <w:sz w:val="28"/>
          <w:szCs w:val="28"/>
        </w:rPr>
        <w:t>.1.2 Stability and its mechanism of CO</w:t>
      </w:r>
      <w:r w:rsidR="001E4F80" w:rsidRPr="009001CD">
        <w:rPr>
          <w:sz w:val="28"/>
          <w:szCs w:val="28"/>
          <w:vertAlign w:val="subscript"/>
        </w:rPr>
        <w:t>2</w:t>
      </w:r>
      <w:r w:rsidR="001E4F80" w:rsidRPr="009001CD">
        <w:rPr>
          <w:sz w:val="28"/>
          <w:szCs w:val="28"/>
        </w:rPr>
        <w:t xml:space="preserve"> foam with different stabilizers</w:t>
      </w:r>
      <w:bookmarkEnd w:id="50"/>
    </w:p>
    <w:p w14:paraId="72A608F0" w14:textId="4047136C" w:rsidR="000A5464" w:rsidRPr="009001CD" w:rsidRDefault="000A5464" w:rsidP="008F5FD5">
      <w:pPr>
        <w:widowControl/>
        <w:spacing w:after="0" w:line="240" w:lineRule="auto"/>
        <w:ind w:firstLineChars="247" w:firstLine="706"/>
        <w:jc w:val="both"/>
        <w:rPr>
          <w:rFonts w:ascii="Times New Roman" w:eastAsia="Segoe UI" w:hAnsi="Times New Roman" w:cs="Times New Roman"/>
          <w:spacing w:val="6"/>
          <w:sz w:val="28"/>
          <w:szCs w:val="28"/>
          <w:shd w:val="clear" w:color="auto" w:fill="FFFFFF"/>
        </w:rPr>
      </w:pPr>
      <w:r w:rsidRPr="009001CD">
        <w:rPr>
          <w:rFonts w:ascii="Times New Roman" w:eastAsia="Segoe UI" w:hAnsi="Times New Roman" w:cs="Times New Roman"/>
          <w:spacing w:val="6"/>
          <w:sz w:val="28"/>
          <w:szCs w:val="28"/>
          <w:shd w:val="clear" w:color="auto" w:fill="FFFFFF"/>
        </w:rPr>
        <w:t>The static stability of aqueous foams under varying thermal conditions was systematically evaluated using a modified Ross-Miles method, with particular emphasis on two key parameters: foam half-life (</w:t>
      </w:r>
      <w:proofErr w:type="spellStart"/>
      <w:r w:rsidRPr="009001CD">
        <w:rPr>
          <w:rFonts w:ascii="Times New Roman" w:eastAsia="Segoe UI" w:hAnsi="Times New Roman" w:cs="Times New Roman"/>
          <w:spacing w:val="6"/>
          <w:sz w:val="28"/>
          <w:szCs w:val="28"/>
          <w:shd w:val="clear" w:color="auto" w:fill="FFFFFF"/>
        </w:rPr>
        <w:t>t</w:t>
      </w:r>
      <w:r w:rsidRPr="009001CD">
        <w:rPr>
          <w:rFonts w:ascii="Times New Roman" w:eastAsia="Segoe UI" w:hAnsi="Times New Roman" w:cs="Times New Roman"/>
          <w:spacing w:val="6"/>
          <w:sz w:val="28"/>
          <w:szCs w:val="28"/>
          <w:shd w:val="clear" w:color="auto" w:fill="FFFFFF"/>
          <w:vertAlign w:val="subscript"/>
        </w:rPr>
        <w:t>f</w:t>
      </w:r>
      <w:proofErr w:type="spellEnd"/>
      <w:r w:rsidRPr="009001CD">
        <w:rPr>
          <w:rFonts w:ascii="Times New Roman" w:eastAsia="Segoe UI" w:hAnsi="Times New Roman" w:cs="Times New Roman"/>
          <w:spacing w:val="6"/>
          <w:sz w:val="28"/>
          <w:szCs w:val="28"/>
          <w:shd w:val="clear" w:color="auto" w:fill="FFFFFF"/>
        </w:rPr>
        <w:t>) and liquid drainage half-life (t</w:t>
      </w:r>
      <w:r w:rsidRPr="009001CD">
        <w:rPr>
          <w:rFonts w:ascii="Times New Roman" w:eastAsia="Segoe UI" w:hAnsi="Times New Roman" w:cs="Times New Roman"/>
          <w:spacing w:val="6"/>
          <w:sz w:val="28"/>
          <w:szCs w:val="28"/>
          <w:shd w:val="clear" w:color="auto" w:fill="FFFFFF"/>
          <w:vertAlign w:val="subscript"/>
        </w:rPr>
        <w:t>d</w:t>
      </w:r>
      <w:r w:rsidRPr="009001CD">
        <w:rPr>
          <w:rFonts w:ascii="Times New Roman" w:eastAsia="Segoe UI" w:hAnsi="Times New Roman" w:cs="Times New Roman"/>
          <w:spacing w:val="6"/>
          <w:sz w:val="28"/>
          <w:szCs w:val="28"/>
          <w:shd w:val="clear" w:color="auto" w:fill="FFFFFF"/>
        </w:rPr>
        <w:t>). As presented in Figure 12, both t</w:t>
      </w:r>
      <w:r w:rsidRPr="009001CD">
        <w:rPr>
          <w:rFonts w:ascii="Times New Roman" w:eastAsia="Segoe UI" w:hAnsi="Times New Roman" w:cs="Times New Roman"/>
          <w:spacing w:val="6"/>
          <w:sz w:val="28"/>
          <w:szCs w:val="28"/>
          <w:shd w:val="clear" w:color="auto" w:fill="FFFFFF"/>
          <w:vertAlign w:val="subscript"/>
        </w:rPr>
        <w:t>d</w:t>
      </w:r>
      <w:r w:rsidRPr="009001CD">
        <w:rPr>
          <w:rFonts w:ascii="Times New Roman" w:eastAsia="Segoe UI" w:hAnsi="Times New Roman" w:cs="Times New Roman"/>
          <w:spacing w:val="6"/>
          <w:sz w:val="28"/>
          <w:szCs w:val="28"/>
          <w:shd w:val="clear" w:color="auto" w:fill="FFFFFF"/>
        </w:rPr>
        <w:t xml:space="preserve"> and </w:t>
      </w:r>
      <w:proofErr w:type="spellStart"/>
      <w:r w:rsidRPr="009001CD">
        <w:rPr>
          <w:rFonts w:ascii="Times New Roman" w:eastAsia="Segoe UI" w:hAnsi="Times New Roman" w:cs="Times New Roman"/>
          <w:spacing w:val="6"/>
          <w:sz w:val="28"/>
          <w:szCs w:val="28"/>
          <w:shd w:val="clear" w:color="auto" w:fill="FFFFFF"/>
        </w:rPr>
        <w:t>t</w:t>
      </w:r>
      <w:r w:rsidRPr="009001CD">
        <w:rPr>
          <w:rFonts w:ascii="Times New Roman" w:eastAsia="Segoe UI" w:hAnsi="Times New Roman" w:cs="Times New Roman"/>
          <w:spacing w:val="6"/>
          <w:sz w:val="28"/>
          <w:szCs w:val="28"/>
          <w:shd w:val="clear" w:color="auto" w:fill="FFFFFF"/>
          <w:vertAlign w:val="subscript"/>
        </w:rPr>
        <w:t>f</w:t>
      </w:r>
      <w:proofErr w:type="spellEnd"/>
      <w:r w:rsidRPr="009001CD">
        <w:rPr>
          <w:rFonts w:ascii="Times New Roman" w:eastAsia="Segoe UI" w:hAnsi="Times New Roman" w:cs="Times New Roman"/>
          <w:spacing w:val="6"/>
          <w:sz w:val="28"/>
          <w:szCs w:val="28"/>
          <w:shd w:val="clear" w:color="auto" w:fill="FFFFFF"/>
        </w:rPr>
        <w:t xml:space="preserve"> exhibited pronounced temperature dependence, with </w:t>
      </w:r>
      <w:proofErr w:type="spellStart"/>
      <w:r w:rsidRPr="009001CD">
        <w:rPr>
          <w:rFonts w:ascii="Times New Roman" w:eastAsia="Segoe UI" w:hAnsi="Times New Roman" w:cs="Times New Roman"/>
          <w:spacing w:val="6"/>
          <w:sz w:val="28"/>
          <w:szCs w:val="28"/>
          <w:shd w:val="clear" w:color="auto" w:fill="FFFFFF"/>
        </w:rPr>
        <w:t>t</w:t>
      </w:r>
      <w:r w:rsidRPr="009001CD">
        <w:rPr>
          <w:rFonts w:ascii="Times New Roman" w:eastAsia="Segoe UI" w:hAnsi="Times New Roman" w:cs="Times New Roman"/>
          <w:spacing w:val="6"/>
          <w:sz w:val="28"/>
          <w:szCs w:val="28"/>
          <w:shd w:val="clear" w:color="auto" w:fill="FFFFFF"/>
          <w:vertAlign w:val="subscript"/>
        </w:rPr>
        <w:t>f</w:t>
      </w:r>
      <w:proofErr w:type="spellEnd"/>
      <w:r w:rsidRPr="009001CD">
        <w:rPr>
          <w:rFonts w:ascii="Times New Roman" w:eastAsia="Segoe UI" w:hAnsi="Times New Roman" w:cs="Times New Roman"/>
          <w:spacing w:val="6"/>
          <w:sz w:val="28"/>
          <w:szCs w:val="28"/>
          <w:shd w:val="clear" w:color="auto" w:fill="FFFFFF"/>
        </w:rPr>
        <w:t xml:space="preserve"> demonstrating greater sensitivity to elevated temperatures. For foams with and without stabilizers, increasing the temperature from 25°C to 90°C resulted in a 90% reduction in </w:t>
      </w:r>
      <w:proofErr w:type="spellStart"/>
      <w:r w:rsidRPr="009001CD">
        <w:rPr>
          <w:rFonts w:ascii="Times New Roman" w:eastAsia="Segoe UI" w:hAnsi="Times New Roman" w:cs="Times New Roman"/>
          <w:spacing w:val="6"/>
          <w:sz w:val="28"/>
          <w:szCs w:val="28"/>
          <w:shd w:val="clear" w:color="auto" w:fill="FFFFFF"/>
        </w:rPr>
        <w:t>t</w:t>
      </w:r>
      <w:r w:rsidRPr="009001CD">
        <w:rPr>
          <w:rFonts w:ascii="Times New Roman" w:eastAsia="Segoe UI" w:hAnsi="Times New Roman" w:cs="Times New Roman"/>
          <w:spacing w:val="6"/>
          <w:sz w:val="28"/>
          <w:szCs w:val="28"/>
          <w:shd w:val="clear" w:color="auto" w:fill="FFFFFF"/>
          <w:vertAlign w:val="subscript"/>
        </w:rPr>
        <w:t>f</w:t>
      </w:r>
      <w:proofErr w:type="spellEnd"/>
      <w:r w:rsidRPr="009001CD">
        <w:rPr>
          <w:rFonts w:ascii="Times New Roman" w:eastAsia="Segoe UI" w:hAnsi="Times New Roman" w:cs="Times New Roman"/>
          <w:spacing w:val="6"/>
          <w:sz w:val="28"/>
          <w:szCs w:val="28"/>
          <w:shd w:val="clear" w:color="auto" w:fill="FFFFFF"/>
        </w:rPr>
        <w:t xml:space="preserve">, whereas td decreased by 50–90% over the same range. This thermal destabilization is consistent with established colloidal principles: higher temperatures accelerate liquid drainage through two interrelated mechanisms—a reduction in bulk viscosity (following the Arrhenius relationship, η </w:t>
      </w:r>
      <w:r w:rsidRPr="009001CD">
        <w:rPr>
          <w:rFonts w:ascii="Cambria Math" w:eastAsia="宋体" w:hAnsi="Cambria Math" w:cs="Cambria Math"/>
          <w:spacing w:val="6"/>
          <w:sz w:val="28"/>
          <w:szCs w:val="28"/>
          <w:shd w:val="clear" w:color="auto" w:fill="FFFFFF"/>
        </w:rPr>
        <w:t>∝</w:t>
      </w:r>
      <w:r w:rsidRPr="009001CD">
        <w:rPr>
          <w:rFonts w:ascii="Times New Roman" w:eastAsia="Segoe UI" w:hAnsi="Times New Roman" w:cs="Times New Roman"/>
          <w:spacing w:val="6"/>
          <w:sz w:val="28"/>
          <w:szCs w:val="28"/>
          <w:shd w:val="clear" w:color="auto" w:fill="FFFFFF"/>
        </w:rPr>
        <w:t xml:space="preserve"> </w:t>
      </w:r>
      <w:proofErr w:type="spellStart"/>
      <w:r w:rsidRPr="009001CD">
        <w:rPr>
          <w:rFonts w:ascii="Times New Roman" w:eastAsia="Segoe UI" w:hAnsi="Times New Roman" w:cs="Times New Roman"/>
          <w:spacing w:val="6"/>
          <w:sz w:val="28"/>
          <w:szCs w:val="28"/>
          <w:shd w:val="clear" w:color="auto" w:fill="FFFFFF"/>
        </w:rPr>
        <w:t>eEa</w:t>
      </w:r>
      <w:proofErr w:type="spellEnd"/>
      <w:r w:rsidRPr="009001CD">
        <w:rPr>
          <w:rFonts w:ascii="Times New Roman" w:eastAsia="Segoe UI" w:hAnsi="Times New Roman" w:cs="Times New Roman"/>
          <w:spacing w:val="6"/>
          <w:sz w:val="28"/>
          <w:szCs w:val="28"/>
          <w:shd w:val="clear" w:color="auto" w:fill="FFFFFF"/>
        </w:rPr>
        <w:t xml:space="preserve">/RT) and enhanced Marangoni flow at the gas–liquid interfaces, which compromises the Gibbs–Marangoni self-healing effect essential for maintaining </w:t>
      </w:r>
      <w:r w:rsidRPr="009001CD">
        <w:rPr>
          <w:rFonts w:ascii="Times New Roman" w:eastAsia="Segoe UI" w:hAnsi="Times New Roman" w:cs="Times New Roman"/>
          <w:spacing w:val="6"/>
          <w:sz w:val="28"/>
          <w:szCs w:val="28"/>
          <w:shd w:val="clear" w:color="auto" w:fill="FFFFFF"/>
        </w:rPr>
        <w:lastRenderedPageBreak/>
        <w:t>foam integrity. As widely reported in the literature, accelerated drainage at elevated temperatures leads to diminished foam stability. The t</w:t>
      </w:r>
      <w:r w:rsidRPr="009001CD">
        <w:rPr>
          <w:rFonts w:ascii="Times New Roman" w:eastAsia="Segoe UI" w:hAnsi="Times New Roman" w:cs="Times New Roman"/>
          <w:spacing w:val="6"/>
          <w:sz w:val="28"/>
          <w:szCs w:val="28"/>
          <w:shd w:val="clear" w:color="auto" w:fill="FFFFFF"/>
          <w:vertAlign w:val="subscript"/>
        </w:rPr>
        <w:t>d</w:t>
      </w:r>
      <w:r w:rsidRPr="009001CD">
        <w:rPr>
          <w:rFonts w:ascii="Times New Roman" w:eastAsia="Segoe UI" w:hAnsi="Times New Roman" w:cs="Times New Roman"/>
          <w:spacing w:val="6"/>
          <w:sz w:val="28"/>
          <w:szCs w:val="28"/>
          <w:shd w:val="clear" w:color="auto" w:fill="FFFFFF"/>
        </w:rPr>
        <w:t xml:space="preserve"> values of foams containing RC and HPAM were at least one order of magnitude higher than those of other formulations, attributable to the thickening effect imparted by these polymers. A strong correlation between solution viscosity and td has been frequently observed, particularly in HPAM-stabilized </w:t>
      </w:r>
      <w:proofErr w:type="gramStart"/>
      <w:r w:rsidRPr="009001CD">
        <w:rPr>
          <w:rFonts w:ascii="Times New Roman" w:eastAsia="Segoe UI" w:hAnsi="Times New Roman" w:cs="Times New Roman"/>
          <w:spacing w:val="6"/>
          <w:sz w:val="28"/>
          <w:szCs w:val="28"/>
          <w:shd w:val="clear" w:color="auto" w:fill="FFFFFF"/>
        </w:rPr>
        <w:t>foams</w:t>
      </w:r>
      <w:proofErr w:type="gramEnd"/>
      <w:r w:rsidRPr="009001CD">
        <w:rPr>
          <w:rFonts w:ascii="Times New Roman" w:eastAsia="Segoe UI" w:hAnsi="Times New Roman" w:cs="Times New Roman"/>
          <w:spacing w:val="6"/>
          <w:sz w:val="28"/>
          <w:szCs w:val="28"/>
          <w:shd w:val="clear" w:color="auto" w:fill="FFFFFF"/>
        </w:rPr>
        <w:t xml:space="preserve"> [16]. Nevertheless, foam stability is governed by multiple mechanisms, and drainage half-life alone does not serve as a definitive criterion. For instance, although HPAM significantly prolongs td, its </w:t>
      </w:r>
      <w:proofErr w:type="spellStart"/>
      <w:r w:rsidRPr="009001CD">
        <w:rPr>
          <w:rFonts w:ascii="Times New Roman" w:eastAsia="Segoe UI" w:hAnsi="Times New Roman" w:cs="Times New Roman"/>
          <w:spacing w:val="6"/>
          <w:sz w:val="28"/>
          <w:szCs w:val="28"/>
          <w:shd w:val="clear" w:color="auto" w:fill="FFFFFF"/>
        </w:rPr>
        <w:t>tf</w:t>
      </w:r>
      <w:proofErr w:type="spellEnd"/>
      <w:r w:rsidRPr="009001CD">
        <w:rPr>
          <w:rFonts w:ascii="Times New Roman" w:eastAsia="Segoe UI" w:hAnsi="Times New Roman" w:cs="Times New Roman"/>
          <w:spacing w:val="6"/>
          <w:sz w:val="28"/>
          <w:szCs w:val="28"/>
          <w:shd w:val="clear" w:color="auto" w:fill="FFFFFF"/>
        </w:rPr>
        <w:t xml:space="preserve"> remains relatively short. In the case of nanoparticle-stabilized foams (SiO</w:t>
      </w:r>
      <w:r w:rsidRPr="009001CD">
        <w:rPr>
          <w:rFonts w:ascii="Times New Roman" w:eastAsia="Segoe UI" w:hAnsi="Times New Roman" w:cs="Times New Roman"/>
          <w:spacing w:val="6"/>
          <w:sz w:val="28"/>
          <w:szCs w:val="28"/>
          <w:shd w:val="clear" w:color="auto" w:fill="FFFFFF"/>
          <w:vertAlign w:val="subscript"/>
        </w:rPr>
        <w:t>2</w:t>
      </w:r>
      <w:r w:rsidRPr="009001CD">
        <w:rPr>
          <w:rFonts w:ascii="Times New Roman" w:eastAsia="Segoe UI" w:hAnsi="Times New Roman" w:cs="Times New Roman"/>
          <w:spacing w:val="6"/>
          <w:sz w:val="28"/>
          <w:szCs w:val="28"/>
          <w:shd w:val="clear" w:color="auto" w:fill="FFFFFF"/>
        </w:rPr>
        <w:t xml:space="preserve"> and Al</w:t>
      </w:r>
      <w:r w:rsidRPr="009001CD">
        <w:rPr>
          <w:rFonts w:ascii="Times New Roman" w:eastAsia="Segoe UI" w:hAnsi="Times New Roman" w:cs="Times New Roman"/>
          <w:spacing w:val="6"/>
          <w:sz w:val="28"/>
          <w:szCs w:val="28"/>
          <w:shd w:val="clear" w:color="auto" w:fill="FFFFFF"/>
          <w:vertAlign w:val="subscript"/>
        </w:rPr>
        <w:t>2</w:t>
      </w:r>
      <w:r w:rsidRPr="009001CD">
        <w:rPr>
          <w:rFonts w:ascii="Times New Roman" w:eastAsia="Segoe UI" w:hAnsi="Times New Roman" w:cs="Times New Roman"/>
          <w:spacing w:val="6"/>
          <w:sz w:val="28"/>
          <w:szCs w:val="28"/>
          <w:shd w:val="clear" w:color="auto" w:fill="FFFFFF"/>
        </w:rPr>
        <w:t>O</w:t>
      </w:r>
      <w:r w:rsidRPr="009001CD">
        <w:rPr>
          <w:rFonts w:ascii="Times New Roman" w:eastAsia="Segoe UI" w:hAnsi="Times New Roman" w:cs="Times New Roman"/>
          <w:spacing w:val="6"/>
          <w:sz w:val="28"/>
          <w:szCs w:val="28"/>
          <w:shd w:val="clear" w:color="auto" w:fill="FFFFFF"/>
          <w:vertAlign w:val="subscript"/>
        </w:rPr>
        <w:t>3</w:t>
      </w:r>
      <w:r w:rsidRPr="009001CD">
        <w:rPr>
          <w:rFonts w:ascii="Times New Roman" w:eastAsia="Segoe UI" w:hAnsi="Times New Roman" w:cs="Times New Roman"/>
          <w:spacing w:val="6"/>
          <w:sz w:val="28"/>
          <w:szCs w:val="28"/>
          <w:shd w:val="clear" w:color="auto" w:fill="FFFFFF"/>
        </w:rPr>
        <w:t xml:space="preserve">), a moderate retardation in liquid drainage was also noted, as reflected by their td values [10,11,31]. All tested stabilizers enhanced </w:t>
      </w:r>
      <w:proofErr w:type="spellStart"/>
      <w:r w:rsidRPr="009001CD">
        <w:rPr>
          <w:rFonts w:ascii="Times New Roman" w:eastAsia="Segoe UI" w:hAnsi="Times New Roman" w:cs="Times New Roman"/>
          <w:spacing w:val="6"/>
          <w:sz w:val="28"/>
          <w:szCs w:val="28"/>
          <w:shd w:val="clear" w:color="auto" w:fill="FFFFFF"/>
        </w:rPr>
        <w:t>t</w:t>
      </w:r>
      <w:r w:rsidRPr="009001CD">
        <w:rPr>
          <w:rFonts w:ascii="Times New Roman" w:eastAsia="Segoe UI" w:hAnsi="Times New Roman" w:cs="Times New Roman"/>
          <w:spacing w:val="6"/>
          <w:sz w:val="28"/>
          <w:szCs w:val="28"/>
          <w:shd w:val="clear" w:color="auto" w:fill="FFFFFF"/>
          <w:vertAlign w:val="subscript"/>
        </w:rPr>
        <w:t>f</w:t>
      </w:r>
      <w:proofErr w:type="spellEnd"/>
      <w:r w:rsidRPr="009001CD">
        <w:rPr>
          <w:rFonts w:ascii="Times New Roman" w:eastAsia="Segoe UI" w:hAnsi="Times New Roman" w:cs="Times New Roman"/>
          <w:spacing w:val="6"/>
          <w:sz w:val="28"/>
          <w:szCs w:val="28"/>
          <w:shd w:val="clear" w:color="auto" w:fill="FFFFFF"/>
        </w:rPr>
        <w:t xml:space="preserve"> to varying degrees across the temperature range. Notably, foams formulated with RC exhibited </w:t>
      </w:r>
      <w:proofErr w:type="spellStart"/>
      <w:r w:rsidRPr="009001CD">
        <w:rPr>
          <w:rFonts w:ascii="Times New Roman" w:eastAsia="Segoe UI" w:hAnsi="Times New Roman" w:cs="Times New Roman"/>
          <w:spacing w:val="6"/>
          <w:sz w:val="28"/>
          <w:szCs w:val="28"/>
          <w:shd w:val="clear" w:color="auto" w:fill="FFFFFF"/>
        </w:rPr>
        <w:t>t</w:t>
      </w:r>
      <w:r w:rsidRPr="009001CD">
        <w:rPr>
          <w:rFonts w:ascii="Times New Roman" w:eastAsia="Segoe UI" w:hAnsi="Times New Roman" w:cs="Times New Roman"/>
          <w:spacing w:val="6"/>
          <w:sz w:val="28"/>
          <w:szCs w:val="28"/>
          <w:shd w:val="clear" w:color="auto" w:fill="FFFFFF"/>
          <w:vertAlign w:val="subscript"/>
        </w:rPr>
        <w:t>f</w:t>
      </w:r>
      <w:proofErr w:type="spellEnd"/>
      <w:r w:rsidRPr="009001CD">
        <w:rPr>
          <w:rFonts w:ascii="Times New Roman" w:eastAsia="Segoe UI" w:hAnsi="Times New Roman" w:cs="Times New Roman"/>
          <w:spacing w:val="6"/>
          <w:sz w:val="28"/>
          <w:szCs w:val="28"/>
          <w:shd w:val="clear" w:color="auto" w:fill="FFFFFF"/>
        </w:rPr>
        <w:t xml:space="preserve"> values 3 to 10 times higher than those of unstab</w:t>
      </w:r>
      <w:r w:rsidR="0001460F" w:rsidRPr="009001CD">
        <w:rPr>
          <w:rFonts w:ascii="Times New Roman" w:eastAsia="Segoe UI" w:hAnsi="Times New Roman" w:cs="Times New Roman"/>
          <w:spacing w:val="6"/>
          <w:sz w:val="28"/>
          <w:szCs w:val="28"/>
          <w:shd w:val="clear" w:color="auto" w:fill="FFFFFF"/>
        </w:rPr>
        <w:t>le</w:t>
      </w:r>
      <w:r w:rsidRPr="009001CD">
        <w:rPr>
          <w:rFonts w:ascii="Times New Roman" w:eastAsia="Segoe UI" w:hAnsi="Times New Roman" w:cs="Times New Roman"/>
          <w:spacing w:val="6"/>
          <w:sz w:val="28"/>
          <w:szCs w:val="28"/>
          <w:shd w:val="clear" w:color="auto" w:fill="FFFFFF"/>
        </w:rPr>
        <w:t xml:space="preserve"> foams, particularly under high-temperature conditions. In contrast, foams stabilized with inorganic nanoparticles or HPAM showed comparatively lower </w:t>
      </w:r>
      <w:proofErr w:type="spellStart"/>
      <w:r w:rsidRPr="009001CD">
        <w:rPr>
          <w:rFonts w:ascii="Times New Roman" w:eastAsia="Segoe UI" w:hAnsi="Times New Roman" w:cs="Times New Roman"/>
          <w:spacing w:val="6"/>
          <w:sz w:val="28"/>
          <w:szCs w:val="28"/>
          <w:shd w:val="clear" w:color="auto" w:fill="FFFFFF"/>
        </w:rPr>
        <w:t>t</w:t>
      </w:r>
      <w:r w:rsidRPr="009001CD">
        <w:rPr>
          <w:rFonts w:ascii="Times New Roman" w:eastAsia="Segoe UI" w:hAnsi="Times New Roman" w:cs="Times New Roman"/>
          <w:spacing w:val="6"/>
          <w:sz w:val="28"/>
          <w:szCs w:val="28"/>
          <w:shd w:val="clear" w:color="auto" w:fill="FFFFFF"/>
          <w:vertAlign w:val="subscript"/>
        </w:rPr>
        <w:t>f</w:t>
      </w:r>
      <w:proofErr w:type="spellEnd"/>
      <w:r w:rsidRPr="009001CD">
        <w:rPr>
          <w:rFonts w:ascii="Times New Roman" w:eastAsia="Segoe UI" w:hAnsi="Times New Roman" w:cs="Times New Roman"/>
          <w:spacing w:val="6"/>
          <w:sz w:val="28"/>
          <w:szCs w:val="28"/>
          <w:shd w:val="clear" w:color="auto" w:fill="FFFFFF"/>
        </w:rPr>
        <w:t>. While HPAM effectively delays drainage due to its high viscosity, RC not only retards liquid drainage but also provides superior foam stability, demonstrating the best overall performance among the stabilizers evaluated</w:t>
      </w:r>
      <w:r w:rsidR="0001460F" w:rsidRPr="009001CD">
        <w:rPr>
          <w:rFonts w:ascii="Times New Roman" w:eastAsia="Segoe UI" w:hAnsi="Times New Roman" w:cs="Times New Roman"/>
          <w:spacing w:val="6"/>
          <w:sz w:val="28"/>
          <w:szCs w:val="28"/>
          <w:shd w:val="clear" w:color="auto" w:fill="FFFFFF"/>
        </w:rPr>
        <w:t xml:space="preserve"> [29]</w:t>
      </w:r>
      <w:r w:rsidRPr="009001CD">
        <w:rPr>
          <w:rFonts w:ascii="Times New Roman" w:eastAsia="Segoe UI" w:hAnsi="Times New Roman" w:cs="Times New Roman"/>
          <w:spacing w:val="6"/>
          <w:sz w:val="28"/>
          <w:szCs w:val="28"/>
          <w:shd w:val="clear" w:color="auto" w:fill="FFFFFF"/>
        </w:rPr>
        <w:t>.</w:t>
      </w:r>
    </w:p>
    <w:p w14:paraId="18EB9CA0" w14:textId="4F4006C6" w:rsidR="008F5FD5" w:rsidRPr="009001CD" w:rsidRDefault="008F5FD5" w:rsidP="008F5FD5">
      <w:pPr>
        <w:widowControl/>
        <w:spacing w:after="0" w:line="240" w:lineRule="auto"/>
        <w:ind w:firstLineChars="253" w:firstLine="708"/>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The stability and dynamic evolution of foams were characterized using multiple light scattering, with results presented in Fig</w:t>
      </w:r>
      <w:r w:rsidRPr="009001CD">
        <w:rPr>
          <w:rFonts w:ascii="Times New Roman" w:hAnsi="Times New Roman" w:cs="Times New Roman"/>
          <w:sz w:val="28"/>
          <w:szCs w:val="28"/>
        </w:rPr>
        <w:t>ure</w:t>
      </w:r>
      <w:r w:rsidRPr="009001CD">
        <w:rPr>
          <w:rFonts w:ascii="Times New Roman" w:eastAsiaTheme="minorHAnsi" w:hAnsi="Times New Roman" w:cs="Times New Roman"/>
          <w:kern w:val="0"/>
          <w:sz w:val="28"/>
          <w:szCs w:val="28"/>
          <w14:ligatures w14:val="none"/>
        </w:rPr>
        <w:t xml:space="preserve"> 13. To elucidate differences in stabilization mechanisms, foams containing 1% RC were compared with several commonly used particulate and polymeric stabilizers [29]. Figure 10 displays the transmission (T) and backscattering (BS) light intensity profiles for foams stabilized </w:t>
      </w:r>
      <w:r w:rsidRPr="009001CD">
        <w:rPr>
          <w:rFonts w:ascii="Times New Roman" w:eastAsiaTheme="minorHAnsi" w:hAnsi="Times New Roman" w:cs="Times New Roman"/>
          <w:kern w:val="0"/>
          <w:sz w:val="28"/>
          <w:szCs w:val="28"/>
          <w14:ligatures w14:val="none"/>
        </w:rPr>
        <w:lastRenderedPageBreak/>
        <w:t xml:space="preserve">with 1% SS163, 1% </w:t>
      </w:r>
      <w:proofErr w:type="spellStart"/>
      <w:r w:rsidRPr="009001CD">
        <w:rPr>
          <w:rFonts w:ascii="Times New Roman" w:eastAsiaTheme="minorHAnsi" w:hAnsi="Times New Roman" w:cs="Times New Roman"/>
          <w:kern w:val="0"/>
          <w:sz w:val="28"/>
          <w:szCs w:val="28"/>
          <w14:ligatures w14:val="none"/>
        </w:rPr>
        <w:t>SiO</w:t>
      </w:r>
      <w:proofErr w:type="spellEnd"/>
      <w:r w:rsidRPr="009001CD">
        <w:rPr>
          <w:rFonts w:ascii="Times New Roman" w:eastAsiaTheme="minorHAnsi" w:hAnsi="Times New Roman" w:cs="Times New Roman"/>
          <w:kern w:val="0"/>
          <w:sz w:val="28"/>
          <w:szCs w:val="28"/>
          <w14:ligatures w14:val="none"/>
        </w:rPr>
        <w:t xml:space="preserve">₂, 1% </w:t>
      </w:r>
      <w:proofErr w:type="spellStart"/>
      <w:r w:rsidRPr="009001CD">
        <w:rPr>
          <w:rFonts w:ascii="Times New Roman" w:eastAsiaTheme="minorHAnsi" w:hAnsi="Times New Roman" w:cs="Times New Roman"/>
          <w:kern w:val="0"/>
          <w:sz w:val="28"/>
          <w:szCs w:val="28"/>
          <w14:ligatures w14:val="none"/>
        </w:rPr>
        <w:t>Al₂O</w:t>
      </w:r>
      <w:proofErr w:type="spellEnd"/>
      <w:r w:rsidRPr="009001CD">
        <w:rPr>
          <w:rFonts w:ascii="Times New Roman" w:eastAsiaTheme="minorHAnsi" w:hAnsi="Times New Roman" w:cs="Times New Roman"/>
          <w:kern w:val="0"/>
          <w:sz w:val="28"/>
          <w:szCs w:val="28"/>
          <w14:ligatures w14:val="none"/>
        </w:rPr>
        <w:t xml:space="preserve">₃, and 0.5% HPAM, where color gradients represent elapsed time. A decrease in T at the bottom of the sample bottles signifies liquid drainage from the foam matrix, leading to the accumulation of a liquid layer; partial sedimentation of solid particles may also contribute to reduced T intensity. Initially, the foam consists of densely packed small bubbles, resulting in near-zero T and elevated BS due to the extended optical path length of backscattered light [30]. </w:t>
      </w:r>
    </w:p>
    <w:p w14:paraId="5D942F68" w14:textId="77777777" w:rsidR="008F5FD5" w:rsidRPr="009001CD" w:rsidRDefault="008F5FD5" w:rsidP="008F5FD5">
      <w:pPr>
        <w:widowControl/>
        <w:spacing w:after="0" w:line="240" w:lineRule="auto"/>
        <w:ind w:firstLineChars="247" w:firstLine="706"/>
        <w:jc w:val="both"/>
        <w:rPr>
          <w:rFonts w:ascii="Times New Roman" w:eastAsia="Segoe UI" w:hAnsi="Times New Roman" w:cs="Times New Roman"/>
          <w:spacing w:val="6"/>
          <w:sz w:val="28"/>
          <w:szCs w:val="28"/>
          <w:shd w:val="clear" w:color="auto" w:fill="FFFFFF"/>
        </w:rPr>
      </w:pPr>
    </w:p>
    <w:p w14:paraId="66BB82F7"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47462E5D" wp14:editId="6A6D7907">
            <wp:extent cx="4404995" cy="3234055"/>
            <wp:effectExtent l="0" t="0" r="0" b="4445"/>
            <wp:docPr id="714701439" name="图片 1"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01439" name="图片 1" descr="图表, 折线图, 散点图&#10;&#10;描述已自动生成"/>
                    <pic:cNvPicPr>
                      <a:picLocks noChangeAspect="1"/>
                    </pic:cNvPicPr>
                  </pic:nvPicPr>
                  <pic:blipFill>
                    <a:blip r:embed="rId30" cstate="email"/>
                    <a:srcRect l="1007" r="50163"/>
                    <a:stretch>
                      <a:fillRect/>
                    </a:stretch>
                  </pic:blipFill>
                  <pic:spPr>
                    <a:xfrm>
                      <a:off x="0" y="0"/>
                      <a:ext cx="4432418" cy="3254212"/>
                    </a:xfrm>
                    <a:prstGeom prst="rect">
                      <a:avLst/>
                    </a:prstGeom>
                    <a:ln>
                      <a:noFill/>
                    </a:ln>
                  </pic:spPr>
                </pic:pic>
              </a:graphicData>
            </a:graphic>
          </wp:inline>
        </w:drawing>
      </w:r>
      <w:r w:rsidRPr="009001CD">
        <w:rPr>
          <w:rFonts w:ascii="Times New Roman" w:hAnsi="Times New Roman" w:cs="Times New Roman"/>
          <w:noProof/>
          <w:sz w:val="28"/>
          <w:szCs w:val="28"/>
        </w:rPr>
        <w:lastRenderedPageBreak/>
        <w:drawing>
          <wp:inline distT="0" distB="0" distL="0" distR="0" wp14:anchorId="04C8FA2E" wp14:editId="2D327B1F">
            <wp:extent cx="4584700" cy="3276600"/>
            <wp:effectExtent l="0" t="0" r="6350" b="0"/>
            <wp:docPr id="386977551" name="图片 1"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77551" name="图片 1" descr="图表, 折线图, 散点图&#10;&#10;描述已自动生成"/>
                    <pic:cNvPicPr>
                      <a:picLocks noChangeAspect="1"/>
                    </pic:cNvPicPr>
                  </pic:nvPicPr>
                  <pic:blipFill>
                    <a:blip r:embed="rId30" cstate="email"/>
                    <a:srcRect l="49837"/>
                    <a:stretch>
                      <a:fillRect/>
                    </a:stretch>
                  </pic:blipFill>
                  <pic:spPr>
                    <a:xfrm>
                      <a:off x="0" y="0"/>
                      <a:ext cx="4651424" cy="3324218"/>
                    </a:xfrm>
                    <a:prstGeom prst="rect">
                      <a:avLst/>
                    </a:prstGeom>
                    <a:ln>
                      <a:noFill/>
                    </a:ln>
                  </pic:spPr>
                </pic:pic>
              </a:graphicData>
            </a:graphic>
          </wp:inline>
        </w:drawing>
      </w:r>
    </w:p>
    <w:p w14:paraId="429C2E20" w14:textId="61FE115A"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225992" w:rsidRPr="009001CD">
        <w:rPr>
          <w:rFonts w:ascii="Times New Roman" w:hAnsi="Times New Roman" w:cs="Times New Roman"/>
          <w:sz w:val="28"/>
          <w:szCs w:val="28"/>
        </w:rPr>
        <w:t>12</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liquid drainage half-life t</w:t>
      </w:r>
      <w:r w:rsidRPr="009001CD">
        <w:rPr>
          <w:rFonts w:ascii="Times New Roman" w:hAnsi="Times New Roman" w:cs="Times New Roman"/>
          <w:sz w:val="28"/>
          <w:szCs w:val="28"/>
          <w:vertAlign w:val="subscript"/>
        </w:rPr>
        <w:t>d</w:t>
      </w:r>
      <w:r w:rsidRPr="009001CD">
        <w:rPr>
          <w:rFonts w:ascii="Times New Roman" w:hAnsi="Times New Roman" w:cs="Times New Roman"/>
          <w:sz w:val="28"/>
          <w:szCs w:val="28"/>
        </w:rPr>
        <w:t xml:space="preserve"> (a) and foam half-life </w:t>
      </w:r>
      <w:proofErr w:type="spellStart"/>
      <w:r w:rsidRPr="009001CD">
        <w:rPr>
          <w:rFonts w:ascii="Times New Roman" w:hAnsi="Times New Roman" w:cs="Times New Roman"/>
          <w:sz w:val="28"/>
          <w:szCs w:val="28"/>
        </w:rPr>
        <w:t>t</w:t>
      </w:r>
      <w:r w:rsidRPr="009001CD">
        <w:rPr>
          <w:rFonts w:ascii="Times New Roman" w:hAnsi="Times New Roman" w:cs="Times New Roman"/>
          <w:sz w:val="28"/>
          <w:szCs w:val="28"/>
          <w:vertAlign w:val="subscript"/>
        </w:rPr>
        <w:t>f</w:t>
      </w:r>
      <w:proofErr w:type="spellEnd"/>
      <w:r w:rsidRPr="009001CD">
        <w:rPr>
          <w:rFonts w:ascii="Times New Roman" w:hAnsi="Times New Roman" w:cs="Times New Roman"/>
          <w:sz w:val="28"/>
          <w:szCs w:val="28"/>
          <w:vertAlign w:val="subscript"/>
        </w:rPr>
        <w:t xml:space="preserve"> </w:t>
      </w:r>
      <w:r w:rsidRPr="009001CD">
        <w:rPr>
          <w:rFonts w:ascii="Times New Roman" w:hAnsi="Times New Roman" w:cs="Times New Roman"/>
          <w:sz w:val="28"/>
          <w:szCs w:val="28"/>
        </w:rPr>
        <w:t>(b) of 1% SS163 with and without different stabilizers.</w:t>
      </w:r>
    </w:p>
    <w:p w14:paraId="2CFF56BE" w14:textId="77777777" w:rsidR="008F5FD5" w:rsidRPr="009001CD" w:rsidRDefault="008F5FD5" w:rsidP="00A97E1D">
      <w:pPr>
        <w:spacing w:after="0" w:line="240" w:lineRule="auto"/>
        <w:jc w:val="center"/>
        <w:rPr>
          <w:rFonts w:ascii="Times New Roman" w:hAnsi="Times New Roman" w:cs="Times New Roman"/>
          <w:sz w:val="28"/>
          <w:szCs w:val="28"/>
        </w:rPr>
      </w:pPr>
    </w:p>
    <w:p w14:paraId="6650B710" w14:textId="77777777" w:rsidR="008F5FD5" w:rsidRPr="009001CD" w:rsidRDefault="008F5FD5" w:rsidP="008F5FD5">
      <w:pPr>
        <w:widowControl/>
        <w:spacing w:after="0" w:line="240" w:lineRule="auto"/>
        <w:ind w:firstLineChars="253" w:firstLine="708"/>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 xml:space="preserve">As Ostwald ripening proceeds, capillary-driven gas diffusion occurs from smaller to larger bubbles, promoting bubble coarsening and coalescence [11,18,31]. Consequently, the liquid films thin and eventually rupture, shortening the BS pathway—manifested as a decline in BS and a concurrent increase in T [2]. Thus, the rise in T serves as an indicator of liquid drainage, while the decrease in BS quantitatively reflects foam decay. </w:t>
      </w:r>
    </w:p>
    <w:p w14:paraId="7CA246C8" w14:textId="20F323C5" w:rsidR="009C03D4" w:rsidRPr="009001CD" w:rsidRDefault="00926A04" w:rsidP="008F5FD5">
      <w:pPr>
        <w:widowControl/>
        <w:spacing w:after="0" w:line="240" w:lineRule="auto"/>
        <w:ind w:firstLineChars="253" w:firstLine="708"/>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 xml:space="preserve">Comparative analysis reveals that foam stabilized with 1% SS163 exhibits the poorest stability, whereas RC imparts the highest robustness. RC markedly increases the viscosity of the foaming solution, thereby substantially retarding liquid drainage. Moreover, the BS intensity of RC-stabilized foam decays more slowly than that of any other formulation, corroborating the trends observed in Ross-Miles tests. Among the </w:t>
      </w:r>
      <w:r w:rsidRPr="009001CD">
        <w:rPr>
          <w:rFonts w:ascii="Times New Roman" w:eastAsiaTheme="minorHAnsi" w:hAnsi="Times New Roman" w:cs="Times New Roman"/>
          <w:kern w:val="0"/>
          <w:sz w:val="28"/>
          <w:szCs w:val="28"/>
          <w14:ligatures w14:val="none"/>
        </w:rPr>
        <w:lastRenderedPageBreak/>
        <w:t xml:space="preserve">stabilizers examined, RC also demonstrates the least sedimentation. Based on the </w:t>
      </w:r>
      <w:proofErr w:type="spellStart"/>
      <w:r w:rsidRPr="009001CD">
        <w:rPr>
          <w:rFonts w:ascii="Times New Roman" w:eastAsiaTheme="minorHAnsi" w:hAnsi="Times New Roman" w:cs="Times New Roman"/>
          <w:kern w:val="0"/>
          <w:sz w:val="28"/>
          <w:szCs w:val="28"/>
          <w14:ligatures w14:val="none"/>
        </w:rPr>
        <w:t>Turbiscan</w:t>
      </w:r>
      <w:proofErr w:type="spellEnd"/>
      <w:r w:rsidRPr="009001CD">
        <w:rPr>
          <w:rFonts w:ascii="Times New Roman" w:eastAsiaTheme="minorHAnsi" w:hAnsi="Times New Roman" w:cs="Times New Roman"/>
          <w:kern w:val="0"/>
          <w:sz w:val="28"/>
          <w:szCs w:val="28"/>
          <w14:ligatures w14:val="none"/>
        </w:rPr>
        <w:t xml:space="preserve"> Stability Index (TSI) values presented in Fig</w:t>
      </w:r>
      <w:r w:rsidR="00AC3886" w:rsidRPr="009001CD">
        <w:rPr>
          <w:rFonts w:ascii="Times New Roman" w:hAnsi="Times New Roman" w:cs="Times New Roman"/>
          <w:sz w:val="28"/>
          <w:szCs w:val="28"/>
        </w:rPr>
        <w:t>ure</w:t>
      </w:r>
      <w:r w:rsidRPr="009001CD">
        <w:rPr>
          <w:rFonts w:ascii="Times New Roman" w:eastAsiaTheme="minorHAnsi" w:hAnsi="Times New Roman" w:cs="Times New Roman"/>
          <w:kern w:val="0"/>
          <w:sz w:val="28"/>
          <w:szCs w:val="28"/>
          <w14:ligatures w14:val="none"/>
        </w:rPr>
        <w:t xml:space="preserve"> 3, the foams rank in descending order of stability as follows: 1% SS163 + 1% RC &gt; 1% </w:t>
      </w:r>
      <w:proofErr w:type="spellStart"/>
      <w:r w:rsidRPr="009001CD">
        <w:rPr>
          <w:rFonts w:ascii="Times New Roman" w:eastAsiaTheme="minorHAnsi" w:hAnsi="Times New Roman" w:cs="Times New Roman"/>
          <w:kern w:val="0"/>
          <w:sz w:val="28"/>
          <w:szCs w:val="28"/>
          <w14:ligatures w14:val="none"/>
        </w:rPr>
        <w:t>SiO</w:t>
      </w:r>
      <w:proofErr w:type="spellEnd"/>
      <w:r w:rsidRPr="009001CD">
        <w:rPr>
          <w:rFonts w:ascii="Times New Roman" w:eastAsiaTheme="minorHAnsi" w:hAnsi="Times New Roman" w:cs="Times New Roman"/>
          <w:kern w:val="0"/>
          <w:sz w:val="28"/>
          <w:szCs w:val="28"/>
          <w14:ligatures w14:val="none"/>
        </w:rPr>
        <w:t xml:space="preserve">₂ &gt; 1% </w:t>
      </w:r>
      <w:proofErr w:type="spellStart"/>
      <w:r w:rsidRPr="009001CD">
        <w:rPr>
          <w:rFonts w:ascii="Times New Roman" w:eastAsiaTheme="minorHAnsi" w:hAnsi="Times New Roman" w:cs="Times New Roman"/>
          <w:kern w:val="0"/>
          <w:sz w:val="28"/>
          <w:szCs w:val="28"/>
          <w14:ligatures w14:val="none"/>
        </w:rPr>
        <w:t>Al₂O</w:t>
      </w:r>
      <w:proofErr w:type="spellEnd"/>
      <w:r w:rsidRPr="009001CD">
        <w:rPr>
          <w:rFonts w:ascii="Times New Roman" w:eastAsiaTheme="minorHAnsi" w:hAnsi="Times New Roman" w:cs="Times New Roman"/>
          <w:kern w:val="0"/>
          <w:sz w:val="28"/>
          <w:szCs w:val="28"/>
          <w14:ligatures w14:val="none"/>
        </w:rPr>
        <w:t>₃ &gt; 0.5% HPAM &gt; stabilizer-free. The TSI profiles reveal that, within the first 10 min, all foams except those containing RC undergo a sharp increase, followed by a gradual rise to a plateau. For RC-stabilized foam, the initial rapid TSI evolution extends to 20 min and culminates in a lower plateau value. This indicates that while other stabilizers permit rapid coalescence and bubble growth during the initial 10 min, RC effectively prolongs this destabilization phase to 20 min, demonstrating superior foam retention [29].</w:t>
      </w:r>
    </w:p>
    <w:p w14:paraId="175059C5" w14:textId="77777777" w:rsidR="008F5FD5" w:rsidRPr="009001CD" w:rsidRDefault="008F5FD5" w:rsidP="008F5FD5">
      <w:pPr>
        <w:widowControl/>
        <w:spacing w:after="0" w:line="240" w:lineRule="auto"/>
        <w:ind w:firstLineChars="253" w:firstLine="708"/>
        <w:jc w:val="both"/>
        <w:rPr>
          <w:rFonts w:ascii="Times New Roman" w:eastAsiaTheme="minorHAnsi" w:hAnsi="Times New Roman" w:cs="Times New Roman"/>
          <w:kern w:val="0"/>
          <w:sz w:val="28"/>
          <w:szCs w:val="28"/>
          <w14:ligatures w14:val="none"/>
        </w:rPr>
      </w:pPr>
    </w:p>
    <w:p w14:paraId="78825998" w14:textId="05170B64" w:rsidR="009C03D4" w:rsidRPr="009001CD" w:rsidRDefault="00D00ACF" w:rsidP="009B51F7">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09A0C85D" wp14:editId="601CA297">
            <wp:extent cx="5261610" cy="3279775"/>
            <wp:effectExtent l="0" t="0" r="0" b="0"/>
            <wp:docPr id="1822848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1610" cy="3279775"/>
                    </a:xfrm>
                    <a:prstGeom prst="rect">
                      <a:avLst/>
                    </a:prstGeom>
                    <a:noFill/>
                  </pic:spPr>
                </pic:pic>
              </a:graphicData>
            </a:graphic>
          </wp:inline>
        </w:drawing>
      </w:r>
    </w:p>
    <w:p w14:paraId="3BB40EA3" w14:textId="10E8F4A4" w:rsidR="009C03D4" w:rsidRPr="009001CD" w:rsidRDefault="001E4F80" w:rsidP="00A97E1D">
      <w:pPr>
        <w:widowControl/>
        <w:spacing w:after="0" w:line="240" w:lineRule="auto"/>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 xml:space="preserve">Figure </w:t>
      </w:r>
      <w:r w:rsidR="00225992" w:rsidRPr="009001CD">
        <w:rPr>
          <w:rFonts w:ascii="Times New Roman" w:eastAsia="宋体" w:hAnsi="Times New Roman" w:cs="Times New Roman"/>
          <w:kern w:val="0"/>
          <w:sz w:val="28"/>
          <w:szCs w:val="28"/>
          <w14:ligatures w14:val="none"/>
        </w:rPr>
        <w:t>13</w:t>
      </w:r>
      <w:r w:rsidR="00817500" w:rsidRPr="009001CD">
        <w:rPr>
          <w:rFonts w:ascii="Times New Roman" w:hAnsi="Times New Roman" w:cs="Times New Roman"/>
          <w:sz w:val="28"/>
          <w:szCs w:val="28"/>
        </w:rPr>
        <w:t xml:space="preserve"> –</w:t>
      </w:r>
      <w:r w:rsidRPr="009001CD">
        <w:rPr>
          <w:rFonts w:ascii="Times New Roman" w:eastAsia="宋体" w:hAnsi="Times New Roman" w:cs="Times New Roman"/>
          <w:kern w:val="0"/>
          <w:sz w:val="28"/>
          <w:szCs w:val="28"/>
          <w14:ligatures w14:val="none"/>
        </w:rPr>
        <w:t xml:space="preserve"> The transmission and backscattering light intensity of the foams by scanning mode, (a) 1%SS163 (b) 1% SS163 + 1% SiO</w:t>
      </w:r>
      <w:r w:rsidRPr="009001CD">
        <w:rPr>
          <w:rFonts w:ascii="Times New Roman" w:eastAsia="宋体" w:hAnsi="Times New Roman" w:cs="Times New Roman"/>
          <w:kern w:val="0"/>
          <w:sz w:val="28"/>
          <w:szCs w:val="28"/>
          <w:vertAlign w:val="subscript"/>
          <w14:ligatures w14:val="none"/>
        </w:rPr>
        <w:t>2</w:t>
      </w:r>
      <w:r w:rsidRPr="009001CD">
        <w:rPr>
          <w:rFonts w:ascii="Times New Roman" w:eastAsia="宋体" w:hAnsi="Times New Roman" w:cs="Times New Roman"/>
          <w:kern w:val="0"/>
          <w:sz w:val="28"/>
          <w:szCs w:val="28"/>
          <w14:ligatures w14:val="none"/>
        </w:rPr>
        <w:t xml:space="preserve"> (c)1% SS163 + 1% Al</w:t>
      </w:r>
      <w:r w:rsidRPr="009001CD">
        <w:rPr>
          <w:rFonts w:ascii="Times New Roman" w:eastAsia="宋体" w:hAnsi="Times New Roman" w:cs="Times New Roman"/>
          <w:kern w:val="0"/>
          <w:sz w:val="28"/>
          <w:szCs w:val="28"/>
          <w:vertAlign w:val="subscript"/>
          <w14:ligatures w14:val="none"/>
        </w:rPr>
        <w:t>2</w:t>
      </w:r>
      <w:r w:rsidRPr="009001CD">
        <w:rPr>
          <w:rFonts w:ascii="Times New Roman" w:eastAsia="宋体" w:hAnsi="Times New Roman" w:cs="Times New Roman"/>
          <w:kern w:val="0"/>
          <w:sz w:val="28"/>
          <w:szCs w:val="28"/>
          <w14:ligatures w14:val="none"/>
        </w:rPr>
        <w:t>O</w:t>
      </w:r>
      <w:r w:rsidRPr="009001CD">
        <w:rPr>
          <w:rFonts w:ascii="Times New Roman" w:eastAsia="宋体" w:hAnsi="Times New Roman" w:cs="Times New Roman"/>
          <w:kern w:val="0"/>
          <w:sz w:val="28"/>
          <w:szCs w:val="28"/>
          <w:vertAlign w:val="subscript"/>
          <w14:ligatures w14:val="none"/>
        </w:rPr>
        <w:t>3</w:t>
      </w:r>
      <w:r w:rsidRPr="009001CD">
        <w:rPr>
          <w:rFonts w:ascii="Times New Roman" w:eastAsia="宋体" w:hAnsi="Times New Roman" w:cs="Times New Roman"/>
          <w:kern w:val="0"/>
          <w:sz w:val="28"/>
          <w:szCs w:val="28"/>
          <w14:ligatures w14:val="none"/>
        </w:rPr>
        <w:t xml:space="preserve"> (d)1% SS163 + 1% RC (e) 1% SS163 + 0.5% HPAM.</w:t>
      </w:r>
    </w:p>
    <w:p w14:paraId="05A244C8" w14:textId="7777777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4A0D9C5D" wp14:editId="6F1410B1">
            <wp:extent cx="4939798" cy="3422650"/>
            <wp:effectExtent l="0" t="0" r="0" b="6350"/>
            <wp:docPr id="1086048247"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48247" name="图片 1" descr="图表, 散点图&#10;&#10;描述已自动生成"/>
                    <pic:cNvPicPr>
                      <a:picLocks noChangeAspect="1"/>
                    </pic:cNvPicPr>
                  </pic:nvPicPr>
                  <pic:blipFill>
                    <a:blip r:embed="rId32" cstate="email"/>
                    <a:stretch>
                      <a:fillRect/>
                    </a:stretch>
                  </pic:blipFill>
                  <pic:spPr>
                    <a:xfrm>
                      <a:off x="0" y="0"/>
                      <a:ext cx="4966161" cy="3440916"/>
                    </a:xfrm>
                    <a:prstGeom prst="rect">
                      <a:avLst/>
                    </a:prstGeom>
                  </pic:spPr>
                </pic:pic>
              </a:graphicData>
            </a:graphic>
          </wp:inline>
        </w:drawing>
      </w:r>
    </w:p>
    <w:p w14:paraId="3D355DA9" w14:textId="4E9410BE"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Figure 1</w:t>
      </w:r>
      <w:r w:rsidR="00225992" w:rsidRPr="009001CD">
        <w:rPr>
          <w:rFonts w:ascii="Times New Roman" w:hAnsi="Times New Roman" w:cs="Times New Roman"/>
          <w:sz w:val="28"/>
          <w:szCs w:val="28"/>
        </w:rPr>
        <w:t>4</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w:t>
      </w:r>
      <w:proofErr w:type="spellStart"/>
      <w:r w:rsidRPr="009001CD">
        <w:rPr>
          <w:rFonts w:ascii="Times New Roman" w:hAnsi="Times New Roman" w:cs="Times New Roman"/>
          <w:sz w:val="28"/>
          <w:szCs w:val="28"/>
        </w:rPr>
        <w:t>Turbiscan</w:t>
      </w:r>
      <w:proofErr w:type="spellEnd"/>
      <w:r w:rsidRPr="009001CD">
        <w:rPr>
          <w:rFonts w:ascii="Times New Roman" w:hAnsi="Times New Roman" w:cs="Times New Roman"/>
          <w:sz w:val="28"/>
          <w:szCs w:val="28"/>
        </w:rPr>
        <w:t xml:space="preserve"> stability index (TSI) values of different foam.</w:t>
      </w:r>
    </w:p>
    <w:p w14:paraId="44AEAD48" w14:textId="77777777" w:rsidR="008F5FD5" w:rsidRPr="009001CD" w:rsidRDefault="008F5FD5" w:rsidP="00A97E1D">
      <w:pPr>
        <w:widowControl/>
        <w:spacing w:after="0" w:line="240" w:lineRule="auto"/>
        <w:jc w:val="center"/>
        <w:rPr>
          <w:rFonts w:ascii="Times New Roman" w:hAnsi="Times New Roman" w:cs="Times New Roman"/>
          <w:sz w:val="28"/>
          <w:szCs w:val="28"/>
        </w:rPr>
      </w:pPr>
    </w:p>
    <w:p w14:paraId="54196B71" w14:textId="3F4751BD" w:rsidR="003D344B" w:rsidRPr="009001CD" w:rsidRDefault="003D344B" w:rsidP="008F5FD5">
      <w:pPr>
        <w:widowControl/>
        <w:spacing w:after="0" w:line="240" w:lineRule="auto"/>
        <w:ind w:firstLineChars="253" w:firstLine="708"/>
        <w:jc w:val="both"/>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The dynamic morphological evolution of various foams was investigated using a double-layer glass micro-model coupled with microscopy, as depicted in Fig</w:t>
      </w:r>
      <w:r w:rsidR="00AC3886" w:rsidRPr="009001CD">
        <w:rPr>
          <w:rFonts w:ascii="Times New Roman" w:hAnsi="Times New Roman" w:cs="Times New Roman"/>
          <w:sz w:val="28"/>
          <w:szCs w:val="28"/>
        </w:rPr>
        <w:t>ure</w:t>
      </w:r>
      <w:r w:rsidRPr="009001CD">
        <w:rPr>
          <w:rFonts w:ascii="Times New Roman" w:eastAsia="宋体" w:hAnsi="Times New Roman" w:cs="Times New Roman"/>
          <w:kern w:val="0"/>
          <w:sz w:val="28"/>
          <w:szCs w:val="28"/>
          <w14:ligatures w14:val="none"/>
        </w:rPr>
        <w:t xml:space="preserve"> 15. During foam aging, the Ostwald ripening process was clearly observed, wherein CO₂ diffuses from smaller to larger bubbles, driven by differences in capillary pressure as described by the Young–Laplace equation [11,18,31]. This pressure differential leads to higher gas solubility in the vicinity of smaller bubbles, establishing a concentration gradient within the liquid phase. In accordance with Fick's laws, dissolved gas migrates from regions of high concentration (around smaller bubbles) to low concentration (around larger bubbles). Consequently, larger bubbles expand by absorbing gas, while smaller ones shrink and eventually disappear, resulting in a reduction in bubble number and an increase in mean bubble size. From a thermodynamic standpoint, this process </w:t>
      </w:r>
      <w:r w:rsidRPr="009001CD">
        <w:rPr>
          <w:rFonts w:ascii="Times New Roman" w:eastAsia="宋体" w:hAnsi="Times New Roman" w:cs="Times New Roman"/>
          <w:kern w:val="0"/>
          <w:sz w:val="28"/>
          <w:szCs w:val="28"/>
          <w14:ligatures w14:val="none"/>
        </w:rPr>
        <w:lastRenderedPageBreak/>
        <w:t>minimizes the system's interfacial free energy by reducing the total gas–liquid surface area, as larger bubbles possess a lower surface-area-to-volume ratio.</w:t>
      </w:r>
      <w:r w:rsidR="00677130" w:rsidRPr="009001CD">
        <w:rPr>
          <w:rFonts w:ascii="Times New Roman" w:eastAsia="宋体" w:hAnsi="Times New Roman" w:cs="Times New Roman"/>
          <w:kern w:val="0"/>
          <w:sz w:val="28"/>
          <w:szCs w:val="28"/>
          <w14:ligatures w14:val="none"/>
        </w:rPr>
        <w:t xml:space="preserve"> </w:t>
      </w:r>
    </w:p>
    <w:p w14:paraId="349863C4" w14:textId="0A5256EA" w:rsidR="00706539" w:rsidRPr="009001CD" w:rsidRDefault="003D344B" w:rsidP="008F5FD5">
      <w:pPr>
        <w:widowControl/>
        <w:spacing w:after="0" w:line="240" w:lineRule="auto"/>
        <w:ind w:firstLineChars="253" w:firstLine="708"/>
        <w:jc w:val="both"/>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Simultaneously, gravitational drainage and capillary suction at the Plateau borders extract liquid from the foam films, progressively diminishing the liquid fraction. Initially spherical bubbles with higher liquid content transform into polyhedral structures as films thin. When the film thickness falls below a critical threshold, rupture occurs. The stability and longevity of these films are governed by the interfacial properties imparted by surfactants and stabilizers. Thus, increases in bubble diameter and reductions in film thickness serve as key quantitative indicators of foam destabilization over time. The micro-model setup enables direct, microscale visualization and measurement of these dynamic changes, offering deeper insight into the underlying mechanisms [29</w:t>
      </w:r>
      <w:r w:rsidR="004D0EBA" w:rsidRPr="009001CD">
        <w:rPr>
          <w:rFonts w:ascii="Times New Roman" w:eastAsia="宋体" w:hAnsi="Times New Roman" w:cs="Times New Roman"/>
          <w:kern w:val="0"/>
          <w:sz w:val="28"/>
          <w:szCs w:val="28"/>
          <w14:ligatures w14:val="none"/>
        </w:rPr>
        <w:t>, 63</w:t>
      </w:r>
      <w:r w:rsidRPr="009001CD">
        <w:rPr>
          <w:rFonts w:ascii="Times New Roman" w:eastAsia="宋体" w:hAnsi="Times New Roman" w:cs="Times New Roman"/>
          <w:kern w:val="0"/>
          <w:sz w:val="28"/>
          <w:szCs w:val="28"/>
          <w14:ligatures w14:val="none"/>
        </w:rPr>
        <w:t>].</w:t>
      </w:r>
    </w:p>
    <w:p w14:paraId="0EAFBBAA" w14:textId="5A0BC015" w:rsidR="006D0792" w:rsidRPr="009001CD" w:rsidRDefault="006D0792"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398BF7DE" wp14:editId="1AF7F349">
            <wp:extent cx="5274310" cy="29514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951480"/>
                    </a:xfrm>
                    <a:prstGeom prst="rect">
                      <a:avLst/>
                    </a:prstGeom>
                  </pic:spPr>
                </pic:pic>
              </a:graphicData>
            </a:graphic>
          </wp:inline>
        </w:drawing>
      </w:r>
    </w:p>
    <w:p w14:paraId="0FD4D13B" w14:textId="6F7CDF40" w:rsidR="00F353E2" w:rsidRPr="009001CD" w:rsidRDefault="00F353E2" w:rsidP="009B51F7">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248D7B5C" wp14:editId="1AD6F145">
            <wp:extent cx="5274310" cy="276860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768600"/>
                    </a:xfrm>
                    <a:prstGeom prst="rect">
                      <a:avLst/>
                    </a:prstGeom>
                  </pic:spPr>
                </pic:pic>
              </a:graphicData>
            </a:graphic>
          </wp:inline>
        </w:drawing>
      </w:r>
    </w:p>
    <w:p w14:paraId="201FBD52" w14:textId="0C36D7ED" w:rsidR="00706539" w:rsidRPr="009001CD" w:rsidRDefault="00706539"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Fig</w:t>
      </w:r>
      <w:r w:rsidR="00225992" w:rsidRPr="009001CD">
        <w:rPr>
          <w:rFonts w:ascii="Times New Roman" w:hAnsi="Times New Roman" w:cs="Times New Roman"/>
          <w:sz w:val="28"/>
          <w:szCs w:val="28"/>
        </w:rPr>
        <w:t xml:space="preserve">ure </w:t>
      </w:r>
      <w:r w:rsidRPr="009001CD">
        <w:rPr>
          <w:rFonts w:ascii="Times New Roman" w:hAnsi="Times New Roman" w:cs="Times New Roman"/>
          <w:sz w:val="28"/>
          <w:szCs w:val="28"/>
        </w:rPr>
        <w:t>1</w:t>
      </w:r>
      <w:r w:rsidR="00225992" w:rsidRPr="009001CD">
        <w:rPr>
          <w:rFonts w:ascii="Times New Roman" w:hAnsi="Times New Roman" w:cs="Times New Roman"/>
          <w:sz w:val="28"/>
          <w:szCs w:val="28"/>
        </w:rPr>
        <w:t>5</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w:t>
      </w:r>
      <w:r w:rsidR="002B3E19" w:rsidRPr="009001CD">
        <w:rPr>
          <w:rFonts w:ascii="Times New Roman" w:hAnsi="Times New Roman" w:cs="Times New Roman"/>
          <w:sz w:val="28"/>
          <w:szCs w:val="28"/>
        </w:rPr>
        <w:t>Evaluation of foam with 1 %</w:t>
      </w:r>
      <w:r w:rsidR="006D4277" w:rsidRPr="009001CD">
        <w:rPr>
          <w:rFonts w:ascii="Times New Roman" w:hAnsi="Times New Roman" w:cs="Times New Roman"/>
          <w:sz w:val="28"/>
          <w:szCs w:val="28"/>
        </w:rPr>
        <w:t xml:space="preserve"> </w:t>
      </w:r>
      <w:r w:rsidR="002B3E19" w:rsidRPr="009001CD">
        <w:rPr>
          <w:rFonts w:ascii="Times New Roman" w:hAnsi="Times New Roman" w:cs="Times New Roman"/>
          <w:sz w:val="28"/>
          <w:szCs w:val="28"/>
        </w:rPr>
        <w:t>SS163</w:t>
      </w:r>
      <w:r w:rsidR="00F353E2" w:rsidRPr="009001CD">
        <w:rPr>
          <w:rFonts w:ascii="Times New Roman" w:hAnsi="Times New Roman" w:cs="Times New Roman"/>
          <w:sz w:val="28"/>
          <w:szCs w:val="28"/>
        </w:rPr>
        <w:t xml:space="preserve"> and </w:t>
      </w:r>
      <w:r w:rsidR="006D4277" w:rsidRPr="009001CD">
        <w:rPr>
          <w:rFonts w:ascii="Times New Roman" w:hAnsi="Times New Roman" w:cs="Times New Roman"/>
          <w:sz w:val="28"/>
          <w:szCs w:val="28"/>
        </w:rPr>
        <w:t>1% SS163+1% RC</w:t>
      </w:r>
      <w:r w:rsidR="002B3E19" w:rsidRPr="009001CD">
        <w:rPr>
          <w:rFonts w:ascii="Times New Roman" w:hAnsi="Times New Roman" w:cs="Times New Roman"/>
          <w:sz w:val="28"/>
          <w:szCs w:val="28"/>
        </w:rPr>
        <w:t>, (a) backscattering and transmission light intensity of the foam with aging at 85 ◦C, (b) images of foam aging process at</w:t>
      </w:r>
      <w:r w:rsidR="006D4277" w:rsidRPr="009001CD">
        <w:rPr>
          <w:rFonts w:ascii="Times New Roman" w:hAnsi="Times New Roman" w:cs="Times New Roman"/>
          <w:sz w:val="28"/>
          <w:szCs w:val="28"/>
        </w:rPr>
        <w:t xml:space="preserve"> </w:t>
      </w:r>
      <w:r w:rsidR="002B3E19" w:rsidRPr="009001CD">
        <w:rPr>
          <w:rFonts w:ascii="Times New Roman" w:hAnsi="Times New Roman" w:cs="Times New Roman"/>
          <w:sz w:val="28"/>
          <w:szCs w:val="28"/>
        </w:rPr>
        <w:t>85 ◦C, (c) microscopic observation of foam aging process</w:t>
      </w:r>
      <w:r w:rsidR="004D0EBA" w:rsidRPr="009001CD">
        <w:rPr>
          <w:rFonts w:ascii="Times New Roman" w:hAnsi="Times New Roman" w:cs="Times New Roman"/>
          <w:sz w:val="28"/>
          <w:szCs w:val="28"/>
        </w:rPr>
        <w:t xml:space="preserve"> [63]</w:t>
      </w:r>
    </w:p>
    <w:p w14:paraId="54C1592D" w14:textId="77777777" w:rsidR="008F5FD5" w:rsidRPr="009001CD" w:rsidRDefault="008F5FD5" w:rsidP="00A97E1D">
      <w:pPr>
        <w:widowControl/>
        <w:spacing w:after="0" w:line="240" w:lineRule="auto"/>
        <w:rPr>
          <w:rFonts w:ascii="Times New Roman" w:hAnsi="Times New Roman" w:cs="Times New Roman"/>
          <w:sz w:val="28"/>
          <w:szCs w:val="28"/>
        </w:rPr>
      </w:pPr>
    </w:p>
    <w:p w14:paraId="4D5EE165" w14:textId="77777777" w:rsidR="00EF73DC" w:rsidRPr="009001CD" w:rsidRDefault="001E4F80" w:rsidP="00D00ACF">
      <w:pPr>
        <w:widowControl/>
        <w:spacing w:after="0" w:line="240" w:lineRule="auto"/>
        <w:ind w:firstLineChars="253" w:firstLine="708"/>
        <w:jc w:val="both"/>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 xml:space="preserve">Therefore, the optical tracking of film thickness evolution showed mainly three distinct regimes as below. </w:t>
      </w:r>
    </w:p>
    <w:p w14:paraId="5C6A8056" w14:textId="20230CCD" w:rsidR="00425082" w:rsidRPr="009001CD" w:rsidRDefault="00EF73DC" w:rsidP="00D00ACF">
      <w:pPr>
        <w:widowControl/>
        <w:spacing w:after="0" w:line="240" w:lineRule="auto"/>
        <w:ind w:firstLineChars="253" w:firstLine="708"/>
        <w:jc w:val="both"/>
        <w:rPr>
          <w:rFonts w:ascii="Times New Roman" w:hAnsi="Times New Roman" w:cs="Times New Roman"/>
          <w:sz w:val="28"/>
          <w:szCs w:val="28"/>
        </w:rPr>
      </w:pPr>
      <w:r w:rsidRPr="009001CD">
        <w:rPr>
          <w:rFonts w:ascii="Times New Roman" w:eastAsia="宋体" w:hAnsi="Times New Roman" w:cs="Times New Roman" w:hint="eastAsia"/>
          <w:kern w:val="0"/>
          <w:sz w:val="28"/>
          <w:szCs w:val="28"/>
          <w14:ligatures w14:val="none"/>
        </w:rPr>
        <w:t>(1) F</w:t>
      </w:r>
      <w:r w:rsidR="001E4F80" w:rsidRPr="009001CD">
        <w:rPr>
          <w:rFonts w:ascii="Times New Roman" w:eastAsia="宋体" w:hAnsi="Times New Roman" w:cs="Times New Roman"/>
          <w:kern w:val="0"/>
          <w:sz w:val="28"/>
          <w:szCs w:val="28"/>
          <w14:ligatures w14:val="none"/>
        </w:rPr>
        <w:t>ast Ostwald ripening process</w:t>
      </w:r>
      <w:r w:rsidRPr="009001CD">
        <w:rPr>
          <w:rFonts w:ascii="Times New Roman" w:eastAsia="宋体" w:hAnsi="Times New Roman" w:cs="Times New Roman" w:hint="eastAsia"/>
          <w:kern w:val="0"/>
          <w:sz w:val="28"/>
          <w:szCs w:val="28"/>
          <w14:ligatures w14:val="none"/>
        </w:rPr>
        <w:t>:</w:t>
      </w:r>
      <w:r w:rsidR="001E4F80" w:rsidRPr="009001CD">
        <w:rPr>
          <w:rFonts w:ascii="Times New Roman" w:eastAsia="宋体" w:hAnsi="Times New Roman" w:cs="Times New Roman"/>
          <w:kern w:val="0"/>
          <w:sz w:val="28"/>
          <w:szCs w:val="28"/>
          <w14:ligatures w14:val="none"/>
        </w:rPr>
        <w:t xml:space="preserve"> characterized by the </w:t>
      </w:r>
      <w:r w:rsidR="006D4277" w:rsidRPr="009001CD">
        <w:rPr>
          <w:rFonts w:ascii="Times New Roman" w:eastAsia="宋体" w:hAnsi="Times New Roman" w:cs="Times New Roman"/>
          <w:kern w:val="0"/>
          <w:sz w:val="28"/>
          <w:szCs w:val="28"/>
          <w14:ligatures w14:val="none"/>
        </w:rPr>
        <w:t>fast-increasing</w:t>
      </w:r>
      <w:r w:rsidR="001E4F80" w:rsidRPr="009001CD">
        <w:rPr>
          <w:rFonts w:ascii="Times New Roman" w:eastAsia="宋体" w:hAnsi="Times New Roman" w:cs="Times New Roman"/>
          <w:kern w:val="0"/>
          <w:sz w:val="28"/>
          <w:szCs w:val="28"/>
          <w14:ligatures w14:val="none"/>
        </w:rPr>
        <w:t xml:space="preserve"> foam diameter due to gas diffusion. </w:t>
      </w:r>
      <w:r w:rsidR="00425082" w:rsidRPr="009001CD">
        <w:rPr>
          <w:rFonts w:ascii="Times New Roman" w:hAnsi="Times New Roman" w:cs="Times New Roman"/>
          <w:sz w:val="28"/>
          <w:szCs w:val="28"/>
        </w:rPr>
        <w:t>Ostwald ripening is driven by magnitude of Laplace pressure, П</w:t>
      </w:r>
      <w:r w:rsidR="00425082" w:rsidRPr="009001CD">
        <w:rPr>
          <w:rFonts w:ascii="Times New Roman" w:hAnsi="Times New Roman" w:cs="Times New Roman"/>
          <w:sz w:val="28"/>
          <w:szCs w:val="28"/>
          <w:vertAlign w:val="subscript"/>
        </w:rPr>
        <w:t>L</w:t>
      </w:r>
      <w:r w:rsidR="00425082" w:rsidRPr="009001CD">
        <w:rPr>
          <w:rFonts w:ascii="Times New Roman" w:hAnsi="Times New Roman" w:cs="Times New Roman"/>
          <w:sz w:val="28"/>
          <w:szCs w:val="28"/>
        </w:rPr>
        <w:t>, which is pressure difference across a curved interface. П</w:t>
      </w:r>
      <w:r w:rsidR="00425082" w:rsidRPr="009001CD">
        <w:rPr>
          <w:rFonts w:ascii="Times New Roman" w:hAnsi="Times New Roman" w:cs="Times New Roman"/>
          <w:sz w:val="28"/>
          <w:szCs w:val="28"/>
          <w:vertAlign w:val="subscript"/>
        </w:rPr>
        <w:t>L</w:t>
      </w:r>
      <w:r w:rsidR="00425082" w:rsidRPr="009001CD">
        <w:rPr>
          <w:rFonts w:ascii="Times New Roman" w:hAnsi="Times New Roman" w:cs="Times New Roman"/>
          <w:sz w:val="28"/>
          <w:szCs w:val="28"/>
        </w:rPr>
        <w:t xml:space="preserve"> = 2 γ/a; where γ is the surface or interfacial tension and ‘a’ is the surface area of droplet. In case of an individual bubble, whose surface area has been reduced due to size reduction, П</w:t>
      </w:r>
      <w:r w:rsidR="00425082" w:rsidRPr="009001CD">
        <w:rPr>
          <w:rFonts w:ascii="Times New Roman" w:hAnsi="Times New Roman" w:cs="Times New Roman"/>
          <w:sz w:val="28"/>
          <w:szCs w:val="28"/>
          <w:vertAlign w:val="subscript"/>
        </w:rPr>
        <w:t>L</w:t>
      </w:r>
      <w:r w:rsidR="00425082" w:rsidRPr="009001CD">
        <w:rPr>
          <w:rFonts w:ascii="Times New Roman" w:hAnsi="Times New Roman" w:cs="Times New Roman"/>
          <w:sz w:val="28"/>
          <w:szCs w:val="28"/>
        </w:rPr>
        <w:t xml:space="preserve"> increases fast, and sets up a chemical gradient. Ostwald ripening of nano scale bubbles or droplets can therefore be very rapid in comparison to regular foam/emulsions as differences in Laplace pressures are much greater [</w:t>
      </w:r>
      <w:r w:rsidR="002F497F">
        <w:rPr>
          <w:rFonts w:ascii="Times New Roman" w:hAnsi="Times New Roman" w:cs="Times New Roman" w:hint="eastAsia"/>
          <w:sz w:val="28"/>
          <w:szCs w:val="28"/>
        </w:rPr>
        <w:t xml:space="preserve">18, </w:t>
      </w:r>
      <w:r w:rsidR="00425082" w:rsidRPr="009001CD">
        <w:rPr>
          <w:rFonts w:ascii="Times New Roman" w:hAnsi="Times New Roman" w:cs="Times New Roman"/>
          <w:sz w:val="28"/>
          <w:szCs w:val="28"/>
        </w:rPr>
        <w:t>3</w:t>
      </w:r>
      <w:r w:rsidR="009F74F7" w:rsidRPr="009001CD">
        <w:rPr>
          <w:rFonts w:ascii="Times New Roman" w:hAnsi="Times New Roman" w:cs="Times New Roman"/>
          <w:sz w:val="28"/>
          <w:szCs w:val="28"/>
        </w:rPr>
        <w:t>2</w:t>
      </w:r>
      <w:r w:rsidR="002F497F">
        <w:rPr>
          <w:rFonts w:ascii="Times New Roman" w:hAnsi="Times New Roman" w:cs="Times New Roman" w:hint="eastAsia"/>
          <w:sz w:val="28"/>
          <w:szCs w:val="28"/>
        </w:rPr>
        <w:t>, 51</w:t>
      </w:r>
      <w:r w:rsidR="00425082" w:rsidRPr="009001CD">
        <w:rPr>
          <w:rFonts w:ascii="Times New Roman" w:hAnsi="Times New Roman" w:cs="Times New Roman"/>
          <w:sz w:val="28"/>
          <w:szCs w:val="28"/>
        </w:rPr>
        <w:t xml:space="preserve">]. Kinetics of Ostwald ripening has been explained </w:t>
      </w:r>
      <w:proofErr w:type="gramStart"/>
      <w:r w:rsidR="00425082" w:rsidRPr="009001CD">
        <w:rPr>
          <w:rFonts w:ascii="Times New Roman" w:hAnsi="Times New Roman" w:cs="Times New Roman"/>
          <w:sz w:val="28"/>
          <w:szCs w:val="28"/>
        </w:rPr>
        <w:t>on the basis of</w:t>
      </w:r>
      <w:proofErr w:type="gramEnd"/>
      <w:r w:rsidR="00425082" w:rsidRPr="009001CD">
        <w:rPr>
          <w:rFonts w:ascii="Times New Roman" w:hAnsi="Times New Roman" w:cs="Times New Roman"/>
          <w:sz w:val="28"/>
          <w:szCs w:val="28"/>
        </w:rPr>
        <w:t xml:space="preserve"> Lifshitz, </w:t>
      </w:r>
      <w:proofErr w:type="spellStart"/>
      <w:r w:rsidR="00425082" w:rsidRPr="009001CD">
        <w:rPr>
          <w:rFonts w:ascii="Times New Roman" w:hAnsi="Times New Roman" w:cs="Times New Roman"/>
          <w:sz w:val="28"/>
          <w:szCs w:val="28"/>
        </w:rPr>
        <w:t>Slezov</w:t>
      </w:r>
      <w:proofErr w:type="spellEnd"/>
      <w:r w:rsidR="00425082" w:rsidRPr="009001CD">
        <w:rPr>
          <w:rFonts w:ascii="Times New Roman" w:hAnsi="Times New Roman" w:cs="Times New Roman"/>
          <w:sz w:val="28"/>
          <w:szCs w:val="28"/>
        </w:rPr>
        <w:t xml:space="preserve">, and Wagner theory (LSW </w:t>
      </w:r>
      <w:r w:rsidR="00425082" w:rsidRPr="009001CD">
        <w:rPr>
          <w:rFonts w:ascii="Times New Roman" w:hAnsi="Times New Roman" w:cs="Times New Roman"/>
          <w:sz w:val="28"/>
          <w:szCs w:val="28"/>
        </w:rPr>
        <w:lastRenderedPageBreak/>
        <w:t xml:space="preserve">theory). LSW theory suggests that, in an emulsion consisting of a single oil type with quantifiable aqueous solubility, </w:t>
      </w:r>
      <w:proofErr w:type="gramStart"/>
      <w:r w:rsidR="00425082" w:rsidRPr="009001CD">
        <w:rPr>
          <w:rFonts w:ascii="Times New Roman" w:hAnsi="Times New Roman" w:cs="Times New Roman"/>
          <w:sz w:val="28"/>
          <w:szCs w:val="28"/>
        </w:rPr>
        <w:t>the number</w:t>
      </w:r>
      <w:proofErr w:type="gramEnd"/>
      <w:r w:rsidR="00425082" w:rsidRPr="009001CD">
        <w:rPr>
          <w:rFonts w:ascii="Times New Roman" w:hAnsi="Times New Roman" w:cs="Times New Roman"/>
          <w:sz w:val="28"/>
          <w:szCs w:val="28"/>
        </w:rPr>
        <w:t xml:space="preserve"> average radius of a bubble undergoing Ostwald ripening increases with cube root of time. It is numerically elaborated as follows</w:t>
      </w:r>
      <w:r w:rsidR="004D0EBA" w:rsidRPr="009001CD">
        <w:rPr>
          <w:rFonts w:ascii="Times New Roman" w:hAnsi="Times New Roman" w:cs="Times New Roman"/>
          <w:sz w:val="28"/>
          <w:szCs w:val="28"/>
        </w:rPr>
        <w:t xml:space="preserve"> </w:t>
      </w:r>
      <w:r w:rsidR="00425082" w:rsidRPr="009001CD">
        <w:rPr>
          <w:rFonts w:ascii="Times New Roman" w:hAnsi="Times New Roman" w:cs="Times New Roman"/>
          <w:sz w:val="28"/>
          <w:szCs w:val="28"/>
        </w:rPr>
        <w:t>[3</w:t>
      </w:r>
      <w:r w:rsidR="009F74F7" w:rsidRPr="009001CD">
        <w:rPr>
          <w:rFonts w:ascii="Times New Roman" w:hAnsi="Times New Roman" w:cs="Times New Roman"/>
          <w:sz w:val="28"/>
          <w:szCs w:val="28"/>
        </w:rPr>
        <w:t>3</w:t>
      </w:r>
      <w:r w:rsidR="002F497F">
        <w:rPr>
          <w:rFonts w:ascii="Times New Roman" w:hAnsi="Times New Roman" w:cs="Times New Roman" w:hint="eastAsia"/>
          <w:sz w:val="28"/>
          <w:szCs w:val="28"/>
        </w:rPr>
        <w:t>, 51</w:t>
      </w:r>
      <w:r w:rsidR="00425082" w:rsidRPr="009001CD">
        <w:rPr>
          <w:rFonts w:ascii="Times New Roman" w:hAnsi="Times New Roman" w:cs="Times New Roman"/>
          <w:sz w:val="28"/>
          <w:szCs w:val="28"/>
        </w:rPr>
        <w:t>].</w:t>
      </w:r>
    </w:p>
    <w:p w14:paraId="7CCA5534" w14:textId="1CC18AFA" w:rsidR="00425082" w:rsidRPr="009001CD" w:rsidRDefault="00425082" w:rsidP="00A97E1D">
      <w:pPr>
        <w:widowControl/>
        <w:spacing w:after="0" w:line="240" w:lineRule="auto"/>
        <w:ind w:firstLine="420"/>
        <w:jc w:val="right"/>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4FF33428" wp14:editId="7FF4319A">
            <wp:extent cx="2509284" cy="624840"/>
            <wp:effectExtent l="0" t="0" r="5715" b="3810"/>
            <wp:docPr id="2125008806" name="图片 1"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08806" name="图片 1" descr="图片包含 图示&#10;&#10;AI 生成的内容可能不正确。"/>
                    <pic:cNvPicPr/>
                  </pic:nvPicPr>
                  <pic:blipFill>
                    <a:blip r:embed="rId35"/>
                    <a:stretch>
                      <a:fillRect/>
                    </a:stretch>
                  </pic:blipFill>
                  <pic:spPr>
                    <a:xfrm>
                      <a:off x="0" y="0"/>
                      <a:ext cx="2611325" cy="650249"/>
                    </a:xfrm>
                    <a:prstGeom prst="rect">
                      <a:avLst/>
                    </a:prstGeom>
                  </pic:spPr>
                </pic:pic>
              </a:graphicData>
            </a:graphic>
          </wp:inline>
        </w:drawing>
      </w:r>
      <w:r w:rsidRPr="009001CD">
        <w:rPr>
          <w:rFonts w:ascii="Times New Roman" w:hAnsi="Times New Roman" w:cs="Times New Roman"/>
          <w:sz w:val="28"/>
          <w:szCs w:val="28"/>
        </w:rPr>
        <w:t xml:space="preserve">                         Eq.5</w:t>
      </w:r>
    </w:p>
    <w:p w14:paraId="65BE5F73" w14:textId="63C820A9" w:rsidR="00425082" w:rsidRPr="009001CD" w:rsidRDefault="00425082" w:rsidP="008F5FD5">
      <w:pPr>
        <w:widowControl/>
        <w:spacing w:after="0" w:line="240" w:lineRule="auto"/>
        <w:ind w:firstLine="709"/>
        <w:jc w:val="both"/>
        <w:rPr>
          <w:rFonts w:ascii="Times New Roman" w:eastAsia="宋体" w:hAnsi="Times New Roman" w:cs="Times New Roman"/>
          <w:kern w:val="0"/>
          <w:sz w:val="28"/>
          <w:szCs w:val="28"/>
          <w14:ligatures w14:val="none"/>
        </w:rPr>
      </w:pPr>
      <w:r w:rsidRPr="009001CD">
        <w:rPr>
          <w:rFonts w:ascii="Times New Roman" w:hAnsi="Times New Roman" w:cs="Times New Roman"/>
          <w:sz w:val="28"/>
          <w:szCs w:val="28"/>
        </w:rPr>
        <w:t xml:space="preserve">In which ω is the rate of Ostwald ripening, R is universal gas constant, T is the ambient temperature, γ is the interfacial tension at the interface, r is droplet radii of foam, </w:t>
      </w:r>
      <w:proofErr w:type="spellStart"/>
      <w:r w:rsidRPr="009001CD">
        <w:rPr>
          <w:rFonts w:ascii="Times New Roman" w:hAnsi="Times New Roman" w:cs="Times New Roman"/>
          <w:sz w:val="28"/>
          <w:szCs w:val="28"/>
        </w:rPr>
        <w:t>V</w:t>
      </w:r>
      <w:r w:rsidRPr="009001CD">
        <w:rPr>
          <w:rFonts w:ascii="Times New Roman" w:hAnsi="Times New Roman" w:cs="Times New Roman"/>
          <w:sz w:val="28"/>
          <w:szCs w:val="28"/>
          <w:vertAlign w:val="subscript"/>
        </w:rPr>
        <w:t>m</w:t>
      </w:r>
      <w:proofErr w:type="spellEnd"/>
      <w:r w:rsidRPr="009001CD">
        <w:rPr>
          <w:rFonts w:ascii="Times New Roman" w:hAnsi="Times New Roman" w:cs="Times New Roman"/>
          <w:sz w:val="28"/>
          <w:szCs w:val="28"/>
        </w:rPr>
        <w:t> is the molar volume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employed, C</w:t>
      </w:r>
      <w:r w:rsidRPr="009001CD">
        <w:rPr>
          <w:rFonts w:ascii="Times New Roman" w:hAnsi="Times New Roman" w:cs="Times New Roman"/>
          <w:sz w:val="28"/>
          <w:szCs w:val="28"/>
          <w:vertAlign w:val="subscript"/>
        </w:rPr>
        <w:t>∞</w:t>
      </w:r>
      <w:r w:rsidRPr="009001CD">
        <w:rPr>
          <w:rFonts w:ascii="Times New Roman" w:hAnsi="Times New Roman" w:cs="Times New Roman"/>
          <w:sz w:val="28"/>
          <w:szCs w:val="28"/>
        </w:rPr>
        <w:t> is saturation solubility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and D is the diffusion coefficient of bubbles in continuous phase. Physical stability of foam is assessed by measuring foam size as a function of time. Ostwald ripening rates are obtained by plotting slopes of r</w:t>
      </w:r>
      <w:r w:rsidRPr="009001CD">
        <w:rPr>
          <w:rFonts w:ascii="Times New Roman" w:hAnsi="Times New Roman" w:cs="Times New Roman"/>
          <w:sz w:val="28"/>
          <w:szCs w:val="28"/>
          <w:vertAlign w:val="subscript"/>
        </w:rPr>
        <w:t>N</w:t>
      </w:r>
      <w:r w:rsidRPr="009001CD">
        <w:rPr>
          <w:rFonts w:ascii="Times New Roman" w:hAnsi="Times New Roman" w:cs="Times New Roman"/>
          <w:sz w:val="28"/>
          <w:szCs w:val="28"/>
          <w:vertAlign w:val="superscript"/>
        </w:rPr>
        <w:t>3</w:t>
      </w:r>
      <w:r w:rsidRPr="009001CD">
        <w:rPr>
          <w:rFonts w:ascii="Times New Roman" w:hAnsi="Times New Roman" w:cs="Times New Roman"/>
          <w:sz w:val="28"/>
          <w:szCs w:val="28"/>
        </w:rPr>
        <w:t xml:space="preserve"> vs. time, where </w:t>
      </w:r>
      <w:proofErr w:type="spellStart"/>
      <w:r w:rsidRPr="009001CD">
        <w:rPr>
          <w:rFonts w:ascii="Times New Roman" w:hAnsi="Times New Roman" w:cs="Times New Roman"/>
          <w:sz w:val="28"/>
          <w:szCs w:val="28"/>
        </w:rPr>
        <w:t>r</w:t>
      </w:r>
      <w:r w:rsidRPr="009001CD">
        <w:rPr>
          <w:rFonts w:ascii="Times New Roman" w:hAnsi="Times New Roman" w:cs="Times New Roman"/>
          <w:sz w:val="28"/>
          <w:szCs w:val="28"/>
          <w:vertAlign w:val="subscript"/>
        </w:rPr>
        <w:t>N</w:t>
      </w:r>
      <w:proofErr w:type="spellEnd"/>
      <w:r w:rsidRPr="009001CD">
        <w:rPr>
          <w:rFonts w:ascii="Times New Roman" w:hAnsi="Times New Roman" w:cs="Times New Roman"/>
          <w:sz w:val="28"/>
          <w:szCs w:val="28"/>
        </w:rPr>
        <w:t> is number average radius</w:t>
      </w:r>
      <w:r w:rsidR="002F497F">
        <w:rPr>
          <w:rFonts w:ascii="Times New Roman" w:hAnsi="Times New Roman" w:cs="Times New Roman" w:hint="eastAsia"/>
          <w:sz w:val="28"/>
          <w:szCs w:val="28"/>
        </w:rPr>
        <w:t xml:space="preserve"> [18, 51]</w:t>
      </w:r>
      <w:r w:rsidRPr="009001CD">
        <w:rPr>
          <w:rFonts w:ascii="Times New Roman" w:hAnsi="Times New Roman" w:cs="Times New Roman"/>
          <w:sz w:val="28"/>
          <w:szCs w:val="28"/>
        </w:rPr>
        <w:t xml:space="preserve">. </w:t>
      </w:r>
    </w:p>
    <w:p w14:paraId="6A923B4A" w14:textId="79A2D208" w:rsidR="00425082" w:rsidRPr="009001CD" w:rsidRDefault="00022B5D" w:rsidP="008F5FD5">
      <w:pPr>
        <w:widowControl/>
        <w:spacing w:after="0" w:line="240" w:lineRule="auto"/>
        <w:ind w:firstLine="709"/>
        <w:jc w:val="both"/>
        <w:rPr>
          <w:rFonts w:ascii="Times New Roman" w:hAnsi="Times New Roman" w:cs="Times New Roman"/>
          <w:sz w:val="28"/>
          <w:szCs w:val="28"/>
        </w:rPr>
      </w:pPr>
      <w:r w:rsidRPr="009001CD">
        <w:rPr>
          <w:rFonts w:ascii="Times New Roman" w:eastAsia="宋体" w:hAnsi="Times New Roman" w:cs="Times New Roman"/>
          <w:kern w:val="0"/>
          <w:sz w:val="28"/>
          <w:szCs w:val="28"/>
          <w14:ligatures w14:val="none"/>
        </w:rPr>
        <w:t xml:space="preserve">(2) </w:t>
      </w:r>
      <w:r w:rsidR="001E4F80" w:rsidRPr="009001CD">
        <w:rPr>
          <w:rFonts w:ascii="Times New Roman" w:eastAsia="宋体" w:hAnsi="Times New Roman" w:cs="Times New Roman"/>
          <w:kern w:val="0"/>
          <w:sz w:val="28"/>
          <w:szCs w:val="28"/>
          <w14:ligatures w14:val="none"/>
        </w:rPr>
        <w:t>Foam lamellae thinning process: characterized by the decreasing lamellae thickness due to drainage due to both gravity and Plateau borders.</w:t>
      </w:r>
      <w:r w:rsidR="00EF73DC" w:rsidRPr="009001CD">
        <w:rPr>
          <w:rFonts w:ascii="Times New Roman" w:eastAsia="宋体" w:hAnsi="Times New Roman" w:cs="Times New Roman" w:hint="eastAsia"/>
          <w:kern w:val="0"/>
          <w:sz w:val="28"/>
          <w:szCs w:val="28"/>
          <w14:ligatures w14:val="none"/>
        </w:rPr>
        <w:t xml:space="preserve"> </w:t>
      </w:r>
      <w:r w:rsidR="002D6B99" w:rsidRPr="009001CD">
        <w:rPr>
          <w:rFonts w:ascii="Times New Roman" w:hAnsi="Times New Roman" w:cs="Times New Roman"/>
          <w:sz w:val="28"/>
          <w:szCs w:val="28"/>
        </w:rPr>
        <w:t xml:space="preserve">Foam drainage, driven by gravity and capillary suction at Plateau borders, is a critical process affecting lamellae thinning and foam stability. Foam consists of gas bubbles separated by thin liquid films (lamellae). </w:t>
      </w:r>
      <w:r w:rsidR="004E0443" w:rsidRPr="009001CD">
        <w:rPr>
          <w:rFonts w:ascii="Times New Roman" w:hAnsi="Times New Roman" w:cs="Times New Roman"/>
          <w:sz w:val="28"/>
          <w:szCs w:val="28"/>
        </w:rPr>
        <w:t>W</w:t>
      </w:r>
      <w:r w:rsidR="002D6B99" w:rsidRPr="009001CD">
        <w:rPr>
          <w:rFonts w:ascii="Times New Roman" w:hAnsi="Times New Roman" w:cs="Times New Roman"/>
          <w:sz w:val="28"/>
          <w:szCs w:val="28"/>
        </w:rPr>
        <w:t xml:space="preserve">here three or more lamellae meet, forming interconnected channels with curved triangular cross-sections is called Plateau borders. These act as primary pathways for liquid drainage. </w:t>
      </w:r>
      <w:r w:rsidR="004E0443" w:rsidRPr="009001CD">
        <w:rPr>
          <w:rFonts w:ascii="Times New Roman" w:hAnsi="Times New Roman" w:cs="Times New Roman"/>
          <w:sz w:val="28"/>
          <w:szCs w:val="28"/>
        </w:rPr>
        <w:t xml:space="preserve">The gravity-driven drainage refers to that, the liquid in the foam experiences gravitational pull, flowing downward through Plateau borders. This creates a vertical drainage front, drying upper foam layers and accumulating liquid at the base. As liquid drains, lamellae thin, especially in upper regions, reducing their ability to resist rupture from disturbances (e.g., mechanical </w:t>
      </w:r>
      <w:r w:rsidR="004E0443" w:rsidRPr="009001CD">
        <w:rPr>
          <w:rFonts w:ascii="Times New Roman" w:hAnsi="Times New Roman" w:cs="Times New Roman"/>
          <w:sz w:val="28"/>
          <w:szCs w:val="28"/>
        </w:rPr>
        <w:lastRenderedPageBreak/>
        <w:t xml:space="preserve">shocks or thermal fluctuations). </w:t>
      </w:r>
      <w:r w:rsidR="005C06A5" w:rsidRPr="009001CD">
        <w:rPr>
          <w:rFonts w:ascii="Times New Roman" w:hAnsi="Times New Roman" w:cs="Times New Roman"/>
          <w:sz w:val="28"/>
          <w:szCs w:val="28"/>
        </w:rPr>
        <w:t xml:space="preserve">Capillary suction by Laplace pressure is induced by the curvature of Plateau borders, which generates a pressure difference via the Young-Laplace equation </w:t>
      </w:r>
    </w:p>
    <w:p w14:paraId="1EE99AA5" w14:textId="0518B78F" w:rsidR="004E0443" w:rsidRPr="009001CD" w:rsidRDefault="005C06A5" w:rsidP="00A97E1D">
      <w:pPr>
        <w:widowControl/>
        <w:spacing w:after="0" w:line="240" w:lineRule="auto"/>
        <w:ind w:firstLine="420"/>
        <w:jc w:val="right"/>
        <w:rPr>
          <w:rFonts w:ascii="Times New Roman" w:eastAsia="宋体" w:hAnsi="Times New Roman" w:cs="Times New Roman"/>
          <w:kern w:val="0"/>
          <w:sz w:val="28"/>
          <w:szCs w:val="28"/>
          <w14:ligatures w14:val="none"/>
        </w:rPr>
      </w:pPr>
      <w:r w:rsidRPr="009001CD">
        <w:rPr>
          <w:rFonts w:ascii="Times New Roman" w:eastAsia="宋体" w:hAnsi="Times New Roman" w:cs="Times New Roman"/>
          <w:noProof/>
          <w:kern w:val="0"/>
          <w:sz w:val="28"/>
          <w:szCs w:val="28"/>
          <w14:ligatures w14:val="none"/>
        </w:rPr>
        <w:drawing>
          <wp:inline distT="0" distB="0" distL="0" distR="0" wp14:anchorId="763B4CB4" wp14:editId="039FF8A6">
            <wp:extent cx="1878498" cy="457200"/>
            <wp:effectExtent l="0" t="0" r="7620" b="0"/>
            <wp:docPr id="1905001008" name="图片 1" descr="手机屏幕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01008" name="图片 1" descr="手机屏幕截图&#10;&#10;AI 生成的内容可能不正确。"/>
                    <pic:cNvPicPr/>
                  </pic:nvPicPr>
                  <pic:blipFill rotWithShape="1">
                    <a:blip r:embed="rId36"/>
                    <a:srcRect l="11473" t="31984" r="5000" b="9075"/>
                    <a:stretch/>
                  </pic:blipFill>
                  <pic:spPr bwMode="auto">
                    <a:xfrm>
                      <a:off x="0" y="0"/>
                      <a:ext cx="1900560" cy="462570"/>
                    </a:xfrm>
                    <a:prstGeom prst="rect">
                      <a:avLst/>
                    </a:prstGeom>
                    <a:ln>
                      <a:noFill/>
                    </a:ln>
                    <a:extLst>
                      <a:ext uri="{53640926-AAD7-44D8-BBD7-CCE9431645EC}">
                        <a14:shadowObscured xmlns:a14="http://schemas.microsoft.com/office/drawing/2010/main"/>
                      </a:ext>
                    </a:extLst>
                  </pic:spPr>
                </pic:pic>
              </a:graphicData>
            </a:graphic>
          </wp:inline>
        </w:drawing>
      </w:r>
      <w:r w:rsidRPr="009001CD">
        <w:rPr>
          <w:rFonts w:ascii="Times New Roman" w:eastAsia="宋体" w:hAnsi="Times New Roman" w:cs="Times New Roman"/>
          <w:kern w:val="0"/>
          <w:sz w:val="28"/>
          <w:szCs w:val="28"/>
          <w14:ligatures w14:val="none"/>
        </w:rPr>
        <w:t xml:space="preserve">        </w:t>
      </w:r>
      <w:r w:rsidR="003210D3" w:rsidRPr="009001CD">
        <w:rPr>
          <w:rFonts w:ascii="Times New Roman" w:eastAsia="宋体" w:hAnsi="Times New Roman" w:cs="Times New Roman"/>
          <w:kern w:val="0"/>
          <w:sz w:val="28"/>
          <w:szCs w:val="28"/>
          <w14:ligatures w14:val="none"/>
        </w:rPr>
        <w:t xml:space="preserve"> </w:t>
      </w:r>
      <w:r w:rsidRPr="009001CD">
        <w:rPr>
          <w:rFonts w:ascii="Times New Roman" w:eastAsia="宋体" w:hAnsi="Times New Roman" w:cs="Times New Roman"/>
          <w:kern w:val="0"/>
          <w:sz w:val="28"/>
          <w:szCs w:val="28"/>
          <w14:ligatures w14:val="none"/>
        </w:rPr>
        <w:t xml:space="preserve">                                 Eq.6.</w:t>
      </w:r>
    </w:p>
    <w:p w14:paraId="577ABCF5" w14:textId="5A762C98" w:rsidR="00425082" w:rsidRPr="009001CD" w:rsidRDefault="005C06A5" w:rsidP="00A97E1D">
      <w:pPr>
        <w:widowControl/>
        <w:spacing w:after="0" w:line="240" w:lineRule="auto"/>
        <w:ind w:firstLine="420"/>
        <w:jc w:val="both"/>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 xml:space="preserve">where γ is surface tension, and </w:t>
      </w:r>
      <w:r w:rsidRPr="009001CD">
        <w:rPr>
          <w:rFonts w:ascii="Times New Roman" w:eastAsia="宋体" w:hAnsi="Times New Roman" w:cs="Times New Roman"/>
          <w:i/>
          <w:iCs/>
          <w:kern w:val="0"/>
          <w:sz w:val="28"/>
          <w:szCs w:val="28"/>
          <w14:ligatures w14:val="none"/>
        </w:rPr>
        <w:t>R</w:t>
      </w:r>
      <w:r w:rsidRPr="009001CD">
        <w:rPr>
          <w:rFonts w:ascii="Times New Roman" w:eastAsia="宋体" w:hAnsi="Times New Roman" w:cs="Times New Roman"/>
          <w:kern w:val="0"/>
          <w:sz w:val="28"/>
          <w:szCs w:val="28"/>
          <w:vertAlign w:val="subscript"/>
          <w14:ligatures w14:val="none"/>
        </w:rPr>
        <w:t>1</w:t>
      </w:r>
      <w:r w:rsidRPr="009001CD">
        <w:rPr>
          <w:rFonts w:ascii="Times New Roman" w:eastAsia="宋体" w:hAnsi="Times New Roman" w:cs="Times New Roman"/>
          <w:kern w:val="0"/>
          <w:sz w:val="28"/>
          <w:szCs w:val="28"/>
          <w14:ligatures w14:val="none"/>
        </w:rPr>
        <w:t xml:space="preserve">, </w:t>
      </w:r>
      <w:r w:rsidRPr="009001CD">
        <w:rPr>
          <w:rFonts w:ascii="Times New Roman" w:eastAsia="宋体" w:hAnsi="Times New Roman" w:cs="Times New Roman"/>
          <w:i/>
          <w:iCs/>
          <w:kern w:val="0"/>
          <w:sz w:val="28"/>
          <w:szCs w:val="28"/>
          <w14:ligatures w14:val="none"/>
        </w:rPr>
        <w:t>R</w:t>
      </w:r>
      <w:r w:rsidRPr="009001CD">
        <w:rPr>
          <w:rFonts w:ascii="Times New Roman" w:eastAsia="宋体" w:hAnsi="Times New Roman" w:cs="Times New Roman"/>
          <w:kern w:val="0"/>
          <w:sz w:val="28"/>
          <w:szCs w:val="28"/>
          <w:vertAlign w:val="subscript"/>
          <w14:ligatures w14:val="none"/>
        </w:rPr>
        <w:t>2</w:t>
      </w:r>
      <w:r w:rsidRPr="009001CD">
        <w:rPr>
          <w:rFonts w:ascii="Times New Roman" w:eastAsia="宋体" w:hAnsi="Times New Roman" w:cs="Times New Roman"/>
          <w:kern w:val="0"/>
          <w:sz w:val="28"/>
          <w:szCs w:val="28"/>
          <w14:ligatures w14:val="none"/>
        </w:rPr>
        <w:t xml:space="preserve"> are principal radii of curvature. The concave curvature </w:t>
      </w:r>
      <w:r w:rsidRPr="009001CD">
        <w:rPr>
          <w:rFonts w:ascii="Times New Roman" w:hAnsi="Times New Roman" w:cs="Times New Roman"/>
          <w:sz w:val="28"/>
          <w:szCs w:val="28"/>
        </w:rPr>
        <w:t>creates</w:t>
      </w:r>
      <w:r w:rsidRPr="009001CD">
        <w:rPr>
          <w:rFonts w:ascii="Times New Roman" w:eastAsia="宋体" w:hAnsi="Times New Roman" w:cs="Times New Roman"/>
          <w:kern w:val="0"/>
          <w:sz w:val="28"/>
          <w:szCs w:val="28"/>
          <w14:ligatures w14:val="none"/>
        </w:rPr>
        <w:t xml:space="preserve"> a lower pressure in Plateau borders, pulling liquid from lamellae into the channels (suction effect).</w:t>
      </w:r>
      <w:r w:rsidR="007609CE" w:rsidRPr="009001CD">
        <w:rPr>
          <w:rFonts w:ascii="Times New Roman" w:eastAsia="宋体" w:hAnsi="Times New Roman" w:cs="Times New Roman"/>
          <w:kern w:val="0"/>
          <w:sz w:val="28"/>
          <w:szCs w:val="28"/>
          <w14:ligatures w14:val="none"/>
        </w:rPr>
        <w:t xml:space="preserve"> Lower surface tension γ, reducing capillary suction. They also induce Marangoni flows, redistributing liquid to repair thinning regions.</w:t>
      </w:r>
    </w:p>
    <w:p w14:paraId="0261B795" w14:textId="08D22B28" w:rsidR="007609CE" w:rsidRPr="009001CD" w:rsidRDefault="007609CE" w:rsidP="00A97E1D">
      <w:pPr>
        <w:widowControl/>
        <w:spacing w:after="0" w:line="240" w:lineRule="auto"/>
        <w:ind w:firstLine="420"/>
        <w:jc w:val="both"/>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The overall drainage rate is governed by the balance between gravitational force, capillary suction, and viscous resistance.</w:t>
      </w:r>
      <w:r w:rsidR="00FC5615" w:rsidRPr="009001CD">
        <w:rPr>
          <w:rFonts w:ascii="Times New Roman" w:eastAsia="宋体" w:hAnsi="Times New Roman" w:cs="Times New Roman"/>
          <w:kern w:val="0"/>
          <w:sz w:val="28"/>
          <w:szCs w:val="28"/>
          <w14:ligatures w14:val="none"/>
        </w:rPr>
        <w:t xml:space="preserve"> It can be manipulated by </w:t>
      </w:r>
      <w:r w:rsidR="008815CB" w:rsidRPr="009001CD">
        <w:rPr>
          <w:rFonts w:ascii="Times New Roman" w:eastAsia="宋体" w:hAnsi="Times New Roman" w:cs="Times New Roman"/>
          <w:kern w:val="0"/>
          <w:sz w:val="28"/>
          <w:szCs w:val="28"/>
          <w14:ligatures w14:val="none"/>
        </w:rPr>
        <w:t>increasing</w:t>
      </w:r>
      <w:r w:rsidR="00FC5615" w:rsidRPr="009001CD">
        <w:rPr>
          <w:rFonts w:ascii="Times New Roman" w:eastAsia="宋体" w:hAnsi="Times New Roman" w:cs="Times New Roman"/>
          <w:kern w:val="0"/>
          <w:sz w:val="28"/>
          <w:szCs w:val="28"/>
          <w14:ligatures w14:val="none"/>
        </w:rPr>
        <w:t xml:space="preserve"> the liquid viscosity, and </w:t>
      </w:r>
      <w:proofErr w:type="gramStart"/>
      <w:r w:rsidR="00FC5615" w:rsidRPr="009001CD">
        <w:rPr>
          <w:rFonts w:ascii="Times New Roman" w:eastAsia="宋体" w:hAnsi="Times New Roman" w:cs="Times New Roman"/>
          <w:kern w:val="0"/>
          <w:sz w:val="28"/>
          <w:szCs w:val="28"/>
          <w14:ligatures w14:val="none"/>
        </w:rPr>
        <w:t>selection of</w:t>
      </w:r>
      <w:proofErr w:type="gramEnd"/>
      <w:r w:rsidR="00FC5615" w:rsidRPr="009001CD">
        <w:rPr>
          <w:rFonts w:ascii="Times New Roman" w:eastAsia="宋体" w:hAnsi="Times New Roman" w:cs="Times New Roman"/>
          <w:kern w:val="0"/>
          <w:sz w:val="28"/>
          <w:szCs w:val="28"/>
          <w14:ligatures w14:val="none"/>
        </w:rPr>
        <w:t xml:space="preserve"> proper surfactant</w:t>
      </w:r>
      <w:r w:rsidR="00FA7182">
        <w:rPr>
          <w:rFonts w:ascii="Times New Roman" w:eastAsia="宋体" w:hAnsi="Times New Roman" w:cs="Times New Roman" w:hint="eastAsia"/>
          <w:kern w:val="0"/>
          <w:sz w:val="28"/>
          <w:szCs w:val="28"/>
          <w14:ligatures w14:val="none"/>
        </w:rPr>
        <w:t>s</w:t>
      </w:r>
      <w:r w:rsidR="00FC5615" w:rsidRPr="009001CD">
        <w:rPr>
          <w:rFonts w:ascii="Times New Roman" w:eastAsia="宋体" w:hAnsi="Times New Roman" w:cs="Times New Roman"/>
          <w:kern w:val="0"/>
          <w:sz w:val="28"/>
          <w:szCs w:val="28"/>
          <w14:ligatures w14:val="none"/>
        </w:rPr>
        <w:t>. Gravity and capillary suction synergistically drive liquid drainage through Plateau borders, thinning lamellae and compromising foam stability. The interplay of fluid dynamics, interfacial phenomena, and material properties dictates the foam’s lifespan, with drainage rate being a key determinant of collapse kinetics.</w:t>
      </w:r>
    </w:p>
    <w:p w14:paraId="67C575A0" w14:textId="101F941E" w:rsidR="003210D3" w:rsidRPr="009001CD" w:rsidRDefault="00022B5D" w:rsidP="008F5FD5">
      <w:pPr>
        <w:widowControl/>
        <w:spacing w:after="0" w:line="240" w:lineRule="auto"/>
        <w:ind w:firstLine="709"/>
        <w:jc w:val="both"/>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 xml:space="preserve">(3) </w:t>
      </w:r>
      <w:r w:rsidR="001E4F80" w:rsidRPr="009001CD">
        <w:rPr>
          <w:rFonts w:ascii="Times New Roman" w:eastAsia="宋体" w:hAnsi="Times New Roman" w:cs="Times New Roman"/>
          <w:kern w:val="0"/>
          <w:sz w:val="28"/>
          <w:szCs w:val="28"/>
          <w14:ligatures w14:val="none"/>
        </w:rPr>
        <w:t>Foam rupture:</w:t>
      </w:r>
      <w:r w:rsidR="003210D3" w:rsidRPr="009001CD">
        <w:rPr>
          <w:rFonts w:ascii="Times New Roman" w:hAnsi="Times New Roman" w:cs="Times New Roman"/>
          <w:color w:val="404040"/>
          <w:sz w:val="28"/>
          <w:szCs w:val="28"/>
          <w:shd w:val="clear" w:color="auto" w:fill="FFFFFF"/>
        </w:rPr>
        <w:t xml:space="preserve"> </w:t>
      </w:r>
      <w:r w:rsidR="003210D3" w:rsidRPr="009001CD">
        <w:rPr>
          <w:rFonts w:ascii="Times New Roman" w:eastAsia="宋体" w:hAnsi="Times New Roman" w:cs="Times New Roman"/>
          <w:kern w:val="0"/>
          <w:sz w:val="28"/>
          <w:szCs w:val="28"/>
          <w14:ligatures w14:val="none"/>
        </w:rPr>
        <w:t>Foam rupture is a complex process involving the breakdown of thin liquid films separating gas bubbles. It occurs when destabilizing forces overcome stabilizing mechanisms, leading to film thinning, hole nucleation, and rapid collapse</w:t>
      </w:r>
      <w:r w:rsidR="00F71702">
        <w:rPr>
          <w:rFonts w:ascii="Times New Roman" w:eastAsia="宋体" w:hAnsi="Times New Roman" w:cs="Times New Roman" w:hint="eastAsia"/>
          <w:kern w:val="0"/>
          <w:sz w:val="28"/>
          <w:szCs w:val="28"/>
          <w14:ligatures w14:val="none"/>
        </w:rPr>
        <w:t xml:space="preserve"> [18]</w:t>
      </w:r>
      <w:r w:rsidR="003210D3" w:rsidRPr="009001CD">
        <w:rPr>
          <w:rFonts w:ascii="Times New Roman" w:eastAsia="宋体" w:hAnsi="Times New Roman" w:cs="Times New Roman"/>
          <w:kern w:val="0"/>
          <w:sz w:val="28"/>
          <w:szCs w:val="28"/>
          <w14:ligatures w14:val="none"/>
        </w:rPr>
        <w:t>.</w:t>
      </w:r>
      <w:r w:rsidR="00684A21" w:rsidRPr="009001CD">
        <w:rPr>
          <w:rFonts w:ascii="Times New Roman" w:eastAsia="宋体" w:hAnsi="Times New Roman" w:cs="Times New Roman"/>
          <w:kern w:val="0"/>
          <w:sz w:val="28"/>
          <w:szCs w:val="28"/>
          <w14:ligatures w14:val="none"/>
        </w:rPr>
        <w:t xml:space="preserve"> </w:t>
      </w:r>
      <w:r w:rsidR="003210D3" w:rsidRPr="009001CD">
        <w:rPr>
          <w:rFonts w:ascii="Times New Roman" w:eastAsia="宋体" w:hAnsi="Times New Roman" w:cs="Times New Roman"/>
          <w:kern w:val="0"/>
          <w:sz w:val="28"/>
          <w:szCs w:val="28"/>
          <w14:ligatures w14:val="none"/>
        </w:rPr>
        <w:t xml:space="preserve">The thin film could be unstable as the intermolecular forces dominate (Van der Wals), </w:t>
      </w:r>
      <w:r w:rsidRPr="009001CD">
        <w:rPr>
          <w:rFonts w:ascii="Times New Roman" w:eastAsia="宋体" w:hAnsi="Times New Roman" w:cs="Times New Roman"/>
          <w:kern w:val="0"/>
          <w:sz w:val="28"/>
          <w:szCs w:val="28"/>
          <w14:ligatures w14:val="none"/>
        </w:rPr>
        <w:t>i.e.</w:t>
      </w:r>
      <w:r w:rsidR="003210D3" w:rsidRPr="009001CD">
        <w:rPr>
          <w:rFonts w:ascii="Times New Roman" w:eastAsia="宋体" w:hAnsi="Times New Roman" w:cs="Times New Roman"/>
          <w:kern w:val="0"/>
          <w:sz w:val="28"/>
          <w:szCs w:val="28"/>
          <w14:ligatures w14:val="none"/>
        </w:rPr>
        <w:t>, disjoining pressure breakdown</w:t>
      </w:r>
      <w:r w:rsidRPr="009001CD">
        <w:rPr>
          <w:rFonts w:ascii="Times New Roman" w:eastAsia="宋体" w:hAnsi="Times New Roman" w:cs="Times New Roman"/>
          <w:kern w:val="0"/>
          <w:sz w:val="28"/>
          <w:szCs w:val="28"/>
          <w14:ligatures w14:val="none"/>
        </w:rPr>
        <w:t xml:space="preserve">. </w:t>
      </w:r>
      <w:r w:rsidR="003210D3" w:rsidRPr="009001CD">
        <w:rPr>
          <w:rFonts w:ascii="Times New Roman" w:eastAsia="宋体" w:hAnsi="Times New Roman" w:cs="Times New Roman"/>
          <w:kern w:val="0"/>
          <w:sz w:val="28"/>
          <w:szCs w:val="28"/>
          <w14:ligatures w14:val="none"/>
        </w:rPr>
        <w:t xml:space="preserve">Disjoining pressure (Π) is the net pressure arising from intermolecular forces between the two surfaces of a thin liquid film (e.g., a foam lamella). It determines whether the film thickens (stabilizes) or </w:t>
      </w:r>
      <w:proofErr w:type="gramStart"/>
      <w:r w:rsidR="003210D3" w:rsidRPr="009001CD">
        <w:rPr>
          <w:rFonts w:ascii="Times New Roman" w:eastAsia="宋体" w:hAnsi="Times New Roman" w:cs="Times New Roman"/>
          <w:kern w:val="0"/>
          <w:sz w:val="28"/>
          <w:szCs w:val="28"/>
          <w14:ligatures w14:val="none"/>
        </w:rPr>
        <w:t>thins</w:t>
      </w:r>
      <w:proofErr w:type="gramEnd"/>
      <w:r w:rsidR="003210D3" w:rsidRPr="009001CD">
        <w:rPr>
          <w:rFonts w:ascii="Times New Roman" w:eastAsia="宋体" w:hAnsi="Times New Roman" w:cs="Times New Roman"/>
          <w:kern w:val="0"/>
          <w:sz w:val="28"/>
          <w:szCs w:val="28"/>
          <w14:ligatures w14:val="none"/>
        </w:rPr>
        <w:t xml:space="preserve"> </w:t>
      </w:r>
      <w:r w:rsidR="003210D3" w:rsidRPr="009001CD">
        <w:rPr>
          <w:rFonts w:ascii="Times New Roman" w:eastAsia="宋体" w:hAnsi="Times New Roman" w:cs="Times New Roman"/>
          <w:kern w:val="0"/>
          <w:sz w:val="28"/>
          <w:szCs w:val="28"/>
          <w14:ligatures w14:val="none"/>
        </w:rPr>
        <w:lastRenderedPageBreak/>
        <w:t>(ruptures) as the surfaces approach each other. This pressure is a superposition of several contributions</w:t>
      </w:r>
      <w:r w:rsidRPr="009001CD">
        <w:rPr>
          <w:rFonts w:ascii="Times New Roman" w:eastAsia="宋体" w:hAnsi="Times New Roman" w:cs="Times New Roman"/>
          <w:kern w:val="0"/>
          <w:sz w:val="28"/>
          <w:szCs w:val="28"/>
          <w14:ligatures w14:val="none"/>
        </w:rPr>
        <w:t xml:space="preserve"> </w:t>
      </w:r>
      <w:proofErr w:type="gramStart"/>
      <w:r w:rsidRPr="009001CD">
        <w:rPr>
          <w:rFonts w:ascii="Times New Roman" w:eastAsia="宋体" w:hAnsi="Times New Roman" w:cs="Times New Roman"/>
          <w:kern w:val="0"/>
          <w:sz w:val="28"/>
          <w:szCs w:val="28"/>
          <w14:ligatures w14:val="none"/>
        </w:rPr>
        <w:t>include</w:t>
      </w:r>
      <w:proofErr w:type="gramEnd"/>
      <w:r w:rsidRPr="009001CD">
        <w:rPr>
          <w:rFonts w:ascii="Times New Roman" w:eastAsia="宋体" w:hAnsi="Times New Roman" w:cs="Times New Roman"/>
          <w:kern w:val="0"/>
          <w:sz w:val="28"/>
          <w:szCs w:val="28"/>
          <w14:ligatures w14:val="none"/>
        </w:rPr>
        <w:t xml:space="preserve"> attractive and repulsive forces</w:t>
      </w:r>
      <w:r w:rsidR="003210D3" w:rsidRPr="009001CD">
        <w:rPr>
          <w:rFonts w:ascii="Times New Roman" w:eastAsia="宋体" w:hAnsi="Times New Roman" w:cs="Times New Roman"/>
          <w:kern w:val="0"/>
          <w:sz w:val="28"/>
          <w:szCs w:val="28"/>
          <w14:ligatures w14:val="none"/>
        </w:rPr>
        <w:t>:</w:t>
      </w:r>
      <w:r w:rsidRPr="009001CD">
        <w:rPr>
          <w:rFonts w:ascii="Times New Roman" w:eastAsia="宋体" w:hAnsi="Times New Roman" w:cs="Times New Roman"/>
          <w:kern w:val="0"/>
          <w:sz w:val="28"/>
          <w:szCs w:val="28"/>
          <w14:ligatures w14:val="none"/>
        </w:rPr>
        <w:t xml:space="preserve"> </w:t>
      </w:r>
      <w:r w:rsidR="003210D3" w:rsidRPr="009001CD">
        <w:rPr>
          <w:rFonts w:ascii="Times New Roman" w:eastAsia="宋体" w:hAnsi="Times New Roman" w:cs="Times New Roman"/>
          <w:kern w:val="0"/>
          <w:sz w:val="28"/>
          <w:szCs w:val="28"/>
          <w14:ligatures w14:val="none"/>
        </w:rPr>
        <w:t xml:space="preserve">Van der Waals forces </w:t>
      </w:r>
      <w:proofErr w:type="gramStart"/>
      <w:r w:rsidRPr="009001CD">
        <w:rPr>
          <w:rFonts w:ascii="Times New Roman" w:eastAsia="宋体" w:hAnsi="Times New Roman" w:cs="Times New Roman"/>
          <w:kern w:val="0"/>
          <w:sz w:val="28"/>
          <w:szCs w:val="28"/>
          <w14:ligatures w14:val="none"/>
        </w:rPr>
        <w:t>is</w:t>
      </w:r>
      <w:proofErr w:type="gramEnd"/>
      <w:r w:rsidRPr="009001CD">
        <w:rPr>
          <w:rFonts w:ascii="Times New Roman" w:eastAsia="宋体" w:hAnsi="Times New Roman" w:cs="Times New Roman"/>
          <w:kern w:val="0"/>
          <w:sz w:val="28"/>
          <w:szCs w:val="28"/>
          <w14:ligatures w14:val="none"/>
        </w:rPr>
        <w:t xml:space="preserve"> the a</w:t>
      </w:r>
      <w:r w:rsidR="003210D3" w:rsidRPr="009001CD">
        <w:rPr>
          <w:rFonts w:ascii="Times New Roman" w:eastAsia="宋体" w:hAnsi="Times New Roman" w:cs="Times New Roman"/>
          <w:kern w:val="0"/>
          <w:sz w:val="28"/>
          <w:szCs w:val="28"/>
          <w14:ligatures w14:val="none"/>
        </w:rPr>
        <w:t xml:space="preserve">ttractive forces between molecules, dominant at very short ranges (&lt;10 nm). </w:t>
      </w:r>
      <w:r w:rsidRPr="009001CD">
        <w:rPr>
          <w:rFonts w:ascii="Times New Roman" w:eastAsia="宋体" w:hAnsi="Times New Roman" w:cs="Times New Roman"/>
          <w:kern w:val="0"/>
          <w:sz w:val="28"/>
          <w:szCs w:val="28"/>
          <w14:ligatures w14:val="none"/>
        </w:rPr>
        <w:t xml:space="preserve">And </w:t>
      </w:r>
      <w:r w:rsidR="003210D3" w:rsidRPr="009001CD">
        <w:rPr>
          <w:rFonts w:ascii="Times New Roman" w:eastAsia="宋体" w:hAnsi="Times New Roman" w:cs="Times New Roman"/>
          <w:kern w:val="0"/>
          <w:sz w:val="28"/>
          <w:szCs w:val="28"/>
          <w14:ligatures w14:val="none"/>
        </w:rPr>
        <w:t xml:space="preserve">Electrostatic repulsion </w:t>
      </w:r>
      <w:r w:rsidRPr="009001CD">
        <w:rPr>
          <w:rFonts w:ascii="Times New Roman" w:eastAsia="宋体" w:hAnsi="Times New Roman" w:cs="Times New Roman"/>
          <w:kern w:val="0"/>
          <w:sz w:val="28"/>
          <w:szCs w:val="28"/>
          <w14:ligatures w14:val="none"/>
        </w:rPr>
        <w:t>is the r</w:t>
      </w:r>
      <w:r w:rsidR="003210D3" w:rsidRPr="009001CD">
        <w:rPr>
          <w:rFonts w:ascii="Times New Roman" w:eastAsia="宋体" w:hAnsi="Times New Roman" w:cs="Times New Roman"/>
          <w:kern w:val="0"/>
          <w:sz w:val="28"/>
          <w:szCs w:val="28"/>
          <w14:ligatures w14:val="none"/>
        </w:rPr>
        <w:t xml:space="preserve">epulsive </w:t>
      </w:r>
      <w:proofErr w:type="gramStart"/>
      <w:r w:rsidR="003210D3" w:rsidRPr="009001CD">
        <w:rPr>
          <w:rFonts w:ascii="Times New Roman" w:eastAsia="宋体" w:hAnsi="Times New Roman" w:cs="Times New Roman"/>
          <w:kern w:val="0"/>
          <w:sz w:val="28"/>
          <w:szCs w:val="28"/>
          <w14:ligatures w14:val="none"/>
        </w:rPr>
        <w:t>forces</w:t>
      </w:r>
      <w:proofErr w:type="gramEnd"/>
      <w:r w:rsidR="003210D3" w:rsidRPr="009001CD">
        <w:rPr>
          <w:rFonts w:ascii="Times New Roman" w:eastAsia="宋体" w:hAnsi="Times New Roman" w:cs="Times New Roman"/>
          <w:kern w:val="0"/>
          <w:sz w:val="28"/>
          <w:szCs w:val="28"/>
          <w14:ligatures w14:val="none"/>
        </w:rPr>
        <w:t xml:space="preserve"> between charged surfaces (e.g., ionic surfactants).</w:t>
      </w:r>
      <w:r w:rsidRPr="009001CD">
        <w:rPr>
          <w:rFonts w:ascii="Times New Roman" w:eastAsia="宋体" w:hAnsi="Times New Roman" w:cs="Times New Roman"/>
          <w:kern w:val="0"/>
          <w:sz w:val="28"/>
          <w:szCs w:val="28"/>
          <w14:ligatures w14:val="none"/>
        </w:rPr>
        <w:t xml:space="preserve"> </w:t>
      </w:r>
      <w:r w:rsidR="003210D3" w:rsidRPr="009001CD">
        <w:rPr>
          <w:rFonts w:ascii="Times New Roman" w:eastAsia="宋体" w:hAnsi="Times New Roman" w:cs="Times New Roman"/>
          <w:kern w:val="0"/>
          <w:sz w:val="28"/>
          <w:szCs w:val="28"/>
          <w14:ligatures w14:val="none"/>
        </w:rPr>
        <w:t xml:space="preserve">Steric hindrance </w:t>
      </w:r>
      <w:r w:rsidRPr="009001CD">
        <w:rPr>
          <w:rFonts w:ascii="Times New Roman" w:eastAsia="宋体" w:hAnsi="Times New Roman" w:cs="Times New Roman"/>
          <w:kern w:val="0"/>
          <w:sz w:val="28"/>
          <w:szCs w:val="28"/>
          <w14:ligatures w14:val="none"/>
        </w:rPr>
        <w:t>is the r</w:t>
      </w:r>
      <w:r w:rsidR="003210D3" w:rsidRPr="009001CD">
        <w:rPr>
          <w:rFonts w:ascii="Times New Roman" w:eastAsia="宋体" w:hAnsi="Times New Roman" w:cs="Times New Roman"/>
          <w:kern w:val="0"/>
          <w:sz w:val="28"/>
          <w:szCs w:val="28"/>
          <w14:ligatures w14:val="none"/>
        </w:rPr>
        <w:t>epulsion from bulky molecules (e.g., polymers) adsorbed at interfaces.</w:t>
      </w:r>
      <w:r w:rsidRPr="009001CD">
        <w:rPr>
          <w:rFonts w:ascii="Times New Roman" w:eastAsia="宋体" w:hAnsi="Times New Roman" w:cs="Times New Roman"/>
          <w:kern w:val="0"/>
          <w:sz w:val="28"/>
          <w:szCs w:val="28"/>
          <w14:ligatures w14:val="none"/>
        </w:rPr>
        <w:t xml:space="preserve"> </w:t>
      </w:r>
      <w:r w:rsidR="003210D3" w:rsidRPr="009001CD">
        <w:rPr>
          <w:rFonts w:ascii="Times New Roman" w:eastAsia="宋体" w:hAnsi="Times New Roman" w:cs="Times New Roman"/>
          <w:kern w:val="0"/>
          <w:sz w:val="28"/>
          <w:szCs w:val="28"/>
          <w14:ligatures w14:val="none"/>
        </w:rPr>
        <w:t xml:space="preserve">Structural forces </w:t>
      </w:r>
      <w:r w:rsidRPr="009001CD">
        <w:rPr>
          <w:rFonts w:ascii="Times New Roman" w:eastAsia="宋体" w:hAnsi="Times New Roman" w:cs="Times New Roman"/>
          <w:kern w:val="0"/>
          <w:sz w:val="28"/>
          <w:szCs w:val="28"/>
          <w14:ligatures w14:val="none"/>
        </w:rPr>
        <w:t>a</w:t>
      </w:r>
      <w:r w:rsidR="003210D3" w:rsidRPr="009001CD">
        <w:rPr>
          <w:rFonts w:ascii="Times New Roman" w:eastAsia="宋体" w:hAnsi="Times New Roman" w:cs="Times New Roman"/>
          <w:kern w:val="0"/>
          <w:sz w:val="28"/>
          <w:szCs w:val="28"/>
          <w14:ligatures w14:val="none"/>
        </w:rPr>
        <w:t>rise from molecular ordering in confined liquids (e.g., layering of solvent molecules).</w:t>
      </w:r>
      <w:r w:rsidR="00783A48" w:rsidRPr="009001CD">
        <w:rPr>
          <w:rFonts w:ascii="Times New Roman" w:eastAsia="宋体" w:hAnsi="Times New Roman" w:cs="Times New Roman"/>
          <w:kern w:val="0"/>
          <w:sz w:val="28"/>
          <w:szCs w:val="28"/>
          <w14:ligatures w14:val="none"/>
        </w:rPr>
        <w:t xml:space="preserve"> Thus, when the foam film thickness drops to critical thickness, the attractive force, Van der Wals force, dominates, so that the foam film extracts, and collapses. </w:t>
      </w:r>
    </w:p>
    <w:p w14:paraId="3EE1FCE7" w14:textId="00B36AD2" w:rsidR="009C03D4" w:rsidRPr="009001CD" w:rsidRDefault="001E4F80" w:rsidP="008F5FD5">
      <w:pPr>
        <w:widowControl/>
        <w:spacing w:after="0" w:line="240" w:lineRule="auto"/>
        <w:ind w:firstLineChars="253" w:firstLine="708"/>
        <w:jc w:val="both"/>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 xml:space="preserve">In the comparative study of foam with stabilizers in micro-model, it was observed that the system without a foam stabilizer exhibited significantly faster bubble size growth (Ostwald ripening) and liquid film thinning. After 60 minutes, the foam liquid film ruptured, with the film showing noticeable deformation and recovery capabilities, indicating a more viscous nature. </w:t>
      </w:r>
    </w:p>
    <w:p w14:paraId="6F206959" w14:textId="26F2E6B8" w:rsidR="009C03D4" w:rsidRPr="009001CD" w:rsidRDefault="007F2281" w:rsidP="008F5FD5">
      <w:pPr>
        <w:widowControl/>
        <w:spacing w:after="0" w:line="240" w:lineRule="auto"/>
        <w:ind w:firstLineChars="253" w:firstLine="708"/>
        <w:jc w:val="both"/>
        <w:rPr>
          <w:rFonts w:ascii="Times New Roman" w:eastAsia="宋体" w:hAnsi="Times New Roman" w:cs="Times New Roman"/>
          <w:kern w:val="0"/>
          <w:sz w:val="28"/>
          <w:szCs w:val="28"/>
          <w14:ligatures w14:val="none"/>
        </w:rPr>
      </w:pPr>
      <w:r w:rsidRPr="009001CD">
        <w:rPr>
          <w:rFonts w:ascii="Times New Roman" w:eastAsia="宋体" w:hAnsi="Times New Roman" w:cs="Times New Roman"/>
          <w:kern w:val="0"/>
          <w:sz w:val="28"/>
          <w:szCs w:val="28"/>
          <w14:ligatures w14:val="none"/>
        </w:rPr>
        <w:t xml:space="preserve">For the RC foam stabilizer system, the initial bubble size was slightly larger than that of particle-stabilized systems or systems without stabilizers, and the size distribution was more dispersed. Additionally, the external films of bubbles in polymer-based systems were thicker due to the hydration layers of polymer molecules. It is worth noting that regenerated cellulose foam differed from other systems. The bubbles were not perfectly spherical, and as drainage progressed, the film thickness on bubble surfaces became increasingly uneven. Amorphous regenerated cellulose combines anisotropic particle properties with natural polymer characteristics. It self-assembles and adsorbs at interfaces to enhance foam stability, with anisotropic particles </w:t>
      </w:r>
      <w:r w:rsidRPr="009001CD">
        <w:rPr>
          <w:rFonts w:ascii="Times New Roman" w:eastAsia="宋体" w:hAnsi="Times New Roman" w:cs="Times New Roman"/>
          <w:kern w:val="0"/>
          <w:sz w:val="28"/>
          <w:szCs w:val="28"/>
          <w14:ligatures w14:val="none"/>
        </w:rPr>
        <w:lastRenderedPageBreak/>
        <w:t>further stabilizing the foam. The irregular interfacial films and bubble shapes confirm the adsorption of these particles at interfaces. Moreover, hydrogen bonding between surface hydroxyl groups and water molecules, coupled with polymer chain entanglement, generated viscosity and structural viscosity, slowing drainage. In later stages, as the liquid film thinned, cellulose precipitated as irregular solid particles at Plateau borders, shrinking as liquid diminished. This system exhibited the longest pre-rupture film stability at 480 minutes.</w:t>
      </w:r>
      <w:r w:rsidR="00062ED3" w:rsidRPr="009001CD">
        <w:rPr>
          <w:rFonts w:ascii="Times New Roman" w:eastAsia="宋体" w:hAnsi="Times New Roman" w:cs="Times New Roman"/>
          <w:kern w:val="0"/>
          <w:sz w:val="28"/>
          <w:szCs w:val="28"/>
          <w14:ligatures w14:val="none"/>
        </w:rPr>
        <w:t xml:space="preserve"> </w:t>
      </w:r>
      <w:r w:rsidR="00AC5CBC" w:rsidRPr="009001CD">
        <w:rPr>
          <w:rFonts w:ascii="Times New Roman" w:eastAsia="宋体" w:hAnsi="Times New Roman" w:cs="Times New Roman"/>
          <w:kern w:val="0"/>
          <w:sz w:val="28"/>
          <w:szCs w:val="28"/>
          <w14:ligatures w14:val="none"/>
        </w:rPr>
        <w:t>In the aspect of s</w:t>
      </w:r>
      <w:r w:rsidR="001E4F80" w:rsidRPr="009001CD">
        <w:rPr>
          <w:rFonts w:ascii="Times New Roman" w:eastAsia="宋体" w:hAnsi="Times New Roman" w:cs="Times New Roman"/>
          <w:kern w:val="0"/>
          <w:sz w:val="28"/>
          <w:szCs w:val="28"/>
          <w14:ligatures w14:val="none"/>
        </w:rPr>
        <w:t>uppression of Ostwald Ripening</w:t>
      </w:r>
      <w:r w:rsidR="00AC5CBC" w:rsidRPr="009001CD">
        <w:rPr>
          <w:rFonts w:ascii="Times New Roman" w:eastAsia="宋体" w:hAnsi="Times New Roman" w:cs="Times New Roman"/>
          <w:kern w:val="0"/>
          <w:sz w:val="28"/>
          <w:szCs w:val="28"/>
          <w14:ligatures w14:val="none"/>
        </w:rPr>
        <w:t>, n</w:t>
      </w:r>
      <w:r w:rsidR="001E4F80" w:rsidRPr="009001CD">
        <w:rPr>
          <w:rFonts w:ascii="Times New Roman" w:eastAsia="宋体" w:hAnsi="Times New Roman" w:cs="Times New Roman"/>
          <w:kern w:val="0"/>
          <w:sz w:val="28"/>
          <w:szCs w:val="28"/>
          <w14:ligatures w14:val="none"/>
        </w:rPr>
        <w:t>ano</w:t>
      </w:r>
      <w:r w:rsidR="00AC5CBC" w:rsidRPr="009001CD">
        <w:rPr>
          <w:rFonts w:ascii="Times New Roman" w:eastAsia="宋体" w:hAnsi="Times New Roman" w:cs="Times New Roman"/>
          <w:kern w:val="0"/>
          <w:sz w:val="28"/>
          <w:szCs w:val="28"/>
          <w14:ligatures w14:val="none"/>
        </w:rPr>
        <w:t>materials</w:t>
      </w:r>
      <w:r w:rsidR="001E4F80" w:rsidRPr="009001CD">
        <w:rPr>
          <w:rFonts w:ascii="Times New Roman" w:eastAsia="宋体" w:hAnsi="Times New Roman" w:cs="Times New Roman"/>
          <w:kern w:val="0"/>
          <w:sz w:val="28"/>
          <w:szCs w:val="28"/>
          <w14:ligatures w14:val="none"/>
        </w:rPr>
        <w:t xml:space="preserve"> decelerate bubble coarsening by synergistic mechanisms:</w:t>
      </w:r>
      <w:r w:rsidR="00AC5CBC" w:rsidRPr="009001CD">
        <w:rPr>
          <w:rFonts w:ascii="Times New Roman" w:eastAsia="宋体" w:hAnsi="Times New Roman" w:cs="Times New Roman"/>
          <w:kern w:val="0"/>
          <w:sz w:val="28"/>
          <w:szCs w:val="28"/>
          <w14:ligatures w14:val="none"/>
        </w:rPr>
        <w:t xml:space="preserve"> </w:t>
      </w:r>
      <w:r w:rsidR="001E4F80" w:rsidRPr="009001CD">
        <w:rPr>
          <w:rFonts w:ascii="Times New Roman" w:eastAsia="宋体" w:hAnsi="Times New Roman" w:cs="Times New Roman"/>
          <w:kern w:val="0"/>
          <w:sz w:val="28"/>
          <w:szCs w:val="28"/>
          <w14:ligatures w14:val="none"/>
        </w:rPr>
        <w:t>Reduced Gas Diffusivity</w:t>
      </w:r>
      <w:r w:rsidR="00AC5CBC" w:rsidRPr="009001CD">
        <w:rPr>
          <w:rFonts w:ascii="Times New Roman" w:eastAsia="宋体" w:hAnsi="Times New Roman" w:cs="Times New Roman"/>
          <w:kern w:val="0"/>
          <w:sz w:val="28"/>
          <w:szCs w:val="28"/>
          <w14:ligatures w14:val="none"/>
        </w:rPr>
        <w:t>, i.e. t</w:t>
      </w:r>
      <w:r w:rsidR="001E4F80" w:rsidRPr="009001CD">
        <w:rPr>
          <w:rFonts w:ascii="Times New Roman" w:eastAsia="宋体" w:hAnsi="Times New Roman" w:cs="Times New Roman"/>
          <w:kern w:val="0"/>
          <w:sz w:val="28"/>
          <w:szCs w:val="28"/>
          <w14:ligatures w14:val="none"/>
        </w:rPr>
        <w:t xml:space="preserve">he adsorbed particle layer increases the interfacial resistance to gas transfer, lowering the effective diffusion coefficient relative to particle-free systems, which </w:t>
      </w:r>
      <w:proofErr w:type="gramStart"/>
      <w:r w:rsidR="001E4F80" w:rsidRPr="009001CD">
        <w:rPr>
          <w:rFonts w:ascii="Times New Roman" w:eastAsia="宋体" w:hAnsi="Times New Roman" w:cs="Times New Roman"/>
          <w:kern w:val="0"/>
          <w:sz w:val="28"/>
          <w:szCs w:val="28"/>
          <w14:ligatures w14:val="none"/>
        </w:rPr>
        <w:t>reflected</w:t>
      </w:r>
      <w:proofErr w:type="gramEnd"/>
      <w:r w:rsidR="001E4F80" w:rsidRPr="009001CD">
        <w:rPr>
          <w:rFonts w:ascii="Times New Roman" w:eastAsia="宋体" w:hAnsi="Times New Roman" w:cs="Times New Roman"/>
          <w:kern w:val="0"/>
          <w:sz w:val="28"/>
          <w:szCs w:val="28"/>
          <w14:ligatures w14:val="none"/>
        </w:rPr>
        <w:t xml:space="preserve"> by the slower foam size increasing speed.</w:t>
      </w:r>
      <w:r w:rsidR="00AC5CBC" w:rsidRPr="009001CD">
        <w:rPr>
          <w:rFonts w:ascii="Times New Roman" w:eastAsia="宋体" w:hAnsi="Times New Roman" w:cs="Times New Roman"/>
          <w:kern w:val="0"/>
          <w:sz w:val="28"/>
          <w:szCs w:val="28"/>
          <w14:ligatures w14:val="none"/>
        </w:rPr>
        <w:t xml:space="preserve"> </w:t>
      </w:r>
    </w:p>
    <w:p w14:paraId="1A96E5A9" w14:textId="77777777" w:rsidR="008F5FD5" w:rsidRPr="009001CD" w:rsidRDefault="008F5FD5" w:rsidP="008F5FD5">
      <w:pPr>
        <w:widowControl/>
        <w:spacing w:after="0" w:line="240" w:lineRule="auto"/>
        <w:ind w:firstLineChars="253" w:firstLine="708"/>
        <w:jc w:val="both"/>
        <w:rPr>
          <w:rFonts w:ascii="Times New Roman" w:eastAsia="宋体" w:hAnsi="Times New Roman" w:cs="Times New Roman"/>
          <w:kern w:val="0"/>
          <w:sz w:val="28"/>
          <w:szCs w:val="28"/>
          <w14:ligatures w14:val="none"/>
        </w:rPr>
      </w:pPr>
    </w:p>
    <w:p w14:paraId="604BB5A7" w14:textId="77777777" w:rsidR="009C03D4" w:rsidRPr="009001CD" w:rsidRDefault="001E4F80" w:rsidP="008F5FD5">
      <w:pPr>
        <w:widowControl/>
        <w:spacing w:after="0" w:line="240" w:lineRule="auto"/>
        <w:ind w:firstLine="709"/>
        <w:rPr>
          <w:rFonts w:ascii="Times New Roman" w:hAnsi="Times New Roman" w:cs="Times New Roman"/>
          <w:b/>
          <w:bCs/>
          <w:sz w:val="28"/>
          <w:szCs w:val="28"/>
        </w:rPr>
      </w:pPr>
      <w:r w:rsidRPr="009001CD">
        <w:rPr>
          <w:rFonts w:ascii="Times New Roman" w:hAnsi="Times New Roman" w:cs="Times New Roman"/>
          <w:b/>
          <w:bCs/>
          <w:sz w:val="28"/>
          <w:szCs w:val="28"/>
        </w:rPr>
        <w:t>3.1.3 Summary</w:t>
      </w:r>
    </w:p>
    <w:p w14:paraId="5384A939" w14:textId="7BE76124" w:rsidR="009C03D4" w:rsidRPr="009001CD" w:rsidRDefault="001E4F80" w:rsidP="008F5FD5">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(1) Surfactant Screening and Foaming Performance</w:t>
      </w:r>
    </w:p>
    <w:p w14:paraId="235CDC94" w14:textId="77777777" w:rsidR="009C03D4" w:rsidRPr="009001CD" w:rsidRDefault="001E4F80" w:rsidP="008F5FD5">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 xml:space="preserve">The anionic-nonionic hybrid surfactant SS163 (1.0 </w:t>
      </w:r>
      <w:proofErr w:type="spellStart"/>
      <w:r w:rsidRPr="009001CD">
        <w:rPr>
          <w:rFonts w:ascii="Times New Roman" w:eastAsiaTheme="minorHAnsi" w:hAnsi="Times New Roman" w:cs="Times New Roman"/>
          <w:kern w:val="0"/>
          <w:sz w:val="28"/>
          <w:szCs w:val="28"/>
          <w14:ligatures w14:val="none"/>
        </w:rPr>
        <w:t>wt</w:t>
      </w:r>
      <w:proofErr w:type="spellEnd"/>
      <w:r w:rsidRPr="009001CD">
        <w:rPr>
          <w:rFonts w:ascii="Times New Roman" w:eastAsiaTheme="minorHAnsi" w:hAnsi="Times New Roman" w:cs="Times New Roman"/>
          <w:kern w:val="0"/>
          <w:sz w:val="28"/>
          <w:szCs w:val="28"/>
          <w14:ligatures w14:val="none"/>
        </w:rPr>
        <w:t>%) was identified as the optimal foaming agent through systematic evaluation for its foaming capacity and compatibility with formation brine. SS163 maintains chemical stability in simulated formation water of the tight sandstone reservoir without precipitation.</w:t>
      </w:r>
    </w:p>
    <w:p w14:paraId="3C86F0AF" w14:textId="77777777" w:rsidR="009C03D4" w:rsidRPr="009001CD" w:rsidRDefault="001E4F80" w:rsidP="008F5FD5">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(2) Stabilizer Optimization with Regenerated Cellulose (RC)</w:t>
      </w:r>
    </w:p>
    <w:p w14:paraId="1FCC3807" w14:textId="77777777" w:rsidR="009C03D4" w:rsidRPr="009001CD" w:rsidRDefault="001E4F80" w:rsidP="008F5FD5">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 xml:space="preserve">The 1.0% RC formulation demonstrates superior foam stabilizations. RC significantly slows down the liquid drainage process and foam collapse process. </w:t>
      </w:r>
    </w:p>
    <w:p w14:paraId="788E1ED6" w14:textId="77777777" w:rsidR="009C03D4" w:rsidRPr="009001CD" w:rsidRDefault="001E4F80" w:rsidP="008F5FD5">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t>(3) Field-Applicable Foam System Formulation</w:t>
      </w:r>
    </w:p>
    <w:p w14:paraId="1CE3BDED" w14:textId="4F89F9DC" w:rsidR="009C03D4" w:rsidRPr="009001CD" w:rsidRDefault="001E4F80" w:rsidP="008F5FD5">
      <w:pPr>
        <w:widowControl/>
        <w:spacing w:after="0" w:line="240" w:lineRule="auto"/>
        <w:ind w:firstLine="709"/>
        <w:jc w:val="both"/>
        <w:rPr>
          <w:rFonts w:ascii="Times New Roman" w:eastAsiaTheme="minorHAnsi" w:hAnsi="Times New Roman" w:cs="Times New Roman"/>
          <w:kern w:val="0"/>
          <w:sz w:val="28"/>
          <w:szCs w:val="28"/>
          <w14:ligatures w14:val="none"/>
        </w:rPr>
      </w:pPr>
      <w:r w:rsidRPr="009001CD">
        <w:rPr>
          <w:rFonts w:ascii="Times New Roman" w:eastAsiaTheme="minorHAnsi" w:hAnsi="Times New Roman" w:cs="Times New Roman"/>
          <w:kern w:val="0"/>
          <w:sz w:val="28"/>
          <w:szCs w:val="28"/>
          <w14:ligatures w14:val="none"/>
        </w:rPr>
        <w:lastRenderedPageBreak/>
        <w:t>The optimized CO</w:t>
      </w:r>
      <w:r w:rsidRPr="009001CD">
        <w:rPr>
          <w:rFonts w:ascii="Times New Roman" w:eastAsiaTheme="minorHAnsi" w:hAnsi="Times New Roman" w:cs="Times New Roman"/>
          <w:kern w:val="0"/>
          <w:sz w:val="28"/>
          <w:szCs w:val="28"/>
          <w:vertAlign w:val="subscript"/>
          <w14:ligatures w14:val="none"/>
        </w:rPr>
        <w:t>2</w:t>
      </w:r>
      <w:r w:rsidRPr="009001CD">
        <w:rPr>
          <w:rFonts w:ascii="Times New Roman" w:eastAsiaTheme="minorHAnsi" w:hAnsi="Times New Roman" w:cs="Times New Roman"/>
          <w:kern w:val="0"/>
          <w:sz w:val="28"/>
          <w:szCs w:val="28"/>
          <w14:ligatures w14:val="none"/>
        </w:rPr>
        <w:t xml:space="preserve"> foam system for target reservoir conditions (85°C, 15 MPa, salinity </w:t>
      </w:r>
      <w:r w:rsidRPr="009001CD">
        <w:rPr>
          <w:rFonts w:ascii="Times New Roman" w:hAnsi="Times New Roman" w:cs="Times New Roman"/>
          <w:sz w:val="28"/>
          <w:szCs w:val="28"/>
        </w:rPr>
        <w:t>59737.6 mg/L</w:t>
      </w:r>
      <w:r w:rsidRPr="009001CD">
        <w:rPr>
          <w:rFonts w:ascii="Times New Roman" w:eastAsiaTheme="minorHAnsi" w:hAnsi="Times New Roman" w:cs="Times New Roman"/>
          <w:kern w:val="0"/>
          <w:sz w:val="28"/>
          <w:szCs w:val="28"/>
          <w14:ligatures w14:val="none"/>
        </w:rPr>
        <w:t xml:space="preserve">) comprises: 1.0 </w:t>
      </w:r>
      <w:proofErr w:type="spellStart"/>
      <w:r w:rsidRPr="009001CD">
        <w:rPr>
          <w:rFonts w:ascii="Times New Roman" w:eastAsiaTheme="minorHAnsi" w:hAnsi="Times New Roman" w:cs="Times New Roman"/>
          <w:kern w:val="0"/>
          <w:sz w:val="28"/>
          <w:szCs w:val="28"/>
          <w14:ligatures w14:val="none"/>
        </w:rPr>
        <w:t>wt</w:t>
      </w:r>
      <w:proofErr w:type="spellEnd"/>
      <w:r w:rsidRPr="009001CD">
        <w:rPr>
          <w:rFonts w:ascii="Times New Roman" w:eastAsiaTheme="minorHAnsi" w:hAnsi="Times New Roman" w:cs="Times New Roman"/>
          <w:kern w:val="0"/>
          <w:sz w:val="28"/>
          <w:szCs w:val="28"/>
          <w14:ligatures w14:val="none"/>
        </w:rPr>
        <w:t xml:space="preserve">% SS163 + 1.0 </w:t>
      </w:r>
      <w:proofErr w:type="spellStart"/>
      <w:r w:rsidRPr="009001CD">
        <w:rPr>
          <w:rFonts w:ascii="Times New Roman" w:eastAsiaTheme="minorHAnsi" w:hAnsi="Times New Roman" w:cs="Times New Roman"/>
          <w:kern w:val="0"/>
          <w:sz w:val="28"/>
          <w:szCs w:val="28"/>
          <w14:ligatures w14:val="none"/>
        </w:rPr>
        <w:t>wt</w:t>
      </w:r>
      <w:proofErr w:type="spellEnd"/>
      <w:r w:rsidRPr="009001CD">
        <w:rPr>
          <w:rFonts w:ascii="Times New Roman" w:eastAsiaTheme="minorHAnsi" w:hAnsi="Times New Roman" w:cs="Times New Roman"/>
          <w:kern w:val="0"/>
          <w:sz w:val="28"/>
          <w:szCs w:val="28"/>
          <w14:ligatures w14:val="none"/>
        </w:rPr>
        <w:t>% RC.</w:t>
      </w:r>
    </w:p>
    <w:p w14:paraId="226BFF9A" w14:textId="77777777" w:rsidR="008F5FD5" w:rsidRPr="009001CD" w:rsidRDefault="008F5FD5" w:rsidP="008F5FD5">
      <w:pPr>
        <w:widowControl/>
        <w:spacing w:after="0" w:line="240" w:lineRule="auto"/>
        <w:ind w:firstLine="709"/>
        <w:jc w:val="both"/>
        <w:rPr>
          <w:rFonts w:ascii="Times New Roman" w:eastAsiaTheme="minorHAnsi" w:hAnsi="Times New Roman" w:cs="Times New Roman"/>
          <w:kern w:val="0"/>
          <w:sz w:val="28"/>
          <w:szCs w:val="28"/>
          <w14:ligatures w14:val="none"/>
        </w:rPr>
      </w:pPr>
    </w:p>
    <w:p w14:paraId="67F9FE18" w14:textId="62B6CE74" w:rsidR="009C03D4" w:rsidRPr="009001CD" w:rsidRDefault="008F4FD5" w:rsidP="008F5FD5">
      <w:pPr>
        <w:pStyle w:val="2"/>
        <w:spacing w:before="0" w:after="0" w:line="240" w:lineRule="auto"/>
        <w:ind w:firstLine="709"/>
        <w:rPr>
          <w:sz w:val="28"/>
          <w:szCs w:val="28"/>
        </w:rPr>
      </w:pPr>
      <w:bookmarkStart w:id="51" w:name="_Toc196422870"/>
      <w:r w:rsidRPr="009001CD">
        <w:rPr>
          <w:sz w:val="28"/>
          <w:szCs w:val="28"/>
        </w:rPr>
        <w:t>4</w:t>
      </w:r>
      <w:r w:rsidR="001E4F80" w:rsidRPr="009001CD">
        <w:rPr>
          <w:sz w:val="28"/>
          <w:szCs w:val="28"/>
        </w:rPr>
        <w:t>.2 Stabilization mechanism of regenerated cellulose on CO</w:t>
      </w:r>
      <w:r w:rsidR="001E4F80" w:rsidRPr="009001CD">
        <w:rPr>
          <w:sz w:val="28"/>
          <w:szCs w:val="28"/>
          <w:vertAlign w:val="subscript"/>
        </w:rPr>
        <w:t>2</w:t>
      </w:r>
      <w:r w:rsidR="001E4F80" w:rsidRPr="009001CD">
        <w:rPr>
          <w:sz w:val="28"/>
          <w:szCs w:val="28"/>
        </w:rPr>
        <w:t xml:space="preserve"> foam</w:t>
      </w:r>
      <w:bookmarkEnd w:id="51"/>
    </w:p>
    <w:p w14:paraId="6C2973B1" w14:textId="78558276" w:rsidR="00F77EB6" w:rsidRPr="009001CD" w:rsidRDefault="00F77EB6" w:rsidP="008F5FD5">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Note that part </w:t>
      </w:r>
      <w:r w:rsidR="00566E7B" w:rsidRPr="009001CD">
        <w:rPr>
          <w:rFonts w:ascii="Times New Roman" w:hAnsi="Times New Roman" w:cs="Times New Roman"/>
          <w:sz w:val="28"/>
          <w:szCs w:val="28"/>
        </w:rPr>
        <w:t xml:space="preserve">of this </w:t>
      </w:r>
      <w:r w:rsidR="00550A94" w:rsidRPr="009001CD">
        <w:rPr>
          <w:rFonts w:ascii="Times New Roman" w:hAnsi="Times New Roman" w:cs="Times New Roman" w:hint="eastAsia"/>
          <w:sz w:val="28"/>
          <w:szCs w:val="28"/>
        </w:rPr>
        <w:t>s</w:t>
      </w:r>
      <w:r w:rsidR="00566E7B" w:rsidRPr="009001CD">
        <w:rPr>
          <w:rFonts w:ascii="Times New Roman" w:hAnsi="Times New Roman" w:cs="Times New Roman"/>
          <w:sz w:val="28"/>
          <w:szCs w:val="28"/>
        </w:rPr>
        <w:t xml:space="preserve">ection </w:t>
      </w:r>
      <w:r w:rsidRPr="009001CD">
        <w:rPr>
          <w:rFonts w:ascii="Times New Roman" w:hAnsi="Times New Roman" w:cs="Times New Roman"/>
          <w:sz w:val="28"/>
          <w:szCs w:val="28"/>
        </w:rPr>
        <w:t xml:space="preserve">has been published </w:t>
      </w:r>
      <w:r w:rsidR="00566E7B" w:rsidRPr="009001CD">
        <w:rPr>
          <w:rFonts w:ascii="Times New Roman" w:hAnsi="Times New Roman" w:cs="Times New Roman"/>
          <w:sz w:val="28"/>
          <w:szCs w:val="28"/>
        </w:rPr>
        <w:t xml:space="preserve">in the </w:t>
      </w:r>
      <w:r w:rsidR="003A63B6" w:rsidRPr="009001CD">
        <w:rPr>
          <w:rFonts w:ascii="Times New Roman" w:hAnsi="Times New Roman" w:cs="Times New Roman"/>
          <w:sz w:val="28"/>
          <w:szCs w:val="28"/>
        </w:rPr>
        <w:t>article:</w:t>
      </w:r>
      <w:r w:rsidR="00DC25DC" w:rsidRPr="009001CD">
        <w:rPr>
          <w:rFonts w:ascii="Times New Roman" w:hAnsi="Times New Roman" w:cs="Times New Roman"/>
          <w:sz w:val="28"/>
          <w:szCs w:val="28"/>
        </w:rPr>
        <w:t xml:space="preserve"> </w:t>
      </w:r>
      <w:r w:rsidR="003A63B6" w:rsidRPr="009001CD">
        <w:rPr>
          <w:rFonts w:ascii="Times New Roman" w:hAnsi="Times New Roman" w:cs="Times New Roman"/>
          <w:sz w:val="28"/>
          <w:szCs w:val="28"/>
        </w:rPr>
        <w:t xml:space="preserve">Xia Yin, Ning Kang, Saule Aidarova, Wanli Kang, </w:t>
      </w:r>
      <w:proofErr w:type="spellStart"/>
      <w:r w:rsidR="003A63B6" w:rsidRPr="009001CD">
        <w:rPr>
          <w:rFonts w:ascii="Times New Roman" w:hAnsi="Times New Roman" w:cs="Times New Roman"/>
          <w:sz w:val="28"/>
          <w:szCs w:val="28"/>
        </w:rPr>
        <w:t>Maratbek</w:t>
      </w:r>
      <w:proofErr w:type="spellEnd"/>
      <w:r w:rsidR="003A63B6" w:rsidRPr="009001CD">
        <w:rPr>
          <w:rFonts w:ascii="Times New Roman" w:hAnsi="Times New Roman" w:cs="Times New Roman"/>
          <w:sz w:val="28"/>
          <w:szCs w:val="28"/>
        </w:rPr>
        <w:t xml:space="preserve"> Gabdullin, Miras Issakhov. The conformance control and enhanced oil recovery performance of CO</w:t>
      </w:r>
      <w:r w:rsidR="003A63B6" w:rsidRPr="009001CD">
        <w:rPr>
          <w:rFonts w:ascii="Times New Roman" w:hAnsi="Times New Roman" w:cs="Times New Roman"/>
          <w:sz w:val="28"/>
          <w:szCs w:val="28"/>
          <w:vertAlign w:val="subscript"/>
        </w:rPr>
        <w:t>2</w:t>
      </w:r>
      <w:r w:rsidR="003A63B6" w:rsidRPr="009001CD">
        <w:rPr>
          <w:rFonts w:ascii="Times New Roman" w:hAnsi="Times New Roman" w:cs="Times New Roman"/>
          <w:sz w:val="28"/>
          <w:szCs w:val="28"/>
        </w:rPr>
        <w:t xml:space="preserve"> foam reinforced by regenerated cellulose, Journal of Molecular Liquids, 2024, 415, 125969, </w:t>
      </w:r>
      <w:hyperlink r:id="rId37" w:tgtFrame="_blank" w:tooltip="Persistent link using digital object identifier" w:history="1">
        <w:r w:rsidR="003A63B6" w:rsidRPr="009001CD">
          <w:rPr>
            <w:rStyle w:val="af"/>
            <w:rFonts w:ascii="Times New Roman" w:hAnsi="Times New Roman" w:cs="Times New Roman"/>
            <w:sz w:val="28"/>
            <w:szCs w:val="28"/>
          </w:rPr>
          <w:t>https://doi.org/10.1016/j.molliq.2024.125969</w:t>
        </w:r>
      </w:hyperlink>
      <w:r w:rsidR="00314FE2"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and presented in the conference: Xia Yin, Saule Aidarova, Wanli Kang, Hongbin Yang, Bauyrzhan </w:t>
      </w:r>
      <w:proofErr w:type="spellStart"/>
      <w:r w:rsidRPr="009001CD">
        <w:rPr>
          <w:rFonts w:ascii="Times New Roman" w:hAnsi="Times New Roman" w:cs="Times New Roman"/>
          <w:sz w:val="28"/>
          <w:szCs w:val="28"/>
        </w:rPr>
        <w:t>Sarsenbekuly</w:t>
      </w:r>
      <w:proofErr w:type="spellEnd"/>
      <w:r w:rsidRPr="009001CD">
        <w:rPr>
          <w:rFonts w:ascii="Times New Roman" w:hAnsi="Times New Roman" w:cs="Times New Roman"/>
          <w:sz w:val="28"/>
          <w:szCs w:val="28"/>
        </w:rPr>
        <w:t>. Unique stabilization mechanism of evaluation of reinforced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regenerated nanocellulose, Colloids and nanotechnologies in industry, 2025.</w:t>
      </w:r>
    </w:p>
    <w:p w14:paraId="7C95C61E" w14:textId="6E44CAC6" w:rsidR="009C03D4" w:rsidRPr="009001CD" w:rsidRDefault="001E4F80"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The morphological dynamic changes of different foams on micro-scale were illustrated by a double-layer glass micro-model and microscope. During the foam aging process, CO</w:t>
      </w:r>
      <w:r w:rsidRPr="009001CD">
        <w:rPr>
          <w:rFonts w:ascii="Times New Roman" w:hAnsi="Times New Roman" w:cs="Times New Roman"/>
          <w:sz w:val="28"/>
          <w:szCs w:val="28"/>
          <w:vertAlign w:val="subscript"/>
        </w:rPr>
        <w:t xml:space="preserve">2 </w:t>
      </w:r>
      <w:r w:rsidRPr="009001CD">
        <w:rPr>
          <w:rFonts w:ascii="Times New Roman" w:hAnsi="Times New Roman" w:cs="Times New Roman"/>
          <w:sz w:val="28"/>
          <w:szCs w:val="28"/>
        </w:rPr>
        <w:t xml:space="preserve">transfers from smaller bubbles to </w:t>
      </w:r>
      <w:r w:rsidR="00587F95" w:rsidRPr="009001CD">
        <w:rPr>
          <w:rFonts w:ascii="Times New Roman" w:hAnsi="Times New Roman" w:cs="Times New Roman"/>
          <w:sz w:val="28"/>
          <w:szCs w:val="28"/>
        </w:rPr>
        <w:t>large</w:t>
      </w:r>
      <w:r w:rsidRPr="009001CD">
        <w:rPr>
          <w:rFonts w:ascii="Times New Roman" w:hAnsi="Times New Roman" w:cs="Times New Roman"/>
          <w:sz w:val="28"/>
          <w:szCs w:val="28"/>
        </w:rPr>
        <w:t xml:space="preserve"> bubbles, which results in the </w:t>
      </w:r>
      <w:r w:rsidR="00AC5CBC" w:rsidRPr="009001CD">
        <w:rPr>
          <w:rFonts w:ascii="Times New Roman" w:hAnsi="Times New Roman" w:cs="Times New Roman"/>
          <w:sz w:val="28"/>
          <w:szCs w:val="28"/>
        </w:rPr>
        <w:t>fast-increasing</w:t>
      </w:r>
      <w:r w:rsidRPr="009001CD">
        <w:rPr>
          <w:rFonts w:ascii="Times New Roman" w:hAnsi="Times New Roman" w:cs="Times New Roman"/>
          <w:sz w:val="28"/>
          <w:szCs w:val="28"/>
        </w:rPr>
        <w:t xml:space="preserve"> foam size and less bubbles, especially for small bubbles</w:t>
      </w:r>
      <w:r w:rsidR="00674AFF">
        <w:rPr>
          <w:rFonts w:ascii="Times New Roman" w:hAnsi="Times New Roman" w:cs="Times New Roman" w:hint="eastAsia"/>
          <w:sz w:val="28"/>
          <w:szCs w:val="28"/>
        </w:rPr>
        <w:t xml:space="preserve"> [18, 51]</w:t>
      </w:r>
      <w:r w:rsidRPr="009001CD">
        <w:rPr>
          <w:rFonts w:ascii="Times New Roman" w:hAnsi="Times New Roman" w:cs="Times New Roman"/>
          <w:sz w:val="28"/>
          <w:szCs w:val="28"/>
        </w:rPr>
        <w:t xml:space="preserve">. This </w:t>
      </w:r>
      <w:r w:rsidR="00587F95" w:rsidRPr="009001CD">
        <w:rPr>
          <w:rFonts w:ascii="Times New Roman" w:hAnsi="Times New Roman" w:cs="Times New Roman"/>
          <w:sz w:val="28"/>
          <w:szCs w:val="28"/>
        </w:rPr>
        <w:t>phenomenon,</w:t>
      </w:r>
      <w:r w:rsidRPr="009001CD">
        <w:rPr>
          <w:rFonts w:ascii="Times New Roman" w:hAnsi="Times New Roman" w:cs="Times New Roman"/>
          <w:sz w:val="28"/>
          <w:szCs w:val="28"/>
        </w:rPr>
        <w:t xml:space="preserve"> namely Ostwald ripening</w:t>
      </w:r>
      <w:r w:rsidR="00587F95">
        <w:rPr>
          <w:rFonts w:ascii="Times New Roman" w:hAnsi="Times New Roman" w:cs="Times New Roman" w:hint="eastAsia"/>
          <w:sz w:val="28"/>
          <w:szCs w:val="28"/>
        </w:rPr>
        <w:t>,</w:t>
      </w:r>
      <w:r w:rsidRPr="009001CD">
        <w:rPr>
          <w:rFonts w:ascii="Times New Roman" w:hAnsi="Times New Roman" w:cs="Times New Roman"/>
          <w:sz w:val="28"/>
          <w:szCs w:val="28"/>
        </w:rPr>
        <w:t xml:space="preserve"> is driven by the different capillary pressure in the bubbles with different diameters according to Young-Laplace Equation. Meanwhile, the liquid in the foam film is drawn by </w:t>
      </w:r>
      <w:r w:rsidR="00587F95" w:rsidRPr="009001CD">
        <w:rPr>
          <w:rFonts w:ascii="Times New Roman" w:hAnsi="Times New Roman" w:cs="Times New Roman"/>
          <w:sz w:val="28"/>
          <w:szCs w:val="28"/>
        </w:rPr>
        <w:t>gravity</w:t>
      </w:r>
      <w:r w:rsidRPr="009001CD">
        <w:rPr>
          <w:rFonts w:ascii="Times New Roman" w:hAnsi="Times New Roman" w:cs="Times New Roman"/>
          <w:sz w:val="28"/>
          <w:szCs w:val="28"/>
        </w:rPr>
        <w:t xml:space="preserve"> and capillary force </w:t>
      </w:r>
      <w:r w:rsidR="008A5847" w:rsidRPr="009001CD">
        <w:rPr>
          <w:rFonts w:ascii="Times New Roman" w:hAnsi="Times New Roman" w:cs="Times New Roman"/>
          <w:sz w:val="28"/>
          <w:szCs w:val="28"/>
        </w:rPr>
        <w:t>on</w:t>
      </w:r>
      <w:r w:rsidRPr="009001CD">
        <w:rPr>
          <w:rFonts w:ascii="Times New Roman" w:hAnsi="Times New Roman" w:cs="Times New Roman"/>
          <w:sz w:val="28"/>
          <w:szCs w:val="28"/>
        </w:rPr>
        <w:t xml:space="preserve"> the Plateau border. The Plateau border, named after Belgian physicist Joseph Plateau, refers to the interconnected liquid-filled channels formed at the intersection of three adjacent bubbles in a foam structure. This unique geometric feature plays a critical role in governing foam stability and drainage behavior. Therefore, the liquid gas ratio in the </w:t>
      </w:r>
      <w:r w:rsidRPr="009001CD">
        <w:rPr>
          <w:rFonts w:ascii="Times New Roman" w:hAnsi="Times New Roman" w:cs="Times New Roman"/>
          <w:sz w:val="28"/>
          <w:szCs w:val="28"/>
        </w:rPr>
        <w:lastRenderedPageBreak/>
        <w:t xml:space="preserve">foam keeps on decreasing. The round shaped foam with more liquid gradually becomes polyhedron foam. After the films gradually grow thinner to some extent, the foam film collapses. The breakdown time of the foam film correlates to the properties of interface and liquid film with </w:t>
      </w:r>
      <w:r w:rsidR="00530B37" w:rsidRPr="009001CD">
        <w:rPr>
          <w:rFonts w:ascii="Times New Roman" w:hAnsi="Times New Roman" w:cs="Times New Roman"/>
          <w:sz w:val="28"/>
          <w:szCs w:val="28"/>
        </w:rPr>
        <w:t>surfactants</w:t>
      </w:r>
      <w:r w:rsidRPr="009001CD">
        <w:rPr>
          <w:rFonts w:ascii="Times New Roman" w:hAnsi="Times New Roman" w:cs="Times New Roman"/>
          <w:sz w:val="28"/>
          <w:szCs w:val="28"/>
        </w:rPr>
        <w:t xml:space="preserve"> and stabilizers. </w:t>
      </w:r>
    </w:p>
    <w:p w14:paraId="18DE6037" w14:textId="05AB7D02" w:rsidR="009C03D4" w:rsidRPr="009001CD" w:rsidRDefault="001E4F80"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Therefore, to investigate further, foam diameter increases and the foam film thickness gradually decreases, which can be considered as an indicator to evaluate this dynamic change quantitatively, as shown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1</w:t>
      </w:r>
      <w:r w:rsidR="00225992" w:rsidRPr="009001CD">
        <w:rPr>
          <w:rFonts w:ascii="Times New Roman" w:hAnsi="Times New Roman" w:cs="Times New Roman"/>
          <w:sz w:val="28"/>
          <w:szCs w:val="28"/>
        </w:rPr>
        <w:t>6</w:t>
      </w:r>
      <w:r w:rsidR="00AC5CBC" w:rsidRPr="009001CD">
        <w:rPr>
          <w:rFonts w:ascii="Times New Roman" w:hAnsi="Times New Roman" w:cs="Times New Roman"/>
          <w:sz w:val="28"/>
          <w:szCs w:val="28"/>
        </w:rPr>
        <w:t xml:space="preserve"> [29</w:t>
      </w:r>
      <w:r w:rsidR="00022F66">
        <w:rPr>
          <w:rFonts w:ascii="Times New Roman" w:hAnsi="Times New Roman" w:cs="Times New Roman" w:hint="eastAsia"/>
          <w:sz w:val="28"/>
          <w:szCs w:val="28"/>
        </w:rPr>
        <w:t>, p.759-560</w:t>
      </w:r>
      <w:r w:rsidR="00AC5CBC" w:rsidRPr="009001CD">
        <w:rPr>
          <w:rFonts w:ascii="Times New Roman" w:hAnsi="Times New Roman" w:cs="Times New Roman"/>
          <w:sz w:val="28"/>
          <w:szCs w:val="28"/>
        </w:rPr>
        <w:t>]</w:t>
      </w:r>
      <w:r w:rsidRPr="009001CD">
        <w:rPr>
          <w:rFonts w:ascii="Times New Roman" w:hAnsi="Times New Roman" w:cs="Times New Roman"/>
          <w:sz w:val="28"/>
          <w:szCs w:val="28"/>
        </w:rPr>
        <w:t xml:space="preserve">. </w:t>
      </w:r>
    </w:p>
    <w:p w14:paraId="261DE670" w14:textId="6023FFBE" w:rsidR="009C03D4" w:rsidRPr="009001CD" w:rsidRDefault="00F15092" w:rsidP="00A97E1D">
      <w:pPr>
        <w:widowControl/>
        <w:spacing w:after="0" w:line="240" w:lineRule="auto"/>
        <w:ind w:left="440" w:hangingChars="200" w:hanging="440"/>
        <w:jc w:val="center"/>
        <w:rPr>
          <w:rFonts w:ascii="Times New Roman" w:hAnsi="Times New Roman" w:cs="Times New Roman"/>
          <w:sz w:val="28"/>
          <w:szCs w:val="28"/>
        </w:rPr>
      </w:pPr>
      <w:r w:rsidRPr="00F15092">
        <w:rPr>
          <w:noProof/>
          <w14:ligatures w14:val="none"/>
        </w:rPr>
        <w:t xml:space="preserve"> </w:t>
      </w:r>
      <w:r w:rsidRPr="00F15092">
        <w:rPr>
          <w:rFonts w:ascii="Times New Roman" w:hAnsi="Times New Roman" w:cs="Times New Roman"/>
          <w:noProof/>
          <w:sz w:val="28"/>
          <w:szCs w:val="28"/>
        </w:rPr>
        <w:drawing>
          <wp:inline distT="0" distB="0" distL="0" distR="0" wp14:anchorId="318F6C8B" wp14:editId="5628A80A">
            <wp:extent cx="4900930" cy="3707479"/>
            <wp:effectExtent l="0" t="0" r="0" b="7620"/>
            <wp:docPr id="14845526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52640" name=""/>
                    <pic:cNvPicPr/>
                  </pic:nvPicPr>
                  <pic:blipFill>
                    <a:blip r:embed="rId38"/>
                    <a:stretch>
                      <a:fillRect/>
                    </a:stretch>
                  </pic:blipFill>
                  <pic:spPr>
                    <a:xfrm>
                      <a:off x="0" y="0"/>
                      <a:ext cx="4904998" cy="3710556"/>
                    </a:xfrm>
                    <a:prstGeom prst="rect">
                      <a:avLst/>
                    </a:prstGeom>
                  </pic:spPr>
                </pic:pic>
              </a:graphicData>
            </a:graphic>
          </wp:inline>
        </w:drawing>
      </w:r>
    </w:p>
    <w:p w14:paraId="641E22F6" w14:textId="1AE64E36" w:rsidR="009C03D4" w:rsidRPr="009001CD" w:rsidRDefault="001E4F80" w:rsidP="00A97E1D">
      <w:pPr>
        <w:widowControl/>
        <w:spacing w:after="0" w:line="240" w:lineRule="auto"/>
        <w:rPr>
          <w:rFonts w:ascii="Times New Roman" w:hAnsi="Times New Roman" w:cs="Times New Roman"/>
          <w:sz w:val="28"/>
          <w:szCs w:val="28"/>
        </w:rPr>
      </w:pPr>
      <w:r w:rsidRPr="00157E4B">
        <w:rPr>
          <w:rFonts w:ascii="Times New Roman" w:hAnsi="Times New Roman" w:cs="Times New Roman"/>
          <w:sz w:val="28"/>
          <w:szCs w:val="28"/>
        </w:rPr>
        <w:t>Fig</w:t>
      </w:r>
      <w:r w:rsidR="00AC3886" w:rsidRPr="00157E4B">
        <w:rPr>
          <w:rFonts w:ascii="Times New Roman" w:hAnsi="Times New Roman" w:cs="Times New Roman"/>
          <w:sz w:val="28"/>
          <w:szCs w:val="28"/>
        </w:rPr>
        <w:t>ure</w:t>
      </w:r>
      <w:r w:rsidRPr="00157E4B">
        <w:rPr>
          <w:rFonts w:ascii="Times New Roman" w:hAnsi="Times New Roman" w:cs="Times New Roman"/>
          <w:sz w:val="28"/>
          <w:szCs w:val="28"/>
        </w:rPr>
        <w:t xml:space="preserve"> 1</w:t>
      </w:r>
      <w:r w:rsidR="00225992" w:rsidRPr="00157E4B">
        <w:rPr>
          <w:rFonts w:ascii="Times New Roman" w:hAnsi="Times New Roman" w:cs="Times New Roman"/>
          <w:sz w:val="28"/>
          <w:szCs w:val="28"/>
        </w:rPr>
        <w:t>6</w:t>
      </w:r>
      <w:r w:rsidR="00817500" w:rsidRPr="00157E4B">
        <w:rPr>
          <w:rFonts w:ascii="Times New Roman" w:hAnsi="Times New Roman" w:cs="Times New Roman"/>
          <w:sz w:val="28"/>
          <w:szCs w:val="28"/>
        </w:rPr>
        <w:t xml:space="preserve"> –</w:t>
      </w:r>
      <w:r w:rsidRPr="00157E4B">
        <w:rPr>
          <w:rFonts w:ascii="Times New Roman" w:hAnsi="Times New Roman" w:cs="Times New Roman"/>
          <w:sz w:val="28"/>
          <w:szCs w:val="28"/>
        </w:rPr>
        <w:t xml:space="preserve"> The foam </w:t>
      </w:r>
      <w:r w:rsidR="00157E4B">
        <w:rPr>
          <w:rFonts w:ascii="Times New Roman" w:hAnsi="Times New Roman" w:cs="Times New Roman" w:hint="eastAsia"/>
          <w:sz w:val="28"/>
          <w:szCs w:val="28"/>
        </w:rPr>
        <w:t xml:space="preserve">with stabilizers and </w:t>
      </w:r>
      <w:r w:rsidR="00157E4B">
        <w:rPr>
          <w:rFonts w:ascii="Times New Roman" w:hAnsi="Times New Roman" w:cs="Times New Roman"/>
          <w:sz w:val="28"/>
          <w:szCs w:val="28"/>
        </w:rPr>
        <w:t>comparison</w:t>
      </w:r>
      <w:r w:rsidR="00157E4B">
        <w:rPr>
          <w:rFonts w:ascii="Times New Roman" w:hAnsi="Times New Roman" w:cs="Times New Roman" w:hint="eastAsia"/>
          <w:sz w:val="28"/>
          <w:szCs w:val="28"/>
        </w:rPr>
        <w:t xml:space="preserve"> with stabilizer free foam</w:t>
      </w:r>
      <w:r w:rsidRPr="00157E4B">
        <w:rPr>
          <w:rFonts w:ascii="Times New Roman" w:hAnsi="Times New Roman" w:cs="Times New Roman"/>
          <w:sz w:val="28"/>
          <w:szCs w:val="28"/>
        </w:rPr>
        <w:t xml:space="preserve"> (a) film relative thickness</w:t>
      </w:r>
      <w:r w:rsidRPr="009001CD">
        <w:rPr>
          <w:rFonts w:ascii="Times New Roman" w:hAnsi="Times New Roman" w:cs="Times New Roman"/>
          <w:sz w:val="28"/>
          <w:szCs w:val="28"/>
        </w:rPr>
        <w:t xml:space="preserve"> </w:t>
      </w:r>
    </w:p>
    <w:p w14:paraId="7330341F" w14:textId="77777777" w:rsidR="009C03D4" w:rsidRPr="009001CD" w:rsidRDefault="009C03D4" w:rsidP="00A97E1D">
      <w:pPr>
        <w:widowControl/>
        <w:spacing w:after="0" w:line="240" w:lineRule="auto"/>
        <w:ind w:left="560" w:hangingChars="200" w:hanging="560"/>
        <w:jc w:val="center"/>
        <w:rPr>
          <w:rFonts w:ascii="Times New Roman" w:hAnsi="Times New Roman" w:cs="Times New Roman"/>
          <w:sz w:val="28"/>
          <w:szCs w:val="28"/>
        </w:rPr>
      </w:pPr>
    </w:p>
    <w:p w14:paraId="1B4C73AA" w14:textId="10531D20" w:rsidR="009C03D4" w:rsidRPr="009001CD" w:rsidRDefault="00F15092" w:rsidP="00A97E1D">
      <w:pPr>
        <w:widowControl/>
        <w:spacing w:after="0" w:line="240" w:lineRule="auto"/>
        <w:ind w:left="440" w:hangingChars="200" w:hanging="440"/>
        <w:jc w:val="center"/>
        <w:rPr>
          <w:rFonts w:ascii="Times New Roman" w:hAnsi="Times New Roman" w:cs="Times New Roman"/>
          <w:sz w:val="28"/>
          <w:szCs w:val="28"/>
        </w:rPr>
      </w:pPr>
      <w:r w:rsidRPr="00F15092">
        <w:rPr>
          <w:noProof/>
          <w14:ligatures w14:val="none"/>
        </w:rPr>
        <w:lastRenderedPageBreak/>
        <w:t xml:space="preserve"> </w:t>
      </w:r>
      <w:r w:rsidRPr="00F15092">
        <w:rPr>
          <w:rFonts w:ascii="Times New Roman" w:hAnsi="Times New Roman" w:cs="Times New Roman"/>
          <w:noProof/>
          <w:sz w:val="28"/>
          <w:szCs w:val="28"/>
        </w:rPr>
        <w:drawing>
          <wp:inline distT="0" distB="0" distL="0" distR="0" wp14:anchorId="08B2C5B0" wp14:editId="58843301">
            <wp:extent cx="4869712" cy="3586347"/>
            <wp:effectExtent l="0" t="0" r="7620" b="0"/>
            <wp:docPr id="20627272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27249" name=""/>
                    <pic:cNvPicPr/>
                  </pic:nvPicPr>
                  <pic:blipFill>
                    <a:blip r:embed="rId39"/>
                    <a:stretch>
                      <a:fillRect/>
                    </a:stretch>
                  </pic:blipFill>
                  <pic:spPr>
                    <a:xfrm>
                      <a:off x="0" y="0"/>
                      <a:ext cx="4880275" cy="3594126"/>
                    </a:xfrm>
                    <a:prstGeom prst="rect">
                      <a:avLst/>
                    </a:prstGeom>
                  </pic:spPr>
                </pic:pic>
              </a:graphicData>
            </a:graphic>
          </wp:inline>
        </w:drawing>
      </w:r>
    </w:p>
    <w:p w14:paraId="5EFDF189" w14:textId="26C09AF6" w:rsidR="009C03D4" w:rsidRPr="009001CD" w:rsidRDefault="001E4F80" w:rsidP="00A97E1D">
      <w:pPr>
        <w:widowControl/>
        <w:spacing w:after="0" w:line="240" w:lineRule="auto"/>
        <w:rPr>
          <w:rFonts w:ascii="Times New Roman" w:hAnsi="Times New Roman" w:cs="Times New Roman"/>
          <w:sz w:val="28"/>
          <w:szCs w:val="28"/>
        </w:rPr>
      </w:pPr>
      <w:r w:rsidRPr="009001CD">
        <w:rPr>
          <w:rFonts w:ascii="Times New Roman" w:hAnsi="Times New Roman" w:cs="Times New Roman"/>
          <w:sz w:val="28"/>
          <w:szCs w:val="28"/>
        </w:rPr>
        <w:t>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1</w:t>
      </w:r>
      <w:r w:rsidR="00225992" w:rsidRPr="009001CD">
        <w:rPr>
          <w:rFonts w:ascii="Times New Roman" w:hAnsi="Times New Roman" w:cs="Times New Roman"/>
          <w:sz w:val="28"/>
          <w:szCs w:val="28"/>
        </w:rPr>
        <w:t>7</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w:t>
      </w:r>
      <w:r w:rsidR="00157E4B" w:rsidRPr="00157E4B">
        <w:rPr>
          <w:rFonts w:ascii="Times New Roman" w:hAnsi="Times New Roman" w:cs="Times New Roman"/>
          <w:sz w:val="28"/>
          <w:szCs w:val="28"/>
        </w:rPr>
        <w:t xml:space="preserve">The foam </w:t>
      </w:r>
      <w:r w:rsidR="00157E4B">
        <w:rPr>
          <w:rFonts w:ascii="Times New Roman" w:hAnsi="Times New Roman" w:cs="Times New Roman" w:hint="eastAsia"/>
          <w:sz w:val="28"/>
          <w:szCs w:val="28"/>
        </w:rPr>
        <w:t xml:space="preserve">with stabilizers and </w:t>
      </w:r>
      <w:r w:rsidR="00157E4B">
        <w:rPr>
          <w:rFonts w:ascii="Times New Roman" w:hAnsi="Times New Roman" w:cs="Times New Roman"/>
          <w:sz w:val="28"/>
          <w:szCs w:val="28"/>
        </w:rPr>
        <w:t>comparison</w:t>
      </w:r>
      <w:r w:rsidR="00157E4B">
        <w:rPr>
          <w:rFonts w:ascii="Times New Roman" w:hAnsi="Times New Roman" w:cs="Times New Roman" w:hint="eastAsia"/>
          <w:sz w:val="28"/>
          <w:szCs w:val="28"/>
        </w:rPr>
        <w:t xml:space="preserve"> with stabilizer free foam</w:t>
      </w:r>
      <w:r w:rsidRPr="009001CD">
        <w:rPr>
          <w:rFonts w:ascii="Times New Roman" w:hAnsi="Times New Roman" w:cs="Times New Roman"/>
          <w:sz w:val="28"/>
          <w:szCs w:val="28"/>
        </w:rPr>
        <w:t xml:space="preserve"> (b) diameter changes during foam aging process.</w:t>
      </w:r>
    </w:p>
    <w:p w14:paraId="36984329" w14:textId="77777777" w:rsidR="008F5FD5" w:rsidRPr="009001CD" w:rsidRDefault="008F5FD5" w:rsidP="00A97E1D">
      <w:pPr>
        <w:widowControl/>
        <w:spacing w:after="0" w:line="240" w:lineRule="auto"/>
        <w:rPr>
          <w:rFonts w:ascii="Times New Roman" w:hAnsi="Times New Roman" w:cs="Times New Roman"/>
          <w:sz w:val="28"/>
          <w:szCs w:val="28"/>
        </w:rPr>
      </w:pPr>
    </w:p>
    <w:p w14:paraId="6EFCD775" w14:textId="0AEE2AED" w:rsidR="002B6B1D" w:rsidRPr="009001CD" w:rsidRDefault="002B6B1D"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In the case of nanoparticle stabilizers such as </w:t>
      </w:r>
      <w:proofErr w:type="spellStart"/>
      <w:r w:rsidRPr="009001CD">
        <w:rPr>
          <w:rFonts w:ascii="Times New Roman" w:hAnsi="Times New Roman" w:cs="Times New Roman"/>
          <w:sz w:val="28"/>
          <w:szCs w:val="28"/>
        </w:rPr>
        <w:t>SiO</w:t>
      </w:r>
      <w:proofErr w:type="spellEnd"/>
      <w:r w:rsidRPr="009001CD">
        <w:rPr>
          <w:rFonts w:ascii="Times New Roman" w:hAnsi="Times New Roman" w:cs="Times New Roman"/>
          <w:sz w:val="28"/>
          <w:szCs w:val="28"/>
        </w:rPr>
        <w:t xml:space="preserve">₂ and </w:t>
      </w:r>
      <w:proofErr w:type="spellStart"/>
      <w:r w:rsidRPr="009001CD">
        <w:rPr>
          <w:rFonts w:ascii="Times New Roman" w:hAnsi="Times New Roman" w:cs="Times New Roman"/>
          <w:sz w:val="28"/>
          <w:szCs w:val="28"/>
        </w:rPr>
        <w:t>Al₂O</w:t>
      </w:r>
      <w:proofErr w:type="spellEnd"/>
      <w:r w:rsidRPr="009001CD">
        <w:rPr>
          <w:rFonts w:ascii="Times New Roman" w:hAnsi="Times New Roman" w:cs="Times New Roman"/>
          <w:sz w:val="28"/>
          <w:szCs w:val="28"/>
        </w:rPr>
        <w:t>₃, foam stabilization is primarily governed by the Pickering mechanism, which operates through several interrelated processes: (1) interfacial adsorption—where partially hydrophobic nanoparticles adsorb at the gas–liquid interface, reducing interfacial energy and enhancing film stability; (2) steric hindrance—whereby a dense monolayer of nanoparticles at the interface acts as a physical barrier against bubble coalescence; and (3) network formation—where nanoparticles bridge adjacent bubbles via van der Waals interactions, constructing a three-dimensional stabilizing framework</w:t>
      </w:r>
      <w:r w:rsidR="00022F66">
        <w:rPr>
          <w:rFonts w:ascii="Times New Roman" w:hAnsi="Times New Roman" w:cs="Times New Roman" w:hint="eastAsia"/>
          <w:sz w:val="28"/>
          <w:szCs w:val="28"/>
        </w:rPr>
        <w:t xml:space="preserve"> [18, 29, </w:t>
      </w:r>
      <w:r w:rsidR="00E75F1A">
        <w:rPr>
          <w:rFonts w:ascii="Times New Roman" w:hAnsi="Times New Roman" w:cs="Times New Roman" w:hint="eastAsia"/>
          <w:sz w:val="28"/>
          <w:szCs w:val="28"/>
        </w:rPr>
        <w:t>p.760</w:t>
      </w:r>
      <w:r w:rsidR="00022F66">
        <w:rPr>
          <w:rFonts w:ascii="Times New Roman" w:hAnsi="Times New Roman" w:cs="Times New Roman" w:hint="eastAsia"/>
          <w:sz w:val="28"/>
          <w:szCs w:val="28"/>
        </w:rPr>
        <w:t>]</w:t>
      </w:r>
      <w:r w:rsidRPr="009001CD">
        <w:rPr>
          <w:rFonts w:ascii="Times New Roman" w:hAnsi="Times New Roman" w:cs="Times New Roman"/>
          <w:sz w:val="28"/>
          <w:szCs w:val="28"/>
        </w:rPr>
        <w:t>.</w:t>
      </w:r>
    </w:p>
    <w:p w14:paraId="6AEE2E44" w14:textId="34CFBC97" w:rsidR="002B6B1D" w:rsidRPr="009001CD" w:rsidRDefault="002B6B1D"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In contrast, RC—a natural polymer—exhibits fundamentally different stabilization behavior and underlying mechanisms compared to rigid nanoparticles. </w:t>
      </w:r>
      <w:r w:rsidRPr="009001CD">
        <w:rPr>
          <w:rFonts w:ascii="Times New Roman" w:hAnsi="Times New Roman" w:cs="Times New Roman"/>
          <w:sz w:val="28"/>
          <w:szCs w:val="28"/>
        </w:rPr>
        <w:lastRenderedPageBreak/>
        <w:t xml:space="preserve">Rather than relying solely on interfacial adsorption, RC stabilizes foam through the formation of an extensive three-dimensional network, driven by abundant intra- and intermolecular hydrogen bonds between cellulose chains, complemented by van der Waals forces. This polymeric network imparts multiple synergistic stabilization effects beyond the classical Pickering regime, contributing to enhanced foam robustness through increased bulk viscosity, retarded liquid drainage, and improved film resilience [29, </w:t>
      </w:r>
      <w:r w:rsidR="00157E4B">
        <w:rPr>
          <w:rFonts w:ascii="Times New Roman" w:hAnsi="Times New Roman" w:cs="Times New Roman" w:hint="eastAsia"/>
          <w:sz w:val="28"/>
          <w:szCs w:val="28"/>
        </w:rPr>
        <w:t xml:space="preserve">p.760, </w:t>
      </w:r>
      <w:r w:rsidRPr="009001CD">
        <w:rPr>
          <w:rFonts w:ascii="Times New Roman" w:hAnsi="Times New Roman" w:cs="Times New Roman"/>
          <w:sz w:val="28"/>
          <w:szCs w:val="28"/>
        </w:rPr>
        <w:t>63].</w:t>
      </w:r>
    </w:p>
    <w:p w14:paraId="71BF2E37" w14:textId="2083287A" w:rsidR="00C47BDE" w:rsidRPr="009001CD" w:rsidRDefault="00C47BDE"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To elucidate the stabilization mechanism of regenerated cellulose (RC), the foam aging process was categorized into four distinct stages based on temporal evolution of bubble diameter and film thickness, as illustrated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X. In Stage I, Ostwald ripening drives a rapid increase in bubble size, accompanied by a transient rise in film thickness due to the reduction in total interfacial area. Relative to other stabilizers, RC exhibits several distinctive features. Initially, the presence of RC aggregates at the gas–liquid interface results in a larger and more heterogeneous bubble size distribution compared to foams stabilized by nanoparticles or HPAM. Moreover, the rates of film thinning and bubble coarsening are markedly suppressed in RC-stabilized foams. Although </w:t>
      </w:r>
      <w:proofErr w:type="spellStart"/>
      <w:r w:rsidRPr="009001CD">
        <w:rPr>
          <w:rFonts w:ascii="Times New Roman" w:hAnsi="Times New Roman" w:cs="Times New Roman"/>
          <w:sz w:val="28"/>
          <w:szCs w:val="28"/>
        </w:rPr>
        <w:t>SiO</w:t>
      </w:r>
      <w:proofErr w:type="spellEnd"/>
      <w:r w:rsidRPr="009001CD">
        <w:rPr>
          <w:rFonts w:ascii="Times New Roman" w:hAnsi="Times New Roman" w:cs="Times New Roman"/>
          <w:sz w:val="28"/>
          <w:szCs w:val="28"/>
        </w:rPr>
        <w:t xml:space="preserve">₂ and </w:t>
      </w:r>
      <w:proofErr w:type="spellStart"/>
      <w:r w:rsidRPr="009001CD">
        <w:rPr>
          <w:rFonts w:ascii="Times New Roman" w:hAnsi="Times New Roman" w:cs="Times New Roman"/>
          <w:sz w:val="28"/>
          <w:szCs w:val="28"/>
        </w:rPr>
        <w:t>Al₂O</w:t>
      </w:r>
      <w:proofErr w:type="spellEnd"/>
      <w:r w:rsidRPr="009001CD">
        <w:rPr>
          <w:rFonts w:ascii="Times New Roman" w:hAnsi="Times New Roman" w:cs="Times New Roman"/>
          <w:sz w:val="28"/>
          <w:szCs w:val="28"/>
        </w:rPr>
        <w:t>₃ nanoparticles also retard these processes, RC demonstrates superior efficacy in inhibiting both Ostwald ripening and liquid drainage. This enhanced performance is attributed to the formation of a complex three-dimensional network via hydrogen bonding and van der Waals interactions, which creates a mechanically robust interfacial layer</w:t>
      </w:r>
      <w:proofErr w:type="gramStart"/>
      <w:r w:rsidRPr="009001CD">
        <w:rPr>
          <w:rFonts w:ascii="Times New Roman" w:hAnsi="Times New Roman" w:cs="Times New Roman"/>
          <w:sz w:val="28"/>
          <w:szCs w:val="28"/>
        </w:rPr>
        <w:t>—“</w:t>
      </w:r>
      <w:proofErr w:type="gramEnd"/>
      <w:r w:rsidRPr="009001CD">
        <w:rPr>
          <w:rFonts w:ascii="Times New Roman" w:hAnsi="Times New Roman" w:cs="Times New Roman"/>
          <w:sz w:val="28"/>
          <w:szCs w:val="28"/>
        </w:rPr>
        <w:t>thick walls”—that impedes gas diffusion and coalescence</w:t>
      </w:r>
      <w:r w:rsidR="00550A94" w:rsidRPr="009001CD">
        <w:rPr>
          <w:rFonts w:ascii="Times New Roman" w:hAnsi="Times New Roman" w:cs="Times New Roman" w:hint="eastAsia"/>
          <w:sz w:val="28"/>
          <w:szCs w:val="28"/>
        </w:rPr>
        <w:t xml:space="preserve"> [29</w:t>
      </w:r>
      <w:r w:rsidR="00157E4B">
        <w:rPr>
          <w:rFonts w:ascii="Times New Roman" w:hAnsi="Times New Roman" w:cs="Times New Roman" w:hint="eastAsia"/>
          <w:sz w:val="28"/>
          <w:szCs w:val="28"/>
        </w:rPr>
        <w:t>,</w:t>
      </w:r>
      <w:r w:rsidR="00157E4B" w:rsidRPr="00157E4B">
        <w:rPr>
          <w:rFonts w:ascii="Times New Roman" w:hAnsi="Times New Roman" w:cs="Times New Roman" w:hint="eastAsia"/>
          <w:sz w:val="28"/>
          <w:szCs w:val="28"/>
        </w:rPr>
        <w:t xml:space="preserve"> </w:t>
      </w:r>
      <w:r w:rsidR="00157E4B">
        <w:rPr>
          <w:rFonts w:ascii="Times New Roman" w:hAnsi="Times New Roman" w:cs="Times New Roman" w:hint="eastAsia"/>
          <w:sz w:val="28"/>
          <w:szCs w:val="28"/>
        </w:rPr>
        <w:t>p.760</w:t>
      </w:r>
      <w:r w:rsidR="00550A94" w:rsidRPr="009001CD">
        <w:rPr>
          <w:rFonts w:ascii="Times New Roman" w:hAnsi="Times New Roman" w:cs="Times New Roman" w:hint="eastAsia"/>
          <w:sz w:val="28"/>
          <w:szCs w:val="28"/>
        </w:rPr>
        <w:t>]</w:t>
      </w:r>
      <w:r w:rsidRPr="009001CD">
        <w:rPr>
          <w:rFonts w:ascii="Times New Roman" w:hAnsi="Times New Roman" w:cs="Times New Roman"/>
          <w:sz w:val="28"/>
          <w:szCs w:val="28"/>
        </w:rPr>
        <w:t>.</w:t>
      </w:r>
    </w:p>
    <w:p w14:paraId="5D9AD1A2" w14:textId="65F78BAB" w:rsidR="00C47BDE" w:rsidRPr="009001CD" w:rsidRDefault="00C47BDE"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lastRenderedPageBreak/>
        <w:t xml:space="preserve">A particularly noteworthy feature of RC-stabilized foams is the evolution of film thickness over time, which exhibits three distinct plateau regions. Stage II marks the emergence of the first plateau, where film thickness remains relatively constant due to a dynamic equilibrium between Ostwald ripening and substantially slower liquid drainage. During this period, the film thickness in RC systems remains significantly higher than in foams stabilized by nanoparticles or HPAM. The presence of either nanoparticle layers or RC networks reduces gas permeability by creating tortuous diffusion pathways for CO₂ molecules. Additionally, capillary forces introduced by these interfacial structures counteract the Laplace pressure gradient (ΔP = 2γ/r) that typically drives Ostwald ripening. Comparative analysis reveals that bubble coarsening proceeds considerably faster in nanoparticle-stabilized foams than in those containing RC. Notably, HPAM—despite substantially increasing bulk viscosity—fails to retard Ostwald ripening, exhibiting coarsening rates comparable to or even exceeding those of surfactant-only foams. This underscores the critical role of interfacial modification, as imparted by Pickering stabilization, in mitigating ripening phenomena. During Stages III and IV, film thickness continues to decline, each stage characterized by an additional plateau. The rate of film thinning is governed by liquid drainage through Plateau borders and gravitational forces, which is strongly influenced by bulk viscosity. Consequently, RC and HPAM, both viscosity-enhancing agents, significantly prolong drainage relative to nanoparticle-stabilized or stabilizer-free </w:t>
      </w:r>
      <w:proofErr w:type="gramStart"/>
      <w:r w:rsidRPr="009001CD">
        <w:rPr>
          <w:rFonts w:ascii="Times New Roman" w:hAnsi="Times New Roman" w:cs="Times New Roman"/>
          <w:sz w:val="28"/>
          <w:szCs w:val="28"/>
        </w:rPr>
        <w:t>foams</w:t>
      </w:r>
      <w:proofErr w:type="gramEnd"/>
      <w:r w:rsidRPr="009001CD">
        <w:rPr>
          <w:rFonts w:ascii="Times New Roman" w:hAnsi="Times New Roman" w:cs="Times New Roman"/>
          <w:sz w:val="28"/>
          <w:szCs w:val="28"/>
        </w:rPr>
        <w:t xml:space="preserve"> (see detailed viscosity analysis in Section 3.2(1)).</w:t>
      </w:r>
    </w:p>
    <w:p w14:paraId="3505680D" w14:textId="25C1F944" w:rsidR="00C47BDE" w:rsidRPr="009001CD" w:rsidRDefault="00C47BDE"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Based on these observations, the stabilization mechanism of RC is proposed to involve two complementary contributions:</w:t>
      </w:r>
    </w:p>
    <w:p w14:paraId="2B75844E" w14:textId="61C358BA" w:rsidR="00C47BDE" w:rsidRPr="009001CD" w:rsidRDefault="00C47BDE"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lastRenderedPageBreak/>
        <w:t xml:space="preserve">(1) </w:t>
      </w:r>
      <w:r w:rsidR="006D1D35">
        <w:rPr>
          <w:rFonts w:ascii="Times New Roman" w:hAnsi="Times New Roman" w:cs="Times New Roman" w:hint="eastAsia"/>
          <w:sz w:val="28"/>
          <w:szCs w:val="28"/>
        </w:rPr>
        <w:t>V</w:t>
      </w:r>
      <w:r w:rsidRPr="009001CD">
        <w:rPr>
          <w:rFonts w:ascii="Times New Roman" w:hAnsi="Times New Roman" w:cs="Times New Roman"/>
          <w:sz w:val="28"/>
          <w:szCs w:val="28"/>
        </w:rPr>
        <w:t xml:space="preserve">iscosity </w:t>
      </w:r>
      <w:proofErr w:type="gramStart"/>
      <w:r w:rsidR="006D1D35">
        <w:rPr>
          <w:rFonts w:ascii="Times New Roman" w:hAnsi="Times New Roman" w:cs="Times New Roman" w:hint="eastAsia"/>
          <w:sz w:val="28"/>
          <w:szCs w:val="28"/>
        </w:rPr>
        <w:t>increase</w:t>
      </w:r>
      <w:proofErr w:type="gramEnd"/>
      <w:r w:rsidR="006D1D35">
        <w:rPr>
          <w:rFonts w:ascii="Times New Roman" w:hAnsi="Times New Roman" w:cs="Times New Roman" w:hint="eastAsia"/>
          <w:sz w:val="28"/>
          <w:szCs w:val="28"/>
        </w:rPr>
        <w:t xml:space="preserve"> leads to slow drainage</w:t>
      </w:r>
    </w:p>
    <w:p w14:paraId="7289A669" w14:textId="71930704" w:rsidR="00C47BDE" w:rsidRPr="009001CD" w:rsidRDefault="00C47BDE"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As established in foam stability analyses, the drainage half-life (td) exhibits a strong positive correlation with solution viscosity. Figure 18 demonstrates that increasing RC concentration elevates both viscosity and td. However, the nonlinear relationship—marked by inflections at 0% and 0.5% RC—indicates that viscosity alone does not account for the extended td, distinguishing RC from HPAM [9,32]. Despite comparable viscosities, multiple light scattering and Ross-Miles tests reveal that HPAM-stabilized foams are less stable than those containing RC. This discrepancy arises from the dual functionality of RC: on one hand, RC aggregates behave as hydrophilic particles that adsorb at interfaces, analogous to </w:t>
      </w:r>
      <w:proofErr w:type="spellStart"/>
      <w:r w:rsidRPr="009001CD">
        <w:rPr>
          <w:rFonts w:ascii="Times New Roman" w:hAnsi="Times New Roman" w:cs="Times New Roman"/>
          <w:sz w:val="28"/>
          <w:szCs w:val="28"/>
        </w:rPr>
        <w:t>SiO</w:t>
      </w:r>
      <w:proofErr w:type="spellEnd"/>
      <w:r w:rsidRPr="009001CD">
        <w:rPr>
          <w:rFonts w:ascii="Times New Roman" w:hAnsi="Times New Roman" w:cs="Times New Roman"/>
          <w:sz w:val="28"/>
          <w:szCs w:val="28"/>
        </w:rPr>
        <w:t>₂ nanoparticles, contributing to film stability even at low concentrations (0–0.1%), where viscosity increase is minimal (see Section 3.3.2)</w:t>
      </w:r>
      <w:r w:rsidR="00774124">
        <w:rPr>
          <w:rFonts w:ascii="Times New Roman" w:hAnsi="Times New Roman" w:cs="Times New Roman" w:hint="eastAsia"/>
          <w:sz w:val="28"/>
          <w:szCs w:val="28"/>
        </w:rPr>
        <w:t xml:space="preserve"> [29, p.760]</w:t>
      </w:r>
      <w:r w:rsidRPr="009001CD">
        <w:rPr>
          <w:rFonts w:ascii="Times New Roman" w:hAnsi="Times New Roman" w:cs="Times New Roman"/>
          <w:sz w:val="28"/>
          <w:szCs w:val="28"/>
        </w:rPr>
        <w:t xml:space="preserve">. On the other hand, RC functions as a natural polymer thickener, retarding liquid drainage and coalescence in a manner </w:t>
      </w:r>
      <w:proofErr w:type="gramStart"/>
      <w:r w:rsidRPr="009001CD">
        <w:rPr>
          <w:rFonts w:ascii="Times New Roman" w:hAnsi="Times New Roman" w:cs="Times New Roman"/>
          <w:sz w:val="28"/>
          <w:szCs w:val="28"/>
        </w:rPr>
        <w:t>similar to</w:t>
      </w:r>
      <w:proofErr w:type="gramEnd"/>
      <w:r w:rsidRPr="009001CD">
        <w:rPr>
          <w:rFonts w:ascii="Times New Roman" w:hAnsi="Times New Roman" w:cs="Times New Roman"/>
          <w:sz w:val="28"/>
          <w:szCs w:val="28"/>
        </w:rPr>
        <w:t xml:space="preserve"> conventional water-soluble polymers like HPAM [9,32]. The combination of interfacial activity and viscosity enhancement underpins the superior foam stability conferred by RC.</w:t>
      </w:r>
    </w:p>
    <w:p w14:paraId="313A1FD0" w14:textId="327A534F" w:rsidR="008F5FD5" w:rsidRPr="009001CD" w:rsidRDefault="008F5FD5" w:rsidP="008F5FD5">
      <w:pPr>
        <w:widowControl/>
        <w:spacing w:after="0" w:line="240" w:lineRule="auto"/>
        <w:ind w:firstLineChars="253" w:firstLine="708"/>
        <w:jc w:val="both"/>
        <w:rPr>
          <w:rFonts w:ascii="Times New Roman" w:hAnsi="Times New Roman" w:cs="Times New Roman"/>
          <w:sz w:val="28"/>
          <w:szCs w:val="28"/>
        </w:rPr>
      </w:pPr>
    </w:p>
    <w:p w14:paraId="2EEF6919" w14:textId="7777777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0481343E" wp14:editId="5800A606">
            <wp:extent cx="4357585" cy="2933114"/>
            <wp:effectExtent l="0" t="0" r="5080" b="635"/>
            <wp:docPr id="429496047"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96047" name="图片 1" descr="图表, 折线图&#10;&#10;描述已自动生成"/>
                    <pic:cNvPicPr>
                      <a:picLocks noChangeAspect="1"/>
                    </pic:cNvPicPr>
                  </pic:nvPicPr>
                  <pic:blipFill>
                    <a:blip r:embed="rId40" cstate="email"/>
                    <a:stretch>
                      <a:fillRect/>
                    </a:stretch>
                  </pic:blipFill>
                  <pic:spPr>
                    <a:xfrm>
                      <a:off x="0" y="0"/>
                      <a:ext cx="4363876" cy="2937349"/>
                    </a:xfrm>
                    <a:prstGeom prst="rect">
                      <a:avLst/>
                    </a:prstGeom>
                  </pic:spPr>
                </pic:pic>
              </a:graphicData>
            </a:graphic>
          </wp:inline>
        </w:drawing>
      </w:r>
    </w:p>
    <w:p w14:paraId="319FAD70" w14:textId="666D0894"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225992" w:rsidRPr="009001CD">
        <w:rPr>
          <w:rFonts w:ascii="Times New Roman" w:hAnsi="Times New Roman" w:cs="Times New Roman"/>
          <w:sz w:val="28"/>
          <w:szCs w:val="28"/>
        </w:rPr>
        <w:t>ure</w:t>
      </w:r>
      <w:r w:rsidRPr="009001CD">
        <w:rPr>
          <w:rFonts w:ascii="Times New Roman" w:hAnsi="Times New Roman" w:cs="Times New Roman"/>
          <w:sz w:val="28"/>
          <w:szCs w:val="28"/>
        </w:rPr>
        <w:t xml:space="preserve"> 1</w:t>
      </w:r>
      <w:r w:rsidR="00225992" w:rsidRPr="009001CD">
        <w:rPr>
          <w:rFonts w:ascii="Times New Roman" w:hAnsi="Times New Roman" w:cs="Times New Roman"/>
          <w:sz w:val="28"/>
          <w:szCs w:val="28"/>
        </w:rPr>
        <w:t>8</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liquid drainage half-life td and viscosity η changes with the regenerated cellulose concentration</w:t>
      </w:r>
    </w:p>
    <w:p w14:paraId="1065B28B" w14:textId="77777777" w:rsidR="008F5FD5" w:rsidRPr="009001CD" w:rsidRDefault="008F5FD5" w:rsidP="00A97E1D">
      <w:pPr>
        <w:widowControl/>
        <w:spacing w:after="0" w:line="240" w:lineRule="auto"/>
        <w:jc w:val="center"/>
        <w:rPr>
          <w:rFonts w:ascii="Times New Roman" w:hAnsi="Times New Roman" w:cs="Times New Roman"/>
          <w:sz w:val="28"/>
          <w:szCs w:val="28"/>
        </w:rPr>
      </w:pPr>
    </w:p>
    <w:p w14:paraId="777DD538" w14:textId="7A4F4A72" w:rsidR="00DF44F0" w:rsidRPr="009001CD" w:rsidRDefault="00DF44F0"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In addition to viscosity enhancement, the three-dimensional network structure of regenerated cellulose (RC) contributes significantly to prolonging the drainage half-life (td) at concentrations exceeding 0.5%, primarily through hydrogen bonding and immobilization of water molecules within the network, as discussed in the rheological characterization of RC solutions. To elucidate the stabilization mechanism of RC, its rheological properties and structural characteristics were systematically investigated. Figure 19 presents the viscosity, storage modulus (</w:t>
      </w:r>
      <w:proofErr w:type="gramStart"/>
      <w:r w:rsidRPr="009001CD">
        <w:rPr>
          <w:rFonts w:ascii="Times New Roman" w:hAnsi="Times New Roman" w:cs="Times New Roman"/>
          <w:sz w:val="28"/>
          <w:szCs w:val="28"/>
        </w:rPr>
        <w:t>G′)</w:t>
      </w:r>
      <w:proofErr w:type="gramEnd"/>
      <w:r w:rsidRPr="009001CD">
        <w:rPr>
          <w:rFonts w:ascii="Times New Roman" w:hAnsi="Times New Roman" w:cs="Times New Roman"/>
          <w:sz w:val="28"/>
          <w:szCs w:val="28"/>
        </w:rPr>
        <w:t>, and loss modulus (</w:t>
      </w:r>
      <w:proofErr w:type="gramStart"/>
      <w:r w:rsidRPr="009001CD">
        <w:rPr>
          <w:rFonts w:ascii="Times New Roman" w:hAnsi="Times New Roman" w:cs="Times New Roman"/>
          <w:sz w:val="28"/>
          <w:szCs w:val="28"/>
        </w:rPr>
        <w:t>G″)</w:t>
      </w:r>
      <w:proofErr w:type="gramEnd"/>
      <w:r w:rsidRPr="009001CD">
        <w:rPr>
          <w:rFonts w:ascii="Times New Roman" w:hAnsi="Times New Roman" w:cs="Times New Roman"/>
          <w:sz w:val="28"/>
          <w:szCs w:val="28"/>
        </w:rPr>
        <w:t xml:space="preserve"> of RC solutions as functions of concentration. </w:t>
      </w:r>
      <w:proofErr w:type="gramStart"/>
      <w:r w:rsidRPr="009001CD">
        <w:rPr>
          <w:rFonts w:ascii="Times New Roman" w:hAnsi="Times New Roman" w:cs="Times New Roman"/>
          <w:sz w:val="28"/>
          <w:szCs w:val="28"/>
        </w:rPr>
        <w:t>The viscosity</w:t>
      </w:r>
      <w:proofErr w:type="gramEnd"/>
      <w:r w:rsidRPr="009001CD">
        <w:rPr>
          <w:rFonts w:ascii="Times New Roman" w:hAnsi="Times New Roman" w:cs="Times New Roman"/>
          <w:sz w:val="28"/>
          <w:szCs w:val="28"/>
        </w:rPr>
        <w:t xml:space="preserve"> exhibits an approximately linear increase up to 0.5% RC, followed by an exponential rise at higher concentrations, indicative of network formation driven by physical entanglement and intermolecular hydrogen bonding</w:t>
      </w:r>
      <w:r w:rsidR="00ED1A20">
        <w:rPr>
          <w:rFonts w:ascii="Times New Roman" w:hAnsi="Times New Roman" w:cs="Times New Roman" w:hint="eastAsia"/>
          <w:sz w:val="28"/>
          <w:szCs w:val="28"/>
        </w:rPr>
        <w:t xml:space="preserve"> [29</w:t>
      </w:r>
      <w:r w:rsidR="0070241F">
        <w:rPr>
          <w:rFonts w:ascii="Times New Roman" w:hAnsi="Times New Roman" w:cs="Times New Roman" w:hint="eastAsia"/>
          <w:sz w:val="28"/>
          <w:szCs w:val="28"/>
        </w:rPr>
        <w:t>, p.760</w:t>
      </w:r>
      <w:r w:rsidR="00ED1A20">
        <w:rPr>
          <w:rFonts w:ascii="Times New Roman" w:hAnsi="Times New Roman" w:cs="Times New Roman" w:hint="eastAsia"/>
          <w:sz w:val="28"/>
          <w:szCs w:val="28"/>
        </w:rPr>
        <w:t>]</w:t>
      </w:r>
      <w:r w:rsidRPr="009001CD">
        <w:rPr>
          <w:rFonts w:ascii="Times New Roman" w:hAnsi="Times New Roman" w:cs="Times New Roman"/>
          <w:sz w:val="28"/>
          <w:szCs w:val="28"/>
        </w:rPr>
        <w:t>.</w:t>
      </w:r>
    </w:p>
    <w:p w14:paraId="3EB8C10B" w14:textId="5D424DD9" w:rsidR="00DF44F0" w:rsidRPr="009001CD" w:rsidRDefault="00DF44F0" w:rsidP="008F5FD5">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lastRenderedPageBreak/>
        <w:t>The abundant hydroxyl groups along cellulose chains facilitate extensive intra- and intermolecular hydrogen bonds, both among cellulose molecules and with surrounding water molecules. Combined with physical entanglement, this hydrogen-bonded architecture promotes the development of a viscoelastic network at concentrations above 0.5%. Notably, this network exhibits thixotropic behavior—reversible disruption under shear and reformation upon cessation—as demonstrated by the thixotropic loop experiment conducted with 1% RC solution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14). This shear-reversible characteristic confers dual advantages: enhanced foamability under high-shear foaming conditions and improved foam stability under quiescent or low-shear environments. Furthermore, the cellulose network immobilizes water molecules through hydrogen bonding, effectively retarding liquid drainage from foam films and thereby reinforcing foam stability</w:t>
      </w:r>
      <w:r w:rsidR="001F7539">
        <w:rPr>
          <w:rFonts w:ascii="Times New Roman" w:hAnsi="Times New Roman" w:cs="Times New Roman" w:hint="eastAsia"/>
          <w:sz w:val="28"/>
          <w:szCs w:val="28"/>
        </w:rPr>
        <w:t xml:space="preserve"> [29, p.561]</w:t>
      </w:r>
      <w:r w:rsidRPr="009001CD">
        <w:rPr>
          <w:rFonts w:ascii="Times New Roman" w:hAnsi="Times New Roman" w:cs="Times New Roman"/>
          <w:sz w:val="28"/>
          <w:szCs w:val="28"/>
        </w:rPr>
        <w:t>.</w:t>
      </w:r>
      <w:r w:rsidR="001F7539">
        <w:rPr>
          <w:rFonts w:ascii="Times New Roman" w:hAnsi="Times New Roman" w:cs="Times New Roman" w:hint="eastAsia"/>
          <w:sz w:val="28"/>
          <w:szCs w:val="28"/>
        </w:rPr>
        <w:t xml:space="preserve"> </w:t>
      </w:r>
    </w:p>
    <w:p w14:paraId="55CD74DB" w14:textId="1E2FCF29" w:rsidR="009C03D4" w:rsidRPr="009001CD" w:rsidRDefault="00DF44F0" w:rsidP="00A97E1D">
      <w:pPr>
        <w:widowControl/>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sz w:val="28"/>
          <w:szCs w:val="28"/>
        </w:rPr>
        <w:t>As illustrated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15, the rheological response of RC solutions evolves with concentration. At low concentrations (&lt;0.5%), RC solutions behave predominantly as viscous liquids, with G′ substantially lower than </w:t>
      </w:r>
      <w:proofErr w:type="gramStart"/>
      <w:r w:rsidRPr="009001CD">
        <w:rPr>
          <w:rFonts w:ascii="Times New Roman" w:hAnsi="Times New Roman" w:cs="Times New Roman"/>
          <w:sz w:val="28"/>
          <w:szCs w:val="28"/>
        </w:rPr>
        <w:t>G″.</w:t>
      </w:r>
      <w:proofErr w:type="gramEnd"/>
      <w:r w:rsidRPr="009001CD">
        <w:rPr>
          <w:rFonts w:ascii="Times New Roman" w:hAnsi="Times New Roman" w:cs="Times New Roman"/>
          <w:sz w:val="28"/>
          <w:szCs w:val="28"/>
        </w:rPr>
        <w:t xml:space="preserve"> Both moduli increase with RC concentration, but G′ rises more steeply than </w:t>
      </w:r>
      <w:proofErr w:type="gramStart"/>
      <w:r w:rsidRPr="009001CD">
        <w:rPr>
          <w:rFonts w:ascii="Times New Roman" w:hAnsi="Times New Roman" w:cs="Times New Roman"/>
          <w:sz w:val="28"/>
          <w:szCs w:val="28"/>
        </w:rPr>
        <w:t>G″,</w:t>
      </w:r>
      <w:proofErr w:type="gramEnd"/>
      <w:r w:rsidRPr="009001CD">
        <w:rPr>
          <w:rFonts w:ascii="Times New Roman" w:hAnsi="Times New Roman" w:cs="Times New Roman"/>
          <w:sz w:val="28"/>
          <w:szCs w:val="28"/>
        </w:rPr>
        <w:t xml:space="preserve"> particularly above the 0.5% threshold, reflecting the transition to a network-dominated regime. At 1% RC, the solution exhibits elastic-dominant behavior (G′ &gt; </w:t>
      </w:r>
      <w:proofErr w:type="gramStart"/>
      <w:r w:rsidRPr="009001CD">
        <w:rPr>
          <w:rFonts w:ascii="Times New Roman" w:hAnsi="Times New Roman" w:cs="Times New Roman"/>
          <w:sz w:val="28"/>
          <w:szCs w:val="28"/>
        </w:rPr>
        <w:t>G″)</w:t>
      </w:r>
      <w:proofErr w:type="gramEnd"/>
      <w:r w:rsidRPr="009001CD">
        <w:rPr>
          <w:rFonts w:ascii="Times New Roman" w:hAnsi="Times New Roman" w:cs="Times New Roman"/>
          <w:sz w:val="28"/>
          <w:szCs w:val="28"/>
        </w:rPr>
        <w:t>, characteristic of a highly elastic viscoelastic fluid</w:t>
      </w:r>
      <w:r w:rsidR="00256FE3">
        <w:rPr>
          <w:rFonts w:ascii="Times New Roman" w:hAnsi="Times New Roman" w:cs="Times New Roman" w:hint="eastAsia"/>
          <w:sz w:val="28"/>
          <w:szCs w:val="28"/>
        </w:rPr>
        <w:t xml:space="preserve"> [23, 29</w:t>
      </w:r>
      <w:r w:rsidR="00256FE3">
        <w:rPr>
          <w:rFonts w:ascii="Times New Roman" w:hAnsi="Times New Roman" w:cs="Times New Roman"/>
          <w:sz w:val="28"/>
          <w:szCs w:val="28"/>
        </w:rPr>
        <w:t>]</w:t>
      </w:r>
      <w:r w:rsidRPr="009001CD">
        <w:rPr>
          <w:rFonts w:ascii="Times New Roman" w:hAnsi="Times New Roman" w:cs="Times New Roman"/>
          <w:sz w:val="28"/>
          <w:szCs w:val="28"/>
        </w:rPr>
        <w:t>. This three-dimensional network endows the bulk phase with enhanced viscoelasticity, improving both mechanical strength and deformation recovery capacity. Consequently, foam stability and shear resistance are markedly improved, consistent with the observed increases in both t</w:t>
      </w:r>
      <w:r w:rsidRPr="009B51F7">
        <w:rPr>
          <w:rFonts w:ascii="Times New Roman" w:hAnsi="Times New Roman" w:cs="Times New Roman"/>
          <w:sz w:val="28"/>
          <w:szCs w:val="28"/>
          <w:vertAlign w:val="subscript"/>
        </w:rPr>
        <w:t>d</w:t>
      </w:r>
      <w:r w:rsidRPr="009001CD">
        <w:rPr>
          <w:rFonts w:ascii="Times New Roman" w:hAnsi="Times New Roman" w:cs="Times New Roman"/>
          <w:sz w:val="28"/>
          <w:szCs w:val="28"/>
        </w:rPr>
        <w:t xml:space="preserve"> and </w:t>
      </w:r>
      <w:proofErr w:type="spellStart"/>
      <w:r w:rsidRPr="009001CD">
        <w:rPr>
          <w:rFonts w:ascii="Times New Roman" w:hAnsi="Times New Roman" w:cs="Times New Roman"/>
          <w:sz w:val="28"/>
          <w:szCs w:val="28"/>
        </w:rPr>
        <w:t>t</w:t>
      </w:r>
      <w:r w:rsidRPr="009B51F7">
        <w:rPr>
          <w:rFonts w:ascii="Times New Roman" w:hAnsi="Times New Roman" w:cs="Times New Roman"/>
          <w:sz w:val="28"/>
          <w:szCs w:val="28"/>
          <w:vertAlign w:val="subscript"/>
        </w:rPr>
        <w:t>f</w:t>
      </w:r>
      <w:proofErr w:type="spellEnd"/>
      <w:r w:rsidRPr="009001CD">
        <w:rPr>
          <w:rFonts w:ascii="Times New Roman" w:hAnsi="Times New Roman" w:cs="Times New Roman"/>
          <w:sz w:val="28"/>
          <w:szCs w:val="28"/>
        </w:rPr>
        <w:t xml:space="preserve"> for RC-stabilized foams.</w:t>
      </w:r>
    </w:p>
    <w:p w14:paraId="4608E73A" w14:textId="7777777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714B8C5F" wp14:editId="725AC939">
            <wp:extent cx="3826510" cy="3173730"/>
            <wp:effectExtent l="0" t="0" r="2540" b="7620"/>
            <wp:docPr id="926446353"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46353" name="图片 1" descr="图表&#10;&#10;描述已自动生成"/>
                    <pic:cNvPicPr>
                      <a:picLocks noChangeAspect="1"/>
                    </pic:cNvPicPr>
                  </pic:nvPicPr>
                  <pic:blipFill>
                    <a:blip r:embed="rId41" cstate="email"/>
                    <a:stretch>
                      <a:fillRect/>
                    </a:stretch>
                  </pic:blipFill>
                  <pic:spPr>
                    <a:xfrm>
                      <a:off x="0" y="0"/>
                      <a:ext cx="3828694" cy="3175541"/>
                    </a:xfrm>
                    <a:prstGeom prst="rect">
                      <a:avLst/>
                    </a:prstGeom>
                  </pic:spPr>
                </pic:pic>
              </a:graphicData>
            </a:graphic>
          </wp:inline>
        </w:drawing>
      </w:r>
    </w:p>
    <w:p w14:paraId="5E9B6499" w14:textId="1086EFA6"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1</w:t>
      </w:r>
      <w:r w:rsidR="00494527" w:rsidRPr="009001CD">
        <w:rPr>
          <w:rFonts w:ascii="Times New Roman" w:hAnsi="Times New Roman" w:cs="Times New Roman"/>
          <w:sz w:val="28"/>
          <w:szCs w:val="28"/>
        </w:rPr>
        <w:t>9</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Thixotropic loop experiment result of 1% RC at 85℃.</w:t>
      </w:r>
    </w:p>
    <w:p w14:paraId="774B3371" w14:textId="77777777" w:rsidR="008F5FD5" w:rsidRPr="009001CD" w:rsidRDefault="008F5FD5" w:rsidP="00A97E1D">
      <w:pPr>
        <w:widowControl/>
        <w:spacing w:after="0" w:line="240" w:lineRule="auto"/>
        <w:jc w:val="center"/>
        <w:rPr>
          <w:rFonts w:ascii="Times New Roman" w:hAnsi="Times New Roman" w:cs="Times New Roman"/>
          <w:sz w:val="28"/>
          <w:szCs w:val="28"/>
        </w:rPr>
      </w:pPr>
    </w:p>
    <w:p w14:paraId="425C4F81" w14:textId="2B2B077A" w:rsidR="003B1743" w:rsidRPr="009001CD" w:rsidRDefault="003B1743"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Regenerated cellulose particles can be adsorbed and </w:t>
      </w:r>
      <w:r w:rsidR="001F7539" w:rsidRPr="009001CD">
        <w:rPr>
          <w:rFonts w:ascii="Times New Roman" w:hAnsi="Times New Roman" w:cs="Times New Roman"/>
          <w:sz w:val="28"/>
          <w:szCs w:val="28"/>
        </w:rPr>
        <w:t>aggregated</w:t>
      </w:r>
      <w:r w:rsidRPr="009001CD">
        <w:rPr>
          <w:rFonts w:ascii="Times New Roman" w:hAnsi="Times New Roman" w:cs="Times New Roman"/>
          <w:sz w:val="28"/>
          <w:szCs w:val="28"/>
        </w:rPr>
        <w:t xml:space="preserve"> on the interface of foam and be suspended in the liquid film as shown in Figure 21, which reinforces the foam interface and slows down the liquid drainage. Thus, the foam stability is enhanced by RC based on the results of Ross-Miles and multiple light scattering </w:t>
      </w:r>
      <w:proofErr w:type="gramStart"/>
      <w:r w:rsidRPr="009001CD">
        <w:rPr>
          <w:rFonts w:ascii="Times New Roman" w:hAnsi="Times New Roman" w:cs="Times New Roman"/>
          <w:sz w:val="28"/>
          <w:szCs w:val="28"/>
        </w:rPr>
        <w:t>method</w:t>
      </w:r>
      <w:proofErr w:type="gramEnd"/>
      <w:r w:rsidRPr="009001CD">
        <w:rPr>
          <w:rFonts w:ascii="Times New Roman" w:hAnsi="Times New Roman" w:cs="Times New Roman"/>
          <w:sz w:val="28"/>
          <w:szCs w:val="28"/>
        </w:rPr>
        <w:t xml:space="preserve">. Similar with the stabilization mechanism of the foam with solid particles, the hydrophilic RC aggregates adsorbed on the interface restrict the gas transportation between bubbles, thus inhibit the foam coalescence, while RC suspended in the liquid film slow down the liquid drainage. In the study of </w:t>
      </w:r>
      <w:proofErr w:type="spellStart"/>
      <w:r w:rsidRPr="009001CD">
        <w:rPr>
          <w:rFonts w:ascii="Times New Roman" w:hAnsi="Times New Roman" w:cs="Times New Roman"/>
          <w:sz w:val="28"/>
          <w:szCs w:val="28"/>
        </w:rPr>
        <w:t>Horozov</w:t>
      </w:r>
      <w:proofErr w:type="spellEnd"/>
      <w:r w:rsidRPr="009001CD">
        <w:rPr>
          <w:rFonts w:ascii="Times New Roman" w:hAnsi="Times New Roman" w:cs="Times New Roman"/>
          <w:sz w:val="28"/>
          <w:szCs w:val="28"/>
        </w:rPr>
        <w:t>, three possible mechanisms for foam film stabilization by particles were proposed, bridging, closely packed and network of particles in the foam film at different thickness [</w:t>
      </w:r>
      <w:r w:rsidR="0053519F">
        <w:rPr>
          <w:rFonts w:ascii="Times New Roman" w:hAnsi="Times New Roman" w:cs="Times New Roman" w:hint="eastAsia"/>
          <w:sz w:val="28"/>
          <w:szCs w:val="28"/>
        </w:rPr>
        <w:t xml:space="preserve">22, </w:t>
      </w:r>
      <w:r w:rsidRPr="009001CD">
        <w:rPr>
          <w:rFonts w:ascii="Times New Roman" w:hAnsi="Times New Roman" w:cs="Times New Roman"/>
          <w:sz w:val="28"/>
          <w:szCs w:val="28"/>
        </w:rPr>
        <w:t xml:space="preserve">29, 31].  </w:t>
      </w:r>
    </w:p>
    <w:p w14:paraId="2AA87D80" w14:textId="77777777" w:rsidR="003B1743" w:rsidRPr="009001CD" w:rsidRDefault="003B1743" w:rsidP="00A97E1D">
      <w:pPr>
        <w:widowControl/>
        <w:spacing w:after="0" w:line="240" w:lineRule="auto"/>
        <w:jc w:val="center"/>
        <w:rPr>
          <w:rFonts w:ascii="Times New Roman" w:hAnsi="Times New Roman" w:cs="Times New Roman"/>
          <w:sz w:val="28"/>
          <w:szCs w:val="28"/>
        </w:rPr>
      </w:pPr>
    </w:p>
    <w:p w14:paraId="0A6F3B32" w14:textId="77777777" w:rsidR="009C03D4" w:rsidRPr="009001CD" w:rsidRDefault="001E4F80" w:rsidP="00A97E1D">
      <w:pPr>
        <w:widowControl/>
        <w:spacing w:after="0" w:line="240" w:lineRule="auto"/>
        <w:ind w:left="560" w:hangingChars="200" w:hanging="560"/>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2D9676BF" wp14:editId="0B4865E7">
            <wp:extent cx="4505929" cy="3668395"/>
            <wp:effectExtent l="0" t="0" r="9525" b="8255"/>
            <wp:docPr id="1410579353" name="图片 1" descr="图形用户界面, 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79353" name="图片 1" descr="图形用户界面, 图表, 散点图&#10;&#10;描述已自动生成"/>
                    <pic:cNvPicPr>
                      <a:picLocks noChangeAspect="1"/>
                    </pic:cNvPicPr>
                  </pic:nvPicPr>
                  <pic:blipFill rotWithShape="1">
                    <a:blip r:embed="rId42" cstate="email"/>
                    <a:srcRect l="2434" r="48791"/>
                    <a:stretch/>
                  </pic:blipFill>
                  <pic:spPr bwMode="auto">
                    <a:xfrm>
                      <a:off x="0" y="0"/>
                      <a:ext cx="4508095" cy="3670158"/>
                    </a:xfrm>
                    <a:prstGeom prst="rect">
                      <a:avLst/>
                    </a:prstGeom>
                    <a:ln>
                      <a:noFill/>
                    </a:ln>
                    <a:extLst>
                      <a:ext uri="{53640926-AAD7-44D8-BBD7-CCE9431645EC}">
                        <a14:shadowObscured xmlns:a14="http://schemas.microsoft.com/office/drawing/2010/main"/>
                      </a:ext>
                    </a:extLst>
                  </pic:spPr>
                </pic:pic>
              </a:graphicData>
            </a:graphic>
          </wp:inline>
        </w:drawing>
      </w:r>
    </w:p>
    <w:p w14:paraId="683E9912" w14:textId="77777777" w:rsidR="009C03D4" w:rsidRPr="009001CD" w:rsidRDefault="001E4F80" w:rsidP="00A97E1D">
      <w:pPr>
        <w:widowControl/>
        <w:spacing w:after="0" w:line="240" w:lineRule="auto"/>
        <w:ind w:left="560" w:hangingChars="200" w:hanging="560"/>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0912B821" wp14:editId="305F38D5">
            <wp:extent cx="4334510" cy="3338690"/>
            <wp:effectExtent l="0" t="0" r="0" b="0"/>
            <wp:docPr id="1240877655" name="图片 1" descr="图形用户界面, 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77655" name="图片 1" descr="图形用户界面, 图表, 散点图&#10;&#10;描述已自动生成"/>
                    <pic:cNvPicPr>
                      <a:picLocks noChangeAspect="1"/>
                    </pic:cNvPicPr>
                  </pic:nvPicPr>
                  <pic:blipFill>
                    <a:blip r:embed="rId42" cstate="email"/>
                    <a:srcRect l="51275"/>
                    <a:stretch>
                      <a:fillRect/>
                    </a:stretch>
                  </pic:blipFill>
                  <pic:spPr>
                    <a:xfrm>
                      <a:off x="0" y="0"/>
                      <a:ext cx="4335471" cy="3339430"/>
                    </a:xfrm>
                    <a:prstGeom prst="rect">
                      <a:avLst/>
                    </a:prstGeom>
                    <a:ln>
                      <a:noFill/>
                    </a:ln>
                  </pic:spPr>
                </pic:pic>
              </a:graphicData>
            </a:graphic>
          </wp:inline>
        </w:drawing>
      </w:r>
    </w:p>
    <w:p w14:paraId="44833250" w14:textId="78E4ABD6" w:rsidR="009C03D4" w:rsidRPr="009001CD" w:rsidRDefault="001E4F80" w:rsidP="003B1743">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494527" w:rsidRPr="009001CD">
        <w:rPr>
          <w:rFonts w:ascii="Times New Roman" w:hAnsi="Times New Roman" w:cs="Times New Roman"/>
          <w:sz w:val="28"/>
          <w:szCs w:val="28"/>
        </w:rPr>
        <w:t>ure 20</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(a) viscosity, (b) storage and loss modulus of 1% RC solution</w:t>
      </w:r>
      <w:r w:rsidR="00B74EDB" w:rsidRPr="009001CD">
        <w:rPr>
          <w:rFonts w:ascii="Times New Roman" w:hAnsi="Times New Roman" w:cs="Times New Roman"/>
          <w:sz w:val="28"/>
          <w:szCs w:val="28"/>
        </w:rPr>
        <w:t xml:space="preserve"> [29]</w:t>
      </w:r>
    </w:p>
    <w:p w14:paraId="782DFAAE" w14:textId="097FADA2" w:rsidR="009C03D4" w:rsidRPr="009001CD" w:rsidRDefault="001E4F80" w:rsidP="003B1743">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(2) Stabilization of RC aggregates</w:t>
      </w:r>
    </w:p>
    <w:p w14:paraId="208D1FAC" w14:textId="77777777" w:rsidR="008F5FD5" w:rsidRPr="009001CD" w:rsidRDefault="008F5FD5" w:rsidP="00A97E1D">
      <w:pPr>
        <w:widowControl/>
        <w:spacing w:after="0" w:line="240" w:lineRule="auto"/>
        <w:jc w:val="both"/>
        <w:rPr>
          <w:rFonts w:ascii="Times New Roman" w:hAnsi="Times New Roman" w:cs="Times New Roman"/>
          <w:sz w:val="28"/>
          <w:szCs w:val="28"/>
        </w:rPr>
      </w:pPr>
    </w:p>
    <w:p w14:paraId="0359B79F" w14:textId="39200E52" w:rsidR="003B1743" w:rsidRPr="009001CD" w:rsidRDefault="00524A74" w:rsidP="00A97E1D">
      <w:pPr>
        <w:widowControl/>
        <w:spacing w:after="0" w:line="240" w:lineRule="auto"/>
        <w:ind w:firstLine="420"/>
        <w:jc w:val="both"/>
        <w:rPr>
          <w:rFonts w:ascii="Times New Roman" w:hAnsi="Times New Roman" w:cs="Times New Roman"/>
          <w:sz w:val="28"/>
          <w:szCs w:val="28"/>
        </w:rPr>
      </w:pPr>
      <w:r w:rsidRPr="009001CD">
        <w:rPr>
          <w:rFonts w:ascii="Times New Roman" w:hAnsi="Times New Roman" w:cs="Times New Roman" w:hint="eastAsia"/>
          <w:sz w:val="28"/>
          <w:szCs w:val="28"/>
        </w:rPr>
        <w:t>In addition, RC is capable of forming a three-dimensional network structure through intra- and intermolecular hydrogen bonding, as well as aggregating at the gas</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lastRenderedPageBreak/>
        <w:t>liquid interface, thereby further enhancing interfacial film stability [15,20,22,26]. In contr</w:t>
      </w:r>
      <w:r w:rsidRPr="009001CD">
        <w:rPr>
          <w:rFonts w:ascii="Times New Roman" w:hAnsi="Times New Roman" w:cs="Times New Roman"/>
          <w:sz w:val="28"/>
          <w:szCs w:val="28"/>
        </w:rPr>
        <w:t xml:space="preserve">ast to the spherical bubbles with thin, uniform films observed in foams stabilized by </w:t>
      </w:r>
      <w:proofErr w:type="spellStart"/>
      <w:r w:rsidRPr="009001CD">
        <w:rPr>
          <w:rFonts w:ascii="Times New Roman" w:hAnsi="Times New Roman" w:cs="Times New Roman"/>
          <w:sz w:val="28"/>
          <w:szCs w:val="28"/>
        </w:rPr>
        <w:t>SiO</w:t>
      </w:r>
      <w:proofErr w:type="spellEnd"/>
      <w:r w:rsidRPr="009001CD">
        <w:rPr>
          <w:rFonts w:ascii="Times New Roman" w:hAnsi="Times New Roman" w:cs="Times New Roman"/>
          <w:sz w:val="28"/>
          <w:szCs w:val="28"/>
        </w:rPr>
        <w:t xml:space="preserve">₂ and </w:t>
      </w:r>
      <w:proofErr w:type="spellStart"/>
      <w:r w:rsidRPr="009001CD">
        <w:rPr>
          <w:rFonts w:ascii="Times New Roman" w:hAnsi="Times New Roman" w:cs="Times New Roman"/>
          <w:sz w:val="28"/>
          <w:szCs w:val="28"/>
        </w:rPr>
        <w:t>Al₂O</w:t>
      </w:r>
      <w:proofErr w:type="spellEnd"/>
      <w:r w:rsidRPr="009001CD">
        <w:rPr>
          <w:rFonts w:ascii="Times New Roman" w:hAnsi="Times New Roman" w:cs="Times New Roman"/>
          <w:sz w:val="28"/>
          <w:szCs w:val="28"/>
        </w:rPr>
        <w:t>₃, RC-stabilized foams exhibit irregularly shaped bubbles with thicker and unevenly distributed films, indicative of RC aggregation at the interface [15,19,33]. Previous investigations into RC-stabilized emulsions have demonstrated its effectiveness in stabilizing liquid–oil interfaces [19,33]; this interfacial stabilization capacity is now extended to CO₂–liquid interfaces in foam systems. The proposed mechan</w:t>
      </w:r>
      <w:r w:rsidRPr="009001CD">
        <w:rPr>
          <w:rFonts w:ascii="Times New Roman" w:hAnsi="Times New Roman" w:cs="Times New Roman" w:hint="eastAsia"/>
          <w:sz w:val="28"/>
          <w:szCs w:val="28"/>
        </w:rPr>
        <w:t>ism operates continuously throughout all stages of foam evolution.</w:t>
      </w:r>
    </w:p>
    <w:p w14:paraId="68BECEEA" w14:textId="77777777" w:rsidR="0084523C" w:rsidRPr="009001CD" w:rsidRDefault="0084523C" w:rsidP="00A97E1D">
      <w:pPr>
        <w:widowControl/>
        <w:spacing w:after="0" w:line="240" w:lineRule="auto"/>
        <w:ind w:firstLine="420"/>
        <w:jc w:val="both"/>
        <w:rPr>
          <w:rFonts w:ascii="Times New Roman" w:hAnsi="Times New Roman" w:cs="Times New Roman"/>
          <w:sz w:val="28"/>
          <w:szCs w:val="28"/>
        </w:rPr>
      </w:pPr>
    </w:p>
    <w:p w14:paraId="17227866" w14:textId="7777777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480064BF" wp14:editId="7C072C88">
            <wp:extent cx="5419725" cy="2116433"/>
            <wp:effectExtent l="0" t="0" r="0" b="0"/>
            <wp:docPr id="966301092" name="图片 1" descr="图片包含 武器, 游戏机, 枪, 发射&#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01092" name="图片 1" descr="图片包含 武器, 游戏机, 枪, 发射&#10;&#10;描述已自动生成"/>
                    <pic:cNvPicPr>
                      <a:picLocks noChangeAspect="1"/>
                    </pic:cNvPicPr>
                  </pic:nvPicPr>
                  <pic:blipFill rotWithShape="1">
                    <a:blip r:embed="rId43" cstate="email"/>
                    <a:srcRect l="1719" r="2305"/>
                    <a:stretch/>
                  </pic:blipFill>
                  <pic:spPr bwMode="auto">
                    <a:xfrm>
                      <a:off x="0" y="0"/>
                      <a:ext cx="5437742" cy="2123469"/>
                    </a:xfrm>
                    <a:prstGeom prst="rect">
                      <a:avLst/>
                    </a:prstGeom>
                    <a:ln>
                      <a:noFill/>
                    </a:ln>
                    <a:extLst>
                      <a:ext uri="{53640926-AAD7-44D8-BBD7-CCE9431645EC}">
                        <a14:shadowObscured xmlns:a14="http://schemas.microsoft.com/office/drawing/2010/main"/>
                      </a:ext>
                    </a:extLst>
                  </pic:spPr>
                </pic:pic>
              </a:graphicData>
            </a:graphic>
          </wp:inline>
        </w:drawing>
      </w:r>
    </w:p>
    <w:p w14:paraId="20719728" w14:textId="72991B25"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1E0DF8" w:rsidRPr="009001CD">
        <w:rPr>
          <w:rFonts w:ascii="Times New Roman" w:hAnsi="Times New Roman" w:cs="Times New Roman"/>
          <w:sz w:val="28"/>
          <w:szCs w:val="28"/>
        </w:rPr>
        <w:t>ure</w:t>
      </w:r>
      <w:r w:rsidRPr="009001CD">
        <w:rPr>
          <w:rFonts w:ascii="Times New Roman" w:hAnsi="Times New Roman" w:cs="Times New Roman"/>
          <w:sz w:val="28"/>
          <w:szCs w:val="28"/>
        </w:rPr>
        <w:t xml:space="preserve"> </w:t>
      </w:r>
      <w:r w:rsidR="001E0DF8" w:rsidRPr="009001CD">
        <w:rPr>
          <w:rFonts w:ascii="Times New Roman" w:hAnsi="Times New Roman" w:cs="Times New Roman"/>
          <w:sz w:val="28"/>
          <w:szCs w:val="28"/>
        </w:rPr>
        <w:t>21</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microscopic </w:t>
      </w:r>
      <w:r w:rsidR="001F7539">
        <w:rPr>
          <w:rFonts w:ascii="Times New Roman" w:hAnsi="Times New Roman" w:cs="Times New Roman" w:hint="eastAsia"/>
          <w:sz w:val="28"/>
          <w:szCs w:val="28"/>
        </w:rPr>
        <w:t>observation of foam</w:t>
      </w:r>
      <w:r w:rsidRPr="009001CD">
        <w:rPr>
          <w:rFonts w:ascii="Times New Roman" w:hAnsi="Times New Roman" w:cs="Times New Roman"/>
          <w:sz w:val="28"/>
          <w:szCs w:val="28"/>
        </w:rPr>
        <w:t xml:space="preserve"> (a) 1% SS163 (b) 1% SS163 + 1% RC at t = 3 min.</w:t>
      </w:r>
    </w:p>
    <w:p w14:paraId="6989F039" w14:textId="77777777" w:rsidR="0084523C" w:rsidRPr="009001CD" w:rsidRDefault="0084523C" w:rsidP="00A97E1D">
      <w:pPr>
        <w:widowControl/>
        <w:spacing w:after="0" w:line="240" w:lineRule="auto"/>
        <w:jc w:val="center"/>
        <w:rPr>
          <w:rFonts w:ascii="Times New Roman" w:hAnsi="Times New Roman" w:cs="Times New Roman"/>
          <w:sz w:val="28"/>
          <w:szCs w:val="28"/>
        </w:rPr>
      </w:pPr>
    </w:p>
    <w:p w14:paraId="40C0928D" w14:textId="5AC01111" w:rsidR="009C03D4" w:rsidRPr="009001CD" w:rsidRDefault="001E4F80"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(3) </w:t>
      </w:r>
      <w:r w:rsidR="0084523C" w:rsidRPr="009001CD">
        <w:rPr>
          <w:rFonts w:ascii="Times New Roman" w:hAnsi="Times New Roman" w:cs="Times New Roman" w:hint="eastAsia"/>
          <w:sz w:val="28"/>
          <w:szCs w:val="28"/>
        </w:rPr>
        <w:t xml:space="preserve">Water </w:t>
      </w:r>
      <w:r w:rsidR="006E5B4B">
        <w:rPr>
          <w:rFonts w:ascii="Times New Roman" w:hAnsi="Times New Roman" w:cs="Times New Roman" w:hint="eastAsia"/>
          <w:sz w:val="28"/>
          <w:szCs w:val="28"/>
        </w:rPr>
        <w:t>released from the</w:t>
      </w:r>
      <w:r w:rsidR="0084523C" w:rsidRPr="009001CD">
        <w:rPr>
          <w:rFonts w:ascii="Times New Roman" w:hAnsi="Times New Roman" w:cs="Times New Roman" w:hint="eastAsia"/>
          <w:sz w:val="28"/>
          <w:szCs w:val="28"/>
        </w:rPr>
        <w:t xml:space="preserve"> hydrogel</w:t>
      </w:r>
    </w:p>
    <w:p w14:paraId="410ADCBC" w14:textId="786B2C5C" w:rsidR="0084523C" w:rsidRPr="009001CD" w:rsidRDefault="0084523C" w:rsidP="0084523C">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The abundant hydrophilic hydroxyl groups along cellulose chains enable the physically entangled network to swell and retain a substantial volume of water through hydrogen bonding, allowing RC to function as a hydrogel</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t>essentially a water "reservoir"</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t xml:space="preserve">once a critical concentration is exceeded [34,35]. This hydrogel network, </w:t>
      </w:r>
      <w:r w:rsidRPr="009001CD">
        <w:rPr>
          <w:rFonts w:ascii="Times New Roman" w:hAnsi="Times New Roman" w:cs="Times New Roman" w:hint="eastAsia"/>
          <w:sz w:val="28"/>
          <w:szCs w:val="28"/>
        </w:rPr>
        <w:lastRenderedPageBreak/>
        <w:t>formed without covalent crosslinks, exhibits both flexibility and remarkable robustness [36]. During Stage III of foam evolution, water entrapped within the three-dimensional cellulose network in the liquid phase continues to drain, while the bubble size remains relatively stable. Subsequently, the liquid film thickness begins to gradually decline, eventually reaching a second plateau. As film thinning progresses, the local concentration of RC increases, leading to a more compact arrangement that further impedes liquid drainage. As shown in Figs. 22(a) and (b), cellulose migrates toward the Plateau borders along with the draining liquid, and above a critical concentration, the residual liquid assumes a hydrogel-like state [22,</w:t>
      </w:r>
      <w:r w:rsidR="00D36818">
        <w:rPr>
          <w:rFonts w:ascii="Times New Roman" w:hAnsi="Times New Roman" w:cs="Times New Roman" w:hint="eastAsia"/>
          <w:sz w:val="28"/>
          <w:szCs w:val="28"/>
        </w:rPr>
        <w:t xml:space="preserve"> </w:t>
      </w:r>
      <w:r w:rsidRPr="009001CD">
        <w:rPr>
          <w:rFonts w:ascii="Times New Roman" w:hAnsi="Times New Roman" w:cs="Times New Roman" w:hint="eastAsia"/>
          <w:sz w:val="28"/>
          <w:szCs w:val="28"/>
        </w:rPr>
        <w:t>37]. Within this cellulose network, abundant surface hydroxyl groups immobilize water molecules, thereby regulating and retarding liquid drainage [3</w:t>
      </w:r>
      <w:r w:rsidR="00D36818">
        <w:rPr>
          <w:rFonts w:ascii="Times New Roman" w:hAnsi="Times New Roman" w:cs="Times New Roman" w:hint="eastAsia"/>
          <w:sz w:val="28"/>
          <w:szCs w:val="28"/>
        </w:rPr>
        <w:t>2</w:t>
      </w:r>
      <w:r w:rsidRPr="009001CD">
        <w:rPr>
          <w:rFonts w:ascii="Times New Roman" w:hAnsi="Times New Roman" w:cs="Times New Roman" w:hint="eastAsia"/>
          <w:sz w:val="28"/>
          <w:szCs w:val="28"/>
        </w:rPr>
        <w:t>,</w:t>
      </w:r>
      <w:r w:rsidR="00D36818">
        <w:rPr>
          <w:rFonts w:ascii="Times New Roman" w:hAnsi="Times New Roman" w:cs="Times New Roman" w:hint="eastAsia"/>
          <w:sz w:val="28"/>
          <w:szCs w:val="28"/>
        </w:rPr>
        <w:t xml:space="preserve"> </w:t>
      </w:r>
      <w:r w:rsidRPr="009001CD">
        <w:rPr>
          <w:rFonts w:ascii="Times New Roman" w:hAnsi="Times New Roman" w:cs="Times New Roman" w:hint="eastAsia"/>
          <w:sz w:val="28"/>
          <w:szCs w:val="28"/>
        </w:rPr>
        <w:t>3</w:t>
      </w:r>
      <w:r w:rsidR="00D36818">
        <w:rPr>
          <w:rFonts w:ascii="Times New Roman" w:hAnsi="Times New Roman" w:cs="Times New Roman" w:hint="eastAsia"/>
          <w:sz w:val="28"/>
          <w:szCs w:val="28"/>
        </w:rPr>
        <w:t>9</w:t>
      </w:r>
      <w:r w:rsidRPr="009001CD">
        <w:rPr>
          <w:rFonts w:ascii="Times New Roman" w:hAnsi="Times New Roman" w:cs="Times New Roman" w:hint="eastAsia"/>
          <w:sz w:val="28"/>
          <w:szCs w:val="28"/>
        </w:rPr>
        <w:t>].</w:t>
      </w:r>
    </w:p>
    <w:p w14:paraId="4B3FE9D5" w14:textId="562ACF16" w:rsidR="0084523C" w:rsidRPr="009001CD" w:rsidRDefault="0084523C" w:rsidP="0084523C">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Once the liquid film has thinned to a critical extent, water molecules bound within the cellulose network at the Plateau borders are gradually released to replenish the film, giving rise to a second thickness plateau. In Stage IV, continued liquid loss diminishes the capacity of the cellulose hydrogel to sustain film thickness, and the film begins to thin once more. This microscale behavior is illustrated in Figure 17(c), where the progressive reduction in film volume and thickness corresponds to the gradual release of water from the hydrated cellulose layers. As dehydration proceeds, cellulose undergoes self-assembly into an ordered three-dimensional structure [26,</w:t>
      </w:r>
      <w:r w:rsidR="008805FD">
        <w:rPr>
          <w:rFonts w:ascii="Times New Roman" w:hAnsi="Times New Roman" w:cs="Times New Roman" w:hint="eastAsia"/>
          <w:sz w:val="28"/>
          <w:szCs w:val="28"/>
        </w:rPr>
        <w:t xml:space="preserve"> 29, p.561, </w:t>
      </w:r>
      <w:r w:rsidRPr="009001CD">
        <w:rPr>
          <w:rFonts w:ascii="Times New Roman" w:hAnsi="Times New Roman" w:cs="Times New Roman" w:hint="eastAsia"/>
          <w:sz w:val="28"/>
          <w:szCs w:val="28"/>
        </w:rPr>
        <w:t xml:space="preserve">37], depicted in Figure 17(e). During this stage, the liquid film is sustained by water released from the regenerated cellulose network, leading to the formation of a third relatively stable thickness plateau. Concurrently, interfacial surfactants contribute to </w:t>
      </w:r>
      <w:r w:rsidRPr="009001CD">
        <w:rPr>
          <w:rFonts w:ascii="Times New Roman" w:hAnsi="Times New Roman" w:cs="Times New Roman" w:hint="eastAsia"/>
          <w:sz w:val="28"/>
          <w:szCs w:val="28"/>
        </w:rPr>
        <w:lastRenderedPageBreak/>
        <w:t>film stability during this phase, as interpreted by classical common black film and Newton black film theories [39].</w:t>
      </w:r>
    </w:p>
    <w:p w14:paraId="54371206" w14:textId="6DFA735B" w:rsidR="003B1743" w:rsidRPr="009001CD" w:rsidRDefault="0084523C" w:rsidP="0084523C">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hint="eastAsia"/>
          <w:sz w:val="28"/>
          <w:szCs w:val="28"/>
        </w:rPr>
        <w:t>Based on the elucidation of RC's unique stabilization mechanism, the superior stability of RC-stabilized foams compared to other formulations can be attributed to multiple synergistic factors: prolonged liquid drainage due to enhanced viscosity, interfacial and film adsorption of cellulose aggregates, reinforcement of the foam film skeleton, and the water-retention capacity of the RC hydrogel. Collectively, these mechanisms strengthen both the interface and the liquid film, thereby significantly enhancing C</w:t>
      </w:r>
      <w:r w:rsidRPr="009001CD">
        <w:rPr>
          <w:rFonts w:ascii="Times New Roman" w:hAnsi="Times New Roman" w:cs="Times New Roman"/>
          <w:sz w:val="28"/>
          <w:szCs w:val="28"/>
        </w:rPr>
        <w:t>O₂ foam stability.</w:t>
      </w:r>
    </w:p>
    <w:p w14:paraId="76283195" w14:textId="77777777" w:rsidR="0084523C" w:rsidRPr="009001CD" w:rsidRDefault="0084523C" w:rsidP="0084523C">
      <w:pPr>
        <w:widowControl/>
        <w:spacing w:after="0" w:line="240" w:lineRule="auto"/>
        <w:ind w:firstLine="709"/>
        <w:jc w:val="both"/>
        <w:rPr>
          <w:rFonts w:ascii="Times New Roman" w:hAnsi="Times New Roman" w:cs="Times New Roman"/>
          <w:sz w:val="28"/>
          <w:szCs w:val="28"/>
        </w:rPr>
      </w:pPr>
    </w:p>
    <w:p w14:paraId="73F6595A" w14:textId="7777777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0E4EF682" wp14:editId="57A75F34">
            <wp:extent cx="3436576" cy="3798036"/>
            <wp:effectExtent l="0" t="0" r="0" b="0"/>
            <wp:docPr id="16048058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05810" name="图片 1"/>
                    <pic:cNvPicPr>
                      <a:picLocks noChangeAspect="1"/>
                    </pic:cNvPicPr>
                  </pic:nvPicPr>
                  <pic:blipFill>
                    <a:blip r:embed="rId44" cstate="email"/>
                    <a:stretch>
                      <a:fillRect/>
                    </a:stretch>
                  </pic:blipFill>
                  <pic:spPr>
                    <a:xfrm>
                      <a:off x="0" y="0"/>
                      <a:ext cx="3482405" cy="3848685"/>
                    </a:xfrm>
                    <a:prstGeom prst="rect">
                      <a:avLst/>
                    </a:prstGeom>
                  </pic:spPr>
                </pic:pic>
              </a:graphicData>
            </a:graphic>
          </wp:inline>
        </w:drawing>
      </w:r>
    </w:p>
    <w:p w14:paraId="467603A4" w14:textId="38767E93" w:rsidR="0084523C" w:rsidRPr="009001CD" w:rsidRDefault="001E4F80" w:rsidP="0084523C">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1E0DF8" w:rsidRPr="009001CD">
        <w:rPr>
          <w:rFonts w:ascii="Times New Roman" w:hAnsi="Times New Roman" w:cs="Times New Roman"/>
          <w:sz w:val="28"/>
          <w:szCs w:val="28"/>
        </w:rPr>
        <w:t>ure</w:t>
      </w:r>
      <w:r w:rsidRPr="009001CD">
        <w:rPr>
          <w:rFonts w:ascii="Times New Roman" w:hAnsi="Times New Roman" w:cs="Times New Roman"/>
          <w:sz w:val="28"/>
          <w:szCs w:val="28"/>
        </w:rPr>
        <w:t xml:space="preserve"> </w:t>
      </w:r>
      <w:r w:rsidR="001E0DF8" w:rsidRPr="009001CD">
        <w:rPr>
          <w:rFonts w:ascii="Times New Roman" w:hAnsi="Times New Roman" w:cs="Times New Roman"/>
          <w:sz w:val="28"/>
          <w:szCs w:val="28"/>
        </w:rPr>
        <w:t>22</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microscopic changes during the drainage of liquid film (a) t = 70 min (b) t = 110 min (c) t = 150 min (d) t = 300 min (e) ordered RC aggregates at t = 300 min (f) foam film at t = 300 min</w:t>
      </w:r>
      <w:r w:rsidR="00CC7707" w:rsidRPr="009001CD">
        <w:rPr>
          <w:rFonts w:ascii="Times New Roman" w:hAnsi="Times New Roman" w:cs="Times New Roman"/>
          <w:sz w:val="28"/>
          <w:szCs w:val="28"/>
        </w:rPr>
        <w:t xml:space="preserve"> [29]</w:t>
      </w:r>
      <w:r w:rsidRPr="009001CD">
        <w:rPr>
          <w:rFonts w:ascii="Times New Roman" w:hAnsi="Times New Roman" w:cs="Times New Roman"/>
          <w:sz w:val="28"/>
          <w:szCs w:val="28"/>
        </w:rPr>
        <w:t xml:space="preserve">. </w:t>
      </w:r>
    </w:p>
    <w:p w14:paraId="32017CCA" w14:textId="20EC1F9A" w:rsidR="009C03D4" w:rsidRPr="009001CD" w:rsidRDefault="001E4F80"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 xml:space="preserve">(4) The </w:t>
      </w:r>
      <w:r w:rsidR="0084523C" w:rsidRPr="009001CD">
        <w:rPr>
          <w:rFonts w:ascii="Times New Roman" w:hAnsi="Times New Roman" w:cs="Times New Roman" w:hint="eastAsia"/>
          <w:sz w:val="28"/>
          <w:szCs w:val="28"/>
        </w:rPr>
        <w:t xml:space="preserve">foam lamella </w:t>
      </w:r>
      <w:r w:rsidRPr="009001CD">
        <w:rPr>
          <w:rFonts w:ascii="Times New Roman" w:hAnsi="Times New Roman" w:cs="Times New Roman"/>
          <w:sz w:val="28"/>
          <w:szCs w:val="28"/>
        </w:rPr>
        <w:t xml:space="preserve">‘skeleton’ </w:t>
      </w:r>
    </w:p>
    <w:p w14:paraId="136B3082" w14:textId="6463FD4A" w:rsidR="0084523C" w:rsidRPr="009001CD" w:rsidRDefault="0084523C" w:rsidP="0084523C">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hint="eastAsia"/>
          <w:sz w:val="28"/>
          <w:szCs w:val="28"/>
        </w:rPr>
        <w:t>During Stages I and II, the adsorption of regenerated cellulose at the gas</w:t>
      </w:r>
      <w:r w:rsidRPr="009001CD">
        <w:rPr>
          <w:rFonts w:ascii="Times New Roman" w:hAnsi="Times New Roman" w:cs="Times New Roman" w:hint="eastAsia"/>
          <w:sz w:val="28"/>
          <w:szCs w:val="28"/>
        </w:rPr>
        <w:t>–</w:t>
      </w:r>
      <w:r w:rsidRPr="009001CD">
        <w:rPr>
          <w:rFonts w:ascii="Times New Roman" w:hAnsi="Times New Roman" w:cs="Times New Roman" w:hint="eastAsia"/>
          <w:sz w:val="28"/>
          <w:szCs w:val="28"/>
        </w:rPr>
        <w:t xml:space="preserve">liquid interface, combined with its thickening effect in the bulk phase, effectively retards gas diffusion and slows the evolution of the liquid film, thereby enhancing foam stability, consistent with Ross-Miles observations [29]. Following a more gradual increase in bubble size compared to other stabilizers, the diameter of RC-stabilized foam stabilizes and remains nearly constant. Microscopic analysis reveals that, as drainage proceeds, </w:t>
      </w:r>
      <w:proofErr w:type="gramStart"/>
      <w:r w:rsidRPr="009001CD">
        <w:rPr>
          <w:rFonts w:ascii="Times New Roman" w:hAnsi="Times New Roman" w:cs="Times New Roman" w:hint="eastAsia"/>
          <w:sz w:val="28"/>
          <w:szCs w:val="28"/>
        </w:rPr>
        <w:t>cellulose aggregates</w:t>
      </w:r>
      <w:proofErr w:type="gramEnd"/>
      <w:r w:rsidRPr="009001CD">
        <w:rPr>
          <w:rFonts w:ascii="Times New Roman" w:hAnsi="Times New Roman" w:cs="Times New Roman" w:hint="eastAsia"/>
          <w:sz w:val="28"/>
          <w:szCs w:val="28"/>
        </w:rPr>
        <w:t xml:space="preserve"> progressively organize into an ordered structure (see SEM image in Figure 18), which exhibits high viscoelasticity and functions as a structural "skeleton" for the foam, as illustrated in Figure 17. It should be noted that the nanocellulose aggregates imaged by SEM were freeze-dried prior to observation; thus, their size and morphology may differ from those in the aqueous state. This ordered, viscoelastic architecture arises from the intrinsic ability of RC suspensions to self-assemble into a stable chiral nematic phase above a critical concentration [36]. The resulting aggregate network provides mechanical reinforcement to the foam film, suppressing Ostwald ripening and stabilizing bubble size.</w:t>
      </w:r>
    </w:p>
    <w:p w14:paraId="70D1B3B4" w14:textId="6AF8FD16" w:rsidR="0084523C" w:rsidRPr="009001CD" w:rsidRDefault="0084523C" w:rsidP="0084523C">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In contrast to inorganic nanoparticles such as </w:t>
      </w:r>
      <w:proofErr w:type="spellStart"/>
      <w:r w:rsidRPr="009001CD">
        <w:rPr>
          <w:rFonts w:ascii="Times New Roman" w:hAnsi="Times New Roman" w:cs="Times New Roman"/>
          <w:sz w:val="28"/>
          <w:szCs w:val="28"/>
        </w:rPr>
        <w:t>SiO</w:t>
      </w:r>
      <w:proofErr w:type="spellEnd"/>
      <w:r w:rsidRPr="009001CD">
        <w:rPr>
          <w:rFonts w:ascii="Times New Roman" w:hAnsi="Times New Roman" w:cs="Times New Roman"/>
          <w:sz w:val="28"/>
          <w:szCs w:val="28"/>
        </w:rPr>
        <w:t xml:space="preserve">₂, which have been extensively studied as foam stabilizers and typically function by dispersing within the film and adsorbing at interfaces—thereby modifying interfacial and phase properties—RC exhibits a distinct stabilization mechanism. The intermolecular non-covalent interactions in RC are substantially stronger than those among spherical </w:t>
      </w:r>
      <w:proofErr w:type="spellStart"/>
      <w:r w:rsidRPr="009001CD">
        <w:rPr>
          <w:rFonts w:ascii="Times New Roman" w:hAnsi="Times New Roman" w:cs="Times New Roman"/>
          <w:sz w:val="28"/>
          <w:szCs w:val="28"/>
        </w:rPr>
        <w:t>SiO</w:t>
      </w:r>
      <w:proofErr w:type="spellEnd"/>
      <w:r w:rsidRPr="009001CD">
        <w:rPr>
          <w:rFonts w:ascii="Times New Roman" w:hAnsi="Times New Roman" w:cs="Times New Roman"/>
          <w:sz w:val="28"/>
          <w:szCs w:val="28"/>
        </w:rPr>
        <w:t>₂ nanoparticles, enabling the formation of a three-dimensional network both at the interface and within the continu</w:t>
      </w:r>
      <w:r w:rsidRPr="009001CD">
        <w:rPr>
          <w:rFonts w:ascii="Times New Roman" w:hAnsi="Times New Roman" w:cs="Times New Roman" w:hint="eastAsia"/>
          <w:sz w:val="28"/>
          <w:szCs w:val="28"/>
        </w:rPr>
        <w:t xml:space="preserve">ous phase, as depicted in Figure 23. This network </w:t>
      </w:r>
      <w:r w:rsidRPr="009001CD">
        <w:rPr>
          <w:rFonts w:ascii="Times New Roman" w:hAnsi="Times New Roman" w:cs="Times New Roman" w:hint="eastAsia"/>
          <w:sz w:val="28"/>
          <w:szCs w:val="28"/>
        </w:rPr>
        <w:lastRenderedPageBreak/>
        <w:t>structure reinforces the interface and imparts viscoelasticity to the film, effectively restricting bubble coarsening and coalescence. Thus, RC enhances foam stability through a unique film "skeleton" mechanism.</w:t>
      </w:r>
    </w:p>
    <w:p w14:paraId="2D0D37E2" w14:textId="37E7F162" w:rsidR="003B1743" w:rsidRPr="009001CD" w:rsidRDefault="0084523C" w:rsidP="0084523C">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hint="eastAsia"/>
          <w:sz w:val="28"/>
          <w:szCs w:val="28"/>
        </w:rPr>
        <w:t>In summary, RC confers foam stabilization through multiple synergistic mechanisms that distinguish it from conventional stabilizers: (</w:t>
      </w:r>
      <w:proofErr w:type="spellStart"/>
      <w:r w:rsidRPr="009001CD">
        <w:rPr>
          <w:rFonts w:ascii="Times New Roman" w:hAnsi="Times New Roman" w:cs="Times New Roman" w:hint="eastAsia"/>
          <w:sz w:val="28"/>
          <w:szCs w:val="28"/>
        </w:rPr>
        <w:t>i</w:t>
      </w:r>
      <w:proofErr w:type="spellEnd"/>
      <w:r w:rsidRPr="009001CD">
        <w:rPr>
          <w:rFonts w:ascii="Times New Roman" w:hAnsi="Times New Roman" w:cs="Times New Roman" w:hint="eastAsia"/>
          <w:sz w:val="28"/>
          <w:szCs w:val="28"/>
        </w:rPr>
        <w:t>) thickening of the liquid phase, which retards drainage during foam aging; (ii) adsorption of RC aggregates at the interface and within the film, enhancing interfacial stability; (iii) formation of a viscoelastic film skeleton that mechanically reinforces the foam; and (iv) a liquid storage effect, wherein the cellulose network retains water and modulates its release to sustain film integrity.</w:t>
      </w:r>
    </w:p>
    <w:p w14:paraId="7AFF4469" w14:textId="77777777" w:rsidR="0084523C" w:rsidRPr="009001CD" w:rsidRDefault="0084523C" w:rsidP="0084523C">
      <w:pPr>
        <w:widowControl/>
        <w:spacing w:after="0" w:line="240" w:lineRule="auto"/>
        <w:ind w:firstLineChars="253" w:firstLine="708"/>
        <w:jc w:val="both"/>
        <w:rPr>
          <w:rFonts w:ascii="Times New Roman" w:hAnsi="Times New Roman" w:cs="Times New Roman"/>
          <w:sz w:val="28"/>
          <w:szCs w:val="28"/>
        </w:rPr>
      </w:pPr>
    </w:p>
    <w:p w14:paraId="3BC8CCA7" w14:textId="7777777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4D862FDB" wp14:editId="2FE6C9A3">
            <wp:extent cx="3862705" cy="2860040"/>
            <wp:effectExtent l="0" t="0" r="8255" b="5080"/>
            <wp:docPr id="2049514938" name="图片 1" descr="图片包含 照片, 游戏机, 蛋糕, 桌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14938" name="图片 1" descr="图片包含 照片, 游戏机, 蛋糕, 桌子&#10;&#10;描述已自动生成"/>
                    <pic:cNvPicPr>
                      <a:picLocks noChangeAspect="1"/>
                    </pic:cNvPicPr>
                  </pic:nvPicPr>
                  <pic:blipFill>
                    <a:blip r:embed="rId45" cstate="email"/>
                    <a:stretch>
                      <a:fillRect/>
                    </a:stretch>
                  </pic:blipFill>
                  <pic:spPr>
                    <a:xfrm>
                      <a:off x="0" y="0"/>
                      <a:ext cx="3862705" cy="2860040"/>
                    </a:xfrm>
                    <a:prstGeom prst="rect">
                      <a:avLst/>
                    </a:prstGeom>
                  </pic:spPr>
                </pic:pic>
              </a:graphicData>
            </a:graphic>
          </wp:inline>
        </w:drawing>
      </w:r>
    </w:p>
    <w:p w14:paraId="274F2E3C" w14:textId="77777777" w:rsidR="003B1743" w:rsidRPr="009001CD" w:rsidRDefault="003B1743" w:rsidP="00A97E1D">
      <w:pPr>
        <w:widowControl/>
        <w:spacing w:after="0" w:line="240" w:lineRule="auto"/>
        <w:jc w:val="center"/>
        <w:rPr>
          <w:rFonts w:ascii="Times New Roman" w:hAnsi="Times New Roman" w:cs="Times New Roman"/>
          <w:sz w:val="28"/>
          <w:szCs w:val="28"/>
        </w:rPr>
      </w:pPr>
    </w:p>
    <w:p w14:paraId="215FF95D" w14:textId="436842D2"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1E0DF8" w:rsidRPr="009001CD">
        <w:rPr>
          <w:rFonts w:ascii="Times New Roman" w:hAnsi="Times New Roman" w:cs="Times New Roman"/>
          <w:sz w:val="28"/>
          <w:szCs w:val="28"/>
        </w:rPr>
        <w:t>ure 23</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SEM image of RC aggregates.</w:t>
      </w:r>
    </w:p>
    <w:p w14:paraId="34C7AE49" w14:textId="77777777" w:rsidR="003B1743" w:rsidRPr="009001CD" w:rsidRDefault="003B1743" w:rsidP="00A97E1D">
      <w:pPr>
        <w:widowControl/>
        <w:spacing w:after="0" w:line="240" w:lineRule="auto"/>
        <w:jc w:val="center"/>
        <w:rPr>
          <w:rFonts w:ascii="Times New Roman" w:hAnsi="Times New Roman" w:cs="Times New Roman"/>
          <w:sz w:val="28"/>
          <w:szCs w:val="28"/>
        </w:rPr>
      </w:pPr>
    </w:p>
    <w:p w14:paraId="79EE1E54" w14:textId="77777777"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43D24D54" wp14:editId="096945A9">
            <wp:extent cx="4132580" cy="3697360"/>
            <wp:effectExtent l="0" t="0" r="1270" b="0"/>
            <wp:docPr id="263539040"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39040" name="图片 1" descr="图示&#10;&#10;描述已自动生成"/>
                    <pic:cNvPicPr>
                      <a:picLocks noChangeAspect="1"/>
                    </pic:cNvPicPr>
                  </pic:nvPicPr>
                  <pic:blipFill>
                    <a:blip r:embed="rId46" cstate="email"/>
                    <a:stretch>
                      <a:fillRect/>
                    </a:stretch>
                  </pic:blipFill>
                  <pic:spPr>
                    <a:xfrm>
                      <a:off x="0" y="0"/>
                      <a:ext cx="4133282" cy="3697988"/>
                    </a:xfrm>
                    <a:prstGeom prst="rect">
                      <a:avLst/>
                    </a:prstGeom>
                  </pic:spPr>
                </pic:pic>
              </a:graphicData>
            </a:graphic>
          </wp:inline>
        </w:drawing>
      </w:r>
    </w:p>
    <w:p w14:paraId="3F0E6989" w14:textId="3479E24E" w:rsidR="009C03D4" w:rsidRPr="009001CD" w:rsidRDefault="001E4F80"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1E0DF8" w:rsidRPr="009001CD">
        <w:rPr>
          <w:rFonts w:ascii="Times New Roman" w:hAnsi="Times New Roman" w:cs="Times New Roman"/>
          <w:sz w:val="28"/>
          <w:szCs w:val="28"/>
        </w:rPr>
        <w:t>ure 24</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Schematic graph of the foam film stabilized with (a) SiO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(b) RC.</w:t>
      </w:r>
    </w:p>
    <w:p w14:paraId="733FEF4E" w14:textId="77777777" w:rsidR="003B1743" w:rsidRPr="009001CD" w:rsidRDefault="003B1743" w:rsidP="003B1743">
      <w:pPr>
        <w:widowControl/>
        <w:spacing w:after="0" w:line="240" w:lineRule="auto"/>
        <w:ind w:firstLine="420"/>
        <w:jc w:val="both"/>
        <w:rPr>
          <w:rFonts w:ascii="Times New Roman" w:hAnsi="Times New Roman" w:cs="Times New Roman"/>
          <w:sz w:val="28"/>
          <w:szCs w:val="28"/>
        </w:rPr>
      </w:pPr>
      <w:bookmarkStart w:id="52" w:name="_Toc196422871"/>
    </w:p>
    <w:p w14:paraId="69294D34" w14:textId="248DE968" w:rsidR="009C03D4" w:rsidRPr="009001CD" w:rsidRDefault="008F4FD5" w:rsidP="003B1743">
      <w:pPr>
        <w:widowControl/>
        <w:spacing w:after="0" w:line="240" w:lineRule="auto"/>
        <w:ind w:firstLine="709"/>
        <w:jc w:val="both"/>
        <w:rPr>
          <w:rFonts w:ascii="Times New Roman" w:hAnsi="Times New Roman" w:cs="Times New Roman"/>
          <w:b/>
          <w:bCs/>
          <w:sz w:val="28"/>
          <w:szCs w:val="28"/>
        </w:rPr>
      </w:pPr>
      <w:r w:rsidRPr="009001CD">
        <w:rPr>
          <w:rFonts w:ascii="Times New Roman" w:hAnsi="Times New Roman" w:cs="Times New Roman"/>
          <w:b/>
          <w:bCs/>
          <w:sz w:val="28"/>
          <w:szCs w:val="28"/>
        </w:rPr>
        <w:t>4</w:t>
      </w:r>
      <w:r w:rsidR="001E4F80" w:rsidRPr="009001CD">
        <w:rPr>
          <w:rFonts w:ascii="Times New Roman" w:hAnsi="Times New Roman" w:cs="Times New Roman"/>
          <w:b/>
          <w:bCs/>
          <w:sz w:val="28"/>
          <w:szCs w:val="28"/>
        </w:rPr>
        <w:t>.</w:t>
      </w:r>
      <w:r w:rsidR="009F74F7" w:rsidRPr="009001CD">
        <w:rPr>
          <w:rFonts w:ascii="Times New Roman" w:hAnsi="Times New Roman" w:cs="Times New Roman"/>
          <w:b/>
          <w:bCs/>
          <w:sz w:val="28"/>
          <w:szCs w:val="28"/>
        </w:rPr>
        <w:t>3</w:t>
      </w:r>
      <w:r w:rsidR="001E4F80" w:rsidRPr="009001CD">
        <w:rPr>
          <w:rFonts w:ascii="Times New Roman" w:hAnsi="Times New Roman" w:cs="Times New Roman"/>
          <w:b/>
          <w:bCs/>
          <w:sz w:val="28"/>
          <w:szCs w:val="28"/>
        </w:rPr>
        <w:t xml:space="preserve"> RC reinforced CO</w:t>
      </w:r>
      <w:r w:rsidR="001E4F80" w:rsidRPr="009001CD">
        <w:rPr>
          <w:rFonts w:ascii="Times New Roman" w:hAnsi="Times New Roman" w:cs="Times New Roman"/>
          <w:b/>
          <w:bCs/>
          <w:sz w:val="28"/>
          <w:szCs w:val="28"/>
          <w:vertAlign w:val="subscript"/>
        </w:rPr>
        <w:t>2</w:t>
      </w:r>
      <w:r w:rsidR="001E4F80" w:rsidRPr="009001CD">
        <w:rPr>
          <w:rFonts w:ascii="Times New Roman" w:hAnsi="Times New Roman" w:cs="Times New Roman"/>
          <w:b/>
          <w:bCs/>
          <w:sz w:val="28"/>
          <w:szCs w:val="28"/>
        </w:rPr>
        <w:t xml:space="preserve"> foam and its </w:t>
      </w:r>
      <w:r w:rsidR="00462954" w:rsidRPr="009001CD">
        <w:rPr>
          <w:rFonts w:ascii="Times New Roman" w:hAnsi="Times New Roman" w:cs="Times New Roman"/>
          <w:b/>
          <w:bCs/>
          <w:sz w:val="28"/>
          <w:szCs w:val="28"/>
        </w:rPr>
        <w:t>i</w:t>
      </w:r>
      <w:r w:rsidR="001E4F80" w:rsidRPr="009001CD">
        <w:rPr>
          <w:rFonts w:ascii="Times New Roman" w:hAnsi="Times New Roman" w:cs="Times New Roman"/>
          <w:b/>
          <w:bCs/>
          <w:sz w:val="28"/>
          <w:szCs w:val="28"/>
        </w:rPr>
        <w:t>nfluencing factors</w:t>
      </w:r>
      <w:bookmarkEnd w:id="52"/>
      <w:r w:rsidR="001E4F80" w:rsidRPr="009001CD">
        <w:rPr>
          <w:rFonts w:ascii="Times New Roman" w:hAnsi="Times New Roman" w:cs="Times New Roman"/>
          <w:b/>
          <w:bCs/>
          <w:sz w:val="28"/>
          <w:szCs w:val="28"/>
        </w:rPr>
        <w:t xml:space="preserve"> </w:t>
      </w:r>
    </w:p>
    <w:p w14:paraId="6CDEBFFE" w14:textId="7B728D64" w:rsidR="00AF61C3" w:rsidRPr="009001CD" w:rsidRDefault="00AF61C3"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This part has been published in my article: Xia Yin, Ning Kang, Wanli Kang, </w:t>
      </w:r>
      <w:proofErr w:type="spellStart"/>
      <w:r w:rsidRPr="009001CD">
        <w:rPr>
          <w:rFonts w:ascii="Times New Roman" w:hAnsi="Times New Roman" w:cs="Times New Roman"/>
          <w:sz w:val="28"/>
          <w:szCs w:val="28"/>
        </w:rPr>
        <w:t>Maratbek</w:t>
      </w:r>
      <w:proofErr w:type="spellEnd"/>
      <w:r w:rsidRPr="009001CD">
        <w:rPr>
          <w:rFonts w:ascii="Times New Roman" w:hAnsi="Times New Roman" w:cs="Times New Roman"/>
          <w:sz w:val="28"/>
          <w:szCs w:val="28"/>
        </w:rPr>
        <w:t xml:space="preserve"> Gabdullin, </w:t>
      </w:r>
      <w:proofErr w:type="spellStart"/>
      <w:r w:rsidRPr="009001CD">
        <w:rPr>
          <w:rFonts w:ascii="Times New Roman" w:hAnsi="Times New Roman" w:cs="Times New Roman"/>
          <w:sz w:val="28"/>
          <w:szCs w:val="28"/>
        </w:rPr>
        <w:t>Nazym</w:t>
      </w:r>
      <w:proofErr w:type="spellEnd"/>
      <w:r w:rsidRPr="009001CD">
        <w:rPr>
          <w:rFonts w:ascii="Times New Roman" w:hAnsi="Times New Roman" w:cs="Times New Roman"/>
          <w:sz w:val="28"/>
          <w:szCs w:val="28"/>
        </w:rPr>
        <w:t xml:space="preserve"> Akhanova, Saule Aidarova, A temperature and salinity resistant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reinforced by regenerated cellulose and its anti-channeling Performance: Conformance control and geo-storage in low-permeability reservoirs, Fuel, 408, 2026, 137598. </w:t>
      </w:r>
      <w:hyperlink r:id="rId47" w:tgtFrame="_blank" w:tooltip="Persistent link using digital object identifier" w:history="1">
        <w:r w:rsidRPr="009001CD">
          <w:rPr>
            <w:rStyle w:val="af"/>
            <w:rFonts w:ascii="Times New Roman" w:hAnsi="Times New Roman" w:cs="Times New Roman"/>
            <w:sz w:val="28"/>
            <w:szCs w:val="28"/>
          </w:rPr>
          <w:t>https://doi.org/10.1016/j.fuel.2025.137598</w:t>
        </w:r>
      </w:hyperlink>
      <w:r w:rsidRPr="009001CD">
        <w:rPr>
          <w:rFonts w:ascii="Times New Roman" w:hAnsi="Times New Roman" w:cs="Times New Roman"/>
          <w:sz w:val="28"/>
          <w:szCs w:val="28"/>
        </w:rPr>
        <w:t>.</w:t>
      </w:r>
    </w:p>
    <w:p w14:paraId="262C925C" w14:textId="536D0F21" w:rsidR="003B1743" w:rsidRPr="009001CD" w:rsidRDefault="000C3CB5"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Due to</w:t>
      </w:r>
      <w:r w:rsidR="001E4F80" w:rsidRPr="009001CD">
        <w:rPr>
          <w:rFonts w:ascii="Times New Roman" w:hAnsi="Times New Roman" w:cs="Times New Roman"/>
          <w:sz w:val="28"/>
          <w:szCs w:val="28"/>
        </w:rPr>
        <w:t xml:space="preserve"> the complicated situation of reservoirs, the influence of different environmental factors on foam is of great importance </w:t>
      </w:r>
      <w:r w:rsidRPr="009001CD">
        <w:rPr>
          <w:rFonts w:ascii="Times New Roman" w:hAnsi="Times New Roman" w:cs="Times New Roman"/>
          <w:sz w:val="28"/>
          <w:szCs w:val="28"/>
        </w:rPr>
        <w:t xml:space="preserve">to its </w:t>
      </w:r>
      <w:r w:rsidR="000B51BE" w:rsidRPr="009001CD">
        <w:rPr>
          <w:rFonts w:ascii="Times New Roman" w:hAnsi="Times New Roman" w:cs="Times New Roman"/>
          <w:sz w:val="28"/>
          <w:szCs w:val="28"/>
        </w:rPr>
        <w:t>long-term</w:t>
      </w:r>
      <w:r w:rsidRPr="009001CD">
        <w:rPr>
          <w:rFonts w:ascii="Times New Roman" w:hAnsi="Times New Roman" w:cs="Times New Roman"/>
          <w:sz w:val="28"/>
          <w:szCs w:val="28"/>
        </w:rPr>
        <w:t xml:space="preserve"> performance in the reservoir. The stability of aqueous foams under subsurface conditions is governed by</w:t>
      </w:r>
      <w:r w:rsidR="00E2710C" w:rsidRPr="009001CD">
        <w:rPr>
          <w:rFonts w:ascii="Times New Roman" w:hAnsi="Times New Roman" w:cs="Times New Roman"/>
          <w:sz w:val="28"/>
          <w:szCs w:val="28"/>
        </w:rPr>
        <w:t xml:space="preserve"> is governed by a complex interplay of physicochemical parameters</w:t>
      </w:r>
      <w:r w:rsidRPr="009001CD">
        <w:rPr>
          <w:rFonts w:ascii="Times New Roman" w:hAnsi="Times New Roman" w:cs="Times New Roman"/>
          <w:sz w:val="28"/>
          <w:szCs w:val="28"/>
        </w:rPr>
        <w:t xml:space="preserve">. Therefore, </w:t>
      </w:r>
      <w:r w:rsidRPr="009001CD">
        <w:rPr>
          <w:rFonts w:ascii="Times New Roman" w:hAnsi="Times New Roman" w:cs="Times New Roman"/>
          <w:sz w:val="28"/>
          <w:szCs w:val="28"/>
        </w:rPr>
        <w:lastRenderedPageBreak/>
        <w:t>environmental factors such as temperature, pressure and salinity were taken into consideration for the stability of foam</w:t>
      </w:r>
      <w:r w:rsidR="00C02385">
        <w:rPr>
          <w:rFonts w:ascii="Times New Roman" w:hAnsi="Times New Roman" w:cs="Times New Roman" w:hint="eastAsia"/>
          <w:sz w:val="28"/>
          <w:szCs w:val="28"/>
        </w:rPr>
        <w:t xml:space="preserve"> [63, p.1, 64, p.1]</w:t>
      </w:r>
      <w:r w:rsidRPr="009001CD">
        <w:rPr>
          <w:rFonts w:ascii="Times New Roman" w:hAnsi="Times New Roman" w:cs="Times New Roman"/>
          <w:sz w:val="28"/>
          <w:szCs w:val="28"/>
        </w:rPr>
        <w:t>.</w:t>
      </w:r>
    </w:p>
    <w:p w14:paraId="0B8FA8C3" w14:textId="6E35EF5C" w:rsidR="006A3314" w:rsidRPr="009001CD" w:rsidRDefault="000C3CB5"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 </w:t>
      </w:r>
    </w:p>
    <w:p w14:paraId="2C06FA5C" w14:textId="1D8FF4E1" w:rsidR="006A3314" w:rsidRPr="009001CD" w:rsidRDefault="008F4FD5" w:rsidP="003B1743">
      <w:pPr>
        <w:pStyle w:val="2"/>
        <w:spacing w:before="0" w:after="0" w:line="240" w:lineRule="auto"/>
        <w:ind w:firstLine="709"/>
        <w:rPr>
          <w:sz w:val="28"/>
          <w:szCs w:val="28"/>
        </w:rPr>
      </w:pPr>
      <w:bookmarkStart w:id="53" w:name="_Toc196422872"/>
      <w:r w:rsidRPr="009001CD">
        <w:rPr>
          <w:sz w:val="28"/>
          <w:szCs w:val="28"/>
        </w:rPr>
        <w:t>4</w:t>
      </w:r>
      <w:r w:rsidR="006A3314" w:rsidRPr="009001CD">
        <w:rPr>
          <w:sz w:val="28"/>
          <w:szCs w:val="28"/>
        </w:rPr>
        <w:t>.</w:t>
      </w:r>
      <w:r w:rsidR="009F74F7" w:rsidRPr="009001CD">
        <w:rPr>
          <w:sz w:val="28"/>
          <w:szCs w:val="28"/>
        </w:rPr>
        <w:t>3</w:t>
      </w:r>
      <w:r w:rsidR="006A3314" w:rsidRPr="009001CD">
        <w:rPr>
          <w:sz w:val="28"/>
          <w:szCs w:val="28"/>
        </w:rPr>
        <w:t xml:space="preserve">.1 </w:t>
      </w:r>
      <w:r w:rsidR="008668CF" w:rsidRPr="009001CD">
        <w:rPr>
          <w:sz w:val="28"/>
          <w:szCs w:val="28"/>
        </w:rPr>
        <w:t>Temperature</w:t>
      </w:r>
      <w:bookmarkEnd w:id="53"/>
    </w:p>
    <w:p w14:paraId="5626717F" w14:textId="41D928F2" w:rsidR="008B762C" w:rsidRPr="009001CD" w:rsidRDefault="000C3CB5"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According to previous studies, </w:t>
      </w:r>
      <w:r w:rsidR="00E2710C" w:rsidRPr="009001CD">
        <w:rPr>
          <w:rFonts w:ascii="Times New Roman" w:hAnsi="Times New Roman" w:cs="Times New Roman"/>
          <w:sz w:val="28"/>
          <w:szCs w:val="28"/>
        </w:rPr>
        <w:t xml:space="preserve">the </w:t>
      </w:r>
      <w:r w:rsidR="006A3314" w:rsidRPr="009001CD">
        <w:rPr>
          <w:rFonts w:ascii="Times New Roman" w:hAnsi="Times New Roman" w:cs="Times New Roman"/>
          <w:sz w:val="28"/>
          <w:szCs w:val="28"/>
        </w:rPr>
        <w:t xml:space="preserve">temperature is one of the most significant </w:t>
      </w:r>
      <w:r w:rsidR="00D301F6" w:rsidRPr="009001CD">
        <w:rPr>
          <w:rFonts w:ascii="Times New Roman" w:hAnsi="Times New Roman" w:cs="Times New Roman"/>
          <w:sz w:val="28"/>
          <w:szCs w:val="28"/>
        </w:rPr>
        <w:t>factors</w:t>
      </w:r>
      <w:r w:rsidR="006A3314" w:rsidRPr="009001CD">
        <w:rPr>
          <w:rFonts w:ascii="Times New Roman" w:hAnsi="Times New Roman" w:cs="Times New Roman"/>
          <w:sz w:val="28"/>
          <w:szCs w:val="28"/>
        </w:rPr>
        <w:t xml:space="preserve"> for foam stability. </w:t>
      </w:r>
      <w:r w:rsidR="00D301F6" w:rsidRPr="009001CD">
        <w:rPr>
          <w:rFonts w:ascii="Times New Roman" w:hAnsi="Times New Roman" w:cs="Times New Roman"/>
          <w:sz w:val="28"/>
          <w:szCs w:val="28"/>
        </w:rPr>
        <w:t>The thermal</w:t>
      </w:r>
      <w:r w:rsidR="006A3314" w:rsidRPr="009001CD">
        <w:rPr>
          <w:rFonts w:ascii="Times New Roman" w:hAnsi="Times New Roman" w:cs="Times New Roman"/>
          <w:sz w:val="28"/>
          <w:szCs w:val="28"/>
        </w:rPr>
        <w:t xml:space="preserve"> destabilization mechanism includes the </w:t>
      </w:r>
      <w:r w:rsidR="00291897" w:rsidRPr="009001CD">
        <w:rPr>
          <w:rFonts w:ascii="Times New Roman" w:hAnsi="Times New Roman" w:cs="Times New Roman"/>
          <w:sz w:val="28"/>
          <w:szCs w:val="28"/>
        </w:rPr>
        <w:t xml:space="preserve">bulk </w:t>
      </w:r>
      <w:r w:rsidR="006A3314" w:rsidRPr="009001CD">
        <w:rPr>
          <w:rFonts w:ascii="Times New Roman" w:hAnsi="Times New Roman" w:cs="Times New Roman"/>
          <w:sz w:val="28"/>
          <w:szCs w:val="28"/>
        </w:rPr>
        <w:t>viscosity reduction of foaming liquid,</w:t>
      </w:r>
      <w:r w:rsidR="00291897" w:rsidRPr="009001CD">
        <w:rPr>
          <w:rFonts w:ascii="Times New Roman" w:hAnsi="Times New Roman" w:cs="Times New Roman"/>
          <w:sz w:val="28"/>
          <w:szCs w:val="28"/>
        </w:rPr>
        <w:t xml:space="preserve"> the </w:t>
      </w:r>
      <w:r w:rsidR="00D301F6" w:rsidRPr="009001CD">
        <w:rPr>
          <w:rFonts w:ascii="Times New Roman" w:hAnsi="Times New Roman" w:cs="Times New Roman"/>
          <w:sz w:val="28"/>
          <w:szCs w:val="28"/>
        </w:rPr>
        <w:t>acceleration of liquid drainage, and the Ostwald ripening enhancement due to increasing gas diffusion speed</w:t>
      </w:r>
      <w:r w:rsidR="004033AD">
        <w:rPr>
          <w:rFonts w:ascii="Times New Roman" w:hAnsi="Times New Roman" w:cs="Times New Roman" w:hint="eastAsia"/>
          <w:sz w:val="28"/>
          <w:szCs w:val="28"/>
        </w:rPr>
        <w:t xml:space="preserve"> [64, p.1]</w:t>
      </w:r>
      <w:r w:rsidR="00D301F6" w:rsidRPr="009001CD">
        <w:rPr>
          <w:rFonts w:ascii="Times New Roman" w:hAnsi="Times New Roman" w:cs="Times New Roman"/>
          <w:sz w:val="28"/>
          <w:szCs w:val="28"/>
        </w:rPr>
        <w:t xml:space="preserve">. </w:t>
      </w:r>
      <w:r w:rsidR="007B71D0" w:rsidRPr="009001CD">
        <w:rPr>
          <w:rFonts w:ascii="Times New Roman" w:hAnsi="Times New Roman" w:cs="Times New Roman"/>
          <w:sz w:val="28"/>
          <w:szCs w:val="28"/>
        </w:rPr>
        <w:t>Thermal destabilization of foam occurs when elevated temperatures weaken or disrupt the stabilizing mechanisms that maintain foam structure</w:t>
      </w:r>
      <w:r w:rsidR="00C02385">
        <w:rPr>
          <w:rFonts w:ascii="Times New Roman" w:hAnsi="Times New Roman" w:cs="Times New Roman" w:hint="eastAsia"/>
          <w:sz w:val="28"/>
          <w:szCs w:val="28"/>
        </w:rPr>
        <w:t xml:space="preserve"> [</w:t>
      </w:r>
      <w:r w:rsidR="004033AD">
        <w:rPr>
          <w:rFonts w:ascii="Times New Roman" w:hAnsi="Times New Roman" w:cs="Times New Roman" w:hint="eastAsia"/>
          <w:sz w:val="28"/>
          <w:szCs w:val="28"/>
        </w:rPr>
        <w:t xml:space="preserve">33, </w:t>
      </w:r>
      <w:r w:rsidR="00C02385">
        <w:rPr>
          <w:rFonts w:ascii="Times New Roman" w:hAnsi="Times New Roman" w:cs="Times New Roman" w:hint="eastAsia"/>
          <w:sz w:val="28"/>
          <w:szCs w:val="28"/>
        </w:rPr>
        <w:t>64, p.1]</w:t>
      </w:r>
      <w:r w:rsidR="007B71D0" w:rsidRPr="009001CD">
        <w:rPr>
          <w:rFonts w:ascii="Times New Roman" w:hAnsi="Times New Roman" w:cs="Times New Roman"/>
          <w:sz w:val="28"/>
          <w:szCs w:val="28"/>
        </w:rPr>
        <w:t>. Stabilizers enhance foam stability by reducing drainage, slowing coalescence, and preventing lamellae rupture as Fig</w:t>
      </w:r>
      <w:r w:rsidR="00AC3886" w:rsidRPr="009001CD">
        <w:rPr>
          <w:rFonts w:ascii="Times New Roman" w:hAnsi="Times New Roman" w:cs="Times New Roman"/>
          <w:sz w:val="28"/>
          <w:szCs w:val="28"/>
        </w:rPr>
        <w:t>ure</w:t>
      </w:r>
      <w:r w:rsidR="007B71D0" w:rsidRPr="009001CD">
        <w:rPr>
          <w:rFonts w:ascii="Times New Roman" w:hAnsi="Times New Roman" w:cs="Times New Roman"/>
          <w:sz w:val="28"/>
          <w:szCs w:val="28"/>
        </w:rPr>
        <w:t xml:space="preserve"> 8 shown. However, temperature increases can compromise these mechanisms through molecular mobility changes, altered interfacial properties, and enhanced gas diffusion</w:t>
      </w:r>
      <w:r w:rsidR="00C02385">
        <w:rPr>
          <w:rFonts w:ascii="Times New Roman" w:hAnsi="Times New Roman" w:cs="Times New Roman" w:hint="eastAsia"/>
          <w:sz w:val="28"/>
          <w:szCs w:val="28"/>
        </w:rPr>
        <w:t xml:space="preserve"> [64, p.1]</w:t>
      </w:r>
      <w:r w:rsidR="007B71D0" w:rsidRPr="009001CD">
        <w:rPr>
          <w:rFonts w:ascii="Times New Roman" w:hAnsi="Times New Roman" w:cs="Times New Roman"/>
          <w:sz w:val="28"/>
          <w:szCs w:val="28"/>
        </w:rPr>
        <w:t xml:space="preserve">. </w:t>
      </w:r>
    </w:p>
    <w:p w14:paraId="381F321D" w14:textId="306A91BF" w:rsidR="00110852" w:rsidRPr="009001CD" w:rsidRDefault="00003BEC" w:rsidP="003B1743">
      <w:pPr>
        <w:widowControl/>
        <w:tabs>
          <w:tab w:val="num" w:pos="720"/>
        </w:tabs>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As shown in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2</w:t>
      </w:r>
      <w:r w:rsidR="00C55B8D" w:rsidRPr="009001CD">
        <w:rPr>
          <w:rFonts w:ascii="Times New Roman" w:hAnsi="Times New Roman" w:cs="Times New Roman"/>
          <w:sz w:val="28"/>
          <w:szCs w:val="28"/>
        </w:rPr>
        <w:t>5</w:t>
      </w:r>
      <w:r w:rsidRPr="009001CD">
        <w:rPr>
          <w:rFonts w:ascii="Times New Roman" w:hAnsi="Times New Roman" w:cs="Times New Roman"/>
          <w:sz w:val="28"/>
          <w:szCs w:val="28"/>
        </w:rPr>
        <w:t xml:space="preserve">, when temperature increases from 25 to 85℃ under atmospheric pressure, the foam half-life </w:t>
      </w:r>
      <w:proofErr w:type="spellStart"/>
      <w:r w:rsidRPr="009001CD">
        <w:rPr>
          <w:rFonts w:ascii="Times New Roman" w:hAnsi="Times New Roman" w:cs="Times New Roman"/>
          <w:sz w:val="28"/>
          <w:szCs w:val="28"/>
        </w:rPr>
        <w:t>t</w:t>
      </w:r>
      <w:r w:rsidRPr="009001CD">
        <w:rPr>
          <w:rFonts w:ascii="Times New Roman" w:hAnsi="Times New Roman" w:cs="Times New Roman"/>
          <w:sz w:val="28"/>
          <w:szCs w:val="28"/>
          <w:vertAlign w:val="subscript"/>
        </w:rPr>
        <w:t>f</w:t>
      </w:r>
      <w:proofErr w:type="spellEnd"/>
      <w:r w:rsidRPr="009001CD">
        <w:rPr>
          <w:rFonts w:ascii="Times New Roman" w:hAnsi="Times New Roman" w:cs="Times New Roman"/>
          <w:sz w:val="28"/>
          <w:szCs w:val="28"/>
        </w:rPr>
        <w:t xml:space="preserve"> of foam without stabilizer drops from 1158 to 76s, which decreases by over 93%, while that of foam with 1%RC as stabilizer </w:t>
      </w:r>
      <w:r w:rsidR="00673F3D" w:rsidRPr="009001CD">
        <w:rPr>
          <w:rFonts w:ascii="Times New Roman" w:hAnsi="Times New Roman" w:cs="Times New Roman"/>
          <w:sz w:val="28"/>
          <w:szCs w:val="28"/>
        </w:rPr>
        <w:t>declines from</w:t>
      </w:r>
      <w:r w:rsidRPr="009001CD">
        <w:rPr>
          <w:rFonts w:ascii="Times New Roman" w:hAnsi="Times New Roman" w:cs="Times New Roman"/>
          <w:sz w:val="28"/>
          <w:szCs w:val="28"/>
        </w:rPr>
        <w:t xml:space="preserve"> </w:t>
      </w:r>
      <w:r w:rsidR="00283AB4" w:rsidRPr="009001CD">
        <w:rPr>
          <w:rFonts w:ascii="Times New Roman" w:hAnsi="Times New Roman" w:cs="Times New Roman"/>
          <w:sz w:val="28"/>
          <w:szCs w:val="28"/>
        </w:rPr>
        <w:t xml:space="preserve">3195 to 219s. </w:t>
      </w:r>
      <w:r w:rsidR="00110852" w:rsidRPr="009001CD">
        <w:rPr>
          <w:rFonts w:ascii="Times New Roman" w:hAnsi="Times New Roman" w:cs="Times New Roman"/>
          <w:sz w:val="28"/>
          <w:szCs w:val="28"/>
        </w:rPr>
        <w:t>the stability of the CO₂ foam system under ambient pressure exhibits a significant temperature dependence</w:t>
      </w:r>
      <w:r w:rsidR="006B23CC">
        <w:rPr>
          <w:rFonts w:ascii="Times New Roman" w:hAnsi="Times New Roman" w:cs="Times New Roman" w:hint="eastAsia"/>
          <w:sz w:val="28"/>
          <w:szCs w:val="28"/>
        </w:rPr>
        <w:t xml:space="preserve"> [64, p.1]</w:t>
      </w:r>
      <w:r w:rsidR="00110852" w:rsidRPr="009001CD">
        <w:rPr>
          <w:rFonts w:ascii="Times New Roman" w:hAnsi="Times New Roman" w:cs="Times New Roman"/>
          <w:sz w:val="28"/>
          <w:szCs w:val="28"/>
        </w:rPr>
        <w:t>. In both cases, the foam stability decreases markedly with increasing temperature, characterized by an initial rapid decline followed by a gradual stabilization, indicating a pronounced thermal destabilization effect</w:t>
      </w:r>
      <w:r w:rsidR="006B23CC">
        <w:rPr>
          <w:rFonts w:ascii="Times New Roman" w:hAnsi="Times New Roman" w:cs="Times New Roman" w:hint="eastAsia"/>
          <w:sz w:val="28"/>
          <w:szCs w:val="28"/>
        </w:rPr>
        <w:t xml:space="preserve"> [64, p.1]</w:t>
      </w:r>
      <w:r w:rsidR="00110852" w:rsidRPr="009001CD">
        <w:rPr>
          <w:rFonts w:ascii="Times New Roman" w:hAnsi="Times New Roman" w:cs="Times New Roman"/>
          <w:sz w:val="28"/>
          <w:szCs w:val="28"/>
        </w:rPr>
        <w:t xml:space="preserve">. Concurrently, the drainage half-life (a measure </w:t>
      </w:r>
      <w:r w:rsidR="00110852" w:rsidRPr="009001CD">
        <w:rPr>
          <w:rFonts w:ascii="Times New Roman" w:hAnsi="Times New Roman" w:cs="Times New Roman"/>
          <w:sz w:val="28"/>
          <w:szCs w:val="28"/>
        </w:rPr>
        <w:lastRenderedPageBreak/>
        <w:t>of liquid retention within the foam) also diminishes with rising temperature, albeit to a lesser extent compared to the foam half-life</w:t>
      </w:r>
      <w:r w:rsidR="006B23CC">
        <w:rPr>
          <w:rFonts w:ascii="Times New Roman" w:hAnsi="Times New Roman" w:cs="Times New Roman" w:hint="eastAsia"/>
          <w:sz w:val="28"/>
          <w:szCs w:val="28"/>
        </w:rPr>
        <w:t xml:space="preserve"> [64, p.1]</w:t>
      </w:r>
      <w:r w:rsidR="00110852" w:rsidRPr="009001CD">
        <w:rPr>
          <w:rFonts w:ascii="Times New Roman" w:hAnsi="Times New Roman" w:cs="Times New Roman"/>
          <w:sz w:val="28"/>
          <w:szCs w:val="28"/>
        </w:rPr>
        <w:t xml:space="preserve">. </w:t>
      </w:r>
    </w:p>
    <w:p w14:paraId="270D9C27" w14:textId="4291B717" w:rsidR="005565A6" w:rsidRPr="009001CD" w:rsidRDefault="00110852" w:rsidP="003B1743">
      <w:pPr>
        <w:widowControl/>
        <w:tabs>
          <w:tab w:val="num" w:pos="720"/>
        </w:tabs>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For the system stabilized with 1% SS163 surfactant, the foam half-life decreased drastically from 20 minutes at 25 °C to 41 seconds at 85 °C, highlighting the severe thermal degradation of foam structure. In contrast, the incorporation of regenerated cellulose into the foam system substantially enhanced stability, extending the foam half-life to 53.3 minutes at 25 °C and 3.5 minutes at 85 °C. </w:t>
      </w:r>
      <w:r w:rsidR="00673F3D" w:rsidRPr="009001CD">
        <w:rPr>
          <w:rFonts w:ascii="Times New Roman" w:hAnsi="Times New Roman" w:cs="Times New Roman"/>
          <w:sz w:val="28"/>
          <w:szCs w:val="28"/>
        </w:rPr>
        <w:t xml:space="preserve">In the perspective of molecular </w:t>
      </w:r>
      <w:r w:rsidR="009D1CDE" w:rsidRPr="009001CD">
        <w:rPr>
          <w:rFonts w:ascii="Times New Roman" w:hAnsi="Times New Roman" w:cs="Times New Roman"/>
          <w:sz w:val="28"/>
          <w:szCs w:val="28"/>
        </w:rPr>
        <w:t xml:space="preserve">mobility, surfactant molecules are more active with higher kinetic energy under higher temperature. </w:t>
      </w:r>
      <w:r w:rsidR="00B70F50" w:rsidRPr="009001CD">
        <w:rPr>
          <w:rFonts w:ascii="Times New Roman" w:hAnsi="Times New Roman" w:cs="Times New Roman"/>
          <w:sz w:val="28"/>
          <w:szCs w:val="28"/>
        </w:rPr>
        <w:t xml:space="preserve">Increased temperature amplifies the kinetic energy of molecules, intensifying thermal fluctuations within the foam structure. This disrupts the </w:t>
      </w:r>
      <w:r w:rsidR="000A1032" w:rsidRPr="009001CD">
        <w:rPr>
          <w:rFonts w:ascii="Times New Roman" w:hAnsi="Times New Roman" w:cs="Times New Roman"/>
          <w:sz w:val="28"/>
          <w:szCs w:val="28"/>
        </w:rPr>
        <w:t xml:space="preserve">dynamic </w:t>
      </w:r>
      <w:r w:rsidR="00B70F50" w:rsidRPr="009001CD">
        <w:rPr>
          <w:rFonts w:ascii="Times New Roman" w:hAnsi="Times New Roman" w:cs="Times New Roman"/>
          <w:sz w:val="28"/>
          <w:szCs w:val="28"/>
        </w:rPr>
        <w:t>equilibrium of interfacial surfactant layers. Such thermal agitation reduces the energy barrier for film rupture, accelerating bubble coalescence. In addition, high temperature also enhances the gas diffusion process, as we have discussed in LSW theory in Eq.5</w:t>
      </w:r>
      <w:r w:rsidR="00283556" w:rsidRPr="009001CD">
        <w:rPr>
          <w:rFonts w:ascii="Times New Roman" w:hAnsi="Times New Roman" w:cs="Times New Roman"/>
          <w:sz w:val="28"/>
          <w:szCs w:val="28"/>
        </w:rPr>
        <w:t xml:space="preserve"> (the rate of Ostwald ripening is proportional to the C</w:t>
      </w:r>
      <w:r w:rsidR="00283556" w:rsidRPr="009001CD">
        <w:rPr>
          <w:rFonts w:ascii="Times New Roman" w:hAnsi="Times New Roman" w:cs="Times New Roman"/>
          <w:sz w:val="28"/>
          <w:szCs w:val="28"/>
          <w:vertAlign w:val="subscript"/>
        </w:rPr>
        <w:t>∞</w:t>
      </w:r>
      <w:r w:rsidR="00283556" w:rsidRPr="009001CD">
        <w:rPr>
          <w:rFonts w:ascii="Times New Roman" w:hAnsi="Times New Roman" w:cs="Times New Roman"/>
          <w:sz w:val="28"/>
          <w:szCs w:val="28"/>
        </w:rPr>
        <w:t xml:space="preserve"> the gas solubility), </w:t>
      </w:r>
      <w:proofErr w:type="gramStart"/>
      <w:r w:rsidR="00283556" w:rsidRPr="009001CD">
        <w:rPr>
          <w:rFonts w:ascii="Times New Roman" w:hAnsi="Times New Roman" w:cs="Times New Roman"/>
          <w:sz w:val="28"/>
          <w:szCs w:val="28"/>
        </w:rPr>
        <w:t xml:space="preserve">the </w:t>
      </w:r>
      <w:r w:rsidR="00B70F50" w:rsidRPr="009001CD">
        <w:rPr>
          <w:rFonts w:ascii="Times New Roman" w:hAnsi="Times New Roman" w:cs="Times New Roman"/>
          <w:sz w:val="28"/>
          <w:szCs w:val="28"/>
        </w:rPr>
        <w:t>then</w:t>
      </w:r>
      <w:proofErr w:type="gramEnd"/>
      <w:r w:rsidR="00B70F50" w:rsidRPr="009001CD">
        <w:rPr>
          <w:rFonts w:ascii="Times New Roman" w:hAnsi="Times New Roman" w:cs="Times New Roman"/>
          <w:sz w:val="28"/>
          <w:szCs w:val="28"/>
        </w:rPr>
        <w:t xml:space="preserve"> accelerate the Ostwald ripening process</w:t>
      </w:r>
      <w:r w:rsidR="006B23CC">
        <w:rPr>
          <w:rFonts w:ascii="Times New Roman" w:hAnsi="Times New Roman" w:cs="Times New Roman" w:hint="eastAsia"/>
          <w:sz w:val="28"/>
          <w:szCs w:val="28"/>
        </w:rPr>
        <w:t xml:space="preserve"> [52, 64, p.1]</w:t>
      </w:r>
      <w:r w:rsidR="00B70F50" w:rsidRPr="009001CD">
        <w:rPr>
          <w:rFonts w:ascii="Times New Roman" w:hAnsi="Times New Roman" w:cs="Times New Roman"/>
          <w:sz w:val="28"/>
          <w:szCs w:val="28"/>
        </w:rPr>
        <w:t xml:space="preserve">. </w:t>
      </w:r>
      <w:r w:rsidR="000A1032" w:rsidRPr="009001CD">
        <w:rPr>
          <w:rFonts w:ascii="Times New Roman" w:hAnsi="Times New Roman" w:cs="Times New Roman"/>
          <w:sz w:val="28"/>
          <w:szCs w:val="28"/>
        </w:rPr>
        <w:t xml:space="preserve">Another important </w:t>
      </w:r>
      <w:proofErr w:type="gramStart"/>
      <w:r w:rsidR="000A1032" w:rsidRPr="009001CD">
        <w:rPr>
          <w:rFonts w:ascii="Times New Roman" w:hAnsi="Times New Roman" w:cs="Times New Roman"/>
          <w:sz w:val="28"/>
          <w:szCs w:val="28"/>
        </w:rPr>
        <w:t>mechanism</w:t>
      </w:r>
      <w:proofErr w:type="gramEnd"/>
      <w:r w:rsidR="000A1032" w:rsidRPr="009001CD">
        <w:rPr>
          <w:rFonts w:ascii="Times New Roman" w:hAnsi="Times New Roman" w:cs="Times New Roman"/>
          <w:sz w:val="28"/>
          <w:szCs w:val="28"/>
        </w:rPr>
        <w:t xml:space="preserve"> </w:t>
      </w:r>
      <w:r w:rsidR="006B23CC" w:rsidRPr="009001CD">
        <w:rPr>
          <w:rFonts w:ascii="Times New Roman" w:hAnsi="Times New Roman" w:cs="Times New Roman"/>
          <w:sz w:val="28"/>
          <w:szCs w:val="28"/>
        </w:rPr>
        <w:t>must</w:t>
      </w:r>
      <w:r w:rsidR="000A1032" w:rsidRPr="009001CD">
        <w:rPr>
          <w:rFonts w:ascii="Times New Roman" w:hAnsi="Times New Roman" w:cs="Times New Roman"/>
          <w:sz w:val="28"/>
          <w:szCs w:val="28"/>
        </w:rPr>
        <w:t xml:space="preserve"> be mentioned is t</w:t>
      </w:r>
      <w:r w:rsidR="009D1CDE" w:rsidRPr="009001CD">
        <w:rPr>
          <w:rFonts w:ascii="Times New Roman" w:hAnsi="Times New Roman" w:cs="Times New Roman"/>
          <w:sz w:val="28"/>
          <w:szCs w:val="28"/>
        </w:rPr>
        <w:t>he Marangoni effect</w:t>
      </w:r>
      <w:r w:rsidR="000A1032" w:rsidRPr="009001CD">
        <w:rPr>
          <w:rFonts w:ascii="Times New Roman" w:hAnsi="Times New Roman" w:cs="Times New Roman"/>
          <w:sz w:val="28"/>
          <w:szCs w:val="28"/>
        </w:rPr>
        <w:t>. The Marangoni effect is a surface tension-driven fluid flow phenomenon that plays a critical role in stabilizing foams by counteracting drainage and preventing lamellae rupture</w:t>
      </w:r>
      <w:r w:rsidR="006B23CC">
        <w:rPr>
          <w:rFonts w:ascii="Times New Roman" w:hAnsi="Times New Roman" w:cs="Times New Roman" w:hint="eastAsia"/>
          <w:sz w:val="28"/>
          <w:szCs w:val="28"/>
        </w:rPr>
        <w:t xml:space="preserve"> [18, 19, 52]</w:t>
      </w:r>
      <w:r w:rsidR="000A1032" w:rsidRPr="009001CD">
        <w:rPr>
          <w:rFonts w:ascii="Times New Roman" w:hAnsi="Times New Roman" w:cs="Times New Roman"/>
          <w:sz w:val="28"/>
          <w:szCs w:val="28"/>
        </w:rPr>
        <w:t xml:space="preserve">. The Marangoni effect arises due to gradients in surface tension (γ) at the gas-liquid interface. These gradients can be caused by </w:t>
      </w:r>
      <w:r w:rsidR="00B27EA3" w:rsidRPr="009001CD">
        <w:rPr>
          <w:rFonts w:ascii="Times New Roman" w:hAnsi="Times New Roman" w:cs="Times New Roman"/>
          <w:sz w:val="28"/>
          <w:szCs w:val="28"/>
        </w:rPr>
        <w:t>s</w:t>
      </w:r>
      <w:r w:rsidR="000A1032" w:rsidRPr="009001CD">
        <w:rPr>
          <w:rFonts w:ascii="Times New Roman" w:hAnsi="Times New Roman" w:cs="Times New Roman"/>
          <w:sz w:val="28"/>
          <w:szCs w:val="28"/>
        </w:rPr>
        <w:t>urfactant concentration variations (local depletion of surfactants (e.g., in thinning lamellae)</w:t>
      </w:r>
      <w:r w:rsidR="004E7F05" w:rsidRPr="009001CD">
        <w:rPr>
          <w:rFonts w:ascii="Times New Roman" w:hAnsi="Times New Roman" w:cs="Times New Roman"/>
          <w:sz w:val="28"/>
          <w:szCs w:val="28"/>
        </w:rPr>
        <w:t xml:space="preserve"> and</w:t>
      </w:r>
      <w:r w:rsidR="000A1032" w:rsidRPr="009001CD">
        <w:rPr>
          <w:rFonts w:ascii="Times New Roman" w:hAnsi="Times New Roman" w:cs="Times New Roman"/>
          <w:sz w:val="28"/>
          <w:szCs w:val="28"/>
        </w:rPr>
        <w:t xml:space="preserve"> </w:t>
      </w:r>
      <w:r w:rsidR="004E7F05" w:rsidRPr="009001CD">
        <w:rPr>
          <w:rFonts w:ascii="Times New Roman" w:hAnsi="Times New Roman" w:cs="Times New Roman"/>
          <w:sz w:val="28"/>
          <w:szCs w:val="28"/>
        </w:rPr>
        <w:t>t</w:t>
      </w:r>
      <w:r w:rsidR="000A1032" w:rsidRPr="009001CD">
        <w:rPr>
          <w:rFonts w:ascii="Times New Roman" w:hAnsi="Times New Roman" w:cs="Times New Roman"/>
          <w:sz w:val="28"/>
          <w:szCs w:val="28"/>
        </w:rPr>
        <w:t>emperature gradients.</w:t>
      </w:r>
      <w:r w:rsidR="00B27EA3" w:rsidRPr="009001CD">
        <w:rPr>
          <w:rFonts w:ascii="Times New Roman" w:hAnsi="Times New Roman" w:cs="Times New Roman"/>
          <w:sz w:val="28"/>
          <w:szCs w:val="28"/>
        </w:rPr>
        <w:t xml:space="preserve"> It</w:t>
      </w:r>
      <w:r w:rsidR="009D1CDE" w:rsidRPr="009001CD">
        <w:rPr>
          <w:rFonts w:ascii="Times New Roman" w:hAnsi="Times New Roman" w:cs="Times New Roman"/>
          <w:sz w:val="28"/>
          <w:szCs w:val="28"/>
        </w:rPr>
        <w:t xml:space="preserve"> can help </w:t>
      </w:r>
      <w:r w:rsidR="006F6D6A" w:rsidRPr="009001CD">
        <w:rPr>
          <w:rFonts w:ascii="Times New Roman" w:hAnsi="Times New Roman" w:cs="Times New Roman"/>
          <w:sz w:val="28"/>
          <w:szCs w:val="28"/>
        </w:rPr>
        <w:t>repair</w:t>
      </w:r>
      <w:r w:rsidR="009D1CDE" w:rsidRPr="009001CD">
        <w:rPr>
          <w:rFonts w:ascii="Times New Roman" w:hAnsi="Times New Roman" w:cs="Times New Roman"/>
          <w:sz w:val="28"/>
          <w:szCs w:val="28"/>
        </w:rPr>
        <w:t xml:space="preserve"> the thinning lamellae </w:t>
      </w:r>
      <w:r w:rsidR="00B70F50" w:rsidRPr="009001CD">
        <w:rPr>
          <w:rFonts w:ascii="Times New Roman" w:hAnsi="Times New Roman" w:cs="Times New Roman"/>
          <w:sz w:val="28"/>
          <w:szCs w:val="28"/>
        </w:rPr>
        <w:t>as well</w:t>
      </w:r>
      <w:r w:rsidR="00283556" w:rsidRPr="009001CD">
        <w:rPr>
          <w:rFonts w:ascii="Times New Roman" w:hAnsi="Times New Roman" w:cs="Times New Roman"/>
          <w:sz w:val="28"/>
          <w:szCs w:val="28"/>
        </w:rPr>
        <w:t xml:space="preserve">, which </w:t>
      </w:r>
      <w:r w:rsidR="00B27EA3" w:rsidRPr="009001CD">
        <w:rPr>
          <w:rFonts w:ascii="Times New Roman" w:hAnsi="Times New Roman" w:cs="Times New Roman"/>
          <w:sz w:val="28"/>
          <w:szCs w:val="28"/>
        </w:rPr>
        <w:t>enhances</w:t>
      </w:r>
      <w:r w:rsidR="00283556" w:rsidRPr="009001CD">
        <w:rPr>
          <w:rFonts w:ascii="Times New Roman" w:hAnsi="Times New Roman" w:cs="Times New Roman"/>
          <w:sz w:val="28"/>
          <w:szCs w:val="28"/>
        </w:rPr>
        <w:t xml:space="preserve"> the ability to restrain any </w:t>
      </w:r>
      <w:r w:rsidR="006F6D6A" w:rsidRPr="009001CD">
        <w:rPr>
          <w:rFonts w:ascii="Times New Roman" w:hAnsi="Times New Roman" w:cs="Times New Roman"/>
          <w:sz w:val="28"/>
          <w:szCs w:val="28"/>
        </w:rPr>
        <w:t>disturbance</w:t>
      </w:r>
      <w:r w:rsidR="00283556" w:rsidRPr="009001CD">
        <w:rPr>
          <w:rFonts w:ascii="Times New Roman" w:hAnsi="Times New Roman" w:cs="Times New Roman"/>
          <w:sz w:val="28"/>
          <w:szCs w:val="28"/>
        </w:rPr>
        <w:t xml:space="preserve"> on the foam lamellae</w:t>
      </w:r>
      <w:r w:rsidR="00B27EA3" w:rsidRPr="009001CD">
        <w:rPr>
          <w:rFonts w:ascii="Times New Roman" w:hAnsi="Times New Roman" w:cs="Times New Roman"/>
          <w:sz w:val="28"/>
          <w:szCs w:val="28"/>
        </w:rPr>
        <w:t xml:space="preserve"> and increase the foam stability</w:t>
      </w:r>
      <w:r w:rsidR="006B23CC">
        <w:rPr>
          <w:rFonts w:ascii="Times New Roman" w:hAnsi="Times New Roman" w:cs="Times New Roman" w:hint="eastAsia"/>
          <w:sz w:val="28"/>
          <w:szCs w:val="28"/>
        </w:rPr>
        <w:t xml:space="preserve"> [52</w:t>
      </w:r>
      <w:r w:rsidR="00145FB0">
        <w:rPr>
          <w:rFonts w:ascii="Times New Roman" w:hAnsi="Times New Roman" w:cs="Times New Roman" w:hint="eastAsia"/>
          <w:sz w:val="28"/>
          <w:szCs w:val="28"/>
        </w:rPr>
        <w:t>, 64, p.4-5</w:t>
      </w:r>
      <w:r w:rsidR="006B23CC">
        <w:rPr>
          <w:rFonts w:ascii="Times New Roman" w:hAnsi="Times New Roman" w:cs="Times New Roman" w:hint="eastAsia"/>
          <w:sz w:val="28"/>
          <w:szCs w:val="28"/>
        </w:rPr>
        <w:t>]</w:t>
      </w:r>
      <w:r w:rsidR="00B27EA3" w:rsidRPr="009001CD">
        <w:rPr>
          <w:rFonts w:ascii="Times New Roman" w:hAnsi="Times New Roman" w:cs="Times New Roman"/>
          <w:sz w:val="28"/>
          <w:szCs w:val="28"/>
        </w:rPr>
        <w:t xml:space="preserve">.  </w:t>
      </w:r>
    </w:p>
    <w:p w14:paraId="1647662D" w14:textId="6B29B5F5" w:rsidR="00B27EA3" w:rsidRPr="009001CD" w:rsidRDefault="00B27EA3" w:rsidP="003B1743">
      <w:pPr>
        <w:widowControl/>
        <w:tabs>
          <w:tab w:val="num" w:pos="720"/>
        </w:tabs>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By comparison with and without the stabilizers, the addition of regenerated cellulose elevates the bulk viscosity of the liquid phase, which decelerates gravitational drainage and reduces liquid loss from lamellar films. This preserves film thickness and mechanical strength, thereby delaying rupture. Firstly, RC absorbed on the interface plays as a gas diffusion inhibition. RC aggregates adsorb at the gas-liquid interface, forming a viscoelastic barrier that impedes gas diffusion between bubbles (Ostwald ripening). This interfacial layer also enhances film elasticity, further stabilizing the foam against coalescence</w:t>
      </w:r>
      <w:r w:rsidR="00145FB0">
        <w:rPr>
          <w:rFonts w:ascii="Times New Roman" w:hAnsi="Times New Roman" w:cs="Times New Roman" w:hint="eastAsia"/>
          <w:sz w:val="28"/>
          <w:szCs w:val="28"/>
        </w:rPr>
        <w:t xml:space="preserve"> [64, p.4-5]</w:t>
      </w:r>
      <w:r w:rsidR="00145FB0" w:rsidRPr="009001CD">
        <w:rPr>
          <w:rFonts w:ascii="Times New Roman" w:hAnsi="Times New Roman" w:cs="Times New Roman"/>
          <w:sz w:val="28"/>
          <w:szCs w:val="28"/>
        </w:rPr>
        <w:t>.</w:t>
      </w:r>
      <w:r w:rsidRPr="009001CD">
        <w:rPr>
          <w:rFonts w:ascii="Times New Roman" w:hAnsi="Times New Roman" w:cs="Times New Roman"/>
          <w:sz w:val="28"/>
          <w:szCs w:val="28"/>
        </w:rPr>
        <w:t xml:space="preserve"> </w:t>
      </w:r>
    </w:p>
    <w:p w14:paraId="0BEBA57A" w14:textId="77777777" w:rsidR="003B1743" w:rsidRPr="009001CD" w:rsidRDefault="003B1743" w:rsidP="003B1743">
      <w:pPr>
        <w:widowControl/>
        <w:tabs>
          <w:tab w:val="num" w:pos="720"/>
        </w:tabs>
        <w:spacing w:after="0" w:line="240" w:lineRule="auto"/>
        <w:ind w:firstLine="709"/>
        <w:jc w:val="both"/>
        <w:rPr>
          <w:rFonts w:ascii="Times New Roman" w:hAnsi="Times New Roman" w:cs="Times New Roman"/>
          <w:sz w:val="28"/>
          <w:szCs w:val="28"/>
        </w:rPr>
      </w:pPr>
    </w:p>
    <w:p w14:paraId="0628EFA8" w14:textId="56DAD8B8" w:rsidR="000536AD" w:rsidRPr="009001CD" w:rsidRDefault="00FA2448"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76EB3194" wp14:editId="24B8F7CB">
            <wp:extent cx="3865245" cy="2651760"/>
            <wp:effectExtent l="0" t="0" r="1905" b="0"/>
            <wp:docPr id="13410763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65245" cy="2651760"/>
                    </a:xfrm>
                    <a:prstGeom prst="rect">
                      <a:avLst/>
                    </a:prstGeom>
                    <a:noFill/>
                  </pic:spPr>
                </pic:pic>
              </a:graphicData>
            </a:graphic>
          </wp:inline>
        </w:drawing>
      </w:r>
    </w:p>
    <w:p w14:paraId="6B7EB77A" w14:textId="2AE6C11D" w:rsidR="000536AD" w:rsidRPr="009001CD" w:rsidRDefault="000536AD"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C55B8D" w:rsidRPr="009001CD">
        <w:rPr>
          <w:rFonts w:ascii="Times New Roman" w:hAnsi="Times New Roman" w:cs="Times New Roman"/>
          <w:sz w:val="28"/>
          <w:szCs w:val="28"/>
        </w:rPr>
        <w:t>ure</w:t>
      </w:r>
      <w:r w:rsidRPr="009001CD">
        <w:rPr>
          <w:rFonts w:ascii="Times New Roman" w:hAnsi="Times New Roman" w:cs="Times New Roman"/>
          <w:sz w:val="28"/>
          <w:szCs w:val="28"/>
        </w:rPr>
        <w:t xml:space="preserve"> 2</w:t>
      </w:r>
      <w:r w:rsidR="00C55B8D" w:rsidRPr="009001CD">
        <w:rPr>
          <w:rFonts w:ascii="Times New Roman" w:hAnsi="Times New Roman" w:cs="Times New Roman"/>
          <w:sz w:val="28"/>
          <w:szCs w:val="28"/>
        </w:rPr>
        <w:t>5</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Influence of temperature on foam half-life </w:t>
      </w:r>
      <w:proofErr w:type="spellStart"/>
      <w:r w:rsidRPr="009001CD">
        <w:rPr>
          <w:rFonts w:ascii="Times New Roman" w:hAnsi="Times New Roman" w:cs="Times New Roman"/>
          <w:sz w:val="28"/>
          <w:szCs w:val="28"/>
        </w:rPr>
        <w:t>t</w:t>
      </w:r>
      <w:r w:rsidRPr="009001CD">
        <w:rPr>
          <w:rFonts w:ascii="Times New Roman" w:hAnsi="Times New Roman" w:cs="Times New Roman"/>
          <w:sz w:val="28"/>
          <w:szCs w:val="28"/>
          <w:vertAlign w:val="subscript"/>
        </w:rPr>
        <w:t>f</w:t>
      </w:r>
      <w:proofErr w:type="spellEnd"/>
      <w:r w:rsidR="00145FB0">
        <w:rPr>
          <w:rFonts w:ascii="Times New Roman" w:hAnsi="Times New Roman" w:cs="Times New Roman" w:hint="eastAsia"/>
          <w:sz w:val="28"/>
          <w:szCs w:val="28"/>
          <w:vertAlign w:val="subscript"/>
        </w:rPr>
        <w:t xml:space="preserve"> </w:t>
      </w:r>
      <w:r w:rsidR="00145FB0">
        <w:rPr>
          <w:rFonts w:ascii="Times New Roman" w:hAnsi="Times New Roman" w:cs="Times New Roman" w:hint="eastAsia"/>
          <w:sz w:val="28"/>
          <w:szCs w:val="28"/>
        </w:rPr>
        <w:t>[64, p.4-5]</w:t>
      </w:r>
    </w:p>
    <w:p w14:paraId="7CC0D415" w14:textId="77777777" w:rsidR="003B1743" w:rsidRPr="009001CD" w:rsidRDefault="003B1743" w:rsidP="00A97E1D">
      <w:pPr>
        <w:widowControl/>
        <w:tabs>
          <w:tab w:val="num" w:pos="720"/>
        </w:tabs>
        <w:spacing w:after="0" w:line="240" w:lineRule="auto"/>
        <w:ind w:firstLine="420"/>
        <w:jc w:val="both"/>
        <w:rPr>
          <w:rFonts w:ascii="Times New Roman" w:hAnsi="Times New Roman" w:cs="Times New Roman"/>
          <w:sz w:val="28"/>
          <w:szCs w:val="28"/>
        </w:rPr>
      </w:pPr>
    </w:p>
    <w:p w14:paraId="0873CAB1" w14:textId="46D05C4C" w:rsidR="00B27EA3" w:rsidRPr="009001CD" w:rsidRDefault="00283AB4" w:rsidP="003B1743">
      <w:pPr>
        <w:widowControl/>
        <w:tabs>
          <w:tab w:val="num" w:pos="720"/>
        </w:tabs>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Meanwhile, </w:t>
      </w:r>
      <w:r w:rsidR="00003BEC" w:rsidRPr="009001CD">
        <w:rPr>
          <w:rFonts w:ascii="Times New Roman" w:hAnsi="Times New Roman" w:cs="Times New Roman"/>
          <w:sz w:val="28"/>
          <w:szCs w:val="28"/>
        </w:rPr>
        <w:t xml:space="preserve">the drainage half-life td of 1%SS183 foam decreases from 28s to 10s, while that of foam with 1%RC decreases from 298s to 50s. </w:t>
      </w:r>
      <w:r w:rsidR="002C7715" w:rsidRPr="009001CD">
        <w:rPr>
          <w:rFonts w:ascii="Times New Roman" w:hAnsi="Times New Roman" w:cs="Times New Roman"/>
          <w:sz w:val="28"/>
          <w:szCs w:val="28"/>
        </w:rPr>
        <w:t xml:space="preserve">As </w:t>
      </w:r>
      <w:r w:rsidR="00E67320" w:rsidRPr="009001CD">
        <w:rPr>
          <w:rFonts w:ascii="Times New Roman" w:hAnsi="Times New Roman" w:cs="Times New Roman"/>
          <w:sz w:val="28"/>
          <w:szCs w:val="28"/>
        </w:rPr>
        <w:t>is known</w:t>
      </w:r>
      <w:r w:rsidR="002C7715" w:rsidRPr="009001CD">
        <w:rPr>
          <w:rFonts w:ascii="Times New Roman" w:hAnsi="Times New Roman" w:cs="Times New Roman"/>
          <w:sz w:val="28"/>
          <w:szCs w:val="28"/>
        </w:rPr>
        <w:t>, the viscosity of the liquid phase decreases exponentially with temperature (Arrhenius relationship)</w:t>
      </w:r>
      <w:r w:rsidR="00145FB0">
        <w:rPr>
          <w:rFonts w:ascii="Times New Roman" w:hAnsi="Times New Roman" w:cs="Times New Roman" w:hint="eastAsia"/>
          <w:sz w:val="28"/>
          <w:szCs w:val="28"/>
        </w:rPr>
        <w:t xml:space="preserve"> [64, p.4-5]</w:t>
      </w:r>
      <w:r w:rsidR="00F66C06" w:rsidRPr="009001CD">
        <w:rPr>
          <w:rFonts w:ascii="Times New Roman" w:hAnsi="Times New Roman" w:cs="Times New Roman"/>
          <w:sz w:val="28"/>
          <w:szCs w:val="28"/>
        </w:rPr>
        <w:t xml:space="preserve">. </w:t>
      </w:r>
      <w:r w:rsidR="002C7715" w:rsidRPr="009001CD">
        <w:rPr>
          <w:rFonts w:ascii="Times New Roman" w:hAnsi="Times New Roman" w:cs="Times New Roman"/>
          <w:sz w:val="28"/>
          <w:szCs w:val="28"/>
        </w:rPr>
        <w:t>A</w:t>
      </w:r>
      <w:r w:rsidR="00673F3D" w:rsidRPr="009001CD">
        <w:rPr>
          <w:rFonts w:ascii="Times New Roman" w:hAnsi="Times New Roman" w:cs="Times New Roman"/>
          <w:sz w:val="28"/>
          <w:szCs w:val="28"/>
        </w:rPr>
        <w:t>t higher temperature</w:t>
      </w:r>
      <w:r w:rsidR="002C7715" w:rsidRPr="009001CD">
        <w:rPr>
          <w:rFonts w:ascii="Times New Roman" w:hAnsi="Times New Roman" w:cs="Times New Roman"/>
          <w:sz w:val="28"/>
          <w:szCs w:val="28"/>
        </w:rPr>
        <w:t xml:space="preserve">, lower viscosity </w:t>
      </w:r>
      <w:r w:rsidR="00D446E1" w:rsidRPr="009001CD">
        <w:rPr>
          <w:rFonts w:ascii="Times New Roman" w:hAnsi="Times New Roman" w:cs="Times New Roman"/>
          <w:sz w:val="28"/>
          <w:szCs w:val="28"/>
        </w:rPr>
        <w:t>promotes</w:t>
      </w:r>
      <w:r w:rsidR="00673F3D" w:rsidRPr="009001CD">
        <w:rPr>
          <w:rFonts w:ascii="Times New Roman" w:hAnsi="Times New Roman" w:cs="Times New Roman"/>
          <w:sz w:val="28"/>
          <w:szCs w:val="28"/>
        </w:rPr>
        <w:t xml:space="preserve"> </w:t>
      </w:r>
      <w:r w:rsidR="00E67320" w:rsidRPr="009001CD">
        <w:rPr>
          <w:rFonts w:ascii="Times New Roman" w:hAnsi="Times New Roman" w:cs="Times New Roman"/>
          <w:sz w:val="28"/>
          <w:szCs w:val="28"/>
        </w:rPr>
        <w:t>drainage</w:t>
      </w:r>
      <w:r w:rsidRPr="009001CD">
        <w:rPr>
          <w:rFonts w:ascii="Times New Roman" w:hAnsi="Times New Roman" w:cs="Times New Roman"/>
          <w:sz w:val="28"/>
          <w:szCs w:val="28"/>
        </w:rPr>
        <w:t xml:space="preserve"> (governed by Reynolds' law)</w:t>
      </w:r>
      <w:r w:rsidR="000A1032" w:rsidRPr="009001CD">
        <w:rPr>
          <w:rFonts w:ascii="Times New Roman" w:hAnsi="Times New Roman" w:cs="Times New Roman"/>
          <w:sz w:val="28"/>
          <w:szCs w:val="28"/>
        </w:rPr>
        <w:t>,</w:t>
      </w:r>
      <w:r w:rsidR="00E67320" w:rsidRPr="009001CD">
        <w:rPr>
          <w:rFonts w:ascii="Times New Roman" w:hAnsi="Times New Roman" w:cs="Times New Roman"/>
          <w:sz w:val="28"/>
          <w:szCs w:val="28"/>
        </w:rPr>
        <w:t xml:space="preserve"> which</w:t>
      </w:r>
      <w:r w:rsidR="000A1032" w:rsidRPr="009001CD">
        <w:rPr>
          <w:rFonts w:ascii="Times New Roman" w:hAnsi="Times New Roman" w:cs="Times New Roman"/>
          <w:sz w:val="28"/>
          <w:szCs w:val="28"/>
        </w:rPr>
        <w:t xml:space="preserve"> means the drainage rate is inversely proportional </w:t>
      </w:r>
      <w:r w:rsidR="000A1032" w:rsidRPr="009001CD">
        <w:rPr>
          <w:rFonts w:ascii="Times New Roman" w:hAnsi="Times New Roman" w:cs="Times New Roman"/>
          <w:sz w:val="28"/>
          <w:szCs w:val="28"/>
        </w:rPr>
        <w:lastRenderedPageBreak/>
        <w:t>to viscosity</w:t>
      </w:r>
      <w:r w:rsidRPr="009001CD">
        <w:rPr>
          <w:rFonts w:ascii="Times New Roman" w:hAnsi="Times New Roman" w:cs="Times New Roman"/>
          <w:sz w:val="28"/>
          <w:szCs w:val="28"/>
        </w:rPr>
        <w:t>.</w:t>
      </w:r>
      <w:r w:rsidR="002C7715" w:rsidRPr="009001CD">
        <w:rPr>
          <w:rFonts w:ascii="Times New Roman" w:hAnsi="Times New Roman" w:cs="Times New Roman"/>
          <w:sz w:val="28"/>
          <w:szCs w:val="28"/>
        </w:rPr>
        <w:t xml:space="preserve"> Thus, enhanced drainage thins lamellae, while simultaneous liquid evaporation at elevated temperatures further dehydrates the foam structure, driving it toward collapse</w:t>
      </w:r>
      <w:r w:rsidR="00145FB0">
        <w:rPr>
          <w:rFonts w:ascii="Times New Roman" w:hAnsi="Times New Roman" w:cs="Times New Roman" w:hint="eastAsia"/>
          <w:sz w:val="28"/>
          <w:szCs w:val="28"/>
        </w:rPr>
        <w:t xml:space="preserve"> [64, p.4-5]</w:t>
      </w:r>
      <w:r w:rsidR="002C7715" w:rsidRPr="009001CD">
        <w:rPr>
          <w:rFonts w:ascii="Times New Roman" w:hAnsi="Times New Roman" w:cs="Times New Roman"/>
          <w:sz w:val="28"/>
          <w:szCs w:val="28"/>
        </w:rPr>
        <w:t>.</w:t>
      </w:r>
      <w:r w:rsidR="00B27EA3" w:rsidRPr="009001CD">
        <w:rPr>
          <w:rFonts w:ascii="Times New Roman" w:hAnsi="Times New Roman" w:cs="Times New Roman"/>
          <w:sz w:val="28"/>
          <w:szCs w:val="28"/>
        </w:rPr>
        <w:t xml:space="preserve"> In comparison with the system without stabilizers, the attenuated decline in drainage half-life relative to foam half-life suggests that while temperature accelerates liquid drainage, the primary destabilization mechanism arises from gas diffusion and film rupture rather than purely hydrodynamic effects</w:t>
      </w:r>
      <w:r w:rsidR="00145FB0">
        <w:rPr>
          <w:rFonts w:ascii="Times New Roman" w:hAnsi="Times New Roman" w:cs="Times New Roman" w:hint="eastAsia"/>
          <w:sz w:val="28"/>
          <w:szCs w:val="28"/>
        </w:rPr>
        <w:t xml:space="preserve"> [64, p.4-5]</w:t>
      </w:r>
      <w:r w:rsidR="00B27EA3" w:rsidRPr="009001CD">
        <w:rPr>
          <w:rFonts w:ascii="Times New Roman" w:hAnsi="Times New Roman" w:cs="Times New Roman"/>
          <w:sz w:val="28"/>
          <w:szCs w:val="28"/>
        </w:rPr>
        <w:t xml:space="preserve">. These findings underscore the efficacy of cellulose-based additives in mitigating thermal degradation, offering a viable strategy for designing high-temperature-resistant foam </w:t>
      </w:r>
      <w:proofErr w:type="gramStart"/>
      <w:r w:rsidR="00B27EA3" w:rsidRPr="009001CD">
        <w:rPr>
          <w:rFonts w:ascii="Times New Roman" w:hAnsi="Times New Roman" w:cs="Times New Roman"/>
          <w:sz w:val="28"/>
          <w:szCs w:val="28"/>
        </w:rPr>
        <w:t>systems</w:t>
      </w:r>
      <w:r w:rsidR="00145FB0">
        <w:rPr>
          <w:rFonts w:ascii="Times New Roman" w:hAnsi="Times New Roman" w:cs="Times New Roman" w:hint="eastAsia"/>
          <w:sz w:val="28"/>
          <w:szCs w:val="28"/>
        </w:rPr>
        <w:t>[</w:t>
      </w:r>
      <w:proofErr w:type="gramEnd"/>
      <w:r w:rsidR="00145FB0">
        <w:rPr>
          <w:rFonts w:ascii="Times New Roman" w:hAnsi="Times New Roman" w:cs="Times New Roman" w:hint="eastAsia"/>
          <w:sz w:val="28"/>
          <w:szCs w:val="28"/>
        </w:rPr>
        <w:t>64, p.4-5]</w:t>
      </w:r>
      <w:r w:rsidR="00B27EA3" w:rsidRPr="009001CD">
        <w:rPr>
          <w:rFonts w:ascii="Times New Roman" w:hAnsi="Times New Roman" w:cs="Times New Roman"/>
          <w:sz w:val="28"/>
          <w:szCs w:val="28"/>
        </w:rPr>
        <w:t>.</w:t>
      </w:r>
    </w:p>
    <w:p w14:paraId="300E7ECD" w14:textId="77777777" w:rsidR="003B1743" w:rsidRPr="009001CD" w:rsidRDefault="003B1743" w:rsidP="003B1743">
      <w:pPr>
        <w:widowControl/>
        <w:tabs>
          <w:tab w:val="num" w:pos="720"/>
        </w:tabs>
        <w:spacing w:after="0" w:line="240" w:lineRule="auto"/>
        <w:ind w:firstLine="709"/>
        <w:jc w:val="both"/>
        <w:rPr>
          <w:rFonts w:ascii="Times New Roman" w:hAnsi="Times New Roman" w:cs="Times New Roman"/>
          <w:sz w:val="28"/>
          <w:szCs w:val="28"/>
        </w:rPr>
      </w:pPr>
    </w:p>
    <w:p w14:paraId="19D8A586" w14:textId="27E8C3A9" w:rsidR="000C3CB5" w:rsidRPr="009001CD" w:rsidRDefault="00FA2448"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6970421A" wp14:editId="02232218">
            <wp:extent cx="2951950" cy="2160000"/>
            <wp:effectExtent l="0" t="0" r="1270" b="0"/>
            <wp:docPr id="17100297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51950" cy="2160000"/>
                    </a:xfrm>
                    <a:prstGeom prst="rect">
                      <a:avLst/>
                    </a:prstGeom>
                    <a:noFill/>
                  </pic:spPr>
                </pic:pic>
              </a:graphicData>
            </a:graphic>
          </wp:inline>
        </w:drawing>
      </w:r>
      <w:r w:rsidR="00AA1E93" w:rsidRPr="009001CD">
        <w:rPr>
          <w:rFonts w:ascii="Times New Roman" w:hAnsi="Times New Roman" w:cs="Times New Roman"/>
          <w:noProof/>
          <w:sz w:val="28"/>
          <w:szCs w:val="28"/>
        </w:rPr>
        <w:t xml:space="preserve"> </w:t>
      </w:r>
      <w:r w:rsidR="00AA1E93" w:rsidRPr="009001CD">
        <w:rPr>
          <w:rFonts w:ascii="Times New Roman" w:hAnsi="Times New Roman" w:cs="Times New Roman"/>
          <w:noProof/>
          <w:sz w:val="28"/>
          <w:szCs w:val="28"/>
        </w:rPr>
        <w:drawing>
          <wp:inline distT="0" distB="0" distL="0" distR="0" wp14:anchorId="0ADD7065" wp14:editId="4A47D39E">
            <wp:extent cx="2837380" cy="2160000"/>
            <wp:effectExtent l="0" t="0" r="1270" b="0"/>
            <wp:docPr id="437111573" name="图片 6" descr="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11573" name="图片 6" descr="折线图&#10;&#10;AI 生成的内容可能不正确。"/>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37380" cy="2160000"/>
                    </a:xfrm>
                    <a:prstGeom prst="rect">
                      <a:avLst/>
                    </a:prstGeom>
                    <a:noFill/>
                  </pic:spPr>
                </pic:pic>
              </a:graphicData>
            </a:graphic>
          </wp:inline>
        </w:drawing>
      </w:r>
    </w:p>
    <w:p w14:paraId="0C497B6B" w14:textId="62BE9E45" w:rsidR="00A6392B" w:rsidRPr="009001CD" w:rsidRDefault="00A6392B"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C55B8D" w:rsidRPr="009001CD">
        <w:rPr>
          <w:rFonts w:ascii="Times New Roman" w:hAnsi="Times New Roman" w:cs="Times New Roman"/>
          <w:sz w:val="28"/>
          <w:szCs w:val="28"/>
        </w:rPr>
        <w:t>ure</w:t>
      </w:r>
      <w:r w:rsidRPr="009001CD">
        <w:rPr>
          <w:rFonts w:ascii="Times New Roman" w:hAnsi="Times New Roman" w:cs="Times New Roman"/>
          <w:sz w:val="28"/>
          <w:szCs w:val="28"/>
        </w:rPr>
        <w:t xml:space="preserve"> 2</w:t>
      </w:r>
      <w:r w:rsidR="00C55B8D" w:rsidRPr="009001CD">
        <w:rPr>
          <w:rFonts w:ascii="Times New Roman" w:hAnsi="Times New Roman" w:cs="Times New Roman"/>
          <w:sz w:val="28"/>
          <w:szCs w:val="28"/>
        </w:rPr>
        <w:t>6</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Influence of temperature on</w:t>
      </w:r>
      <w:r w:rsidR="00D2454F" w:rsidRPr="009001CD">
        <w:rPr>
          <w:rFonts w:ascii="Times New Roman" w:hAnsi="Times New Roman" w:cs="Times New Roman"/>
          <w:sz w:val="28"/>
          <w:szCs w:val="28"/>
        </w:rPr>
        <w:t xml:space="preserve"> foam </w:t>
      </w:r>
      <w:r w:rsidR="00000A80" w:rsidRPr="009001CD">
        <w:rPr>
          <w:rFonts w:ascii="Times New Roman" w:hAnsi="Times New Roman" w:cs="Times New Roman"/>
          <w:sz w:val="28"/>
          <w:szCs w:val="28"/>
        </w:rPr>
        <w:t xml:space="preserve">drainage </w:t>
      </w:r>
      <w:r w:rsidR="00D2454F" w:rsidRPr="009001CD">
        <w:rPr>
          <w:rFonts w:ascii="Times New Roman" w:hAnsi="Times New Roman" w:cs="Times New Roman"/>
          <w:sz w:val="28"/>
          <w:szCs w:val="28"/>
        </w:rPr>
        <w:t>half-life t</w:t>
      </w:r>
      <w:r w:rsidR="00D2454F" w:rsidRPr="009001CD">
        <w:rPr>
          <w:rFonts w:ascii="Times New Roman" w:hAnsi="Times New Roman" w:cs="Times New Roman"/>
          <w:sz w:val="28"/>
          <w:szCs w:val="28"/>
          <w:vertAlign w:val="subscript"/>
        </w:rPr>
        <w:t>d</w:t>
      </w:r>
      <w:r w:rsidR="00AA1E93" w:rsidRPr="009001CD">
        <w:rPr>
          <w:rFonts w:ascii="Times New Roman" w:hAnsi="Times New Roman" w:cs="Times New Roman"/>
          <w:sz w:val="28"/>
          <w:szCs w:val="28"/>
        </w:rPr>
        <w:t>,</w:t>
      </w:r>
      <w:r w:rsidR="00D2454F" w:rsidRPr="009001CD">
        <w:rPr>
          <w:rFonts w:ascii="Times New Roman" w:hAnsi="Times New Roman" w:cs="Times New Roman"/>
          <w:sz w:val="28"/>
          <w:szCs w:val="28"/>
        </w:rPr>
        <w:t xml:space="preserve"> </w:t>
      </w:r>
      <w:r w:rsidR="00000A80" w:rsidRPr="009001CD">
        <w:rPr>
          <w:rFonts w:ascii="Times New Roman" w:hAnsi="Times New Roman" w:cs="Times New Roman"/>
          <w:sz w:val="28"/>
          <w:szCs w:val="28"/>
        </w:rPr>
        <w:t xml:space="preserve">foam half-life </w:t>
      </w:r>
      <w:proofErr w:type="spellStart"/>
      <w:r w:rsidR="00D2454F" w:rsidRPr="009001CD">
        <w:rPr>
          <w:rFonts w:ascii="Times New Roman" w:hAnsi="Times New Roman" w:cs="Times New Roman"/>
          <w:sz w:val="28"/>
          <w:szCs w:val="28"/>
        </w:rPr>
        <w:t>t</w:t>
      </w:r>
      <w:r w:rsidR="00D2454F" w:rsidRPr="009001CD">
        <w:rPr>
          <w:rFonts w:ascii="Times New Roman" w:hAnsi="Times New Roman" w:cs="Times New Roman"/>
          <w:sz w:val="28"/>
          <w:szCs w:val="28"/>
          <w:vertAlign w:val="subscript"/>
        </w:rPr>
        <w:t>f</w:t>
      </w:r>
      <w:proofErr w:type="spellEnd"/>
      <w:r w:rsidR="00AA1E93" w:rsidRPr="009001CD">
        <w:rPr>
          <w:rFonts w:ascii="Times New Roman" w:hAnsi="Times New Roman" w:cs="Times New Roman"/>
          <w:sz w:val="28"/>
          <w:szCs w:val="28"/>
          <w:vertAlign w:val="superscript"/>
        </w:rPr>
        <w:t xml:space="preserve"> </w:t>
      </w:r>
      <w:r w:rsidR="00AA1E93" w:rsidRPr="009001CD">
        <w:rPr>
          <w:rFonts w:ascii="Times New Roman" w:hAnsi="Times New Roman" w:cs="Times New Roman"/>
          <w:sz w:val="28"/>
          <w:szCs w:val="28"/>
        </w:rPr>
        <w:t>and initial volume V</w:t>
      </w:r>
    </w:p>
    <w:p w14:paraId="5EE66A6D" w14:textId="77777777" w:rsidR="003B1743" w:rsidRPr="009001CD" w:rsidRDefault="003B1743" w:rsidP="00A97E1D">
      <w:pPr>
        <w:widowControl/>
        <w:tabs>
          <w:tab w:val="num" w:pos="720"/>
        </w:tabs>
        <w:spacing w:after="0" w:line="240" w:lineRule="auto"/>
        <w:ind w:firstLine="420"/>
        <w:jc w:val="both"/>
        <w:rPr>
          <w:rFonts w:ascii="Times New Roman" w:hAnsi="Times New Roman" w:cs="Times New Roman"/>
          <w:sz w:val="28"/>
          <w:szCs w:val="28"/>
        </w:rPr>
      </w:pPr>
    </w:p>
    <w:p w14:paraId="6E3167F4" w14:textId="0D64B244" w:rsidR="00FA2448" w:rsidRPr="009001CD" w:rsidRDefault="00FA2448" w:rsidP="003B1743">
      <w:pPr>
        <w:widowControl/>
        <w:tabs>
          <w:tab w:val="num" w:pos="720"/>
        </w:tabs>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Apart from the foam stability, the maximum or initial foam volume of the foam system was also studied. Although after increasing the temperature from 25 to 85℃ slightly decreases the foam volume by 5.2% and 4.1% for 1%SS163 and </w:t>
      </w:r>
      <w:r w:rsidRPr="009001CD">
        <w:rPr>
          <w:rFonts w:ascii="Times New Roman" w:hAnsi="Times New Roman" w:cs="Times New Roman"/>
          <w:sz w:val="28"/>
          <w:szCs w:val="28"/>
        </w:rPr>
        <w:lastRenderedPageBreak/>
        <w:t>1%SS163+1%RC respectively, it shows that compared with stability, this is not a big issue at all</w:t>
      </w:r>
      <w:r w:rsidR="00145FB0">
        <w:rPr>
          <w:rFonts w:ascii="Times New Roman" w:hAnsi="Times New Roman" w:cs="Times New Roman" w:hint="eastAsia"/>
          <w:sz w:val="28"/>
          <w:szCs w:val="28"/>
        </w:rPr>
        <w:t xml:space="preserve"> [64, p.4-5]</w:t>
      </w:r>
      <w:r w:rsidRPr="009001CD">
        <w:rPr>
          <w:rFonts w:ascii="Times New Roman" w:hAnsi="Times New Roman" w:cs="Times New Roman"/>
          <w:sz w:val="28"/>
          <w:szCs w:val="28"/>
        </w:rPr>
        <w:t xml:space="preserve">. </w:t>
      </w:r>
    </w:p>
    <w:p w14:paraId="228D246E" w14:textId="6541D3F4" w:rsidR="001E4D7B" w:rsidRPr="009001CD" w:rsidRDefault="001E4D7B" w:rsidP="003B1743">
      <w:pPr>
        <w:widowControl/>
        <w:tabs>
          <w:tab w:val="num" w:pos="720"/>
        </w:tabs>
        <w:spacing w:after="0" w:line="240" w:lineRule="auto"/>
        <w:ind w:firstLine="709"/>
        <w:jc w:val="both"/>
        <w:rPr>
          <w:rFonts w:ascii="Times New Roman" w:hAnsi="Times New Roman" w:cs="Times New Roman"/>
          <w:sz w:val="28"/>
          <w:szCs w:val="28"/>
          <w:lang w:val="en-CA"/>
        </w:rPr>
      </w:pPr>
      <w:r w:rsidRPr="009001CD">
        <w:rPr>
          <w:rFonts w:ascii="Times New Roman" w:hAnsi="Times New Roman" w:cs="Times New Roman"/>
          <w:sz w:val="28"/>
          <w:szCs w:val="28"/>
          <w:lang w:val="en-CA"/>
        </w:rPr>
        <w:t>The foam stability of various systems at different temperatures was analyzed using a high-temperature high-pressure (HTHP) foam analyzer. The foam system composed of 1% SS163 and 1% regenerated cellulose (RC) was examined under 8 MPa using a visual HPHT foam apparatus compared with that without RC. The results are illustrated in Figure 27</w:t>
      </w:r>
      <w:r w:rsidR="00145FB0">
        <w:rPr>
          <w:rFonts w:ascii="Times New Roman" w:hAnsi="Times New Roman" w:cs="Times New Roman" w:hint="eastAsia"/>
          <w:sz w:val="28"/>
          <w:szCs w:val="28"/>
          <w:lang w:val="en-CA"/>
        </w:rPr>
        <w:t xml:space="preserve"> </w:t>
      </w:r>
      <w:r w:rsidR="00145FB0">
        <w:rPr>
          <w:rFonts w:ascii="Times New Roman" w:hAnsi="Times New Roman" w:cs="Times New Roman" w:hint="eastAsia"/>
          <w:sz w:val="28"/>
          <w:szCs w:val="28"/>
        </w:rPr>
        <w:t>[64, p.4-5]</w:t>
      </w:r>
      <w:r w:rsidRPr="009001CD">
        <w:rPr>
          <w:rFonts w:ascii="Times New Roman" w:hAnsi="Times New Roman" w:cs="Times New Roman"/>
          <w:sz w:val="28"/>
          <w:szCs w:val="28"/>
          <w:lang w:val="en-CA"/>
        </w:rPr>
        <w:t>.</w:t>
      </w:r>
    </w:p>
    <w:p w14:paraId="0830C9F8" w14:textId="77777777" w:rsidR="003B1743" w:rsidRPr="009001CD" w:rsidRDefault="003B1743" w:rsidP="003B1743">
      <w:pPr>
        <w:widowControl/>
        <w:tabs>
          <w:tab w:val="num" w:pos="720"/>
        </w:tabs>
        <w:spacing w:after="0" w:line="240" w:lineRule="auto"/>
        <w:ind w:firstLine="709"/>
        <w:jc w:val="both"/>
        <w:rPr>
          <w:rFonts w:ascii="Times New Roman" w:hAnsi="Times New Roman" w:cs="Times New Roman"/>
          <w:sz w:val="28"/>
          <w:szCs w:val="28"/>
          <w:lang w:val="en-CA"/>
        </w:rPr>
      </w:pPr>
    </w:p>
    <w:p w14:paraId="1BBB4324" w14:textId="442B5E7E" w:rsidR="001E4D7B" w:rsidRPr="009001CD" w:rsidRDefault="001E4D7B" w:rsidP="00A97E1D">
      <w:pPr>
        <w:widowControl/>
        <w:tabs>
          <w:tab w:val="num" w:pos="720"/>
        </w:tabs>
        <w:spacing w:after="0" w:line="240" w:lineRule="auto"/>
        <w:jc w:val="center"/>
        <w:rPr>
          <w:rFonts w:ascii="Times New Roman" w:hAnsi="Times New Roman" w:cs="Times New Roman"/>
          <w:sz w:val="28"/>
          <w:szCs w:val="28"/>
          <w:lang w:val="en-CA"/>
        </w:rPr>
      </w:pPr>
      <w:r w:rsidRPr="009001CD">
        <w:rPr>
          <w:rFonts w:ascii="Times New Roman" w:hAnsi="Times New Roman" w:cs="Times New Roman"/>
          <w:noProof/>
          <w:sz w:val="28"/>
          <w:szCs w:val="28"/>
          <w14:ligatures w14:val="none"/>
        </w:rPr>
        <mc:AlternateContent>
          <mc:Choice Requires="wps">
            <w:drawing>
              <wp:anchor distT="0" distB="0" distL="114300" distR="114300" simplePos="0" relativeHeight="251661312" behindDoc="0" locked="0" layoutInCell="1" allowOverlap="1" wp14:anchorId="014B977B" wp14:editId="2467BCE1">
                <wp:simplePos x="0" y="0"/>
                <wp:positionH relativeFrom="column">
                  <wp:posOffset>827157</wp:posOffset>
                </wp:positionH>
                <wp:positionV relativeFrom="paragraph">
                  <wp:posOffset>253629</wp:posOffset>
                </wp:positionV>
                <wp:extent cx="343561" cy="306562"/>
                <wp:effectExtent l="0" t="0" r="0" b="0"/>
                <wp:wrapNone/>
                <wp:docPr id="477799674" name="文本框 2"/>
                <wp:cNvGraphicFramePr/>
                <a:graphic xmlns:a="http://schemas.openxmlformats.org/drawingml/2006/main">
                  <a:graphicData uri="http://schemas.microsoft.com/office/word/2010/wordprocessingShape">
                    <wps:wsp>
                      <wps:cNvSpPr txBox="1"/>
                      <wps:spPr>
                        <a:xfrm>
                          <a:off x="0" y="0"/>
                          <a:ext cx="343561" cy="306562"/>
                        </a:xfrm>
                        <a:prstGeom prst="rect">
                          <a:avLst/>
                        </a:prstGeom>
                        <a:noFill/>
                        <a:ln w="6350">
                          <a:noFill/>
                        </a:ln>
                      </wps:spPr>
                      <wps:txbx>
                        <w:txbxContent>
                          <w:p w14:paraId="10CCD95D" w14:textId="438BE1A3" w:rsidR="00D3734F" w:rsidRPr="001E4D7B" w:rsidRDefault="00D3734F">
                            <w:pPr>
                              <w:rPr>
                                <w:rFonts w:ascii="Times New Roman" w:hAnsi="Times New Roman" w:cs="Times New Roman"/>
                                <w:b/>
                                <w:bCs/>
                                <w:sz w:val="18"/>
                                <w:szCs w:val="20"/>
                              </w:rPr>
                            </w:pPr>
                            <w:r w:rsidRPr="001E4D7B">
                              <w:rPr>
                                <w:rFonts w:ascii="Times New Roman" w:hAnsi="Times New Roman" w:cs="Times New Roman"/>
                                <w:b/>
                                <w:bCs/>
                                <w:sz w:val="18"/>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B977B" id="文本框 2" o:spid="_x0000_s1027" type="#_x0000_t202" style="position:absolute;left:0;text-align:left;margin-left:65.15pt;margin-top:19.95pt;width:27.05pt;height:2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" filled="f" stroked="f" strokeweight=".5pt">
                <v:textbox>
                  <w:txbxContent>
                    <w:p w14:paraId="10CCD95D" w14:textId="438BE1A3" w:rsidR="00D3734F" w:rsidRPr="001E4D7B" w:rsidRDefault="00D3734F">
                      <w:pPr>
                        <w:rPr>
                          <w:rFonts w:ascii="Times New Roman" w:hAnsi="Times New Roman" w:cs="Times New Roman"/>
                          <w:b/>
                          <w:bCs/>
                          <w:sz w:val="18"/>
                          <w:szCs w:val="20"/>
                        </w:rPr>
                      </w:pPr>
                      <w:r w:rsidRPr="001E4D7B">
                        <w:rPr>
                          <w:rFonts w:ascii="Times New Roman" w:hAnsi="Times New Roman" w:cs="Times New Roman"/>
                          <w:b/>
                          <w:bCs/>
                          <w:sz w:val="18"/>
                          <w:szCs w:val="20"/>
                        </w:rPr>
                        <w:t>(a)</w:t>
                      </w:r>
                    </w:p>
                  </w:txbxContent>
                </v:textbox>
              </v:shape>
            </w:pict>
          </mc:Fallback>
        </mc:AlternateContent>
      </w:r>
      <w:r w:rsidRPr="009001CD">
        <w:rPr>
          <w:rFonts w:ascii="Times New Roman" w:hAnsi="Times New Roman" w:cs="Times New Roman"/>
          <w:noProof/>
          <w:sz w:val="28"/>
          <w:szCs w:val="28"/>
        </w:rPr>
        <w:drawing>
          <wp:inline distT="0" distB="0" distL="0" distR="0" wp14:anchorId="671BEF0F" wp14:editId="1D31099D">
            <wp:extent cx="3996195" cy="3075709"/>
            <wp:effectExtent l="0" t="0" r="0" b="0"/>
            <wp:docPr id="14986329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32981" name="图片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4020535" cy="3094442"/>
                    </a:xfrm>
                    <a:prstGeom prst="rect">
                      <a:avLst/>
                    </a:prstGeom>
                    <a:noFill/>
                    <a:ln>
                      <a:noFill/>
                    </a:ln>
                  </pic:spPr>
                </pic:pic>
              </a:graphicData>
            </a:graphic>
          </wp:inline>
        </w:drawing>
      </w:r>
    </w:p>
    <w:p w14:paraId="36F75929" w14:textId="47A4CFBC" w:rsidR="001E4D7B" w:rsidRPr="009001CD" w:rsidRDefault="000345F1" w:rsidP="00A97E1D">
      <w:pPr>
        <w:widowControl/>
        <w:tabs>
          <w:tab w:val="num" w:pos="720"/>
        </w:tabs>
        <w:spacing w:after="0" w:line="240" w:lineRule="auto"/>
        <w:jc w:val="center"/>
        <w:rPr>
          <w:rFonts w:ascii="Times New Roman" w:hAnsi="Times New Roman" w:cs="Times New Roman"/>
          <w:sz w:val="28"/>
          <w:szCs w:val="28"/>
          <w:lang w:val="en-CA"/>
        </w:rPr>
      </w:pPr>
      <w:r w:rsidRPr="009001CD">
        <w:rPr>
          <w:rFonts w:ascii="Times New Roman" w:hAnsi="Times New Roman" w:cs="Times New Roman"/>
          <w:noProof/>
          <w:sz w:val="28"/>
          <w:szCs w:val="28"/>
          <w14:ligatures w14:val="none"/>
        </w:rPr>
        <mc:AlternateContent>
          <mc:Choice Requires="wps">
            <w:drawing>
              <wp:anchor distT="0" distB="0" distL="114300" distR="114300" simplePos="0" relativeHeight="251665408" behindDoc="0" locked="0" layoutInCell="1" allowOverlap="1" wp14:anchorId="5AD6C544" wp14:editId="36522208">
                <wp:simplePos x="0" y="0"/>
                <wp:positionH relativeFrom="column">
                  <wp:posOffset>113830</wp:posOffset>
                </wp:positionH>
                <wp:positionV relativeFrom="paragraph">
                  <wp:posOffset>810895</wp:posOffset>
                </wp:positionV>
                <wp:extent cx="343561" cy="306562"/>
                <wp:effectExtent l="0" t="0" r="0" b="0"/>
                <wp:wrapNone/>
                <wp:docPr id="671241303" name="文本框 2"/>
                <wp:cNvGraphicFramePr/>
                <a:graphic xmlns:a="http://schemas.openxmlformats.org/drawingml/2006/main">
                  <a:graphicData uri="http://schemas.microsoft.com/office/word/2010/wordprocessingShape">
                    <wps:wsp>
                      <wps:cNvSpPr txBox="1"/>
                      <wps:spPr>
                        <a:xfrm>
                          <a:off x="0" y="0"/>
                          <a:ext cx="343561" cy="306562"/>
                        </a:xfrm>
                        <a:prstGeom prst="rect">
                          <a:avLst/>
                        </a:prstGeom>
                        <a:noFill/>
                        <a:ln w="6350">
                          <a:noFill/>
                        </a:ln>
                      </wps:spPr>
                      <wps:txbx>
                        <w:txbxContent>
                          <w:p w14:paraId="3E10C11C" w14:textId="21B1E0F3" w:rsidR="00D3734F" w:rsidRPr="001E4D7B" w:rsidRDefault="00D3734F">
                            <w:pPr>
                              <w:rPr>
                                <w:rFonts w:ascii="Times New Roman" w:hAnsi="Times New Roman" w:cs="Times New Roman"/>
                                <w:b/>
                                <w:bCs/>
                                <w:sz w:val="18"/>
                                <w:szCs w:val="20"/>
                              </w:rPr>
                            </w:pPr>
                            <w:r w:rsidRPr="001E4D7B">
                              <w:rPr>
                                <w:rFonts w:ascii="Times New Roman" w:hAnsi="Times New Roman" w:cs="Times New Roman"/>
                                <w:b/>
                                <w:bCs/>
                                <w:sz w:val="18"/>
                                <w:szCs w:val="20"/>
                              </w:rPr>
                              <w:t>(</w:t>
                            </w:r>
                            <w:r>
                              <w:rPr>
                                <w:rFonts w:ascii="Times New Roman" w:hAnsi="Times New Roman" w:cs="Times New Roman" w:hint="eastAsia"/>
                                <w:b/>
                                <w:bCs/>
                                <w:sz w:val="18"/>
                                <w:szCs w:val="20"/>
                              </w:rPr>
                              <w:t>c</w:t>
                            </w:r>
                            <w:r w:rsidRPr="001E4D7B">
                              <w:rPr>
                                <w:rFonts w:ascii="Times New Roman" w:hAnsi="Times New Roman" w:cs="Times New Roman"/>
                                <w:b/>
                                <w:bCs/>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6C544" id="_x0000_s1028" type="#_x0000_t202" style="position:absolute;left:0;text-align:left;margin-left:8.95pt;margin-top:63.85pt;width:27.05pt;height:2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" filled="f" stroked="f" strokeweight=".5pt">
                <v:textbox>
                  <w:txbxContent>
                    <w:p w14:paraId="3E10C11C" w14:textId="21B1E0F3" w:rsidR="00D3734F" w:rsidRPr="001E4D7B" w:rsidRDefault="00D3734F">
                      <w:pPr>
                        <w:rPr>
                          <w:rFonts w:ascii="Times New Roman" w:hAnsi="Times New Roman" w:cs="Times New Roman"/>
                          <w:b/>
                          <w:bCs/>
                          <w:sz w:val="18"/>
                          <w:szCs w:val="20"/>
                        </w:rPr>
                      </w:pPr>
                      <w:r w:rsidRPr="001E4D7B">
                        <w:rPr>
                          <w:rFonts w:ascii="Times New Roman" w:hAnsi="Times New Roman" w:cs="Times New Roman"/>
                          <w:b/>
                          <w:bCs/>
                          <w:sz w:val="18"/>
                          <w:szCs w:val="20"/>
                        </w:rPr>
                        <w:t>(</w:t>
                      </w:r>
                      <w:r>
                        <w:rPr>
                          <w:rFonts w:ascii="Times New Roman" w:hAnsi="Times New Roman" w:cs="Times New Roman" w:hint="eastAsia"/>
                          <w:b/>
                          <w:bCs/>
                          <w:sz w:val="18"/>
                          <w:szCs w:val="20"/>
                        </w:rPr>
                        <w:t>c</w:t>
                      </w:r>
                      <w:r w:rsidRPr="001E4D7B">
                        <w:rPr>
                          <w:rFonts w:ascii="Times New Roman" w:hAnsi="Times New Roman" w:cs="Times New Roman"/>
                          <w:b/>
                          <w:bCs/>
                          <w:sz w:val="18"/>
                          <w:szCs w:val="20"/>
                        </w:rPr>
                        <w:t>)</w:t>
                      </w:r>
                    </w:p>
                  </w:txbxContent>
                </v:textbox>
              </v:shape>
            </w:pict>
          </mc:Fallback>
        </mc:AlternateContent>
      </w:r>
      <w:r w:rsidR="001E4D7B" w:rsidRPr="009001CD">
        <w:rPr>
          <w:rFonts w:ascii="Times New Roman" w:hAnsi="Times New Roman" w:cs="Times New Roman"/>
          <w:noProof/>
          <w:sz w:val="28"/>
          <w:szCs w:val="28"/>
          <w14:ligatures w14:val="none"/>
        </w:rPr>
        <mc:AlternateContent>
          <mc:Choice Requires="wps">
            <w:drawing>
              <wp:anchor distT="0" distB="0" distL="114300" distR="114300" simplePos="0" relativeHeight="251663360" behindDoc="0" locked="0" layoutInCell="1" allowOverlap="1" wp14:anchorId="48601FE2" wp14:editId="6CDD884D">
                <wp:simplePos x="0" y="0"/>
                <wp:positionH relativeFrom="column">
                  <wp:posOffset>115315</wp:posOffset>
                </wp:positionH>
                <wp:positionV relativeFrom="paragraph">
                  <wp:posOffset>47625</wp:posOffset>
                </wp:positionV>
                <wp:extent cx="343561" cy="306562"/>
                <wp:effectExtent l="0" t="0" r="0" b="0"/>
                <wp:wrapNone/>
                <wp:docPr id="1212235673" name="文本框 2"/>
                <wp:cNvGraphicFramePr/>
                <a:graphic xmlns:a="http://schemas.openxmlformats.org/drawingml/2006/main">
                  <a:graphicData uri="http://schemas.microsoft.com/office/word/2010/wordprocessingShape">
                    <wps:wsp>
                      <wps:cNvSpPr txBox="1"/>
                      <wps:spPr>
                        <a:xfrm>
                          <a:off x="0" y="0"/>
                          <a:ext cx="343561" cy="306562"/>
                        </a:xfrm>
                        <a:prstGeom prst="rect">
                          <a:avLst/>
                        </a:prstGeom>
                        <a:noFill/>
                        <a:ln w="6350">
                          <a:noFill/>
                        </a:ln>
                      </wps:spPr>
                      <wps:txbx>
                        <w:txbxContent>
                          <w:p w14:paraId="67425B9B" w14:textId="5F438525" w:rsidR="00D3734F" w:rsidRPr="001E4D7B" w:rsidRDefault="00D3734F">
                            <w:pPr>
                              <w:rPr>
                                <w:rFonts w:ascii="Times New Roman" w:hAnsi="Times New Roman" w:cs="Times New Roman"/>
                                <w:b/>
                                <w:bCs/>
                                <w:sz w:val="18"/>
                                <w:szCs w:val="20"/>
                              </w:rPr>
                            </w:pPr>
                            <w:r w:rsidRPr="001E4D7B">
                              <w:rPr>
                                <w:rFonts w:ascii="Times New Roman" w:hAnsi="Times New Roman" w:cs="Times New Roman"/>
                                <w:b/>
                                <w:bCs/>
                                <w:sz w:val="18"/>
                                <w:szCs w:val="20"/>
                              </w:rPr>
                              <w:t>(</w:t>
                            </w:r>
                            <w:r>
                              <w:rPr>
                                <w:rFonts w:ascii="Times New Roman" w:hAnsi="Times New Roman" w:cs="Times New Roman" w:hint="eastAsia"/>
                                <w:b/>
                                <w:bCs/>
                                <w:sz w:val="18"/>
                                <w:szCs w:val="20"/>
                              </w:rPr>
                              <w:t>b</w:t>
                            </w:r>
                            <w:r w:rsidRPr="001E4D7B">
                              <w:rPr>
                                <w:rFonts w:ascii="Times New Roman" w:hAnsi="Times New Roman" w:cs="Times New Roman"/>
                                <w:b/>
                                <w:bCs/>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01FE2" id="_x0000_s1029" type="#_x0000_t202" style="position:absolute;left:0;text-align:left;margin-left:9.1pt;margin-top:3.75pt;width:27.05pt;height:2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" filled="f" stroked="f" strokeweight=".5pt">
                <v:textbox>
                  <w:txbxContent>
                    <w:p w14:paraId="67425B9B" w14:textId="5F438525" w:rsidR="00D3734F" w:rsidRPr="001E4D7B" w:rsidRDefault="00D3734F">
                      <w:pPr>
                        <w:rPr>
                          <w:rFonts w:ascii="Times New Roman" w:hAnsi="Times New Roman" w:cs="Times New Roman"/>
                          <w:b/>
                          <w:bCs/>
                          <w:sz w:val="18"/>
                          <w:szCs w:val="20"/>
                        </w:rPr>
                      </w:pPr>
                      <w:r w:rsidRPr="001E4D7B">
                        <w:rPr>
                          <w:rFonts w:ascii="Times New Roman" w:hAnsi="Times New Roman" w:cs="Times New Roman"/>
                          <w:b/>
                          <w:bCs/>
                          <w:sz w:val="18"/>
                          <w:szCs w:val="20"/>
                        </w:rPr>
                        <w:t>(</w:t>
                      </w:r>
                      <w:r>
                        <w:rPr>
                          <w:rFonts w:ascii="Times New Roman" w:hAnsi="Times New Roman" w:cs="Times New Roman" w:hint="eastAsia"/>
                          <w:b/>
                          <w:bCs/>
                          <w:sz w:val="18"/>
                          <w:szCs w:val="20"/>
                        </w:rPr>
                        <w:t>b</w:t>
                      </w:r>
                      <w:r w:rsidRPr="001E4D7B">
                        <w:rPr>
                          <w:rFonts w:ascii="Times New Roman" w:hAnsi="Times New Roman" w:cs="Times New Roman"/>
                          <w:b/>
                          <w:bCs/>
                          <w:sz w:val="18"/>
                          <w:szCs w:val="20"/>
                        </w:rPr>
                        <w:t>)</w:t>
                      </w:r>
                    </w:p>
                  </w:txbxContent>
                </v:textbox>
              </v:shape>
            </w:pict>
          </mc:Fallback>
        </mc:AlternateContent>
      </w:r>
      <w:r w:rsidR="001E4D7B" w:rsidRPr="009001CD">
        <w:rPr>
          <w:rFonts w:ascii="Times New Roman" w:hAnsi="Times New Roman" w:cs="Times New Roman"/>
          <w:noProof/>
          <w:sz w:val="28"/>
          <w:szCs w:val="28"/>
        </w:rPr>
        <w:drawing>
          <wp:inline distT="0" distB="0" distL="0" distR="0" wp14:anchorId="13D17DE2" wp14:editId="21577CD7">
            <wp:extent cx="4780445" cy="1793397"/>
            <wp:effectExtent l="0" t="0" r="1270" b="0"/>
            <wp:docPr id="871849301" name="图片 6" descr="图片包含 束, 充满, 不同, 许多&#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图片包含 束, 充满, 不同, 许多&#10;&#10;AI 生成的内容可能不正确。"/>
                    <pic:cNvPicPr>
                      <a:picLocks noChangeAspect="1"/>
                    </pic:cNvPicPr>
                  </pic:nvPicPr>
                  <pic:blipFill rotWithShape="1">
                    <a:blip r:embed="rId52"/>
                    <a:srcRect l="5765"/>
                    <a:stretch>
                      <a:fillRect/>
                    </a:stretch>
                  </pic:blipFill>
                  <pic:spPr bwMode="auto">
                    <a:xfrm>
                      <a:off x="0" y="0"/>
                      <a:ext cx="4826833" cy="1810800"/>
                    </a:xfrm>
                    <a:prstGeom prst="rect">
                      <a:avLst/>
                    </a:prstGeom>
                    <a:ln>
                      <a:noFill/>
                    </a:ln>
                    <a:extLst>
                      <a:ext uri="{53640926-AAD7-44D8-BBD7-CCE9431645EC}">
                        <a14:shadowObscured xmlns:a14="http://schemas.microsoft.com/office/drawing/2010/main"/>
                      </a:ext>
                    </a:extLst>
                  </pic:spPr>
                </pic:pic>
              </a:graphicData>
            </a:graphic>
          </wp:inline>
        </w:drawing>
      </w:r>
    </w:p>
    <w:p w14:paraId="16FC1F00" w14:textId="77777777" w:rsidR="003B1743" w:rsidRPr="009001CD" w:rsidRDefault="003B1743" w:rsidP="00A97E1D">
      <w:pPr>
        <w:widowControl/>
        <w:tabs>
          <w:tab w:val="num" w:pos="720"/>
        </w:tabs>
        <w:spacing w:after="0" w:line="240" w:lineRule="auto"/>
        <w:jc w:val="center"/>
        <w:rPr>
          <w:rFonts w:ascii="Times New Roman" w:hAnsi="Times New Roman" w:cs="Times New Roman"/>
          <w:sz w:val="28"/>
          <w:szCs w:val="28"/>
          <w:lang w:val="en-CA"/>
        </w:rPr>
      </w:pPr>
    </w:p>
    <w:p w14:paraId="7A0B71E0" w14:textId="7DBD2C22" w:rsidR="001E4D7B" w:rsidRPr="009001CD" w:rsidRDefault="001E4D7B" w:rsidP="00A97E1D">
      <w:pPr>
        <w:widowControl/>
        <w:tabs>
          <w:tab w:val="num" w:pos="720"/>
        </w:tabs>
        <w:spacing w:after="0" w:line="240" w:lineRule="auto"/>
        <w:jc w:val="center"/>
        <w:rPr>
          <w:rFonts w:ascii="Times New Roman" w:hAnsi="Times New Roman" w:cs="Times New Roman"/>
          <w:sz w:val="28"/>
          <w:szCs w:val="28"/>
          <w:lang w:val="en-CA"/>
        </w:rPr>
      </w:pPr>
      <w:r w:rsidRPr="009001CD">
        <w:rPr>
          <w:rFonts w:ascii="Times New Roman" w:hAnsi="Times New Roman" w:cs="Times New Roman"/>
          <w:sz w:val="28"/>
          <w:szCs w:val="28"/>
          <w:lang w:val="en-CA"/>
        </w:rPr>
        <w:lastRenderedPageBreak/>
        <w:t>Figure 27</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lang w:val="en-CA"/>
        </w:rPr>
        <w:t xml:space="preserve"> (a) Foam half-life and initial volume at 8 MPa; Foam dynamics in HTHP foam analyzer at 85°</w:t>
      </w:r>
      <w:proofErr w:type="gramStart"/>
      <w:r w:rsidRPr="009001CD">
        <w:rPr>
          <w:rFonts w:ascii="Times New Roman" w:hAnsi="Times New Roman" w:cs="Times New Roman"/>
          <w:sz w:val="28"/>
          <w:szCs w:val="28"/>
          <w:lang w:val="en-CA"/>
        </w:rPr>
        <w:t>C ,</w:t>
      </w:r>
      <w:proofErr w:type="gramEnd"/>
      <w:r w:rsidRPr="009001CD">
        <w:rPr>
          <w:rFonts w:ascii="Times New Roman" w:hAnsi="Times New Roman" w:cs="Times New Roman"/>
          <w:sz w:val="28"/>
          <w:szCs w:val="28"/>
          <w:lang w:val="en-CA"/>
        </w:rPr>
        <w:t xml:space="preserve"> 8 MPa (b) 1%SS163 foam (c) 1%SS163+1%RC foam</w:t>
      </w:r>
      <w:r w:rsidR="00145FB0">
        <w:rPr>
          <w:rFonts w:ascii="Times New Roman" w:hAnsi="Times New Roman" w:cs="Times New Roman" w:hint="eastAsia"/>
          <w:sz w:val="28"/>
          <w:szCs w:val="28"/>
          <w:lang w:val="en-CA"/>
        </w:rPr>
        <w:t xml:space="preserve"> </w:t>
      </w:r>
      <w:r w:rsidR="00145FB0">
        <w:rPr>
          <w:rFonts w:ascii="Times New Roman" w:hAnsi="Times New Roman" w:cs="Times New Roman" w:hint="eastAsia"/>
          <w:sz w:val="28"/>
          <w:szCs w:val="28"/>
        </w:rPr>
        <w:t>[64, p.4-5]</w:t>
      </w:r>
    </w:p>
    <w:p w14:paraId="4AB89B1D" w14:textId="77777777" w:rsidR="003B1743" w:rsidRPr="009001CD" w:rsidRDefault="003B1743" w:rsidP="00A97E1D">
      <w:pPr>
        <w:widowControl/>
        <w:tabs>
          <w:tab w:val="num" w:pos="720"/>
        </w:tabs>
        <w:spacing w:after="0" w:line="240" w:lineRule="auto"/>
        <w:ind w:firstLine="420"/>
        <w:jc w:val="both"/>
        <w:rPr>
          <w:rFonts w:ascii="Times New Roman" w:hAnsi="Times New Roman" w:cs="Times New Roman"/>
          <w:sz w:val="28"/>
          <w:szCs w:val="28"/>
          <w:lang w:val="en-CA"/>
        </w:rPr>
      </w:pPr>
    </w:p>
    <w:p w14:paraId="27D7EF88" w14:textId="3D24092F" w:rsidR="001E4D7B" w:rsidRPr="009001CD" w:rsidRDefault="001E4D7B" w:rsidP="003B1743">
      <w:pPr>
        <w:widowControl/>
        <w:tabs>
          <w:tab w:val="num" w:pos="720"/>
        </w:tabs>
        <w:spacing w:after="0" w:line="240" w:lineRule="auto"/>
        <w:ind w:firstLine="709"/>
        <w:jc w:val="both"/>
        <w:rPr>
          <w:rFonts w:ascii="Times New Roman" w:hAnsi="Times New Roman" w:cs="Times New Roman"/>
          <w:sz w:val="28"/>
          <w:szCs w:val="28"/>
          <w:lang w:val="en-CA"/>
        </w:rPr>
      </w:pPr>
      <w:r w:rsidRPr="009001CD">
        <w:rPr>
          <w:rFonts w:ascii="Times New Roman" w:hAnsi="Times New Roman" w:cs="Times New Roman"/>
          <w:sz w:val="28"/>
          <w:szCs w:val="28"/>
          <w:lang w:val="en-CA"/>
        </w:rPr>
        <w:t>The incorporation of regenerated cellulose effectively extended the foam half-life by 4.5 times from 25°C to 85°</w:t>
      </w:r>
      <w:proofErr w:type="gramStart"/>
      <w:r w:rsidRPr="009001CD">
        <w:rPr>
          <w:rFonts w:ascii="Times New Roman" w:hAnsi="Times New Roman" w:cs="Times New Roman"/>
          <w:sz w:val="28"/>
          <w:szCs w:val="28"/>
          <w:lang w:val="en-CA"/>
        </w:rPr>
        <w:t>C .</w:t>
      </w:r>
      <w:proofErr w:type="gramEnd"/>
      <w:r w:rsidRPr="009001CD">
        <w:rPr>
          <w:rFonts w:ascii="Times New Roman" w:hAnsi="Times New Roman" w:cs="Times New Roman"/>
          <w:sz w:val="28"/>
          <w:szCs w:val="28"/>
          <w:lang w:val="en-CA"/>
        </w:rPr>
        <w:t xml:space="preserve"> Although elevated temperature markedly impairs foam stability under atmospheric pressure, when the pressure rose to 8 MPa, temperature sensitivity of the foam system improved substantially. The foam half-life decreased gradually with increasing temperature, and the extent of stability reduction was significantly mitigated. A slight reduction in foam volume was also observed. Super critical CO</w:t>
      </w:r>
      <w:r w:rsidRPr="009001CD">
        <w:rPr>
          <w:rFonts w:ascii="Times New Roman" w:hAnsi="Times New Roman" w:cs="Times New Roman"/>
          <w:sz w:val="28"/>
          <w:szCs w:val="28"/>
          <w:vertAlign w:val="subscript"/>
          <w:lang w:val="en-CA"/>
        </w:rPr>
        <w:t>2</w:t>
      </w:r>
      <w:r w:rsidRPr="009001CD">
        <w:rPr>
          <w:rFonts w:ascii="Times New Roman" w:hAnsi="Times New Roman" w:cs="Times New Roman"/>
          <w:sz w:val="28"/>
          <w:szCs w:val="28"/>
          <w:lang w:val="en-CA"/>
        </w:rPr>
        <w:t xml:space="preserve"> under 8 MPa significantly increases the gas diffusion speed and gas density, and the drainage is much faster; but the foam Ostwald ripening was much slower than ambient pressure according to observation. Compared with foam with only surfactant, the foam with RC has a much slower Ostwald ripening process and more stable foam lamella, which exhibits markedly longer foam half-life, and reduced sensitivity to temperature, demonstrating enhanced thermal resistance and greatly improved foam stability</w:t>
      </w:r>
      <w:r w:rsidR="00145FB0">
        <w:rPr>
          <w:rFonts w:ascii="Times New Roman" w:hAnsi="Times New Roman" w:cs="Times New Roman" w:hint="eastAsia"/>
          <w:sz w:val="28"/>
          <w:szCs w:val="28"/>
          <w:lang w:val="en-CA"/>
        </w:rPr>
        <w:t xml:space="preserve"> </w:t>
      </w:r>
      <w:r w:rsidR="00145FB0">
        <w:rPr>
          <w:rFonts w:ascii="Times New Roman" w:hAnsi="Times New Roman" w:cs="Times New Roman" w:hint="eastAsia"/>
          <w:sz w:val="28"/>
          <w:szCs w:val="28"/>
        </w:rPr>
        <w:t>[64, p.4-5]</w:t>
      </w:r>
      <w:r w:rsidRPr="009001CD">
        <w:rPr>
          <w:rFonts w:ascii="Times New Roman" w:hAnsi="Times New Roman" w:cs="Times New Roman"/>
          <w:sz w:val="28"/>
          <w:szCs w:val="28"/>
          <w:lang w:val="en-CA"/>
        </w:rPr>
        <w:t xml:space="preserve">. </w:t>
      </w:r>
    </w:p>
    <w:p w14:paraId="7D24EE31" w14:textId="7ADB0369" w:rsidR="00AA1E93" w:rsidRPr="009001CD" w:rsidRDefault="001E4D7B" w:rsidP="003B1743">
      <w:pPr>
        <w:widowControl/>
        <w:tabs>
          <w:tab w:val="num" w:pos="720"/>
        </w:tabs>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R</w:t>
      </w:r>
      <w:r w:rsidR="00AA1E93" w:rsidRPr="009001CD">
        <w:rPr>
          <w:rFonts w:ascii="Times New Roman" w:hAnsi="Times New Roman" w:cs="Times New Roman"/>
          <w:sz w:val="28"/>
          <w:szCs w:val="28"/>
        </w:rPr>
        <w:t>einforced foam half-life was elongated by around 3-4.5 times, while drainage half-life extends by 5-10 times at 25-85°C under ambient pressure and 8 MPa contrast with sole surfactant foam. The dynamic stability was investigated by the apparent viscosity of foam under shearing, foam with RC not only exhibited better stability but also a re-generation during shearing. In the salinity range from 0 ~ 6×10</w:t>
      </w:r>
      <w:r w:rsidR="00AA1E93" w:rsidRPr="009001CD">
        <w:rPr>
          <w:rFonts w:ascii="Times New Roman" w:hAnsi="Times New Roman" w:cs="Times New Roman"/>
          <w:sz w:val="28"/>
          <w:szCs w:val="28"/>
          <w:vertAlign w:val="superscript"/>
        </w:rPr>
        <w:t>4</w:t>
      </w:r>
      <w:r w:rsidR="00AA1E93" w:rsidRPr="009001CD">
        <w:rPr>
          <w:rFonts w:ascii="Times New Roman" w:hAnsi="Times New Roman" w:cs="Times New Roman"/>
          <w:sz w:val="28"/>
          <w:szCs w:val="28"/>
        </w:rPr>
        <w:t xml:space="preserve"> mg/L, foaming capacity and half-life of RC foam decreased slightly by 7% and 20%. The </w:t>
      </w:r>
      <w:r w:rsidR="00AA1E93" w:rsidRPr="009001CD">
        <w:rPr>
          <w:rFonts w:ascii="Times New Roman" w:hAnsi="Times New Roman" w:cs="Times New Roman"/>
          <w:sz w:val="28"/>
          <w:szCs w:val="28"/>
        </w:rPr>
        <w:lastRenderedPageBreak/>
        <w:t>foam dynamics on microscopic scale showed that RC forms a “armor” for bubbles and inhibited both the gas diffusion between bubbles and foam coalescence</w:t>
      </w:r>
      <w:r w:rsidR="00145FB0">
        <w:rPr>
          <w:rFonts w:ascii="Times New Roman" w:hAnsi="Times New Roman" w:cs="Times New Roman" w:hint="eastAsia"/>
          <w:sz w:val="28"/>
          <w:szCs w:val="28"/>
        </w:rPr>
        <w:t xml:space="preserve"> [64, p.4-5]</w:t>
      </w:r>
      <w:r w:rsidR="00AA1E93" w:rsidRPr="009001CD">
        <w:rPr>
          <w:rFonts w:ascii="Times New Roman" w:hAnsi="Times New Roman" w:cs="Times New Roman"/>
          <w:sz w:val="28"/>
          <w:szCs w:val="28"/>
        </w:rPr>
        <w:t>.</w:t>
      </w:r>
    </w:p>
    <w:p w14:paraId="5B3661D4" w14:textId="77777777" w:rsidR="003B1743" w:rsidRPr="009001CD" w:rsidRDefault="003B1743" w:rsidP="003B1743">
      <w:pPr>
        <w:widowControl/>
        <w:tabs>
          <w:tab w:val="num" w:pos="720"/>
        </w:tabs>
        <w:spacing w:after="0" w:line="240" w:lineRule="auto"/>
        <w:ind w:firstLine="709"/>
        <w:jc w:val="both"/>
        <w:rPr>
          <w:rFonts w:ascii="Times New Roman" w:hAnsi="Times New Roman" w:cs="Times New Roman"/>
          <w:sz w:val="28"/>
          <w:szCs w:val="28"/>
        </w:rPr>
      </w:pPr>
    </w:p>
    <w:p w14:paraId="3B61A0D2" w14:textId="19D41CF9" w:rsidR="008668CF" w:rsidRPr="009001CD" w:rsidRDefault="008F4FD5" w:rsidP="003B1743">
      <w:pPr>
        <w:pStyle w:val="2"/>
        <w:spacing w:before="0" w:after="0" w:line="240" w:lineRule="auto"/>
        <w:ind w:firstLine="709"/>
        <w:rPr>
          <w:sz w:val="28"/>
          <w:szCs w:val="28"/>
        </w:rPr>
      </w:pPr>
      <w:bookmarkStart w:id="54" w:name="_Toc196422873"/>
      <w:r w:rsidRPr="009001CD">
        <w:rPr>
          <w:sz w:val="28"/>
          <w:szCs w:val="28"/>
        </w:rPr>
        <w:t>4</w:t>
      </w:r>
      <w:r w:rsidR="008668CF" w:rsidRPr="009001CD">
        <w:rPr>
          <w:sz w:val="28"/>
          <w:szCs w:val="28"/>
        </w:rPr>
        <w:t>.</w:t>
      </w:r>
      <w:r w:rsidR="009F74F7" w:rsidRPr="009001CD">
        <w:rPr>
          <w:sz w:val="28"/>
          <w:szCs w:val="28"/>
        </w:rPr>
        <w:t>3</w:t>
      </w:r>
      <w:r w:rsidR="008668CF" w:rsidRPr="009001CD">
        <w:rPr>
          <w:sz w:val="28"/>
          <w:szCs w:val="28"/>
        </w:rPr>
        <w:t>.</w:t>
      </w:r>
      <w:r w:rsidR="00FA7EE3" w:rsidRPr="009001CD">
        <w:rPr>
          <w:sz w:val="28"/>
          <w:szCs w:val="28"/>
        </w:rPr>
        <w:t>2</w:t>
      </w:r>
      <w:r w:rsidR="008668CF" w:rsidRPr="009001CD">
        <w:rPr>
          <w:sz w:val="28"/>
          <w:szCs w:val="28"/>
        </w:rPr>
        <w:t xml:space="preserve"> Salinity of brine water</w:t>
      </w:r>
      <w:bookmarkEnd w:id="54"/>
      <w:r w:rsidR="00C76E2E">
        <w:rPr>
          <w:rFonts w:hint="eastAsia"/>
          <w:sz w:val="28"/>
          <w:szCs w:val="28"/>
        </w:rPr>
        <w:t xml:space="preserve"> [64, p.4-5]</w:t>
      </w:r>
    </w:p>
    <w:p w14:paraId="5A73424E" w14:textId="379DE1CF" w:rsidR="00B369BF" w:rsidRPr="009001CD" w:rsidRDefault="00B369BF"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brine water in the reservoir contains various kinds of ions due to the process of reservoir formation. Therefore, the </w:t>
      </w:r>
      <w:r w:rsidR="004F3822" w:rsidRPr="009001CD">
        <w:rPr>
          <w:rFonts w:ascii="Times New Roman" w:hAnsi="Times New Roman" w:cs="Times New Roman"/>
          <w:sz w:val="28"/>
          <w:szCs w:val="28"/>
        </w:rPr>
        <w:t xml:space="preserve">salinity of reservoir brine water usually ranges from </w:t>
      </w:r>
      <w:r w:rsidR="00811CC8" w:rsidRPr="009001CD">
        <w:rPr>
          <w:rFonts w:ascii="Times New Roman" w:hAnsi="Times New Roman" w:cs="Times New Roman"/>
          <w:sz w:val="28"/>
          <w:szCs w:val="28"/>
        </w:rPr>
        <w:t xml:space="preserve">ranging from 10 </w:t>
      </w:r>
      <w:proofErr w:type="spellStart"/>
      <w:r w:rsidR="00811CC8" w:rsidRPr="009001CD">
        <w:rPr>
          <w:rFonts w:ascii="Times New Roman" w:hAnsi="Times New Roman" w:cs="Times New Roman"/>
          <w:sz w:val="28"/>
          <w:szCs w:val="28"/>
        </w:rPr>
        <w:t>kppm</w:t>
      </w:r>
      <w:proofErr w:type="spellEnd"/>
      <w:r w:rsidR="00811CC8" w:rsidRPr="009001CD">
        <w:rPr>
          <w:rFonts w:ascii="Times New Roman" w:hAnsi="Times New Roman" w:cs="Times New Roman"/>
          <w:sz w:val="28"/>
          <w:szCs w:val="28"/>
        </w:rPr>
        <w:t xml:space="preserve"> for fresh water to 200 </w:t>
      </w:r>
      <w:proofErr w:type="spellStart"/>
      <w:r w:rsidR="00811CC8" w:rsidRPr="009001CD">
        <w:rPr>
          <w:rFonts w:ascii="Times New Roman" w:hAnsi="Times New Roman" w:cs="Times New Roman"/>
          <w:sz w:val="28"/>
          <w:szCs w:val="28"/>
        </w:rPr>
        <w:t>kppm</w:t>
      </w:r>
      <w:proofErr w:type="spellEnd"/>
      <w:r w:rsidR="00811CC8" w:rsidRPr="009001CD">
        <w:rPr>
          <w:rFonts w:ascii="Times New Roman" w:hAnsi="Times New Roman" w:cs="Times New Roman"/>
          <w:sz w:val="28"/>
          <w:szCs w:val="28"/>
        </w:rPr>
        <w:t xml:space="preserve"> for high salinity water. The performance of foam </w:t>
      </w:r>
      <w:proofErr w:type="gramStart"/>
      <w:r w:rsidR="00811CC8" w:rsidRPr="009001CD">
        <w:rPr>
          <w:rFonts w:ascii="Times New Roman" w:hAnsi="Times New Roman" w:cs="Times New Roman"/>
          <w:sz w:val="28"/>
          <w:szCs w:val="28"/>
        </w:rPr>
        <w:t>has to</w:t>
      </w:r>
      <w:proofErr w:type="gramEnd"/>
      <w:r w:rsidR="00811CC8" w:rsidRPr="009001CD">
        <w:rPr>
          <w:rFonts w:ascii="Times New Roman" w:hAnsi="Times New Roman" w:cs="Times New Roman"/>
          <w:sz w:val="28"/>
          <w:szCs w:val="28"/>
        </w:rPr>
        <w:t xml:space="preserve"> adapt to the brine water and injection water for its long-term performance under reservoir conditions. In this study, brine water with salinity ranging from 0 to 60000 mg/L were used to prepare the foam with 1%SS163 and 1%RC and then evaluate the foam half-life and initial volume to investigate the effect of salinity</w:t>
      </w:r>
      <w:r w:rsidR="00D84D65">
        <w:rPr>
          <w:rFonts w:ascii="Times New Roman" w:hAnsi="Times New Roman" w:cs="Times New Roman" w:hint="eastAsia"/>
          <w:sz w:val="28"/>
          <w:szCs w:val="28"/>
        </w:rPr>
        <w:t xml:space="preserve"> [64, p.4-5]</w:t>
      </w:r>
      <w:r w:rsidR="00811CC8" w:rsidRPr="009001CD">
        <w:rPr>
          <w:rFonts w:ascii="Times New Roman" w:hAnsi="Times New Roman" w:cs="Times New Roman"/>
          <w:sz w:val="28"/>
          <w:szCs w:val="28"/>
        </w:rPr>
        <w:t xml:space="preserve">. </w:t>
      </w:r>
    </w:p>
    <w:p w14:paraId="4467EDE6" w14:textId="77D40F8D" w:rsidR="00543C73" w:rsidRPr="009001CD" w:rsidRDefault="00B369BF"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53404EB2" wp14:editId="362323FD">
            <wp:extent cx="4562782" cy="3170711"/>
            <wp:effectExtent l="0" t="0" r="0" b="0"/>
            <wp:docPr id="118573268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66291" cy="3173150"/>
                    </a:xfrm>
                    <a:prstGeom prst="rect">
                      <a:avLst/>
                    </a:prstGeom>
                    <a:noFill/>
                  </pic:spPr>
                </pic:pic>
              </a:graphicData>
            </a:graphic>
          </wp:inline>
        </w:drawing>
      </w:r>
    </w:p>
    <w:p w14:paraId="51214788" w14:textId="2458AA88" w:rsidR="00CD624C" w:rsidRPr="009001CD" w:rsidRDefault="00CD624C"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2</w:t>
      </w:r>
      <w:r w:rsidR="00C55B8D" w:rsidRPr="009001CD">
        <w:rPr>
          <w:rFonts w:ascii="Times New Roman" w:hAnsi="Times New Roman" w:cs="Times New Roman"/>
          <w:sz w:val="28"/>
          <w:szCs w:val="28"/>
        </w:rPr>
        <w:t>8</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Salinity effect on foam 1%SS163+1%RC</w:t>
      </w:r>
    </w:p>
    <w:p w14:paraId="3EACF522" w14:textId="77777777" w:rsidR="003B1743" w:rsidRPr="009001CD" w:rsidRDefault="003B1743" w:rsidP="00A97E1D">
      <w:pPr>
        <w:widowControl/>
        <w:spacing w:after="0" w:line="240" w:lineRule="auto"/>
        <w:ind w:firstLine="420"/>
        <w:jc w:val="both"/>
        <w:rPr>
          <w:rFonts w:ascii="Times New Roman" w:hAnsi="Times New Roman" w:cs="Times New Roman"/>
          <w:sz w:val="28"/>
          <w:szCs w:val="28"/>
        </w:rPr>
      </w:pPr>
    </w:p>
    <w:p w14:paraId="39742CB0" w14:textId="5053ECB6" w:rsidR="00B369BF" w:rsidRPr="009001CD" w:rsidRDefault="00B369BF"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 xml:space="preserve">As for the 1% SS163 + 1% regenerated cellulose foam system, foam volume gradually reduces with increasing salinity. At 60,000 mg/L salinity, the foam volume decreased by 7.0% compared to the baseline. A total decline of approximately 20% </w:t>
      </w:r>
      <w:proofErr w:type="gramStart"/>
      <w:r w:rsidRPr="009001CD">
        <w:rPr>
          <w:rFonts w:ascii="Times New Roman" w:hAnsi="Times New Roman" w:cs="Times New Roman"/>
          <w:sz w:val="28"/>
          <w:szCs w:val="28"/>
        </w:rPr>
        <w:t>foam</w:t>
      </w:r>
      <w:proofErr w:type="gramEnd"/>
      <w:r w:rsidRPr="009001CD">
        <w:rPr>
          <w:rFonts w:ascii="Times New Roman" w:hAnsi="Times New Roman" w:cs="Times New Roman"/>
          <w:sz w:val="28"/>
          <w:szCs w:val="28"/>
        </w:rPr>
        <w:t xml:space="preserve"> half-life was observed across the tested salinity range.</w:t>
      </w:r>
    </w:p>
    <w:p w14:paraId="3E334B14" w14:textId="4638B3D4" w:rsidR="00B369BF" w:rsidRPr="009001CD" w:rsidRDefault="00B369BF"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 anionic-nonionic surfactant used in this system dissociates to generate anions that adsorb at the gas-liquid interface of foam lamellae, imparting a negative surface charge to the films. This promotes the adsorption of counterions from the solution, forming an </w:t>
      </w:r>
      <w:bookmarkStart w:id="55" w:name="_Hlk198025559"/>
      <w:r w:rsidRPr="009001CD">
        <w:rPr>
          <w:rFonts w:ascii="Times New Roman" w:hAnsi="Times New Roman" w:cs="Times New Roman"/>
          <w:sz w:val="28"/>
          <w:szCs w:val="28"/>
        </w:rPr>
        <w:t>electric double layer (EDL) structure</w:t>
      </w:r>
      <w:bookmarkEnd w:id="55"/>
      <w:r w:rsidR="00C76E2E">
        <w:rPr>
          <w:rFonts w:ascii="Times New Roman" w:hAnsi="Times New Roman" w:cs="Times New Roman" w:hint="eastAsia"/>
          <w:sz w:val="28"/>
          <w:szCs w:val="28"/>
        </w:rPr>
        <w:t xml:space="preserve"> [64, p.4-5]</w:t>
      </w:r>
      <w:r w:rsidRPr="009001CD">
        <w:rPr>
          <w:rFonts w:ascii="Times New Roman" w:hAnsi="Times New Roman" w:cs="Times New Roman"/>
          <w:sz w:val="28"/>
          <w:szCs w:val="28"/>
        </w:rPr>
        <w:t>. The electrostatic repulsion between similarly charged bubble surfaces effectively mitigates bubble coalescence and retards lamellar thinning. However, increasing salinity compresses the diffuse layer of the EDL (as described by the Debye screening theory), weakening the electrostatic repulsion and diminishing its stabilizing effect, thereby accelerating foam destabilization</w:t>
      </w:r>
      <w:r w:rsidR="006948B1">
        <w:rPr>
          <w:rFonts w:ascii="Times New Roman" w:hAnsi="Times New Roman" w:cs="Times New Roman" w:hint="eastAsia"/>
          <w:sz w:val="28"/>
          <w:szCs w:val="28"/>
        </w:rPr>
        <w:t xml:space="preserve"> [63, p.5]</w:t>
      </w:r>
      <w:r w:rsidRPr="009001CD">
        <w:rPr>
          <w:rFonts w:ascii="Times New Roman" w:hAnsi="Times New Roman" w:cs="Times New Roman"/>
          <w:sz w:val="28"/>
          <w:szCs w:val="28"/>
        </w:rPr>
        <w:t>.</w:t>
      </w:r>
      <w:r w:rsidR="00C76E2E">
        <w:rPr>
          <w:rFonts w:ascii="Times New Roman" w:hAnsi="Times New Roman" w:cs="Times New Roman" w:hint="eastAsia"/>
          <w:sz w:val="28"/>
          <w:szCs w:val="28"/>
        </w:rPr>
        <w:t xml:space="preserve"> </w:t>
      </w:r>
    </w:p>
    <w:p w14:paraId="50D41C00" w14:textId="782FFE00" w:rsidR="00B369BF" w:rsidRPr="009001CD" w:rsidRDefault="00B369BF"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Furthermore, elevated concentrations of metal ions (e.g., Na⁺, Ca²⁺) in the solution perturb the ionization equilibrium of the surfactant molecules, potentially reducing their effective concentration and impairing foam performance. Additionally, regenerated cellulose, a mildly hydrophilic natural polymer particle, exhibits compromised colloidal stability and dispersibility under high-salinity conditions. </w:t>
      </w:r>
      <w:bookmarkStart w:id="56" w:name="_Hlk198025604"/>
      <w:r w:rsidRPr="009001CD">
        <w:rPr>
          <w:rFonts w:ascii="Times New Roman" w:hAnsi="Times New Roman" w:cs="Times New Roman"/>
          <w:sz w:val="28"/>
          <w:szCs w:val="28"/>
        </w:rPr>
        <w:t>The compression of its surface EDL reduces particle dispersion efficiency, leading to inhomogeneous distribution within the lamellar films and further destabilizing the foam</w:t>
      </w:r>
      <w:r w:rsidR="006948B1">
        <w:rPr>
          <w:rFonts w:ascii="Times New Roman" w:hAnsi="Times New Roman" w:cs="Times New Roman" w:hint="eastAsia"/>
          <w:sz w:val="28"/>
          <w:szCs w:val="28"/>
        </w:rPr>
        <w:t xml:space="preserve"> [53, 6</w:t>
      </w:r>
      <w:r w:rsidR="007B57F3">
        <w:rPr>
          <w:rFonts w:ascii="Times New Roman" w:hAnsi="Times New Roman" w:cs="Times New Roman" w:hint="eastAsia"/>
          <w:sz w:val="28"/>
          <w:szCs w:val="28"/>
        </w:rPr>
        <w:t>4</w:t>
      </w:r>
      <w:r w:rsidR="006948B1">
        <w:rPr>
          <w:rFonts w:ascii="Times New Roman" w:hAnsi="Times New Roman" w:cs="Times New Roman" w:hint="eastAsia"/>
          <w:sz w:val="28"/>
          <w:szCs w:val="28"/>
        </w:rPr>
        <w:t>,</w:t>
      </w:r>
      <w:r w:rsidR="007B57F3">
        <w:rPr>
          <w:rFonts w:ascii="Times New Roman" w:hAnsi="Times New Roman" w:cs="Times New Roman" w:hint="eastAsia"/>
          <w:sz w:val="28"/>
          <w:szCs w:val="28"/>
        </w:rPr>
        <w:t xml:space="preserve"> p.5</w:t>
      </w:r>
      <w:r w:rsidR="006948B1">
        <w:rPr>
          <w:rFonts w:ascii="Times New Roman" w:hAnsi="Times New Roman" w:cs="Times New Roman" w:hint="eastAsia"/>
          <w:sz w:val="28"/>
          <w:szCs w:val="28"/>
        </w:rPr>
        <w:t>]</w:t>
      </w:r>
      <w:r w:rsidRPr="009001CD">
        <w:rPr>
          <w:rFonts w:ascii="Times New Roman" w:hAnsi="Times New Roman" w:cs="Times New Roman"/>
          <w:sz w:val="28"/>
          <w:szCs w:val="28"/>
        </w:rPr>
        <w:t>.</w:t>
      </w:r>
      <w:bookmarkEnd w:id="56"/>
    </w:p>
    <w:p w14:paraId="4F8995CD" w14:textId="6E7317A7" w:rsidR="003A34AF" w:rsidRPr="009001CD" w:rsidRDefault="00543C73"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These trends highlight the antagonistic effects of salinity on both interfacial charge stabilization and particle-mediated reinforcement. The cellulose additive </w:t>
      </w:r>
      <w:r w:rsidRPr="009001CD">
        <w:rPr>
          <w:rFonts w:ascii="Times New Roman" w:hAnsi="Times New Roman" w:cs="Times New Roman"/>
          <w:sz w:val="28"/>
          <w:szCs w:val="28"/>
        </w:rPr>
        <w:lastRenderedPageBreak/>
        <w:t>partially offsets salinity-induced destabilization by enhancing film viscosity and mechanical integrity, but its efficacy is constrained by ionic strength-dependent colloidal behavior</w:t>
      </w:r>
      <w:r w:rsidR="00686425">
        <w:rPr>
          <w:rFonts w:ascii="Times New Roman" w:hAnsi="Times New Roman" w:cs="Times New Roman" w:hint="eastAsia"/>
          <w:sz w:val="28"/>
          <w:szCs w:val="28"/>
        </w:rPr>
        <w:t xml:space="preserve"> [64, p.4-5]</w:t>
      </w:r>
      <w:r w:rsidRPr="009001CD">
        <w:rPr>
          <w:rFonts w:ascii="Times New Roman" w:hAnsi="Times New Roman" w:cs="Times New Roman"/>
          <w:sz w:val="28"/>
          <w:szCs w:val="28"/>
        </w:rPr>
        <w:t>.</w:t>
      </w:r>
    </w:p>
    <w:p w14:paraId="2EBF3A4A" w14:textId="7169309A" w:rsidR="00BD1055" w:rsidRPr="009001CD" w:rsidRDefault="00CD624C" w:rsidP="003B1743">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To investigate the influence of salinity on the electric double layer (EDL) of colloidal particles in the 1% SS163</w:t>
      </w:r>
      <w:r w:rsidR="000E33D9" w:rsidRPr="009001CD">
        <w:rPr>
          <w:rFonts w:ascii="Times New Roman" w:hAnsi="Times New Roman" w:cs="Times New Roman"/>
          <w:sz w:val="28"/>
          <w:szCs w:val="28"/>
        </w:rPr>
        <w:t>+</w:t>
      </w:r>
      <w:r w:rsidRPr="009001CD">
        <w:rPr>
          <w:rFonts w:ascii="Times New Roman" w:hAnsi="Times New Roman" w:cs="Times New Roman"/>
          <w:sz w:val="28"/>
          <w:szCs w:val="28"/>
        </w:rPr>
        <w:t>regenerated cellulose foam system, Zeta potential (ζ) measurements were conducted across varying salinity levels, as illustrated in Fig</w:t>
      </w:r>
      <w:r w:rsidR="00AC3886" w:rsidRPr="009001CD">
        <w:rPr>
          <w:rFonts w:ascii="Times New Roman" w:hAnsi="Times New Roman" w:cs="Times New Roman"/>
          <w:sz w:val="28"/>
          <w:szCs w:val="28"/>
        </w:rPr>
        <w:t xml:space="preserve">ure </w:t>
      </w:r>
      <w:r w:rsidRPr="009001CD">
        <w:rPr>
          <w:rFonts w:ascii="Times New Roman" w:hAnsi="Times New Roman" w:cs="Times New Roman"/>
          <w:sz w:val="28"/>
          <w:szCs w:val="28"/>
        </w:rPr>
        <w:t>2</w:t>
      </w:r>
      <w:r w:rsidR="00C55B8D" w:rsidRPr="009001CD">
        <w:rPr>
          <w:rFonts w:ascii="Times New Roman" w:hAnsi="Times New Roman" w:cs="Times New Roman"/>
          <w:sz w:val="28"/>
          <w:szCs w:val="28"/>
        </w:rPr>
        <w:t>9</w:t>
      </w:r>
      <w:r w:rsidRPr="009001CD">
        <w:rPr>
          <w:rFonts w:ascii="Times New Roman" w:hAnsi="Times New Roman" w:cs="Times New Roman"/>
          <w:sz w:val="28"/>
          <w:szCs w:val="28"/>
        </w:rPr>
        <w:t xml:space="preserve">. The regenerated cellulose particles alone exhibited a ζ of -9.93 mV in aqueous solution. Upon addition of the anionic-nonionic surfactant SS163, the ζ decreased to -15.87 mV, attributable to enhanced colloidal stability via surfactant-particle interactions. These interactions likely involve adsorption of surfactant molecules onto cellulose surfaces, augmenting surface charge density and EDL repulsion. Increasing salinity progressively compressed the EDL (governed by the Debye screening effect), reducing ζ magnitudes. At salinities exceeding 100,000 mg/L, a paradoxical ζ increase was observed, signaling colloidal destabilization. This reversal aligns with the Schulze-Hardy rule, where excessive ion concentrations induce particle aggregation by overwhelming electrostatic </w:t>
      </w:r>
      <w:proofErr w:type="gramStart"/>
      <w:r w:rsidRPr="009001CD">
        <w:rPr>
          <w:rFonts w:ascii="Times New Roman" w:hAnsi="Times New Roman" w:cs="Times New Roman"/>
          <w:sz w:val="28"/>
          <w:szCs w:val="28"/>
        </w:rPr>
        <w:t>stabilization</w:t>
      </w:r>
      <w:r w:rsidR="00686425">
        <w:rPr>
          <w:rFonts w:ascii="Times New Roman" w:hAnsi="Times New Roman" w:cs="Times New Roman" w:hint="eastAsia"/>
          <w:sz w:val="28"/>
          <w:szCs w:val="28"/>
        </w:rPr>
        <w:t xml:space="preserve">  [</w:t>
      </w:r>
      <w:proofErr w:type="gramEnd"/>
      <w:r w:rsidR="00686425">
        <w:rPr>
          <w:rFonts w:ascii="Times New Roman" w:hAnsi="Times New Roman" w:cs="Times New Roman" w:hint="eastAsia"/>
          <w:sz w:val="28"/>
          <w:szCs w:val="28"/>
        </w:rPr>
        <w:t>64, p.4-5]</w:t>
      </w:r>
      <w:r w:rsidRPr="009001CD">
        <w:rPr>
          <w:rFonts w:ascii="Times New Roman" w:hAnsi="Times New Roman" w:cs="Times New Roman"/>
          <w:sz w:val="28"/>
          <w:szCs w:val="28"/>
        </w:rPr>
        <w:t>.</w:t>
      </w:r>
      <w:r w:rsidR="002B1079" w:rsidRPr="009001CD">
        <w:rPr>
          <w:rFonts w:ascii="Times New Roman" w:hAnsi="Times New Roman" w:cs="Times New Roman"/>
          <w:sz w:val="28"/>
          <w:szCs w:val="28"/>
        </w:rPr>
        <w:t xml:space="preserve"> </w:t>
      </w:r>
    </w:p>
    <w:p w14:paraId="22EFDD35" w14:textId="77777777" w:rsidR="003B1743" w:rsidRPr="009001CD" w:rsidRDefault="003B1743" w:rsidP="003B1743">
      <w:pPr>
        <w:widowControl/>
        <w:spacing w:after="0" w:line="240" w:lineRule="auto"/>
        <w:ind w:firstLine="709"/>
        <w:jc w:val="both"/>
        <w:rPr>
          <w:rFonts w:ascii="Times New Roman" w:hAnsi="Times New Roman" w:cs="Times New Roman"/>
          <w:sz w:val="28"/>
          <w:szCs w:val="28"/>
        </w:rPr>
      </w:pPr>
    </w:p>
    <w:p w14:paraId="41A92F1D" w14:textId="29080A37" w:rsidR="00CD624C" w:rsidRPr="009001CD" w:rsidRDefault="00CD624C"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0F5352E5" wp14:editId="4805FEAD">
            <wp:extent cx="3799840" cy="2885440"/>
            <wp:effectExtent l="0" t="0" r="0" b="0"/>
            <wp:docPr id="30418268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99840" cy="2885440"/>
                    </a:xfrm>
                    <a:prstGeom prst="rect">
                      <a:avLst/>
                    </a:prstGeom>
                    <a:noFill/>
                  </pic:spPr>
                </pic:pic>
              </a:graphicData>
            </a:graphic>
          </wp:inline>
        </w:drawing>
      </w:r>
    </w:p>
    <w:p w14:paraId="2EC0CCAC" w14:textId="778DA49A" w:rsidR="00CD624C" w:rsidRPr="009001CD" w:rsidRDefault="00CD624C" w:rsidP="00A97E1D">
      <w:pPr>
        <w:widowControl/>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C55B8D" w:rsidRPr="009001CD">
        <w:rPr>
          <w:rFonts w:ascii="Times New Roman" w:hAnsi="Times New Roman" w:cs="Times New Roman"/>
          <w:sz w:val="28"/>
          <w:szCs w:val="28"/>
        </w:rPr>
        <w:t>ure</w:t>
      </w:r>
      <w:r w:rsidRPr="009001CD">
        <w:rPr>
          <w:rFonts w:ascii="Times New Roman" w:hAnsi="Times New Roman" w:cs="Times New Roman"/>
          <w:sz w:val="28"/>
          <w:szCs w:val="28"/>
        </w:rPr>
        <w:t xml:space="preserve"> 2</w:t>
      </w:r>
      <w:r w:rsidR="00C55B8D" w:rsidRPr="009001CD">
        <w:rPr>
          <w:rFonts w:ascii="Times New Roman" w:hAnsi="Times New Roman" w:cs="Times New Roman"/>
          <w:sz w:val="28"/>
          <w:szCs w:val="28"/>
        </w:rPr>
        <w:t>9</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influence of salinity on the Zeta potential of </w:t>
      </w:r>
      <w:r w:rsidR="009560C1">
        <w:rPr>
          <w:rFonts w:ascii="Times New Roman" w:hAnsi="Times New Roman" w:cs="Times New Roman" w:hint="eastAsia"/>
          <w:sz w:val="28"/>
          <w:szCs w:val="28"/>
        </w:rPr>
        <w:t>RC/surfactant dispersions (</w:t>
      </w:r>
      <w:r w:rsidR="00F558D2">
        <w:rPr>
          <w:rFonts w:ascii="Times New Roman" w:hAnsi="Times New Roman" w:cs="Times New Roman" w:hint="eastAsia"/>
          <w:sz w:val="28"/>
          <w:szCs w:val="28"/>
        </w:rPr>
        <w:t>C</w:t>
      </w:r>
      <w:r w:rsidR="00F558D2" w:rsidRPr="009B51F7">
        <w:rPr>
          <w:rFonts w:ascii="Times New Roman" w:hAnsi="Times New Roman" w:cs="Times New Roman"/>
          <w:sz w:val="28"/>
          <w:szCs w:val="28"/>
          <w:vertAlign w:val="subscript"/>
        </w:rPr>
        <w:t>RC</w:t>
      </w:r>
      <w:r w:rsidR="00F558D2">
        <w:rPr>
          <w:rFonts w:ascii="Times New Roman" w:hAnsi="Times New Roman" w:cs="Times New Roman" w:hint="eastAsia"/>
          <w:sz w:val="28"/>
          <w:szCs w:val="28"/>
        </w:rPr>
        <w:t xml:space="preserve"> </w:t>
      </w:r>
      <w:r w:rsidR="00F558D2" w:rsidRPr="009001CD">
        <w:rPr>
          <w:rFonts w:ascii="Times New Roman" w:hAnsi="Times New Roman" w:cs="Times New Roman"/>
          <w:sz w:val="28"/>
          <w:szCs w:val="28"/>
        </w:rPr>
        <w:t>1%</w:t>
      </w:r>
      <w:r w:rsidR="00F558D2">
        <w:rPr>
          <w:rFonts w:ascii="Times New Roman" w:hAnsi="Times New Roman" w:cs="Times New Roman" w:hint="eastAsia"/>
          <w:sz w:val="28"/>
          <w:szCs w:val="28"/>
        </w:rPr>
        <w:t>, C</w:t>
      </w:r>
      <w:r w:rsidR="00F558D2" w:rsidRPr="00F558D2">
        <w:rPr>
          <w:rFonts w:ascii="Times New Roman" w:hAnsi="Times New Roman" w:cs="Times New Roman"/>
          <w:sz w:val="28"/>
          <w:szCs w:val="28"/>
        </w:rPr>
        <w:t xml:space="preserve"> </w:t>
      </w:r>
      <w:r w:rsidR="00F558D2" w:rsidRPr="00F558D2">
        <w:rPr>
          <w:rFonts w:ascii="Times New Roman" w:hAnsi="Times New Roman" w:cs="Times New Roman" w:hint="eastAsia"/>
          <w:sz w:val="28"/>
          <w:szCs w:val="28"/>
          <w:vertAlign w:val="subscript"/>
        </w:rPr>
        <w:t>SS163</w:t>
      </w:r>
      <w:r w:rsidR="00F558D2">
        <w:rPr>
          <w:rFonts w:ascii="Times New Roman" w:hAnsi="Times New Roman" w:cs="Times New Roman" w:hint="eastAsia"/>
          <w:sz w:val="28"/>
          <w:szCs w:val="28"/>
        </w:rPr>
        <w:t xml:space="preserve"> </w:t>
      </w:r>
      <w:r w:rsidR="009560C1" w:rsidRPr="009001CD">
        <w:rPr>
          <w:rFonts w:ascii="Times New Roman" w:hAnsi="Times New Roman" w:cs="Times New Roman"/>
          <w:sz w:val="28"/>
          <w:szCs w:val="28"/>
        </w:rPr>
        <w:t>1%</w:t>
      </w:r>
      <w:r w:rsidR="009560C1">
        <w:rPr>
          <w:rFonts w:ascii="Times New Roman" w:hAnsi="Times New Roman" w:cs="Times New Roman" w:hint="eastAsia"/>
          <w:sz w:val="28"/>
          <w:szCs w:val="28"/>
        </w:rPr>
        <w:t>)</w:t>
      </w:r>
    </w:p>
    <w:p w14:paraId="6A7AE539" w14:textId="77777777" w:rsidR="003B1743" w:rsidRPr="009001CD" w:rsidRDefault="003B1743" w:rsidP="00A97E1D">
      <w:pPr>
        <w:widowControl/>
        <w:spacing w:after="0" w:line="240" w:lineRule="auto"/>
        <w:jc w:val="center"/>
        <w:rPr>
          <w:rFonts w:ascii="Times New Roman" w:hAnsi="Times New Roman" w:cs="Times New Roman"/>
          <w:sz w:val="28"/>
          <w:szCs w:val="28"/>
        </w:rPr>
      </w:pPr>
    </w:p>
    <w:p w14:paraId="38CB3823" w14:textId="1E80CAC7" w:rsidR="002B1079" w:rsidRPr="009001CD" w:rsidRDefault="008D2E28"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The behavior of cellulose molecules or particles in aqueous environments </w:t>
      </w:r>
      <w:proofErr w:type="gramStart"/>
      <w:r w:rsidRPr="009001CD">
        <w:rPr>
          <w:rFonts w:ascii="Times New Roman" w:hAnsi="Times New Roman" w:cs="Times New Roman"/>
          <w:sz w:val="28"/>
          <w:szCs w:val="28"/>
        </w:rPr>
        <w:t>are</w:t>
      </w:r>
      <w:proofErr w:type="gramEnd"/>
      <w:r w:rsidRPr="009001CD">
        <w:rPr>
          <w:rFonts w:ascii="Times New Roman" w:hAnsi="Times New Roman" w:cs="Times New Roman"/>
          <w:sz w:val="28"/>
          <w:szCs w:val="28"/>
        </w:rPr>
        <w:t xml:space="preserve"> significantly affected by salinity, primarily through interactions governed by colloidal science and polymer chemistry. According to the EDL compression and DLVO theory, Colloidal stability arises from a balance between van der Waals attraction and electrostatic repulsion due to surface charges on cellulose particles. Cellulose surfaces, often negatively charged due to hydroxyl or carboxyl groups, develop an EDL in water. The thickness of the EDL decreases with increasing ion concentration (salinity), as described by Debye length</w:t>
      </w:r>
      <w:r w:rsidR="003B049A" w:rsidRPr="009001CD">
        <w:rPr>
          <w:rFonts w:ascii="Times New Roman" w:hAnsi="Times New Roman" w:cs="Times New Roman"/>
          <w:sz w:val="28"/>
          <w:szCs w:val="28"/>
        </w:rPr>
        <w:t>, as shown in Eq.7</w:t>
      </w:r>
      <w:r w:rsidR="00686425">
        <w:rPr>
          <w:rFonts w:ascii="Times New Roman" w:hAnsi="Times New Roman" w:cs="Times New Roman" w:hint="eastAsia"/>
          <w:sz w:val="28"/>
          <w:szCs w:val="28"/>
        </w:rPr>
        <w:t xml:space="preserve"> [53]</w:t>
      </w:r>
      <w:r w:rsidRPr="009001CD">
        <w:rPr>
          <w:rFonts w:ascii="Times New Roman" w:hAnsi="Times New Roman" w:cs="Times New Roman"/>
          <w:sz w:val="28"/>
          <w:szCs w:val="28"/>
        </w:rPr>
        <w:t>. Ionic strength increases, the EDL is compressed and reduces the repulsive forces.</w:t>
      </w:r>
      <w:r w:rsidR="003B049A" w:rsidRPr="009001CD">
        <w:rPr>
          <w:rFonts w:ascii="Times New Roman" w:hAnsi="Times New Roman" w:cs="Times New Roman"/>
          <w:sz w:val="28"/>
          <w:szCs w:val="28"/>
        </w:rPr>
        <w:t xml:space="preserve"> The salt concentration at which van der Waals forces dominate, leading to particle aggregation and reduc</w:t>
      </w:r>
      <w:r w:rsidR="0079144E">
        <w:rPr>
          <w:rFonts w:ascii="Times New Roman" w:hAnsi="Times New Roman" w:cs="Times New Roman" w:hint="eastAsia"/>
          <w:sz w:val="28"/>
          <w:szCs w:val="28"/>
        </w:rPr>
        <w:t>ing</w:t>
      </w:r>
      <w:r w:rsidR="003B049A" w:rsidRPr="009001CD">
        <w:rPr>
          <w:rFonts w:ascii="Times New Roman" w:hAnsi="Times New Roman" w:cs="Times New Roman"/>
          <w:sz w:val="28"/>
          <w:szCs w:val="28"/>
        </w:rPr>
        <w:t xml:space="preserve"> the capacity of RC adsorption evenly on the interface</w:t>
      </w:r>
      <w:r w:rsidR="00686425">
        <w:rPr>
          <w:rFonts w:ascii="Times New Roman" w:hAnsi="Times New Roman" w:cs="Times New Roman" w:hint="eastAsia"/>
          <w:sz w:val="28"/>
          <w:szCs w:val="28"/>
        </w:rPr>
        <w:t>, t</w:t>
      </w:r>
      <w:r w:rsidR="003B049A" w:rsidRPr="009001CD">
        <w:rPr>
          <w:rFonts w:ascii="Times New Roman" w:hAnsi="Times New Roman" w:cs="Times New Roman"/>
          <w:sz w:val="28"/>
          <w:szCs w:val="28"/>
        </w:rPr>
        <w:t>hus, decreases the foam stability</w:t>
      </w:r>
      <w:r w:rsidR="00686425">
        <w:rPr>
          <w:rFonts w:ascii="Times New Roman" w:hAnsi="Times New Roman" w:cs="Times New Roman" w:hint="eastAsia"/>
          <w:sz w:val="28"/>
          <w:szCs w:val="28"/>
        </w:rPr>
        <w:t xml:space="preserve"> [64, p.4-5]</w:t>
      </w:r>
      <w:r w:rsidR="003B049A" w:rsidRPr="009001CD">
        <w:rPr>
          <w:rFonts w:ascii="Times New Roman" w:hAnsi="Times New Roman" w:cs="Times New Roman"/>
          <w:sz w:val="28"/>
          <w:szCs w:val="28"/>
        </w:rPr>
        <w:t>.</w:t>
      </w:r>
    </w:p>
    <w:p w14:paraId="33EF6DA0" w14:textId="77777777" w:rsidR="003B1743" w:rsidRPr="009001CD" w:rsidRDefault="003B1743" w:rsidP="003B1743">
      <w:pPr>
        <w:widowControl/>
        <w:spacing w:after="0" w:line="240" w:lineRule="auto"/>
        <w:ind w:firstLineChars="253" w:firstLine="708"/>
        <w:jc w:val="both"/>
        <w:rPr>
          <w:rFonts w:ascii="Times New Roman" w:hAnsi="Times New Roman" w:cs="Times New Roman"/>
          <w:sz w:val="28"/>
          <w:szCs w:val="28"/>
        </w:rPr>
      </w:pPr>
    </w:p>
    <w:p w14:paraId="61B1E37E" w14:textId="4DD0AB22" w:rsidR="008D2E28" w:rsidRPr="009001CD" w:rsidRDefault="008D2E28" w:rsidP="003B1743">
      <w:pPr>
        <w:widowControl/>
        <w:spacing w:after="0" w:line="240" w:lineRule="auto"/>
        <w:ind w:firstLineChars="253" w:firstLine="708"/>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1CBA5254" wp14:editId="172E279C">
            <wp:extent cx="2348441" cy="520499"/>
            <wp:effectExtent l="0" t="0" r="0" b="0"/>
            <wp:docPr id="16184921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92183" name=""/>
                    <pic:cNvPicPr/>
                  </pic:nvPicPr>
                  <pic:blipFill rotWithShape="1">
                    <a:blip r:embed="rId55"/>
                    <a:srcRect t="27586"/>
                    <a:stretch/>
                  </pic:blipFill>
                  <pic:spPr bwMode="auto">
                    <a:xfrm>
                      <a:off x="0" y="0"/>
                      <a:ext cx="2355494" cy="522062"/>
                    </a:xfrm>
                    <a:prstGeom prst="rect">
                      <a:avLst/>
                    </a:prstGeom>
                    <a:ln>
                      <a:noFill/>
                    </a:ln>
                    <a:extLst>
                      <a:ext uri="{53640926-AAD7-44D8-BBD7-CCE9431645EC}">
                        <a14:shadowObscured xmlns:a14="http://schemas.microsoft.com/office/drawing/2010/main"/>
                      </a:ext>
                    </a:extLst>
                  </pic:spPr>
                </pic:pic>
              </a:graphicData>
            </a:graphic>
          </wp:inline>
        </w:drawing>
      </w:r>
      <w:r w:rsidRPr="009001CD">
        <w:rPr>
          <w:rFonts w:ascii="Times New Roman" w:hAnsi="Times New Roman" w:cs="Times New Roman"/>
          <w:sz w:val="28"/>
          <w:szCs w:val="28"/>
        </w:rPr>
        <w:t xml:space="preserve">            Eq.7</w:t>
      </w:r>
    </w:p>
    <w:p w14:paraId="4AEFE1B2" w14:textId="77777777" w:rsidR="003B1743" w:rsidRPr="009001CD" w:rsidRDefault="003B1743" w:rsidP="003B1743">
      <w:pPr>
        <w:widowControl/>
        <w:spacing w:after="0" w:line="240" w:lineRule="auto"/>
        <w:ind w:firstLineChars="253" w:firstLine="708"/>
        <w:jc w:val="center"/>
        <w:rPr>
          <w:rFonts w:ascii="Times New Roman" w:hAnsi="Times New Roman" w:cs="Times New Roman"/>
          <w:sz w:val="28"/>
          <w:szCs w:val="28"/>
        </w:rPr>
      </w:pPr>
    </w:p>
    <w:p w14:paraId="359153E9" w14:textId="035956BC" w:rsidR="008D2E28" w:rsidRPr="009001CD" w:rsidRDefault="008D2E28" w:rsidP="003B1743">
      <w:pPr>
        <w:widowControl/>
        <w:spacing w:after="0" w:line="240" w:lineRule="auto"/>
        <w:jc w:val="both"/>
        <w:rPr>
          <w:rFonts w:ascii="Times New Roman" w:hAnsi="Times New Roman" w:cs="Times New Roman"/>
          <w:sz w:val="28"/>
          <w:szCs w:val="28"/>
        </w:rPr>
      </w:pPr>
      <w:r w:rsidRPr="009001CD">
        <w:rPr>
          <w:rFonts w:ascii="Times New Roman" w:hAnsi="Times New Roman" w:cs="Times New Roman"/>
          <w:sz w:val="28"/>
          <w:szCs w:val="28"/>
        </w:rPr>
        <w:t>where </w:t>
      </w:r>
      <w:proofErr w:type="gramStart"/>
      <w:r w:rsidRPr="009001CD">
        <w:rPr>
          <w:rFonts w:ascii="Times New Roman" w:hAnsi="Times New Roman" w:cs="Times New Roman"/>
          <w:i/>
          <w:iCs/>
          <w:sz w:val="28"/>
          <w:szCs w:val="28"/>
        </w:rPr>
        <w:t>I</w:t>
      </w:r>
      <w:r w:rsidRPr="009001CD">
        <w:rPr>
          <w:rFonts w:ascii="Times New Roman" w:hAnsi="Times New Roman" w:cs="Times New Roman"/>
          <w:sz w:val="28"/>
          <w:szCs w:val="28"/>
        </w:rPr>
        <w:t>  is</w:t>
      </w:r>
      <w:proofErr w:type="gramEnd"/>
      <w:r w:rsidRPr="009001CD">
        <w:rPr>
          <w:rFonts w:ascii="Times New Roman" w:hAnsi="Times New Roman" w:cs="Times New Roman"/>
          <w:sz w:val="28"/>
          <w:szCs w:val="28"/>
        </w:rPr>
        <w:t xml:space="preserve"> the ionic strength, </w:t>
      </w:r>
      <w:r w:rsidR="00EC57A3" w:rsidRPr="009001CD">
        <w:rPr>
          <w:rFonts w:ascii="Times New Roman" w:hAnsi="Times New Roman" w:cs="Times New Roman"/>
          <w:i/>
          <w:iCs/>
          <w:sz w:val="28"/>
          <w:szCs w:val="28"/>
        </w:rPr>
        <w:t>or</w:t>
      </w:r>
      <w:r w:rsidRPr="009001CD">
        <w:rPr>
          <w:rFonts w:ascii="Times New Roman" w:hAnsi="Times New Roman" w:cs="Times New Roman"/>
          <w:sz w:val="28"/>
          <w:szCs w:val="28"/>
        </w:rPr>
        <w:t> = relative permittivity, and </w:t>
      </w:r>
      <w:r w:rsidRPr="009001CD">
        <w:rPr>
          <w:rFonts w:ascii="Times New Roman" w:hAnsi="Times New Roman" w:cs="Times New Roman"/>
          <w:i/>
          <w:iCs/>
          <w:sz w:val="28"/>
          <w:szCs w:val="28"/>
        </w:rPr>
        <w:t>e</w:t>
      </w:r>
      <w:r w:rsidRPr="009001CD">
        <w:rPr>
          <w:rFonts w:ascii="Times New Roman" w:hAnsi="Times New Roman" w:cs="Times New Roman"/>
          <w:sz w:val="28"/>
          <w:szCs w:val="28"/>
        </w:rPr>
        <w:t> = elementary charge. Higher </w:t>
      </w:r>
      <w:r w:rsidRPr="009001CD">
        <w:rPr>
          <w:rFonts w:ascii="Times New Roman" w:hAnsi="Times New Roman" w:cs="Times New Roman"/>
          <w:i/>
          <w:iCs/>
          <w:sz w:val="28"/>
          <w:szCs w:val="28"/>
        </w:rPr>
        <w:t>I</w:t>
      </w:r>
      <w:r w:rsidRPr="009001CD">
        <w:rPr>
          <w:rFonts w:ascii="Times New Roman" w:hAnsi="Times New Roman" w:cs="Times New Roman"/>
          <w:sz w:val="28"/>
          <w:szCs w:val="28"/>
        </w:rPr>
        <w:t> </w:t>
      </w:r>
      <w:proofErr w:type="gramStart"/>
      <w:r w:rsidRPr="009001CD">
        <w:rPr>
          <w:rFonts w:ascii="Times New Roman" w:hAnsi="Times New Roman" w:cs="Times New Roman"/>
          <w:sz w:val="28"/>
          <w:szCs w:val="28"/>
        </w:rPr>
        <w:t>compresses</w:t>
      </w:r>
      <w:proofErr w:type="gramEnd"/>
      <w:r w:rsidRPr="009001CD">
        <w:rPr>
          <w:rFonts w:ascii="Times New Roman" w:hAnsi="Times New Roman" w:cs="Times New Roman"/>
          <w:sz w:val="28"/>
          <w:szCs w:val="28"/>
        </w:rPr>
        <w:t xml:space="preserve"> the EDL, reducing repulsive forces.</w:t>
      </w:r>
    </w:p>
    <w:p w14:paraId="12DAFEB7" w14:textId="6D663444" w:rsidR="003138E3" w:rsidRPr="009001CD" w:rsidRDefault="003138E3"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To sum up, salinity could influence both the performance of surfactant and cellulose through a multifaceted interplay of EDL compression, ion-specific effects, solubility changes, and structural factors. These mechanisms collectively dictate colloidal stability, solubility, and macroscopic properties. And in turn, </w:t>
      </w:r>
      <w:proofErr w:type="gramStart"/>
      <w:r w:rsidRPr="009001CD">
        <w:rPr>
          <w:rFonts w:ascii="Times New Roman" w:hAnsi="Times New Roman" w:cs="Times New Roman"/>
          <w:sz w:val="28"/>
          <w:szCs w:val="28"/>
        </w:rPr>
        <w:t>influences</w:t>
      </w:r>
      <w:proofErr w:type="gramEnd"/>
      <w:r w:rsidRPr="009001CD">
        <w:rPr>
          <w:rFonts w:ascii="Times New Roman" w:hAnsi="Times New Roman" w:cs="Times New Roman"/>
          <w:sz w:val="28"/>
          <w:szCs w:val="28"/>
        </w:rPr>
        <w:t xml:space="preserve"> the stability of foam.</w:t>
      </w:r>
    </w:p>
    <w:p w14:paraId="27D6F1E1" w14:textId="77777777" w:rsidR="003B1743" w:rsidRPr="009001CD" w:rsidRDefault="003B1743" w:rsidP="003B1743">
      <w:pPr>
        <w:widowControl/>
        <w:spacing w:after="0" w:line="240" w:lineRule="auto"/>
        <w:ind w:firstLineChars="253" w:firstLine="708"/>
        <w:jc w:val="both"/>
        <w:rPr>
          <w:rFonts w:ascii="Times New Roman" w:hAnsi="Times New Roman" w:cs="Times New Roman"/>
          <w:sz w:val="28"/>
          <w:szCs w:val="28"/>
        </w:rPr>
      </w:pPr>
    </w:p>
    <w:p w14:paraId="04CB1AA9" w14:textId="3EC2E0EE" w:rsidR="009C03D4" w:rsidRPr="009001CD" w:rsidRDefault="008F4FD5" w:rsidP="003B1743">
      <w:pPr>
        <w:pStyle w:val="2"/>
        <w:spacing w:before="0" w:after="0" w:line="240" w:lineRule="auto"/>
        <w:ind w:firstLineChars="253" w:firstLine="709"/>
        <w:rPr>
          <w:sz w:val="28"/>
          <w:szCs w:val="28"/>
        </w:rPr>
      </w:pPr>
      <w:bookmarkStart w:id="57" w:name="_Toc196422874"/>
      <w:r w:rsidRPr="009001CD">
        <w:rPr>
          <w:sz w:val="28"/>
          <w:szCs w:val="28"/>
        </w:rPr>
        <w:t>4</w:t>
      </w:r>
      <w:r w:rsidR="001E4F80" w:rsidRPr="009001CD">
        <w:rPr>
          <w:sz w:val="28"/>
          <w:szCs w:val="28"/>
        </w:rPr>
        <w:t>.</w:t>
      </w:r>
      <w:r w:rsidR="009F74F7" w:rsidRPr="009001CD">
        <w:rPr>
          <w:sz w:val="28"/>
          <w:szCs w:val="28"/>
        </w:rPr>
        <w:t>4</w:t>
      </w:r>
      <w:r w:rsidR="001E4F80" w:rsidRPr="009001CD">
        <w:rPr>
          <w:sz w:val="28"/>
          <w:szCs w:val="28"/>
        </w:rPr>
        <w:t xml:space="preserve"> Performance of CO</w:t>
      </w:r>
      <w:r w:rsidR="001E4F80" w:rsidRPr="009001CD">
        <w:rPr>
          <w:sz w:val="28"/>
          <w:szCs w:val="28"/>
          <w:vertAlign w:val="subscript"/>
        </w:rPr>
        <w:t>2</w:t>
      </w:r>
      <w:r w:rsidR="001E4F80" w:rsidRPr="009001CD">
        <w:rPr>
          <w:sz w:val="28"/>
          <w:szCs w:val="28"/>
        </w:rPr>
        <w:t>, water and CO</w:t>
      </w:r>
      <w:r w:rsidR="001E4F80" w:rsidRPr="009001CD">
        <w:rPr>
          <w:sz w:val="28"/>
          <w:szCs w:val="28"/>
          <w:vertAlign w:val="subscript"/>
        </w:rPr>
        <w:t>2</w:t>
      </w:r>
      <w:r w:rsidR="001E4F80" w:rsidRPr="009001CD">
        <w:rPr>
          <w:sz w:val="28"/>
          <w:szCs w:val="28"/>
        </w:rPr>
        <w:t xml:space="preserve"> foam flooding on micro-scale</w:t>
      </w:r>
      <w:bookmarkEnd w:id="57"/>
    </w:p>
    <w:p w14:paraId="786F1385" w14:textId="052DA122" w:rsidR="00E6600B" w:rsidRPr="009001CD" w:rsidRDefault="00E6600B"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Note that Section4.4 and 4.5 has been published </w:t>
      </w:r>
      <w:r w:rsidR="00AF61C3" w:rsidRPr="009001CD">
        <w:rPr>
          <w:rFonts w:ascii="Times New Roman" w:hAnsi="Times New Roman" w:cs="Times New Roman"/>
          <w:sz w:val="28"/>
          <w:szCs w:val="28"/>
        </w:rPr>
        <w:t xml:space="preserve">in my article: </w:t>
      </w:r>
      <w:r w:rsidRPr="009001CD">
        <w:rPr>
          <w:rFonts w:ascii="Times New Roman" w:hAnsi="Times New Roman" w:cs="Times New Roman"/>
          <w:sz w:val="28"/>
          <w:szCs w:val="28"/>
        </w:rPr>
        <w:t xml:space="preserve">Xia Yin, Ning Kang, Saule Aidarova, Wanli Kang, </w:t>
      </w:r>
      <w:proofErr w:type="spellStart"/>
      <w:r w:rsidRPr="009001CD">
        <w:rPr>
          <w:rFonts w:ascii="Times New Roman" w:hAnsi="Times New Roman" w:cs="Times New Roman"/>
          <w:sz w:val="28"/>
          <w:szCs w:val="28"/>
        </w:rPr>
        <w:t>Maratbek</w:t>
      </w:r>
      <w:proofErr w:type="spellEnd"/>
      <w:r w:rsidRPr="009001CD">
        <w:rPr>
          <w:rFonts w:ascii="Times New Roman" w:hAnsi="Times New Roman" w:cs="Times New Roman"/>
          <w:sz w:val="28"/>
          <w:szCs w:val="28"/>
        </w:rPr>
        <w:t xml:space="preserve"> Gabdullin, Miras Issakhov. The conformance control and enhanced oil recovery performance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reinforced by regenerated cellulose, Journal of Molecular Liquids, 2024, 415, 125969. </w:t>
      </w:r>
      <w:hyperlink r:id="rId56" w:tgtFrame="_blank" w:tooltip="Persistent link using digital object identifier" w:history="1">
        <w:r w:rsidRPr="009001CD">
          <w:rPr>
            <w:rStyle w:val="af"/>
            <w:rFonts w:ascii="Times New Roman" w:hAnsi="Times New Roman" w:cs="Times New Roman"/>
            <w:sz w:val="28"/>
            <w:szCs w:val="28"/>
          </w:rPr>
          <w:t>https://doi.org/10.1016/j.molliq.2024.125969</w:t>
        </w:r>
      </w:hyperlink>
      <w:r w:rsidRPr="009001CD">
        <w:rPr>
          <w:rFonts w:ascii="Times New Roman" w:hAnsi="Times New Roman" w:cs="Times New Roman"/>
          <w:sz w:val="28"/>
          <w:szCs w:val="28"/>
        </w:rPr>
        <w:t>.</w:t>
      </w:r>
    </w:p>
    <w:p w14:paraId="6742A9BF" w14:textId="0AA07F74" w:rsidR="00D3734F" w:rsidRPr="009001CD" w:rsidRDefault="00D3734F"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Micro-flooding is a laboratory-scale technique employed to simulate and evaluate foam flooding processes within porous media. This method involves injecting foam into a micro-model—such as a microfluidic chip—designed to replicate the pore structure of reservoir rock. It enables real-time visualization of foam flow behavior, including the generation, stability, and rupture of foam lamellae. In parallel, </w:t>
      </w:r>
      <w:r w:rsidRPr="009001CD">
        <w:rPr>
          <w:rFonts w:ascii="Times New Roman" w:hAnsi="Times New Roman" w:cs="Times New Roman"/>
          <w:sz w:val="28"/>
          <w:szCs w:val="28"/>
        </w:rPr>
        <w:lastRenderedPageBreak/>
        <w:t>quantitative parameters such as pressure drop, saturation profiles, and mobility reduction can be accurately measured through microscopic observation [</w:t>
      </w:r>
      <w:r w:rsidR="00EA0097">
        <w:rPr>
          <w:rFonts w:ascii="Times New Roman" w:hAnsi="Times New Roman" w:cs="Times New Roman" w:hint="eastAsia"/>
          <w:sz w:val="28"/>
          <w:szCs w:val="28"/>
        </w:rPr>
        <w:t>6</w:t>
      </w:r>
      <w:r w:rsidR="00FC1D51">
        <w:rPr>
          <w:rFonts w:ascii="Times New Roman" w:hAnsi="Times New Roman" w:cs="Times New Roman" w:hint="eastAsia"/>
          <w:sz w:val="28"/>
          <w:szCs w:val="28"/>
        </w:rPr>
        <w:t>3</w:t>
      </w:r>
      <w:r w:rsidR="005E414E">
        <w:rPr>
          <w:rFonts w:ascii="Times New Roman" w:hAnsi="Times New Roman" w:cs="Times New Roman" w:hint="eastAsia"/>
          <w:sz w:val="28"/>
          <w:szCs w:val="28"/>
        </w:rPr>
        <w:t>, p.</w:t>
      </w:r>
      <w:r w:rsidR="00FC1D51">
        <w:rPr>
          <w:rFonts w:ascii="Times New Roman" w:hAnsi="Times New Roman" w:cs="Times New Roman" w:hint="eastAsia"/>
          <w:sz w:val="28"/>
          <w:szCs w:val="28"/>
        </w:rPr>
        <w:t>8</w:t>
      </w:r>
      <w:r w:rsidRPr="009001CD">
        <w:rPr>
          <w:rFonts w:ascii="Times New Roman" w:hAnsi="Times New Roman" w:cs="Times New Roman"/>
          <w:sz w:val="28"/>
          <w:szCs w:val="28"/>
        </w:rPr>
        <w:t>].</w:t>
      </w:r>
    </w:p>
    <w:p w14:paraId="009350D7" w14:textId="67C4B87F" w:rsidR="006F300D" w:rsidRPr="009001CD" w:rsidRDefault="006F300D"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Figure 30 presents a comparative analysis of micro-flooding outcomes under four different scenarios: original oil saturation, CO₂ flooding, water flooding, and CO₂ foam flooding. The initial oil saturation, determined via image analysis (Image J) based on area percentage, was established at 92.7%. Following the injection of 1 pore volume (PV) of CO₂, the oil saturation decreased to 77.7%, corresponding to an enhanced oil recovery (EOR) of 12.9% (Fig</w:t>
      </w:r>
      <w:r w:rsidR="00AC3886" w:rsidRPr="009001CD">
        <w:rPr>
          <w:rFonts w:ascii="Times New Roman" w:hAnsi="Times New Roman" w:cs="Times New Roman"/>
          <w:sz w:val="28"/>
          <w:szCs w:val="28"/>
        </w:rPr>
        <w:t>ure</w:t>
      </w:r>
      <w:r w:rsidRPr="009001CD">
        <w:rPr>
          <w:rFonts w:ascii="Times New Roman" w:hAnsi="Times New Roman" w:cs="Times New Roman"/>
          <w:sz w:val="28"/>
          <w:szCs w:val="28"/>
        </w:rPr>
        <w:t xml:space="preserve"> 30b). During CO₂ injection, a gas channel rapidly developed; with continued gas influx, the channel shifted and eventually stabilized. However, the inherently high mobility ratio between CO₂ and crude oil resulted in a poor sweep efficiency of only 15.8%</w:t>
      </w:r>
      <w:r w:rsidR="00FC1D51">
        <w:rPr>
          <w:rFonts w:ascii="Times New Roman" w:hAnsi="Times New Roman" w:cs="Times New Roman" w:hint="eastAsia"/>
          <w:sz w:val="28"/>
          <w:szCs w:val="28"/>
        </w:rPr>
        <w:t xml:space="preserve"> </w:t>
      </w:r>
      <w:r w:rsidR="00FC1D51" w:rsidRPr="009001CD">
        <w:rPr>
          <w:rFonts w:ascii="Times New Roman" w:hAnsi="Times New Roman" w:cs="Times New Roman"/>
          <w:sz w:val="28"/>
          <w:szCs w:val="28"/>
        </w:rPr>
        <w:t>[</w:t>
      </w:r>
      <w:r w:rsidR="00FC1D51">
        <w:rPr>
          <w:rFonts w:ascii="Times New Roman" w:hAnsi="Times New Roman" w:cs="Times New Roman" w:hint="eastAsia"/>
          <w:sz w:val="28"/>
          <w:szCs w:val="28"/>
        </w:rPr>
        <w:t>63, p.8</w:t>
      </w:r>
      <w:r w:rsidR="00FC1D51" w:rsidRPr="009001CD">
        <w:rPr>
          <w:rFonts w:ascii="Times New Roman" w:hAnsi="Times New Roman" w:cs="Times New Roman"/>
          <w:sz w:val="28"/>
          <w:szCs w:val="28"/>
        </w:rPr>
        <w:t>]</w:t>
      </w:r>
      <w:r w:rsidRPr="009001CD">
        <w:rPr>
          <w:rFonts w:ascii="Times New Roman" w:hAnsi="Times New Roman" w:cs="Times New Roman"/>
          <w:sz w:val="28"/>
          <w:szCs w:val="28"/>
        </w:rPr>
        <w:t xml:space="preserve">. </w:t>
      </w:r>
    </w:p>
    <w:p w14:paraId="1563DA03" w14:textId="37CEABAB" w:rsidR="006F300D" w:rsidRPr="009001CD" w:rsidRDefault="006F300D"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In contrast, water flooding (Fig</w:t>
      </w:r>
      <w:r w:rsidR="00DA5FD5" w:rsidRPr="009001CD">
        <w:rPr>
          <w:rFonts w:ascii="Times New Roman" w:hAnsi="Times New Roman" w:cs="Times New Roman"/>
          <w:sz w:val="28"/>
          <w:szCs w:val="28"/>
        </w:rPr>
        <w:t>ure</w:t>
      </w:r>
      <w:r w:rsidRPr="009001CD">
        <w:rPr>
          <w:rFonts w:ascii="Times New Roman" w:hAnsi="Times New Roman" w:cs="Times New Roman"/>
          <w:sz w:val="28"/>
          <w:szCs w:val="28"/>
        </w:rPr>
        <w:t xml:space="preserve"> 30c) reduced oil saturation to 57.8%, achieving an EOR of 29.7%. Due to its higher viscosity, water exhibits a more favorable mobility ratio than CO₂. Initially, a preferential water channel formed, which subsequently expanded laterally in the direction of injection, thereby increasing </w:t>
      </w:r>
      <w:proofErr w:type="gramStart"/>
      <w:r w:rsidRPr="009001CD">
        <w:rPr>
          <w:rFonts w:ascii="Times New Roman" w:hAnsi="Times New Roman" w:cs="Times New Roman"/>
          <w:sz w:val="28"/>
          <w:szCs w:val="28"/>
        </w:rPr>
        <w:t>sweep</w:t>
      </w:r>
      <w:proofErr w:type="gramEnd"/>
      <w:r w:rsidRPr="009001CD">
        <w:rPr>
          <w:rFonts w:ascii="Times New Roman" w:hAnsi="Times New Roman" w:cs="Times New Roman"/>
          <w:sz w:val="28"/>
          <w:szCs w:val="28"/>
        </w:rPr>
        <w:t xml:space="preserve"> efficiency to 42.4%</w:t>
      </w:r>
      <w:r w:rsidR="00FC1D51">
        <w:rPr>
          <w:rFonts w:ascii="Times New Roman" w:hAnsi="Times New Roman" w:cs="Times New Roman" w:hint="eastAsia"/>
          <w:sz w:val="28"/>
          <w:szCs w:val="28"/>
        </w:rPr>
        <w:t xml:space="preserve"> </w:t>
      </w:r>
      <w:r w:rsidR="00FC1D51" w:rsidRPr="009001CD">
        <w:rPr>
          <w:rFonts w:ascii="Times New Roman" w:hAnsi="Times New Roman" w:cs="Times New Roman"/>
          <w:sz w:val="28"/>
          <w:szCs w:val="28"/>
        </w:rPr>
        <w:t>[</w:t>
      </w:r>
      <w:r w:rsidR="00FC1D51">
        <w:rPr>
          <w:rFonts w:ascii="Times New Roman" w:hAnsi="Times New Roman" w:cs="Times New Roman" w:hint="eastAsia"/>
          <w:sz w:val="28"/>
          <w:szCs w:val="28"/>
        </w:rPr>
        <w:t>63, p.8</w:t>
      </w:r>
      <w:r w:rsidR="00FC1D51" w:rsidRPr="009001CD">
        <w:rPr>
          <w:rFonts w:ascii="Times New Roman" w:hAnsi="Times New Roman" w:cs="Times New Roman"/>
          <w:sz w:val="28"/>
          <w:szCs w:val="28"/>
        </w:rPr>
        <w:t>]</w:t>
      </w:r>
      <w:r w:rsidRPr="009001CD">
        <w:rPr>
          <w:rFonts w:ascii="Times New Roman" w:hAnsi="Times New Roman" w:cs="Times New Roman"/>
          <w:sz w:val="28"/>
          <w:szCs w:val="28"/>
        </w:rPr>
        <w:t>.</w:t>
      </w:r>
    </w:p>
    <w:p w14:paraId="2031CD35" w14:textId="77777777" w:rsidR="00FC1D51" w:rsidRPr="009001CD" w:rsidRDefault="006F300D" w:rsidP="00FC1D51">
      <w:pPr>
        <w:widowControl/>
        <w:spacing w:after="0" w:line="240" w:lineRule="auto"/>
        <w:jc w:val="both"/>
        <w:rPr>
          <w:rFonts w:ascii="Times New Roman" w:hAnsi="Times New Roman" w:cs="Times New Roman"/>
          <w:sz w:val="28"/>
          <w:szCs w:val="28"/>
        </w:rPr>
      </w:pPr>
      <w:r w:rsidRPr="009001CD">
        <w:rPr>
          <w:rFonts w:ascii="Times New Roman" w:hAnsi="Times New Roman" w:cs="Times New Roman"/>
          <w:sz w:val="28"/>
          <w:szCs w:val="28"/>
        </w:rPr>
        <w:t>The most effective displacement was observed during CO₂ foam flooding followed by water flooding (Fig</w:t>
      </w:r>
      <w:r w:rsidR="00DA5FD5" w:rsidRPr="009001CD">
        <w:rPr>
          <w:rFonts w:ascii="Times New Roman" w:hAnsi="Times New Roman" w:cs="Times New Roman"/>
          <w:sz w:val="28"/>
          <w:szCs w:val="28"/>
        </w:rPr>
        <w:t xml:space="preserve">ure </w:t>
      </w:r>
      <w:r w:rsidRPr="009001CD">
        <w:rPr>
          <w:rFonts w:ascii="Times New Roman" w:hAnsi="Times New Roman" w:cs="Times New Roman"/>
          <w:sz w:val="28"/>
          <w:szCs w:val="28"/>
        </w:rPr>
        <w:t xml:space="preserve">30d). This combined approach reduced oil </w:t>
      </w:r>
      <w:r w:rsidR="003B1743" w:rsidRPr="009001CD">
        <w:rPr>
          <w:rFonts w:ascii="Times New Roman" w:hAnsi="Times New Roman" w:cs="Times New Roman"/>
          <w:sz w:val="28"/>
          <w:szCs w:val="28"/>
        </w:rPr>
        <w:t>saturation to 5.1% and yielded an EOR of 92.3%. The injected foam elevated the</w:t>
      </w:r>
      <w:r w:rsidR="00FC1D51">
        <w:rPr>
          <w:rFonts w:ascii="Times New Roman" w:hAnsi="Times New Roman" w:cs="Times New Roman" w:hint="eastAsia"/>
          <w:sz w:val="28"/>
          <w:szCs w:val="28"/>
        </w:rPr>
        <w:t xml:space="preserve"> </w:t>
      </w:r>
      <w:r w:rsidR="00FC1D51" w:rsidRPr="009001CD">
        <w:rPr>
          <w:rFonts w:ascii="Times New Roman" w:hAnsi="Times New Roman" w:cs="Times New Roman"/>
          <w:sz w:val="28"/>
          <w:szCs w:val="28"/>
        </w:rPr>
        <w:t>injection pressure and effectively blocked existing flow paths, redirecting subsequent fluids into previously upswept regions. As a result, the overall sweep efficiency reached 95.4%, underscoring the superior performance of foam flooding in enhancing both macroscopic and microscopic displacement efficiency.</w:t>
      </w:r>
    </w:p>
    <w:p w14:paraId="38D0D195"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2F37A202" wp14:editId="2581295B">
            <wp:extent cx="5212923" cy="5271055"/>
            <wp:effectExtent l="0" t="0" r="6985" b="6350"/>
            <wp:docPr id="92"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1"/>
                    <pic:cNvPicPr>
                      <a:picLocks noChangeAspect="1"/>
                    </pic:cNvPicPr>
                  </pic:nvPicPr>
                  <pic:blipFill>
                    <a:blip r:embed="rId57" cstate="email"/>
                    <a:stretch>
                      <a:fillRect/>
                    </a:stretch>
                  </pic:blipFill>
                  <pic:spPr>
                    <a:xfrm>
                      <a:off x="0" y="0"/>
                      <a:ext cx="5214683" cy="5272834"/>
                    </a:xfrm>
                    <a:prstGeom prst="rect">
                      <a:avLst/>
                    </a:prstGeom>
                  </pic:spPr>
                </pic:pic>
              </a:graphicData>
            </a:graphic>
          </wp:inline>
        </w:drawing>
      </w:r>
    </w:p>
    <w:p w14:paraId="3E05047D" w14:textId="733AF5A1"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C55B8D" w:rsidRPr="009001CD">
        <w:rPr>
          <w:rFonts w:ascii="Times New Roman" w:hAnsi="Times New Roman" w:cs="Times New Roman"/>
          <w:sz w:val="28"/>
          <w:szCs w:val="28"/>
        </w:rPr>
        <w:t>30</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Micro-flooding results (a) saturated with oil, (b)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flooding for 1 PV, (c) Water flooding for 1 PV, (d)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stabilized with RC flooding for 0.5 PV and subsequent water flooding for 1 PV. (Blue -brine water, red-simulated oil, yellow arrow and gas phase-CO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transparent-glass micro-model)</w:t>
      </w:r>
      <w:r w:rsidR="009209DC">
        <w:rPr>
          <w:rFonts w:ascii="Times New Roman" w:hAnsi="Times New Roman" w:cs="Times New Roman" w:hint="eastAsia"/>
          <w:sz w:val="28"/>
          <w:szCs w:val="28"/>
        </w:rPr>
        <w:t xml:space="preserve"> </w:t>
      </w:r>
      <w:r w:rsidR="009209DC" w:rsidRPr="009001CD">
        <w:rPr>
          <w:rFonts w:ascii="Times New Roman" w:hAnsi="Times New Roman" w:cs="Times New Roman"/>
          <w:sz w:val="28"/>
          <w:szCs w:val="28"/>
        </w:rPr>
        <w:t>[</w:t>
      </w:r>
      <w:r w:rsidR="009209DC">
        <w:rPr>
          <w:rFonts w:ascii="Times New Roman" w:hAnsi="Times New Roman" w:cs="Times New Roman" w:hint="eastAsia"/>
          <w:sz w:val="28"/>
          <w:szCs w:val="28"/>
        </w:rPr>
        <w:t>63, p.8</w:t>
      </w:r>
      <w:r w:rsidR="009209DC" w:rsidRPr="009001CD">
        <w:rPr>
          <w:rFonts w:ascii="Times New Roman" w:hAnsi="Times New Roman" w:cs="Times New Roman"/>
          <w:sz w:val="28"/>
          <w:szCs w:val="28"/>
        </w:rPr>
        <w:t>]</w:t>
      </w:r>
      <w:r w:rsidRPr="009001CD">
        <w:rPr>
          <w:rFonts w:ascii="Times New Roman" w:hAnsi="Times New Roman" w:cs="Times New Roman"/>
          <w:sz w:val="28"/>
          <w:szCs w:val="28"/>
        </w:rPr>
        <w:t>.</w:t>
      </w:r>
    </w:p>
    <w:p w14:paraId="34BBCFE8" w14:textId="77777777" w:rsidR="003B1743" w:rsidRPr="00E54CF3" w:rsidRDefault="003B1743" w:rsidP="00A97E1D">
      <w:pPr>
        <w:spacing w:after="0" w:line="240" w:lineRule="auto"/>
        <w:jc w:val="center"/>
        <w:rPr>
          <w:rFonts w:ascii="Times New Roman" w:hAnsi="Times New Roman" w:cs="Times New Roman"/>
          <w:sz w:val="28"/>
          <w:szCs w:val="28"/>
        </w:rPr>
      </w:pPr>
    </w:p>
    <w:p w14:paraId="77B325B0" w14:textId="7F141EC5" w:rsidR="00564CC9" w:rsidRPr="009001CD" w:rsidRDefault="00564CC9"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Foams with adequate stability effectively confine gas within discrete bubbles rather than permitting it to flow as a continuous phase. This bubble-trapping mechanism increases resistance to flow, preferentially blocks high-permeability channels, and redirects displacing fluids into low-permeability zones containing </w:t>
      </w:r>
      <w:r w:rsidRPr="009001CD">
        <w:rPr>
          <w:rFonts w:ascii="Times New Roman" w:hAnsi="Times New Roman" w:cs="Times New Roman"/>
          <w:sz w:val="28"/>
          <w:szCs w:val="28"/>
        </w:rPr>
        <w:lastRenderedPageBreak/>
        <w:t xml:space="preserve">residual oil </w:t>
      </w:r>
      <w:r w:rsidRPr="009001CD">
        <w:rPr>
          <w:rFonts w:ascii="Times New Roman" w:hAnsi="Times New Roman" w:cs="Times New Roman"/>
          <w:sz w:val="28"/>
          <w:szCs w:val="28"/>
        </w:rPr>
        <w:fldChar w:fldCharType="begin">
          <w:fldData xml:space="preserve">PEVuZE5vdGU+PENpdGU+PEF1dGhvcj5GdXNlbmk8L0F1dGhvcj48WWVhcj4yMDE3PC9ZZWFyPjxS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</w:fldData>
        </w:fldChar>
      </w:r>
      <w:r w:rsidRPr="009001CD">
        <w:rPr>
          <w:rFonts w:ascii="Times New Roman" w:hAnsi="Times New Roman" w:cs="Times New Roman"/>
          <w:sz w:val="28"/>
          <w:szCs w:val="28"/>
        </w:rPr>
        <w:instrText xml:space="preserve"> ADDIN EN.CITE </w:instrText>
      </w:r>
      <w:r w:rsidRPr="009001CD">
        <w:rPr>
          <w:rFonts w:ascii="Times New Roman" w:hAnsi="Times New Roman" w:cs="Times New Roman"/>
          <w:sz w:val="28"/>
          <w:szCs w:val="28"/>
        </w:rPr>
        <w:fldChar w:fldCharType="begin">
          <w:fldData xml:space="preserve">PEVuZE5vdGU+PENpdGU+PEF1dGhvcj5GdXNlbmk8L0F1dGhvcj48WWVhcj4yMDE3PC9ZZWFyPjxS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</w:fldData>
        </w:fldChar>
      </w:r>
      <w:r w:rsidRPr="009001CD">
        <w:rPr>
          <w:rFonts w:ascii="Times New Roman" w:hAnsi="Times New Roman" w:cs="Times New Roman"/>
          <w:sz w:val="28"/>
          <w:szCs w:val="28"/>
        </w:rPr>
        <w:instrText xml:space="preserve"> ADDIN EN.CITE.DATA </w:instrText>
      </w:r>
      <w:r w:rsidRPr="009001CD">
        <w:rPr>
          <w:rFonts w:ascii="Times New Roman" w:hAnsi="Times New Roman" w:cs="Times New Roman"/>
          <w:sz w:val="28"/>
          <w:szCs w:val="28"/>
        </w:rPr>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[1-3]</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Consequently, foam stability is essential for effective conformance control during enhanced oil recovery processes.</w:t>
      </w:r>
    </w:p>
    <w:p w14:paraId="618A1490" w14:textId="7111F5E3" w:rsidR="009C03D4" w:rsidRPr="009001CD" w:rsidRDefault="00564CC9"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A comparative micro-model study was conducted to evaluate the flow behavior of CO₂ foam with and without RC, as illustrated in Fig</w:t>
      </w:r>
      <w:r w:rsidR="00DA5FD5" w:rsidRPr="009001CD">
        <w:rPr>
          <w:rFonts w:ascii="Times New Roman" w:hAnsi="Times New Roman" w:cs="Times New Roman"/>
          <w:sz w:val="28"/>
          <w:szCs w:val="28"/>
        </w:rPr>
        <w:t>ure</w:t>
      </w:r>
      <w:r w:rsidRPr="009001CD">
        <w:rPr>
          <w:rFonts w:ascii="Times New Roman" w:hAnsi="Times New Roman" w:cs="Times New Roman"/>
          <w:sz w:val="28"/>
          <w:szCs w:val="28"/>
        </w:rPr>
        <w:t xml:space="preserve"> 31. In the presence of RC (Fig</w:t>
      </w:r>
      <w:r w:rsidR="00DA5FD5" w:rsidRPr="009001CD">
        <w:rPr>
          <w:rFonts w:ascii="Times New Roman" w:hAnsi="Times New Roman" w:cs="Times New Roman"/>
          <w:sz w:val="28"/>
          <w:szCs w:val="28"/>
        </w:rPr>
        <w:t>ure</w:t>
      </w:r>
      <w:r w:rsidRPr="009001CD">
        <w:rPr>
          <w:rFonts w:ascii="Times New Roman" w:hAnsi="Times New Roman" w:cs="Times New Roman"/>
          <w:sz w:val="28"/>
          <w:szCs w:val="28"/>
        </w:rPr>
        <w:t xml:space="preserve"> 31a), the foam exhibited a uniform distribution of fine bubbles, with a bubble-to-continuous phase ratio of 1.60. In contrast, foam generated without RC rapidly collapsed, reverting largely to a continuous gas phase, as shown in Fig</w:t>
      </w:r>
      <w:r w:rsidR="00DA5FD5" w:rsidRPr="009001CD">
        <w:rPr>
          <w:rFonts w:ascii="Times New Roman" w:hAnsi="Times New Roman" w:cs="Times New Roman"/>
          <w:sz w:val="28"/>
          <w:szCs w:val="28"/>
        </w:rPr>
        <w:t>ure</w:t>
      </w:r>
      <w:r w:rsidRPr="009001CD">
        <w:rPr>
          <w:rFonts w:ascii="Times New Roman" w:hAnsi="Times New Roman" w:cs="Times New Roman"/>
          <w:sz w:val="28"/>
          <w:szCs w:val="28"/>
        </w:rPr>
        <w:t xml:space="preserve"> 31(b), resulting in a markedly lower bubble-to-continuous phase ratio of only 0.19. Furthermore, RC-stabilized </w:t>
      </w:r>
      <w:proofErr w:type="gramStart"/>
      <w:r w:rsidRPr="009001CD">
        <w:rPr>
          <w:rFonts w:ascii="Times New Roman" w:hAnsi="Times New Roman" w:cs="Times New Roman"/>
          <w:sz w:val="28"/>
          <w:szCs w:val="28"/>
        </w:rPr>
        <w:t>foam</w:t>
      </w:r>
      <w:proofErr w:type="gramEnd"/>
      <w:r w:rsidRPr="009001CD">
        <w:rPr>
          <w:rFonts w:ascii="Times New Roman" w:hAnsi="Times New Roman" w:cs="Times New Roman"/>
          <w:sz w:val="28"/>
          <w:szCs w:val="28"/>
        </w:rPr>
        <w:t xml:space="preserve"> demonstrated superior sweeping efficiency, mobilizing additional residual oil across a broader area</w:t>
      </w:r>
      <w:r w:rsidR="001E4F80" w:rsidRPr="009001CD">
        <w:rPr>
          <w:rFonts w:ascii="Times New Roman" w:hAnsi="Times New Roman" w:cs="Times New Roman"/>
          <w:sz w:val="28"/>
          <w:szCs w:val="28"/>
        </w:rPr>
        <w:t xml:space="preserve"> </w:t>
      </w:r>
      <w:r w:rsidRPr="009001CD">
        <w:rPr>
          <w:rFonts w:ascii="Times New Roman" w:hAnsi="Times New Roman" w:cs="Times New Roman"/>
          <w:sz w:val="28"/>
          <w:szCs w:val="28"/>
        </w:rPr>
        <w:t>[63</w:t>
      </w:r>
      <w:r w:rsidR="009209DC">
        <w:rPr>
          <w:rFonts w:ascii="Times New Roman" w:hAnsi="Times New Roman" w:cs="Times New Roman" w:hint="eastAsia"/>
          <w:sz w:val="28"/>
          <w:szCs w:val="28"/>
        </w:rPr>
        <w:t>, p.8</w:t>
      </w:r>
      <w:r w:rsidRPr="009001CD">
        <w:rPr>
          <w:rFonts w:ascii="Times New Roman" w:hAnsi="Times New Roman" w:cs="Times New Roman"/>
          <w:sz w:val="28"/>
          <w:szCs w:val="28"/>
        </w:rPr>
        <w:t>].</w:t>
      </w:r>
    </w:p>
    <w:p w14:paraId="1D909937" w14:textId="39E48185" w:rsidR="003B1743" w:rsidRPr="009001CD" w:rsidRDefault="003B1743" w:rsidP="003B1743">
      <w:pPr>
        <w:widowControl/>
        <w:spacing w:after="0" w:line="240" w:lineRule="auto"/>
        <w:ind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In the perspective of flowing resistance, continuous flowing phase has low resistance while flowing bubbles </w:t>
      </w:r>
      <w:r w:rsidR="006A1159" w:rsidRPr="009001CD">
        <w:rPr>
          <w:rFonts w:ascii="Times New Roman" w:hAnsi="Times New Roman" w:cs="Times New Roman"/>
          <w:sz w:val="28"/>
          <w:szCs w:val="28"/>
        </w:rPr>
        <w:t>turn</w:t>
      </w:r>
      <w:r w:rsidRPr="009001CD">
        <w:rPr>
          <w:rFonts w:ascii="Times New Roman" w:hAnsi="Times New Roman" w:cs="Times New Roman"/>
          <w:sz w:val="28"/>
          <w:szCs w:val="28"/>
        </w:rPr>
        <w:t xml:space="preserve"> out to have </w:t>
      </w:r>
      <w:r w:rsidR="00EC57A3" w:rsidRPr="009001CD">
        <w:rPr>
          <w:rFonts w:ascii="Times New Roman" w:hAnsi="Times New Roman" w:cs="Times New Roman"/>
          <w:sz w:val="28"/>
          <w:szCs w:val="28"/>
        </w:rPr>
        <w:t>higher</w:t>
      </w:r>
      <w:r w:rsidRPr="009001CD">
        <w:rPr>
          <w:rFonts w:ascii="Times New Roman" w:hAnsi="Times New Roman" w:cs="Times New Roman"/>
          <w:sz w:val="28"/>
          <w:szCs w:val="28"/>
        </w:rPr>
        <w:t xml:space="preserve"> resistance. Trapped bubbles are trapped in the pore and throats, and increase the flowing resistance of the pores </w:t>
      </w:r>
      <w:r w:rsidRPr="009001CD">
        <w:rPr>
          <w:rFonts w:ascii="Times New Roman" w:hAnsi="Times New Roman" w:cs="Times New Roman"/>
          <w:sz w:val="28"/>
          <w:szCs w:val="28"/>
        </w:rPr>
        <w:fldChar w:fldCharType="begin"/>
      </w:r>
      <w:r w:rsidRPr="009001CD">
        <w:rPr>
          <w:rFonts w:ascii="Times New Roman" w:hAnsi="Times New Roman" w:cs="Times New Roman"/>
          <w:sz w:val="28"/>
          <w:szCs w:val="28"/>
        </w:rPr>
        <w:instrText xml:space="preserve"> ADDIN EN.CITE &lt;EndNote&gt;&lt;Cite&gt;&lt;Author&gt;Alizadeh&lt;/Author&gt;&lt;Year&gt;2014&lt;/Year&gt;&lt;RecNum&gt;24&lt;/RecNum&gt;&lt;DisplayText&gt;[4]&lt;/DisplayText&gt;&lt;record&gt;&lt;rec-number&gt;24&lt;/rec-number&gt;&lt;foreign-keys&gt;&lt;key app="EN" db-id="wepr2zfxyefadreet96ppzzuf2ftfp22prfv" timestamp="1705147719"&gt;24&lt;/key&gt;&lt;/foreign-keys&gt;&lt;ref-type name="Journal Article"&gt;17&lt;/ref-type&gt;&lt;contributors&gt;&lt;authors&gt;&lt;author&gt;Alizadeh, A. H.&lt;/author&gt;&lt;author&gt;Khishvand, M.&lt;/author&gt;&lt;author&gt;Ioannidis, M. A.&lt;/author&gt;&lt;author&gt;Piri, M.&lt;/author&gt;&lt;/authors&gt;&lt;/contributors&gt;&lt;titles&gt;&lt;title&gt;Multi-scale experimental study of carbonated water injection: An effective process for mobilization and recovery of trapped oil&lt;/title&gt;&lt;secondary-title&gt;Fuel&lt;/secondary-title&gt;&lt;/titles&gt;&lt;periodical&gt;&lt;full-title&gt;Fuel&lt;/full-title&gt;&lt;/periodical&gt;&lt;pages&gt;219-235&lt;/pages&gt;&lt;volume&gt;132&lt;/volume&gt;&lt;keywords&gt;&lt;keyword&gt;Carbonated water injection&lt;/keyword&gt;&lt;keyword&gt;Gas exsolution&lt;/keyword&gt;&lt;keyword&gt;Groundwater remediation&lt;/keyword&gt;&lt;keyword&gt;Oil recovery&lt;/keyword&gt;&lt;keyword&gt;CO sequestration&lt;/keyword&gt;&lt;/keywords&gt;&lt;dates&gt;&lt;year&gt;2014&lt;/year&gt;&lt;pub-dates&gt;&lt;date&gt;2014/09/15/&lt;/date&gt;&lt;/pub-dates&gt;&lt;/dates&gt;&lt;isbn&gt;0016-2361&lt;/isbn&gt;&lt;urls&gt;&lt;related-urls&gt;&lt;url&gt;https://www.sciencedirect.com/science/article/pii/S0016236114004232&lt;/url&gt;&lt;/related-urls&gt;&lt;/urls&gt;&lt;electronic-resource-num&gt;https://doi.org/10.1016/j.fuel.2014.04.080&lt;/electronic-resource-num&gt;&lt;/record&gt;&lt;/Cite&gt;&lt;/EndNote&gt;</w:instrText>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[4]</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xml:space="preserve">. First, foams tend to flow in the preference pathway with high permeability and low resistance. And various mechanisms were involved </w:t>
      </w:r>
      <w:proofErr w:type="gramStart"/>
      <w:r w:rsidRPr="009001CD">
        <w:rPr>
          <w:rFonts w:ascii="Times New Roman" w:hAnsi="Times New Roman" w:cs="Times New Roman"/>
          <w:sz w:val="28"/>
          <w:szCs w:val="28"/>
        </w:rPr>
        <w:t>to increase</w:t>
      </w:r>
      <w:proofErr w:type="gramEnd"/>
      <w:r w:rsidRPr="009001CD">
        <w:rPr>
          <w:rFonts w:ascii="Times New Roman" w:hAnsi="Times New Roman" w:cs="Times New Roman"/>
          <w:sz w:val="28"/>
          <w:szCs w:val="28"/>
        </w:rPr>
        <w:t xml:space="preserve"> the flowing resistance of aqueous phase and modify the mobility</w:t>
      </w:r>
      <w:r w:rsidR="00E54CF3">
        <w:rPr>
          <w:rFonts w:ascii="Times New Roman" w:hAnsi="Times New Roman" w:cs="Times New Roman" w:hint="eastAsia"/>
          <w:sz w:val="28"/>
          <w:szCs w:val="28"/>
        </w:rPr>
        <w:t xml:space="preserve"> </w:t>
      </w:r>
      <w:r w:rsidR="00E54CF3" w:rsidRPr="009001CD">
        <w:rPr>
          <w:rFonts w:ascii="Times New Roman" w:hAnsi="Times New Roman" w:cs="Times New Roman"/>
          <w:sz w:val="28"/>
          <w:szCs w:val="28"/>
        </w:rPr>
        <w:t>[</w:t>
      </w:r>
      <w:r w:rsidR="00E54CF3">
        <w:rPr>
          <w:rFonts w:ascii="Times New Roman" w:hAnsi="Times New Roman" w:cs="Times New Roman" w:hint="eastAsia"/>
          <w:sz w:val="28"/>
          <w:szCs w:val="28"/>
        </w:rPr>
        <w:t>63, p.8</w:t>
      </w:r>
      <w:r w:rsidR="00E54CF3" w:rsidRPr="009001CD">
        <w:rPr>
          <w:rFonts w:ascii="Times New Roman" w:hAnsi="Times New Roman" w:cs="Times New Roman"/>
          <w:sz w:val="28"/>
          <w:szCs w:val="28"/>
        </w:rPr>
        <w:t>]</w:t>
      </w:r>
      <w:r w:rsidRPr="009001CD">
        <w:rPr>
          <w:rFonts w:ascii="Times New Roman" w:hAnsi="Times New Roman" w:cs="Times New Roman"/>
          <w:sz w:val="28"/>
          <w:szCs w:val="28"/>
        </w:rPr>
        <w:t xml:space="preserve">. For instance, bubbles encountered with the throat tend to deform and migrated through the throats, which led to the Jamin effect (Figure 32 (a)) </w:t>
      </w:r>
      <w:r w:rsidRPr="009001CD">
        <w:rPr>
          <w:rFonts w:ascii="Times New Roman" w:hAnsi="Times New Roman" w:cs="Times New Roman"/>
          <w:sz w:val="28"/>
          <w:szCs w:val="28"/>
        </w:rPr>
        <w:fldChar w:fldCharType="begin">
          <w:fldData xml:space="preserve">PEVuZE5vdGU+PENpdGU+PEF1dGhvcj5XYW5nPC9BdXRob3I+PFllYXI+MjAxOTwvWWVhcj48UmVj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</w:fldData>
        </w:fldChar>
      </w:r>
      <w:r w:rsidRPr="009001CD">
        <w:rPr>
          <w:rFonts w:ascii="Times New Roman" w:hAnsi="Times New Roman" w:cs="Times New Roman"/>
          <w:sz w:val="28"/>
          <w:szCs w:val="28"/>
        </w:rPr>
        <w:instrText xml:space="preserve"> ADDIN EN.CITE </w:instrText>
      </w:r>
      <w:r w:rsidRPr="009001CD">
        <w:rPr>
          <w:rFonts w:ascii="Times New Roman" w:hAnsi="Times New Roman" w:cs="Times New Roman"/>
          <w:sz w:val="28"/>
          <w:szCs w:val="28"/>
        </w:rPr>
        <w:fldChar w:fldCharType="begin">
          <w:fldData xml:space="preserve">PEVuZE5vdGU+PENpdGU+PEF1dGhvcj5XYW5nPC9BdXRob3I+PFllYXI+MjAxOTwvWWVhcj48UmVj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</w:fldData>
        </w:fldChar>
      </w:r>
      <w:r w:rsidRPr="009001CD">
        <w:rPr>
          <w:rFonts w:ascii="Times New Roman" w:hAnsi="Times New Roman" w:cs="Times New Roman"/>
          <w:sz w:val="28"/>
          <w:szCs w:val="28"/>
        </w:rPr>
        <w:instrText xml:space="preserve"> ADDIN EN.CITE.DATA </w:instrText>
      </w:r>
      <w:r w:rsidRPr="009001CD">
        <w:rPr>
          <w:rFonts w:ascii="Times New Roman" w:hAnsi="Times New Roman" w:cs="Times New Roman"/>
          <w:sz w:val="28"/>
          <w:szCs w:val="28"/>
        </w:rPr>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[5, 6]</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xml:space="preserve">; one or several bubbles gathered could block the channels (Figure 32 (b)) </w:t>
      </w:r>
      <w:r w:rsidRPr="009001CD">
        <w:rPr>
          <w:rFonts w:ascii="Times New Roman" w:hAnsi="Times New Roman" w:cs="Times New Roman"/>
          <w:sz w:val="28"/>
          <w:szCs w:val="28"/>
        </w:rPr>
        <w:fldChar w:fldCharType="begin">
          <w:fldData xml:space="preserve">PEVuZE5vdGU+PENpdGU+PEF1dGhvcj5XYW5nPC9BdXRob3I+PFllYXI+MjAxMzwvWWVhcj48UmVj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==
</w:fldData>
        </w:fldChar>
      </w:r>
      <w:r w:rsidRPr="009001CD">
        <w:rPr>
          <w:rFonts w:ascii="Times New Roman" w:hAnsi="Times New Roman" w:cs="Times New Roman"/>
          <w:sz w:val="28"/>
          <w:szCs w:val="28"/>
        </w:rPr>
        <w:instrText xml:space="preserve"> ADDIN EN.CITE </w:instrText>
      </w:r>
      <w:r w:rsidRPr="009001CD">
        <w:rPr>
          <w:rFonts w:ascii="Times New Roman" w:hAnsi="Times New Roman" w:cs="Times New Roman"/>
          <w:sz w:val="28"/>
          <w:szCs w:val="28"/>
        </w:rPr>
        <w:fldChar w:fldCharType="begin">
          <w:fldData xml:space="preserve">PEVuZE5vdGU+PENpdGU+PEF1dGhvcj5XYW5nPC9BdXRob3I+PFllYXI+MjAxMzwvWWVhcj48UmVj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==
</w:fldData>
        </w:fldChar>
      </w:r>
      <w:r w:rsidRPr="009001CD">
        <w:rPr>
          <w:rFonts w:ascii="Times New Roman" w:hAnsi="Times New Roman" w:cs="Times New Roman"/>
          <w:sz w:val="28"/>
          <w:szCs w:val="28"/>
        </w:rPr>
        <w:instrText xml:space="preserve"> ADDIN EN.CITE.DATA </w:instrText>
      </w:r>
      <w:r w:rsidRPr="009001CD">
        <w:rPr>
          <w:rFonts w:ascii="Times New Roman" w:hAnsi="Times New Roman" w:cs="Times New Roman"/>
          <w:sz w:val="28"/>
          <w:szCs w:val="28"/>
        </w:rPr>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[6, 7]</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in other cases, a large bubble encountered different channels and be separated into two or more bubbles, which is so-called lamella division (</w:t>
      </w:r>
      <w:r w:rsidR="0084523C" w:rsidRPr="009001CD">
        <w:rPr>
          <w:rFonts w:ascii="Times New Roman" w:hAnsi="Times New Roman" w:cs="Times New Roman"/>
          <w:sz w:val="28"/>
          <w:szCs w:val="28"/>
        </w:rPr>
        <w:t>Figure</w:t>
      </w:r>
      <w:r w:rsidRPr="009001CD">
        <w:rPr>
          <w:rFonts w:ascii="Times New Roman" w:hAnsi="Times New Roman" w:cs="Times New Roman"/>
          <w:sz w:val="28"/>
          <w:szCs w:val="28"/>
        </w:rPr>
        <w:t xml:space="preserve">22 (c)) </w:t>
      </w:r>
      <w:r w:rsidRPr="009001CD">
        <w:rPr>
          <w:rFonts w:ascii="Times New Roman" w:hAnsi="Times New Roman" w:cs="Times New Roman"/>
          <w:sz w:val="28"/>
          <w:szCs w:val="28"/>
        </w:rPr>
        <w:fldChar w:fldCharType="begin">
          <w:fldData xml:space="preserve">PEVuZE5vdGU+PENpdGU+PEF1dGhvcj5XYW5nPC9BdXRob3I+PFllYXI+MjAyMTwvWWVhcj48UmVj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</w:fldData>
        </w:fldChar>
      </w:r>
      <w:r w:rsidRPr="009001CD">
        <w:rPr>
          <w:rFonts w:ascii="Times New Roman" w:hAnsi="Times New Roman" w:cs="Times New Roman"/>
          <w:sz w:val="28"/>
          <w:szCs w:val="28"/>
        </w:rPr>
        <w:instrText xml:space="preserve"> ADDIN EN.CITE </w:instrText>
      </w:r>
      <w:r w:rsidRPr="009001CD">
        <w:rPr>
          <w:rFonts w:ascii="Times New Roman" w:hAnsi="Times New Roman" w:cs="Times New Roman"/>
          <w:sz w:val="28"/>
          <w:szCs w:val="28"/>
        </w:rPr>
        <w:fldChar w:fldCharType="begin">
          <w:fldData xml:space="preserve">PEVuZE5vdGU+PENpdGU+PEF1dGhvcj5XYW5nPC9BdXRob3I+PFllYXI+MjAyMTwvWWVhcj48UmVj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</w:fldData>
        </w:fldChar>
      </w:r>
      <w:r w:rsidRPr="009001CD">
        <w:rPr>
          <w:rFonts w:ascii="Times New Roman" w:hAnsi="Times New Roman" w:cs="Times New Roman"/>
          <w:sz w:val="28"/>
          <w:szCs w:val="28"/>
        </w:rPr>
        <w:instrText xml:space="preserve"> ADDIN EN.CITE.DATA </w:instrText>
      </w:r>
      <w:r w:rsidRPr="009001CD">
        <w:rPr>
          <w:rFonts w:ascii="Times New Roman" w:hAnsi="Times New Roman" w:cs="Times New Roman"/>
          <w:sz w:val="28"/>
          <w:szCs w:val="28"/>
        </w:rPr>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[8-10]</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xml:space="preserve">. In addition, the viscosity rise of foam liquid due to natural polymer RC also benefited the mobility control </w:t>
      </w:r>
      <w:r w:rsidRPr="009001CD">
        <w:rPr>
          <w:rFonts w:ascii="Times New Roman" w:hAnsi="Times New Roman" w:cs="Times New Roman"/>
          <w:sz w:val="28"/>
          <w:szCs w:val="28"/>
        </w:rPr>
        <w:fldChar w:fldCharType="begin"/>
      </w:r>
      <w:r w:rsidRPr="009001CD">
        <w:rPr>
          <w:rFonts w:ascii="Times New Roman" w:hAnsi="Times New Roman" w:cs="Times New Roman"/>
          <w:sz w:val="28"/>
          <w:szCs w:val="28"/>
        </w:rPr>
        <w:instrText xml:space="preserve"> ADDIN EN.CITE &lt;EndNote&gt;&lt;Cite&gt;&lt;Author&gt;Enick&lt;/Author&gt;&lt;Year&gt;2012&lt;/Year&gt;&lt;RecNum&gt;55&lt;/RecNum&gt;&lt;DisplayText&gt;[3]&lt;/DisplayText&gt;&lt;record&gt;&lt;rec-number&gt;55&lt;/rec-number&gt;&lt;foreign-keys&gt;&lt;key app="EN" db-id="wepr2zfxyefadreet96ppzzuf2ftfp22prfv" timestamp="1713073103"&gt;55&lt;/key&gt;&lt;/foreign-keys&gt;&lt;ref-type name="Conference Paper"&gt;47&lt;/ref-type&gt;&lt;contributors&gt;&lt;authors&gt;&lt;author&gt;Enick, R. M.&lt;/author&gt;&lt;author&gt;Olsen, D.&lt;/author&gt;&lt;author&gt;Ammer, J.&lt;/author&gt;&lt;author&gt;Schuller, W.&lt;/author&gt;&lt;/authors&gt;&lt;/contributors&gt;&lt;titles&gt;&lt;title&gt;Mobility and Conformance Control for CO2 EOR via Thickeners, Foams, and Gels - A Literature Review of 40 Years of Research and Pilot Tests&lt;/title&gt;&lt;secondary-title&gt;SPE Improved Oil Recovery Symposium&lt;/secondary-title&gt;&lt;/titles&gt;&lt;pages&gt;SPE-154122-MS&lt;/pages&gt;&lt;dates&gt;&lt;year&gt;2012&lt;/year&gt;&lt;/dates&gt;&lt;urls&gt;&lt;related-urls&gt;&lt;url&gt;https://doi.org/10.2118/154122-MS&lt;/url&gt;&lt;/related-urls&gt;&lt;/urls&gt;&lt;electronic-resource-num&gt;10.2118/154122-MS&lt;/electronic-resource-num&gt;&lt;access-date&gt;4/14/2024&lt;/access-date&gt;&lt;/record&gt;&lt;/Cite&gt;&lt;/EndNote&gt;</w:instrText>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[3]</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xml:space="preserve">. And then, the subsequently injected fluid was diverted to lower permeable zone to control the conformance </w:t>
      </w:r>
      <w:r w:rsidRPr="009001CD">
        <w:rPr>
          <w:rFonts w:ascii="Times New Roman" w:hAnsi="Times New Roman" w:cs="Times New Roman"/>
          <w:sz w:val="28"/>
          <w:szCs w:val="28"/>
        </w:rPr>
        <w:fldChar w:fldCharType="begin"/>
      </w:r>
      <w:r w:rsidRPr="009001CD">
        <w:rPr>
          <w:rFonts w:ascii="Times New Roman" w:hAnsi="Times New Roman" w:cs="Times New Roman"/>
          <w:sz w:val="28"/>
          <w:szCs w:val="28"/>
        </w:rPr>
        <w:instrText xml:space="preserve"> ADDIN EN.CITE &lt;EndNote&gt;&lt;Cite&gt;&lt;Author&gt;Lv&lt;/Author&gt;&lt;Year&gt;2020&lt;/Year&gt;&lt;RecNum&gt;65&lt;/RecNum&gt;&lt;DisplayText&gt;[6]&lt;/DisplayText&gt;&lt;record&gt;&lt;rec-number&gt;65&lt;/rec-number&gt;&lt;foreign-keys&gt;&lt;key app="EN" db-id="wepr2zfxyefadreet96ppzzuf2ftfp22prfv" timestamp="1713075048"&gt;65&lt;/key&gt;&lt;/foreign-keys&gt;&lt;ref-type name="Journal Article"&gt;17&lt;/ref-type&gt;&lt;contributors&gt;&lt;authors&gt;&lt;author&gt;Lv, Mingming&lt;/author&gt;&lt;author&gt;Liu, Zhigang&lt;/author&gt;&lt;author&gt;Jia, Lei&lt;/author&gt;&lt;author&gt;Ji, Can&lt;/author&gt;&lt;/authors&gt;&lt;/contributors&gt;&lt;titles&gt;&lt;title&gt;Visualizing pore-scale foam flow in micromodels with different permeabilities&lt;/title&gt;&lt;secondary-title&gt;Colloids and Surfaces A: Physicochemical and Engineering Aspects&lt;/secondary-title&gt;&lt;/titles&gt;&lt;periodical&gt;&lt;full-title&gt;Colloids and Surfaces A: Physicochemical and Engineering Aspects&lt;/full-title&gt;&lt;/periodical&gt;&lt;pages&gt;124923&lt;/pages&gt;&lt;volume&gt;600&lt;/volume&gt;&lt;keywords&gt;&lt;keyword&gt;Foam&lt;/keyword&gt;&lt;keyword&gt;Pore-scale&lt;/keyword&gt;&lt;keyword&gt;PDMS micromodel&lt;/keyword&gt;&lt;keyword&gt;Permeability&lt;/keyword&gt;&lt;/keywords&gt;&lt;dates&gt;&lt;year&gt;2020&lt;/year&gt;&lt;pub-dates&gt;&lt;date&gt;2020/09/05/&lt;/date&gt;&lt;/pub-dates&gt;&lt;/dates&gt;&lt;isbn&gt;0927-7757&lt;/isbn&gt;&lt;urls&gt;&lt;related-urls&gt;&lt;url&gt;https://www.sciencedirect.com/science/article/pii/S0927775720305161&lt;/url&gt;&lt;/related-urls&gt;&lt;/urls&gt;&lt;electronic-resource-num&gt;https://doi.org/10.1016/j.colsurfa.2020.124923&lt;/electronic-resource-num&gt;&lt;/record&gt;&lt;/Cite&gt;&lt;/EndNote&gt;</w:instrText>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[6]</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w:t>
      </w:r>
    </w:p>
    <w:p w14:paraId="714E0FF0" w14:textId="77777777" w:rsidR="003B1743" w:rsidRPr="009001CD" w:rsidRDefault="003B1743" w:rsidP="003B1743">
      <w:pPr>
        <w:widowControl/>
        <w:spacing w:after="0" w:line="240" w:lineRule="auto"/>
        <w:ind w:firstLineChars="253" w:firstLine="708"/>
        <w:jc w:val="both"/>
        <w:rPr>
          <w:rFonts w:ascii="Times New Roman" w:hAnsi="Times New Roman" w:cs="Times New Roman"/>
          <w:sz w:val="28"/>
          <w:szCs w:val="28"/>
        </w:rPr>
      </w:pPr>
    </w:p>
    <w:p w14:paraId="0943BA66"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65121524" wp14:editId="6C2A81BD">
            <wp:extent cx="5387121" cy="2058670"/>
            <wp:effectExtent l="0" t="0" r="4445" b="0"/>
            <wp:docPr id="3428478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47870" name="图片 1"/>
                    <pic:cNvPicPr>
                      <a:picLocks noChangeAspect="1" noChangeArrowheads="1"/>
                    </pic:cNvPicPr>
                  </pic:nvPicPr>
                  <pic:blipFill rotWithShape="1">
                    <a:blip r:embed="rId58" cstate="email"/>
                    <a:srcRect l="1049"/>
                    <a:stretch/>
                  </pic:blipFill>
                  <pic:spPr bwMode="auto">
                    <a:xfrm>
                      <a:off x="0" y="0"/>
                      <a:ext cx="5453143" cy="2083900"/>
                    </a:xfrm>
                    <a:prstGeom prst="rect">
                      <a:avLst/>
                    </a:prstGeom>
                    <a:noFill/>
                    <a:ln>
                      <a:noFill/>
                    </a:ln>
                    <a:extLst>
                      <a:ext uri="{53640926-AAD7-44D8-BBD7-CCE9431645EC}">
                        <a14:shadowObscured xmlns:a14="http://schemas.microsoft.com/office/drawing/2010/main"/>
                      </a:ext>
                    </a:extLst>
                  </pic:spPr>
                </pic:pic>
              </a:graphicData>
            </a:graphic>
          </wp:inline>
        </w:drawing>
      </w:r>
    </w:p>
    <w:p w14:paraId="0652859E" w14:textId="39A26918"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C55B8D" w:rsidRPr="009001CD">
        <w:rPr>
          <w:rFonts w:ascii="Times New Roman" w:hAnsi="Times New Roman" w:cs="Times New Roman"/>
          <w:sz w:val="28"/>
          <w:szCs w:val="28"/>
        </w:rPr>
        <w:t>31</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Flowing foam in the micro-model (a)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1% RC, (b)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without RC</w:t>
      </w:r>
      <w:r w:rsidR="00AF61C3" w:rsidRPr="009001CD">
        <w:rPr>
          <w:rFonts w:ascii="Times New Roman" w:hAnsi="Times New Roman" w:cs="Times New Roman"/>
          <w:sz w:val="28"/>
          <w:szCs w:val="28"/>
        </w:rPr>
        <w:t xml:space="preserve"> </w:t>
      </w:r>
      <w:r w:rsidR="000C5183" w:rsidRPr="009001CD">
        <w:rPr>
          <w:rFonts w:ascii="Times New Roman" w:hAnsi="Times New Roman" w:cs="Times New Roman"/>
          <w:sz w:val="28"/>
          <w:szCs w:val="28"/>
        </w:rPr>
        <w:t>[</w:t>
      </w:r>
      <w:r w:rsidR="000C5183">
        <w:rPr>
          <w:rFonts w:ascii="Times New Roman" w:hAnsi="Times New Roman" w:cs="Times New Roman" w:hint="eastAsia"/>
          <w:sz w:val="28"/>
          <w:szCs w:val="28"/>
        </w:rPr>
        <w:t>63, p.8</w:t>
      </w:r>
      <w:r w:rsidR="000C5183" w:rsidRPr="009001CD">
        <w:rPr>
          <w:rFonts w:ascii="Times New Roman" w:hAnsi="Times New Roman" w:cs="Times New Roman"/>
          <w:sz w:val="28"/>
          <w:szCs w:val="28"/>
        </w:rPr>
        <w:t>]</w:t>
      </w:r>
      <w:r w:rsidRPr="009001CD">
        <w:rPr>
          <w:rFonts w:ascii="Times New Roman" w:hAnsi="Times New Roman" w:cs="Times New Roman"/>
          <w:sz w:val="28"/>
          <w:szCs w:val="28"/>
        </w:rPr>
        <w:t>.</w:t>
      </w:r>
    </w:p>
    <w:p w14:paraId="7C9DA4AA" w14:textId="614CEFF5" w:rsidR="009C03D4" w:rsidRPr="009001CD" w:rsidRDefault="009C44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5F9E7141" wp14:editId="68340E59">
            <wp:extent cx="4616241" cy="2233367"/>
            <wp:effectExtent l="0" t="0" r="0" b="0"/>
            <wp:docPr id="9731899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88305" name="图片 4"/>
                    <pic:cNvPicPr>
                      <a:picLocks noChangeAspect="1" noChangeArrowheads="1"/>
                    </pic:cNvPicPr>
                  </pic:nvPicPr>
                  <pic:blipFill rotWithShape="1">
                    <a:blip r:embed="rId59" cstate="email"/>
                    <a:srcRect l="1551" r="33283"/>
                    <a:stretch/>
                  </pic:blipFill>
                  <pic:spPr bwMode="auto">
                    <a:xfrm>
                      <a:off x="0" y="0"/>
                      <a:ext cx="4617447" cy="2233951"/>
                    </a:xfrm>
                    <a:prstGeom prst="rect">
                      <a:avLst/>
                    </a:prstGeom>
                    <a:noFill/>
                    <a:ln>
                      <a:noFill/>
                    </a:ln>
                    <a:extLst>
                      <a:ext uri="{53640926-AAD7-44D8-BBD7-CCE9431645EC}">
                        <a14:shadowObscured xmlns:a14="http://schemas.microsoft.com/office/drawing/2010/main"/>
                      </a:ext>
                    </a:extLst>
                  </pic:spPr>
                </pic:pic>
              </a:graphicData>
            </a:graphic>
          </wp:inline>
        </w:drawing>
      </w:r>
      <w:r w:rsidR="001E4F80" w:rsidRPr="009001CD">
        <w:rPr>
          <w:rFonts w:ascii="Times New Roman" w:hAnsi="Times New Roman" w:cs="Times New Roman"/>
          <w:noProof/>
          <w:sz w:val="28"/>
          <w:szCs w:val="28"/>
        </w:rPr>
        <w:drawing>
          <wp:inline distT="0" distB="0" distL="0" distR="0" wp14:anchorId="076738A6" wp14:editId="7E20243E">
            <wp:extent cx="2357379" cy="2231775"/>
            <wp:effectExtent l="0" t="0" r="0" b="0"/>
            <wp:docPr id="13243883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88305" name="图片 4"/>
                    <pic:cNvPicPr>
                      <a:picLocks noChangeAspect="1" noChangeArrowheads="1"/>
                    </pic:cNvPicPr>
                  </pic:nvPicPr>
                  <pic:blipFill rotWithShape="1">
                    <a:blip r:embed="rId59" cstate="email"/>
                    <a:srcRect l="66698"/>
                    <a:stretch/>
                  </pic:blipFill>
                  <pic:spPr bwMode="auto">
                    <a:xfrm>
                      <a:off x="0" y="0"/>
                      <a:ext cx="2358184" cy="2232537"/>
                    </a:xfrm>
                    <a:prstGeom prst="rect">
                      <a:avLst/>
                    </a:prstGeom>
                    <a:noFill/>
                    <a:ln>
                      <a:noFill/>
                    </a:ln>
                    <a:extLst>
                      <a:ext uri="{53640926-AAD7-44D8-BBD7-CCE9431645EC}">
                        <a14:shadowObscured xmlns:a14="http://schemas.microsoft.com/office/drawing/2010/main"/>
                      </a:ext>
                    </a:extLst>
                  </pic:spPr>
                </pic:pic>
              </a:graphicData>
            </a:graphic>
          </wp:inline>
        </w:drawing>
      </w:r>
    </w:p>
    <w:p w14:paraId="46C2FC21" w14:textId="7A52E74E" w:rsidR="009C03D4" w:rsidRPr="009001CD" w:rsidRDefault="001E4F80" w:rsidP="00DA29CA">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C55B8D" w:rsidRPr="009001CD">
        <w:rPr>
          <w:rFonts w:ascii="Times New Roman" w:hAnsi="Times New Roman" w:cs="Times New Roman"/>
          <w:sz w:val="28"/>
          <w:szCs w:val="28"/>
        </w:rPr>
        <w:t>3</w:t>
      </w:r>
      <w:r w:rsidRPr="009001CD">
        <w:rPr>
          <w:rFonts w:ascii="Times New Roman" w:hAnsi="Times New Roman" w:cs="Times New Roman"/>
          <w:sz w:val="28"/>
          <w:szCs w:val="28"/>
        </w:rPr>
        <w:t>2</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Foam conformance control phenomena in micro-flooding experiments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1% SS163 + 1% RC: (a) Jamin effect of foam; (b) foams blocked </w:t>
      </w:r>
      <w:r w:rsidRPr="009001CD">
        <w:rPr>
          <w:rFonts w:ascii="Times New Roman" w:hAnsi="Times New Roman" w:cs="Times New Roman"/>
          <w:sz w:val="28"/>
          <w:szCs w:val="28"/>
        </w:rPr>
        <w:lastRenderedPageBreak/>
        <w:t>channels; (c) lamella division. Red arrows indicated the phenomena for these mechanisms</w:t>
      </w:r>
      <w:r w:rsidR="000C5183">
        <w:rPr>
          <w:rFonts w:ascii="Times New Roman" w:hAnsi="Times New Roman" w:cs="Times New Roman" w:hint="eastAsia"/>
          <w:sz w:val="28"/>
          <w:szCs w:val="28"/>
        </w:rPr>
        <w:t xml:space="preserve"> </w:t>
      </w:r>
      <w:r w:rsidR="000C5183" w:rsidRPr="009001CD">
        <w:rPr>
          <w:rFonts w:ascii="Times New Roman" w:hAnsi="Times New Roman" w:cs="Times New Roman"/>
          <w:sz w:val="28"/>
          <w:szCs w:val="28"/>
        </w:rPr>
        <w:t>[</w:t>
      </w:r>
      <w:r w:rsidR="000C5183">
        <w:rPr>
          <w:rFonts w:ascii="Times New Roman" w:hAnsi="Times New Roman" w:cs="Times New Roman" w:hint="eastAsia"/>
          <w:sz w:val="28"/>
          <w:szCs w:val="28"/>
        </w:rPr>
        <w:t>63, p.8</w:t>
      </w:r>
      <w:r w:rsidR="000C5183" w:rsidRPr="009001CD">
        <w:rPr>
          <w:rFonts w:ascii="Times New Roman" w:hAnsi="Times New Roman" w:cs="Times New Roman"/>
          <w:sz w:val="28"/>
          <w:szCs w:val="28"/>
        </w:rPr>
        <w:t>]</w:t>
      </w:r>
      <w:r w:rsidRPr="009001CD">
        <w:rPr>
          <w:rFonts w:ascii="Times New Roman" w:hAnsi="Times New Roman" w:cs="Times New Roman"/>
          <w:sz w:val="28"/>
          <w:szCs w:val="28"/>
        </w:rPr>
        <w:t>.</w:t>
      </w:r>
    </w:p>
    <w:p w14:paraId="049F6189" w14:textId="77777777" w:rsidR="003B1743" w:rsidRPr="009001CD" w:rsidRDefault="003B1743" w:rsidP="00A97E1D">
      <w:pPr>
        <w:spacing w:after="0" w:line="240" w:lineRule="auto"/>
        <w:rPr>
          <w:rFonts w:ascii="Times New Roman" w:hAnsi="Times New Roman" w:cs="Times New Roman"/>
          <w:sz w:val="28"/>
          <w:szCs w:val="28"/>
        </w:rPr>
      </w:pPr>
    </w:p>
    <w:p w14:paraId="414F46E5" w14:textId="464A4018" w:rsidR="009C03D4" w:rsidRPr="009001CD" w:rsidRDefault="001E4F80" w:rsidP="00A97E1D">
      <w:pPr>
        <w:widowControl/>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flooding enhances not only the sweep efficiency, but also increase the displacement efficiency </w:t>
      </w:r>
      <w:r w:rsidRPr="009001CD">
        <w:rPr>
          <w:rFonts w:ascii="Times New Roman" w:hAnsi="Times New Roman" w:cs="Times New Roman"/>
          <w:sz w:val="28"/>
          <w:szCs w:val="28"/>
        </w:rPr>
        <w:fldChar w:fldCharType="begin"/>
      </w:r>
      <w:r w:rsidRPr="009001CD">
        <w:rPr>
          <w:rFonts w:ascii="Times New Roman" w:hAnsi="Times New Roman" w:cs="Times New Roman"/>
          <w:sz w:val="28"/>
          <w:szCs w:val="28"/>
        </w:rPr>
        <w:instrText xml:space="preserve"> ADDIN EN.CITE &lt;EndNote&gt;&lt;Cite&gt;&lt;Author&gt;Wang&lt;/Author&gt;&lt;Year&gt;2021&lt;/Year&gt;&lt;RecNum&gt;58&lt;/RecNum&gt;&lt;DisplayText&gt;[8, 9]&lt;/DisplayText&gt;&lt;record&gt;&lt;rec-number&gt;58&lt;/rec-number&gt;&lt;foreign-keys&gt;&lt;key app="EN" db-id="wepr2zfxyefadreet96ppzzuf2ftfp22prfv" timestamp="1713073515"&gt;58&lt;/key&gt;&lt;/foreign-keys&gt;&lt;ref-type name="Journal Article"&gt;17&lt;/ref-type&gt;&lt;contributors&gt;&lt;authors&gt;&lt;author&gt;Wang, Mengyu&lt;/author&gt;&lt;author&gt;Yang, Shenglai&lt;/author&gt;&lt;author&gt;Li, Meng&lt;/author&gt;&lt;author&gt;Wang, Shuang&lt;/author&gt;&lt;author&gt;Yu, Peng&lt;/author&gt;&lt;author&gt;Zhang, Yuxiang&lt;/author&gt;&lt;author&gt;Chen, Hao&lt;/author&gt;&lt;/authors&gt;&lt;/contributors&gt;&lt;titles&gt;&lt;title&gt;Influence of Heterogeneity on Nitrogen Foam Flooding in Low-Permeability Light Oil Reservoirs&lt;/title&gt;&lt;secondary-title&gt;Energy &amp;amp; Fuels&lt;/secondary-title&gt;&lt;/titles&gt;&lt;periodical&gt;&lt;full-title&gt;Energy &amp;amp; Fuels&lt;/full-title&gt;&lt;/periodical&gt;&lt;pages&gt;4296-4312&lt;/pages&gt;&lt;volume&gt;35&lt;/volume&gt;&lt;number&gt;5&lt;/number&gt;&lt;dates&gt;&lt;year&gt;2021&lt;/year&gt;&lt;pub-dates&gt;&lt;date&gt;2021/03/04&lt;/date&gt;&lt;/pub-dates&gt;&lt;/dates&gt;&lt;publisher&gt;American Chemical Society&lt;/publisher&gt;&lt;isbn&gt;0887-0624&lt;/isbn&gt;&lt;urls&gt;&lt;related-urls&gt;&lt;url&gt;https://doi.org/10.1021/acs.energyfuels.0c04062&lt;/url&gt;&lt;/related-urls&gt;&lt;/urls&gt;&lt;electronic-resource-num&gt;10.1021/acs.energyfuels.0c04062&lt;/electronic-resource-num&gt;&lt;/record&gt;&lt;/Cite&gt;&lt;Cite&gt;&lt;Author&gt;Mast&lt;/Author&gt;&lt;Year&gt;1972&lt;/Year&gt;&lt;RecNum&gt;59&lt;/RecNum&gt;&lt;record&gt;&lt;rec-number&gt;59&lt;/rec-number&gt;&lt;foreign-keys&gt;&lt;key app="EN" db-id="wepr2zfxyefadreet96ppzzuf2ftfp22prfv" timestamp="1713073594"&gt;59&lt;/key&gt;&lt;/foreign-keys&gt;&lt;ref-type name="Conference Paper"&gt;47&lt;/ref-type&gt;&lt;contributors&gt;&lt;authors&gt;&lt;author&gt;Mast, R. F.&lt;/author&gt;&lt;/authors&gt;&lt;/contributors&gt;&lt;titles&gt;&lt;title&gt;Microscopic Behavior of Foam in Porous Media&lt;/title&gt;&lt;secondary-title&gt;Fall Meeting of the Society of Petroleum Engineers of AIME&lt;/secondary-title&gt;&lt;/titles&gt;&lt;pages&gt;SPE-3997-MS&lt;/pages&gt;&lt;dates&gt;&lt;year&gt;1972&lt;/year&gt;&lt;/dates&gt;&lt;urls&gt;&lt;related-urls&gt;&lt;url&gt;https://doi.org/10.2118/3997-MS&lt;/url&gt;&lt;/related-urls&gt;&lt;/urls&gt;&lt;electronic-resource-num&gt;10.2118/3997-MS&lt;/electronic-resource-num&gt;&lt;access-date&gt;4/14/2024&lt;/access-date&gt;&lt;/record&gt;&lt;/Cite&gt;&lt;/EndNote&gt;</w:instrText>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[8, 9]</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xml:space="preserve">. The foam liquid with surfactant </w:t>
      </w:r>
      <w:r w:rsidRPr="009001CD">
        <w:rPr>
          <w:rFonts w:ascii="Times New Roman" w:eastAsia="宋体" w:hAnsi="Times New Roman" w:cs="Times New Roman"/>
          <w:kern w:val="0"/>
          <w:sz w:val="28"/>
          <w:szCs w:val="28"/>
        </w:rPr>
        <w:t>could</w:t>
      </w:r>
      <w:r w:rsidRPr="009001CD">
        <w:rPr>
          <w:rFonts w:ascii="Times New Roman" w:hAnsi="Times New Roman" w:cs="Times New Roman"/>
          <w:sz w:val="28"/>
          <w:szCs w:val="28"/>
        </w:rPr>
        <w:t xml:space="preserve"> decrease the interfacial tension, alter the wettability and emulsify the remaining oil (Fig</w:t>
      </w:r>
      <w:r w:rsidR="00DA5FD5" w:rsidRPr="009001CD">
        <w:rPr>
          <w:rFonts w:ascii="Times New Roman" w:hAnsi="Times New Roman" w:cs="Times New Roman"/>
          <w:sz w:val="28"/>
          <w:szCs w:val="28"/>
        </w:rPr>
        <w:t xml:space="preserve">ure </w:t>
      </w:r>
      <w:r w:rsidR="00C55B8D" w:rsidRPr="009001CD">
        <w:rPr>
          <w:rFonts w:ascii="Times New Roman" w:hAnsi="Times New Roman" w:cs="Times New Roman"/>
          <w:sz w:val="28"/>
          <w:szCs w:val="28"/>
        </w:rPr>
        <w:t>3</w:t>
      </w:r>
      <w:r w:rsidRPr="009001CD">
        <w:rPr>
          <w:rFonts w:ascii="Times New Roman" w:hAnsi="Times New Roman" w:cs="Times New Roman"/>
          <w:sz w:val="28"/>
          <w:szCs w:val="28"/>
        </w:rPr>
        <w:t xml:space="preserve">3 (a)) </w:t>
      </w:r>
      <w:r w:rsidRPr="009001CD">
        <w:rPr>
          <w:rFonts w:ascii="Times New Roman" w:hAnsi="Times New Roman" w:cs="Times New Roman"/>
          <w:sz w:val="28"/>
          <w:szCs w:val="28"/>
        </w:rPr>
        <w:fldChar w:fldCharType="begin">
          <w:fldData xml:space="preserve">PEVuZE5vdGU+PENpdGU+PEF1dGhvcj5XYW5nPC9BdXRob3I+PFllYXI+MjAxNTwvWWVhcj48UmVj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</w:fldData>
        </w:fldChar>
      </w:r>
      <w:r w:rsidRPr="009001CD">
        <w:rPr>
          <w:rFonts w:ascii="Times New Roman" w:hAnsi="Times New Roman" w:cs="Times New Roman"/>
          <w:sz w:val="28"/>
          <w:szCs w:val="28"/>
        </w:rPr>
        <w:instrText xml:space="preserve"> ADDIN EN.CITE </w:instrText>
      </w:r>
      <w:r w:rsidRPr="009001CD">
        <w:rPr>
          <w:rFonts w:ascii="Times New Roman" w:hAnsi="Times New Roman" w:cs="Times New Roman"/>
          <w:sz w:val="28"/>
          <w:szCs w:val="28"/>
        </w:rPr>
        <w:fldChar w:fldCharType="begin">
          <w:fldData xml:space="preserve">PEVuZE5vdGU+PENpdGU+PEF1dGhvcj5XYW5nPC9BdXRob3I+PFllYXI+MjAxNTwvWWVhcj48UmVj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</w:fldData>
        </w:fldChar>
      </w:r>
      <w:r w:rsidRPr="009001CD">
        <w:rPr>
          <w:rFonts w:ascii="Times New Roman" w:hAnsi="Times New Roman" w:cs="Times New Roman"/>
          <w:sz w:val="28"/>
          <w:szCs w:val="28"/>
        </w:rPr>
        <w:instrText xml:space="preserve"> ADDIN EN.CITE.DATA </w:instrText>
      </w:r>
      <w:r w:rsidRPr="009001CD">
        <w:rPr>
          <w:rFonts w:ascii="Times New Roman" w:hAnsi="Times New Roman" w:cs="Times New Roman"/>
          <w:sz w:val="28"/>
          <w:szCs w:val="28"/>
        </w:rPr>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[6, 10]</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Therefore, the remaining oil in the blind end could also be carried with the foam (Fig</w:t>
      </w:r>
      <w:r w:rsidR="00DA5FD5" w:rsidRPr="009001CD">
        <w:rPr>
          <w:rFonts w:ascii="Times New Roman" w:hAnsi="Times New Roman" w:cs="Times New Roman"/>
          <w:sz w:val="28"/>
          <w:szCs w:val="28"/>
        </w:rPr>
        <w:t>ure</w:t>
      </w:r>
      <w:r w:rsidR="00C55B8D" w:rsidRPr="009001CD">
        <w:rPr>
          <w:rFonts w:ascii="Times New Roman" w:hAnsi="Times New Roman" w:cs="Times New Roman"/>
          <w:sz w:val="28"/>
          <w:szCs w:val="28"/>
        </w:rPr>
        <w:t>3</w:t>
      </w:r>
      <w:r w:rsidRPr="009001CD">
        <w:rPr>
          <w:rFonts w:ascii="Times New Roman" w:hAnsi="Times New Roman" w:cs="Times New Roman"/>
          <w:sz w:val="28"/>
          <w:szCs w:val="28"/>
        </w:rPr>
        <w:t>3 (b))</w:t>
      </w:r>
      <w:r w:rsidR="00196620">
        <w:rPr>
          <w:rFonts w:ascii="Times New Roman" w:hAnsi="Times New Roman" w:cs="Times New Roman" w:hint="eastAsia"/>
          <w:sz w:val="28"/>
          <w:szCs w:val="28"/>
        </w:rPr>
        <w:t xml:space="preserve"> </w:t>
      </w:r>
      <w:r w:rsidR="00196620" w:rsidRPr="009001CD">
        <w:rPr>
          <w:rFonts w:ascii="Times New Roman" w:hAnsi="Times New Roman" w:cs="Times New Roman"/>
          <w:sz w:val="28"/>
          <w:szCs w:val="28"/>
        </w:rPr>
        <w:t>[</w:t>
      </w:r>
      <w:r w:rsidR="00196620">
        <w:rPr>
          <w:rFonts w:ascii="Times New Roman" w:hAnsi="Times New Roman" w:cs="Times New Roman" w:hint="eastAsia"/>
          <w:sz w:val="28"/>
          <w:szCs w:val="28"/>
        </w:rPr>
        <w:t>63, p.8</w:t>
      </w:r>
      <w:r w:rsidR="00196620" w:rsidRPr="009001CD">
        <w:rPr>
          <w:rFonts w:ascii="Times New Roman" w:hAnsi="Times New Roman" w:cs="Times New Roman"/>
          <w:sz w:val="28"/>
          <w:szCs w:val="28"/>
        </w:rPr>
        <w:t>]</w:t>
      </w:r>
      <w:r w:rsidRPr="009001CD">
        <w:rPr>
          <w:rFonts w:ascii="Times New Roman" w:hAnsi="Times New Roman" w:cs="Times New Roman"/>
          <w:sz w:val="28"/>
          <w:szCs w:val="28"/>
        </w:rPr>
        <w:t>. And the foam squeezed and pushed the remaining oil droplets or the oil film on the wall to flow with the aqueous phase (Fig</w:t>
      </w:r>
      <w:r w:rsidR="00DA5FD5" w:rsidRPr="009001CD">
        <w:rPr>
          <w:rFonts w:ascii="Times New Roman" w:hAnsi="Times New Roman" w:cs="Times New Roman"/>
          <w:sz w:val="28"/>
          <w:szCs w:val="28"/>
        </w:rPr>
        <w:t xml:space="preserve">ure </w:t>
      </w:r>
      <w:r w:rsidR="00C55B8D" w:rsidRPr="009001CD">
        <w:rPr>
          <w:rFonts w:ascii="Times New Roman" w:hAnsi="Times New Roman" w:cs="Times New Roman"/>
          <w:sz w:val="28"/>
          <w:szCs w:val="28"/>
        </w:rPr>
        <w:t>3</w:t>
      </w:r>
      <w:r w:rsidRPr="009001CD">
        <w:rPr>
          <w:rFonts w:ascii="Times New Roman" w:hAnsi="Times New Roman" w:cs="Times New Roman"/>
          <w:sz w:val="28"/>
          <w:szCs w:val="28"/>
        </w:rPr>
        <w:t xml:space="preserve">3 (c)) </w:t>
      </w:r>
      <w:r w:rsidRPr="009001CD">
        <w:rPr>
          <w:rFonts w:ascii="Times New Roman" w:hAnsi="Times New Roman" w:cs="Times New Roman"/>
          <w:sz w:val="28"/>
          <w:szCs w:val="28"/>
        </w:rPr>
        <w:fldChar w:fldCharType="begin"/>
      </w:r>
      <w:r w:rsidRPr="009001CD">
        <w:rPr>
          <w:rFonts w:ascii="Times New Roman" w:hAnsi="Times New Roman" w:cs="Times New Roman"/>
          <w:sz w:val="28"/>
          <w:szCs w:val="28"/>
        </w:rPr>
        <w:instrText xml:space="preserve"> ADDIN EN.CITE &lt;EndNote&gt;&lt;Cite&gt;&lt;Author&gt;Wang&lt;/Author&gt;&lt;Year&gt;2013&lt;/Year&gt;&lt;RecNum&gt;62&lt;/RecNum&gt;&lt;DisplayText&gt;[7, 10]&lt;/DisplayText&gt;&lt;record&gt;&lt;rec-number&gt;62&lt;/rec-number&gt;&lt;foreign-keys&gt;&lt;key app="EN" db-id="wepr2zfxyefadreet96ppzzuf2ftfp22prfv" timestamp="1713073768"&gt;62&lt;/key&gt;&lt;/foreign-keys&gt;&lt;ref-type name="Journal Article"&gt;17&lt;/ref-type&gt;&lt;contributors&gt;&lt;authors&gt;&lt;author&gt;Wang, Hao&lt;/author&gt;&lt;author&gt;Chen, Jiajun&lt;/author&gt;&lt;/authors&gt;&lt;/contributors&gt;&lt;titles&gt;&lt;title&gt;A study on the permeability and flow behavior of surfactant foam in unconsolidated media&lt;/title&gt;&lt;secondary-title&gt;Environmental Earth Sciences&lt;/secondary-title&gt;&lt;/titles&gt;&lt;periodical&gt;&lt;full-title&gt;Environmental Earth Sciences&lt;/full-title&gt;&lt;/periodical&gt;&lt;pages&gt;567-576&lt;/pages&gt;&lt;volume&gt;68&lt;/volume&gt;&lt;number&gt;2&lt;/number&gt;&lt;dates&gt;&lt;year&gt;2013&lt;/year&gt;&lt;pub-dates&gt;&lt;date&gt;2013/01/01&lt;/date&gt;&lt;/pub-dates&gt;&lt;/dates&gt;&lt;isbn&gt;1866-6299&lt;/isbn&gt;&lt;urls&gt;&lt;related-urls&gt;&lt;url&gt;https://doi.org/10.1007/s12665-012-1760-6&lt;/url&gt;&lt;/related-urls&gt;&lt;/urls&gt;&lt;electronic-resource-num&gt;10.1007/s12665-012-1760-6&lt;/electronic-resource-num&gt;&lt;/record&gt;&lt;/Cite&gt;&lt;Cite&gt;&lt;Author&gt;Wang&lt;/Author&gt;&lt;Year&gt;2015&lt;/Year&gt;&lt;RecNum&gt;63&lt;/RecNum&gt;&lt;record&gt;&lt;rec-number&gt;63&lt;/rec-number&gt;&lt;foreign-keys&gt;&lt;key app="EN" db-id="wepr2zfxyefadreet96ppzzuf2ftfp22prfv" timestamp="1713074347"&gt;63&lt;/key&gt;&lt;/foreign-keys&gt;&lt;ref-type name="Journal Article"&gt;17&lt;/ref-type&gt;&lt;contributors&gt;&lt;authors&gt;&lt;author&gt;Wang, Yanling&lt;/author&gt;&lt;author&gt;Jin, Jiafeng&lt;/author&gt;&lt;author&gt;Bai, Baojun&lt;/author&gt;&lt;author&gt;Wei, Mingzhen&lt;/author&gt;&lt;/authors&gt;&lt;/contributors&gt;&lt;titles&gt;&lt;title&gt;Study of Displacement Efficiency and Flow Behavior of Foamed Gel in Non-Homogeneous Porous Media&lt;/title&gt;&lt;secondary-title&gt;PLOS ONE&lt;/secondary-title&gt;&lt;/titles&gt;&lt;periodical&gt;&lt;full-title&gt;PLOS ONE&lt;/full-title&gt;&lt;/periodical&gt;&lt;pages&gt;e0128414&lt;/pages&gt;&lt;volume&gt;10&lt;/volume&gt;&lt;number&gt;6&lt;/number&gt;&lt;dates&gt;&lt;year&gt;2015&lt;/year&gt;&lt;/dates&gt;&lt;publisher&gt;Public Library of Science&lt;/publisher&gt;&lt;urls&gt;&lt;related-urls&gt;&lt;url&gt;https://doi.org/10.1371/journal.pone.0128414&lt;/url&gt;&lt;/related-urls&gt;&lt;/urls&gt;&lt;electronic-resource-num&gt;10.1371/journal.pone.0128414&lt;/electronic-resource-num&gt;&lt;/record&gt;&lt;/Cite&gt;&lt;/EndNote&gt;</w:instrText>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[7, 10]</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xml:space="preserve">. </w:t>
      </w:r>
    </w:p>
    <w:p w14:paraId="195F8EEB" w14:textId="605AB9CE" w:rsidR="009C03D4" w:rsidRPr="009001CD" w:rsidRDefault="00871501"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drawing>
          <wp:inline distT="0" distB="0" distL="0" distR="0" wp14:anchorId="13970F9F" wp14:editId="1987737E">
            <wp:extent cx="4609821" cy="2232000"/>
            <wp:effectExtent l="0" t="0" r="0" b="0"/>
            <wp:docPr id="7530142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54600" name="图片 5"/>
                    <pic:cNvPicPr>
                      <a:picLocks noChangeAspect="1" noChangeArrowheads="1"/>
                    </pic:cNvPicPr>
                  </pic:nvPicPr>
                  <pic:blipFill rotWithShape="1">
                    <a:blip r:embed="rId60" cstate="email"/>
                    <a:srcRect l="2417" r="31925"/>
                    <a:stretch/>
                  </pic:blipFill>
                  <pic:spPr bwMode="auto">
                    <a:xfrm>
                      <a:off x="0" y="0"/>
                      <a:ext cx="4609821" cy="2232000"/>
                    </a:xfrm>
                    <a:prstGeom prst="rect">
                      <a:avLst/>
                    </a:prstGeom>
                    <a:noFill/>
                    <a:ln>
                      <a:noFill/>
                    </a:ln>
                    <a:extLst>
                      <a:ext uri="{53640926-AAD7-44D8-BBD7-CCE9431645EC}">
                        <a14:shadowObscured xmlns:a14="http://schemas.microsoft.com/office/drawing/2010/main"/>
                      </a:ext>
                    </a:extLst>
                  </pic:spPr>
                </pic:pic>
              </a:graphicData>
            </a:graphic>
          </wp:inline>
        </w:drawing>
      </w:r>
      <w:r w:rsidR="001E4F80" w:rsidRPr="009001CD">
        <w:rPr>
          <w:rFonts w:ascii="Times New Roman" w:hAnsi="Times New Roman" w:cs="Times New Roman"/>
          <w:noProof/>
          <w:sz w:val="28"/>
          <w:szCs w:val="28"/>
        </w:rPr>
        <w:drawing>
          <wp:inline distT="0" distB="0" distL="0" distR="0" wp14:anchorId="574E4899" wp14:editId="76ED7B36">
            <wp:extent cx="2257871" cy="2232000"/>
            <wp:effectExtent l="0" t="0" r="0" b="0"/>
            <wp:docPr id="11847546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54600" name="图片 5"/>
                    <pic:cNvPicPr>
                      <a:picLocks noChangeAspect="1" noChangeArrowheads="1"/>
                    </pic:cNvPicPr>
                  </pic:nvPicPr>
                  <pic:blipFill rotWithShape="1">
                    <a:blip r:embed="rId60" cstate="email"/>
                    <a:srcRect l="67841"/>
                    <a:stretch/>
                  </pic:blipFill>
                  <pic:spPr bwMode="auto">
                    <a:xfrm>
                      <a:off x="0" y="0"/>
                      <a:ext cx="2257871"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01FA8B0B" w14:textId="67639332" w:rsidR="009C03D4" w:rsidRPr="009001CD" w:rsidRDefault="001E4F80" w:rsidP="00DA29CA">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C55B8D" w:rsidRPr="009001CD">
        <w:rPr>
          <w:rFonts w:ascii="Times New Roman" w:hAnsi="Times New Roman" w:cs="Times New Roman"/>
          <w:sz w:val="28"/>
          <w:szCs w:val="28"/>
        </w:rPr>
        <w:t>3</w:t>
      </w:r>
      <w:r w:rsidRPr="009001CD">
        <w:rPr>
          <w:rFonts w:ascii="Times New Roman" w:hAnsi="Times New Roman" w:cs="Times New Roman"/>
          <w:sz w:val="28"/>
          <w:szCs w:val="28"/>
        </w:rPr>
        <w:t>3</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Foam EOR phenomena in micro-flooding experiments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w:t>
      </w:r>
      <w:r w:rsidRPr="009001CD">
        <w:rPr>
          <w:rFonts w:ascii="Times New Roman" w:hAnsi="Times New Roman" w:cs="Times New Roman"/>
          <w:sz w:val="28"/>
          <w:szCs w:val="28"/>
        </w:rPr>
        <w:lastRenderedPageBreak/>
        <w:t>1% SS163 + 1% RC: (a) emulsification; (b) mobilize remaining oil in the blind end; (c) squeeze and push the oil droplets and film</w:t>
      </w:r>
      <w:r w:rsidR="00955D95">
        <w:rPr>
          <w:rFonts w:ascii="Times New Roman" w:hAnsi="Times New Roman" w:cs="Times New Roman" w:hint="eastAsia"/>
          <w:sz w:val="28"/>
          <w:szCs w:val="28"/>
        </w:rPr>
        <w:t xml:space="preserve"> </w:t>
      </w:r>
      <w:r w:rsidR="00955D95" w:rsidRPr="009001CD">
        <w:rPr>
          <w:rFonts w:ascii="Times New Roman" w:hAnsi="Times New Roman" w:cs="Times New Roman"/>
          <w:sz w:val="28"/>
          <w:szCs w:val="28"/>
        </w:rPr>
        <w:t>[</w:t>
      </w:r>
      <w:r w:rsidR="00955D95">
        <w:rPr>
          <w:rFonts w:ascii="Times New Roman" w:hAnsi="Times New Roman" w:cs="Times New Roman" w:hint="eastAsia"/>
          <w:sz w:val="28"/>
          <w:szCs w:val="28"/>
        </w:rPr>
        <w:t>63, p.8</w:t>
      </w:r>
      <w:r w:rsidR="00955D95" w:rsidRPr="009001CD">
        <w:rPr>
          <w:rFonts w:ascii="Times New Roman" w:hAnsi="Times New Roman" w:cs="Times New Roman"/>
          <w:sz w:val="28"/>
          <w:szCs w:val="28"/>
        </w:rPr>
        <w:t>]</w:t>
      </w:r>
      <w:r w:rsidRPr="009001CD">
        <w:rPr>
          <w:rFonts w:ascii="Times New Roman" w:hAnsi="Times New Roman" w:cs="Times New Roman"/>
          <w:sz w:val="28"/>
          <w:szCs w:val="28"/>
        </w:rPr>
        <w:t>.</w:t>
      </w:r>
    </w:p>
    <w:p w14:paraId="106B71E6" w14:textId="77777777" w:rsidR="003B1743" w:rsidRPr="009001CD" w:rsidRDefault="003B1743" w:rsidP="00A97E1D">
      <w:pPr>
        <w:spacing w:after="0" w:line="240" w:lineRule="auto"/>
        <w:rPr>
          <w:rFonts w:ascii="Times New Roman" w:hAnsi="Times New Roman" w:cs="Times New Roman"/>
          <w:sz w:val="28"/>
          <w:szCs w:val="28"/>
        </w:rPr>
      </w:pPr>
    </w:p>
    <w:p w14:paraId="03B4C4EB" w14:textId="6704588A" w:rsidR="009C03D4" w:rsidRPr="009001CD" w:rsidRDefault="008F4FD5" w:rsidP="00DA29CA">
      <w:pPr>
        <w:pStyle w:val="2"/>
        <w:spacing w:before="0" w:after="0" w:line="240" w:lineRule="auto"/>
        <w:ind w:firstLine="709"/>
        <w:rPr>
          <w:sz w:val="28"/>
          <w:szCs w:val="28"/>
        </w:rPr>
      </w:pPr>
      <w:bookmarkStart w:id="58" w:name="_Toc196422875"/>
      <w:r w:rsidRPr="009001CD">
        <w:rPr>
          <w:sz w:val="28"/>
          <w:szCs w:val="28"/>
        </w:rPr>
        <w:t>4</w:t>
      </w:r>
      <w:r w:rsidR="001E4F80" w:rsidRPr="009001CD">
        <w:rPr>
          <w:sz w:val="28"/>
          <w:szCs w:val="28"/>
        </w:rPr>
        <w:t>.</w:t>
      </w:r>
      <w:r w:rsidR="009F74F7" w:rsidRPr="009001CD">
        <w:rPr>
          <w:sz w:val="28"/>
          <w:szCs w:val="28"/>
        </w:rPr>
        <w:t>5</w:t>
      </w:r>
      <w:r w:rsidR="001E4F80" w:rsidRPr="009001CD">
        <w:rPr>
          <w:sz w:val="28"/>
          <w:szCs w:val="28"/>
        </w:rPr>
        <w:t xml:space="preserve"> Conformance control and enhanced oil recovery performances at core-scale</w:t>
      </w:r>
      <w:bookmarkEnd w:id="58"/>
      <w:r w:rsidR="00E11C26">
        <w:rPr>
          <w:rFonts w:hint="eastAsia"/>
          <w:sz w:val="28"/>
          <w:szCs w:val="28"/>
        </w:rPr>
        <w:t xml:space="preserve"> </w:t>
      </w:r>
      <w:r w:rsidR="00955D95" w:rsidRPr="009001CD">
        <w:rPr>
          <w:sz w:val="28"/>
          <w:szCs w:val="28"/>
        </w:rPr>
        <w:t>[</w:t>
      </w:r>
      <w:r w:rsidR="00955D95">
        <w:rPr>
          <w:rFonts w:hint="eastAsia"/>
          <w:sz w:val="28"/>
          <w:szCs w:val="28"/>
        </w:rPr>
        <w:t>63, p.8</w:t>
      </w:r>
      <w:r w:rsidR="00665004">
        <w:rPr>
          <w:rFonts w:hint="eastAsia"/>
          <w:sz w:val="28"/>
          <w:szCs w:val="28"/>
        </w:rPr>
        <w:t>]</w:t>
      </w:r>
    </w:p>
    <w:p w14:paraId="48F32D63" w14:textId="0F4D6F18" w:rsidR="009C03D4" w:rsidRPr="009001CD" w:rsidRDefault="00AF3F90" w:rsidP="00DA29CA">
      <w:pPr>
        <w:widowControl/>
        <w:spacing w:after="0" w:line="240" w:lineRule="auto"/>
        <w:ind w:firstLineChars="200" w:firstLine="560"/>
        <w:jc w:val="both"/>
        <w:rPr>
          <w:rFonts w:ascii="Times New Roman" w:hAnsi="Times New Roman" w:cs="Times New Roman"/>
          <w:sz w:val="28"/>
          <w:szCs w:val="28"/>
        </w:rPr>
      </w:pPr>
      <w:r w:rsidRPr="009001CD">
        <w:rPr>
          <w:rFonts w:ascii="Times New Roman" w:hAnsi="Times New Roman" w:cs="Times New Roman"/>
          <w:sz w:val="28"/>
          <w:szCs w:val="28"/>
        </w:rPr>
        <w:t xml:space="preserve">Heterogeneous core flooding experiments are pivotal in bridging lab-scale research and field applications. By evaluating foam’s ability to control fluid mobility and improve sweep efficiency in complex, tight reservoirs, these experiments guide the development of robust EOR strategies, ultimately optimizing hydrocarbon recovery. </w:t>
      </w:r>
      <w:r w:rsidR="00CC387A" w:rsidRPr="009001CD">
        <w:rPr>
          <w:rFonts w:ascii="Times New Roman" w:hAnsi="Times New Roman" w:cs="Times New Roman"/>
          <w:sz w:val="28"/>
          <w:szCs w:val="28"/>
        </w:rPr>
        <w:t>In this case, t</w:t>
      </w:r>
      <w:r w:rsidR="001E4F80" w:rsidRPr="009001CD">
        <w:rPr>
          <w:rFonts w:ascii="Times New Roman" w:hAnsi="Times New Roman" w:cs="Times New Roman"/>
          <w:sz w:val="28"/>
          <w:szCs w:val="28"/>
        </w:rPr>
        <w:t>he conformance control and EOR performance of CO</w:t>
      </w:r>
      <w:r w:rsidR="001E4F80" w:rsidRPr="009001CD">
        <w:rPr>
          <w:rFonts w:ascii="Times New Roman" w:hAnsi="Times New Roman" w:cs="Times New Roman"/>
          <w:sz w:val="28"/>
          <w:szCs w:val="28"/>
          <w:vertAlign w:val="subscript"/>
        </w:rPr>
        <w:t>2</w:t>
      </w:r>
      <w:r w:rsidR="001E4F80" w:rsidRPr="009001CD">
        <w:rPr>
          <w:rFonts w:ascii="Times New Roman" w:hAnsi="Times New Roman" w:cs="Times New Roman"/>
          <w:sz w:val="28"/>
          <w:szCs w:val="28"/>
        </w:rPr>
        <w:t xml:space="preserve"> foam with 1% SS163 and 1% regenerated cellulose was evaluated by the heterogeneous artificial core flooding experiment</w:t>
      </w:r>
      <w:r w:rsidR="00CC387A" w:rsidRPr="009001CD">
        <w:rPr>
          <w:rFonts w:ascii="Times New Roman" w:hAnsi="Times New Roman" w:cs="Times New Roman"/>
          <w:sz w:val="28"/>
          <w:szCs w:val="28"/>
        </w:rPr>
        <w:t xml:space="preserve"> (the permeability of core fits the real tight reservoirs)</w:t>
      </w:r>
      <w:r w:rsidR="001E4F80" w:rsidRPr="009001CD">
        <w:rPr>
          <w:rFonts w:ascii="Times New Roman" w:hAnsi="Times New Roman" w:cs="Times New Roman"/>
          <w:sz w:val="28"/>
          <w:szCs w:val="28"/>
        </w:rPr>
        <w:t>, as shown in Fig</w:t>
      </w:r>
      <w:r w:rsidR="00DA5FD5" w:rsidRPr="009001CD">
        <w:rPr>
          <w:rFonts w:ascii="Times New Roman" w:hAnsi="Times New Roman" w:cs="Times New Roman"/>
          <w:sz w:val="28"/>
          <w:szCs w:val="28"/>
        </w:rPr>
        <w:t>ure</w:t>
      </w:r>
      <w:r w:rsidR="001E4F80" w:rsidRPr="009001CD">
        <w:rPr>
          <w:rFonts w:ascii="Times New Roman" w:hAnsi="Times New Roman" w:cs="Times New Roman"/>
          <w:sz w:val="28"/>
          <w:szCs w:val="28"/>
        </w:rPr>
        <w:t xml:space="preserve"> </w:t>
      </w:r>
      <w:r w:rsidR="00C55B8D" w:rsidRPr="009001CD">
        <w:rPr>
          <w:rFonts w:ascii="Times New Roman" w:hAnsi="Times New Roman" w:cs="Times New Roman"/>
          <w:sz w:val="28"/>
          <w:szCs w:val="28"/>
        </w:rPr>
        <w:t>3</w:t>
      </w:r>
      <w:r w:rsidR="001E4F80" w:rsidRPr="009001CD">
        <w:rPr>
          <w:rFonts w:ascii="Times New Roman" w:hAnsi="Times New Roman" w:cs="Times New Roman"/>
          <w:sz w:val="28"/>
          <w:szCs w:val="28"/>
        </w:rPr>
        <w:t>4</w:t>
      </w:r>
      <w:r w:rsidR="00955D95">
        <w:rPr>
          <w:rFonts w:ascii="Times New Roman" w:hAnsi="Times New Roman" w:cs="Times New Roman" w:hint="eastAsia"/>
          <w:sz w:val="28"/>
          <w:szCs w:val="28"/>
        </w:rPr>
        <w:t xml:space="preserve"> </w:t>
      </w:r>
      <w:r w:rsidR="00955D95" w:rsidRPr="009001CD">
        <w:rPr>
          <w:rFonts w:ascii="Times New Roman" w:hAnsi="Times New Roman" w:cs="Times New Roman"/>
          <w:sz w:val="28"/>
          <w:szCs w:val="28"/>
        </w:rPr>
        <w:t>[</w:t>
      </w:r>
      <w:r w:rsidR="00955D95">
        <w:rPr>
          <w:rFonts w:ascii="Times New Roman" w:hAnsi="Times New Roman" w:cs="Times New Roman" w:hint="eastAsia"/>
          <w:sz w:val="28"/>
          <w:szCs w:val="28"/>
        </w:rPr>
        <w:t>63, p.8</w:t>
      </w:r>
      <w:r w:rsidR="00955D95" w:rsidRPr="009001CD">
        <w:rPr>
          <w:rFonts w:ascii="Times New Roman" w:hAnsi="Times New Roman" w:cs="Times New Roman"/>
          <w:sz w:val="28"/>
          <w:szCs w:val="28"/>
        </w:rPr>
        <w:t>]</w:t>
      </w:r>
      <w:r w:rsidR="001E4F80" w:rsidRPr="009001CD">
        <w:rPr>
          <w:rFonts w:ascii="Times New Roman" w:hAnsi="Times New Roman" w:cs="Times New Roman"/>
          <w:sz w:val="28"/>
          <w:szCs w:val="28"/>
        </w:rPr>
        <w:t>. In the early stage of the water flooding process, the formation water mainly displaced the crude oil through the high permeability layer, EOR increased rapidly to 22.0%. After water flooding for 0.2 PV, the injection pressure was stable at 0.20 MPa, and EOR kept rising at a lower speed. After 1.1 PV, EOR climbed to 35.5% and became steady. It indicated the preference pathway through the high permeable zone was formed, and even with more injected water for another 0.4 PV, EOR and pressure remained the same. Subsequently, the CO</w:t>
      </w:r>
      <w:r w:rsidR="001E4F80" w:rsidRPr="009001CD">
        <w:rPr>
          <w:rFonts w:ascii="Times New Roman" w:hAnsi="Times New Roman" w:cs="Times New Roman"/>
          <w:sz w:val="28"/>
          <w:szCs w:val="28"/>
          <w:vertAlign w:val="subscript"/>
        </w:rPr>
        <w:t>2</w:t>
      </w:r>
      <w:r w:rsidR="001E4F80" w:rsidRPr="009001CD">
        <w:rPr>
          <w:rFonts w:ascii="Times New Roman" w:hAnsi="Times New Roman" w:cs="Times New Roman"/>
          <w:sz w:val="28"/>
          <w:szCs w:val="28"/>
        </w:rPr>
        <w:t xml:space="preserve"> foam flooding was conducted by water alternating gas process (WAG), the pressure rose in a fluctuating manner. After 1 cycle of WAG, EOR and injection pressure began to increase gradually, and the increase was more obvious after four cycles</w:t>
      </w:r>
      <w:r w:rsidR="00955D95">
        <w:rPr>
          <w:rFonts w:ascii="Times New Roman" w:hAnsi="Times New Roman" w:cs="Times New Roman" w:hint="eastAsia"/>
          <w:sz w:val="28"/>
          <w:szCs w:val="28"/>
        </w:rPr>
        <w:t xml:space="preserve"> </w:t>
      </w:r>
      <w:r w:rsidR="00955D95" w:rsidRPr="009001CD">
        <w:rPr>
          <w:rFonts w:ascii="Times New Roman" w:hAnsi="Times New Roman" w:cs="Times New Roman"/>
          <w:sz w:val="28"/>
          <w:szCs w:val="28"/>
        </w:rPr>
        <w:t>[</w:t>
      </w:r>
      <w:r w:rsidR="00955D95">
        <w:rPr>
          <w:rFonts w:ascii="Times New Roman" w:hAnsi="Times New Roman" w:cs="Times New Roman" w:hint="eastAsia"/>
          <w:sz w:val="28"/>
          <w:szCs w:val="28"/>
        </w:rPr>
        <w:t>63, p.8</w:t>
      </w:r>
      <w:r w:rsidR="00955D95" w:rsidRPr="009001CD">
        <w:rPr>
          <w:rFonts w:ascii="Times New Roman" w:hAnsi="Times New Roman" w:cs="Times New Roman"/>
          <w:sz w:val="28"/>
          <w:szCs w:val="28"/>
        </w:rPr>
        <w:t>]</w:t>
      </w:r>
      <w:r w:rsidR="001E4F80" w:rsidRPr="009001CD">
        <w:rPr>
          <w:rFonts w:ascii="Times New Roman" w:hAnsi="Times New Roman" w:cs="Times New Roman"/>
          <w:sz w:val="28"/>
          <w:szCs w:val="28"/>
        </w:rPr>
        <w:t xml:space="preserve">. These phenomena indicated that the foam was generated during the dynamic migration in the porous </w:t>
      </w:r>
      <w:r w:rsidR="001E4F80" w:rsidRPr="009001CD">
        <w:rPr>
          <w:rFonts w:ascii="Times New Roman" w:hAnsi="Times New Roman" w:cs="Times New Roman"/>
          <w:sz w:val="28"/>
          <w:szCs w:val="28"/>
        </w:rPr>
        <w:lastRenderedPageBreak/>
        <w:t xml:space="preserve">media and increased the injection resistance of high permeable </w:t>
      </w:r>
      <w:r w:rsidR="0062185E" w:rsidRPr="009001CD">
        <w:rPr>
          <w:rFonts w:ascii="Times New Roman" w:hAnsi="Times New Roman" w:cs="Times New Roman"/>
          <w:sz w:val="28"/>
          <w:szCs w:val="28"/>
        </w:rPr>
        <w:t>region and</w:t>
      </w:r>
      <w:r w:rsidR="001E4F80" w:rsidRPr="009001CD">
        <w:rPr>
          <w:rFonts w:ascii="Times New Roman" w:hAnsi="Times New Roman" w:cs="Times New Roman"/>
          <w:sz w:val="28"/>
          <w:szCs w:val="28"/>
        </w:rPr>
        <w:t xml:space="preserve"> diverted the fluid to the low permeable region. Correlated with the observation and microscopic images of produced fluid during flooding in Fig</w:t>
      </w:r>
      <w:r w:rsidR="00DA5FD5" w:rsidRPr="009001CD">
        <w:rPr>
          <w:rFonts w:ascii="Times New Roman" w:hAnsi="Times New Roman" w:cs="Times New Roman"/>
          <w:sz w:val="28"/>
          <w:szCs w:val="28"/>
        </w:rPr>
        <w:t>ure</w:t>
      </w:r>
      <w:r w:rsidR="001E4F80" w:rsidRPr="009001CD">
        <w:rPr>
          <w:rFonts w:ascii="Times New Roman" w:hAnsi="Times New Roman" w:cs="Times New Roman"/>
          <w:sz w:val="28"/>
          <w:szCs w:val="28"/>
        </w:rPr>
        <w:t xml:space="preserve"> </w:t>
      </w:r>
      <w:r w:rsidR="00C55B8D" w:rsidRPr="009001CD">
        <w:rPr>
          <w:rFonts w:ascii="Times New Roman" w:hAnsi="Times New Roman" w:cs="Times New Roman"/>
          <w:sz w:val="28"/>
          <w:szCs w:val="28"/>
        </w:rPr>
        <w:t>3</w:t>
      </w:r>
      <w:r w:rsidR="001E4F80" w:rsidRPr="009001CD">
        <w:rPr>
          <w:rFonts w:ascii="Times New Roman" w:hAnsi="Times New Roman" w:cs="Times New Roman"/>
          <w:sz w:val="28"/>
          <w:szCs w:val="28"/>
        </w:rPr>
        <w:t xml:space="preserve">5 (a) and (d), the produced fluid in early stage of foam flooding after 0.4 PV, it </w:t>
      </w:r>
      <w:r w:rsidR="00B804C2" w:rsidRPr="009001CD">
        <w:rPr>
          <w:rFonts w:ascii="Times New Roman" w:hAnsi="Times New Roman" w:cs="Times New Roman"/>
          <w:sz w:val="28"/>
          <w:szCs w:val="28"/>
        </w:rPr>
        <w:t>consisted</w:t>
      </w:r>
      <w:r w:rsidR="001E4F80" w:rsidRPr="009001CD">
        <w:rPr>
          <w:rFonts w:ascii="Times New Roman" w:hAnsi="Times New Roman" w:cs="Times New Roman"/>
          <w:sz w:val="28"/>
          <w:szCs w:val="28"/>
        </w:rPr>
        <w:t xml:space="preserve"> of water, emulsion and a small amount of foam with large size. Remaining oil was mainly produced from the low permeable region in the emulsion as droplets, the surfactant in the foam solution carried the remaining oil output in the core through emulsification, which effectively improved the displacement efficiency </w:t>
      </w:r>
      <w:r w:rsidR="001E4F80" w:rsidRPr="009001CD">
        <w:rPr>
          <w:rFonts w:ascii="Times New Roman" w:hAnsi="Times New Roman" w:cs="Times New Roman"/>
          <w:sz w:val="28"/>
          <w:szCs w:val="28"/>
        </w:rPr>
        <w:fldChar w:fldCharType="begin"/>
      </w:r>
      <w:r w:rsidR="001E4F80" w:rsidRPr="009001CD">
        <w:rPr>
          <w:rFonts w:ascii="Times New Roman" w:hAnsi="Times New Roman" w:cs="Times New Roman"/>
          <w:sz w:val="28"/>
          <w:szCs w:val="28"/>
        </w:rPr>
        <w:instrText xml:space="preserve"> ADDIN EN.CITE &lt;EndNote&gt;&lt;Cite&gt;&lt;Author&gt;Wang&lt;/Author&gt;&lt;Year&gt;2015&lt;/Year&gt;&lt;RecNum&gt;63&lt;/RecNum&gt;&lt;DisplayText&gt;[10]&lt;/DisplayText&gt;&lt;record&gt;&lt;rec-number&gt;63&lt;/rec-number&gt;&lt;foreign-keys&gt;&lt;key app="EN" db-id="wepr2zfxyefadreet96ppzzuf2ftfp22prfv" timestamp="1713074347"&gt;63&lt;/key&gt;&lt;/foreign-keys&gt;&lt;ref-type name="Journal Article"&gt;17&lt;/ref-type&gt;&lt;contributors&gt;&lt;authors&gt;&lt;author&gt;Wang, Yanling&lt;/author&gt;&lt;author&gt;Jin, Jiafeng&lt;/author&gt;&lt;author&gt;Bai, Baojun&lt;/author&gt;&lt;author&gt;Wei, Mingzhen&lt;/author&gt;&lt;/authors&gt;&lt;/contributors&gt;&lt;titles&gt;&lt;title&gt;Study of Displacement Efficiency and Flow Behavior of Foamed Gel in Non-Homogeneous Porous Media&lt;/title&gt;&lt;secondary-title&gt;PLOS ONE&lt;/secondary-title&gt;&lt;/titles&gt;&lt;periodical&gt;&lt;full-title&gt;PLOS ONE&lt;/full-title&gt;&lt;/periodical&gt;&lt;pages&gt;e0128414&lt;/pages&gt;&lt;volume&gt;10&lt;/volume&gt;&lt;number&gt;6&lt;/number&gt;&lt;dates&gt;&lt;year&gt;2015&lt;/year&gt;&lt;/dates&gt;&lt;publisher&gt;Public Library of Science&lt;/publisher&gt;&lt;urls&gt;&lt;related-urls&gt;&lt;url&gt;https://doi.org/10.1371/journal.pone.0128414&lt;/url&gt;&lt;/related-urls&gt;&lt;/urls&gt;&lt;electronic-resource-num&gt;10.1371/journal.pone.0128414&lt;/electronic-resource-num&gt;&lt;/record&gt;&lt;/Cite&gt;&lt;/EndNote&gt;</w:instrText>
      </w:r>
      <w:r w:rsidR="001E4F80" w:rsidRPr="009001CD">
        <w:rPr>
          <w:rFonts w:ascii="Times New Roman" w:hAnsi="Times New Roman" w:cs="Times New Roman"/>
          <w:sz w:val="28"/>
          <w:szCs w:val="28"/>
        </w:rPr>
        <w:fldChar w:fldCharType="separate"/>
      </w:r>
      <w:r w:rsidR="001E4F80" w:rsidRPr="009001CD">
        <w:rPr>
          <w:rFonts w:ascii="Times New Roman" w:hAnsi="Times New Roman" w:cs="Times New Roman"/>
          <w:sz w:val="28"/>
          <w:szCs w:val="28"/>
        </w:rPr>
        <w:t>[10]</w:t>
      </w:r>
      <w:r w:rsidR="001E4F80" w:rsidRPr="009001CD">
        <w:rPr>
          <w:rFonts w:ascii="Times New Roman" w:hAnsi="Times New Roman" w:cs="Times New Roman"/>
          <w:sz w:val="28"/>
          <w:szCs w:val="28"/>
        </w:rPr>
        <w:fldChar w:fldCharType="end"/>
      </w:r>
      <w:r w:rsidR="001E4F80" w:rsidRPr="009001CD">
        <w:rPr>
          <w:rFonts w:ascii="Times New Roman" w:hAnsi="Times New Roman" w:cs="Times New Roman"/>
          <w:sz w:val="28"/>
          <w:szCs w:val="28"/>
        </w:rPr>
        <w:t xml:space="preserve">. The foam with little oil played an important role in blocking the high permeability layer with high water saturation. With the continuous foam flooding, the output of dense foam and the oil content in the emulsion increased significantly, as shown in Figure </w:t>
      </w:r>
      <w:r w:rsidR="00C55B8D" w:rsidRPr="009001CD">
        <w:rPr>
          <w:rFonts w:ascii="Times New Roman" w:hAnsi="Times New Roman" w:cs="Times New Roman"/>
          <w:sz w:val="28"/>
          <w:szCs w:val="28"/>
        </w:rPr>
        <w:t>3</w:t>
      </w:r>
      <w:r w:rsidR="001E4F80" w:rsidRPr="009001CD">
        <w:rPr>
          <w:rFonts w:ascii="Times New Roman" w:hAnsi="Times New Roman" w:cs="Times New Roman"/>
          <w:sz w:val="28"/>
          <w:szCs w:val="28"/>
        </w:rPr>
        <w:t>5 (b) and (e), which is correlated with the increasing pressure and EOR. After the injection of foam 1.8 PV, EOR continued to increase to 46.7%, while the pressure climbed to 3.1 MPa. With the subsequent waterflooding, the tail end still produced water, foam and emulsion, and then the foam gradually decreased, and the oil content in the emulsion decreased (Fig</w:t>
      </w:r>
      <w:r w:rsidR="00DA5FD5" w:rsidRPr="009001CD">
        <w:rPr>
          <w:rFonts w:ascii="Times New Roman" w:hAnsi="Times New Roman" w:cs="Times New Roman"/>
          <w:sz w:val="28"/>
          <w:szCs w:val="28"/>
        </w:rPr>
        <w:t xml:space="preserve">ure </w:t>
      </w:r>
      <w:r w:rsidR="00C55B8D" w:rsidRPr="009001CD">
        <w:rPr>
          <w:rFonts w:ascii="Times New Roman" w:hAnsi="Times New Roman" w:cs="Times New Roman"/>
          <w:sz w:val="28"/>
          <w:szCs w:val="28"/>
        </w:rPr>
        <w:t>3</w:t>
      </w:r>
      <w:r w:rsidR="001E4F80" w:rsidRPr="009001CD">
        <w:rPr>
          <w:rFonts w:ascii="Times New Roman" w:hAnsi="Times New Roman" w:cs="Times New Roman"/>
          <w:sz w:val="28"/>
          <w:szCs w:val="28"/>
        </w:rPr>
        <w:t xml:space="preserve">5 (c) and (f)). After subsequent water flooding for 0.5 PV, EOR was stable at 56.4%. Compared with water flooding, EOR by foam flooding increased by 20.9%. Those </w:t>
      </w:r>
      <w:r w:rsidR="00F2330B" w:rsidRPr="009001CD">
        <w:rPr>
          <w:rFonts w:ascii="Times New Roman" w:hAnsi="Times New Roman" w:cs="Times New Roman"/>
          <w:sz w:val="28"/>
          <w:szCs w:val="28"/>
        </w:rPr>
        <w:t>significantly</w:t>
      </w:r>
      <w:r w:rsidR="001E4F80" w:rsidRPr="009001CD">
        <w:rPr>
          <w:rFonts w:ascii="Times New Roman" w:hAnsi="Times New Roman" w:cs="Times New Roman"/>
          <w:sz w:val="28"/>
          <w:szCs w:val="28"/>
        </w:rPr>
        <w:t xml:space="preserve"> increase of EOR has proved the efficiency of CO</w:t>
      </w:r>
      <w:r w:rsidR="001E4F80" w:rsidRPr="009001CD">
        <w:rPr>
          <w:rFonts w:ascii="Times New Roman" w:hAnsi="Times New Roman" w:cs="Times New Roman"/>
          <w:sz w:val="28"/>
          <w:szCs w:val="28"/>
          <w:vertAlign w:val="subscript"/>
        </w:rPr>
        <w:t>2</w:t>
      </w:r>
      <w:r w:rsidR="001E4F80" w:rsidRPr="009001CD">
        <w:rPr>
          <w:rFonts w:ascii="Times New Roman" w:hAnsi="Times New Roman" w:cs="Times New Roman"/>
          <w:sz w:val="28"/>
          <w:szCs w:val="28"/>
        </w:rPr>
        <w:t xml:space="preserve"> foam</w:t>
      </w:r>
      <w:r w:rsidR="00955D95">
        <w:rPr>
          <w:rFonts w:ascii="Times New Roman" w:hAnsi="Times New Roman" w:cs="Times New Roman" w:hint="eastAsia"/>
          <w:sz w:val="28"/>
          <w:szCs w:val="28"/>
        </w:rPr>
        <w:t xml:space="preserve"> </w:t>
      </w:r>
      <w:r w:rsidR="00955D95" w:rsidRPr="009001CD">
        <w:rPr>
          <w:rFonts w:ascii="Times New Roman" w:hAnsi="Times New Roman" w:cs="Times New Roman"/>
          <w:sz w:val="28"/>
          <w:szCs w:val="28"/>
        </w:rPr>
        <w:t>[</w:t>
      </w:r>
      <w:r w:rsidR="00955D95">
        <w:rPr>
          <w:rFonts w:ascii="Times New Roman" w:hAnsi="Times New Roman" w:cs="Times New Roman" w:hint="eastAsia"/>
          <w:sz w:val="28"/>
          <w:szCs w:val="28"/>
        </w:rPr>
        <w:t>63, p.8</w:t>
      </w:r>
      <w:r w:rsidR="00955D95" w:rsidRPr="009001CD">
        <w:rPr>
          <w:rFonts w:ascii="Times New Roman" w:hAnsi="Times New Roman" w:cs="Times New Roman"/>
          <w:sz w:val="28"/>
          <w:szCs w:val="28"/>
        </w:rPr>
        <w:t>]</w:t>
      </w:r>
      <w:r w:rsidR="001E4F80" w:rsidRPr="009001CD">
        <w:rPr>
          <w:rFonts w:ascii="Times New Roman" w:hAnsi="Times New Roman" w:cs="Times New Roman"/>
          <w:sz w:val="28"/>
          <w:szCs w:val="28"/>
        </w:rPr>
        <w:t xml:space="preserve">. </w:t>
      </w:r>
    </w:p>
    <w:p w14:paraId="39E872D7" w14:textId="77777777" w:rsidR="00DA29CA" w:rsidRPr="009001CD" w:rsidRDefault="00DA29CA" w:rsidP="00DA29CA">
      <w:pPr>
        <w:widowControl/>
        <w:spacing w:after="0" w:line="240" w:lineRule="auto"/>
        <w:ind w:firstLineChars="200" w:firstLine="560"/>
        <w:jc w:val="both"/>
        <w:rPr>
          <w:rFonts w:ascii="Times New Roman" w:hAnsi="Times New Roman" w:cs="Times New Roman"/>
          <w:sz w:val="28"/>
          <w:szCs w:val="28"/>
        </w:rPr>
      </w:pPr>
    </w:p>
    <w:p w14:paraId="3420FA69"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579694BF" wp14:editId="3B2573BD">
            <wp:extent cx="5451427" cy="3600450"/>
            <wp:effectExtent l="0" t="0" r="0" b="0"/>
            <wp:docPr id="1702526945"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26945" name="图片 1" descr="图表&#10;&#10;描述已自动生成"/>
                    <pic:cNvPicPr>
                      <a:picLocks noChangeAspect="1" noChangeArrowheads="1"/>
                    </pic:cNvPicPr>
                  </pic:nvPicPr>
                  <pic:blipFill>
                    <a:blip r:embed="rId61" cstate="email"/>
                    <a:srcRect l="719" r="1681"/>
                    <a:stretch>
                      <a:fillRect/>
                    </a:stretch>
                  </pic:blipFill>
                  <pic:spPr>
                    <a:xfrm>
                      <a:off x="0" y="0"/>
                      <a:ext cx="5452014" cy="3600838"/>
                    </a:xfrm>
                    <a:prstGeom prst="rect">
                      <a:avLst/>
                    </a:prstGeom>
                    <a:noFill/>
                  </pic:spPr>
                </pic:pic>
              </a:graphicData>
            </a:graphic>
          </wp:inline>
        </w:drawing>
      </w:r>
    </w:p>
    <w:p w14:paraId="70335553" w14:textId="54220FC1" w:rsidR="009C03D4" w:rsidRPr="009001CD" w:rsidRDefault="001E4F80" w:rsidP="00DA29CA">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C55B8D" w:rsidRPr="009001CD">
        <w:rPr>
          <w:rFonts w:ascii="Times New Roman" w:hAnsi="Times New Roman" w:cs="Times New Roman"/>
          <w:sz w:val="28"/>
          <w:szCs w:val="28"/>
        </w:rPr>
        <w:t>ure 3</w:t>
      </w:r>
      <w:r w:rsidRPr="009001CD">
        <w:rPr>
          <w:rFonts w:ascii="Times New Roman" w:hAnsi="Times New Roman" w:cs="Times New Roman"/>
          <w:sz w:val="28"/>
          <w:szCs w:val="28"/>
        </w:rPr>
        <w:t>4</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Pressure and oil recovery of the core flooding experiment </w:t>
      </w:r>
      <w:proofErr w:type="gramStart"/>
      <w:r w:rsidRPr="009001CD">
        <w:rPr>
          <w:rFonts w:ascii="Times New Roman" w:hAnsi="Times New Roman" w:cs="Times New Roman"/>
          <w:sz w:val="28"/>
          <w:szCs w:val="28"/>
        </w:rPr>
        <w:t>results</w:t>
      </w:r>
      <w:r w:rsidR="00955D95">
        <w:rPr>
          <w:rFonts w:ascii="Times New Roman" w:hAnsi="Times New Roman" w:cs="Times New Roman" w:hint="eastAsia"/>
          <w:sz w:val="28"/>
          <w:szCs w:val="28"/>
        </w:rPr>
        <w:t xml:space="preserve">  </w:t>
      </w:r>
      <w:r w:rsidR="00955D95" w:rsidRPr="009001CD">
        <w:rPr>
          <w:rFonts w:ascii="Times New Roman" w:hAnsi="Times New Roman" w:cs="Times New Roman"/>
          <w:sz w:val="28"/>
          <w:szCs w:val="28"/>
        </w:rPr>
        <w:t>[</w:t>
      </w:r>
      <w:proofErr w:type="gramEnd"/>
      <w:r w:rsidR="00955D95">
        <w:rPr>
          <w:rFonts w:ascii="Times New Roman" w:hAnsi="Times New Roman" w:cs="Times New Roman" w:hint="eastAsia"/>
          <w:sz w:val="28"/>
          <w:szCs w:val="28"/>
        </w:rPr>
        <w:t>63, p.8</w:t>
      </w:r>
      <w:r w:rsidR="00955D95" w:rsidRPr="009001CD">
        <w:rPr>
          <w:rFonts w:ascii="Times New Roman" w:hAnsi="Times New Roman" w:cs="Times New Roman"/>
          <w:sz w:val="28"/>
          <w:szCs w:val="28"/>
        </w:rPr>
        <w:t>]</w:t>
      </w:r>
    </w:p>
    <w:p w14:paraId="4B1577DB" w14:textId="77777777" w:rsidR="00DA29CA" w:rsidRPr="009001CD" w:rsidRDefault="00DA29CA" w:rsidP="00DA29CA">
      <w:pPr>
        <w:spacing w:after="0" w:line="240" w:lineRule="auto"/>
        <w:jc w:val="center"/>
        <w:rPr>
          <w:rFonts w:ascii="Times New Roman" w:hAnsi="Times New Roman" w:cs="Times New Roman"/>
          <w:sz w:val="28"/>
          <w:szCs w:val="28"/>
        </w:rPr>
      </w:pPr>
    </w:p>
    <w:p w14:paraId="219226CD" w14:textId="12047960" w:rsidR="00DA29CA" w:rsidRPr="009001CD" w:rsidRDefault="00DA29CA" w:rsidP="00DA29CA">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In addition, longitudinal sections of flooded heterogenous cores after water flooding and foam with subsequent water flooding were shown in Figure 13. After water flooding, the remaining oil could be observed mainly in the low permeable layers and slightly in the high permeable layer, especially at tail end of core as illustrated in Figure 36 (a). In correlation with results of micro-flooding, it also shows the preference</w:t>
      </w:r>
      <w:r w:rsidR="00955D95">
        <w:rPr>
          <w:rFonts w:ascii="Times New Roman" w:hAnsi="Times New Roman" w:cs="Times New Roman" w:hint="eastAsia"/>
          <w:sz w:val="28"/>
          <w:szCs w:val="28"/>
        </w:rPr>
        <w:t xml:space="preserve"> </w:t>
      </w:r>
    </w:p>
    <w:p w14:paraId="7D8224F0" w14:textId="77777777" w:rsidR="00DA29CA" w:rsidRPr="009001CD" w:rsidRDefault="00DA29CA" w:rsidP="00DA29CA">
      <w:pPr>
        <w:spacing w:after="0" w:line="240" w:lineRule="auto"/>
        <w:jc w:val="both"/>
        <w:rPr>
          <w:rFonts w:ascii="Times New Roman" w:hAnsi="Times New Roman" w:cs="Times New Roman"/>
          <w:sz w:val="28"/>
          <w:szCs w:val="28"/>
        </w:rPr>
      </w:pPr>
    </w:p>
    <w:p w14:paraId="7C5D406B"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00410D3A" wp14:editId="5AA50F9C">
            <wp:extent cx="5340350" cy="2948940"/>
            <wp:effectExtent l="0" t="0" r="0" b="0"/>
            <wp:docPr id="17180476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47650" name="图片 2"/>
                    <pic:cNvPicPr>
                      <a:picLocks noChangeAspect="1" noChangeArrowheads="1"/>
                    </pic:cNvPicPr>
                  </pic:nvPicPr>
                  <pic:blipFill>
                    <a:blip r:embed="rId62" cstate="email"/>
                    <a:srcRect l="1706"/>
                    <a:stretch>
                      <a:fillRect/>
                    </a:stretch>
                  </pic:blipFill>
                  <pic:spPr>
                    <a:xfrm>
                      <a:off x="0" y="0"/>
                      <a:ext cx="5340350" cy="2974638"/>
                    </a:xfrm>
                    <a:prstGeom prst="rect">
                      <a:avLst/>
                    </a:prstGeom>
                    <a:noFill/>
                  </pic:spPr>
                </pic:pic>
              </a:graphicData>
            </a:graphic>
          </wp:inline>
        </w:drawing>
      </w:r>
    </w:p>
    <w:p w14:paraId="207D3F09" w14:textId="7120CADE" w:rsidR="009C03D4" w:rsidRPr="009001CD" w:rsidRDefault="001E4F80" w:rsidP="00DA29CA">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Fig</w:t>
      </w:r>
      <w:r w:rsidR="00C55B8D" w:rsidRPr="009001CD">
        <w:rPr>
          <w:rFonts w:ascii="Times New Roman" w:hAnsi="Times New Roman" w:cs="Times New Roman"/>
          <w:sz w:val="28"/>
          <w:szCs w:val="28"/>
        </w:rPr>
        <w:t>ure 35</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observation and microscopic image of produced fluids: (a), (d)</w:t>
      </w:r>
      <w:r w:rsidR="00212125" w:rsidRPr="00212125">
        <w:rPr>
          <w:rFonts w:ascii="Times New Roman" w:hAnsi="Times New Roman" w:cs="Times New Roman" w:hint="eastAsia"/>
          <w:sz w:val="28"/>
          <w:szCs w:val="28"/>
        </w:rPr>
        <w:t xml:space="preserve"> </w:t>
      </w:r>
      <w:r w:rsidR="00212125">
        <w:rPr>
          <w:rFonts w:ascii="Times New Roman" w:hAnsi="Times New Roman" w:cs="Times New Roman" w:hint="eastAsia"/>
          <w:sz w:val="28"/>
          <w:szCs w:val="28"/>
        </w:rPr>
        <w:t>after</w:t>
      </w:r>
      <w:r w:rsidR="00212125" w:rsidRPr="009001CD">
        <w:rPr>
          <w:rFonts w:ascii="Times New Roman" w:hAnsi="Times New Roman" w:cs="Times New Roman"/>
          <w:sz w:val="28"/>
          <w:szCs w:val="28"/>
        </w:rPr>
        <w:t xml:space="preserve"> 0.2 PV</w:t>
      </w:r>
      <w:r w:rsidRPr="009001CD">
        <w:rPr>
          <w:rFonts w:ascii="Times New Roman" w:hAnsi="Times New Roman" w:cs="Times New Roman"/>
          <w:sz w:val="28"/>
          <w:szCs w:val="28"/>
        </w:rPr>
        <w:t xml:space="preserve"> foam </w:t>
      </w:r>
      <w:proofErr w:type="gramStart"/>
      <w:r w:rsidRPr="009001CD">
        <w:rPr>
          <w:rFonts w:ascii="Times New Roman" w:hAnsi="Times New Roman" w:cs="Times New Roman"/>
          <w:sz w:val="28"/>
          <w:szCs w:val="28"/>
        </w:rPr>
        <w:t>flooding ;</w:t>
      </w:r>
      <w:proofErr w:type="gramEnd"/>
      <w:r w:rsidRPr="009001CD">
        <w:rPr>
          <w:rFonts w:ascii="Times New Roman" w:hAnsi="Times New Roman" w:cs="Times New Roman"/>
          <w:sz w:val="28"/>
          <w:szCs w:val="28"/>
        </w:rPr>
        <w:t xml:space="preserve"> (b), (e) </w:t>
      </w:r>
      <w:r w:rsidR="00212125">
        <w:rPr>
          <w:rFonts w:ascii="Times New Roman" w:hAnsi="Times New Roman" w:cs="Times New Roman" w:hint="eastAsia"/>
          <w:sz w:val="28"/>
          <w:szCs w:val="28"/>
        </w:rPr>
        <w:t xml:space="preserve">after </w:t>
      </w:r>
      <w:r w:rsidR="00212125" w:rsidRPr="009001CD">
        <w:rPr>
          <w:rFonts w:ascii="Times New Roman" w:hAnsi="Times New Roman" w:cs="Times New Roman"/>
          <w:sz w:val="28"/>
          <w:szCs w:val="28"/>
        </w:rPr>
        <w:t xml:space="preserve">1.0 PV </w:t>
      </w:r>
      <w:r w:rsidRPr="009001CD">
        <w:rPr>
          <w:rFonts w:ascii="Times New Roman" w:hAnsi="Times New Roman" w:cs="Times New Roman"/>
          <w:sz w:val="28"/>
          <w:szCs w:val="28"/>
        </w:rPr>
        <w:t xml:space="preserve">foam flooding; (e), (f) </w:t>
      </w:r>
      <w:r w:rsidR="00212125">
        <w:rPr>
          <w:rFonts w:ascii="Times New Roman" w:hAnsi="Times New Roman" w:cs="Times New Roman" w:hint="eastAsia"/>
          <w:sz w:val="28"/>
          <w:szCs w:val="28"/>
        </w:rPr>
        <w:t>after</w:t>
      </w:r>
      <w:r w:rsidR="00212125" w:rsidRPr="009001CD">
        <w:rPr>
          <w:rFonts w:ascii="Times New Roman" w:hAnsi="Times New Roman" w:cs="Times New Roman"/>
          <w:sz w:val="28"/>
          <w:szCs w:val="28"/>
        </w:rPr>
        <w:t xml:space="preserve"> 0.2 PV </w:t>
      </w:r>
      <w:r w:rsidRPr="009001CD">
        <w:rPr>
          <w:rFonts w:ascii="Times New Roman" w:hAnsi="Times New Roman" w:cs="Times New Roman"/>
          <w:sz w:val="28"/>
          <w:szCs w:val="28"/>
        </w:rPr>
        <w:t xml:space="preserve">subsequent </w:t>
      </w:r>
      <w:r w:rsidR="00212125">
        <w:rPr>
          <w:rFonts w:ascii="Times New Roman" w:hAnsi="Times New Roman" w:cs="Times New Roman" w:hint="eastAsia"/>
          <w:sz w:val="28"/>
          <w:szCs w:val="28"/>
        </w:rPr>
        <w:t xml:space="preserve">water </w:t>
      </w:r>
      <w:r w:rsidRPr="009001CD">
        <w:rPr>
          <w:rFonts w:ascii="Times New Roman" w:hAnsi="Times New Roman" w:cs="Times New Roman"/>
          <w:sz w:val="28"/>
          <w:szCs w:val="28"/>
        </w:rPr>
        <w:t>flooding</w:t>
      </w:r>
      <w:r w:rsidR="00955D95">
        <w:rPr>
          <w:rFonts w:ascii="Times New Roman" w:hAnsi="Times New Roman" w:cs="Times New Roman" w:hint="eastAsia"/>
          <w:sz w:val="28"/>
          <w:szCs w:val="28"/>
        </w:rPr>
        <w:t xml:space="preserve"> </w:t>
      </w:r>
      <w:r w:rsidR="00955D95" w:rsidRPr="009001CD">
        <w:rPr>
          <w:rFonts w:ascii="Times New Roman" w:hAnsi="Times New Roman" w:cs="Times New Roman"/>
          <w:sz w:val="28"/>
          <w:szCs w:val="28"/>
        </w:rPr>
        <w:t>[</w:t>
      </w:r>
      <w:r w:rsidR="00955D95">
        <w:rPr>
          <w:rFonts w:ascii="Times New Roman" w:hAnsi="Times New Roman" w:cs="Times New Roman" w:hint="eastAsia"/>
          <w:sz w:val="28"/>
          <w:szCs w:val="28"/>
        </w:rPr>
        <w:t>63, p.8</w:t>
      </w:r>
      <w:r w:rsidR="00955D95" w:rsidRPr="009001CD">
        <w:rPr>
          <w:rFonts w:ascii="Times New Roman" w:hAnsi="Times New Roman" w:cs="Times New Roman"/>
          <w:sz w:val="28"/>
          <w:szCs w:val="28"/>
        </w:rPr>
        <w:t>]</w:t>
      </w:r>
    </w:p>
    <w:p w14:paraId="57C2091D" w14:textId="77777777" w:rsidR="00DA29CA" w:rsidRPr="009001CD" w:rsidRDefault="00DA29CA" w:rsidP="00A97E1D">
      <w:pPr>
        <w:spacing w:after="0" w:line="240" w:lineRule="auto"/>
        <w:rPr>
          <w:rFonts w:ascii="Times New Roman" w:hAnsi="Times New Roman" w:cs="Times New Roman"/>
          <w:sz w:val="28"/>
          <w:szCs w:val="28"/>
        </w:rPr>
      </w:pPr>
    </w:p>
    <w:p w14:paraId="7FE800FA" w14:textId="02DB8623" w:rsidR="009C03D4" w:rsidRPr="009001CD" w:rsidRDefault="001E4F80" w:rsidP="00DA29CA">
      <w:pPr>
        <w:spacing w:after="0" w:line="240" w:lineRule="auto"/>
        <w:jc w:val="both"/>
        <w:rPr>
          <w:rFonts w:ascii="Times New Roman" w:hAnsi="Times New Roman" w:cs="Times New Roman"/>
          <w:sz w:val="28"/>
          <w:szCs w:val="28"/>
        </w:rPr>
      </w:pPr>
      <w:r w:rsidRPr="009001CD">
        <w:rPr>
          <w:rFonts w:ascii="Times New Roman" w:hAnsi="Times New Roman" w:cs="Times New Roman"/>
          <w:sz w:val="28"/>
          <w:szCs w:val="28"/>
        </w:rPr>
        <w:t>channel formed after waterflooding, which results in the low sweeping area. With foam flooding, the profile showed a much higher sweep efficiency with only few dark regions in the end tail, and a much higher displacement efficiency with less remaining oil shown in Fig</w:t>
      </w:r>
      <w:r w:rsidR="00DA5FD5" w:rsidRPr="009001CD">
        <w:rPr>
          <w:rFonts w:ascii="Times New Roman" w:hAnsi="Times New Roman" w:cs="Times New Roman"/>
          <w:sz w:val="28"/>
          <w:szCs w:val="28"/>
        </w:rPr>
        <w:t xml:space="preserve">ure </w:t>
      </w:r>
      <w:r w:rsidR="00C55B8D" w:rsidRPr="009001CD">
        <w:rPr>
          <w:rFonts w:ascii="Times New Roman" w:hAnsi="Times New Roman" w:cs="Times New Roman"/>
          <w:sz w:val="28"/>
          <w:szCs w:val="28"/>
        </w:rPr>
        <w:t>3</w:t>
      </w:r>
      <w:r w:rsidRPr="009001CD">
        <w:rPr>
          <w:rFonts w:ascii="Times New Roman" w:hAnsi="Times New Roman" w:cs="Times New Roman"/>
          <w:sz w:val="28"/>
          <w:szCs w:val="28"/>
        </w:rPr>
        <w:t xml:space="preserve">6 (b) </w:t>
      </w:r>
      <w:r w:rsidRPr="009001CD">
        <w:rPr>
          <w:rFonts w:ascii="Times New Roman" w:hAnsi="Times New Roman" w:cs="Times New Roman"/>
          <w:sz w:val="28"/>
          <w:szCs w:val="28"/>
        </w:rPr>
        <w:fldChar w:fldCharType="begin"/>
      </w:r>
      <w:r w:rsidRPr="009001CD">
        <w:rPr>
          <w:rFonts w:ascii="Times New Roman" w:hAnsi="Times New Roman" w:cs="Times New Roman"/>
          <w:sz w:val="28"/>
          <w:szCs w:val="28"/>
        </w:rPr>
        <w:instrText xml:space="preserve"> ADDIN EN.CITE &lt;EndNote&gt;&lt;Cite&gt;&lt;Author&gt;Enick&lt;/Author&gt;&lt;Year&gt;2012&lt;/Year&gt;&lt;RecNum&gt;55&lt;/RecNum&gt;&lt;DisplayText&gt;[3, 11]&lt;/DisplayText&gt;&lt;record&gt;&lt;rec-number&gt;55&lt;/rec-number&gt;&lt;foreign-keys&gt;&lt;key app="EN" db-id="wepr2zfxyefadreet96ppzzuf2ftfp22prfv" timestamp="1713073103"&gt;55&lt;/key&gt;&lt;/foreign-keys&gt;&lt;ref-type name="Conference Paper"&gt;47&lt;/ref-type&gt;&lt;contributors&gt;&lt;authors&gt;&lt;author&gt;Enick, R. M.&lt;/author&gt;&lt;author&gt;Olsen, D.&lt;/author&gt;&lt;author&gt;Ammer, J.&lt;/author&gt;&lt;author&gt;Schuller, W.&lt;/author&gt;&lt;/authors&gt;&lt;/contributors&gt;&lt;titles&gt;&lt;title&gt;Mobility and Conformance Control for CO2 EOR via Thickeners, Foams, and Gels - A Literature Review of 40 Years of Research and Pilot Tests&lt;/title&gt;&lt;secondary-title&gt;SPE Improved Oil Recovery Symposium&lt;/secondary-title&gt;&lt;/titles&gt;&lt;pages&gt;SPE-154122-MS&lt;/pages&gt;&lt;dates&gt;&lt;year&gt;2012&lt;/year&gt;&lt;/dates&gt;&lt;urls&gt;&lt;related-urls&gt;&lt;url&gt;https://doi.org/10.2118/154122-MS&lt;/url&gt;&lt;/related-urls&gt;&lt;/urls&gt;&lt;electronic-resource-num&gt;10.2118/154122-MS&lt;/electronic-resource-num&gt;&lt;access-date&gt;4/14/2024&lt;/access-date&gt;&lt;/record&gt;&lt;/Cite&gt;&lt;Cite&gt;&lt;Author&gt;Mukherjee&lt;/Author&gt;&lt;Year&gt;2018&lt;/Year&gt;&lt;RecNum&gt;54&lt;/RecNum&gt;&lt;record&gt;&lt;rec-number&gt;54&lt;/rec-number&gt;&lt;foreign-keys&gt;&lt;key app="EN" db-id="wepr2zfxyefadreet96ppzzuf2ftfp22prfv" timestamp="1713073084"&gt;54&lt;/key&gt;&lt;/foreign-keys&gt;&lt;ref-type name="Conference Paper"&gt;47&lt;/ref-type&gt;&lt;contributors&gt;&lt;authors&gt;&lt;author&gt;Mukherjee, Biplab&lt;/author&gt;&lt;author&gt;Patil, Pramod D.&lt;/author&gt;&lt;author&gt;Gao, Michael&lt;/author&gt;&lt;author&gt;Miao, Wenke&lt;/author&gt;&lt;author&gt;Potisek, Stephanie&lt;/author&gt;&lt;author&gt;Rozowski, Pete&lt;/author&gt;&lt;/authors&gt;&lt;/contributors&gt;&lt;titles&gt;&lt;title&gt;Laboratory Evaluation of Novel Surfactant for Foam Assisted Steam EOR Method to Improve Conformance Control for Field Applications&lt;/title&gt;&lt;secondary-title&gt;SPE Improved Oil Recovery Conference&lt;/secondary-title&gt;&lt;/titles&gt;&lt;pages&gt;D051S024R006&lt;/pages&gt;&lt;dates&gt;&lt;year&gt;2018&lt;/year&gt;&lt;/dates&gt;&lt;urls&gt;&lt;related-urls&gt;&lt;url&gt;https://doi.org/10.2118/190263-MS&lt;/url&gt;&lt;/related-urls&gt;&lt;/urls&gt;&lt;electronic-resource-num&gt;10.2118/190263-MS&lt;/electronic-resource-num&gt;&lt;access-date&gt;4/14/2024&lt;/access-date&gt;&lt;/record&gt;&lt;/Cite&gt;&lt;/EndNote&gt;</w:instrText>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[3, 11</w:t>
      </w:r>
      <w:r w:rsidR="00AF14DF">
        <w:rPr>
          <w:rFonts w:ascii="Times New Roman" w:hAnsi="Times New Roman" w:cs="Times New Roman" w:hint="eastAsia"/>
          <w:sz w:val="28"/>
          <w:szCs w:val="28"/>
        </w:rPr>
        <w:t>, 63, p.8</w:t>
      </w:r>
      <w:r w:rsidRPr="009001CD">
        <w:rPr>
          <w:rFonts w:ascii="Times New Roman" w:hAnsi="Times New Roman" w:cs="Times New Roman"/>
          <w:sz w:val="28"/>
          <w:szCs w:val="28"/>
        </w:rPr>
        <w:t>]</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These results proved that the injection of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flooding can effectively control the conformance and improve the oil recovery as explained by the microscopic flooding results and mechanism in Fig</w:t>
      </w:r>
      <w:r w:rsidR="00DA5FD5" w:rsidRPr="009001CD">
        <w:rPr>
          <w:rFonts w:ascii="Times New Roman" w:hAnsi="Times New Roman" w:cs="Times New Roman"/>
          <w:sz w:val="28"/>
          <w:szCs w:val="28"/>
        </w:rPr>
        <w:t>ures</w:t>
      </w:r>
      <w:r w:rsidRPr="009001CD">
        <w:rPr>
          <w:rFonts w:ascii="Times New Roman" w:hAnsi="Times New Roman" w:cs="Times New Roman"/>
          <w:sz w:val="28"/>
          <w:szCs w:val="28"/>
        </w:rPr>
        <w:t xml:space="preserve"> </w:t>
      </w:r>
      <w:r w:rsidR="00C55B8D" w:rsidRPr="009001CD">
        <w:rPr>
          <w:rFonts w:ascii="Times New Roman" w:hAnsi="Times New Roman" w:cs="Times New Roman"/>
          <w:sz w:val="28"/>
          <w:szCs w:val="28"/>
        </w:rPr>
        <w:t>32</w:t>
      </w:r>
      <w:r w:rsidRPr="009001CD">
        <w:rPr>
          <w:rFonts w:ascii="Times New Roman" w:hAnsi="Times New Roman" w:cs="Times New Roman"/>
          <w:sz w:val="28"/>
          <w:szCs w:val="28"/>
        </w:rPr>
        <w:t xml:space="preserve"> and </w:t>
      </w:r>
      <w:r w:rsidR="00C55B8D" w:rsidRPr="009001CD">
        <w:rPr>
          <w:rFonts w:ascii="Times New Roman" w:hAnsi="Times New Roman" w:cs="Times New Roman"/>
          <w:sz w:val="28"/>
          <w:szCs w:val="28"/>
        </w:rPr>
        <w:t>3</w:t>
      </w:r>
      <w:r w:rsidRPr="009001CD">
        <w:rPr>
          <w:rFonts w:ascii="Times New Roman" w:hAnsi="Times New Roman" w:cs="Times New Roman"/>
          <w:sz w:val="28"/>
          <w:szCs w:val="28"/>
        </w:rPr>
        <w:t xml:space="preserve">3 </w:t>
      </w:r>
      <w:r w:rsidRPr="009001CD">
        <w:rPr>
          <w:rFonts w:ascii="Times New Roman" w:hAnsi="Times New Roman" w:cs="Times New Roman"/>
          <w:sz w:val="28"/>
          <w:szCs w:val="28"/>
        </w:rPr>
        <w:fldChar w:fldCharType="begin"/>
      </w:r>
      <w:r w:rsidRPr="009001CD">
        <w:rPr>
          <w:rFonts w:ascii="Times New Roman" w:hAnsi="Times New Roman" w:cs="Times New Roman"/>
          <w:sz w:val="28"/>
          <w:szCs w:val="28"/>
        </w:rPr>
        <w:instrText xml:space="preserve"> ADDIN EN.CITE &lt;EndNote&gt;&lt;Cite&gt;&lt;Author&gt;Enick&lt;/Author&gt;&lt;Year&gt;2012&lt;/Year&gt;&lt;RecNum&gt;55&lt;/RecNum&gt;&lt;DisplayText&gt;[3]&lt;/DisplayText&gt;&lt;record&gt;&lt;rec-number&gt;55&lt;/rec-number&gt;&lt;foreign-keys&gt;&lt;key app="EN" db-id="wepr2zfxyefadreet96ppzzuf2ftfp22prfv" timestamp="1713073103"&gt;55&lt;/key&gt;&lt;/foreign-keys&gt;&lt;ref-type name="Conference Paper"&gt;47&lt;/ref-type&gt;&lt;contributors&gt;&lt;authors&gt;&lt;author&gt;Enick, R. M.&lt;/author&gt;&lt;author&gt;Olsen, D.&lt;/author&gt;&lt;author&gt;Ammer, J.&lt;/author&gt;&lt;author&gt;Schuller, W.&lt;/author&gt;&lt;/authors&gt;&lt;/contributors&gt;&lt;titles&gt;&lt;title&gt;Mobility and Conformance Control for CO2 EOR via Thickeners, Foams, and Gels - A Literature Review of 40 Years of Research and Pilot Tests&lt;/title&gt;&lt;secondary-title&gt;SPE Improved Oil Recovery Symposium&lt;/secondary-title&gt;&lt;/titles&gt;&lt;pages&gt;SPE-154122-MS&lt;/pages&gt;&lt;dates&gt;&lt;year&gt;2012&lt;/year&gt;&lt;/dates&gt;&lt;urls&gt;&lt;related-urls&gt;&lt;url&gt;https://doi.org/10.2118/154122-MS&lt;/url&gt;&lt;/related-urls&gt;&lt;/urls&gt;&lt;electronic-resource-num&gt;10.2118/154122-MS&lt;/electronic-resource-num&gt;&lt;access-date&gt;4/14/2024&lt;/access-date&gt;&lt;/record&gt;&lt;/Cite&gt;&lt;/EndNote&gt;</w:instrText>
      </w:r>
      <w:r w:rsidRPr="009001CD">
        <w:rPr>
          <w:rFonts w:ascii="Times New Roman" w:hAnsi="Times New Roman" w:cs="Times New Roman"/>
          <w:sz w:val="28"/>
          <w:szCs w:val="28"/>
        </w:rPr>
        <w:fldChar w:fldCharType="separate"/>
      </w:r>
      <w:r w:rsidRPr="009001CD">
        <w:rPr>
          <w:rFonts w:ascii="Times New Roman" w:hAnsi="Times New Roman" w:cs="Times New Roman"/>
          <w:sz w:val="28"/>
          <w:szCs w:val="28"/>
        </w:rPr>
        <w:t>[3]</w:t>
      </w:r>
      <w:r w:rsidRPr="009001CD">
        <w:rPr>
          <w:rFonts w:ascii="Times New Roman" w:hAnsi="Times New Roman" w:cs="Times New Roman"/>
          <w:sz w:val="28"/>
          <w:szCs w:val="28"/>
        </w:rPr>
        <w:fldChar w:fldCharType="end"/>
      </w:r>
      <w:r w:rsidRPr="009001CD">
        <w:rPr>
          <w:rFonts w:ascii="Times New Roman" w:hAnsi="Times New Roman" w:cs="Times New Roman"/>
          <w:sz w:val="28"/>
          <w:szCs w:val="28"/>
        </w:rPr>
        <w:t>. Therefore,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stabilized with regenerated cellulose flooding shows </w:t>
      </w:r>
      <w:r w:rsidR="002606DF" w:rsidRPr="009001CD">
        <w:rPr>
          <w:rFonts w:ascii="Times New Roman" w:hAnsi="Times New Roman" w:cs="Times New Roman"/>
          <w:sz w:val="28"/>
          <w:szCs w:val="28"/>
        </w:rPr>
        <w:t>great</w:t>
      </w:r>
      <w:r w:rsidRPr="009001CD">
        <w:rPr>
          <w:rFonts w:ascii="Times New Roman" w:hAnsi="Times New Roman" w:cs="Times New Roman"/>
          <w:sz w:val="28"/>
          <w:szCs w:val="28"/>
        </w:rPr>
        <w:t xml:space="preserve"> potential in the conformance control and enhanced oil recovery in tight oil reservoirs with strong heterogeneity</w:t>
      </w:r>
      <w:r w:rsidR="0081515C">
        <w:rPr>
          <w:rFonts w:ascii="Times New Roman" w:hAnsi="Times New Roman" w:cs="Times New Roman" w:hint="eastAsia"/>
          <w:sz w:val="28"/>
          <w:szCs w:val="28"/>
        </w:rPr>
        <w:t xml:space="preserve"> </w:t>
      </w:r>
      <w:r w:rsidR="0081515C" w:rsidRPr="009001CD">
        <w:rPr>
          <w:rFonts w:ascii="Times New Roman" w:hAnsi="Times New Roman" w:cs="Times New Roman"/>
          <w:sz w:val="28"/>
          <w:szCs w:val="28"/>
        </w:rPr>
        <w:t>[</w:t>
      </w:r>
      <w:r w:rsidR="0081515C">
        <w:rPr>
          <w:rFonts w:ascii="Times New Roman" w:hAnsi="Times New Roman" w:cs="Times New Roman" w:hint="eastAsia"/>
          <w:sz w:val="28"/>
          <w:szCs w:val="28"/>
        </w:rPr>
        <w:t>63, p.8</w:t>
      </w:r>
      <w:r w:rsidR="0081515C" w:rsidRPr="009001CD">
        <w:rPr>
          <w:rFonts w:ascii="Times New Roman" w:hAnsi="Times New Roman" w:cs="Times New Roman"/>
          <w:sz w:val="28"/>
          <w:szCs w:val="28"/>
        </w:rPr>
        <w:t>]</w:t>
      </w:r>
      <w:r w:rsidRPr="009001CD">
        <w:rPr>
          <w:rFonts w:ascii="Times New Roman" w:hAnsi="Times New Roman" w:cs="Times New Roman"/>
          <w:sz w:val="28"/>
          <w:szCs w:val="28"/>
        </w:rPr>
        <w:t>.</w:t>
      </w:r>
    </w:p>
    <w:p w14:paraId="5E8D7AFC" w14:textId="77777777" w:rsidR="00DA29CA" w:rsidRPr="009001CD" w:rsidRDefault="00DA29CA" w:rsidP="00A97E1D">
      <w:pPr>
        <w:spacing w:after="0" w:line="240" w:lineRule="auto"/>
        <w:ind w:firstLine="420"/>
        <w:jc w:val="both"/>
        <w:rPr>
          <w:rFonts w:ascii="Times New Roman" w:hAnsi="Times New Roman" w:cs="Times New Roman"/>
          <w:sz w:val="28"/>
          <w:szCs w:val="28"/>
        </w:rPr>
      </w:pPr>
    </w:p>
    <w:p w14:paraId="027A6651" w14:textId="77777777" w:rsidR="009C03D4" w:rsidRPr="009001CD" w:rsidRDefault="001E4F80" w:rsidP="00A97E1D">
      <w:pPr>
        <w:spacing w:after="0" w:line="240" w:lineRule="auto"/>
        <w:jc w:val="center"/>
        <w:rPr>
          <w:rFonts w:ascii="Times New Roman" w:hAnsi="Times New Roman" w:cs="Times New Roman"/>
          <w:sz w:val="28"/>
          <w:szCs w:val="28"/>
        </w:rPr>
      </w:pPr>
      <w:r w:rsidRPr="009001CD">
        <w:rPr>
          <w:rFonts w:ascii="Times New Roman" w:hAnsi="Times New Roman" w:cs="Times New Roman"/>
          <w:noProof/>
          <w:sz w:val="28"/>
          <w:szCs w:val="28"/>
        </w:rPr>
        <w:lastRenderedPageBreak/>
        <w:drawing>
          <wp:inline distT="0" distB="0" distL="0" distR="0" wp14:anchorId="0954AD97" wp14:editId="10943A86">
            <wp:extent cx="5454015" cy="2257425"/>
            <wp:effectExtent l="0" t="0" r="1905" b="13335"/>
            <wp:docPr id="19307596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59670" name="图片 1"/>
                    <pic:cNvPicPr>
                      <a:picLocks noChangeAspect="1" noChangeArrowheads="1"/>
                    </pic:cNvPicPr>
                  </pic:nvPicPr>
                  <pic:blipFill>
                    <a:blip r:embed="rId63" cstate="email"/>
                    <a:srcRect l="1599" r="1418"/>
                    <a:stretch>
                      <a:fillRect/>
                    </a:stretch>
                  </pic:blipFill>
                  <pic:spPr>
                    <a:xfrm>
                      <a:off x="0" y="0"/>
                      <a:ext cx="5454015" cy="2257425"/>
                    </a:xfrm>
                    <a:prstGeom prst="rect">
                      <a:avLst/>
                    </a:prstGeom>
                    <a:noFill/>
                    <a:ln>
                      <a:noFill/>
                    </a:ln>
                  </pic:spPr>
                </pic:pic>
              </a:graphicData>
            </a:graphic>
          </wp:inline>
        </w:drawing>
      </w:r>
    </w:p>
    <w:p w14:paraId="2CB3EFB1" w14:textId="1357278E" w:rsidR="009C03D4" w:rsidRPr="009001CD" w:rsidRDefault="001E4F80" w:rsidP="00DA29CA">
      <w:pPr>
        <w:spacing w:after="0" w:line="240" w:lineRule="auto"/>
        <w:jc w:val="center"/>
        <w:rPr>
          <w:rFonts w:ascii="Times New Roman" w:hAnsi="Times New Roman" w:cs="Times New Roman"/>
          <w:sz w:val="28"/>
          <w:szCs w:val="28"/>
        </w:rPr>
      </w:pPr>
      <w:r w:rsidRPr="009001CD">
        <w:rPr>
          <w:rFonts w:ascii="Times New Roman" w:hAnsi="Times New Roman" w:cs="Times New Roman"/>
          <w:sz w:val="28"/>
          <w:szCs w:val="28"/>
        </w:rPr>
        <w:t xml:space="preserve">Figure </w:t>
      </w:r>
      <w:r w:rsidR="00C55B8D" w:rsidRPr="009001CD">
        <w:rPr>
          <w:rFonts w:ascii="Times New Roman" w:hAnsi="Times New Roman" w:cs="Times New Roman"/>
          <w:sz w:val="28"/>
          <w:szCs w:val="28"/>
        </w:rPr>
        <w:t>3</w:t>
      </w:r>
      <w:r w:rsidRPr="009001CD">
        <w:rPr>
          <w:rFonts w:ascii="Times New Roman" w:hAnsi="Times New Roman" w:cs="Times New Roman"/>
          <w:sz w:val="28"/>
          <w:szCs w:val="28"/>
        </w:rPr>
        <w:t>6</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 The longitudinal section of the sandstone core after (a) water flooding, (b) foam flooding. Dark </w:t>
      </w:r>
      <w:r w:rsidR="0062185E" w:rsidRPr="009001CD">
        <w:rPr>
          <w:rFonts w:ascii="Times New Roman" w:hAnsi="Times New Roman" w:cs="Times New Roman"/>
          <w:sz w:val="28"/>
          <w:szCs w:val="28"/>
        </w:rPr>
        <w:t>brown</w:t>
      </w:r>
      <w:r w:rsidRPr="009001CD">
        <w:rPr>
          <w:rFonts w:ascii="Times New Roman" w:hAnsi="Times New Roman" w:cs="Times New Roman"/>
          <w:sz w:val="28"/>
          <w:szCs w:val="28"/>
        </w:rPr>
        <w:t xml:space="preserve"> represents the remaining crude oil in the core.</w:t>
      </w:r>
      <w:r w:rsidR="000738C7">
        <w:rPr>
          <w:rFonts w:ascii="Times New Roman" w:hAnsi="Times New Roman" w:cs="Times New Roman" w:hint="eastAsia"/>
          <w:sz w:val="28"/>
          <w:szCs w:val="28"/>
        </w:rPr>
        <w:t xml:space="preserve"> (4.5*4.5*30 cm, with different permeabilities</w:t>
      </w:r>
      <w:r w:rsidR="0081515C">
        <w:rPr>
          <w:rFonts w:ascii="Times New Roman" w:hAnsi="Times New Roman" w:cs="Times New Roman" w:hint="eastAsia"/>
          <w:sz w:val="28"/>
          <w:szCs w:val="28"/>
        </w:rPr>
        <w:t xml:space="preserve"> 20mD,200mD,20</w:t>
      </w:r>
      <w:proofErr w:type="gramStart"/>
      <w:r w:rsidR="0081515C">
        <w:rPr>
          <w:rFonts w:ascii="Times New Roman" w:hAnsi="Times New Roman" w:cs="Times New Roman" w:hint="eastAsia"/>
          <w:sz w:val="28"/>
          <w:szCs w:val="28"/>
        </w:rPr>
        <w:t>mD</w:t>
      </w:r>
      <w:r w:rsidR="000738C7">
        <w:rPr>
          <w:rFonts w:ascii="Times New Roman" w:hAnsi="Times New Roman" w:cs="Times New Roman" w:hint="eastAsia"/>
          <w:sz w:val="28"/>
          <w:szCs w:val="28"/>
        </w:rPr>
        <w:t xml:space="preserve"> )</w:t>
      </w:r>
      <w:proofErr w:type="gramEnd"/>
      <w:r w:rsidR="00CE28F3">
        <w:rPr>
          <w:rFonts w:ascii="Times New Roman" w:hAnsi="Times New Roman" w:cs="Times New Roman" w:hint="eastAsia"/>
          <w:sz w:val="28"/>
          <w:szCs w:val="28"/>
        </w:rPr>
        <w:t xml:space="preserve"> </w:t>
      </w:r>
      <w:r w:rsidR="00CE28F3" w:rsidRPr="009001CD">
        <w:rPr>
          <w:rFonts w:ascii="Times New Roman" w:hAnsi="Times New Roman" w:cs="Times New Roman"/>
          <w:sz w:val="28"/>
          <w:szCs w:val="28"/>
        </w:rPr>
        <w:t>[</w:t>
      </w:r>
      <w:r w:rsidR="00CE28F3">
        <w:rPr>
          <w:rFonts w:ascii="Times New Roman" w:hAnsi="Times New Roman" w:cs="Times New Roman" w:hint="eastAsia"/>
          <w:sz w:val="28"/>
          <w:szCs w:val="28"/>
        </w:rPr>
        <w:t>63, p.7-8</w:t>
      </w:r>
      <w:r w:rsidR="00CE28F3" w:rsidRPr="009001CD">
        <w:rPr>
          <w:rFonts w:ascii="Times New Roman" w:hAnsi="Times New Roman" w:cs="Times New Roman"/>
          <w:sz w:val="28"/>
          <w:szCs w:val="28"/>
        </w:rPr>
        <w:t>]</w:t>
      </w:r>
    </w:p>
    <w:p w14:paraId="356C60B7" w14:textId="77777777" w:rsidR="00DA29CA" w:rsidRPr="009001CD" w:rsidRDefault="00DA29CA" w:rsidP="00A97E1D">
      <w:pPr>
        <w:spacing w:after="0" w:line="240" w:lineRule="auto"/>
        <w:rPr>
          <w:rFonts w:ascii="Times New Roman" w:hAnsi="Times New Roman" w:cs="Times New Roman"/>
          <w:sz w:val="28"/>
          <w:szCs w:val="28"/>
        </w:rPr>
      </w:pPr>
    </w:p>
    <w:p w14:paraId="0DFF30F9" w14:textId="381AF41B" w:rsidR="009C03D4" w:rsidRPr="009001CD" w:rsidRDefault="001E4F80" w:rsidP="00DA29CA">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Based on the micro-scale to core scale analysis, the foam stabilized with regenerated cellulose can not only increase the conformance control performance by altering the preference pathway and increasing the sweep </w:t>
      </w:r>
      <w:r w:rsidR="0062185E" w:rsidRPr="009001CD">
        <w:rPr>
          <w:rFonts w:ascii="Times New Roman" w:hAnsi="Times New Roman" w:cs="Times New Roman"/>
          <w:sz w:val="28"/>
          <w:szCs w:val="28"/>
        </w:rPr>
        <w:t>efficiency but</w:t>
      </w:r>
      <w:r w:rsidRPr="009001CD">
        <w:rPr>
          <w:rFonts w:ascii="Times New Roman" w:hAnsi="Times New Roman" w:cs="Times New Roman"/>
          <w:sz w:val="28"/>
          <w:szCs w:val="28"/>
        </w:rPr>
        <w:t xml:space="preserve"> also enhance the oil recovery by increasing the displacement efficiency by emulsification, mobilizing the remaining oil mechanism</w:t>
      </w:r>
      <w:r w:rsidR="00CE28F3">
        <w:rPr>
          <w:rFonts w:ascii="Times New Roman" w:hAnsi="Times New Roman" w:cs="Times New Roman" w:hint="eastAsia"/>
          <w:sz w:val="28"/>
          <w:szCs w:val="28"/>
        </w:rPr>
        <w:t xml:space="preserve"> </w:t>
      </w:r>
      <w:r w:rsidR="00CE28F3" w:rsidRPr="009001CD">
        <w:rPr>
          <w:rFonts w:ascii="Times New Roman" w:hAnsi="Times New Roman" w:cs="Times New Roman"/>
          <w:sz w:val="28"/>
          <w:szCs w:val="28"/>
        </w:rPr>
        <w:t>[</w:t>
      </w:r>
      <w:r w:rsidR="00CE28F3">
        <w:rPr>
          <w:rFonts w:ascii="Times New Roman" w:hAnsi="Times New Roman" w:cs="Times New Roman" w:hint="eastAsia"/>
          <w:sz w:val="28"/>
          <w:szCs w:val="28"/>
        </w:rPr>
        <w:t>63, p.7-8</w:t>
      </w:r>
      <w:r w:rsidR="00CE28F3" w:rsidRPr="009001CD">
        <w:rPr>
          <w:rFonts w:ascii="Times New Roman" w:hAnsi="Times New Roman" w:cs="Times New Roman"/>
          <w:sz w:val="28"/>
          <w:szCs w:val="28"/>
        </w:rPr>
        <w:t>]</w:t>
      </w:r>
      <w:r w:rsidRPr="009001CD">
        <w:rPr>
          <w:rFonts w:ascii="Times New Roman" w:hAnsi="Times New Roman" w:cs="Times New Roman"/>
          <w:sz w:val="28"/>
          <w:szCs w:val="28"/>
        </w:rPr>
        <w:t xml:space="preserve">. </w:t>
      </w:r>
    </w:p>
    <w:p w14:paraId="12067882" w14:textId="11D1785E" w:rsidR="009C03D4" w:rsidRPr="009001CD" w:rsidRDefault="001E4F80" w:rsidP="00DA29CA">
      <w:pPr>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In the application of this stable foam in the tight oil reservoir, </w:t>
      </w:r>
      <w:proofErr w:type="gramStart"/>
      <w:r w:rsidRPr="009001CD">
        <w:rPr>
          <w:rFonts w:ascii="Times New Roman" w:hAnsi="Times New Roman" w:cs="Times New Roman"/>
          <w:sz w:val="28"/>
          <w:szCs w:val="28"/>
        </w:rPr>
        <w:t>these foam</w:t>
      </w:r>
      <w:proofErr w:type="gramEnd"/>
      <w:r w:rsidRPr="009001CD">
        <w:rPr>
          <w:rFonts w:ascii="Times New Roman" w:hAnsi="Times New Roman" w:cs="Times New Roman"/>
          <w:sz w:val="28"/>
          <w:szCs w:val="28"/>
        </w:rPr>
        <w:t xml:space="preserve"> can play significant role in modifying the preference pathways, especially for the dynamic in-depth conformance control by generation and burst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during </w:t>
      </w:r>
      <w:r w:rsidR="0062185E" w:rsidRPr="009001CD">
        <w:rPr>
          <w:rFonts w:ascii="Times New Roman" w:hAnsi="Times New Roman" w:cs="Times New Roman"/>
          <w:sz w:val="28"/>
          <w:szCs w:val="28"/>
        </w:rPr>
        <w:t>migration</w:t>
      </w:r>
      <w:r w:rsidRPr="009001CD">
        <w:rPr>
          <w:rFonts w:ascii="Times New Roman" w:hAnsi="Times New Roman" w:cs="Times New Roman"/>
          <w:sz w:val="28"/>
          <w:szCs w:val="28"/>
        </w:rPr>
        <w:t xml:space="preserve">. In practice, </w:t>
      </w:r>
      <w:proofErr w:type="gramStart"/>
      <w:r w:rsidRPr="009001CD">
        <w:rPr>
          <w:rFonts w:ascii="Times New Roman" w:hAnsi="Times New Roman" w:cs="Times New Roman"/>
          <w:sz w:val="28"/>
          <w:szCs w:val="28"/>
        </w:rPr>
        <w:t>WAG</w:t>
      </w:r>
      <w:proofErr w:type="gramEnd"/>
      <w:r w:rsidRPr="009001CD">
        <w:rPr>
          <w:rFonts w:ascii="Times New Roman" w:hAnsi="Times New Roman" w:cs="Times New Roman"/>
          <w:sz w:val="28"/>
          <w:szCs w:val="28"/>
        </w:rPr>
        <w:t xml:space="preserve"> i.e. water alternating gas injection </w:t>
      </w:r>
      <w:proofErr w:type="gramStart"/>
      <w:r w:rsidRPr="009001CD">
        <w:rPr>
          <w:rFonts w:ascii="Times New Roman" w:hAnsi="Times New Roman" w:cs="Times New Roman"/>
          <w:sz w:val="28"/>
          <w:szCs w:val="28"/>
        </w:rPr>
        <w:t>technology</w:t>
      </w:r>
      <w:proofErr w:type="gramEnd"/>
      <w:r w:rsidRPr="009001CD">
        <w:rPr>
          <w:rFonts w:ascii="Times New Roman" w:hAnsi="Times New Roman" w:cs="Times New Roman"/>
          <w:sz w:val="28"/>
          <w:szCs w:val="28"/>
        </w:rPr>
        <w:t xml:space="preserve"> can also help to decrease the injection pressure. </w:t>
      </w:r>
      <w:r w:rsidR="0062185E" w:rsidRPr="009001CD">
        <w:rPr>
          <w:rFonts w:ascii="Times New Roman" w:hAnsi="Times New Roman" w:cs="Times New Roman"/>
          <w:sz w:val="28"/>
          <w:szCs w:val="28"/>
        </w:rPr>
        <w:t>That effect</w:t>
      </w:r>
      <w:r w:rsidRPr="009001CD">
        <w:rPr>
          <w:rFonts w:ascii="Times New Roman" w:hAnsi="Times New Roman" w:cs="Times New Roman"/>
          <w:sz w:val="28"/>
          <w:szCs w:val="28"/>
        </w:rPr>
        <w:t xml:space="preserve"> has been proved by those core-flooding and micro-flooding experiments</w:t>
      </w:r>
      <w:r w:rsidR="00CE28F3">
        <w:rPr>
          <w:rFonts w:ascii="Times New Roman" w:hAnsi="Times New Roman" w:cs="Times New Roman" w:hint="eastAsia"/>
          <w:sz w:val="28"/>
          <w:szCs w:val="28"/>
        </w:rPr>
        <w:t xml:space="preserve"> </w:t>
      </w:r>
      <w:r w:rsidR="00CE28F3" w:rsidRPr="009001CD">
        <w:rPr>
          <w:rFonts w:ascii="Times New Roman" w:hAnsi="Times New Roman" w:cs="Times New Roman"/>
          <w:sz w:val="28"/>
          <w:szCs w:val="28"/>
        </w:rPr>
        <w:t>[</w:t>
      </w:r>
      <w:r w:rsidR="00CE28F3">
        <w:rPr>
          <w:rFonts w:ascii="Times New Roman" w:hAnsi="Times New Roman" w:cs="Times New Roman" w:hint="eastAsia"/>
          <w:sz w:val="28"/>
          <w:szCs w:val="28"/>
        </w:rPr>
        <w:t>63, p.7-8</w:t>
      </w:r>
      <w:r w:rsidR="00CE28F3" w:rsidRPr="009001CD">
        <w:rPr>
          <w:rFonts w:ascii="Times New Roman" w:hAnsi="Times New Roman" w:cs="Times New Roman"/>
          <w:sz w:val="28"/>
          <w:szCs w:val="28"/>
        </w:rPr>
        <w:t>]</w:t>
      </w:r>
      <w:r w:rsidRPr="009001CD">
        <w:rPr>
          <w:rFonts w:ascii="Times New Roman" w:hAnsi="Times New Roman" w:cs="Times New Roman"/>
          <w:sz w:val="28"/>
          <w:szCs w:val="28"/>
        </w:rPr>
        <w:t xml:space="preserve">. </w:t>
      </w:r>
    </w:p>
    <w:p w14:paraId="319541DC" w14:textId="5F9E1D37" w:rsidR="009C03D4" w:rsidRPr="009001CD" w:rsidRDefault="001E4F80" w:rsidP="00DA29CA">
      <w:pPr>
        <w:widowControl/>
        <w:spacing w:after="0" w:line="240" w:lineRule="auto"/>
        <w:jc w:val="center"/>
        <w:rPr>
          <w:rFonts w:ascii="Times New Roman" w:hAnsi="Times New Roman" w:cs="Times New Roman"/>
          <w:b/>
          <w:bCs/>
          <w:sz w:val="28"/>
          <w:szCs w:val="28"/>
        </w:rPr>
      </w:pPr>
      <w:r w:rsidRPr="009001CD">
        <w:rPr>
          <w:rFonts w:ascii="Times New Roman" w:hAnsi="Times New Roman" w:cs="Times New Roman"/>
          <w:sz w:val="28"/>
          <w:szCs w:val="28"/>
        </w:rPr>
        <w:br w:type="page"/>
      </w:r>
      <w:bookmarkStart w:id="59" w:name="_Toc196422876"/>
      <w:r w:rsidR="00DA29CA" w:rsidRPr="009001CD">
        <w:rPr>
          <w:rFonts w:ascii="Times New Roman" w:hAnsi="Times New Roman" w:cs="Times New Roman"/>
          <w:b/>
          <w:bCs/>
          <w:sz w:val="28"/>
          <w:szCs w:val="28"/>
        </w:rPr>
        <w:lastRenderedPageBreak/>
        <w:t>CONCLUSIONS</w:t>
      </w:r>
      <w:bookmarkEnd w:id="59"/>
    </w:p>
    <w:p w14:paraId="460C53A3" w14:textId="77777777" w:rsidR="009C03D4" w:rsidRPr="009001CD" w:rsidRDefault="001E4F80" w:rsidP="00DA29CA">
      <w:pPr>
        <w:widowControl/>
        <w:spacing w:after="0" w:line="240" w:lineRule="auto"/>
        <w:ind w:firstLineChars="253" w:firstLine="708"/>
        <w:jc w:val="both"/>
        <w:rPr>
          <w:rFonts w:ascii="Times New Roman" w:hAnsi="Times New Roman" w:cs="Times New Roman"/>
          <w:sz w:val="28"/>
          <w:szCs w:val="28"/>
        </w:rPr>
      </w:pPr>
      <w:proofErr w:type="gramStart"/>
      <w:r w:rsidRPr="009001CD">
        <w:rPr>
          <w:rFonts w:ascii="Times New Roman" w:hAnsi="Times New Roman" w:cs="Times New Roman"/>
          <w:sz w:val="28"/>
          <w:szCs w:val="28"/>
        </w:rPr>
        <w:t>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w:t>
      </w:r>
      <w:proofErr w:type="gramEnd"/>
      <w:r w:rsidRPr="009001CD">
        <w:rPr>
          <w:rFonts w:ascii="Times New Roman" w:hAnsi="Times New Roman" w:cs="Times New Roman"/>
          <w:sz w:val="28"/>
          <w:szCs w:val="28"/>
        </w:rPr>
        <w:t xml:space="preserve"> flooding is one of the most promising technologies for conformance control and enhanced oil recovery (EOR) in heterogenous tight oil reservoirs. In this work, we proposed a new method to reinforce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stability by </w:t>
      </w:r>
      <w:proofErr w:type="gramStart"/>
      <w:r w:rsidRPr="009001CD">
        <w:rPr>
          <w:rFonts w:ascii="Times New Roman" w:hAnsi="Times New Roman" w:cs="Times New Roman"/>
          <w:sz w:val="28"/>
          <w:szCs w:val="28"/>
        </w:rPr>
        <w:t>RC</w:t>
      </w:r>
      <w:proofErr w:type="gramEnd"/>
      <w:r w:rsidRPr="009001CD">
        <w:rPr>
          <w:rFonts w:ascii="Times New Roman" w:hAnsi="Times New Roman" w:cs="Times New Roman"/>
          <w:sz w:val="28"/>
          <w:szCs w:val="28"/>
        </w:rPr>
        <w:t xml:space="preserve"> and </w:t>
      </w:r>
      <w:r w:rsidRPr="009001CD">
        <w:rPr>
          <w:rFonts w:ascii="Times New Roman" w:eastAsia="宋体" w:hAnsi="Times New Roman" w:cs="Times New Roman"/>
          <w:kern w:val="0"/>
          <w:sz w:val="28"/>
          <w:szCs w:val="28"/>
        </w:rPr>
        <w:t>we</w:t>
      </w:r>
      <w:r w:rsidRPr="009001CD">
        <w:rPr>
          <w:rFonts w:ascii="Times New Roman" w:hAnsi="Times New Roman" w:cs="Times New Roman"/>
          <w:sz w:val="28"/>
          <w:szCs w:val="28"/>
        </w:rPr>
        <w:t xml:space="preserve"> also evaluated its stability, conformance control and EOR performances. The following conclusions were drawn:</w:t>
      </w:r>
    </w:p>
    <w:p w14:paraId="61F16F53" w14:textId="77777777" w:rsidR="009C03D4" w:rsidRPr="009001CD" w:rsidRDefault="001E4F80" w:rsidP="00DA29CA">
      <w:pPr>
        <w:pStyle w:val="af2"/>
        <w:numPr>
          <w:ilvl w:val="0"/>
          <w:numId w:val="5"/>
        </w:numPr>
        <w:spacing w:after="0" w:line="240" w:lineRule="auto"/>
        <w:ind w:left="0"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Under high temperature and high salinity, the stability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RC was significantly enhanced compared with other stabilizers, for its unique property to increase the liquid viscosity and enhance the foam film strength. Thus, the foam liquid drainage half-life and foam half-time was enhanced. </w:t>
      </w:r>
    </w:p>
    <w:p w14:paraId="0648BE90" w14:textId="77777777" w:rsidR="009C03D4" w:rsidRPr="009001CD" w:rsidRDefault="001E4F80" w:rsidP="00DA29CA">
      <w:pPr>
        <w:pStyle w:val="af2"/>
        <w:numPr>
          <w:ilvl w:val="0"/>
          <w:numId w:val="5"/>
        </w:numPr>
        <w:spacing w:after="0" w:line="240" w:lineRule="auto"/>
        <w:ind w:left="0"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 xml:space="preserve">Four stabilization mechanisms of RC were concluded as </w:t>
      </w:r>
      <w:proofErr w:type="gramStart"/>
      <w:r w:rsidRPr="009001CD">
        <w:rPr>
          <w:rFonts w:ascii="Times New Roman" w:hAnsi="Times New Roman" w:cs="Times New Roman"/>
          <w:sz w:val="28"/>
          <w:szCs w:val="28"/>
        </w:rPr>
        <w:t>follow</w:t>
      </w:r>
      <w:proofErr w:type="gramEnd"/>
      <w:r w:rsidRPr="009001CD">
        <w:rPr>
          <w:rFonts w:ascii="Times New Roman" w:hAnsi="Times New Roman" w:cs="Times New Roman"/>
          <w:sz w:val="28"/>
          <w:szCs w:val="28"/>
        </w:rPr>
        <w:t>. The thickening behavior of RC in the liquid phase retards the liquid drainage; the RC aggregates adsorption on the interface and liquid enhances the foam stability; the liquid storage effect of RC supplies the thinning liquid film; the liquid film skeleton formed by RC reinforces the foam.</w:t>
      </w:r>
    </w:p>
    <w:p w14:paraId="2FC35402" w14:textId="77777777" w:rsidR="009C03D4" w:rsidRPr="009001CD" w:rsidRDefault="001E4F80" w:rsidP="00DA29CA">
      <w:pPr>
        <w:pStyle w:val="af2"/>
        <w:numPr>
          <w:ilvl w:val="0"/>
          <w:numId w:val="5"/>
        </w:numPr>
        <w:spacing w:after="0" w:line="240" w:lineRule="auto"/>
        <w:ind w:left="0"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In terms of the conformance control,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RC increased the injection pressure from 0.20 to 3.1 MPa in the core flooding experiments, suggesting the diversion of fluid from high permeable to low permeable zone and increase of the </w:t>
      </w:r>
      <w:proofErr w:type="gramStart"/>
      <w:r w:rsidRPr="009001CD">
        <w:rPr>
          <w:rFonts w:ascii="Times New Roman" w:hAnsi="Times New Roman" w:cs="Times New Roman"/>
          <w:sz w:val="28"/>
          <w:szCs w:val="28"/>
        </w:rPr>
        <w:t>sweep</w:t>
      </w:r>
      <w:proofErr w:type="gramEnd"/>
      <w:r w:rsidRPr="009001CD">
        <w:rPr>
          <w:rFonts w:ascii="Times New Roman" w:hAnsi="Times New Roman" w:cs="Times New Roman"/>
          <w:sz w:val="28"/>
          <w:szCs w:val="28"/>
        </w:rPr>
        <w:t xml:space="preserve"> efficiency.</w:t>
      </w:r>
    </w:p>
    <w:p w14:paraId="737AA551" w14:textId="4D52B4D7" w:rsidR="009C03D4" w:rsidRPr="009001CD" w:rsidRDefault="001E4F80" w:rsidP="00DA29CA">
      <w:pPr>
        <w:pStyle w:val="af2"/>
        <w:widowControl/>
        <w:numPr>
          <w:ilvl w:val="0"/>
          <w:numId w:val="5"/>
        </w:numPr>
        <w:spacing w:after="0" w:line="240" w:lineRule="auto"/>
        <w:ind w:left="0" w:firstLineChars="253" w:firstLine="708"/>
        <w:jc w:val="both"/>
        <w:rPr>
          <w:rFonts w:ascii="Times New Roman" w:hAnsi="Times New Roman" w:cs="Times New Roman"/>
          <w:sz w:val="28"/>
          <w:szCs w:val="28"/>
        </w:rPr>
      </w:pPr>
      <w:r w:rsidRPr="009001CD">
        <w:rPr>
          <w:rFonts w:ascii="Times New Roman" w:hAnsi="Times New Roman" w:cs="Times New Roman"/>
          <w:sz w:val="28"/>
          <w:szCs w:val="28"/>
        </w:rPr>
        <w:t>In terms of the EOR, the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flooding with RC improved the oil recovery in contrast with the waterflooding from 35.5% to 56.4% by heterogenous core-flooding experiments; the underlying mechanisms are attributed to oil emulsification, rock wettability alteration and foam deformation. These research </w:t>
      </w:r>
      <w:r w:rsidRPr="009001CD">
        <w:rPr>
          <w:rFonts w:ascii="Times New Roman" w:hAnsi="Times New Roman" w:cs="Times New Roman"/>
          <w:sz w:val="28"/>
          <w:szCs w:val="28"/>
        </w:rPr>
        <w:lastRenderedPageBreak/>
        <w:t xml:space="preserve">results reveal the great </w:t>
      </w:r>
      <w:r w:rsidR="00104F1A" w:rsidRPr="009001CD">
        <w:rPr>
          <w:rFonts w:ascii="Times New Roman" w:hAnsi="Times New Roman" w:cs="Times New Roman"/>
          <w:sz w:val="28"/>
          <w:szCs w:val="28"/>
        </w:rPr>
        <w:t>potential</w:t>
      </w:r>
      <w:r w:rsidRPr="009001CD">
        <w:rPr>
          <w:rFonts w:ascii="Times New Roman" w:hAnsi="Times New Roman" w:cs="Times New Roman"/>
          <w:sz w:val="28"/>
          <w:szCs w:val="28"/>
        </w:rPr>
        <w:t xml:space="preserve">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with RC in the development of tight oil reservoirs with strong heterogeneity under harsh conditions. </w:t>
      </w:r>
    </w:p>
    <w:p w14:paraId="43251767" w14:textId="02F6EF52" w:rsidR="009C03D4" w:rsidRPr="009001CD" w:rsidRDefault="001E4F80" w:rsidP="00DA29CA">
      <w:pPr>
        <w:pStyle w:val="af2"/>
        <w:widowControl/>
        <w:tabs>
          <w:tab w:val="left" w:pos="993"/>
        </w:tabs>
        <w:spacing w:after="0" w:line="240" w:lineRule="auto"/>
        <w:ind w:left="0" w:firstLineChars="252" w:firstLine="706"/>
        <w:jc w:val="both"/>
        <w:rPr>
          <w:rFonts w:ascii="Times New Roman" w:hAnsi="Times New Roman" w:cs="Times New Roman"/>
          <w:sz w:val="28"/>
          <w:szCs w:val="28"/>
        </w:rPr>
      </w:pPr>
      <w:r w:rsidRPr="009001CD">
        <w:rPr>
          <w:rFonts w:ascii="Times New Roman" w:hAnsi="Times New Roman" w:cs="Times New Roman"/>
          <w:sz w:val="28"/>
          <w:szCs w:val="28"/>
        </w:rPr>
        <w:t>Novelty of the work:</w:t>
      </w:r>
    </w:p>
    <w:p w14:paraId="18700061" w14:textId="1A61BC62" w:rsidR="001F574A" w:rsidRPr="009001CD" w:rsidRDefault="001F574A" w:rsidP="00DA29CA">
      <w:pPr>
        <w:pStyle w:val="af2"/>
        <w:widowControl/>
        <w:tabs>
          <w:tab w:val="left" w:pos="993"/>
        </w:tabs>
        <w:spacing w:after="0" w:line="240" w:lineRule="auto"/>
        <w:ind w:left="0" w:firstLineChars="252" w:firstLine="706"/>
        <w:rPr>
          <w:rFonts w:ascii="Times New Roman" w:hAnsi="Times New Roman" w:cs="Times New Roman"/>
          <w:sz w:val="28"/>
          <w:szCs w:val="28"/>
        </w:rPr>
      </w:pPr>
      <w:r w:rsidRPr="009001CD">
        <w:rPr>
          <w:rFonts w:ascii="Times New Roman" w:hAnsi="Times New Roman" w:cs="Times New Roman"/>
          <w:sz w:val="28"/>
          <w:szCs w:val="28"/>
        </w:rPr>
        <w:t>1.</w:t>
      </w:r>
      <w:r w:rsidRPr="009001CD">
        <w:rPr>
          <w:rFonts w:ascii="Times New Roman" w:hAnsi="Times New Roman" w:cs="Times New Roman"/>
          <w:sz w:val="28"/>
          <w:szCs w:val="28"/>
        </w:rPr>
        <w:tab/>
        <w:t>Regenerated cellulose (diameter 5-10 nm, length 100-400 nm) was introduced novelly into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Hereby, a stable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under high temperature and high salinity reservoir condition was proposed, which </w:t>
      </w:r>
      <w:r w:rsidR="00BC0A9F" w:rsidRPr="009001CD">
        <w:rPr>
          <w:rFonts w:ascii="Times New Roman" w:hAnsi="Times New Roman" w:cs="Times New Roman"/>
          <w:sz w:val="28"/>
          <w:szCs w:val="28"/>
        </w:rPr>
        <w:t>consisted</w:t>
      </w:r>
      <w:r w:rsidRPr="009001CD">
        <w:rPr>
          <w:rFonts w:ascii="Times New Roman" w:hAnsi="Times New Roman" w:cs="Times New Roman"/>
          <w:sz w:val="28"/>
          <w:szCs w:val="28"/>
        </w:rPr>
        <w:t xml:space="preserve"> of 1.0% surfactant SS163+1.0% regenerated cellulose. Its stability is ~20 times higher than without RC.</w:t>
      </w:r>
    </w:p>
    <w:p w14:paraId="1BCB4A0E" w14:textId="77777777" w:rsidR="001F574A" w:rsidRPr="009001CD" w:rsidRDefault="001F574A" w:rsidP="00DA29CA">
      <w:pPr>
        <w:pStyle w:val="af2"/>
        <w:widowControl/>
        <w:tabs>
          <w:tab w:val="left" w:pos="993"/>
        </w:tabs>
        <w:spacing w:after="0" w:line="240" w:lineRule="auto"/>
        <w:ind w:left="0" w:firstLineChars="252" w:firstLine="706"/>
        <w:rPr>
          <w:rFonts w:ascii="Times New Roman" w:hAnsi="Times New Roman" w:cs="Times New Roman"/>
          <w:sz w:val="28"/>
          <w:szCs w:val="28"/>
        </w:rPr>
      </w:pPr>
      <w:r w:rsidRPr="009001CD">
        <w:rPr>
          <w:rFonts w:ascii="Times New Roman" w:hAnsi="Times New Roman" w:cs="Times New Roman"/>
          <w:sz w:val="28"/>
          <w:szCs w:val="28"/>
        </w:rPr>
        <w:t>2.</w:t>
      </w:r>
      <w:r w:rsidRPr="009001CD">
        <w:rPr>
          <w:rFonts w:ascii="Times New Roman" w:hAnsi="Times New Roman" w:cs="Times New Roman"/>
          <w:sz w:val="28"/>
          <w:szCs w:val="28"/>
        </w:rPr>
        <w:tab/>
        <w:t>The unique stabilization mechanism of RC-stabilized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was found, including: viscosity thickening liquid to slow liquid drainage, 0.5% RC forms network, 1.0% improves viscosity significantly; RC particles stabilizing foam interface and liquid film and elongate the foam film by ~ 8 times; RC network sustained releasing of water; formation of the foam skeleton by RC inhibiting the Oswald ripening.</w:t>
      </w:r>
    </w:p>
    <w:p w14:paraId="00FF9161" w14:textId="5A671B17" w:rsidR="009C03D4" w:rsidRPr="009001CD" w:rsidRDefault="001F574A" w:rsidP="00DA29CA">
      <w:pPr>
        <w:pStyle w:val="af2"/>
        <w:widowControl/>
        <w:tabs>
          <w:tab w:val="left" w:pos="993"/>
        </w:tabs>
        <w:spacing w:after="0" w:line="240" w:lineRule="auto"/>
        <w:ind w:left="0" w:firstLineChars="252" w:firstLine="706"/>
        <w:rPr>
          <w:rFonts w:ascii="Times New Roman" w:hAnsi="Times New Roman" w:cs="Times New Roman"/>
          <w:sz w:val="28"/>
          <w:szCs w:val="28"/>
        </w:rPr>
      </w:pPr>
      <w:r w:rsidRPr="009001CD">
        <w:rPr>
          <w:rFonts w:ascii="Times New Roman" w:hAnsi="Times New Roman" w:cs="Times New Roman"/>
          <w:sz w:val="28"/>
          <w:szCs w:val="28"/>
        </w:rPr>
        <w:t>3.</w:t>
      </w:r>
      <w:r w:rsidRPr="009001CD">
        <w:rPr>
          <w:rFonts w:ascii="Times New Roman" w:hAnsi="Times New Roman" w:cs="Times New Roman"/>
          <w:sz w:val="28"/>
          <w:szCs w:val="28"/>
        </w:rPr>
        <w:tab/>
        <w:t xml:space="preserve">The core flooding experiments </w:t>
      </w:r>
      <w:r w:rsidR="00BC0A9F" w:rsidRPr="009001CD">
        <w:rPr>
          <w:rFonts w:ascii="Times New Roman" w:hAnsi="Times New Roman" w:cs="Times New Roman"/>
          <w:sz w:val="28"/>
          <w:szCs w:val="28"/>
        </w:rPr>
        <w:t>show</w:t>
      </w:r>
      <w:r w:rsidRPr="009001CD">
        <w:rPr>
          <w:rFonts w:ascii="Times New Roman" w:hAnsi="Times New Roman" w:cs="Times New Roman"/>
          <w:sz w:val="28"/>
          <w:szCs w:val="28"/>
        </w:rPr>
        <w:t xml:space="preserve"> that RC enhances sweeping efficiency by increasing injection pressure (0.20 → 3.1 MPa) and diverting fluid to low-permeability zones. RC foam improves oil recovery by 20.9% (35.5% → 56.4%) compared with water flooding; meanwhile, the micro-flooding experiments illustrated the conformance control and EOR mechanism of foam with RC is emulsification, wettability alteration, and Jamin effect.</w:t>
      </w:r>
    </w:p>
    <w:p w14:paraId="6778EA3D" w14:textId="77777777" w:rsidR="009C03D4" w:rsidRPr="009001CD" w:rsidRDefault="001E4F80" w:rsidP="00A97E1D">
      <w:pPr>
        <w:pStyle w:val="af2"/>
        <w:widowControl/>
        <w:spacing w:after="0" w:line="240" w:lineRule="auto"/>
        <w:ind w:left="0"/>
        <w:jc w:val="both"/>
        <w:rPr>
          <w:rFonts w:ascii="Times New Roman" w:hAnsi="Times New Roman" w:cs="Times New Roman"/>
          <w:sz w:val="28"/>
          <w:szCs w:val="28"/>
        </w:rPr>
      </w:pPr>
      <w:r w:rsidRPr="009001CD">
        <w:rPr>
          <w:rFonts w:ascii="Times New Roman" w:hAnsi="Times New Roman" w:cs="Times New Roman"/>
          <w:sz w:val="28"/>
          <w:szCs w:val="28"/>
        </w:rPr>
        <w:br w:type="page"/>
      </w:r>
    </w:p>
    <w:p w14:paraId="24BF0240" w14:textId="77777777" w:rsidR="009C03D4" w:rsidRPr="009001CD" w:rsidRDefault="001E4F80" w:rsidP="00DA29CA">
      <w:pPr>
        <w:pStyle w:val="1"/>
        <w:spacing w:before="0" w:after="0" w:line="240" w:lineRule="auto"/>
        <w:jc w:val="center"/>
        <w:rPr>
          <w:rFonts w:ascii="Times New Roman" w:hAnsi="Times New Roman" w:cs="Times New Roman"/>
          <w:sz w:val="28"/>
          <w:szCs w:val="28"/>
        </w:rPr>
      </w:pPr>
      <w:bookmarkStart w:id="60" w:name="_Toc196422877"/>
      <w:r w:rsidRPr="009001CD">
        <w:rPr>
          <w:rFonts w:ascii="Times New Roman" w:hAnsi="Times New Roman" w:cs="Times New Roman"/>
          <w:sz w:val="28"/>
          <w:szCs w:val="28"/>
        </w:rPr>
        <w:lastRenderedPageBreak/>
        <w:t>REFERENCES</w:t>
      </w:r>
      <w:bookmarkEnd w:id="60"/>
    </w:p>
    <w:p w14:paraId="4EC61941" w14:textId="653573F9"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[1]</w:t>
      </w:r>
      <w:r w:rsidR="00DA29CA"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Energy Information Administration (EIA). Key World Energy Statistics, 2016. </w:t>
      </w:r>
      <w:hyperlink r:id="rId64" w:history="1">
        <w:r w:rsidRPr="009001CD">
          <w:rPr>
            <w:rStyle w:val="af"/>
            <w:rFonts w:ascii="Times New Roman" w:hAnsi="Times New Roman" w:cs="Times New Roman"/>
            <w:sz w:val="28"/>
            <w:szCs w:val="28"/>
          </w:rPr>
          <w:t>https://www.eia.gov/outlooks/ieo/pdf/0484(2016).pdf</w:t>
        </w:r>
      </w:hyperlink>
      <w:r w:rsidRPr="009001CD">
        <w:rPr>
          <w:rFonts w:ascii="Times New Roman" w:hAnsi="Times New Roman" w:cs="Times New Roman"/>
          <w:sz w:val="28"/>
          <w:szCs w:val="28"/>
        </w:rPr>
        <w:t>.</w:t>
      </w:r>
    </w:p>
    <w:p w14:paraId="20C3C1CF" w14:textId="4EAF01B4"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[2]</w:t>
      </w:r>
      <w:r w:rsidR="00DA29CA"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Energy Information Administration (EIA). Key World Energy Statistics, 2016. </w:t>
      </w:r>
      <w:hyperlink r:id="rId65" w:history="1">
        <w:r w:rsidRPr="009001CD">
          <w:rPr>
            <w:rStyle w:val="af"/>
            <w:rFonts w:ascii="Times New Roman" w:hAnsi="Times New Roman" w:cs="Times New Roman"/>
            <w:sz w:val="28"/>
            <w:szCs w:val="28"/>
          </w:rPr>
          <w:t>https://www.eia.gov/outlooks/ieo/pdf/0484(2016).pdf</w:t>
        </w:r>
      </w:hyperlink>
      <w:r w:rsidRPr="009001CD">
        <w:rPr>
          <w:rFonts w:ascii="Times New Roman" w:hAnsi="Times New Roman" w:cs="Times New Roman"/>
          <w:sz w:val="28"/>
          <w:szCs w:val="28"/>
        </w:rPr>
        <w:t>.</w:t>
      </w:r>
    </w:p>
    <w:p w14:paraId="10EEEAF5" w14:textId="77777777"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[3] E.J. Manrique, C.P. Thomas, R. Ravikiran, M. Izadi Kamouei, M. Lantz, J.L. Romero, V. Alvarado, EOR: Current Status and Opportunities, in: SPE Improved Oil Recovery Symposium, Society of Petroleum Engineers, Tulsa, Oklahoma, USA, 2010. </w:t>
      </w:r>
    </w:p>
    <w:p w14:paraId="38B87ACB" w14:textId="77777777"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[4] H. Yang, W. Kang, X. Yin, X. Tang, S. Song, Z.A. Lashari, B. Bai, B. </w:t>
      </w:r>
      <w:proofErr w:type="spellStart"/>
      <w:r w:rsidRPr="009001CD">
        <w:rPr>
          <w:rFonts w:ascii="Times New Roman" w:hAnsi="Times New Roman" w:cs="Times New Roman"/>
          <w:sz w:val="28"/>
          <w:szCs w:val="28"/>
        </w:rPr>
        <w:t>Sarsenbekuly</w:t>
      </w:r>
      <w:proofErr w:type="spellEnd"/>
      <w:r w:rsidRPr="009001CD">
        <w:rPr>
          <w:rFonts w:ascii="Times New Roman" w:hAnsi="Times New Roman" w:cs="Times New Roman"/>
          <w:sz w:val="28"/>
          <w:szCs w:val="28"/>
        </w:rPr>
        <w:t xml:space="preserve">, Research on matching mechanism between polymer microspheres with different storage modulus and pore throats in the reservoir, Powder Technol. 313 (2017) 191–200. </w:t>
      </w:r>
    </w:p>
    <w:p w14:paraId="184B83A8" w14:textId="77777777"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[5] </w:t>
      </w:r>
      <w:proofErr w:type="spellStart"/>
      <w:r w:rsidRPr="009001CD">
        <w:rPr>
          <w:rFonts w:ascii="Times New Roman" w:hAnsi="Times New Roman" w:cs="Times New Roman"/>
          <w:sz w:val="28"/>
          <w:szCs w:val="28"/>
        </w:rPr>
        <w:t>Zhaojie</w:t>
      </w:r>
      <w:proofErr w:type="spellEnd"/>
      <w:r w:rsidRPr="009001CD">
        <w:rPr>
          <w:rFonts w:ascii="Times New Roman" w:hAnsi="Times New Roman" w:cs="Times New Roman"/>
          <w:sz w:val="28"/>
          <w:szCs w:val="28"/>
        </w:rPr>
        <w:t xml:space="preserve"> Song, </w:t>
      </w:r>
      <w:proofErr w:type="spellStart"/>
      <w:r w:rsidRPr="009001CD">
        <w:rPr>
          <w:rFonts w:ascii="Times New Roman" w:hAnsi="Times New Roman" w:cs="Times New Roman"/>
          <w:sz w:val="28"/>
          <w:szCs w:val="28"/>
        </w:rPr>
        <w:t>Yilei</w:t>
      </w:r>
      <w:proofErr w:type="spellEnd"/>
      <w:r w:rsidRPr="009001CD">
        <w:rPr>
          <w:rFonts w:ascii="Times New Roman" w:hAnsi="Times New Roman" w:cs="Times New Roman"/>
          <w:sz w:val="28"/>
          <w:szCs w:val="28"/>
        </w:rPr>
        <w:t xml:space="preserve"> Song, Yuzhen Li, Baojun Bai, </w:t>
      </w:r>
      <w:proofErr w:type="spellStart"/>
      <w:r w:rsidRPr="009001CD">
        <w:rPr>
          <w:rFonts w:ascii="Times New Roman" w:hAnsi="Times New Roman" w:cs="Times New Roman"/>
          <w:sz w:val="28"/>
          <w:szCs w:val="28"/>
        </w:rPr>
        <w:t>Kaoping</w:t>
      </w:r>
      <w:proofErr w:type="spellEnd"/>
      <w:r w:rsidRPr="009001CD">
        <w:rPr>
          <w:rFonts w:ascii="Times New Roman" w:hAnsi="Times New Roman" w:cs="Times New Roman"/>
          <w:sz w:val="28"/>
          <w:szCs w:val="28"/>
        </w:rPr>
        <w:t xml:space="preserve"> Song, </w:t>
      </w:r>
      <w:proofErr w:type="spellStart"/>
      <w:r w:rsidRPr="009001CD">
        <w:rPr>
          <w:rFonts w:ascii="Times New Roman" w:hAnsi="Times New Roman" w:cs="Times New Roman"/>
          <w:sz w:val="28"/>
          <w:szCs w:val="28"/>
        </w:rPr>
        <w:t>Jirui</w:t>
      </w:r>
      <w:proofErr w:type="spellEnd"/>
      <w:r w:rsidRPr="009001CD">
        <w:rPr>
          <w:rFonts w:ascii="Times New Roman" w:hAnsi="Times New Roman" w:cs="Times New Roman"/>
          <w:sz w:val="28"/>
          <w:szCs w:val="28"/>
        </w:rPr>
        <w:t xml:space="preserve"> Hou, A critical review of CO2 enhanced oil recovery in tight oil reservoirs of North America and China, Fuel, 276, 2020.</w:t>
      </w:r>
    </w:p>
    <w:p w14:paraId="24068991" w14:textId="77777777"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[6] M. Gopalakrishnan, V. Punitha, D. Saravanan, Subramanian </w:t>
      </w:r>
      <w:proofErr w:type="spellStart"/>
      <w:r w:rsidRPr="009001CD">
        <w:rPr>
          <w:rFonts w:ascii="Times New Roman" w:hAnsi="Times New Roman" w:cs="Times New Roman"/>
          <w:sz w:val="28"/>
          <w:szCs w:val="28"/>
        </w:rPr>
        <w:t>Senthilkannan</w:t>
      </w:r>
      <w:proofErr w:type="spellEnd"/>
      <w:r w:rsidRPr="009001CD">
        <w:rPr>
          <w:rFonts w:ascii="Times New Roman" w:hAnsi="Times New Roman" w:cs="Times New Roman"/>
          <w:sz w:val="28"/>
          <w:szCs w:val="28"/>
        </w:rPr>
        <w:t xml:space="preserve"> Muthu, Water in Textiles and Fashion, Woodhead Publishing, 2019, 135-153.</w:t>
      </w:r>
    </w:p>
    <w:p w14:paraId="696B0B97" w14:textId="77777777"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[7] S.A.K. Robert, K. </w:t>
      </w:r>
      <w:proofErr w:type="spellStart"/>
      <w:r w:rsidRPr="009001CD">
        <w:rPr>
          <w:rFonts w:ascii="Times New Roman" w:hAnsi="Times New Roman" w:cs="Times New Roman"/>
          <w:sz w:val="28"/>
          <w:szCs w:val="28"/>
        </w:rPr>
        <w:t>Prud’homme</w:t>
      </w:r>
      <w:proofErr w:type="spellEnd"/>
      <w:r w:rsidRPr="009001CD">
        <w:rPr>
          <w:rFonts w:ascii="Times New Roman" w:hAnsi="Times New Roman" w:cs="Times New Roman"/>
          <w:sz w:val="28"/>
          <w:szCs w:val="28"/>
        </w:rPr>
        <w:t xml:space="preserve">, Foam: Theory, Measurements, and Applications, Marcel Dekker, Inc, New York, 1996. </w:t>
      </w:r>
    </w:p>
    <w:p w14:paraId="425BEDC2" w14:textId="7ADED349"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8</w:t>
      </w:r>
      <w:r w:rsidRPr="009001CD">
        <w:rPr>
          <w:rFonts w:ascii="Times New Roman" w:hAnsi="Times New Roman" w:cs="Times New Roman"/>
          <w:sz w:val="28"/>
          <w:szCs w:val="28"/>
        </w:rPr>
        <w:t xml:space="preserve">] S.S. Di Julio, A.S. Emanuel, Laboratory Study of Foaming Surfactant for CO2 Mobility Control, (1989). </w:t>
      </w:r>
    </w:p>
    <w:p w14:paraId="7EA13929" w14:textId="658944BB"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9</w:t>
      </w:r>
      <w:r w:rsidRPr="009001CD">
        <w:rPr>
          <w:rFonts w:ascii="Times New Roman" w:hAnsi="Times New Roman" w:cs="Times New Roman"/>
          <w:sz w:val="28"/>
          <w:szCs w:val="28"/>
        </w:rPr>
        <w:t xml:space="preserve">] N. Zhang, M. Wei, B. Bai, Statistical and analytical review of worldwide CO2 immiscible field applications, Fuel 220 (2018) 89–100. </w:t>
      </w:r>
    </w:p>
    <w:p w14:paraId="0A1AE38B" w14:textId="535BB21D"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w:t>
      </w:r>
      <w:r w:rsidR="004E280A" w:rsidRPr="009001CD">
        <w:rPr>
          <w:rFonts w:ascii="Times New Roman" w:hAnsi="Times New Roman" w:cs="Times New Roman"/>
          <w:sz w:val="28"/>
          <w:szCs w:val="28"/>
        </w:rPr>
        <w:t>10</w:t>
      </w:r>
      <w:r w:rsidRPr="009001CD">
        <w:rPr>
          <w:rFonts w:ascii="Times New Roman" w:hAnsi="Times New Roman" w:cs="Times New Roman"/>
          <w:sz w:val="28"/>
          <w:szCs w:val="28"/>
        </w:rPr>
        <w:t xml:space="preserve">] J.F. Casteel, N.F. </w:t>
      </w:r>
      <w:proofErr w:type="spellStart"/>
      <w:r w:rsidRPr="009001CD">
        <w:rPr>
          <w:rFonts w:ascii="Times New Roman" w:hAnsi="Times New Roman" w:cs="Times New Roman"/>
          <w:sz w:val="28"/>
          <w:szCs w:val="28"/>
        </w:rPr>
        <w:t>Djabbarah</w:t>
      </w:r>
      <w:proofErr w:type="spellEnd"/>
      <w:r w:rsidRPr="009001CD">
        <w:rPr>
          <w:rFonts w:ascii="Times New Roman" w:hAnsi="Times New Roman" w:cs="Times New Roman"/>
          <w:sz w:val="28"/>
          <w:szCs w:val="28"/>
        </w:rPr>
        <w:t xml:space="preserve">, Sweep Improvement in CO2 Flooding by Use of Foaming Agents, (1988). </w:t>
      </w:r>
    </w:p>
    <w:p w14:paraId="4497F289" w14:textId="495CB30A"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11</w:t>
      </w:r>
      <w:r w:rsidRPr="009001CD">
        <w:rPr>
          <w:rFonts w:ascii="Times New Roman" w:hAnsi="Times New Roman" w:cs="Times New Roman"/>
          <w:sz w:val="28"/>
          <w:szCs w:val="28"/>
        </w:rPr>
        <w:t xml:space="preserve">] S.H. </w:t>
      </w:r>
      <w:proofErr w:type="spellStart"/>
      <w:r w:rsidRPr="009001CD">
        <w:rPr>
          <w:rFonts w:ascii="Times New Roman" w:hAnsi="Times New Roman" w:cs="Times New Roman"/>
          <w:sz w:val="28"/>
          <w:szCs w:val="28"/>
        </w:rPr>
        <w:t>Talebian</w:t>
      </w:r>
      <w:proofErr w:type="spellEnd"/>
      <w:r w:rsidRPr="009001CD">
        <w:rPr>
          <w:rFonts w:ascii="Times New Roman" w:hAnsi="Times New Roman" w:cs="Times New Roman"/>
          <w:sz w:val="28"/>
          <w:szCs w:val="28"/>
        </w:rPr>
        <w:t xml:space="preserve">, R. Masoudi, I.M. Tan, P.L.J. Zitha, Foam assisted CO2-EOR: a review of concept, challenges, and </w:t>
      </w:r>
      <w:proofErr w:type="gramStart"/>
      <w:r w:rsidRPr="009001CD">
        <w:rPr>
          <w:rFonts w:ascii="Times New Roman" w:hAnsi="Times New Roman" w:cs="Times New Roman"/>
          <w:sz w:val="28"/>
          <w:szCs w:val="28"/>
        </w:rPr>
        <w:t>future prospects</w:t>
      </w:r>
      <w:proofErr w:type="gramEnd"/>
      <w:r w:rsidRPr="009001CD">
        <w:rPr>
          <w:rFonts w:ascii="Times New Roman" w:hAnsi="Times New Roman" w:cs="Times New Roman"/>
          <w:sz w:val="28"/>
          <w:szCs w:val="28"/>
        </w:rPr>
        <w:t xml:space="preserve">, J. Pet. Sci. Eng. 120 (2014) 202–215. </w:t>
      </w:r>
    </w:p>
    <w:p w14:paraId="14403D9A" w14:textId="160BF57F"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12</w:t>
      </w:r>
      <w:r w:rsidRPr="009001CD">
        <w:rPr>
          <w:rFonts w:ascii="Times New Roman" w:hAnsi="Times New Roman" w:cs="Times New Roman"/>
          <w:sz w:val="28"/>
          <w:szCs w:val="28"/>
        </w:rPr>
        <w:t xml:space="preserve">] S.-H. Chang, R.B. Grigg, Effects of Foam Quality and Flow Rate on CO2-Foam Behavior at Reservoir Temperature and Pressure, 1999. </w:t>
      </w:r>
    </w:p>
    <w:p w14:paraId="7F87E986" w14:textId="35D1EE54"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13</w:t>
      </w:r>
      <w:r w:rsidRPr="009001CD">
        <w:rPr>
          <w:rFonts w:ascii="Times New Roman" w:hAnsi="Times New Roman" w:cs="Times New Roman"/>
          <w:sz w:val="28"/>
          <w:szCs w:val="28"/>
        </w:rPr>
        <w:t xml:space="preserve">] L. Hernando, H.J. Bertin, A. Omari, G. Dupuis, A. </w:t>
      </w:r>
      <w:proofErr w:type="spellStart"/>
      <w:r w:rsidRPr="009001CD">
        <w:rPr>
          <w:rFonts w:ascii="Times New Roman" w:hAnsi="Times New Roman" w:cs="Times New Roman"/>
          <w:sz w:val="28"/>
          <w:szCs w:val="28"/>
        </w:rPr>
        <w:t>Zaitoun</w:t>
      </w:r>
      <w:proofErr w:type="spellEnd"/>
      <w:r w:rsidRPr="009001CD">
        <w:rPr>
          <w:rFonts w:ascii="Times New Roman" w:hAnsi="Times New Roman" w:cs="Times New Roman"/>
          <w:sz w:val="28"/>
          <w:szCs w:val="28"/>
        </w:rPr>
        <w:t xml:space="preserve">, Polymer-enhanced foams for Water profile control, SPE Improved Oil Recovery Conference, Society of Petroleum Engineers, Tulsa, Oklahoma, USA, 2016. </w:t>
      </w:r>
    </w:p>
    <w:p w14:paraId="1C16BCCF" w14:textId="078B24E0"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[1</w:t>
      </w:r>
      <w:r w:rsidR="004E280A" w:rsidRPr="009001CD">
        <w:rPr>
          <w:rFonts w:ascii="Times New Roman" w:hAnsi="Times New Roman" w:cs="Times New Roman"/>
          <w:sz w:val="28"/>
          <w:szCs w:val="28"/>
        </w:rPr>
        <w:t>4</w:t>
      </w:r>
      <w:r w:rsidRPr="009001CD">
        <w:rPr>
          <w:rFonts w:ascii="Times New Roman" w:hAnsi="Times New Roman" w:cs="Times New Roman"/>
          <w:sz w:val="28"/>
          <w:szCs w:val="28"/>
        </w:rPr>
        <w:t xml:space="preserve">] R. Singh, K.K. Mohanty, Synergy between nanoparticles and surfactants in stabilizing foams for oil recovery, Energy Fuels 29 (2015) 467–479. </w:t>
      </w:r>
    </w:p>
    <w:p w14:paraId="2F55FFE2" w14:textId="5CE71DD9"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[1</w:t>
      </w:r>
      <w:r w:rsidR="004E280A" w:rsidRPr="009001CD">
        <w:rPr>
          <w:rFonts w:ascii="Times New Roman" w:hAnsi="Times New Roman" w:cs="Times New Roman"/>
          <w:sz w:val="28"/>
          <w:szCs w:val="28"/>
        </w:rPr>
        <w:t>5</w:t>
      </w:r>
      <w:r w:rsidRPr="009001CD">
        <w:rPr>
          <w:rFonts w:ascii="Times New Roman" w:hAnsi="Times New Roman" w:cs="Times New Roman"/>
          <w:sz w:val="28"/>
          <w:szCs w:val="28"/>
        </w:rPr>
        <w:t xml:space="preserve">] B.S. Murray, R. </w:t>
      </w:r>
      <w:proofErr w:type="spellStart"/>
      <w:r w:rsidRPr="009001CD">
        <w:rPr>
          <w:rFonts w:ascii="Times New Roman" w:hAnsi="Times New Roman" w:cs="Times New Roman"/>
          <w:sz w:val="28"/>
          <w:szCs w:val="28"/>
        </w:rPr>
        <w:t>Ettelaie</w:t>
      </w:r>
      <w:proofErr w:type="spellEnd"/>
      <w:r w:rsidRPr="009001CD">
        <w:rPr>
          <w:rFonts w:ascii="Times New Roman" w:hAnsi="Times New Roman" w:cs="Times New Roman"/>
          <w:sz w:val="28"/>
          <w:szCs w:val="28"/>
        </w:rPr>
        <w:t xml:space="preserve">, Foam stability: proteins and nanoparticles, Curr. </w:t>
      </w:r>
      <w:proofErr w:type="spellStart"/>
      <w:r w:rsidRPr="009001CD">
        <w:rPr>
          <w:rFonts w:ascii="Times New Roman" w:hAnsi="Times New Roman" w:cs="Times New Roman"/>
          <w:sz w:val="28"/>
          <w:szCs w:val="28"/>
        </w:rPr>
        <w:t>Opin</w:t>
      </w:r>
      <w:proofErr w:type="spellEnd"/>
      <w:r w:rsidRPr="009001CD">
        <w:rPr>
          <w:rFonts w:ascii="Times New Roman" w:hAnsi="Times New Roman" w:cs="Times New Roman"/>
          <w:sz w:val="28"/>
          <w:szCs w:val="28"/>
        </w:rPr>
        <w:t xml:space="preserve">. Colloid Interface Sci. 9 (2004) 314–320. </w:t>
      </w:r>
    </w:p>
    <w:p w14:paraId="11463ACD" w14:textId="6AB11996"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[1</w:t>
      </w:r>
      <w:r w:rsidR="004E280A" w:rsidRPr="009001CD">
        <w:rPr>
          <w:rFonts w:ascii="Times New Roman" w:hAnsi="Times New Roman" w:cs="Times New Roman"/>
          <w:sz w:val="28"/>
          <w:szCs w:val="28"/>
        </w:rPr>
        <w:t>6</w:t>
      </w:r>
      <w:r w:rsidRPr="009001CD">
        <w:rPr>
          <w:rFonts w:ascii="Times New Roman" w:hAnsi="Times New Roman" w:cs="Times New Roman"/>
          <w:sz w:val="28"/>
          <w:szCs w:val="28"/>
        </w:rPr>
        <w:t xml:space="preserve">] S. Fujii, P.D. Iddon, A.J. Ryan, S.P. Armes, Aqueous particulate foams stabilized solely with polymer latex particles, Langmuir 22 (2006) 7512–7520. </w:t>
      </w:r>
    </w:p>
    <w:p w14:paraId="4E4A78B4" w14:textId="62EE1C45"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[1</w:t>
      </w:r>
      <w:r w:rsidR="004E280A" w:rsidRPr="009001CD">
        <w:rPr>
          <w:rFonts w:ascii="Times New Roman" w:hAnsi="Times New Roman" w:cs="Times New Roman"/>
          <w:sz w:val="28"/>
          <w:szCs w:val="28"/>
        </w:rPr>
        <w:t>7</w:t>
      </w:r>
      <w:r w:rsidRPr="009001CD">
        <w:rPr>
          <w:rFonts w:ascii="Times New Roman" w:hAnsi="Times New Roman" w:cs="Times New Roman"/>
          <w:sz w:val="28"/>
          <w:szCs w:val="28"/>
        </w:rPr>
        <w:t xml:space="preserve">] R.G. </w:t>
      </w:r>
      <w:proofErr w:type="spellStart"/>
      <w:r w:rsidRPr="009001CD">
        <w:rPr>
          <w:rFonts w:ascii="Times New Roman" w:hAnsi="Times New Roman" w:cs="Times New Roman"/>
          <w:sz w:val="28"/>
          <w:szCs w:val="28"/>
        </w:rPr>
        <w:t>Alargova</w:t>
      </w:r>
      <w:proofErr w:type="spellEnd"/>
      <w:r w:rsidRPr="009001CD">
        <w:rPr>
          <w:rFonts w:ascii="Times New Roman" w:hAnsi="Times New Roman" w:cs="Times New Roman"/>
          <w:sz w:val="28"/>
          <w:szCs w:val="28"/>
        </w:rPr>
        <w:t xml:space="preserve">, D.S. Warhadpande, V.N. Paunov, O.D. Velev, Foam </w:t>
      </w:r>
      <w:proofErr w:type="spellStart"/>
      <w:r w:rsidRPr="009001CD">
        <w:rPr>
          <w:rFonts w:ascii="Times New Roman" w:hAnsi="Times New Roman" w:cs="Times New Roman"/>
          <w:sz w:val="28"/>
          <w:szCs w:val="28"/>
        </w:rPr>
        <w:t>superstabilization</w:t>
      </w:r>
      <w:proofErr w:type="spellEnd"/>
      <w:r w:rsidRPr="009001CD">
        <w:rPr>
          <w:rFonts w:ascii="Times New Roman" w:hAnsi="Times New Roman" w:cs="Times New Roman"/>
          <w:sz w:val="28"/>
          <w:szCs w:val="28"/>
        </w:rPr>
        <w:t xml:space="preserve"> by polymer microrods, Langmuir 20 (2004) 10371–10374. </w:t>
      </w:r>
    </w:p>
    <w:p w14:paraId="1A056E01" w14:textId="431C16C2"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[1</w:t>
      </w:r>
      <w:r w:rsidR="004E280A" w:rsidRPr="009001CD">
        <w:rPr>
          <w:rFonts w:ascii="Times New Roman" w:hAnsi="Times New Roman" w:cs="Times New Roman"/>
          <w:sz w:val="28"/>
          <w:szCs w:val="28"/>
        </w:rPr>
        <w:t>8</w:t>
      </w:r>
      <w:r w:rsidRPr="009001CD">
        <w:rPr>
          <w:rFonts w:ascii="Times New Roman" w:hAnsi="Times New Roman" w:cs="Times New Roman"/>
          <w:sz w:val="28"/>
          <w:szCs w:val="28"/>
        </w:rPr>
        <w:t xml:space="preserve">] B.P. Binks, Particles as surfactants—similarities and differences, Curr. </w:t>
      </w:r>
      <w:proofErr w:type="spellStart"/>
      <w:r w:rsidRPr="009001CD">
        <w:rPr>
          <w:rFonts w:ascii="Times New Roman" w:hAnsi="Times New Roman" w:cs="Times New Roman"/>
          <w:sz w:val="28"/>
          <w:szCs w:val="28"/>
        </w:rPr>
        <w:t>Opin</w:t>
      </w:r>
      <w:proofErr w:type="spellEnd"/>
      <w:r w:rsidRPr="009001CD">
        <w:rPr>
          <w:rFonts w:ascii="Times New Roman" w:hAnsi="Times New Roman" w:cs="Times New Roman"/>
          <w:sz w:val="28"/>
          <w:szCs w:val="28"/>
        </w:rPr>
        <w:t xml:space="preserve">. Colloid Interface Sci. 7 (2002) 21–41. </w:t>
      </w:r>
    </w:p>
    <w:p w14:paraId="5D59E352" w14:textId="0A47EFDC"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[1</w:t>
      </w:r>
      <w:r w:rsidR="004E280A" w:rsidRPr="009001CD">
        <w:rPr>
          <w:rFonts w:ascii="Times New Roman" w:hAnsi="Times New Roman" w:cs="Times New Roman"/>
          <w:sz w:val="28"/>
          <w:szCs w:val="28"/>
        </w:rPr>
        <w:t>9</w:t>
      </w:r>
      <w:r w:rsidRPr="009001CD">
        <w:rPr>
          <w:rFonts w:ascii="Times New Roman" w:hAnsi="Times New Roman" w:cs="Times New Roman"/>
          <w:sz w:val="28"/>
          <w:szCs w:val="28"/>
        </w:rPr>
        <w:t xml:space="preserve">] S. Lam, K.P. Velikov, O.D. Velev, Pickering stabilization of foams and emulsions with particles of biological origin, Curr. </w:t>
      </w:r>
      <w:proofErr w:type="spellStart"/>
      <w:r w:rsidRPr="009001CD">
        <w:rPr>
          <w:rFonts w:ascii="Times New Roman" w:hAnsi="Times New Roman" w:cs="Times New Roman"/>
          <w:sz w:val="28"/>
          <w:szCs w:val="28"/>
        </w:rPr>
        <w:t>Opin</w:t>
      </w:r>
      <w:proofErr w:type="spellEnd"/>
      <w:r w:rsidRPr="009001CD">
        <w:rPr>
          <w:rFonts w:ascii="Times New Roman" w:hAnsi="Times New Roman" w:cs="Times New Roman"/>
          <w:sz w:val="28"/>
          <w:szCs w:val="28"/>
        </w:rPr>
        <w:t xml:space="preserve">. Colloid Interface Sci. 19 (2014) 490–500. </w:t>
      </w:r>
    </w:p>
    <w:p w14:paraId="5C729B27" w14:textId="20C200C1"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w:t>
      </w:r>
      <w:r w:rsidR="004E280A" w:rsidRPr="009001CD">
        <w:rPr>
          <w:rFonts w:ascii="Times New Roman" w:hAnsi="Times New Roman" w:cs="Times New Roman"/>
          <w:sz w:val="28"/>
          <w:szCs w:val="28"/>
        </w:rPr>
        <w:t>20</w:t>
      </w:r>
      <w:r w:rsidRPr="009001CD">
        <w:rPr>
          <w:rFonts w:ascii="Times New Roman" w:hAnsi="Times New Roman" w:cs="Times New Roman"/>
          <w:sz w:val="28"/>
          <w:szCs w:val="28"/>
        </w:rPr>
        <w:t xml:space="preserve">] D. Wang, Q. Hou, Y. Luo, Y. Zhu, H. Fan, Stability comparison between particles stabilized foams and polymer-stabilized foams, J. </w:t>
      </w:r>
      <w:proofErr w:type="spellStart"/>
      <w:r w:rsidRPr="009001CD">
        <w:rPr>
          <w:rFonts w:ascii="Times New Roman" w:hAnsi="Times New Roman" w:cs="Times New Roman"/>
          <w:sz w:val="28"/>
          <w:szCs w:val="28"/>
        </w:rPr>
        <w:t>Dispers</w:t>
      </w:r>
      <w:proofErr w:type="spellEnd"/>
      <w:r w:rsidRPr="009001CD">
        <w:rPr>
          <w:rFonts w:ascii="Times New Roman" w:hAnsi="Times New Roman" w:cs="Times New Roman"/>
          <w:sz w:val="28"/>
          <w:szCs w:val="28"/>
        </w:rPr>
        <w:t xml:space="preserve">. Sci. Technol. 36 (2015) 268–273. </w:t>
      </w:r>
    </w:p>
    <w:p w14:paraId="33B70342" w14:textId="5A9D90D9"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21</w:t>
      </w:r>
      <w:r w:rsidRPr="009001CD">
        <w:rPr>
          <w:rFonts w:ascii="Times New Roman" w:hAnsi="Times New Roman" w:cs="Times New Roman"/>
          <w:sz w:val="28"/>
          <w:szCs w:val="28"/>
        </w:rPr>
        <w:t xml:space="preserve">] T. Zhu, D.O. Ogbe, S. </w:t>
      </w:r>
      <w:proofErr w:type="spellStart"/>
      <w:r w:rsidRPr="009001CD">
        <w:rPr>
          <w:rFonts w:ascii="Times New Roman" w:hAnsi="Times New Roman" w:cs="Times New Roman"/>
          <w:sz w:val="28"/>
          <w:szCs w:val="28"/>
        </w:rPr>
        <w:t>Khataniar</w:t>
      </w:r>
      <w:proofErr w:type="spellEnd"/>
      <w:r w:rsidRPr="009001CD">
        <w:rPr>
          <w:rFonts w:ascii="Times New Roman" w:hAnsi="Times New Roman" w:cs="Times New Roman"/>
          <w:sz w:val="28"/>
          <w:szCs w:val="28"/>
        </w:rPr>
        <w:t xml:space="preserve">, Improving the foam performance for mobility control and improved sweep efficiency in gas flooding, Ind. Eng. Chem. Res. 43 (2004) 4413–4421. </w:t>
      </w:r>
    </w:p>
    <w:p w14:paraId="0F04B786" w14:textId="7FE357A6"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22</w:t>
      </w:r>
      <w:r w:rsidRPr="009001CD">
        <w:rPr>
          <w:rFonts w:ascii="Times New Roman" w:hAnsi="Times New Roman" w:cs="Times New Roman"/>
          <w:sz w:val="28"/>
          <w:szCs w:val="28"/>
        </w:rPr>
        <w:t xml:space="preserve">] P. Binks Bernard, S. </w:t>
      </w:r>
      <w:proofErr w:type="spellStart"/>
      <w:r w:rsidRPr="009001CD">
        <w:rPr>
          <w:rFonts w:ascii="Times New Roman" w:hAnsi="Times New Roman" w:cs="Times New Roman"/>
          <w:sz w:val="28"/>
          <w:szCs w:val="28"/>
        </w:rPr>
        <w:t>Horozov</w:t>
      </w:r>
      <w:proofErr w:type="spellEnd"/>
      <w:r w:rsidRPr="009001CD">
        <w:rPr>
          <w:rFonts w:ascii="Times New Roman" w:hAnsi="Times New Roman" w:cs="Times New Roman"/>
          <w:sz w:val="28"/>
          <w:szCs w:val="28"/>
        </w:rPr>
        <w:t xml:space="preserve"> Tommy, Aqueous foams stabilized solely by silica nanoparticles, </w:t>
      </w:r>
      <w:proofErr w:type="spellStart"/>
      <w:r w:rsidRPr="009001CD">
        <w:rPr>
          <w:rFonts w:ascii="Times New Roman" w:hAnsi="Times New Roman" w:cs="Times New Roman"/>
          <w:sz w:val="28"/>
          <w:szCs w:val="28"/>
        </w:rPr>
        <w:t>Angew</w:t>
      </w:r>
      <w:proofErr w:type="spellEnd"/>
      <w:r w:rsidRPr="009001CD">
        <w:rPr>
          <w:rFonts w:ascii="Times New Roman" w:hAnsi="Times New Roman" w:cs="Times New Roman"/>
          <w:sz w:val="28"/>
          <w:szCs w:val="28"/>
        </w:rPr>
        <w:t xml:space="preserve">. Chemie Int. Ed. 44 (2005) 3722–3725. </w:t>
      </w:r>
    </w:p>
    <w:p w14:paraId="43013A2A" w14:textId="310CDE2F"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23</w:t>
      </w:r>
      <w:r w:rsidRPr="009001CD">
        <w:rPr>
          <w:rFonts w:ascii="Times New Roman" w:hAnsi="Times New Roman" w:cs="Times New Roman"/>
          <w:sz w:val="28"/>
          <w:szCs w:val="28"/>
        </w:rPr>
        <w:t xml:space="preserve">] C. Salas, T. </w:t>
      </w:r>
      <w:proofErr w:type="spellStart"/>
      <w:r w:rsidRPr="009001CD">
        <w:rPr>
          <w:rFonts w:ascii="Times New Roman" w:hAnsi="Times New Roman" w:cs="Times New Roman"/>
          <w:sz w:val="28"/>
          <w:szCs w:val="28"/>
        </w:rPr>
        <w:t>Nypelö</w:t>
      </w:r>
      <w:proofErr w:type="spellEnd"/>
      <w:r w:rsidRPr="009001CD">
        <w:rPr>
          <w:rFonts w:ascii="Times New Roman" w:hAnsi="Times New Roman" w:cs="Times New Roman"/>
          <w:sz w:val="28"/>
          <w:szCs w:val="28"/>
        </w:rPr>
        <w:t xml:space="preserve">, C. Rodriguez-Abreu, C. Carrillo, O.J. Rojas, Nanocellulose properties and applications in colloids and interfaces, Curr. </w:t>
      </w:r>
      <w:proofErr w:type="spellStart"/>
      <w:r w:rsidRPr="009001CD">
        <w:rPr>
          <w:rFonts w:ascii="Times New Roman" w:hAnsi="Times New Roman" w:cs="Times New Roman"/>
          <w:sz w:val="28"/>
          <w:szCs w:val="28"/>
        </w:rPr>
        <w:t>Opin</w:t>
      </w:r>
      <w:proofErr w:type="spellEnd"/>
      <w:r w:rsidRPr="009001CD">
        <w:rPr>
          <w:rFonts w:ascii="Times New Roman" w:hAnsi="Times New Roman" w:cs="Times New Roman"/>
          <w:sz w:val="28"/>
          <w:szCs w:val="28"/>
        </w:rPr>
        <w:t xml:space="preserve">. Colloid Interface Sci. 19 (2014) 383–396. </w:t>
      </w:r>
    </w:p>
    <w:p w14:paraId="212136B9" w14:textId="077644E3"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[2</w:t>
      </w:r>
      <w:r w:rsidR="004E280A" w:rsidRPr="009001CD">
        <w:rPr>
          <w:rFonts w:ascii="Times New Roman" w:hAnsi="Times New Roman" w:cs="Times New Roman"/>
          <w:sz w:val="28"/>
          <w:szCs w:val="28"/>
        </w:rPr>
        <w:t>4</w:t>
      </w:r>
      <w:r w:rsidRPr="009001CD">
        <w:rPr>
          <w:rFonts w:ascii="Times New Roman" w:hAnsi="Times New Roman" w:cs="Times New Roman"/>
          <w:sz w:val="28"/>
          <w:szCs w:val="28"/>
        </w:rPr>
        <w:t xml:space="preserve">] T. Abitbol, A. Rivkin, Y. Cao, Y. Nevo, E. Abraham, T. Ben-Shalom, S. Lapidot, O. </w:t>
      </w:r>
      <w:proofErr w:type="spellStart"/>
      <w:r w:rsidRPr="009001CD">
        <w:rPr>
          <w:rFonts w:ascii="Times New Roman" w:hAnsi="Times New Roman" w:cs="Times New Roman"/>
          <w:sz w:val="28"/>
          <w:szCs w:val="28"/>
        </w:rPr>
        <w:t>Shoseyov</w:t>
      </w:r>
      <w:proofErr w:type="spellEnd"/>
      <w:r w:rsidRPr="009001CD">
        <w:rPr>
          <w:rFonts w:ascii="Times New Roman" w:hAnsi="Times New Roman" w:cs="Times New Roman"/>
          <w:sz w:val="28"/>
          <w:szCs w:val="28"/>
        </w:rPr>
        <w:t xml:space="preserve">, Nanocellulose, a tiny fiber with huge applications, Curr. </w:t>
      </w:r>
      <w:proofErr w:type="spellStart"/>
      <w:r w:rsidRPr="009001CD">
        <w:rPr>
          <w:rFonts w:ascii="Times New Roman" w:hAnsi="Times New Roman" w:cs="Times New Roman"/>
          <w:sz w:val="28"/>
          <w:szCs w:val="28"/>
        </w:rPr>
        <w:t>Opin</w:t>
      </w:r>
      <w:proofErr w:type="spellEnd"/>
      <w:r w:rsidRPr="009001CD">
        <w:rPr>
          <w:rFonts w:ascii="Times New Roman" w:hAnsi="Times New Roman" w:cs="Times New Roman"/>
          <w:sz w:val="28"/>
          <w:szCs w:val="28"/>
        </w:rPr>
        <w:t xml:space="preserve">. </w:t>
      </w:r>
      <w:proofErr w:type="spellStart"/>
      <w:r w:rsidRPr="009001CD">
        <w:rPr>
          <w:rFonts w:ascii="Times New Roman" w:hAnsi="Times New Roman" w:cs="Times New Roman"/>
          <w:sz w:val="28"/>
          <w:szCs w:val="28"/>
        </w:rPr>
        <w:t>Biotechnol</w:t>
      </w:r>
      <w:proofErr w:type="spellEnd"/>
      <w:r w:rsidRPr="009001CD">
        <w:rPr>
          <w:rFonts w:ascii="Times New Roman" w:hAnsi="Times New Roman" w:cs="Times New Roman"/>
          <w:sz w:val="28"/>
          <w:szCs w:val="28"/>
        </w:rPr>
        <w:t>. 39 (2016) 76–88.</w:t>
      </w:r>
    </w:p>
    <w:p w14:paraId="123D2C67" w14:textId="12186C46"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[2</w:t>
      </w:r>
      <w:r w:rsidR="004E280A" w:rsidRPr="009001CD">
        <w:rPr>
          <w:rFonts w:ascii="Times New Roman" w:hAnsi="Times New Roman" w:cs="Times New Roman"/>
          <w:sz w:val="28"/>
          <w:szCs w:val="28"/>
        </w:rPr>
        <w:t>5</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Abdelaal, A., </w:t>
      </w:r>
      <w:proofErr w:type="spellStart"/>
      <w:r w:rsidRPr="009001CD">
        <w:rPr>
          <w:rFonts w:ascii="Times New Roman" w:hAnsi="Times New Roman" w:cs="Times New Roman"/>
          <w:sz w:val="28"/>
          <w:szCs w:val="28"/>
        </w:rPr>
        <w:t>Gajbhiye</w:t>
      </w:r>
      <w:proofErr w:type="spellEnd"/>
      <w:r w:rsidRPr="009001CD">
        <w:rPr>
          <w:rFonts w:ascii="Times New Roman" w:hAnsi="Times New Roman" w:cs="Times New Roman"/>
          <w:sz w:val="28"/>
          <w:szCs w:val="28"/>
        </w:rPr>
        <w:t>, R., &amp; Al-Shehri, D. (2020). Mixed CO2/N2 Foam for EOR as a Novel Solution for Supercritical CO2 Foam Challenges in Sandstone Reservoirs. ACS Omega, 5(51), 33140-33150.</w:t>
      </w:r>
    </w:p>
    <w:p w14:paraId="4FDD330C" w14:textId="45F945CE"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[2</w:t>
      </w:r>
      <w:r w:rsidR="004E280A" w:rsidRPr="009001CD">
        <w:rPr>
          <w:rFonts w:ascii="Times New Roman" w:hAnsi="Times New Roman" w:cs="Times New Roman"/>
          <w:sz w:val="28"/>
          <w:szCs w:val="28"/>
        </w:rPr>
        <w:t>6</w:t>
      </w:r>
      <w:r w:rsidRPr="009001CD">
        <w:rPr>
          <w:rFonts w:ascii="Times New Roman" w:hAnsi="Times New Roman" w:cs="Times New Roman"/>
          <w:sz w:val="28"/>
          <w:szCs w:val="28"/>
        </w:rPr>
        <w:t>]</w:t>
      </w:r>
      <w:r w:rsidR="00497ACC"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Al Yousef, Z. A., </w:t>
      </w:r>
      <w:proofErr w:type="spellStart"/>
      <w:r w:rsidRPr="009001CD">
        <w:rPr>
          <w:rFonts w:ascii="Times New Roman" w:hAnsi="Times New Roman" w:cs="Times New Roman"/>
          <w:sz w:val="28"/>
          <w:szCs w:val="28"/>
        </w:rPr>
        <w:t>Almobarky</w:t>
      </w:r>
      <w:proofErr w:type="spellEnd"/>
      <w:r w:rsidRPr="009001CD">
        <w:rPr>
          <w:rFonts w:ascii="Times New Roman" w:hAnsi="Times New Roman" w:cs="Times New Roman"/>
          <w:sz w:val="28"/>
          <w:szCs w:val="28"/>
        </w:rPr>
        <w:t xml:space="preserve">, M. A., &amp; Schechter, D. S. (2020). Surfactant and a mixture of surfactant and nanoparticles to stabilize CO2/brine foam, control gas mobility, and enhance oil recovery. Journal of Petroleum Exploration and Production Technology, 10(2), 439-445. </w:t>
      </w:r>
    </w:p>
    <w:p w14:paraId="73FC4612" w14:textId="6EAB7C78"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[2</w:t>
      </w:r>
      <w:r w:rsidR="004E280A" w:rsidRPr="009001CD">
        <w:rPr>
          <w:rFonts w:ascii="Times New Roman" w:hAnsi="Times New Roman" w:cs="Times New Roman"/>
          <w:sz w:val="28"/>
          <w:szCs w:val="28"/>
        </w:rPr>
        <w:t>7</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Alizadeh, A. H., </w:t>
      </w:r>
      <w:proofErr w:type="spellStart"/>
      <w:r w:rsidRPr="009001CD">
        <w:rPr>
          <w:rFonts w:ascii="Times New Roman" w:hAnsi="Times New Roman" w:cs="Times New Roman"/>
          <w:sz w:val="28"/>
          <w:szCs w:val="28"/>
        </w:rPr>
        <w:t>Khishvand</w:t>
      </w:r>
      <w:proofErr w:type="spellEnd"/>
      <w:r w:rsidRPr="009001CD">
        <w:rPr>
          <w:rFonts w:ascii="Times New Roman" w:hAnsi="Times New Roman" w:cs="Times New Roman"/>
          <w:sz w:val="28"/>
          <w:szCs w:val="28"/>
        </w:rPr>
        <w:t xml:space="preserve">, M., Ioannidis, M. A., &amp; Piri, M. (2014). Multi-scale experimental study of carbonated water injection: An effective process for mobilization and recovery of trapped oil. Fuel, 132, 219-235. </w:t>
      </w:r>
    </w:p>
    <w:p w14:paraId="62B515FE" w14:textId="77777777" w:rsidR="00E11C26" w:rsidRDefault="001E4F80" w:rsidP="00E11C26">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[2</w:t>
      </w:r>
      <w:r w:rsidR="004E280A" w:rsidRPr="009001CD">
        <w:rPr>
          <w:rFonts w:ascii="Times New Roman" w:hAnsi="Times New Roman" w:cs="Times New Roman"/>
          <w:sz w:val="28"/>
          <w:szCs w:val="28"/>
        </w:rPr>
        <w:t>8</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Aveyard, R., Binks, B. P., Fletcher, P. D. I., Peck, T. G., &amp; Rutherford, C. E. (1994). Aspects of aqueous foam stability in the presence of hydrocarbon oils and solid particles. Advances in Colloid and Interface Science, 48, 93-120. </w:t>
      </w:r>
    </w:p>
    <w:p w14:paraId="26474336" w14:textId="41EA9F55" w:rsidR="00EA7AE9"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[2</w:t>
      </w:r>
      <w:r w:rsidR="004E280A" w:rsidRPr="009001CD">
        <w:rPr>
          <w:rFonts w:ascii="Times New Roman" w:hAnsi="Times New Roman" w:cs="Times New Roman"/>
          <w:sz w:val="28"/>
          <w:szCs w:val="28"/>
        </w:rPr>
        <w:t>9</w:t>
      </w:r>
      <w:r w:rsidRPr="009001CD">
        <w:rPr>
          <w:rFonts w:ascii="Times New Roman" w:hAnsi="Times New Roman" w:cs="Times New Roman"/>
          <w:sz w:val="28"/>
          <w:szCs w:val="28"/>
        </w:rPr>
        <w:t>]</w:t>
      </w:r>
      <w:r w:rsidR="00EA7AE9" w:rsidRPr="009001CD">
        <w:rPr>
          <w:rFonts w:ascii="Times New Roman" w:hAnsi="Times New Roman" w:cs="Times New Roman"/>
          <w:sz w:val="28"/>
          <w:szCs w:val="28"/>
        </w:rPr>
        <w:t xml:space="preserve"> Xia Yin, Wanli Kang, </w:t>
      </w:r>
      <w:proofErr w:type="spellStart"/>
      <w:r w:rsidR="00EA7AE9" w:rsidRPr="009001CD">
        <w:rPr>
          <w:rFonts w:ascii="Times New Roman" w:hAnsi="Times New Roman" w:cs="Times New Roman"/>
          <w:sz w:val="28"/>
          <w:szCs w:val="28"/>
        </w:rPr>
        <w:t>Shuyang</w:t>
      </w:r>
      <w:proofErr w:type="spellEnd"/>
      <w:r w:rsidR="00EA7AE9" w:rsidRPr="009001CD">
        <w:rPr>
          <w:rFonts w:ascii="Times New Roman" w:hAnsi="Times New Roman" w:cs="Times New Roman"/>
          <w:sz w:val="28"/>
          <w:szCs w:val="28"/>
        </w:rPr>
        <w:t xml:space="preserve"> Song, Zitong Huang, Xiaoyu Hou, Hongbin Yang,</w:t>
      </w:r>
      <w:r w:rsidR="00DA29CA" w:rsidRPr="009001CD">
        <w:rPr>
          <w:rFonts w:ascii="Times New Roman" w:hAnsi="Times New Roman" w:cs="Times New Roman"/>
          <w:sz w:val="28"/>
          <w:szCs w:val="28"/>
        </w:rPr>
        <w:t xml:space="preserve"> </w:t>
      </w:r>
      <w:r w:rsidR="00EA7AE9" w:rsidRPr="009001CD">
        <w:rPr>
          <w:rFonts w:ascii="Times New Roman" w:hAnsi="Times New Roman" w:cs="Times New Roman"/>
          <w:sz w:val="28"/>
          <w:szCs w:val="28"/>
        </w:rPr>
        <w:t>Stabilization mechanism of CO2 foam reinforced by regenerated cellulose, Colloids and Surfaces A: Physicochemical and Engineering Aspects, 555, 2018, 754-764</w:t>
      </w:r>
      <w:r w:rsidR="00593557" w:rsidRPr="009001CD">
        <w:rPr>
          <w:rFonts w:ascii="Times New Roman" w:hAnsi="Times New Roman" w:cs="Times New Roman"/>
          <w:sz w:val="28"/>
          <w:szCs w:val="28"/>
        </w:rPr>
        <w:t>.</w:t>
      </w:r>
    </w:p>
    <w:p w14:paraId="0970B8A9" w14:textId="31A536F1" w:rsidR="009C03D4" w:rsidRPr="009001CD" w:rsidRDefault="004E280A"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 xml:space="preserve">[30] </w:t>
      </w:r>
      <w:proofErr w:type="spellStart"/>
      <w:r w:rsidR="001E4F80" w:rsidRPr="009001CD">
        <w:rPr>
          <w:rFonts w:ascii="Times New Roman" w:hAnsi="Times New Roman" w:cs="Times New Roman"/>
          <w:sz w:val="28"/>
          <w:szCs w:val="28"/>
        </w:rPr>
        <w:t>Drenckhan</w:t>
      </w:r>
      <w:proofErr w:type="spellEnd"/>
      <w:r w:rsidR="001E4F80" w:rsidRPr="009001CD">
        <w:rPr>
          <w:rFonts w:ascii="Times New Roman" w:hAnsi="Times New Roman" w:cs="Times New Roman"/>
          <w:sz w:val="28"/>
          <w:szCs w:val="28"/>
        </w:rPr>
        <w:t>, W., &amp; Saint-</w:t>
      </w:r>
      <w:proofErr w:type="spellStart"/>
      <w:r w:rsidR="001E4F80" w:rsidRPr="009001CD">
        <w:rPr>
          <w:rFonts w:ascii="Times New Roman" w:hAnsi="Times New Roman" w:cs="Times New Roman"/>
          <w:sz w:val="28"/>
          <w:szCs w:val="28"/>
        </w:rPr>
        <w:t>Jalmes</w:t>
      </w:r>
      <w:proofErr w:type="spellEnd"/>
      <w:r w:rsidR="001E4F80" w:rsidRPr="009001CD">
        <w:rPr>
          <w:rFonts w:ascii="Times New Roman" w:hAnsi="Times New Roman" w:cs="Times New Roman"/>
          <w:sz w:val="28"/>
          <w:szCs w:val="28"/>
        </w:rPr>
        <w:t xml:space="preserve">, A. (2015). The science of foaming. Advances in Colloid and Interface Science, 222, 228-259. </w:t>
      </w:r>
    </w:p>
    <w:p w14:paraId="4468DC9F" w14:textId="27BBE777"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31</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Enick, R. M., Olsen, D., Ammer, J., &amp; Schuller, W. (2012). Mobility and Conformance Control for CO2 EOR via Thickeners, Foams, and Gels - A Literature Review of 40 Years of Research and Pilot Tests SPE Improved Oil Recovery Symposium,  </w:t>
      </w:r>
    </w:p>
    <w:p w14:paraId="05E4A691" w14:textId="46653CE8"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32</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Etemad, S., </w:t>
      </w:r>
      <w:proofErr w:type="spellStart"/>
      <w:r w:rsidRPr="009001CD">
        <w:rPr>
          <w:rFonts w:ascii="Times New Roman" w:hAnsi="Times New Roman" w:cs="Times New Roman"/>
          <w:sz w:val="28"/>
          <w:szCs w:val="28"/>
        </w:rPr>
        <w:t>Telmadarreie</w:t>
      </w:r>
      <w:proofErr w:type="spellEnd"/>
      <w:r w:rsidRPr="009001CD">
        <w:rPr>
          <w:rFonts w:ascii="Times New Roman" w:hAnsi="Times New Roman" w:cs="Times New Roman"/>
          <w:sz w:val="28"/>
          <w:szCs w:val="28"/>
        </w:rPr>
        <w:t xml:space="preserve">, A., Kantzas, A., &amp; Bryant, S. (2022). Conformance control evaluation of </w:t>
      </w:r>
      <w:proofErr w:type="gramStart"/>
      <w:r w:rsidRPr="009001CD">
        <w:rPr>
          <w:rFonts w:ascii="Times New Roman" w:hAnsi="Times New Roman" w:cs="Times New Roman"/>
          <w:sz w:val="28"/>
          <w:szCs w:val="28"/>
        </w:rPr>
        <w:t>the of</w:t>
      </w:r>
      <w:proofErr w:type="gramEnd"/>
      <w:r w:rsidRPr="009001CD">
        <w:rPr>
          <w:rFonts w:ascii="Times New Roman" w:hAnsi="Times New Roman" w:cs="Times New Roman"/>
          <w:sz w:val="28"/>
          <w:szCs w:val="28"/>
        </w:rPr>
        <w:t xml:space="preserve"> cellulose </w:t>
      </w:r>
      <w:proofErr w:type="gramStart"/>
      <w:r w:rsidRPr="009001CD">
        <w:rPr>
          <w:rFonts w:ascii="Times New Roman" w:hAnsi="Times New Roman" w:cs="Times New Roman"/>
          <w:sz w:val="28"/>
          <w:szCs w:val="28"/>
        </w:rPr>
        <w:t>nanocrystals based</w:t>
      </w:r>
      <w:proofErr w:type="gramEnd"/>
      <w:r w:rsidRPr="009001CD">
        <w:rPr>
          <w:rFonts w:ascii="Times New Roman" w:hAnsi="Times New Roman" w:cs="Times New Roman"/>
          <w:sz w:val="28"/>
          <w:szCs w:val="28"/>
        </w:rPr>
        <w:t xml:space="preserve"> CO2 foams stabilized in synergy with surfactant. Colloids and Surfaces A: Physicochemical and Engineering Aspects, 648, 129274. </w:t>
      </w:r>
    </w:p>
    <w:p w14:paraId="2FD6C43F" w14:textId="34DE6686" w:rsidR="009C03D4"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33</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proofErr w:type="spellStart"/>
      <w:r w:rsidRPr="009001CD">
        <w:rPr>
          <w:rFonts w:ascii="Times New Roman" w:hAnsi="Times New Roman" w:cs="Times New Roman"/>
          <w:sz w:val="28"/>
          <w:szCs w:val="28"/>
        </w:rPr>
        <w:t>Fuseni</w:t>
      </w:r>
      <w:proofErr w:type="spellEnd"/>
      <w:r w:rsidRPr="009001CD">
        <w:rPr>
          <w:rFonts w:ascii="Times New Roman" w:hAnsi="Times New Roman" w:cs="Times New Roman"/>
          <w:sz w:val="28"/>
          <w:szCs w:val="28"/>
        </w:rPr>
        <w:t xml:space="preserve">, A. B., </w:t>
      </w:r>
      <w:proofErr w:type="spellStart"/>
      <w:r w:rsidRPr="009001CD">
        <w:rPr>
          <w:rFonts w:ascii="Times New Roman" w:hAnsi="Times New Roman" w:cs="Times New Roman"/>
          <w:sz w:val="28"/>
          <w:szCs w:val="28"/>
        </w:rPr>
        <w:t>AlSofi</w:t>
      </w:r>
      <w:proofErr w:type="spellEnd"/>
      <w:r w:rsidRPr="009001CD">
        <w:rPr>
          <w:rFonts w:ascii="Times New Roman" w:hAnsi="Times New Roman" w:cs="Times New Roman"/>
          <w:sz w:val="28"/>
          <w:szCs w:val="28"/>
        </w:rPr>
        <w:t xml:space="preserve">, A. M., </w:t>
      </w:r>
      <w:proofErr w:type="spellStart"/>
      <w:r w:rsidRPr="009001CD">
        <w:rPr>
          <w:rFonts w:ascii="Times New Roman" w:hAnsi="Times New Roman" w:cs="Times New Roman"/>
          <w:sz w:val="28"/>
          <w:szCs w:val="28"/>
        </w:rPr>
        <w:t>AlJulaih</w:t>
      </w:r>
      <w:proofErr w:type="spellEnd"/>
      <w:r w:rsidRPr="009001CD">
        <w:rPr>
          <w:rFonts w:ascii="Times New Roman" w:hAnsi="Times New Roman" w:cs="Times New Roman"/>
          <w:sz w:val="28"/>
          <w:szCs w:val="28"/>
        </w:rPr>
        <w:t xml:space="preserve">, A. H., &amp; </w:t>
      </w:r>
      <w:proofErr w:type="spellStart"/>
      <w:r w:rsidRPr="009001CD">
        <w:rPr>
          <w:rFonts w:ascii="Times New Roman" w:hAnsi="Times New Roman" w:cs="Times New Roman"/>
          <w:sz w:val="28"/>
          <w:szCs w:val="28"/>
        </w:rPr>
        <w:t>AlAseeri</w:t>
      </w:r>
      <w:proofErr w:type="spellEnd"/>
      <w:r w:rsidRPr="009001CD">
        <w:rPr>
          <w:rFonts w:ascii="Times New Roman" w:hAnsi="Times New Roman" w:cs="Times New Roman"/>
          <w:sz w:val="28"/>
          <w:szCs w:val="28"/>
        </w:rPr>
        <w:t xml:space="preserve">, A. A. (2018). Development and evaluation of foam-based conformance control for a high-salinity </w:t>
      </w:r>
      <w:r w:rsidRPr="009001CD">
        <w:rPr>
          <w:rFonts w:ascii="Times New Roman" w:hAnsi="Times New Roman" w:cs="Times New Roman"/>
          <w:sz w:val="28"/>
          <w:szCs w:val="28"/>
        </w:rPr>
        <w:lastRenderedPageBreak/>
        <w:t xml:space="preserve">and high-temperature carbonate. Journal of Petroleum Exploration and Production Technology, 8(4), 1341-1348. </w:t>
      </w:r>
    </w:p>
    <w:p w14:paraId="480DBB50" w14:textId="0248C7F7" w:rsidR="00D36818" w:rsidRPr="009001CD" w:rsidRDefault="00D36818" w:rsidP="00DA29CA">
      <w:pPr>
        <w:widowControl/>
        <w:spacing w:after="0" w:line="240" w:lineRule="auto"/>
        <w:ind w:firstLine="709"/>
        <w:jc w:val="both"/>
        <w:rPr>
          <w:rFonts w:ascii="Times New Roman" w:hAnsi="Times New Roman" w:cs="Times New Roman"/>
          <w:sz w:val="28"/>
          <w:szCs w:val="28"/>
        </w:rPr>
      </w:pPr>
      <w:r>
        <w:rPr>
          <w:rFonts w:ascii="Times New Roman" w:hAnsi="Times New Roman" w:cs="Times New Roman" w:hint="eastAsia"/>
          <w:sz w:val="28"/>
          <w:szCs w:val="28"/>
        </w:rPr>
        <w:t xml:space="preserve">[34] </w:t>
      </w:r>
      <w:r w:rsidRPr="00D36818">
        <w:rPr>
          <w:rFonts w:ascii="Times New Roman" w:hAnsi="Times New Roman" w:cs="Times New Roman"/>
          <w:sz w:val="28"/>
          <w:szCs w:val="28"/>
        </w:rPr>
        <w:t>M</w:t>
      </w:r>
      <w:r>
        <w:rPr>
          <w:rFonts w:ascii="Times New Roman" w:hAnsi="Times New Roman" w:cs="Times New Roman" w:hint="eastAsia"/>
          <w:sz w:val="28"/>
          <w:szCs w:val="28"/>
        </w:rPr>
        <w:t xml:space="preserve">. </w:t>
      </w:r>
      <w:proofErr w:type="spellStart"/>
      <w:r w:rsidRPr="00D36818">
        <w:rPr>
          <w:rFonts w:ascii="Times New Roman" w:hAnsi="Times New Roman" w:cs="Times New Roman"/>
          <w:sz w:val="28"/>
          <w:szCs w:val="28"/>
        </w:rPr>
        <w:t>Lv</w:t>
      </w:r>
      <w:proofErr w:type="spellEnd"/>
      <w:r w:rsidRPr="00D36818">
        <w:rPr>
          <w:rFonts w:ascii="Times New Roman" w:hAnsi="Times New Roman" w:cs="Times New Roman"/>
          <w:sz w:val="28"/>
          <w:szCs w:val="28"/>
        </w:rPr>
        <w:t>, </w:t>
      </w:r>
      <w:bookmarkStart w:id="61" w:name="baut0010-profile"/>
      <w:r w:rsidRPr="00D36818">
        <w:rPr>
          <w:rFonts w:ascii="Times New Roman" w:hAnsi="Times New Roman" w:cs="Times New Roman" w:hint="eastAsia"/>
          <w:sz w:val="28"/>
          <w:szCs w:val="28"/>
        </w:rPr>
        <w:fldChar w:fldCharType="begin"/>
      </w:r>
      <w:r w:rsidRPr="00D36818">
        <w:rPr>
          <w:rFonts w:ascii="Times New Roman" w:hAnsi="Times New Roman" w:cs="Times New Roman" w:hint="eastAsia"/>
          <w:sz w:val="28"/>
          <w:szCs w:val="28"/>
        </w:rPr>
        <w:instrText>HYPERLINK "https://www.sciencedirect.com/author/56803093100/zhigang-liu"</w:instrText>
      </w:r>
      <w:r w:rsidRPr="00D36818">
        <w:rPr>
          <w:rFonts w:ascii="Times New Roman" w:hAnsi="Times New Roman" w:cs="Times New Roman" w:hint="eastAsia"/>
          <w:sz w:val="28"/>
          <w:szCs w:val="28"/>
        </w:rPr>
      </w:r>
      <w:r w:rsidRPr="00D36818">
        <w:rPr>
          <w:rFonts w:ascii="Times New Roman" w:hAnsi="Times New Roman" w:cs="Times New Roman" w:hint="eastAsia"/>
          <w:sz w:val="28"/>
          <w:szCs w:val="28"/>
        </w:rPr>
        <w:fldChar w:fldCharType="separate"/>
      </w:r>
      <w:r w:rsidRPr="00D36818">
        <w:rPr>
          <w:rStyle w:val="af"/>
          <w:rFonts w:ascii="Times New Roman" w:hAnsi="Times New Roman" w:cs="Times New Roman"/>
          <w:sz w:val="28"/>
          <w:szCs w:val="28"/>
        </w:rPr>
        <w:t>Z</w:t>
      </w:r>
      <w:r>
        <w:rPr>
          <w:rStyle w:val="af"/>
          <w:rFonts w:ascii="Times New Roman" w:hAnsi="Times New Roman" w:cs="Times New Roman" w:hint="eastAsia"/>
          <w:sz w:val="28"/>
          <w:szCs w:val="28"/>
        </w:rPr>
        <w:t xml:space="preserve">. </w:t>
      </w:r>
      <w:r w:rsidRPr="00D36818">
        <w:rPr>
          <w:rStyle w:val="af"/>
          <w:rFonts w:ascii="Times New Roman" w:hAnsi="Times New Roman" w:cs="Times New Roman"/>
          <w:sz w:val="28"/>
          <w:szCs w:val="28"/>
        </w:rPr>
        <w:t>Liu</w:t>
      </w:r>
      <w:r w:rsidRPr="00D36818">
        <w:rPr>
          <w:rFonts w:ascii="Times New Roman" w:hAnsi="Times New Roman" w:cs="Times New Roman" w:hint="eastAsia"/>
          <w:sz w:val="28"/>
          <w:szCs w:val="28"/>
        </w:rPr>
        <w:fldChar w:fldCharType="end"/>
      </w:r>
      <w:bookmarkEnd w:id="61"/>
      <w:r w:rsidRPr="00D36818">
        <w:rPr>
          <w:rFonts w:ascii="Times New Roman" w:hAnsi="Times New Roman" w:cs="Times New Roman"/>
          <w:sz w:val="28"/>
          <w:szCs w:val="28"/>
        </w:rPr>
        <w:t>, L</w:t>
      </w:r>
      <w:r>
        <w:rPr>
          <w:rFonts w:ascii="Times New Roman" w:hAnsi="Times New Roman" w:cs="Times New Roman" w:hint="eastAsia"/>
          <w:sz w:val="28"/>
          <w:szCs w:val="28"/>
        </w:rPr>
        <w:t xml:space="preserve">. </w:t>
      </w:r>
      <w:r w:rsidRPr="00D36818">
        <w:rPr>
          <w:rFonts w:ascii="Times New Roman" w:hAnsi="Times New Roman" w:cs="Times New Roman"/>
          <w:sz w:val="28"/>
          <w:szCs w:val="28"/>
        </w:rPr>
        <w:t>Jia, C</w:t>
      </w:r>
      <w:r>
        <w:rPr>
          <w:rFonts w:ascii="Times New Roman" w:hAnsi="Times New Roman" w:cs="Times New Roman" w:hint="eastAsia"/>
          <w:sz w:val="28"/>
          <w:szCs w:val="28"/>
        </w:rPr>
        <w:t xml:space="preserve">. </w:t>
      </w:r>
      <w:r w:rsidRPr="00D36818">
        <w:rPr>
          <w:rFonts w:ascii="Times New Roman" w:hAnsi="Times New Roman" w:cs="Times New Roman"/>
          <w:sz w:val="28"/>
          <w:szCs w:val="28"/>
        </w:rPr>
        <w:t>Ji</w:t>
      </w:r>
      <w:r>
        <w:rPr>
          <w:rFonts w:ascii="Times New Roman" w:hAnsi="Times New Roman" w:cs="Times New Roman" w:hint="eastAsia"/>
          <w:sz w:val="28"/>
          <w:szCs w:val="28"/>
        </w:rPr>
        <w:t xml:space="preserve">, </w:t>
      </w:r>
      <w:r w:rsidRPr="009001CD">
        <w:rPr>
          <w:rFonts w:ascii="Times New Roman" w:hAnsi="Times New Roman" w:cs="Times New Roman"/>
          <w:sz w:val="28"/>
          <w:szCs w:val="28"/>
        </w:rPr>
        <w:t>Visualizing pore-scale foam flow in micromodels with different permeabilities. Colloids and Surfaces A: Physicochemical and Engineering Aspects, 600, 124923.</w:t>
      </w:r>
    </w:p>
    <w:p w14:paraId="5D3367DF" w14:textId="530FFF24"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[3</w:t>
      </w:r>
      <w:r w:rsidR="004E280A" w:rsidRPr="009001CD">
        <w:rPr>
          <w:rFonts w:ascii="Times New Roman" w:hAnsi="Times New Roman" w:cs="Times New Roman"/>
          <w:sz w:val="28"/>
          <w:szCs w:val="28"/>
        </w:rPr>
        <w:t>5</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proofErr w:type="spellStart"/>
      <w:r w:rsidRPr="009001CD">
        <w:rPr>
          <w:rFonts w:ascii="Times New Roman" w:hAnsi="Times New Roman" w:cs="Times New Roman"/>
          <w:sz w:val="28"/>
          <w:szCs w:val="28"/>
        </w:rPr>
        <w:t>Fuseni</w:t>
      </w:r>
      <w:proofErr w:type="spellEnd"/>
      <w:r w:rsidRPr="009001CD">
        <w:rPr>
          <w:rFonts w:ascii="Times New Roman" w:hAnsi="Times New Roman" w:cs="Times New Roman"/>
          <w:sz w:val="28"/>
          <w:szCs w:val="28"/>
        </w:rPr>
        <w:t xml:space="preserve">, A. B., </w:t>
      </w:r>
      <w:proofErr w:type="spellStart"/>
      <w:r w:rsidRPr="009001CD">
        <w:rPr>
          <w:rFonts w:ascii="Times New Roman" w:hAnsi="Times New Roman" w:cs="Times New Roman"/>
          <w:sz w:val="28"/>
          <w:szCs w:val="28"/>
        </w:rPr>
        <w:t>Julaih</w:t>
      </w:r>
      <w:proofErr w:type="spellEnd"/>
      <w:r w:rsidRPr="009001CD">
        <w:rPr>
          <w:rFonts w:ascii="Times New Roman" w:hAnsi="Times New Roman" w:cs="Times New Roman"/>
          <w:sz w:val="28"/>
          <w:szCs w:val="28"/>
        </w:rPr>
        <w:t>, A. H., Al-</w:t>
      </w:r>
      <w:proofErr w:type="spellStart"/>
      <w:r w:rsidRPr="009001CD">
        <w:rPr>
          <w:rFonts w:ascii="Times New Roman" w:hAnsi="Times New Roman" w:cs="Times New Roman"/>
          <w:sz w:val="28"/>
          <w:szCs w:val="28"/>
        </w:rPr>
        <w:t>Aseeri</w:t>
      </w:r>
      <w:proofErr w:type="spellEnd"/>
      <w:r w:rsidRPr="009001CD">
        <w:rPr>
          <w:rFonts w:ascii="Times New Roman" w:hAnsi="Times New Roman" w:cs="Times New Roman"/>
          <w:sz w:val="28"/>
          <w:szCs w:val="28"/>
        </w:rPr>
        <w:t xml:space="preserve">, A. A., &amp; </w:t>
      </w:r>
      <w:proofErr w:type="spellStart"/>
      <w:r w:rsidRPr="009001CD">
        <w:rPr>
          <w:rFonts w:ascii="Times New Roman" w:hAnsi="Times New Roman" w:cs="Times New Roman"/>
          <w:sz w:val="28"/>
          <w:szCs w:val="28"/>
        </w:rPr>
        <w:t>AlSofi</w:t>
      </w:r>
      <w:proofErr w:type="spellEnd"/>
      <w:r w:rsidRPr="009001CD">
        <w:rPr>
          <w:rFonts w:ascii="Times New Roman" w:hAnsi="Times New Roman" w:cs="Times New Roman"/>
          <w:sz w:val="28"/>
          <w:szCs w:val="28"/>
        </w:rPr>
        <w:t xml:space="preserve">, A. M. (2017). Development and Evaluation of Foam-Based Conformance Control for a High Salinity and High Temperature Carbonate SPE Middle East Oil &amp; Gas Show and Conference,  </w:t>
      </w:r>
    </w:p>
    <w:p w14:paraId="1824BEB0" w14:textId="78B80358"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[3</w:t>
      </w:r>
      <w:r w:rsidR="004E280A" w:rsidRPr="009001CD">
        <w:rPr>
          <w:rFonts w:ascii="Times New Roman" w:hAnsi="Times New Roman" w:cs="Times New Roman"/>
          <w:sz w:val="28"/>
          <w:szCs w:val="28"/>
        </w:rPr>
        <w:t>6</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Hawthorne, S. B., Gorecki, C. D., Sorensen, J. A., Miller, D. J., Harju, J. A., &amp; Melzer, L. S. (2014). Hydrocarbon Mobilization Mechanisms Using CO2 in an Unconventional Oil Play. Energy Procedia, 63, 7717-7723. </w:t>
      </w:r>
    </w:p>
    <w:p w14:paraId="7E66B2DD" w14:textId="3D2C0607" w:rsidR="00D36818"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[3</w:t>
      </w:r>
      <w:r w:rsidR="004E280A" w:rsidRPr="009001CD">
        <w:rPr>
          <w:rFonts w:ascii="Times New Roman" w:hAnsi="Times New Roman" w:cs="Times New Roman"/>
          <w:sz w:val="28"/>
          <w:szCs w:val="28"/>
        </w:rPr>
        <w:t>7</w:t>
      </w:r>
      <w:r w:rsidRPr="009001CD">
        <w:rPr>
          <w:rFonts w:ascii="Times New Roman" w:hAnsi="Times New Roman" w:cs="Times New Roman"/>
          <w:sz w:val="28"/>
          <w:szCs w:val="28"/>
        </w:rPr>
        <w:t>]</w:t>
      </w:r>
      <w:r w:rsidR="00817500" w:rsidRPr="009001CD">
        <w:rPr>
          <w:rFonts w:ascii="Times New Roman" w:hAnsi="Times New Roman" w:cs="Times New Roman"/>
          <w:sz w:val="28"/>
          <w:szCs w:val="28"/>
        </w:rPr>
        <w:t xml:space="preserve"> </w:t>
      </w:r>
      <w:r w:rsidRPr="009001CD">
        <w:rPr>
          <w:rFonts w:ascii="Times New Roman" w:hAnsi="Times New Roman" w:cs="Times New Roman"/>
          <w:sz w:val="28"/>
          <w:szCs w:val="28"/>
        </w:rPr>
        <w:t>Jia, C., Zou, C., Li, J., Li, D., &amp; Zheng, M. (2016). Evaluation criteria, major types, characteristics and resource prospects of tight oil in China. Petroleum Research, 1(1), 1-9.</w:t>
      </w:r>
    </w:p>
    <w:p w14:paraId="20927764" w14:textId="14DEC3E0"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[3</w:t>
      </w:r>
      <w:r w:rsidR="004E280A" w:rsidRPr="009001CD">
        <w:rPr>
          <w:rFonts w:ascii="Times New Roman" w:hAnsi="Times New Roman" w:cs="Times New Roman"/>
          <w:sz w:val="28"/>
          <w:szCs w:val="28"/>
        </w:rPr>
        <w:t>8</w:t>
      </w:r>
      <w:r w:rsidRPr="009001CD">
        <w:rPr>
          <w:rFonts w:ascii="Times New Roman" w:hAnsi="Times New Roman" w:cs="Times New Roman"/>
          <w:sz w:val="28"/>
          <w:szCs w:val="28"/>
        </w:rPr>
        <w:t xml:space="preserve">] E.J. Manrique, C.P. Thomas, R. Ravikiran, M. Izadi Kamouei, M. Lantz, J.L. Romero, V. Alvarado, EOR: Current Status and Opportunities, in: SPE Improved Oil Recovery Symposium, Society of Petroleum Engineers, Tulsa, Oklahoma, USA, 2010. </w:t>
      </w:r>
    </w:p>
    <w:p w14:paraId="2DFB0302" w14:textId="32F75D92"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[3</w:t>
      </w:r>
      <w:r w:rsidR="004E280A" w:rsidRPr="009001CD">
        <w:rPr>
          <w:rFonts w:ascii="Times New Roman" w:hAnsi="Times New Roman" w:cs="Times New Roman"/>
          <w:sz w:val="28"/>
          <w:szCs w:val="28"/>
        </w:rPr>
        <w:t>9</w:t>
      </w:r>
      <w:r w:rsidRPr="009001CD">
        <w:rPr>
          <w:rFonts w:ascii="Times New Roman" w:hAnsi="Times New Roman" w:cs="Times New Roman"/>
          <w:sz w:val="28"/>
          <w:szCs w:val="28"/>
        </w:rPr>
        <w:t xml:space="preserve">] H. Yang, W. Kang, X. Yin, X. Tang, S. Song, Z.A. Lashari, B. Bai, B. </w:t>
      </w:r>
      <w:proofErr w:type="spellStart"/>
      <w:r w:rsidRPr="009001CD">
        <w:rPr>
          <w:rFonts w:ascii="Times New Roman" w:hAnsi="Times New Roman" w:cs="Times New Roman"/>
          <w:sz w:val="28"/>
          <w:szCs w:val="28"/>
        </w:rPr>
        <w:t>Sarsenbekuly</w:t>
      </w:r>
      <w:proofErr w:type="spellEnd"/>
      <w:r w:rsidRPr="009001CD">
        <w:rPr>
          <w:rFonts w:ascii="Times New Roman" w:hAnsi="Times New Roman" w:cs="Times New Roman"/>
          <w:sz w:val="28"/>
          <w:szCs w:val="28"/>
        </w:rPr>
        <w:t xml:space="preserve">, Research on matching mechanism between polymer microspheres with different storage modulus and pore throats in the reservoir, Powder Technol. 313 (2017) 191–200. </w:t>
      </w:r>
    </w:p>
    <w:p w14:paraId="11AF28BD" w14:textId="3E206655"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w:t>
      </w:r>
      <w:r w:rsidR="004E280A" w:rsidRPr="009001CD">
        <w:rPr>
          <w:rFonts w:ascii="Times New Roman" w:hAnsi="Times New Roman" w:cs="Times New Roman"/>
          <w:sz w:val="28"/>
          <w:szCs w:val="28"/>
        </w:rPr>
        <w:t>40</w:t>
      </w:r>
      <w:r w:rsidRPr="009001CD">
        <w:rPr>
          <w:rFonts w:ascii="Times New Roman" w:hAnsi="Times New Roman" w:cs="Times New Roman"/>
          <w:sz w:val="28"/>
          <w:szCs w:val="28"/>
        </w:rPr>
        <w:t xml:space="preserve">] S.A.K. Robert, K. </w:t>
      </w:r>
      <w:proofErr w:type="spellStart"/>
      <w:r w:rsidRPr="009001CD">
        <w:rPr>
          <w:rFonts w:ascii="Times New Roman" w:hAnsi="Times New Roman" w:cs="Times New Roman"/>
          <w:sz w:val="28"/>
          <w:szCs w:val="28"/>
        </w:rPr>
        <w:t>Prud’homme</w:t>
      </w:r>
      <w:proofErr w:type="spellEnd"/>
      <w:r w:rsidRPr="009001CD">
        <w:rPr>
          <w:rFonts w:ascii="Times New Roman" w:hAnsi="Times New Roman" w:cs="Times New Roman"/>
          <w:sz w:val="28"/>
          <w:szCs w:val="28"/>
        </w:rPr>
        <w:t xml:space="preserve">, Foam: Theory, Measurements, and Applications, Marcel Dekker, Inc, New York, 1996. </w:t>
      </w:r>
    </w:p>
    <w:p w14:paraId="07BA994E" w14:textId="7F52100E"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41</w:t>
      </w:r>
      <w:r w:rsidRPr="009001CD">
        <w:rPr>
          <w:rFonts w:ascii="Times New Roman" w:hAnsi="Times New Roman" w:cs="Times New Roman"/>
          <w:sz w:val="28"/>
          <w:szCs w:val="28"/>
        </w:rPr>
        <w:t xml:space="preserve">] S.S. Di Julio, A.S. Emanuel, Laboratory Study of Foaming Surfactant for CO2 Mobility Control, (1989). </w:t>
      </w:r>
    </w:p>
    <w:p w14:paraId="1C97F31F" w14:textId="3B87396E"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42</w:t>
      </w:r>
      <w:r w:rsidRPr="009001CD">
        <w:rPr>
          <w:rFonts w:ascii="Times New Roman" w:hAnsi="Times New Roman" w:cs="Times New Roman"/>
          <w:sz w:val="28"/>
          <w:szCs w:val="28"/>
        </w:rPr>
        <w:t xml:space="preserve">] N. Zhang, M. Wei, B. Bai, Statistical and analytical review of worldwide CO2 immiscible field applications, Fuel 220 (2018) 89–100. </w:t>
      </w:r>
    </w:p>
    <w:p w14:paraId="0C569F11" w14:textId="2CF5D0AF"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43</w:t>
      </w:r>
      <w:r w:rsidRPr="009001CD">
        <w:rPr>
          <w:rFonts w:ascii="Times New Roman" w:hAnsi="Times New Roman" w:cs="Times New Roman"/>
          <w:sz w:val="28"/>
          <w:szCs w:val="28"/>
        </w:rPr>
        <w:t xml:space="preserve">] J.F. Casteel, N.F. </w:t>
      </w:r>
      <w:proofErr w:type="spellStart"/>
      <w:r w:rsidRPr="009001CD">
        <w:rPr>
          <w:rFonts w:ascii="Times New Roman" w:hAnsi="Times New Roman" w:cs="Times New Roman"/>
          <w:sz w:val="28"/>
          <w:szCs w:val="28"/>
        </w:rPr>
        <w:t>Djabbarah</w:t>
      </w:r>
      <w:proofErr w:type="spellEnd"/>
      <w:r w:rsidRPr="009001CD">
        <w:rPr>
          <w:rFonts w:ascii="Times New Roman" w:hAnsi="Times New Roman" w:cs="Times New Roman"/>
          <w:sz w:val="28"/>
          <w:szCs w:val="28"/>
        </w:rPr>
        <w:t xml:space="preserve">, Sweep Improvement in CO2 Flooding by Use of Foaming Agents, (1988). </w:t>
      </w:r>
    </w:p>
    <w:p w14:paraId="7221087E" w14:textId="4EC95A59"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44</w:t>
      </w:r>
      <w:r w:rsidRPr="009001CD">
        <w:rPr>
          <w:rFonts w:ascii="Times New Roman" w:hAnsi="Times New Roman" w:cs="Times New Roman"/>
          <w:sz w:val="28"/>
          <w:szCs w:val="28"/>
        </w:rPr>
        <w:t xml:space="preserve">] S.H. </w:t>
      </w:r>
      <w:proofErr w:type="spellStart"/>
      <w:r w:rsidRPr="009001CD">
        <w:rPr>
          <w:rFonts w:ascii="Times New Roman" w:hAnsi="Times New Roman" w:cs="Times New Roman"/>
          <w:sz w:val="28"/>
          <w:szCs w:val="28"/>
        </w:rPr>
        <w:t>Talebian</w:t>
      </w:r>
      <w:proofErr w:type="spellEnd"/>
      <w:r w:rsidRPr="009001CD">
        <w:rPr>
          <w:rFonts w:ascii="Times New Roman" w:hAnsi="Times New Roman" w:cs="Times New Roman"/>
          <w:sz w:val="28"/>
          <w:szCs w:val="28"/>
        </w:rPr>
        <w:t xml:space="preserve">, R. Masoudi, I.M. Tan, P.L.J. Zitha, Foam assisted CO2-EOR: a review of concept, challenges, and </w:t>
      </w:r>
      <w:proofErr w:type="gramStart"/>
      <w:r w:rsidRPr="009001CD">
        <w:rPr>
          <w:rFonts w:ascii="Times New Roman" w:hAnsi="Times New Roman" w:cs="Times New Roman"/>
          <w:sz w:val="28"/>
          <w:szCs w:val="28"/>
        </w:rPr>
        <w:t>future prospects</w:t>
      </w:r>
      <w:proofErr w:type="gramEnd"/>
      <w:r w:rsidRPr="009001CD">
        <w:rPr>
          <w:rFonts w:ascii="Times New Roman" w:hAnsi="Times New Roman" w:cs="Times New Roman"/>
          <w:sz w:val="28"/>
          <w:szCs w:val="28"/>
        </w:rPr>
        <w:t xml:space="preserve">, J. Pet. Sci. Eng. 120 (2014) 202–215. </w:t>
      </w:r>
    </w:p>
    <w:p w14:paraId="784FC840" w14:textId="7F54CE42"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[4</w:t>
      </w:r>
      <w:r w:rsidR="004E280A" w:rsidRPr="009001CD">
        <w:rPr>
          <w:rFonts w:ascii="Times New Roman" w:hAnsi="Times New Roman" w:cs="Times New Roman"/>
          <w:sz w:val="28"/>
          <w:szCs w:val="28"/>
        </w:rPr>
        <w:t>5</w:t>
      </w:r>
      <w:r w:rsidRPr="009001CD">
        <w:rPr>
          <w:rFonts w:ascii="Times New Roman" w:hAnsi="Times New Roman" w:cs="Times New Roman"/>
          <w:sz w:val="28"/>
          <w:szCs w:val="28"/>
        </w:rPr>
        <w:t xml:space="preserve">] S.-H. Chang, R.B. Grigg, Effects of Foam Quality and Flow Rate on CO2-Foam Behavior at Reservoir Temperature and Pressure, (1999). </w:t>
      </w:r>
    </w:p>
    <w:p w14:paraId="27C23078" w14:textId="1EBD55E9"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[4</w:t>
      </w:r>
      <w:r w:rsidR="004E280A" w:rsidRPr="009001CD">
        <w:rPr>
          <w:rFonts w:ascii="Times New Roman" w:hAnsi="Times New Roman" w:cs="Times New Roman"/>
          <w:sz w:val="28"/>
          <w:szCs w:val="28"/>
        </w:rPr>
        <w:t>6</w:t>
      </w:r>
      <w:r w:rsidRPr="009001CD">
        <w:rPr>
          <w:rFonts w:ascii="Times New Roman" w:hAnsi="Times New Roman" w:cs="Times New Roman"/>
          <w:sz w:val="28"/>
          <w:szCs w:val="28"/>
        </w:rPr>
        <w:t xml:space="preserve">] L. Hernando, H.J. Bertin, A. Omari, G. Dupuis, A. </w:t>
      </w:r>
      <w:proofErr w:type="spellStart"/>
      <w:r w:rsidRPr="009001CD">
        <w:rPr>
          <w:rFonts w:ascii="Times New Roman" w:hAnsi="Times New Roman" w:cs="Times New Roman"/>
          <w:sz w:val="28"/>
          <w:szCs w:val="28"/>
        </w:rPr>
        <w:t>Zaitoun</w:t>
      </w:r>
      <w:proofErr w:type="spellEnd"/>
      <w:r w:rsidRPr="009001CD">
        <w:rPr>
          <w:rFonts w:ascii="Times New Roman" w:hAnsi="Times New Roman" w:cs="Times New Roman"/>
          <w:sz w:val="28"/>
          <w:szCs w:val="28"/>
        </w:rPr>
        <w:t xml:space="preserve">, Polymer-enhanced foams for Water profile control, SPE Improved Oil Recovery Conference, Society of Petroleum Engineers, Tulsa, Oklahoma, USA, 2016. </w:t>
      </w:r>
    </w:p>
    <w:p w14:paraId="5FCA30C0" w14:textId="6434832C"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[4</w:t>
      </w:r>
      <w:r w:rsidR="004E280A" w:rsidRPr="009001CD">
        <w:rPr>
          <w:rFonts w:ascii="Times New Roman" w:hAnsi="Times New Roman" w:cs="Times New Roman"/>
          <w:sz w:val="28"/>
          <w:szCs w:val="28"/>
        </w:rPr>
        <w:t>7</w:t>
      </w:r>
      <w:r w:rsidRPr="009001CD">
        <w:rPr>
          <w:rFonts w:ascii="Times New Roman" w:hAnsi="Times New Roman" w:cs="Times New Roman"/>
          <w:sz w:val="28"/>
          <w:szCs w:val="28"/>
        </w:rPr>
        <w:t xml:space="preserve">] R. Singh, K.K. Mohanty, Synergy between nanoparticles and surfactants in stabilizing foams for oil recovery, Energy Fuels 29 (2015) 467–479. </w:t>
      </w:r>
    </w:p>
    <w:p w14:paraId="6ABD28B0" w14:textId="036D12E6"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[4</w:t>
      </w:r>
      <w:r w:rsidR="004E280A" w:rsidRPr="009001CD">
        <w:rPr>
          <w:rFonts w:ascii="Times New Roman" w:hAnsi="Times New Roman" w:cs="Times New Roman"/>
          <w:sz w:val="28"/>
          <w:szCs w:val="28"/>
        </w:rPr>
        <w:t>8</w:t>
      </w:r>
      <w:r w:rsidRPr="009001CD">
        <w:rPr>
          <w:rFonts w:ascii="Times New Roman" w:hAnsi="Times New Roman" w:cs="Times New Roman"/>
          <w:sz w:val="28"/>
          <w:szCs w:val="28"/>
        </w:rPr>
        <w:t xml:space="preserve">] B.S. Murray, R. </w:t>
      </w:r>
      <w:proofErr w:type="spellStart"/>
      <w:r w:rsidRPr="009001CD">
        <w:rPr>
          <w:rFonts w:ascii="Times New Roman" w:hAnsi="Times New Roman" w:cs="Times New Roman"/>
          <w:sz w:val="28"/>
          <w:szCs w:val="28"/>
        </w:rPr>
        <w:t>Ettelaie</w:t>
      </w:r>
      <w:proofErr w:type="spellEnd"/>
      <w:r w:rsidRPr="009001CD">
        <w:rPr>
          <w:rFonts w:ascii="Times New Roman" w:hAnsi="Times New Roman" w:cs="Times New Roman"/>
          <w:sz w:val="28"/>
          <w:szCs w:val="28"/>
        </w:rPr>
        <w:t xml:space="preserve">, Foam stability: proteins and nanoparticles, Curr. </w:t>
      </w:r>
      <w:proofErr w:type="spellStart"/>
      <w:r w:rsidRPr="009001CD">
        <w:rPr>
          <w:rFonts w:ascii="Times New Roman" w:hAnsi="Times New Roman" w:cs="Times New Roman"/>
          <w:sz w:val="28"/>
          <w:szCs w:val="28"/>
        </w:rPr>
        <w:t>Opin</w:t>
      </w:r>
      <w:proofErr w:type="spellEnd"/>
      <w:r w:rsidRPr="009001CD">
        <w:rPr>
          <w:rFonts w:ascii="Times New Roman" w:hAnsi="Times New Roman" w:cs="Times New Roman"/>
          <w:sz w:val="28"/>
          <w:szCs w:val="28"/>
        </w:rPr>
        <w:t xml:space="preserve">. Colloid Interface Sci. 9 (2004) 314–320. </w:t>
      </w:r>
    </w:p>
    <w:p w14:paraId="75CEDA33" w14:textId="1D7D683D"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[4</w:t>
      </w:r>
      <w:r w:rsidR="004E280A" w:rsidRPr="009001CD">
        <w:rPr>
          <w:rFonts w:ascii="Times New Roman" w:hAnsi="Times New Roman" w:cs="Times New Roman"/>
          <w:sz w:val="28"/>
          <w:szCs w:val="28"/>
        </w:rPr>
        <w:t>9</w:t>
      </w:r>
      <w:r w:rsidRPr="009001CD">
        <w:rPr>
          <w:rFonts w:ascii="Times New Roman" w:hAnsi="Times New Roman" w:cs="Times New Roman"/>
          <w:sz w:val="28"/>
          <w:szCs w:val="28"/>
        </w:rPr>
        <w:t xml:space="preserve">] S. Fujii, P.D. Iddon, A.J. Ryan, S.P. Armes, Aqueous particulate foams stabilized solely with polymer latex particles, Langmuir 22 (2006) 7512–7520. </w:t>
      </w:r>
    </w:p>
    <w:p w14:paraId="1B95D6CF" w14:textId="11D8C4C7"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w:t>
      </w:r>
      <w:r w:rsidR="004E280A" w:rsidRPr="009001CD">
        <w:rPr>
          <w:rFonts w:ascii="Times New Roman" w:hAnsi="Times New Roman" w:cs="Times New Roman"/>
          <w:sz w:val="28"/>
          <w:szCs w:val="28"/>
        </w:rPr>
        <w:t>50</w:t>
      </w:r>
      <w:r w:rsidRPr="009001CD">
        <w:rPr>
          <w:rFonts w:ascii="Times New Roman" w:hAnsi="Times New Roman" w:cs="Times New Roman"/>
          <w:sz w:val="28"/>
          <w:szCs w:val="28"/>
        </w:rPr>
        <w:t xml:space="preserve">] </w:t>
      </w:r>
      <w:r w:rsidR="006E5B4B" w:rsidRPr="009001CD">
        <w:rPr>
          <w:rFonts w:ascii="Times New Roman" w:hAnsi="Times New Roman" w:cs="Times New Roman"/>
          <w:sz w:val="28"/>
          <w:szCs w:val="28"/>
        </w:rPr>
        <w:t>Binks, B. P., &amp; Vishal, B. (2021). Particle-stabilized oil foams. Advances in Colloid and Interface Science, 291, 102404.</w:t>
      </w:r>
      <w:r w:rsidR="006E5B4B">
        <w:rPr>
          <w:rFonts w:ascii="Times New Roman" w:hAnsi="Times New Roman" w:cs="Times New Roman" w:hint="eastAsia"/>
          <w:sz w:val="28"/>
          <w:szCs w:val="28"/>
        </w:rPr>
        <w:t xml:space="preserve"> </w:t>
      </w:r>
    </w:p>
    <w:p w14:paraId="5E5E7579" w14:textId="12C49AC8"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51</w:t>
      </w:r>
      <w:r w:rsidRPr="009001CD">
        <w:rPr>
          <w:rFonts w:ascii="Times New Roman" w:hAnsi="Times New Roman" w:cs="Times New Roman"/>
          <w:sz w:val="28"/>
          <w:szCs w:val="28"/>
        </w:rPr>
        <w:t xml:space="preserve">] </w:t>
      </w:r>
      <w:r w:rsidR="004B6B15" w:rsidRPr="004B6B15">
        <w:rPr>
          <w:rFonts w:ascii="Times New Roman" w:hAnsi="Times New Roman" w:cs="Times New Roman" w:hint="eastAsia"/>
          <w:sz w:val="28"/>
          <w:szCs w:val="28"/>
        </w:rPr>
        <w:t>Y</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 xml:space="preserve"> Singh, J</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G</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 xml:space="preserve"> Meher, K</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 xml:space="preserve"> Raval, F</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A</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 xml:space="preserve"> Khan, M</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 xml:space="preserve"> Chaurasia, N</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K</w:t>
      </w:r>
      <w:r w:rsidR="004B6B15">
        <w:rPr>
          <w:rFonts w:ascii="Times New Roman" w:hAnsi="Times New Roman" w:cs="Times New Roman" w:hint="eastAsia"/>
          <w:sz w:val="28"/>
          <w:szCs w:val="28"/>
        </w:rPr>
        <w:t>.</w:t>
      </w:r>
      <w:r w:rsidR="004B6B15" w:rsidRPr="004B6B15">
        <w:rPr>
          <w:rFonts w:ascii="Times New Roman" w:hAnsi="Times New Roman" w:cs="Times New Roman" w:hint="eastAsia"/>
          <w:sz w:val="28"/>
          <w:szCs w:val="28"/>
        </w:rPr>
        <w:t xml:space="preserve"> Jain, et al. </w:t>
      </w:r>
      <w:proofErr w:type="spellStart"/>
      <w:r w:rsidR="004B6B15" w:rsidRPr="004B6B15">
        <w:rPr>
          <w:rFonts w:ascii="Times New Roman" w:hAnsi="Times New Roman" w:cs="Times New Roman" w:hint="eastAsia"/>
          <w:sz w:val="28"/>
          <w:szCs w:val="28"/>
        </w:rPr>
        <w:t>Nanoemulsion</w:t>
      </w:r>
      <w:proofErr w:type="spellEnd"/>
      <w:r w:rsidR="004B6B15" w:rsidRPr="004B6B15">
        <w:rPr>
          <w:rFonts w:ascii="Times New Roman" w:hAnsi="Times New Roman" w:cs="Times New Roman" w:hint="eastAsia"/>
          <w:sz w:val="28"/>
          <w:szCs w:val="28"/>
        </w:rPr>
        <w:t xml:space="preserve">: Concepts, development and applications in drug delivery. Journal of Controlled Release </w:t>
      </w:r>
      <w:proofErr w:type="gramStart"/>
      <w:r w:rsidR="004B6B15" w:rsidRPr="004B6B15">
        <w:rPr>
          <w:rFonts w:ascii="Times New Roman" w:hAnsi="Times New Roman" w:cs="Times New Roman" w:hint="eastAsia"/>
          <w:sz w:val="28"/>
          <w:szCs w:val="28"/>
        </w:rPr>
        <w:t>2017;252:28</w:t>
      </w:r>
      <w:proofErr w:type="gramEnd"/>
      <w:r w:rsidR="004B6B15" w:rsidRPr="004B6B15">
        <w:rPr>
          <w:rFonts w:ascii="Times New Roman" w:hAnsi="Times New Roman" w:cs="Times New Roman" w:hint="eastAsia"/>
          <w:sz w:val="28"/>
          <w:szCs w:val="28"/>
        </w:rPr>
        <w:t>-49.</w:t>
      </w:r>
    </w:p>
    <w:p w14:paraId="3349D575" w14:textId="696CCE58" w:rsidR="009C03D4" w:rsidRPr="009001CD" w:rsidRDefault="001E4F80" w:rsidP="006B23CC">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52</w:t>
      </w:r>
      <w:r w:rsidRPr="009001CD">
        <w:rPr>
          <w:rFonts w:ascii="Times New Roman" w:hAnsi="Times New Roman" w:cs="Times New Roman"/>
          <w:sz w:val="28"/>
          <w:szCs w:val="28"/>
        </w:rPr>
        <w:t xml:space="preserve">] </w:t>
      </w:r>
      <w:r w:rsidR="006B23CC" w:rsidRPr="006B23CC">
        <w:rPr>
          <w:rFonts w:ascii="Times New Roman" w:hAnsi="Times New Roman" w:cs="Times New Roman" w:hint="eastAsia"/>
          <w:sz w:val="28"/>
          <w:szCs w:val="28"/>
        </w:rPr>
        <w:t>F</w:t>
      </w:r>
      <w:r w:rsidR="006B23CC">
        <w:rPr>
          <w:rFonts w:ascii="Times New Roman" w:hAnsi="Times New Roman" w:cs="Times New Roman" w:hint="eastAsia"/>
          <w:sz w:val="28"/>
          <w:szCs w:val="28"/>
        </w:rPr>
        <w:t>.</w:t>
      </w:r>
      <w:r w:rsidR="006B23CC" w:rsidRPr="006B23CC">
        <w:rPr>
          <w:rFonts w:ascii="Times New Roman" w:hAnsi="Times New Roman" w:cs="Times New Roman" w:hint="eastAsia"/>
          <w:sz w:val="28"/>
          <w:szCs w:val="28"/>
        </w:rPr>
        <w:t xml:space="preserve"> Zhan, M</w:t>
      </w:r>
      <w:r w:rsidR="006B23CC">
        <w:rPr>
          <w:rFonts w:ascii="Times New Roman" w:hAnsi="Times New Roman" w:cs="Times New Roman" w:hint="eastAsia"/>
          <w:sz w:val="28"/>
          <w:szCs w:val="28"/>
        </w:rPr>
        <w:t>.</w:t>
      </w:r>
      <w:r w:rsidR="006B23CC" w:rsidRPr="006B23CC">
        <w:rPr>
          <w:rFonts w:ascii="Times New Roman" w:hAnsi="Times New Roman" w:cs="Times New Roman" w:hint="eastAsia"/>
          <w:sz w:val="28"/>
          <w:szCs w:val="28"/>
        </w:rPr>
        <w:t xml:space="preserve"> Youssef, B</w:t>
      </w:r>
      <w:r w:rsidR="006B23CC">
        <w:rPr>
          <w:rFonts w:ascii="Times New Roman" w:hAnsi="Times New Roman" w:cs="Times New Roman" w:hint="eastAsia"/>
          <w:sz w:val="28"/>
          <w:szCs w:val="28"/>
        </w:rPr>
        <w:t>.</w:t>
      </w:r>
      <w:r w:rsidR="006B23CC" w:rsidRPr="006B23CC">
        <w:rPr>
          <w:rFonts w:ascii="Times New Roman" w:hAnsi="Times New Roman" w:cs="Times New Roman" w:hint="eastAsia"/>
          <w:sz w:val="28"/>
          <w:szCs w:val="28"/>
        </w:rPr>
        <w:t xml:space="preserve"> R</w:t>
      </w:r>
      <w:r w:rsidR="006B23CC">
        <w:rPr>
          <w:rFonts w:ascii="Times New Roman" w:hAnsi="Times New Roman" w:cs="Times New Roman" w:hint="eastAsia"/>
          <w:sz w:val="28"/>
          <w:szCs w:val="28"/>
        </w:rPr>
        <w:t>.</w:t>
      </w:r>
      <w:r w:rsidR="006B23CC" w:rsidRPr="006B23CC">
        <w:rPr>
          <w:rFonts w:ascii="Times New Roman" w:hAnsi="Times New Roman" w:cs="Times New Roman" w:hint="eastAsia"/>
          <w:sz w:val="28"/>
          <w:szCs w:val="28"/>
        </w:rPr>
        <w:t xml:space="preserve"> Shah, J</w:t>
      </w:r>
      <w:r w:rsidR="006B23CC">
        <w:rPr>
          <w:rFonts w:ascii="Times New Roman" w:hAnsi="Times New Roman" w:cs="Times New Roman" w:hint="eastAsia"/>
          <w:sz w:val="28"/>
          <w:szCs w:val="28"/>
        </w:rPr>
        <w:t>.</w:t>
      </w:r>
      <w:r w:rsidR="006B23CC" w:rsidRPr="006B23CC">
        <w:rPr>
          <w:rFonts w:ascii="Times New Roman" w:hAnsi="Times New Roman" w:cs="Times New Roman" w:hint="eastAsia"/>
          <w:sz w:val="28"/>
          <w:szCs w:val="28"/>
        </w:rPr>
        <w:t xml:space="preserve"> Li, B</w:t>
      </w:r>
      <w:r w:rsidR="006B23CC">
        <w:rPr>
          <w:rFonts w:ascii="Times New Roman" w:hAnsi="Times New Roman" w:cs="Times New Roman" w:hint="eastAsia"/>
          <w:sz w:val="28"/>
          <w:szCs w:val="28"/>
        </w:rPr>
        <w:t>.</w:t>
      </w:r>
      <w:r w:rsidR="006B23CC" w:rsidRPr="006B23CC">
        <w:rPr>
          <w:rFonts w:ascii="Times New Roman" w:hAnsi="Times New Roman" w:cs="Times New Roman" w:hint="eastAsia"/>
          <w:sz w:val="28"/>
          <w:szCs w:val="28"/>
        </w:rPr>
        <w:t xml:space="preserve"> Li,</w:t>
      </w:r>
      <w:r w:rsidR="006B23CC">
        <w:rPr>
          <w:rFonts w:ascii="Times New Roman" w:hAnsi="Times New Roman" w:cs="Times New Roman" w:hint="eastAsia"/>
          <w:sz w:val="28"/>
          <w:szCs w:val="28"/>
        </w:rPr>
        <w:t xml:space="preserve"> </w:t>
      </w:r>
      <w:r w:rsidR="006B23CC" w:rsidRPr="006B23CC">
        <w:rPr>
          <w:rFonts w:ascii="Times New Roman" w:hAnsi="Times New Roman" w:cs="Times New Roman" w:hint="eastAsia"/>
          <w:sz w:val="28"/>
          <w:szCs w:val="28"/>
        </w:rPr>
        <w:t>Overview of foam system: Natural material-based foam, stabilization, characterization, and applications,</w:t>
      </w:r>
      <w:r w:rsidR="006B23CC">
        <w:rPr>
          <w:rFonts w:ascii="Times New Roman" w:hAnsi="Times New Roman" w:cs="Times New Roman" w:hint="eastAsia"/>
          <w:sz w:val="28"/>
          <w:szCs w:val="28"/>
        </w:rPr>
        <w:t xml:space="preserve"> </w:t>
      </w:r>
      <w:r w:rsidR="006B23CC" w:rsidRPr="006B23CC">
        <w:rPr>
          <w:rFonts w:ascii="Times New Roman" w:hAnsi="Times New Roman" w:cs="Times New Roman" w:hint="eastAsia"/>
          <w:sz w:val="28"/>
          <w:szCs w:val="28"/>
        </w:rPr>
        <w:t>Food Hydrocolloids,</w:t>
      </w:r>
      <w:r w:rsidR="006B23CC">
        <w:rPr>
          <w:rFonts w:ascii="Times New Roman" w:hAnsi="Times New Roman" w:cs="Times New Roman" w:hint="eastAsia"/>
          <w:sz w:val="28"/>
          <w:szCs w:val="28"/>
        </w:rPr>
        <w:t xml:space="preserve"> </w:t>
      </w:r>
      <w:r w:rsidR="006B23CC" w:rsidRPr="006B23CC">
        <w:rPr>
          <w:rFonts w:ascii="Times New Roman" w:hAnsi="Times New Roman" w:cs="Times New Roman" w:hint="eastAsia"/>
          <w:sz w:val="28"/>
          <w:szCs w:val="28"/>
        </w:rPr>
        <w:t>125,</w:t>
      </w:r>
      <w:r w:rsidR="006B23CC">
        <w:rPr>
          <w:rFonts w:ascii="Times New Roman" w:hAnsi="Times New Roman" w:cs="Times New Roman" w:hint="eastAsia"/>
          <w:sz w:val="28"/>
          <w:szCs w:val="28"/>
        </w:rPr>
        <w:t xml:space="preserve"> </w:t>
      </w:r>
      <w:r w:rsidR="006B23CC" w:rsidRPr="006B23CC">
        <w:rPr>
          <w:rFonts w:ascii="Times New Roman" w:hAnsi="Times New Roman" w:cs="Times New Roman" w:hint="eastAsia"/>
          <w:sz w:val="28"/>
          <w:szCs w:val="28"/>
        </w:rPr>
        <w:t>2022,107435</w:t>
      </w:r>
      <w:r w:rsidR="006B23CC">
        <w:rPr>
          <w:rFonts w:ascii="Times New Roman" w:hAnsi="Times New Roman" w:cs="Times New Roman" w:hint="eastAsia"/>
          <w:sz w:val="28"/>
          <w:szCs w:val="28"/>
        </w:rPr>
        <w:t>.</w:t>
      </w:r>
    </w:p>
    <w:p w14:paraId="27455709" w14:textId="0E34E4C2" w:rsidR="009C03D4" w:rsidRPr="009001CD" w:rsidRDefault="001E4F80" w:rsidP="00D132CF">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53</w:t>
      </w:r>
      <w:r w:rsidRPr="009001CD">
        <w:rPr>
          <w:rFonts w:ascii="Times New Roman" w:hAnsi="Times New Roman" w:cs="Times New Roman"/>
          <w:sz w:val="28"/>
          <w:szCs w:val="28"/>
        </w:rPr>
        <w:t xml:space="preserve">] </w:t>
      </w:r>
      <w:r w:rsidR="00D132CF" w:rsidRPr="00D132CF">
        <w:rPr>
          <w:rFonts w:ascii="Times New Roman" w:hAnsi="Times New Roman" w:cs="Times New Roman" w:hint="eastAsia"/>
          <w:sz w:val="28"/>
          <w:szCs w:val="28"/>
        </w:rPr>
        <w:t>P</w:t>
      </w:r>
      <w:r w:rsidR="00D132CF">
        <w:rPr>
          <w:rFonts w:ascii="Times New Roman" w:hAnsi="Times New Roman" w:cs="Times New Roman" w:hint="eastAsia"/>
          <w:sz w:val="28"/>
          <w:szCs w:val="28"/>
        </w:rPr>
        <w:t>.</w:t>
      </w:r>
      <w:r w:rsidR="00D132CF" w:rsidRPr="00D132CF">
        <w:rPr>
          <w:rFonts w:ascii="Times New Roman" w:hAnsi="Times New Roman" w:cs="Times New Roman" w:hint="eastAsia"/>
          <w:sz w:val="28"/>
          <w:szCs w:val="28"/>
        </w:rPr>
        <w:t xml:space="preserve"> Attard,</w:t>
      </w:r>
      <w:r w:rsidR="00D132CF">
        <w:rPr>
          <w:rFonts w:ascii="Times New Roman" w:hAnsi="Times New Roman" w:cs="Times New Roman" w:hint="eastAsia"/>
          <w:sz w:val="28"/>
          <w:szCs w:val="28"/>
        </w:rPr>
        <w:t xml:space="preserve"> </w:t>
      </w:r>
      <w:r w:rsidR="00D132CF" w:rsidRPr="00D132CF">
        <w:rPr>
          <w:rFonts w:ascii="Times New Roman" w:hAnsi="Times New Roman" w:cs="Times New Roman" w:hint="eastAsia"/>
          <w:sz w:val="28"/>
          <w:szCs w:val="28"/>
        </w:rPr>
        <w:t>Recent advances in the electric double layer in colloid science,</w:t>
      </w:r>
      <w:r w:rsidR="00D132CF">
        <w:rPr>
          <w:rFonts w:ascii="Times New Roman" w:hAnsi="Times New Roman" w:cs="Times New Roman" w:hint="eastAsia"/>
          <w:sz w:val="28"/>
          <w:szCs w:val="28"/>
        </w:rPr>
        <w:t xml:space="preserve"> </w:t>
      </w:r>
      <w:r w:rsidR="00D132CF" w:rsidRPr="00D132CF">
        <w:rPr>
          <w:rFonts w:ascii="Times New Roman" w:hAnsi="Times New Roman" w:cs="Times New Roman" w:hint="eastAsia"/>
          <w:sz w:val="28"/>
          <w:szCs w:val="28"/>
        </w:rPr>
        <w:t>Current Opinion in Colloid &amp; Interface Science,</w:t>
      </w:r>
      <w:r w:rsidR="00D132CF">
        <w:rPr>
          <w:rFonts w:ascii="Times New Roman" w:hAnsi="Times New Roman" w:cs="Times New Roman" w:hint="eastAsia"/>
          <w:sz w:val="28"/>
          <w:szCs w:val="28"/>
        </w:rPr>
        <w:t xml:space="preserve"> </w:t>
      </w:r>
      <w:r w:rsidR="00D132CF" w:rsidRPr="00D132CF">
        <w:rPr>
          <w:rFonts w:ascii="Times New Roman" w:hAnsi="Times New Roman" w:cs="Times New Roman" w:hint="eastAsia"/>
          <w:sz w:val="28"/>
          <w:szCs w:val="28"/>
        </w:rPr>
        <w:t>6</w:t>
      </w:r>
      <w:r w:rsidR="00D132CF">
        <w:rPr>
          <w:rFonts w:ascii="Times New Roman" w:hAnsi="Times New Roman" w:cs="Times New Roman" w:hint="eastAsia"/>
          <w:sz w:val="28"/>
          <w:szCs w:val="28"/>
        </w:rPr>
        <w:t xml:space="preserve"> (4)</w:t>
      </w:r>
      <w:r w:rsidR="00D132CF" w:rsidRPr="00D132CF">
        <w:rPr>
          <w:rFonts w:ascii="Times New Roman" w:hAnsi="Times New Roman" w:cs="Times New Roman" w:hint="eastAsia"/>
          <w:sz w:val="28"/>
          <w:szCs w:val="28"/>
        </w:rPr>
        <w:t>,</w:t>
      </w:r>
      <w:r w:rsidR="00D132CF">
        <w:rPr>
          <w:rFonts w:ascii="Times New Roman" w:hAnsi="Times New Roman" w:cs="Times New Roman" w:hint="eastAsia"/>
          <w:sz w:val="28"/>
          <w:szCs w:val="28"/>
        </w:rPr>
        <w:t xml:space="preserve"> </w:t>
      </w:r>
      <w:r w:rsidR="00D132CF" w:rsidRPr="00D132CF">
        <w:rPr>
          <w:rFonts w:ascii="Times New Roman" w:hAnsi="Times New Roman" w:cs="Times New Roman" w:hint="eastAsia"/>
          <w:sz w:val="28"/>
          <w:szCs w:val="28"/>
        </w:rPr>
        <w:t>2001,</w:t>
      </w:r>
      <w:r w:rsidR="00D132CF">
        <w:rPr>
          <w:rFonts w:ascii="Times New Roman" w:hAnsi="Times New Roman" w:cs="Times New Roman" w:hint="eastAsia"/>
          <w:sz w:val="28"/>
          <w:szCs w:val="28"/>
        </w:rPr>
        <w:t xml:space="preserve"> </w:t>
      </w:r>
      <w:r w:rsidR="00D132CF" w:rsidRPr="00D132CF">
        <w:rPr>
          <w:rFonts w:ascii="Times New Roman" w:hAnsi="Times New Roman" w:cs="Times New Roman" w:hint="eastAsia"/>
          <w:sz w:val="28"/>
          <w:szCs w:val="28"/>
        </w:rPr>
        <w:t>366-371</w:t>
      </w:r>
      <w:r w:rsidR="00D132CF">
        <w:rPr>
          <w:rFonts w:ascii="Times New Roman" w:hAnsi="Times New Roman" w:cs="Times New Roman" w:hint="eastAsia"/>
          <w:sz w:val="28"/>
          <w:szCs w:val="28"/>
        </w:rPr>
        <w:t xml:space="preserve">. </w:t>
      </w:r>
    </w:p>
    <w:p w14:paraId="760E2CAA" w14:textId="1E389157" w:rsidR="009C03D4" w:rsidRPr="001162A7" w:rsidRDefault="001E4F80" w:rsidP="00DA29CA">
      <w:pPr>
        <w:widowControl/>
        <w:spacing w:after="0" w:line="240" w:lineRule="auto"/>
        <w:ind w:firstLine="709"/>
        <w:jc w:val="both"/>
        <w:rPr>
          <w:rFonts w:ascii="Times New Roman" w:hAnsi="Times New Roman" w:cs="Times New Roman"/>
          <w:sz w:val="28"/>
          <w:szCs w:val="28"/>
        </w:rPr>
      </w:pPr>
      <w:r w:rsidRPr="001162A7">
        <w:rPr>
          <w:rFonts w:ascii="Times New Roman" w:hAnsi="Times New Roman" w:cs="Times New Roman"/>
          <w:sz w:val="28"/>
          <w:szCs w:val="28"/>
        </w:rPr>
        <w:t>[</w:t>
      </w:r>
      <w:r w:rsidR="004E280A" w:rsidRPr="001162A7">
        <w:rPr>
          <w:rFonts w:ascii="Times New Roman" w:hAnsi="Times New Roman" w:cs="Times New Roman"/>
          <w:sz w:val="28"/>
          <w:szCs w:val="28"/>
        </w:rPr>
        <w:t>54</w:t>
      </w:r>
      <w:r w:rsidRPr="001162A7">
        <w:rPr>
          <w:rFonts w:ascii="Times New Roman" w:hAnsi="Times New Roman" w:cs="Times New Roman"/>
          <w:sz w:val="28"/>
          <w:szCs w:val="28"/>
        </w:rPr>
        <w:t xml:space="preserve">] </w:t>
      </w:r>
      <w:r w:rsidR="00D444A3" w:rsidRPr="001162A7">
        <w:rPr>
          <w:rFonts w:ascii="Times New Roman" w:hAnsi="Times New Roman" w:cs="Times New Roman"/>
          <w:sz w:val="28"/>
          <w:szCs w:val="28"/>
        </w:rPr>
        <w:t>A</w:t>
      </w:r>
      <w:r w:rsidR="00D444A3" w:rsidRPr="001162A7">
        <w:rPr>
          <w:rFonts w:ascii="Times New Roman" w:hAnsi="Times New Roman" w:cs="Times New Roman" w:hint="eastAsia"/>
          <w:sz w:val="28"/>
          <w:szCs w:val="28"/>
        </w:rPr>
        <w:t>.</w:t>
      </w:r>
      <w:r w:rsidR="00D444A3" w:rsidRPr="001162A7">
        <w:rPr>
          <w:rFonts w:ascii="Times New Roman" w:hAnsi="Times New Roman" w:cs="Times New Roman"/>
          <w:sz w:val="28"/>
          <w:szCs w:val="28"/>
        </w:rPr>
        <w:t xml:space="preserve"> Bello, A</w:t>
      </w:r>
      <w:r w:rsidR="00D444A3" w:rsidRPr="001162A7">
        <w:rPr>
          <w:rFonts w:ascii="Times New Roman" w:hAnsi="Times New Roman" w:cs="Times New Roman" w:hint="eastAsia"/>
          <w:sz w:val="28"/>
          <w:szCs w:val="28"/>
        </w:rPr>
        <w:t>.</w:t>
      </w:r>
      <w:r w:rsidR="00D444A3" w:rsidRPr="001162A7">
        <w:rPr>
          <w:rFonts w:ascii="Times New Roman" w:hAnsi="Times New Roman" w:cs="Times New Roman"/>
          <w:sz w:val="28"/>
          <w:szCs w:val="28"/>
        </w:rPr>
        <w:t xml:space="preserve"> Ivanova, A.</w:t>
      </w:r>
      <w:r w:rsidR="00D444A3" w:rsidRPr="001162A7">
        <w:rPr>
          <w:rFonts w:ascii="Times New Roman" w:hAnsi="Times New Roman" w:cs="Times New Roman" w:hint="eastAsia"/>
          <w:sz w:val="28"/>
          <w:szCs w:val="28"/>
        </w:rPr>
        <w:t xml:space="preserve"> </w:t>
      </w:r>
      <w:proofErr w:type="spellStart"/>
      <w:r w:rsidR="00D444A3" w:rsidRPr="001162A7">
        <w:rPr>
          <w:rFonts w:ascii="Times New Roman" w:hAnsi="Times New Roman" w:cs="Times New Roman"/>
          <w:sz w:val="28"/>
          <w:szCs w:val="28"/>
        </w:rPr>
        <w:t>Cheremisin</w:t>
      </w:r>
      <w:proofErr w:type="spellEnd"/>
      <w:r w:rsidR="00D444A3" w:rsidRPr="001162A7">
        <w:rPr>
          <w:rFonts w:ascii="Times New Roman" w:hAnsi="Times New Roman" w:cs="Times New Roman" w:hint="eastAsia"/>
          <w:sz w:val="28"/>
          <w:szCs w:val="28"/>
        </w:rPr>
        <w:t>.</w:t>
      </w:r>
      <w:r w:rsidR="00D444A3" w:rsidRPr="001162A7">
        <w:rPr>
          <w:rFonts w:ascii="Times New Roman" w:hAnsi="Times New Roman" w:cs="Times New Roman"/>
          <w:sz w:val="28"/>
          <w:szCs w:val="28"/>
        </w:rPr>
        <w:t xml:space="preserve"> Foam EOR as an Optimization Technique for Gas EOR: A Comprehensive Review of Laboratory and Field Implementations. </w:t>
      </w:r>
      <w:r w:rsidR="00D444A3" w:rsidRPr="009B51F7">
        <w:rPr>
          <w:rFonts w:ascii="Times New Roman" w:hAnsi="Times New Roman" w:cs="Times New Roman"/>
          <w:sz w:val="28"/>
          <w:szCs w:val="28"/>
        </w:rPr>
        <w:t>Energies</w:t>
      </w:r>
      <w:r w:rsidR="00D444A3" w:rsidRPr="001162A7">
        <w:rPr>
          <w:rFonts w:ascii="Times New Roman" w:hAnsi="Times New Roman" w:cs="Times New Roman"/>
          <w:sz w:val="28"/>
          <w:szCs w:val="28"/>
        </w:rPr>
        <w:t>. 2023; 16(2):972.</w:t>
      </w:r>
    </w:p>
    <w:p w14:paraId="18D47DD5" w14:textId="7B2C662F" w:rsidR="009C03D4" w:rsidRPr="001162A7" w:rsidRDefault="001E4F80" w:rsidP="00DA29CA">
      <w:pPr>
        <w:widowControl/>
        <w:spacing w:after="0" w:line="240" w:lineRule="auto"/>
        <w:ind w:firstLine="709"/>
        <w:jc w:val="both"/>
        <w:rPr>
          <w:rFonts w:ascii="Times New Roman" w:hAnsi="Times New Roman" w:cs="Times New Roman"/>
          <w:sz w:val="28"/>
          <w:szCs w:val="28"/>
        </w:rPr>
      </w:pPr>
      <w:r w:rsidRPr="001162A7">
        <w:rPr>
          <w:rFonts w:ascii="Times New Roman" w:hAnsi="Times New Roman" w:cs="Times New Roman"/>
          <w:sz w:val="28"/>
          <w:szCs w:val="28"/>
        </w:rPr>
        <w:t>[5</w:t>
      </w:r>
      <w:r w:rsidR="004E280A" w:rsidRPr="001162A7">
        <w:rPr>
          <w:rFonts w:ascii="Times New Roman" w:hAnsi="Times New Roman" w:cs="Times New Roman"/>
          <w:sz w:val="28"/>
          <w:szCs w:val="28"/>
        </w:rPr>
        <w:t>5</w:t>
      </w:r>
      <w:r w:rsidRPr="001162A7">
        <w:rPr>
          <w:rFonts w:ascii="Times New Roman" w:hAnsi="Times New Roman" w:cs="Times New Roman"/>
          <w:sz w:val="28"/>
          <w:szCs w:val="28"/>
        </w:rPr>
        <w:t xml:space="preserve">] </w:t>
      </w:r>
      <w:r w:rsidR="001162A7" w:rsidRPr="001162A7">
        <w:rPr>
          <w:rFonts w:ascii="Times New Roman" w:hAnsi="Times New Roman" w:cs="Times New Roman"/>
          <w:sz w:val="28"/>
          <w:szCs w:val="28"/>
        </w:rPr>
        <w:t>A. Skauge, J.</w:t>
      </w:r>
      <w:r w:rsidR="001162A7" w:rsidRPr="001162A7">
        <w:rPr>
          <w:rFonts w:ascii="Times New Roman" w:hAnsi="Times New Roman" w:cs="Times New Roman" w:hint="eastAsia"/>
          <w:sz w:val="28"/>
          <w:szCs w:val="28"/>
        </w:rPr>
        <w:t xml:space="preserve"> </w:t>
      </w:r>
      <w:r w:rsidR="001162A7" w:rsidRPr="001162A7">
        <w:rPr>
          <w:rFonts w:ascii="Times New Roman" w:hAnsi="Times New Roman" w:cs="Times New Roman"/>
          <w:sz w:val="28"/>
          <w:szCs w:val="28"/>
        </w:rPr>
        <w:t>Solbakken, P.</w:t>
      </w:r>
      <w:r w:rsidR="001162A7" w:rsidRPr="001162A7">
        <w:rPr>
          <w:rFonts w:ascii="Times New Roman" w:hAnsi="Times New Roman" w:cs="Times New Roman" w:hint="eastAsia"/>
          <w:sz w:val="28"/>
          <w:szCs w:val="28"/>
        </w:rPr>
        <w:t xml:space="preserve"> </w:t>
      </w:r>
      <w:r w:rsidR="001162A7" w:rsidRPr="001162A7">
        <w:rPr>
          <w:rFonts w:ascii="Times New Roman" w:hAnsi="Times New Roman" w:cs="Times New Roman"/>
          <w:sz w:val="28"/>
          <w:szCs w:val="28"/>
        </w:rPr>
        <w:t>A.</w:t>
      </w:r>
      <w:r w:rsidR="001162A7" w:rsidRPr="001162A7">
        <w:rPr>
          <w:rFonts w:ascii="Times New Roman" w:hAnsi="Times New Roman" w:cs="Times New Roman" w:hint="eastAsia"/>
          <w:sz w:val="28"/>
          <w:szCs w:val="28"/>
        </w:rPr>
        <w:t xml:space="preserve"> </w:t>
      </w:r>
      <w:proofErr w:type="spellStart"/>
      <w:r w:rsidR="001162A7" w:rsidRPr="001162A7">
        <w:rPr>
          <w:rFonts w:ascii="Times New Roman" w:hAnsi="Times New Roman" w:cs="Times New Roman"/>
          <w:sz w:val="28"/>
          <w:szCs w:val="28"/>
        </w:rPr>
        <w:t>Ormehaug</w:t>
      </w:r>
      <w:proofErr w:type="spellEnd"/>
      <w:r w:rsidR="001162A7" w:rsidRPr="001162A7">
        <w:rPr>
          <w:rFonts w:ascii="Times New Roman" w:hAnsi="Times New Roman" w:cs="Times New Roman"/>
          <w:sz w:val="28"/>
          <w:szCs w:val="28"/>
        </w:rPr>
        <w:t>, </w:t>
      </w:r>
      <w:r w:rsidR="001162A7" w:rsidRPr="009B51F7">
        <w:rPr>
          <w:rFonts w:ascii="Times New Roman" w:hAnsi="Times New Roman" w:cs="Times New Roman"/>
          <w:sz w:val="28"/>
          <w:szCs w:val="28"/>
        </w:rPr>
        <w:t>et al.</w:t>
      </w:r>
      <w:r w:rsidR="001162A7" w:rsidRPr="001162A7">
        <w:rPr>
          <w:rFonts w:ascii="Times New Roman" w:hAnsi="Times New Roman" w:cs="Times New Roman"/>
          <w:sz w:val="28"/>
          <w:szCs w:val="28"/>
        </w:rPr>
        <w:t> </w:t>
      </w:r>
      <w:r w:rsidR="001162A7" w:rsidRPr="001162A7">
        <w:rPr>
          <w:rFonts w:ascii="Times New Roman" w:hAnsi="Times New Roman" w:cs="Times New Roman" w:hint="eastAsia"/>
          <w:sz w:val="28"/>
          <w:szCs w:val="28"/>
        </w:rPr>
        <w:t xml:space="preserve"> </w:t>
      </w:r>
      <w:r w:rsidR="001162A7" w:rsidRPr="001162A7">
        <w:rPr>
          <w:rFonts w:ascii="Times New Roman" w:hAnsi="Times New Roman" w:cs="Times New Roman"/>
          <w:sz w:val="28"/>
          <w:szCs w:val="28"/>
        </w:rPr>
        <w:t>Foam Generation, Propagation and Stability in Porous Medium. </w:t>
      </w:r>
      <w:proofErr w:type="spellStart"/>
      <w:r w:rsidR="001162A7" w:rsidRPr="009B51F7">
        <w:rPr>
          <w:rFonts w:ascii="Times New Roman" w:hAnsi="Times New Roman" w:cs="Times New Roman"/>
          <w:sz w:val="28"/>
          <w:szCs w:val="28"/>
        </w:rPr>
        <w:t>Transp</w:t>
      </w:r>
      <w:proofErr w:type="spellEnd"/>
      <w:r w:rsidR="001162A7" w:rsidRPr="009B51F7">
        <w:rPr>
          <w:rFonts w:ascii="Times New Roman" w:hAnsi="Times New Roman" w:cs="Times New Roman"/>
          <w:sz w:val="28"/>
          <w:szCs w:val="28"/>
        </w:rPr>
        <w:t xml:space="preserve"> Porous Med</w:t>
      </w:r>
      <w:r w:rsidR="001162A7" w:rsidRPr="001162A7">
        <w:rPr>
          <w:rFonts w:ascii="Times New Roman" w:hAnsi="Times New Roman" w:cs="Times New Roman"/>
          <w:sz w:val="28"/>
          <w:szCs w:val="28"/>
        </w:rPr>
        <w:t> </w:t>
      </w:r>
      <w:r w:rsidR="001162A7" w:rsidRPr="001162A7">
        <w:rPr>
          <w:rFonts w:ascii="Times New Roman" w:hAnsi="Times New Roman" w:cs="Times New Roman"/>
          <w:b/>
          <w:bCs/>
          <w:sz w:val="28"/>
          <w:szCs w:val="28"/>
        </w:rPr>
        <w:t>131</w:t>
      </w:r>
      <w:r w:rsidR="001162A7" w:rsidRPr="001162A7">
        <w:rPr>
          <w:rFonts w:ascii="Times New Roman" w:hAnsi="Times New Roman" w:cs="Times New Roman"/>
          <w:sz w:val="28"/>
          <w:szCs w:val="28"/>
        </w:rPr>
        <w:t xml:space="preserve">, 5–21 (2020). </w:t>
      </w:r>
    </w:p>
    <w:p w14:paraId="2AEC0276" w14:textId="71590006" w:rsidR="009C03D4" w:rsidRPr="001162A7" w:rsidRDefault="001E4F80" w:rsidP="00645321">
      <w:pPr>
        <w:widowControl/>
        <w:spacing w:after="0" w:line="240" w:lineRule="auto"/>
        <w:ind w:firstLine="709"/>
        <w:jc w:val="both"/>
        <w:rPr>
          <w:rFonts w:ascii="Times New Roman" w:hAnsi="Times New Roman" w:cs="Times New Roman"/>
          <w:sz w:val="28"/>
          <w:szCs w:val="28"/>
        </w:rPr>
      </w:pPr>
      <w:r w:rsidRPr="001162A7">
        <w:rPr>
          <w:rFonts w:ascii="Times New Roman" w:hAnsi="Times New Roman" w:cs="Times New Roman"/>
          <w:sz w:val="28"/>
          <w:szCs w:val="28"/>
        </w:rPr>
        <w:t>[5</w:t>
      </w:r>
      <w:r w:rsidR="004E280A" w:rsidRPr="001162A7">
        <w:rPr>
          <w:rFonts w:ascii="Times New Roman" w:hAnsi="Times New Roman" w:cs="Times New Roman"/>
          <w:sz w:val="28"/>
          <w:szCs w:val="28"/>
        </w:rPr>
        <w:t>6</w:t>
      </w:r>
      <w:r w:rsidRPr="001162A7">
        <w:rPr>
          <w:rFonts w:ascii="Times New Roman" w:hAnsi="Times New Roman" w:cs="Times New Roman"/>
          <w:sz w:val="28"/>
          <w:szCs w:val="28"/>
        </w:rPr>
        <w:t xml:space="preserve">] </w:t>
      </w:r>
      <w:r w:rsidR="00645321" w:rsidRPr="00645321">
        <w:rPr>
          <w:rFonts w:ascii="Times New Roman" w:hAnsi="Times New Roman" w:cs="Times New Roman" w:hint="eastAsia"/>
          <w:sz w:val="28"/>
          <w:szCs w:val="28"/>
        </w:rPr>
        <w:t>T</w:t>
      </w:r>
      <w:r w:rsidR="00645321">
        <w:rPr>
          <w:rFonts w:ascii="Times New Roman" w:hAnsi="Times New Roman" w:cs="Times New Roman" w:hint="eastAsia"/>
          <w:sz w:val="28"/>
          <w:szCs w:val="28"/>
        </w:rPr>
        <w:t>.</w:t>
      </w:r>
      <w:r w:rsidR="00645321" w:rsidRPr="00645321">
        <w:rPr>
          <w:rFonts w:ascii="Times New Roman" w:hAnsi="Times New Roman" w:cs="Times New Roman" w:hint="eastAsia"/>
          <w:sz w:val="28"/>
          <w:szCs w:val="28"/>
        </w:rPr>
        <w:t xml:space="preserve"> Majeed, M</w:t>
      </w:r>
      <w:r w:rsidR="00645321">
        <w:rPr>
          <w:rFonts w:ascii="Times New Roman" w:hAnsi="Times New Roman" w:cs="Times New Roman" w:hint="eastAsia"/>
          <w:sz w:val="28"/>
          <w:szCs w:val="28"/>
        </w:rPr>
        <w:t>.</w:t>
      </w:r>
      <w:r w:rsidR="00645321" w:rsidRPr="00645321">
        <w:rPr>
          <w:rFonts w:ascii="Times New Roman" w:hAnsi="Times New Roman" w:cs="Times New Roman" w:hint="eastAsia"/>
          <w:sz w:val="28"/>
          <w:szCs w:val="28"/>
        </w:rPr>
        <w:t xml:space="preserve"> S</w:t>
      </w:r>
      <w:r w:rsidR="00645321">
        <w:rPr>
          <w:rFonts w:ascii="Times New Roman" w:hAnsi="Times New Roman" w:cs="Times New Roman" w:hint="eastAsia"/>
          <w:sz w:val="28"/>
          <w:szCs w:val="28"/>
        </w:rPr>
        <w:t>.</w:t>
      </w:r>
      <w:r w:rsidR="00645321" w:rsidRPr="00645321">
        <w:rPr>
          <w:rFonts w:ascii="Times New Roman" w:hAnsi="Times New Roman" w:cs="Times New Roman" w:hint="eastAsia"/>
          <w:sz w:val="28"/>
          <w:szCs w:val="28"/>
        </w:rPr>
        <w:t xml:space="preserve"> Kamal, X</w:t>
      </w:r>
      <w:r w:rsidR="00645321">
        <w:rPr>
          <w:rFonts w:ascii="Times New Roman" w:hAnsi="Times New Roman" w:cs="Times New Roman" w:hint="eastAsia"/>
          <w:sz w:val="28"/>
          <w:szCs w:val="28"/>
        </w:rPr>
        <w:t>.</w:t>
      </w:r>
      <w:r w:rsidR="00645321" w:rsidRPr="00645321">
        <w:rPr>
          <w:rFonts w:ascii="Times New Roman" w:hAnsi="Times New Roman" w:cs="Times New Roman" w:hint="eastAsia"/>
          <w:sz w:val="28"/>
          <w:szCs w:val="28"/>
        </w:rPr>
        <w:t xml:space="preserve"> Zhou, and T</w:t>
      </w:r>
      <w:r w:rsidR="00645321">
        <w:rPr>
          <w:rFonts w:ascii="Times New Roman" w:hAnsi="Times New Roman" w:cs="Times New Roman" w:hint="eastAsia"/>
          <w:sz w:val="28"/>
          <w:szCs w:val="28"/>
        </w:rPr>
        <w:t>.</w:t>
      </w:r>
      <w:r w:rsidR="00645321" w:rsidRPr="00645321">
        <w:rPr>
          <w:rFonts w:ascii="Times New Roman" w:hAnsi="Times New Roman" w:cs="Times New Roman" w:hint="eastAsia"/>
          <w:sz w:val="28"/>
          <w:szCs w:val="28"/>
        </w:rPr>
        <w:t xml:space="preserve"> </w:t>
      </w:r>
      <w:proofErr w:type="spellStart"/>
      <w:r w:rsidR="00645321" w:rsidRPr="00645321">
        <w:rPr>
          <w:rFonts w:ascii="Times New Roman" w:hAnsi="Times New Roman" w:cs="Times New Roman" w:hint="eastAsia"/>
          <w:sz w:val="28"/>
          <w:szCs w:val="28"/>
        </w:rPr>
        <w:t>Solling</w:t>
      </w:r>
      <w:proofErr w:type="spellEnd"/>
      <w:r w:rsidR="00645321">
        <w:rPr>
          <w:rFonts w:ascii="Times New Roman" w:hAnsi="Times New Roman" w:cs="Times New Roman" w:hint="eastAsia"/>
          <w:sz w:val="28"/>
          <w:szCs w:val="28"/>
        </w:rPr>
        <w:t>,</w:t>
      </w:r>
      <w:r w:rsidR="00645321" w:rsidRPr="00645321">
        <w:rPr>
          <w:rFonts w:ascii="Times New Roman" w:hAnsi="Times New Roman" w:cs="Times New Roman" w:hint="eastAsia"/>
          <w:sz w:val="28"/>
          <w:szCs w:val="28"/>
        </w:rPr>
        <w:t xml:space="preserve"> A Review on Foam Stabilizers for Enhanced Oil Recovery</w:t>
      </w:r>
      <w:r w:rsidR="00645321">
        <w:rPr>
          <w:rFonts w:ascii="Times New Roman" w:hAnsi="Times New Roman" w:cs="Times New Roman" w:hint="eastAsia"/>
          <w:sz w:val="28"/>
          <w:szCs w:val="28"/>
        </w:rPr>
        <w:t xml:space="preserve">, </w:t>
      </w:r>
      <w:r w:rsidR="00645321" w:rsidRPr="00645321">
        <w:rPr>
          <w:rFonts w:ascii="Times New Roman" w:hAnsi="Times New Roman" w:cs="Times New Roman" w:hint="eastAsia"/>
          <w:sz w:val="28"/>
          <w:szCs w:val="28"/>
        </w:rPr>
        <w:t>Energy &amp; Fuels 2021 35 (7), 5594-5612</w:t>
      </w:r>
      <w:r w:rsidR="00645321">
        <w:rPr>
          <w:rFonts w:ascii="Times New Roman" w:hAnsi="Times New Roman" w:cs="Times New Roman" w:hint="eastAsia"/>
          <w:sz w:val="28"/>
          <w:szCs w:val="28"/>
        </w:rPr>
        <w:t>.</w:t>
      </w:r>
    </w:p>
    <w:p w14:paraId="3B27378B" w14:textId="7E62D632" w:rsidR="009C03D4" w:rsidRPr="001162A7" w:rsidRDefault="001E4F80" w:rsidP="00A233A2">
      <w:pPr>
        <w:widowControl/>
        <w:spacing w:after="0" w:line="240" w:lineRule="auto"/>
        <w:ind w:firstLine="709"/>
        <w:jc w:val="both"/>
        <w:rPr>
          <w:rFonts w:ascii="Times New Roman" w:hAnsi="Times New Roman" w:cs="Times New Roman"/>
          <w:sz w:val="28"/>
          <w:szCs w:val="28"/>
        </w:rPr>
      </w:pPr>
      <w:r w:rsidRPr="001162A7">
        <w:rPr>
          <w:rFonts w:ascii="Times New Roman" w:hAnsi="Times New Roman" w:cs="Times New Roman"/>
          <w:sz w:val="28"/>
          <w:szCs w:val="28"/>
        </w:rPr>
        <w:t>[5</w:t>
      </w:r>
      <w:r w:rsidR="004E280A" w:rsidRPr="001162A7">
        <w:rPr>
          <w:rFonts w:ascii="Times New Roman" w:hAnsi="Times New Roman" w:cs="Times New Roman"/>
          <w:sz w:val="28"/>
          <w:szCs w:val="28"/>
        </w:rPr>
        <w:t>7</w:t>
      </w:r>
      <w:r w:rsidRPr="001162A7">
        <w:rPr>
          <w:rFonts w:ascii="Times New Roman" w:hAnsi="Times New Roman" w:cs="Times New Roman"/>
          <w:sz w:val="28"/>
          <w:szCs w:val="28"/>
        </w:rPr>
        <w:t xml:space="preserve">] </w:t>
      </w:r>
      <w:r w:rsidR="00A233A2" w:rsidRPr="001162A7">
        <w:rPr>
          <w:rFonts w:ascii="Times New Roman" w:hAnsi="Times New Roman" w:cs="Times New Roman" w:hint="eastAsia"/>
          <w:sz w:val="28"/>
          <w:szCs w:val="28"/>
        </w:rPr>
        <w:t xml:space="preserve">Q. </w:t>
      </w:r>
      <w:proofErr w:type="spellStart"/>
      <w:r w:rsidR="00A233A2" w:rsidRPr="001162A7">
        <w:rPr>
          <w:rFonts w:ascii="Times New Roman" w:hAnsi="Times New Roman" w:cs="Times New Roman" w:hint="eastAsia"/>
          <w:sz w:val="28"/>
          <w:szCs w:val="28"/>
        </w:rPr>
        <w:t>Lv</w:t>
      </w:r>
      <w:proofErr w:type="spellEnd"/>
      <w:r w:rsidR="00A233A2" w:rsidRPr="001162A7">
        <w:rPr>
          <w:rFonts w:ascii="Times New Roman" w:hAnsi="Times New Roman" w:cs="Times New Roman" w:hint="eastAsia"/>
          <w:sz w:val="28"/>
          <w:szCs w:val="28"/>
        </w:rPr>
        <w:t>, T. Zhou, Y. Luan, R. Zheng, X. Guo, X. Wang, et al. A green aqueous foam stabilized by cellulose nanofibrils and camellia saponin for geological CO2 sequestration, Journal of Cleaner Production, 2023, 406, 136980.</w:t>
      </w:r>
    </w:p>
    <w:p w14:paraId="6A8A9EB1" w14:textId="07A19372" w:rsidR="009C03D4" w:rsidRPr="001162A7" w:rsidRDefault="001E4F80" w:rsidP="00DA29CA">
      <w:pPr>
        <w:widowControl/>
        <w:spacing w:after="0" w:line="240" w:lineRule="auto"/>
        <w:ind w:firstLine="709"/>
        <w:jc w:val="both"/>
        <w:rPr>
          <w:rFonts w:ascii="Times New Roman" w:hAnsi="Times New Roman" w:cs="Times New Roman"/>
          <w:sz w:val="28"/>
          <w:szCs w:val="28"/>
        </w:rPr>
      </w:pPr>
      <w:r w:rsidRPr="001162A7">
        <w:rPr>
          <w:rFonts w:ascii="Times New Roman" w:hAnsi="Times New Roman" w:cs="Times New Roman"/>
          <w:sz w:val="28"/>
          <w:szCs w:val="28"/>
        </w:rPr>
        <w:t>[5</w:t>
      </w:r>
      <w:r w:rsidR="004E280A" w:rsidRPr="001162A7">
        <w:rPr>
          <w:rFonts w:ascii="Times New Roman" w:hAnsi="Times New Roman" w:cs="Times New Roman"/>
          <w:sz w:val="28"/>
          <w:szCs w:val="28"/>
        </w:rPr>
        <w:t>8</w:t>
      </w:r>
      <w:r w:rsidRPr="001162A7">
        <w:rPr>
          <w:rFonts w:ascii="Times New Roman" w:hAnsi="Times New Roman" w:cs="Times New Roman"/>
          <w:sz w:val="28"/>
          <w:szCs w:val="28"/>
        </w:rPr>
        <w:t xml:space="preserve">] W. Sun, D. Sun, Y. Wei, S. Liu, S. Zhang, Oil-in-water emulsions stabilized by hydrophobically modified hydroxyethyl cellulose: adsorption and thickening effect, J. Colloid Interface Sci. 311 (2007) 228–236. </w:t>
      </w:r>
    </w:p>
    <w:p w14:paraId="62F6EC47" w14:textId="545EF7A6"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lastRenderedPageBreak/>
        <w:t>[5</w:t>
      </w:r>
      <w:r w:rsidR="004E280A" w:rsidRPr="009001CD">
        <w:rPr>
          <w:rFonts w:ascii="Times New Roman" w:hAnsi="Times New Roman" w:cs="Times New Roman"/>
          <w:sz w:val="28"/>
          <w:szCs w:val="28"/>
        </w:rPr>
        <w:t>9</w:t>
      </w:r>
      <w:r w:rsidRPr="009001CD">
        <w:rPr>
          <w:rFonts w:ascii="Times New Roman" w:hAnsi="Times New Roman" w:cs="Times New Roman"/>
          <w:sz w:val="28"/>
          <w:szCs w:val="28"/>
        </w:rPr>
        <w:t xml:space="preserve">] J.P.F. </w:t>
      </w:r>
      <w:proofErr w:type="spellStart"/>
      <w:r w:rsidRPr="009001CD">
        <w:rPr>
          <w:rFonts w:ascii="Times New Roman" w:hAnsi="Times New Roman" w:cs="Times New Roman"/>
          <w:sz w:val="28"/>
          <w:szCs w:val="28"/>
        </w:rPr>
        <w:t>Lagerwall</w:t>
      </w:r>
      <w:proofErr w:type="spellEnd"/>
      <w:r w:rsidRPr="009001CD">
        <w:rPr>
          <w:rFonts w:ascii="Times New Roman" w:hAnsi="Times New Roman" w:cs="Times New Roman"/>
          <w:sz w:val="28"/>
          <w:szCs w:val="28"/>
        </w:rPr>
        <w:t xml:space="preserve">, C. Schütz, M. </w:t>
      </w:r>
      <w:proofErr w:type="spellStart"/>
      <w:r w:rsidRPr="009001CD">
        <w:rPr>
          <w:rFonts w:ascii="Times New Roman" w:hAnsi="Times New Roman" w:cs="Times New Roman"/>
          <w:sz w:val="28"/>
          <w:szCs w:val="28"/>
        </w:rPr>
        <w:t>Salajkova</w:t>
      </w:r>
      <w:proofErr w:type="spellEnd"/>
      <w:r w:rsidRPr="009001CD">
        <w:rPr>
          <w:rFonts w:ascii="Times New Roman" w:hAnsi="Times New Roman" w:cs="Times New Roman"/>
          <w:sz w:val="28"/>
          <w:szCs w:val="28"/>
        </w:rPr>
        <w:t xml:space="preserve">, J. Noh, J. Hyun Park, G. Scalia, L. Bergström, Cellulose nanocrystal-based materials: from liquid crystal self-assembly and glass formation to multifunctional thin films, NPG Asia Mater. 6 (2014) e80. </w:t>
      </w:r>
    </w:p>
    <w:p w14:paraId="35D342ED" w14:textId="5A7B43FA"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60</w:t>
      </w:r>
      <w:r w:rsidRPr="009001CD">
        <w:rPr>
          <w:rFonts w:ascii="Times New Roman" w:hAnsi="Times New Roman" w:cs="Times New Roman"/>
          <w:sz w:val="28"/>
          <w:szCs w:val="28"/>
        </w:rPr>
        <w:t xml:space="preserve">] S. Wang, A. Lu, L. Zhang, Recent advances in regenerated cellulose materials, Prog. </w:t>
      </w:r>
      <w:proofErr w:type="spellStart"/>
      <w:r w:rsidRPr="009001CD">
        <w:rPr>
          <w:rFonts w:ascii="Times New Roman" w:hAnsi="Times New Roman" w:cs="Times New Roman"/>
          <w:sz w:val="28"/>
          <w:szCs w:val="28"/>
        </w:rPr>
        <w:t>Polym</w:t>
      </w:r>
      <w:proofErr w:type="spellEnd"/>
      <w:r w:rsidRPr="009001CD">
        <w:rPr>
          <w:rFonts w:ascii="Times New Roman" w:hAnsi="Times New Roman" w:cs="Times New Roman"/>
          <w:sz w:val="28"/>
          <w:szCs w:val="28"/>
        </w:rPr>
        <w:t xml:space="preserve">. Sci. 53 (2016) 169–206. </w:t>
      </w:r>
    </w:p>
    <w:p w14:paraId="04BB3D7E" w14:textId="32C3E97B"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[6</w:t>
      </w:r>
      <w:r w:rsidR="004E280A" w:rsidRPr="009001CD">
        <w:rPr>
          <w:rFonts w:ascii="Times New Roman" w:hAnsi="Times New Roman" w:cs="Times New Roman"/>
          <w:sz w:val="28"/>
          <w:szCs w:val="28"/>
        </w:rPr>
        <w:t>1</w:t>
      </w:r>
      <w:r w:rsidRPr="009001CD">
        <w:rPr>
          <w:rFonts w:ascii="Times New Roman" w:hAnsi="Times New Roman" w:cs="Times New Roman"/>
          <w:sz w:val="28"/>
          <w:szCs w:val="28"/>
        </w:rPr>
        <w:t xml:space="preserve">] M. Gestranius, P. Stenius, E. </w:t>
      </w:r>
      <w:proofErr w:type="spellStart"/>
      <w:r w:rsidRPr="009001CD">
        <w:rPr>
          <w:rFonts w:ascii="Times New Roman" w:hAnsi="Times New Roman" w:cs="Times New Roman"/>
          <w:sz w:val="28"/>
          <w:szCs w:val="28"/>
        </w:rPr>
        <w:t>Kontturi</w:t>
      </w:r>
      <w:proofErr w:type="spellEnd"/>
      <w:r w:rsidRPr="009001CD">
        <w:rPr>
          <w:rFonts w:ascii="Times New Roman" w:hAnsi="Times New Roman" w:cs="Times New Roman"/>
          <w:sz w:val="28"/>
          <w:szCs w:val="28"/>
        </w:rPr>
        <w:t xml:space="preserve">, J. Sjöblom, T. </w:t>
      </w:r>
      <w:proofErr w:type="spellStart"/>
      <w:r w:rsidRPr="009001CD">
        <w:rPr>
          <w:rFonts w:ascii="Times New Roman" w:hAnsi="Times New Roman" w:cs="Times New Roman"/>
          <w:sz w:val="28"/>
          <w:szCs w:val="28"/>
        </w:rPr>
        <w:t>Tammelin</w:t>
      </w:r>
      <w:proofErr w:type="spellEnd"/>
      <w:r w:rsidRPr="009001CD">
        <w:rPr>
          <w:rFonts w:ascii="Times New Roman" w:hAnsi="Times New Roman" w:cs="Times New Roman"/>
          <w:sz w:val="28"/>
          <w:szCs w:val="28"/>
        </w:rPr>
        <w:t xml:space="preserve">, Phase </w:t>
      </w:r>
      <w:proofErr w:type="spellStart"/>
      <w:r w:rsidRPr="009001CD">
        <w:rPr>
          <w:rFonts w:ascii="Times New Roman" w:hAnsi="Times New Roman" w:cs="Times New Roman"/>
          <w:sz w:val="28"/>
          <w:szCs w:val="28"/>
        </w:rPr>
        <w:t>behaviour</w:t>
      </w:r>
      <w:proofErr w:type="spellEnd"/>
      <w:r w:rsidRPr="009001CD">
        <w:rPr>
          <w:rFonts w:ascii="Times New Roman" w:hAnsi="Times New Roman" w:cs="Times New Roman"/>
          <w:sz w:val="28"/>
          <w:szCs w:val="28"/>
        </w:rPr>
        <w:t xml:space="preserve"> and droplet size of oil-in-water Pickering emulsions </w:t>
      </w:r>
      <w:proofErr w:type="spellStart"/>
      <w:r w:rsidRPr="009001CD">
        <w:rPr>
          <w:rFonts w:ascii="Times New Roman" w:hAnsi="Times New Roman" w:cs="Times New Roman"/>
          <w:sz w:val="28"/>
          <w:szCs w:val="28"/>
        </w:rPr>
        <w:t>stabilised</w:t>
      </w:r>
      <w:proofErr w:type="spellEnd"/>
      <w:r w:rsidRPr="009001CD">
        <w:rPr>
          <w:rFonts w:ascii="Times New Roman" w:hAnsi="Times New Roman" w:cs="Times New Roman"/>
          <w:sz w:val="28"/>
          <w:szCs w:val="28"/>
        </w:rPr>
        <w:t xml:space="preserve"> with plant-derived </w:t>
      </w:r>
      <w:proofErr w:type="spellStart"/>
      <w:r w:rsidRPr="009001CD">
        <w:rPr>
          <w:rFonts w:ascii="Times New Roman" w:hAnsi="Times New Roman" w:cs="Times New Roman"/>
          <w:sz w:val="28"/>
          <w:szCs w:val="28"/>
        </w:rPr>
        <w:t>nanocellulosic</w:t>
      </w:r>
      <w:proofErr w:type="spellEnd"/>
      <w:r w:rsidRPr="009001CD">
        <w:rPr>
          <w:rFonts w:ascii="Times New Roman" w:hAnsi="Times New Roman" w:cs="Times New Roman"/>
          <w:sz w:val="28"/>
          <w:szCs w:val="28"/>
        </w:rPr>
        <w:t xml:space="preserve"> materials, Colloids Surf. A </w:t>
      </w:r>
      <w:proofErr w:type="spellStart"/>
      <w:r w:rsidRPr="009001CD">
        <w:rPr>
          <w:rFonts w:ascii="Times New Roman" w:hAnsi="Times New Roman" w:cs="Times New Roman"/>
          <w:sz w:val="28"/>
          <w:szCs w:val="28"/>
        </w:rPr>
        <w:t>Physicochem</w:t>
      </w:r>
      <w:proofErr w:type="spellEnd"/>
      <w:r w:rsidRPr="009001CD">
        <w:rPr>
          <w:rFonts w:ascii="Times New Roman" w:hAnsi="Times New Roman" w:cs="Times New Roman"/>
          <w:sz w:val="28"/>
          <w:szCs w:val="28"/>
        </w:rPr>
        <w:t>. Eng. Asp. 519</w:t>
      </w:r>
      <w:r w:rsidR="006948B1">
        <w:rPr>
          <w:rFonts w:ascii="Times New Roman" w:hAnsi="Times New Roman" w:cs="Times New Roman" w:hint="eastAsia"/>
          <w:sz w:val="28"/>
          <w:szCs w:val="28"/>
        </w:rPr>
        <w:t xml:space="preserve">, </w:t>
      </w:r>
      <w:r w:rsidRPr="009001CD">
        <w:rPr>
          <w:rFonts w:ascii="Times New Roman" w:hAnsi="Times New Roman" w:cs="Times New Roman"/>
          <w:sz w:val="28"/>
          <w:szCs w:val="28"/>
        </w:rPr>
        <w:t>2017</w:t>
      </w:r>
      <w:r w:rsidR="006948B1">
        <w:rPr>
          <w:rFonts w:ascii="Times New Roman" w:hAnsi="Times New Roman" w:cs="Times New Roman" w:hint="eastAsia"/>
          <w:sz w:val="28"/>
          <w:szCs w:val="28"/>
        </w:rPr>
        <w:t>,</w:t>
      </w:r>
      <w:r w:rsidRPr="009001CD">
        <w:rPr>
          <w:rFonts w:ascii="Times New Roman" w:hAnsi="Times New Roman" w:cs="Times New Roman"/>
          <w:sz w:val="28"/>
          <w:szCs w:val="28"/>
        </w:rPr>
        <w:t xml:space="preserve"> 60–70. </w:t>
      </w:r>
    </w:p>
    <w:p w14:paraId="1E32B184" w14:textId="137CA852" w:rsidR="009C03D4" w:rsidRPr="009001CD" w:rsidRDefault="001E4F80"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w:t>
      </w:r>
      <w:r w:rsidR="004E280A" w:rsidRPr="009001CD">
        <w:rPr>
          <w:rFonts w:ascii="Times New Roman" w:hAnsi="Times New Roman" w:cs="Times New Roman"/>
          <w:sz w:val="28"/>
          <w:szCs w:val="28"/>
        </w:rPr>
        <w:t>62</w:t>
      </w:r>
      <w:r w:rsidRPr="009001CD">
        <w:rPr>
          <w:rFonts w:ascii="Times New Roman" w:hAnsi="Times New Roman" w:cs="Times New Roman"/>
          <w:sz w:val="28"/>
          <w:szCs w:val="28"/>
        </w:rPr>
        <w:t xml:space="preserve">] H.-D. Huang, C.-Y. Liu, D. Zhou, X. Jiang, G.-J. Zhong, D.-X. Yan, Z.-M. Li, Cellulose composite aerogel for highly efficient electromagnetic interference shielding, J. Mater. Chem. A 3 (2015) 4983–4991. </w:t>
      </w:r>
    </w:p>
    <w:p w14:paraId="79035CA7" w14:textId="2F277874" w:rsidR="00FB269C" w:rsidRDefault="00FB269C" w:rsidP="00DA29CA">
      <w:pPr>
        <w:widowControl/>
        <w:spacing w:after="0" w:line="240" w:lineRule="auto"/>
        <w:ind w:firstLine="709"/>
        <w:jc w:val="both"/>
        <w:rPr>
          <w:rFonts w:ascii="Times New Roman" w:hAnsi="Times New Roman" w:cs="Times New Roman"/>
          <w:sz w:val="28"/>
          <w:szCs w:val="28"/>
        </w:rPr>
      </w:pPr>
      <w:r w:rsidRPr="009001CD">
        <w:rPr>
          <w:rFonts w:ascii="Times New Roman" w:hAnsi="Times New Roman" w:cs="Times New Roman"/>
          <w:sz w:val="28"/>
          <w:szCs w:val="28"/>
        </w:rPr>
        <w:t>[63]</w:t>
      </w:r>
      <w:r w:rsidR="00817500" w:rsidRPr="009001CD">
        <w:rPr>
          <w:rFonts w:ascii="Times New Roman" w:hAnsi="Times New Roman" w:cs="Times New Roman"/>
          <w:sz w:val="28"/>
          <w:szCs w:val="28"/>
        </w:rPr>
        <w:t xml:space="preserve"> </w:t>
      </w:r>
      <w:r w:rsidR="00D644D7" w:rsidRPr="009001CD">
        <w:rPr>
          <w:rFonts w:ascii="Times New Roman" w:hAnsi="Times New Roman" w:cs="Times New Roman"/>
          <w:sz w:val="28"/>
          <w:szCs w:val="28"/>
        </w:rPr>
        <w:t>X</w:t>
      </w:r>
      <w:r w:rsidR="00D644D7">
        <w:rPr>
          <w:rFonts w:ascii="Times New Roman" w:hAnsi="Times New Roman" w:cs="Times New Roman" w:hint="eastAsia"/>
          <w:sz w:val="28"/>
          <w:szCs w:val="28"/>
        </w:rPr>
        <w:t>.</w:t>
      </w:r>
      <w:r w:rsidR="00D644D7"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Yin, </w:t>
      </w:r>
      <w:r w:rsidR="00D644D7" w:rsidRPr="009001CD">
        <w:rPr>
          <w:rFonts w:ascii="Times New Roman" w:hAnsi="Times New Roman" w:cs="Times New Roman"/>
          <w:sz w:val="28"/>
          <w:szCs w:val="28"/>
        </w:rPr>
        <w:t>N</w:t>
      </w:r>
      <w:r w:rsidR="00D644D7">
        <w:rPr>
          <w:rFonts w:ascii="Times New Roman" w:hAnsi="Times New Roman" w:cs="Times New Roman" w:hint="eastAsia"/>
          <w:sz w:val="28"/>
          <w:szCs w:val="28"/>
        </w:rPr>
        <w:t>.</w:t>
      </w:r>
      <w:r w:rsidR="00D644D7"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Kang, </w:t>
      </w:r>
      <w:r w:rsidR="00D644D7" w:rsidRPr="009001CD">
        <w:rPr>
          <w:rFonts w:ascii="Times New Roman" w:hAnsi="Times New Roman" w:cs="Times New Roman"/>
          <w:sz w:val="28"/>
          <w:szCs w:val="28"/>
        </w:rPr>
        <w:t>S</w:t>
      </w:r>
      <w:r w:rsidR="00D644D7">
        <w:rPr>
          <w:rFonts w:ascii="Times New Roman" w:hAnsi="Times New Roman" w:cs="Times New Roman" w:hint="eastAsia"/>
          <w:sz w:val="28"/>
          <w:szCs w:val="28"/>
        </w:rPr>
        <w:t>.</w:t>
      </w:r>
      <w:r w:rsidR="00D644D7"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Aidarova, </w:t>
      </w:r>
      <w:r w:rsidR="00D644D7" w:rsidRPr="009001CD">
        <w:rPr>
          <w:rFonts w:ascii="Times New Roman" w:hAnsi="Times New Roman" w:cs="Times New Roman"/>
          <w:sz w:val="28"/>
          <w:szCs w:val="28"/>
        </w:rPr>
        <w:t>W</w:t>
      </w:r>
      <w:r w:rsidR="00D644D7">
        <w:rPr>
          <w:rFonts w:ascii="Times New Roman" w:hAnsi="Times New Roman" w:cs="Times New Roman" w:hint="eastAsia"/>
          <w:sz w:val="28"/>
          <w:szCs w:val="28"/>
        </w:rPr>
        <w:t>.</w:t>
      </w:r>
      <w:r w:rsidR="00D644D7"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Kang, </w:t>
      </w:r>
      <w:r w:rsidR="00D644D7" w:rsidRPr="009001CD">
        <w:rPr>
          <w:rFonts w:ascii="Times New Roman" w:hAnsi="Times New Roman" w:cs="Times New Roman"/>
          <w:sz w:val="28"/>
          <w:szCs w:val="28"/>
        </w:rPr>
        <w:t>M</w:t>
      </w:r>
      <w:r w:rsidR="00D644D7">
        <w:rPr>
          <w:rFonts w:ascii="Times New Roman" w:hAnsi="Times New Roman" w:cs="Times New Roman" w:hint="eastAsia"/>
          <w:sz w:val="28"/>
          <w:szCs w:val="28"/>
        </w:rPr>
        <w:t>.</w:t>
      </w:r>
      <w:r w:rsidR="00D644D7" w:rsidRPr="009001CD">
        <w:rPr>
          <w:rFonts w:ascii="Times New Roman" w:hAnsi="Times New Roman" w:cs="Times New Roman"/>
          <w:sz w:val="28"/>
          <w:szCs w:val="28"/>
        </w:rPr>
        <w:t xml:space="preserve"> </w:t>
      </w:r>
      <w:r w:rsidRPr="009001CD">
        <w:rPr>
          <w:rFonts w:ascii="Times New Roman" w:hAnsi="Times New Roman" w:cs="Times New Roman"/>
          <w:sz w:val="28"/>
          <w:szCs w:val="28"/>
        </w:rPr>
        <w:t xml:space="preserve">Gabdullin, </w:t>
      </w:r>
      <w:r w:rsidR="00D644D7" w:rsidRPr="009001CD">
        <w:rPr>
          <w:rFonts w:ascii="Times New Roman" w:hAnsi="Times New Roman" w:cs="Times New Roman"/>
          <w:sz w:val="28"/>
          <w:szCs w:val="28"/>
        </w:rPr>
        <w:t>M</w:t>
      </w:r>
      <w:r w:rsidR="00D644D7">
        <w:rPr>
          <w:rFonts w:ascii="Times New Roman" w:hAnsi="Times New Roman" w:cs="Times New Roman" w:hint="eastAsia"/>
          <w:sz w:val="28"/>
          <w:szCs w:val="28"/>
        </w:rPr>
        <w:t>.</w:t>
      </w:r>
      <w:r w:rsidR="00D644D7" w:rsidRPr="009001CD">
        <w:rPr>
          <w:rFonts w:ascii="Times New Roman" w:hAnsi="Times New Roman" w:cs="Times New Roman"/>
          <w:sz w:val="28"/>
          <w:szCs w:val="28"/>
        </w:rPr>
        <w:t xml:space="preserve"> </w:t>
      </w:r>
      <w:proofErr w:type="spellStart"/>
      <w:r w:rsidRPr="009001CD">
        <w:rPr>
          <w:rFonts w:ascii="Times New Roman" w:hAnsi="Times New Roman" w:cs="Times New Roman"/>
          <w:sz w:val="28"/>
          <w:szCs w:val="28"/>
        </w:rPr>
        <w:t>Issakhov</w:t>
      </w:r>
      <w:proofErr w:type="spellEnd"/>
      <w:r w:rsidRPr="009001CD">
        <w:rPr>
          <w:rFonts w:ascii="Times New Roman" w:hAnsi="Times New Roman" w:cs="Times New Roman"/>
          <w:sz w:val="28"/>
          <w:szCs w:val="28"/>
        </w:rPr>
        <w:t>. The conformance control and enhanced oil recovery performance of CO</w:t>
      </w:r>
      <w:r w:rsidRPr="009001CD">
        <w:rPr>
          <w:rFonts w:ascii="Times New Roman" w:hAnsi="Times New Roman" w:cs="Times New Roman"/>
          <w:sz w:val="28"/>
          <w:szCs w:val="28"/>
          <w:vertAlign w:val="subscript"/>
        </w:rPr>
        <w:t>2</w:t>
      </w:r>
      <w:r w:rsidRPr="009001CD">
        <w:rPr>
          <w:rFonts w:ascii="Times New Roman" w:hAnsi="Times New Roman" w:cs="Times New Roman"/>
          <w:sz w:val="28"/>
          <w:szCs w:val="28"/>
        </w:rPr>
        <w:t xml:space="preserve"> foam reinforced by regenerated cellulose, Journal of Molecular Liquids, 2024, 415, 125969.</w:t>
      </w:r>
    </w:p>
    <w:p w14:paraId="1E8216A4" w14:textId="64852733" w:rsidR="00D644D7" w:rsidRDefault="00D644D7" w:rsidP="00DA29CA">
      <w:pPr>
        <w:widowControl/>
        <w:spacing w:after="0" w:line="240" w:lineRule="auto"/>
        <w:ind w:firstLine="709"/>
        <w:jc w:val="both"/>
        <w:rPr>
          <w:rFonts w:ascii="Times New Roman" w:hAnsi="Times New Roman" w:cs="Times New Roman"/>
          <w:sz w:val="28"/>
          <w:szCs w:val="28"/>
        </w:rPr>
      </w:pPr>
      <w:r>
        <w:rPr>
          <w:rFonts w:ascii="Times New Roman" w:hAnsi="Times New Roman" w:cs="Times New Roman" w:hint="eastAsia"/>
          <w:sz w:val="28"/>
          <w:szCs w:val="28"/>
        </w:rPr>
        <w:t xml:space="preserve">[64] </w:t>
      </w:r>
      <w:r w:rsidRPr="00D644D7">
        <w:rPr>
          <w:rFonts w:ascii="Times New Roman" w:hAnsi="Times New Roman" w:cs="Times New Roman" w:hint="eastAsia"/>
          <w:sz w:val="28"/>
          <w:szCs w:val="28"/>
        </w:rPr>
        <w:t>X</w:t>
      </w:r>
      <w:r>
        <w:rPr>
          <w:rFonts w:ascii="Times New Roman" w:hAnsi="Times New Roman" w:cs="Times New Roman" w:hint="eastAsia"/>
          <w:sz w:val="28"/>
          <w:szCs w:val="28"/>
        </w:rPr>
        <w:t>.</w:t>
      </w:r>
      <w:r w:rsidRPr="00D644D7">
        <w:rPr>
          <w:rFonts w:ascii="Times New Roman" w:hAnsi="Times New Roman" w:cs="Times New Roman" w:hint="eastAsia"/>
          <w:sz w:val="28"/>
          <w:szCs w:val="28"/>
        </w:rPr>
        <w:t xml:space="preserve"> Yin, N</w:t>
      </w:r>
      <w:r>
        <w:rPr>
          <w:rFonts w:ascii="Times New Roman" w:hAnsi="Times New Roman" w:cs="Times New Roman" w:hint="eastAsia"/>
          <w:sz w:val="28"/>
          <w:szCs w:val="28"/>
        </w:rPr>
        <w:t>.</w:t>
      </w:r>
      <w:r w:rsidRPr="00D644D7">
        <w:rPr>
          <w:rFonts w:ascii="Times New Roman" w:hAnsi="Times New Roman" w:cs="Times New Roman" w:hint="eastAsia"/>
          <w:sz w:val="28"/>
          <w:szCs w:val="28"/>
        </w:rPr>
        <w:t xml:space="preserve"> Kang, W</w:t>
      </w:r>
      <w:r>
        <w:rPr>
          <w:rFonts w:ascii="Times New Roman" w:hAnsi="Times New Roman" w:cs="Times New Roman" w:hint="eastAsia"/>
          <w:sz w:val="28"/>
          <w:szCs w:val="28"/>
        </w:rPr>
        <w:t>.</w:t>
      </w:r>
      <w:r w:rsidRPr="00D644D7">
        <w:rPr>
          <w:rFonts w:ascii="Times New Roman" w:hAnsi="Times New Roman" w:cs="Times New Roman" w:hint="eastAsia"/>
          <w:sz w:val="28"/>
          <w:szCs w:val="28"/>
        </w:rPr>
        <w:t xml:space="preserve"> Kang, M</w:t>
      </w:r>
      <w:r>
        <w:rPr>
          <w:rFonts w:ascii="Times New Roman" w:hAnsi="Times New Roman" w:cs="Times New Roman" w:hint="eastAsia"/>
          <w:sz w:val="28"/>
          <w:szCs w:val="28"/>
        </w:rPr>
        <w:t>.</w:t>
      </w:r>
      <w:r w:rsidRPr="00D644D7">
        <w:rPr>
          <w:rFonts w:ascii="Times New Roman" w:hAnsi="Times New Roman" w:cs="Times New Roman" w:hint="eastAsia"/>
          <w:sz w:val="28"/>
          <w:szCs w:val="28"/>
        </w:rPr>
        <w:t xml:space="preserve"> Gabdullin, N</w:t>
      </w:r>
      <w:r>
        <w:rPr>
          <w:rFonts w:ascii="Times New Roman" w:hAnsi="Times New Roman" w:cs="Times New Roman" w:hint="eastAsia"/>
          <w:sz w:val="28"/>
          <w:szCs w:val="28"/>
        </w:rPr>
        <w:t>.</w:t>
      </w:r>
      <w:r w:rsidRPr="00D644D7">
        <w:rPr>
          <w:rFonts w:ascii="Times New Roman" w:hAnsi="Times New Roman" w:cs="Times New Roman" w:hint="eastAsia"/>
          <w:sz w:val="28"/>
          <w:szCs w:val="28"/>
        </w:rPr>
        <w:t xml:space="preserve"> Akhanova, S</w:t>
      </w:r>
      <w:r>
        <w:rPr>
          <w:rFonts w:ascii="Times New Roman" w:hAnsi="Times New Roman" w:cs="Times New Roman" w:hint="eastAsia"/>
          <w:sz w:val="28"/>
          <w:szCs w:val="28"/>
        </w:rPr>
        <w:t>.</w:t>
      </w:r>
      <w:r w:rsidRPr="00D644D7">
        <w:rPr>
          <w:rFonts w:ascii="Times New Roman" w:hAnsi="Times New Roman" w:cs="Times New Roman" w:hint="eastAsia"/>
          <w:sz w:val="28"/>
          <w:szCs w:val="28"/>
        </w:rPr>
        <w:t xml:space="preserve"> Aidarova, A temperature and salinity resistant CO</w:t>
      </w:r>
      <w:r w:rsidRPr="009B51F7">
        <w:rPr>
          <w:rFonts w:ascii="Times New Roman" w:hAnsi="Times New Roman" w:cs="Times New Roman" w:hint="eastAsia"/>
          <w:sz w:val="28"/>
          <w:szCs w:val="28"/>
          <w:vertAlign w:val="subscript"/>
        </w:rPr>
        <w:t>2</w:t>
      </w:r>
      <w:r w:rsidRPr="00D644D7">
        <w:rPr>
          <w:rFonts w:ascii="Times New Roman" w:hAnsi="Times New Roman" w:cs="Times New Roman" w:hint="eastAsia"/>
          <w:sz w:val="28"/>
          <w:szCs w:val="28"/>
        </w:rPr>
        <w:t xml:space="preserve"> foam reinforced by regenerated cellulose and its anti-channeling Performance: Conformance control and geo-storage in low-permeability reservoirs, Fuel, 408, 2026, 137598.</w:t>
      </w:r>
    </w:p>
    <w:p w14:paraId="133783B4" w14:textId="1C3C71CC" w:rsidR="0012684F" w:rsidRPr="0045786C" w:rsidRDefault="00527927" w:rsidP="0045786C">
      <w:pPr>
        <w:widowControl/>
        <w:spacing w:after="0" w:line="240" w:lineRule="auto"/>
        <w:ind w:firstLine="709"/>
        <w:jc w:val="both"/>
        <w:rPr>
          <w:rFonts w:ascii="Times New Roman" w:eastAsiaTheme="minorHAnsi" w:hAnsi="Times New Roman" w:cs="Times New Roman" w:hint="eastAsia"/>
          <w:kern w:val="0"/>
          <w:sz w:val="28"/>
          <w:szCs w:val="28"/>
          <w14:ligatures w14:val="none"/>
        </w:rPr>
      </w:pPr>
      <w:r>
        <w:rPr>
          <w:rFonts w:ascii="Times New Roman" w:eastAsiaTheme="minorHAnsi" w:hAnsi="Times New Roman" w:cs="Times New Roman" w:hint="eastAsia"/>
          <w:kern w:val="0"/>
          <w:sz w:val="28"/>
          <w:szCs w:val="28"/>
          <w14:ligatures w14:val="none"/>
        </w:rPr>
        <w:t xml:space="preserve">[65] </w:t>
      </w:r>
      <w:r w:rsidRPr="009001CD">
        <w:rPr>
          <w:rFonts w:ascii="Times New Roman" w:eastAsiaTheme="minorHAnsi" w:hAnsi="Times New Roman" w:cs="Times New Roman"/>
          <w:kern w:val="0"/>
          <w:sz w:val="28"/>
          <w:szCs w:val="28"/>
          <w14:ligatures w14:val="none"/>
        </w:rPr>
        <w:t>Xia Yin, Saule Aidarova, Wanli Kang, The stability, conformance control and enhanced oil recovery study on a novel reinforced CO</w:t>
      </w:r>
      <w:r w:rsidRPr="009001CD">
        <w:rPr>
          <w:rFonts w:ascii="Times New Roman" w:eastAsiaTheme="minorHAnsi" w:hAnsi="Times New Roman" w:cs="Times New Roman"/>
          <w:kern w:val="0"/>
          <w:sz w:val="28"/>
          <w:szCs w:val="28"/>
          <w:vertAlign w:val="subscript"/>
          <w14:ligatures w14:val="none"/>
        </w:rPr>
        <w:t>2</w:t>
      </w:r>
      <w:r w:rsidRPr="009001CD">
        <w:rPr>
          <w:rFonts w:ascii="Times New Roman" w:eastAsiaTheme="minorHAnsi" w:hAnsi="Times New Roman" w:cs="Times New Roman"/>
          <w:kern w:val="0"/>
          <w:sz w:val="28"/>
          <w:szCs w:val="28"/>
          <w14:ligatures w14:val="none"/>
        </w:rPr>
        <w:t xml:space="preserve"> foam by regenerated cellulose, The First International Conference on Energy and Enhanced Oil Recovery, 2024.</w:t>
      </w:r>
    </w:p>
    <w:sectPr w:rsidR="0012684F" w:rsidRPr="0045786C" w:rsidSect="00205A62">
      <w:footerReference w:type="default" r:id="rId66"/>
      <w:pgSz w:w="11906" w:h="16838"/>
      <w:pgMar w:top="1134" w:right="567" w:bottom="1134" w:left="1701" w:header="283" w:footer="283"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4A06F" w14:textId="77777777" w:rsidR="0047161A" w:rsidRDefault="0047161A">
      <w:pPr>
        <w:spacing w:line="240" w:lineRule="auto"/>
        <w:rPr>
          <w:rFonts w:hint="eastAsia"/>
        </w:rPr>
      </w:pPr>
      <w:r>
        <w:separator/>
      </w:r>
    </w:p>
  </w:endnote>
  <w:endnote w:type="continuationSeparator" w:id="0">
    <w:p w14:paraId="650774F4" w14:textId="77777777" w:rsidR="0047161A" w:rsidRDefault="0047161A">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337989"/>
      <w:docPartObj>
        <w:docPartGallery w:val="Page Numbers (Bottom of Page)"/>
        <w:docPartUnique/>
      </w:docPartObj>
    </w:sdtPr>
    <w:sdtEndPr>
      <w:rPr>
        <w:rFonts w:ascii="Times New Roman" w:hAnsi="Times New Roman" w:cs="Times New Roman"/>
        <w:sz w:val="28"/>
        <w:szCs w:val="28"/>
      </w:rPr>
    </w:sdtEndPr>
    <w:sdtContent>
      <w:p w14:paraId="2423858B" w14:textId="0C4594AC" w:rsidR="00205A62" w:rsidRDefault="00205A62">
        <w:pPr>
          <w:pStyle w:val="a5"/>
          <w:jc w:val="center"/>
          <w:rPr>
            <w:rFonts w:hint="eastAsia"/>
          </w:rPr>
        </w:pPr>
        <w:r w:rsidRPr="00C417CE">
          <w:rPr>
            <w:rFonts w:ascii="Times New Roman" w:hAnsi="Times New Roman" w:cs="Times New Roman"/>
            <w:sz w:val="28"/>
            <w:szCs w:val="28"/>
          </w:rPr>
          <w:fldChar w:fldCharType="begin"/>
        </w:r>
        <w:r w:rsidRPr="00C417CE">
          <w:rPr>
            <w:rFonts w:ascii="Times New Roman" w:hAnsi="Times New Roman" w:cs="Times New Roman"/>
            <w:sz w:val="28"/>
            <w:szCs w:val="28"/>
          </w:rPr>
          <w:instrText>PAGE   \* MERGEFORMAT</w:instrText>
        </w:r>
        <w:r w:rsidRPr="00C417CE">
          <w:rPr>
            <w:rFonts w:ascii="Times New Roman" w:hAnsi="Times New Roman" w:cs="Times New Roman"/>
            <w:sz w:val="28"/>
            <w:szCs w:val="28"/>
          </w:rPr>
          <w:fldChar w:fldCharType="separate"/>
        </w:r>
        <w:r w:rsidRPr="00C417CE">
          <w:rPr>
            <w:rFonts w:ascii="Times New Roman" w:hAnsi="Times New Roman" w:cs="Times New Roman"/>
            <w:sz w:val="28"/>
            <w:szCs w:val="28"/>
            <w:lang w:val="ru-RU"/>
          </w:rPr>
          <w:t>2</w:t>
        </w:r>
        <w:r w:rsidRPr="00C417CE">
          <w:rPr>
            <w:rFonts w:ascii="Times New Roman" w:hAnsi="Times New Roman" w:cs="Times New Roman"/>
            <w:sz w:val="28"/>
            <w:szCs w:val="28"/>
          </w:rPr>
          <w:fldChar w:fldCharType="end"/>
        </w:r>
      </w:p>
    </w:sdtContent>
  </w:sdt>
  <w:p w14:paraId="320E6CB7" w14:textId="77777777" w:rsidR="00205A62" w:rsidRPr="00205A62" w:rsidRDefault="00205A62" w:rsidP="00205A62">
    <w:pPr>
      <w:pStyle w:val="a5"/>
      <w:tabs>
        <w:tab w:val="clear" w:pos="4153"/>
        <w:tab w:val="clear" w:pos="8306"/>
        <w:tab w:val="left" w:pos="4230"/>
      </w:tabs>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EB994" w14:textId="77777777" w:rsidR="0047161A" w:rsidRDefault="0047161A">
      <w:pPr>
        <w:spacing w:after="0"/>
        <w:rPr>
          <w:rFonts w:hint="eastAsia"/>
        </w:rPr>
      </w:pPr>
      <w:r>
        <w:separator/>
      </w:r>
    </w:p>
  </w:footnote>
  <w:footnote w:type="continuationSeparator" w:id="0">
    <w:p w14:paraId="49835539" w14:textId="77777777" w:rsidR="0047161A" w:rsidRDefault="0047161A">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0BC"/>
    <w:multiLevelType w:val="multilevel"/>
    <w:tmpl w:val="6FD24D1C"/>
    <w:lvl w:ilvl="0">
      <w:start w:val="1"/>
      <w:numFmt w:val="decimal"/>
      <w:lvlText w:val="%1."/>
      <w:lvlJc w:val="left"/>
      <w:pPr>
        <w:tabs>
          <w:tab w:val="num" w:pos="1288"/>
        </w:tabs>
        <w:ind w:left="1288" w:hanging="360"/>
      </w:pPr>
    </w:lvl>
    <w:lvl w:ilvl="1" w:tentative="1">
      <w:start w:val="1"/>
      <w:numFmt w:val="decimal"/>
      <w:lvlText w:val="%2."/>
      <w:lvlJc w:val="left"/>
      <w:pPr>
        <w:tabs>
          <w:tab w:val="num" w:pos="2008"/>
        </w:tabs>
        <w:ind w:left="2008" w:hanging="360"/>
      </w:pPr>
    </w:lvl>
    <w:lvl w:ilvl="2" w:tentative="1">
      <w:start w:val="1"/>
      <w:numFmt w:val="decimal"/>
      <w:lvlText w:val="%3."/>
      <w:lvlJc w:val="left"/>
      <w:pPr>
        <w:tabs>
          <w:tab w:val="num" w:pos="2728"/>
        </w:tabs>
        <w:ind w:left="2728" w:hanging="360"/>
      </w:pPr>
    </w:lvl>
    <w:lvl w:ilvl="3" w:tentative="1">
      <w:start w:val="1"/>
      <w:numFmt w:val="decimal"/>
      <w:lvlText w:val="%4."/>
      <w:lvlJc w:val="left"/>
      <w:pPr>
        <w:tabs>
          <w:tab w:val="num" w:pos="3448"/>
        </w:tabs>
        <w:ind w:left="3448" w:hanging="360"/>
      </w:pPr>
    </w:lvl>
    <w:lvl w:ilvl="4" w:tentative="1">
      <w:start w:val="1"/>
      <w:numFmt w:val="decimal"/>
      <w:lvlText w:val="%5."/>
      <w:lvlJc w:val="left"/>
      <w:pPr>
        <w:tabs>
          <w:tab w:val="num" w:pos="4168"/>
        </w:tabs>
        <w:ind w:left="4168" w:hanging="360"/>
      </w:pPr>
    </w:lvl>
    <w:lvl w:ilvl="5" w:tentative="1">
      <w:start w:val="1"/>
      <w:numFmt w:val="decimal"/>
      <w:lvlText w:val="%6."/>
      <w:lvlJc w:val="left"/>
      <w:pPr>
        <w:tabs>
          <w:tab w:val="num" w:pos="4888"/>
        </w:tabs>
        <w:ind w:left="4888" w:hanging="360"/>
      </w:pPr>
    </w:lvl>
    <w:lvl w:ilvl="6" w:tentative="1">
      <w:start w:val="1"/>
      <w:numFmt w:val="decimal"/>
      <w:lvlText w:val="%7."/>
      <w:lvlJc w:val="left"/>
      <w:pPr>
        <w:tabs>
          <w:tab w:val="num" w:pos="5608"/>
        </w:tabs>
        <w:ind w:left="5608" w:hanging="360"/>
      </w:pPr>
    </w:lvl>
    <w:lvl w:ilvl="7" w:tentative="1">
      <w:start w:val="1"/>
      <w:numFmt w:val="decimal"/>
      <w:lvlText w:val="%8."/>
      <w:lvlJc w:val="left"/>
      <w:pPr>
        <w:tabs>
          <w:tab w:val="num" w:pos="6328"/>
        </w:tabs>
        <w:ind w:left="6328" w:hanging="360"/>
      </w:pPr>
    </w:lvl>
    <w:lvl w:ilvl="8" w:tentative="1">
      <w:start w:val="1"/>
      <w:numFmt w:val="decimal"/>
      <w:lvlText w:val="%9."/>
      <w:lvlJc w:val="left"/>
      <w:pPr>
        <w:tabs>
          <w:tab w:val="num" w:pos="7048"/>
        </w:tabs>
        <w:ind w:left="7048" w:hanging="360"/>
      </w:pPr>
    </w:lvl>
  </w:abstractNum>
  <w:abstractNum w:abstractNumId="1" w15:restartNumberingAfterBreak="0">
    <w:nsid w:val="04CD4B77"/>
    <w:multiLevelType w:val="multilevel"/>
    <w:tmpl w:val="BDB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A6DBC"/>
    <w:multiLevelType w:val="singleLevel"/>
    <w:tmpl w:val="2F6A6DBC"/>
    <w:lvl w:ilvl="0">
      <w:start w:val="1"/>
      <w:numFmt w:val="decimal"/>
      <w:suff w:val="space"/>
      <w:lvlText w:val="%1."/>
      <w:lvlJc w:val="left"/>
    </w:lvl>
  </w:abstractNum>
  <w:abstractNum w:abstractNumId="3" w15:restartNumberingAfterBreak="0">
    <w:nsid w:val="34183E94"/>
    <w:multiLevelType w:val="multilevel"/>
    <w:tmpl w:val="E7F6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4149FB"/>
    <w:multiLevelType w:val="multilevel"/>
    <w:tmpl w:val="3EB2B7DE"/>
    <w:lvl w:ilvl="0">
      <w:start w:val="2"/>
      <w:numFmt w:val="decimal"/>
      <w:lvlText w:val="%1."/>
      <w:lvlJc w:val="left"/>
      <w:pPr>
        <w:ind w:left="360" w:hanging="360"/>
      </w:pPr>
      <w:rPr>
        <w:rFonts w:hint="default"/>
      </w:rPr>
    </w:lvl>
    <w:lvl w:ilvl="1">
      <w:start w:val="3"/>
      <w:numFmt w:val="decimal"/>
      <w:isLgl/>
      <w:lvlText w:val="%1.%2"/>
      <w:lvlJc w:val="left"/>
      <w:pPr>
        <w:ind w:left="492" w:hanging="49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9053BBB"/>
    <w:multiLevelType w:val="multilevel"/>
    <w:tmpl w:val="4D56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265F1"/>
    <w:multiLevelType w:val="multilevel"/>
    <w:tmpl w:val="359E4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9967F7"/>
    <w:multiLevelType w:val="hybridMultilevel"/>
    <w:tmpl w:val="9962EA8E"/>
    <w:lvl w:ilvl="0" w:tplc="A44EF222">
      <w:start w:val="1"/>
      <w:numFmt w:val="decimal"/>
      <w:lvlText w:val="(%1)"/>
      <w:lvlJc w:val="left"/>
      <w:pPr>
        <w:ind w:left="600" w:hanging="360"/>
      </w:pPr>
      <w:rPr>
        <w:rFonts w:hint="default"/>
      </w:rPr>
    </w:lvl>
    <w:lvl w:ilvl="1" w:tplc="04090019" w:tentative="1">
      <w:start w:val="1"/>
      <w:numFmt w:val="lowerLetter"/>
      <w:lvlText w:val="%2)"/>
      <w:lvlJc w:val="left"/>
      <w:pPr>
        <w:ind w:left="1120" w:hanging="440"/>
      </w:pPr>
    </w:lvl>
    <w:lvl w:ilvl="2" w:tplc="0409001B" w:tentative="1">
      <w:start w:val="1"/>
      <w:numFmt w:val="lowerRoman"/>
      <w:lvlText w:val="%3."/>
      <w:lvlJc w:val="right"/>
      <w:pPr>
        <w:ind w:left="1560" w:hanging="440"/>
      </w:pPr>
    </w:lvl>
    <w:lvl w:ilvl="3" w:tplc="0409000F" w:tentative="1">
      <w:start w:val="1"/>
      <w:numFmt w:val="decimal"/>
      <w:lvlText w:val="%4."/>
      <w:lvlJc w:val="left"/>
      <w:pPr>
        <w:ind w:left="2000" w:hanging="440"/>
      </w:pPr>
    </w:lvl>
    <w:lvl w:ilvl="4" w:tplc="04090019" w:tentative="1">
      <w:start w:val="1"/>
      <w:numFmt w:val="lowerLetter"/>
      <w:lvlText w:val="%5)"/>
      <w:lvlJc w:val="left"/>
      <w:pPr>
        <w:ind w:left="2440" w:hanging="440"/>
      </w:pPr>
    </w:lvl>
    <w:lvl w:ilvl="5" w:tplc="0409001B" w:tentative="1">
      <w:start w:val="1"/>
      <w:numFmt w:val="lowerRoman"/>
      <w:lvlText w:val="%6."/>
      <w:lvlJc w:val="right"/>
      <w:pPr>
        <w:ind w:left="2880" w:hanging="440"/>
      </w:pPr>
    </w:lvl>
    <w:lvl w:ilvl="6" w:tplc="0409000F" w:tentative="1">
      <w:start w:val="1"/>
      <w:numFmt w:val="decimal"/>
      <w:lvlText w:val="%7."/>
      <w:lvlJc w:val="left"/>
      <w:pPr>
        <w:ind w:left="3320" w:hanging="440"/>
      </w:pPr>
    </w:lvl>
    <w:lvl w:ilvl="7" w:tplc="04090019" w:tentative="1">
      <w:start w:val="1"/>
      <w:numFmt w:val="lowerLetter"/>
      <w:lvlText w:val="%8)"/>
      <w:lvlJc w:val="left"/>
      <w:pPr>
        <w:ind w:left="3760" w:hanging="440"/>
      </w:pPr>
    </w:lvl>
    <w:lvl w:ilvl="8" w:tplc="0409001B" w:tentative="1">
      <w:start w:val="1"/>
      <w:numFmt w:val="lowerRoman"/>
      <w:lvlText w:val="%9."/>
      <w:lvlJc w:val="right"/>
      <w:pPr>
        <w:ind w:left="4200" w:hanging="440"/>
      </w:pPr>
    </w:lvl>
  </w:abstractNum>
  <w:abstractNum w:abstractNumId="8" w15:restartNumberingAfterBreak="0">
    <w:nsid w:val="430B2F40"/>
    <w:multiLevelType w:val="multilevel"/>
    <w:tmpl w:val="430B2F40"/>
    <w:lvl w:ilvl="0">
      <w:start w:val="1"/>
      <w:numFmt w:val="lowerLetter"/>
      <w:lvlText w:val="%1."/>
      <w:lvlJc w:val="left"/>
      <w:pPr>
        <w:ind w:left="785" w:hanging="360"/>
      </w:pPr>
      <w:rPr>
        <w:rFonts w:hint="default"/>
      </w:r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9" w15:restartNumberingAfterBreak="0">
    <w:nsid w:val="46D8060D"/>
    <w:multiLevelType w:val="multilevel"/>
    <w:tmpl w:val="FC306C08"/>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D0A4DC4"/>
    <w:multiLevelType w:val="multilevel"/>
    <w:tmpl w:val="4D0A4DC4"/>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50384852"/>
    <w:multiLevelType w:val="multilevel"/>
    <w:tmpl w:val="45FA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F73F01"/>
    <w:multiLevelType w:val="multilevel"/>
    <w:tmpl w:val="847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1B18EB"/>
    <w:multiLevelType w:val="multilevel"/>
    <w:tmpl w:val="60A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8B7FE8"/>
    <w:multiLevelType w:val="multilevel"/>
    <w:tmpl w:val="FC306C0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6CF12254"/>
    <w:multiLevelType w:val="multilevel"/>
    <w:tmpl w:val="4120B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B43010"/>
    <w:multiLevelType w:val="multilevel"/>
    <w:tmpl w:val="7DB43010"/>
    <w:lvl w:ilvl="0">
      <w:start w:val="1"/>
      <w:numFmt w:val="lowerLetter"/>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7" w15:restartNumberingAfterBreak="0">
    <w:nsid w:val="7F995DC2"/>
    <w:multiLevelType w:val="multilevel"/>
    <w:tmpl w:val="63D2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687807">
    <w:abstractNumId w:val="4"/>
  </w:num>
  <w:num w:numId="2" w16cid:durableId="281763239">
    <w:abstractNumId w:val="8"/>
  </w:num>
  <w:num w:numId="3" w16cid:durableId="2116829273">
    <w:abstractNumId w:val="16"/>
  </w:num>
  <w:num w:numId="4" w16cid:durableId="90394391">
    <w:abstractNumId w:val="2"/>
  </w:num>
  <w:num w:numId="5" w16cid:durableId="1467776739">
    <w:abstractNumId w:val="10"/>
  </w:num>
  <w:num w:numId="6" w16cid:durableId="289239721">
    <w:abstractNumId w:val="0"/>
  </w:num>
  <w:num w:numId="7" w16cid:durableId="1322737457">
    <w:abstractNumId w:val="7"/>
  </w:num>
  <w:num w:numId="8" w16cid:durableId="602301590">
    <w:abstractNumId w:val="6"/>
  </w:num>
  <w:num w:numId="9" w16cid:durableId="616252039">
    <w:abstractNumId w:val="15"/>
  </w:num>
  <w:num w:numId="10" w16cid:durableId="2126927414">
    <w:abstractNumId w:val="1"/>
  </w:num>
  <w:num w:numId="11" w16cid:durableId="1648899529">
    <w:abstractNumId w:val="5"/>
  </w:num>
  <w:num w:numId="12" w16cid:durableId="1174881407">
    <w:abstractNumId w:val="3"/>
  </w:num>
  <w:num w:numId="13" w16cid:durableId="377707300">
    <w:abstractNumId w:val="12"/>
  </w:num>
  <w:num w:numId="14" w16cid:durableId="879324716">
    <w:abstractNumId w:val="13"/>
  </w:num>
  <w:num w:numId="15" w16cid:durableId="267468559">
    <w:abstractNumId w:val="11"/>
  </w:num>
  <w:num w:numId="16" w16cid:durableId="940838811">
    <w:abstractNumId w:val="17"/>
  </w:num>
  <w:num w:numId="17" w16cid:durableId="1948006570">
    <w:abstractNumId w:val="9"/>
  </w:num>
  <w:num w:numId="18" w16cid:durableId="10632863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pr2zfxyefadreet96ppzzuf2ftfp22prfv&quot;&gt;My EndNote Library&lt;record-ids&gt;&lt;item&gt;12&lt;/item&gt;&lt;item&gt;24&lt;/item&gt;&lt;item&gt;51&lt;/item&gt;&lt;item&gt;54&lt;/item&gt;&lt;item&gt;55&lt;/item&gt;&lt;item&gt;58&lt;/item&gt;&lt;item&gt;59&lt;/item&gt;&lt;item&gt;61&lt;/item&gt;&lt;item&gt;62&lt;/item&gt;&lt;item&gt;63&lt;/item&gt;&lt;item&gt;65&lt;/item&gt;&lt;/record-ids&gt;&lt;/item&gt;&lt;/Libraries&gt;"/>
  </w:docVars>
  <w:rsids>
    <w:rsidRoot w:val="004F7DFD"/>
    <w:rsid w:val="00000A80"/>
    <w:rsid w:val="000032E8"/>
    <w:rsid w:val="00003A18"/>
    <w:rsid w:val="00003BEC"/>
    <w:rsid w:val="00006465"/>
    <w:rsid w:val="00006D4E"/>
    <w:rsid w:val="0001460F"/>
    <w:rsid w:val="00017CFC"/>
    <w:rsid w:val="000206D5"/>
    <w:rsid w:val="00021741"/>
    <w:rsid w:val="00021CEA"/>
    <w:rsid w:val="00022B5D"/>
    <w:rsid w:val="00022F66"/>
    <w:rsid w:val="00025F1F"/>
    <w:rsid w:val="000345F1"/>
    <w:rsid w:val="00036977"/>
    <w:rsid w:val="00041477"/>
    <w:rsid w:val="0004326C"/>
    <w:rsid w:val="00043FD8"/>
    <w:rsid w:val="00045F6F"/>
    <w:rsid w:val="000477F3"/>
    <w:rsid w:val="000536AD"/>
    <w:rsid w:val="00055DB5"/>
    <w:rsid w:val="00062ED3"/>
    <w:rsid w:val="0006389A"/>
    <w:rsid w:val="000651D9"/>
    <w:rsid w:val="00065A1B"/>
    <w:rsid w:val="00067B4B"/>
    <w:rsid w:val="0007169A"/>
    <w:rsid w:val="0007366F"/>
    <w:rsid w:val="000738C7"/>
    <w:rsid w:val="00084F2C"/>
    <w:rsid w:val="0009382D"/>
    <w:rsid w:val="000938CF"/>
    <w:rsid w:val="000A0127"/>
    <w:rsid w:val="000A1032"/>
    <w:rsid w:val="000A5464"/>
    <w:rsid w:val="000B3296"/>
    <w:rsid w:val="000B51BE"/>
    <w:rsid w:val="000B5528"/>
    <w:rsid w:val="000B7B0B"/>
    <w:rsid w:val="000C2B12"/>
    <w:rsid w:val="000C3CB5"/>
    <w:rsid w:val="000C5183"/>
    <w:rsid w:val="000D1BE4"/>
    <w:rsid w:val="000D3D0B"/>
    <w:rsid w:val="000D4FDF"/>
    <w:rsid w:val="000D6157"/>
    <w:rsid w:val="000D6A21"/>
    <w:rsid w:val="000D7AD0"/>
    <w:rsid w:val="000E0062"/>
    <w:rsid w:val="000E33D9"/>
    <w:rsid w:val="000E60D1"/>
    <w:rsid w:val="000F4565"/>
    <w:rsid w:val="00103541"/>
    <w:rsid w:val="00104F1A"/>
    <w:rsid w:val="001068C0"/>
    <w:rsid w:val="00107D51"/>
    <w:rsid w:val="00107D6A"/>
    <w:rsid w:val="00110852"/>
    <w:rsid w:val="00110DE2"/>
    <w:rsid w:val="0011235C"/>
    <w:rsid w:val="00114C61"/>
    <w:rsid w:val="00114D67"/>
    <w:rsid w:val="001162A7"/>
    <w:rsid w:val="00116D85"/>
    <w:rsid w:val="00120EDD"/>
    <w:rsid w:val="001210AF"/>
    <w:rsid w:val="001247C7"/>
    <w:rsid w:val="00125E60"/>
    <w:rsid w:val="0012684F"/>
    <w:rsid w:val="001279A0"/>
    <w:rsid w:val="00130500"/>
    <w:rsid w:val="0013161A"/>
    <w:rsid w:val="00134BC2"/>
    <w:rsid w:val="001448C9"/>
    <w:rsid w:val="00145FB0"/>
    <w:rsid w:val="00146B2B"/>
    <w:rsid w:val="001509CD"/>
    <w:rsid w:val="001521DE"/>
    <w:rsid w:val="001545B8"/>
    <w:rsid w:val="0015698C"/>
    <w:rsid w:val="00157E4B"/>
    <w:rsid w:val="001603C6"/>
    <w:rsid w:val="001647B2"/>
    <w:rsid w:val="00167945"/>
    <w:rsid w:val="00170603"/>
    <w:rsid w:val="0017139C"/>
    <w:rsid w:val="001766A8"/>
    <w:rsid w:val="001769BC"/>
    <w:rsid w:val="00181838"/>
    <w:rsid w:val="00183D26"/>
    <w:rsid w:val="00186BA7"/>
    <w:rsid w:val="00190AE8"/>
    <w:rsid w:val="001922D0"/>
    <w:rsid w:val="00196620"/>
    <w:rsid w:val="001A4145"/>
    <w:rsid w:val="001A66C3"/>
    <w:rsid w:val="001B066B"/>
    <w:rsid w:val="001B5939"/>
    <w:rsid w:val="001B6518"/>
    <w:rsid w:val="001B73C7"/>
    <w:rsid w:val="001B78C1"/>
    <w:rsid w:val="001D0654"/>
    <w:rsid w:val="001D07C4"/>
    <w:rsid w:val="001D1A15"/>
    <w:rsid w:val="001D1A2F"/>
    <w:rsid w:val="001D1CEC"/>
    <w:rsid w:val="001D2842"/>
    <w:rsid w:val="001E0373"/>
    <w:rsid w:val="001E0DF8"/>
    <w:rsid w:val="001E3594"/>
    <w:rsid w:val="001E4D7B"/>
    <w:rsid w:val="001E4F80"/>
    <w:rsid w:val="001F2B8C"/>
    <w:rsid w:val="001F574A"/>
    <w:rsid w:val="001F7539"/>
    <w:rsid w:val="00205A62"/>
    <w:rsid w:val="00210880"/>
    <w:rsid w:val="00210F0C"/>
    <w:rsid w:val="00211555"/>
    <w:rsid w:val="00212125"/>
    <w:rsid w:val="002135C3"/>
    <w:rsid w:val="00215C34"/>
    <w:rsid w:val="00217AFE"/>
    <w:rsid w:val="00224C59"/>
    <w:rsid w:val="00225992"/>
    <w:rsid w:val="0023009F"/>
    <w:rsid w:val="0023093D"/>
    <w:rsid w:val="00230B84"/>
    <w:rsid w:val="00232C60"/>
    <w:rsid w:val="00234CAB"/>
    <w:rsid w:val="00235C4D"/>
    <w:rsid w:val="00245B7B"/>
    <w:rsid w:val="00252793"/>
    <w:rsid w:val="00253249"/>
    <w:rsid w:val="00256FE3"/>
    <w:rsid w:val="002601DD"/>
    <w:rsid w:val="0026050D"/>
    <w:rsid w:val="002606DF"/>
    <w:rsid w:val="00265744"/>
    <w:rsid w:val="002661A0"/>
    <w:rsid w:val="002702D8"/>
    <w:rsid w:val="00273B02"/>
    <w:rsid w:val="0027402B"/>
    <w:rsid w:val="00276BE9"/>
    <w:rsid w:val="00283556"/>
    <w:rsid w:val="00283AB4"/>
    <w:rsid w:val="00290DEB"/>
    <w:rsid w:val="00291897"/>
    <w:rsid w:val="00295D2E"/>
    <w:rsid w:val="002A4A87"/>
    <w:rsid w:val="002B1079"/>
    <w:rsid w:val="002B1CA4"/>
    <w:rsid w:val="002B3E19"/>
    <w:rsid w:val="002B695D"/>
    <w:rsid w:val="002B6B1D"/>
    <w:rsid w:val="002C0CAA"/>
    <w:rsid w:val="002C20BC"/>
    <w:rsid w:val="002C3577"/>
    <w:rsid w:val="002C5643"/>
    <w:rsid w:val="002C6B58"/>
    <w:rsid w:val="002C76A4"/>
    <w:rsid w:val="002C7715"/>
    <w:rsid w:val="002D6B99"/>
    <w:rsid w:val="002E259A"/>
    <w:rsid w:val="002E2B16"/>
    <w:rsid w:val="002E3361"/>
    <w:rsid w:val="002E53C1"/>
    <w:rsid w:val="002E7288"/>
    <w:rsid w:val="002F1563"/>
    <w:rsid w:val="002F2897"/>
    <w:rsid w:val="002F497F"/>
    <w:rsid w:val="002F605D"/>
    <w:rsid w:val="00300009"/>
    <w:rsid w:val="003005F7"/>
    <w:rsid w:val="0030453D"/>
    <w:rsid w:val="00304FF7"/>
    <w:rsid w:val="003051E7"/>
    <w:rsid w:val="00305A18"/>
    <w:rsid w:val="0030624C"/>
    <w:rsid w:val="00307D63"/>
    <w:rsid w:val="003138E3"/>
    <w:rsid w:val="00313F89"/>
    <w:rsid w:val="00314DA9"/>
    <w:rsid w:val="00314FE2"/>
    <w:rsid w:val="003210D3"/>
    <w:rsid w:val="003212A2"/>
    <w:rsid w:val="003231F4"/>
    <w:rsid w:val="0032385A"/>
    <w:rsid w:val="003262CE"/>
    <w:rsid w:val="0033547C"/>
    <w:rsid w:val="003356A5"/>
    <w:rsid w:val="0034130F"/>
    <w:rsid w:val="00341EF4"/>
    <w:rsid w:val="00346F4E"/>
    <w:rsid w:val="00351546"/>
    <w:rsid w:val="00352C5D"/>
    <w:rsid w:val="0036000F"/>
    <w:rsid w:val="00360BBB"/>
    <w:rsid w:val="00362C21"/>
    <w:rsid w:val="00363788"/>
    <w:rsid w:val="0036586B"/>
    <w:rsid w:val="00367049"/>
    <w:rsid w:val="003674A5"/>
    <w:rsid w:val="00383EBB"/>
    <w:rsid w:val="00384E57"/>
    <w:rsid w:val="003A2310"/>
    <w:rsid w:val="003A34AF"/>
    <w:rsid w:val="003A63B6"/>
    <w:rsid w:val="003B049A"/>
    <w:rsid w:val="003B1743"/>
    <w:rsid w:val="003B3345"/>
    <w:rsid w:val="003B448A"/>
    <w:rsid w:val="003C0957"/>
    <w:rsid w:val="003D344B"/>
    <w:rsid w:val="003D4679"/>
    <w:rsid w:val="003D6737"/>
    <w:rsid w:val="003E3614"/>
    <w:rsid w:val="003F0606"/>
    <w:rsid w:val="003F2A18"/>
    <w:rsid w:val="003F4DBE"/>
    <w:rsid w:val="004013C2"/>
    <w:rsid w:val="004033AD"/>
    <w:rsid w:val="00403B63"/>
    <w:rsid w:val="00425082"/>
    <w:rsid w:val="004263E7"/>
    <w:rsid w:val="00426C70"/>
    <w:rsid w:val="00433D13"/>
    <w:rsid w:val="0043436D"/>
    <w:rsid w:val="00434D78"/>
    <w:rsid w:val="00437A56"/>
    <w:rsid w:val="00440EE0"/>
    <w:rsid w:val="0045786C"/>
    <w:rsid w:val="00462954"/>
    <w:rsid w:val="00463363"/>
    <w:rsid w:val="00466DA2"/>
    <w:rsid w:val="0047161A"/>
    <w:rsid w:val="00484933"/>
    <w:rsid w:val="00486382"/>
    <w:rsid w:val="00492AF9"/>
    <w:rsid w:val="00494527"/>
    <w:rsid w:val="00497ACC"/>
    <w:rsid w:val="00497BCB"/>
    <w:rsid w:val="00497FF5"/>
    <w:rsid w:val="004A16AB"/>
    <w:rsid w:val="004A1F4D"/>
    <w:rsid w:val="004A2B16"/>
    <w:rsid w:val="004A2E05"/>
    <w:rsid w:val="004A669F"/>
    <w:rsid w:val="004A6B99"/>
    <w:rsid w:val="004B4A00"/>
    <w:rsid w:val="004B6B15"/>
    <w:rsid w:val="004D0168"/>
    <w:rsid w:val="004D0442"/>
    <w:rsid w:val="004D0EBA"/>
    <w:rsid w:val="004D2E7F"/>
    <w:rsid w:val="004E0443"/>
    <w:rsid w:val="004E1F0F"/>
    <w:rsid w:val="004E280A"/>
    <w:rsid w:val="004E3C7F"/>
    <w:rsid w:val="004E47BF"/>
    <w:rsid w:val="004E7F05"/>
    <w:rsid w:val="004F161B"/>
    <w:rsid w:val="004F1FD4"/>
    <w:rsid w:val="004F3822"/>
    <w:rsid w:val="004F7DFD"/>
    <w:rsid w:val="0050007C"/>
    <w:rsid w:val="00500E08"/>
    <w:rsid w:val="005062A6"/>
    <w:rsid w:val="005064E7"/>
    <w:rsid w:val="00510B71"/>
    <w:rsid w:val="00513233"/>
    <w:rsid w:val="0051447F"/>
    <w:rsid w:val="005175E9"/>
    <w:rsid w:val="00522C53"/>
    <w:rsid w:val="00524A74"/>
    <w:rsid w:val="00527927"/>
    <w:rsid w:val="00530B37"/>
    <w:rsid w:val="0053509F"/>
    <w:rsid w:val="0053519F"/>
    <w:rsid w:val="00536478"/>
    <w:rsid w:val="0053697B"/>
    <w:rsid w:val="00536FC4"/>
    <w:rsid w:val="0054134B"/>
    <w:rsid w:val="00543C73"/>
    <w:rsid w:val="0054486F"/>
    <w:rsid w:val="00550A94"/>
    <w:rsid w:val="00551FC7"/>
    <w:rsid w:val="005561C3"/>
    <w:rsid w:val="005565A6"/>
    <w:rsid w:val="00564CC9"/>
    <w:rsid w:val="00566338"/>
    <w:rsid w:val="00566E7B"/>
    <w:rsid w:val="005742BE"/>
    <w:rsid w:val="00576995"/>
    <w:rsid w:val="005825F3"/>
    <w:rsid w:val="00587F95"/>
    <w:rsid w:val="00593557"/>
    <w:rsid w:val="00596921"/>
    <w:rsid w:val="005A41F2"/>
    <w:rsid w:val="005A518B"/>
    <w:rsid w:val="005A7095"/>
    <w:rsid w:val="005B00E7"/>
    <w:rsid w:val="005B09A9"/>
    <w:rsid w:val="005B360B"/>
    <w:rsid w:val="005C06A5"/>
    <w:rsid w:val="005D0EC5"/>
    <w:rsid w:val="005D3A2E"/>
    <w:rsid w:val="005D4372"/>
    <w:rsid w:val="005D4547"/>
    <w:rsid w:val="005D483A"/>
    <w:rsid w:val="005D71AB"/>
    <w:rsid w:val="005E0A14"/>
    <w:rsid w:val="005E2FB3"/>
    <w:rsid w:val="005E414E"/>
    <w:rsid w:val="005F133E"/>
    <w:rsid w:val="005F51FD"/>
    <w:rsid w:val="00601BB2"/>
    <w:rsid w:val="00605881"/>
    <w:rsid w:val="006076DB"/>
    <w:rsid w:val="00611141"/>
    <w:rsid w:val="00613DAA"/>
    <w:rsid w:val="00617460"/>
    <w:rsid w:val="0062185E"/>
    <w:rsid w:val="006267B8"/>
    <w:rsid w:val="00626FDE"/>
    <w:rsid w:val="0062714E"/>
    <w:rsid w:val="00630383"/>
    <w:rsid w:val="00632457"/>
    <w:rsid w:val="00635F99"/>
    <w:rsid w:val="006362BB"/>
    <w:rsid w:val="006373D3"/>
    <w:rsid w:val="00641509"/>
    <w:rsid w:val="00644DFA"/>
    <w:rsid w:val="00645321"/>
    <w:rsid w:val="00651F43"/>
    <w:rsid w:val="00652E7E"/>
    <w:rsid w:val="0065370C"/>
    <w:rsid w:val="006537A0"/>
    <w:rsid w:val="00653CEF"/>
    <w:rsid w:val="00655458"/>
    <w:rsid w:val="006554AF"/>
    <w:rsid w:val="006572F1"/>
    <w:rsid w:val="006579FB"/>
    <w:rsid w:val="006645F3"/>
    <w:rsid w:val="006648A9"/>
    <w:rsid w:val="00665004"/>
    <w:rsid w:val="0066789B"/>
    <w:rsid w:val="00673F3D"/>
    <w:rsid w:val="00674AFF"/>
    <w:rsid w:val="00677130"/>
    <w:rsid w:val="00680272"/>
    <w:rsid w:val="00684A21"/>
    <w:rsid w:val="00686425"/>
    <w:rsid w:val="006948B1"/>
    <w:rsid w:val="006A1159"/>
    <w:rsid w:val="006A3314"/>
    <w:rsid w:val="006A5A9A"/>
    <w:rsid w:val="006B23CC"/>
    <w:rsid w:val="006B25B7"/>
    <w:rsid w:val="006B52A8"/>
    <w:rsid w:val="006C0F63"/>
    <w:rsid w:val="006C3B58"/>
    <w:rsid w:val="006C6FC7"/>
    <w:rsid w:val="006D0792"/>
    <w:rsid w:val="006D1D35"/>
    <w:rsid w:val="006D3ABF"/>
    <w:rsid w:val="006D4277"/>
    <w:rsid w:val="006D7FD3"/>
    <w:rsid w:val="006E5B4B"/>
    <w:rsid w:val="006F300D"/>
    <w:rsid w:val="006F30F3"/>
    <w:rsid w:val="006F3246"/>
    <w:rsid w:val="006F5F8E"/>
    <w:rsid w:val="006F6D6A"/>
    <w:rsid w:val="0070241F"/>
    <w:rsid w:val="00706539"/>
    <w:rsid w:val="00711356"/>
    <w:rsid w:val="0071149E"/>
    <w:rsid w:val="007120C3"/>
    <w:rsid w:val="007129D9"/>
    <w:rsid w:val="007137EC"/>
    <w:rsid w:val="00721761"/>
    <w:rsid w:val="00730D6F"/>
    <w:rsid w:val="00734307"/>
    <w:rsid w:val="00734560"/>
    <w:rsid w:val="007365B2"/>
    <w:rsid w:val="007410A3"/>
    <w:rsid w:val="007461ED"/>
    <w:rsid w:val="00746EA3"/>
    <w:rsid w:val="00756125"/>
    <w:rsid w:val="00757F03"/>
    <w:rsid w:val="007609CE"/>
    <w:rsid w:val="00762EF9"/>
    <w:rsid w:val="00764B92"/>
    <w:rsid w:val="007653E2"/>
    <w:rsid w:val="007705B2"/>
    <w:rsid w:val="007709BF"/>
    <w:rsid w:val="00774124"/>
    <w:rsid w:val="0078280A"/>
    <w:rsid w:val="00783A48"/>
    <w:rsid w:val="007848A2"/>
    <w:rsid w:val="00786160"/>
    <w:rsid w:val="0079144E"/>
    <w:rsid w:val="00792E5F"/>
    <w:rsid w:val="00793A11"/>
    <w:rsid w:val="00794943"/>
    <w:rsid w:val="00797FA5"/>
    <w:rsid w:val="007A0A13"/>
    <w:rsid w:val="007A1CC3"/>
    <w:rsid w:val="007A2623"/>
    <w:rsid w:val="007B0714"/>
    <w:rsid w:val="007B2CF9"/>
    <w:rsid w:val="007B57F3"/>
    <w:rsid w:val="007B71D0"/>
    <w:rsid w:val="007C5039"/>
    <w:rsid w:val="007D0320"/>
    <w:rsid w:val="007D17F6"/>
    <w:rsid w:val="007D1A8A"/>
    <w:rsid w:val="007D45A7"/>
    <w:rsid w:val="007D5738"/>
    <w:rsid w:val="007D6F65"/>
    <w:rsid w:val="007E0B57"/>
    <w:rsid w:val="007E380F"/>
    <w:rsid w:val="007E477E"/>
    <w:rsid w:val="007E4E53"/>
    <w:rsid w:val="007E540F"/>
    <w:rsid w:val="007E647C"/>
    <w:rsid w:val="007F1396"/>
    <w:rsid w:val="007F2281"/>
    <w:rsid w:val="007F376B"/>
    <w:rsid w:val="007F3CE2"/>
    <w:rsid w:val="00801603"/>
    <w:rsid w:val="008030BF"/>
    <w:rsid w:val="0080552D"/>
    <w:rsid w:val="00811441"/>
    <w:rsid w:val="00811CC8"/>
    <w:rsid w:val="0081515C"/>
    <w:rsid w:val="00817324"/>
    <w:rsid w:val="00817500"/>
    <w:rsid w:val="00823193"/>
    <w:rsid w:val="00824F35"/>
    <w:rsid w:val="00825BE1"/>
    <w:rsid w:val="0084376A"/>
    <w:rsid w:val="0084523C"/>
    <w:rsid w:val="00851B5D"/>
    <w:rsid w:val="00863EEC"/>
    <w:rsid w:val="00865FF0"/>
    <w:rsid w:val="008668CF"/>
    <w:rsid w:val="00871501"/>
    <w:rsid w:val="00871F0E"/>
    <w:rsid w:val="008766B8"/>
    <w:rsid w:val="00877E7B"/>
    <w:rsid w:val="008805FD"/>
    <w:rsid w:val="008815CB"/>
    <w:rsid w:val="00882293"/>
    <w:rsid w:val="00884674"/>
    <w:rsid w:val="00884DFA"/>
    <w:rsid w:val="00887AD3"/>
    <w:rsid w:val="0089393C"/>
    <w:rsid w:val="008959CC"/>
    <w:rsid w:val="008A3E0D"/>
    <w:rsid w:val="008A3F98"/>
    <w:rsid w:val="008A5847"/>
    <w:rsid w:val="008B762C"/>
    <w:rsid w:val="008B7743"/>
    <w:rsid w:val="008C0788"/>
    <w:rsid w:val="008C1BA2"/>
    <w:rsid w:val="008C3866"/>
    <w:rsid w:val="008C6935"/>
    <w:rsid w:val="008C6C97"/>
    <w:rsid w:val="008C7711"/>
    <w:rsid w:val="008D2E28"/>
    <w:rsid w:val="008D3E3F"/>
    <w:rsid w:val="008E2F83"/>
    <w:rsid w:val="008F01E0"/>
    <w:rsid w:val="008F099A"/>
    <w:rsid w:val="008F4FD5"/>
    <w:rsid w:val="008F5204"/>
    <w:rsid w:val="008F5FD5"/>
    <w:rsid w:val="008F7D47"/>
    <w:rsid w:val="009001CD"/>
    <w:rsid w:val="00901ED9"/>
    <w:rsid w:val="00903E8E"/>
    <w:rsid w:val="009044F6"/>
    <w:rsid w:val="009209DC"/>
    <w:rsid w:val="00924A3A"/>
    <w:rsid w:val="00926A04"/>
    <w:rsid w:val="00927DD8"/>
    <w:rsid w:val="00934338"/>
    <w:rsid w:val="00937984"/>
    <w:rsid w:val="0094122A"/>
    <w:rsid w:val="00950523"/>
    <w:rsid w:val="00955D95"/>
    <w:rsid w:val="009560C1"/>
    <w:rsid w:val="00957453"/>
    <w:rsid w:val="00961B4E"/>
    <w:rsid w:val="00961F65"/>
    <w:rsid w:val="00975820"/>
    <w:rsid w:val="00977C56"/>
    <w:rsid w:val="009822A7"/>
    <w:rsid w:val="00983D91"/>
    <w:rsid w:val="00985F2C"/>
    <w:rsid w:val="00987EC9"/>
    <w:rsid w:val="009901AF"/>
    <w:rsid w:val="00991BAF"/>
    <w:rsid w:val="009948CA"/>
    <w:rsid w:val="00997771"/>
    <w:rsid w:val="009A27A9"/>
    <w:rsid w:val="009A34DD"/>
    <w:rsid w:val="009B51F7"/>
    <w:rsid w:val="009B6560"/>
    <w:rsid w:val="009C03D4"/>
    <w:rsid w:val="009C1B3B"/>
    <w:rsid w:val="009C1B9A"/>
    <w:rsid w:val="009C2088"/>
    <w:rsid w:val="009C441F"/>
    <w:rsid w:val="009C4480"/>
    <w:rsid w:val="009D03E4"/>
    <w:rsid w:val="009D1CDE"/>
    <w:rsid w:val="009D439A"/>
    <w:rsid w:val="009D7ADB"/>
    <w:rsid w:val="009E0F69"/>
    <w:rsid w:val="009E27C5"/>
    <w:rsid w:val="009E5836"/>
    <w:rsid w:val="009E698C"/>
    <w:rsid w:val="009E6C8E"/>
    <w:rsid w:val="009F6361"/>
    <w:rsid w:val="009F74F7"/>
    <w:rsid w:val="00A00F87"/>
    <w:rsid w:val="00A01CB7"/>
    <w:rsid w:val="00A12986"/>
    <w:rsid w:val="00A15327"/>
    <w:rsid w:val="00A217D6"/>
    <w:rsid w:val="00A22B70"/>
    <w:rsid w:val="00A233A2"/>
    <w:rsid w:val="00A2373B"/>
    <w:rsid w:val="00A24850"/>
    <w:rsid w:val="00A25DEE"/>
    <w:rsid w:val="00A26DD4"/>
    <w:rsid w:val="00A34752"/>
    <w:rsid w:val="00A36FC6"/>
    <w:rsid w:val="00A37719"/>
    <w:rsid w:val="00A44A02"/>
    <w:rsid w:val="00A51614"/>
    <w:rsid w:val="00A51B4B"/>
    <w:rsid w:val="00A52A53"/>
    <w:rsid w:val="00A537B4"/>
    <w:rsid w:val="00A54DCF"/>
    <w:rsid w:val="00A54DE8"/>
    <w:rsid w:val="00A56162"/>
    <w:rsid w:val="00A60173"/>
    <w:rsid w:val="00A606CF"/>
    <w:rsid w:val="00A6392B"/>
    <w:rsid w:val="00A67A4F"/>
    <w:rsid w:val="00A82628"/>
    <w:rsid w:val="00A84A39"/>
    <w:rsid w:val="00A914C3"/>
    <w:rsid w:val="00A94F4E"/>
    <w:rsid w:val="00A9627D"/>
    <w:rsid w:val="00A97295"/>
    <w:rsid w:val="00A97E1D"/>
    <w:rsid w:val="00AA1E93"/>
    <w:rsid w:val="00AA35A2"/>
    <w:rsid w:val="00AA4082"/>
    <w:rsid w:val="00AA4D16"/>
    <w:rsid w:val="00AA5651"/>
    <w:rsid w:val="00AA5DB8"/>
    <w:rsid w:val="00AA6225"/>
    <w:rsid w:val="00AB17CA"/>
    <w:rsid w:val="00AB30AA"/>
    <w:rsid w:val="00AB765D"/>
    <w:rsid w:val="00AB777D"/>
    <w:rsid w:val="00AC00DE"/>
    <w:rsid w:val="00AC3886"/>
    <w:rsid w:val="00AC5CBC"/>
    <w:rsid w:val="00AC60C4"/>
    <w:rsid w:val="00AC6658"/>
    <w:rsid w:val="00AD662D"/>
    <w:rsid w:val="00AD68B0"/>
    <w:rsid w:val="00AD6C31"/>
    <w:rsid w:val="00AE07AE"/>
    <w:rsid w:val="00AE7A0E"/>
    <w:rsid w:val="00AF14DF"/>
    <w:rsid w:val="00AF3F90"/>
    <w:rsid w:val="00AF43B1"/>
    <w:rsid w:val="00AF4FBD"/>
    <w:rsid w:val="00AF57AF"/>
    <w:rsid w:val="00AF61C3"/>
    <w:rsid w:val="00B00B51"/>
    <w:rsid w:val="00B126FA"/>
    <w:rsid w:val="00B140DD"/>
    <w:rsid w:val="00B148D8"/>
    <w:rsid w:val="00B153C0"/>
    <w:rsid w:val="00B162A8"/>
    <w:rsid w:val="00B27EA3"/>
    <w:rsid w:val="00B369BF"/>
    <w:rsid w:val="00B44973"/>
    <w:rsid w:val="00B5140E"/>
    <w:rsid w:val="00B70515"/>
    <w:rsid w:val="00B70F50"/>
    <w:rsid w:val="00B74EDB"/>
    <w:rsid w:val="00B804C2"/>
    <w:rsid w:val="00B80983"/>
    <w:rsid w:val="00B84674"/>
    <w:rsid w:val="00B85AD3"/>
    <w:rsid w:val="00B86929"/>
    <w:rsid w:val="00B9216B"/>
    <w:rsid w:val="00BA2AAD"/>
    <w:rsid w:val="00BA6C17"/>
    <w:rsid w:val="00BC0A9F"/>
    <w:rsid w:val="00BC12A8"/>
    <w:rsid w:val="00BC1639"/>
    <w:rsid w:val="00BC29A0"/>
    <w:rsid w:val="00BC307A"/>
    <w:rsid w:val="00BC314C"/>
    <w:rsid w:val="00BC6FDD"/>
    <w:rsid w:val="00BD09C8"/>
    <w:rsid w:val="00BD1055"/>
    <w:rsid w:val="00BD7033"/>
    <w:rsid w:val="00BE6379"/>
    <w:rsid w:val="00BE75F6"/>
    <w:rsid w:val="00BF19D7"/>
    <w:rsid w:val="00C000FF"/>
    <w:rsid w:val="00C01768"/>
    <w:rsid w:val="00C02142"/>
    <w:rsid w:val="00C02385"/>
    <w:rsid w:val="00C04E8F"/>
    <w:rsid w:val="00C10B9A"/>
    <w:rsid w:val="00C1627B"/>
    <w:rsid w:val="00C1704B"/>
    <w:rsid w:val="00C232EC"/>
    <w:rsid w:val="00C24916"/>
    <w:rsid w:val="00C32A1E"/>
    <w:rsid w:val="00C33019"/>
    <w:rsid w:val="00C34102"/>
    <w:rsid w:val="00C3715F"/>
    <w:rsid w:val="00C417CE"/>
    <w:rsid w:val="00C47BDE"/>
    <w:rsid w:val="00C518D7"/>
    <w:rsid w:val="00C55B8D"/>
    <w:rsid w:val="00C629F8"/>
    <w:rsid w:val="00C62FA3"/>
    <w:rsid w:val="00C64422"/>
    <w:rsid w:val="00C665A5"/>
    <w:rsid w:val="00C66F49"/>
    <w:rsid w:val="00C67471"/>
    <w:rsid w:val="00C757AF"/>
    <w:rsid w:val="00C76E2E"/>
    <w:rsid w:val="00C80094"/>
    <w:rsid w:val="00C8075C"/>
    <w:rsid w:val="00C80AB3"/>
    <w:rsid w:val="00C81D18"/>
    <w:rsid w:val="00C84DBF"/>
    <w:rsid w:val="00C850C0"/>
    <w:rsid w:val="00C87210"/>
    <w:rsid w:val="00C964A4"/>
    <w:rsid w:val="00C96DE3"/>
    <w:rsid w:val="00CB13B2"/>
    <w:rsid w:val="00CB3612"/>
    <w:rsid w:val="00CB4C23"/>
    <w:rsid w:val="00CB552B"/>
    <w:rsid w:val="00CB60ED"/>
    <w:rsid w:val="00CB78D3"/>
    <w:rsid w:val="00CC0A2B"/>
    <w:rsid w:val="00CC387A"/>
    <w:rsid w:val="00CC499A"/>
    <w:rsid w:val="00CC7707"/>
    <w:rsid w:val="00CD355F"/>
    <w:rsid w:val="00CD49F3"/>
    <w:rsid w:val="00CD50F4"/>
    <w:rsid w:val="00CD5CAF"/>
    <w:rsid w:val="00CD624C"/>
    <w:rsid w:val="00CE1022"/>
    <w:rsid w:val="00CE28F3"/>
    <w:rsid w:val="00CE36DF"/>
    <w:rsid w:val="00CE5B6C"/>
    <w:rsid w:val="00CF0BCC"/>
    <w:rsid w:val="00CF6E52"/>
    <w:rsid w:val="00D00899"/>
    <w:rsid w:val="00D00ACF"/>
    <w:rsid w:val="00D078EA"/>
    <w:rsid w:val="00D101EF"/>
    <w:rsid w:val="00D11673"/>
    <w:rsid w:val="00D132CF"/>
    <w:rsid w:val="00D155CE"/>
    <w:rsid w:val="00D16B8C"/>
    <w:rsid w:val="00D177D5"/>
    <w:rsid w:val="00D22860"/>
    <w:rsid w:val="00D22A14"/>
    <w:rsid w:val="00D22CFB"/>
    <w:rsid w:val="00D2454F"/>
    <w:rsid w:val="00D24EE9"/>
    <w:rsid w:val="00D2510C"/>
    <w:rsid w:val="00D26F0A"/>
    <w:rsid w:val="00D301F6"/>
    <w:rsid w:val="00D30732"/>
    <w:rsid w:val="00D31CF9"/>
    <w:rsid w:val="00D36818"/>
    <w:rsid w:val="00D3698C"/>
    <w:rsid w:val="00D3734F"/>
    <w:rsid w:val="00D4333F"/>
    <w:rsid w:val="00D435FD"/>
    <w:rsid w:val="00D444A3"/>
    <w:rsid w:val="00D44642"/>
    <w:rsid w:val="00D446E1"/>
    <w:rsid w:val="00D5148C"/>
    <w:rsid w:val="00D53BA7"/>
    <w:rsid w:val="00D559C0"/>
    <w:rsid w:val="00D56A7F"/>
    <w:rsid w:val="00D56BD3"/>
    <w:rsid w:val="00D56F60"/>
    <w:rsid w:val="00D6297E"/>
    <w:rsid w:val="00D63257"/>
    <w:rsid w:val="00D644D7"/>
    <w:rsid w:val="00D70382"/>
    <w:rsid w:val="00D739CC"/>
    <w:rsid w:val="00D80E88"/>
    <w:rsid w:val="00D81FD1"/>
    <w:rsid w:val="00D833E5"/>
    <w:rsid w:val="00D84D65"/>
    <w:rsid w:val="00D85B56"/>
    <w:rsid w:val="00D866A7"/>
    <w:rsid w:val="00D86C39"/>
    <w:rsid w:val="00D87323"/>
    <w:rsid w:val="00D9112B"/>
    <w:rsid w:val="00D96D49"/>
    <w:rsid w:val="00DA0944"/>
    <w:rsid w:val="00DA29CA"/>
    <w:rsid w:val="00DA5FD5"/>
    <w:rsid w:val="00DA691F"/>
    <w:rsid w:val="00DB29FD"/>
    <w:rsid w:val="00DB4015"/>
    <w:rsid w:val="00DB5464"/>
    <w:rsid w:val="00DC0F88"/>
    <w:rsid w:val="00DC25DC"/>
    <w:rsid w:val="00DE2DEC"/>
    <w:rsid w:val="00DE2F12"/>
    <w:rsid w:val="00DE32DD"/>
    <w:rsid w:val="00DF02D5"/>
    <w:rsid w:val="00DF3BF9"/>
    <w:rsid w:val="00DF44F0"/>
    <w:rsid w:val="00E01D36"/>
    <w:rsid w:val="00E1187C"/>
    <w:rsid w:val="00E11C26"/>
    <w:rsid w:val="00E1473C"/>
    <w:rsid w:val="00E23A2B"/>
    <w:rsid w:val="00E2710C"/>
    <w:rsid w:val="00E30305"/>
    <w:rsid w:val="00E342A1"/>
    <w:rsid w:val="00E3553D"/>
    <w:rsid w:val="00E44162"/>
    <w:rsid w:val="00E45A44"/>
    <w:rsid w:val="00E51053"/>
    <w:rsid w:val="00E54CF3"/>
    <w:rsid w:val="00E60B41"/>
    <w:rsid w:val="00E61FAA"/>
    <w:rsid w:val="00E659F1"/>
    <w:rsid w:val="00E6600B"/>
    <w:rsid w:val="00E67320"/>
    <w:rsid w:val="00E75F1A"/>
    <w:rsid w:val="00E803D8"/>
    <w:rsid w:val="00E87E8F"/>
    <w:rsid w:val="00E93ADC"/>
    <w:rsid w:val="00E94823"/>
    <w:rsid w:val="00E964E6"/>
    <w:rsid w:val="00E96A0A"/>
    <w:rsid w:val="00EA0097"/>
    <w:rsid w:val="00EA0DD0"/>
    <w:rsid w:val="00EA2F59"/>
    <w:rsid w:val="00EA4906"/>
    <w:rsid w:val="00EA61BC"/>
    <w:rsid w:val="00EA7AE9"/>
    <w:rsid w:val="00EB0D48"/>
    <w:rsid w:val="00EB0F6E"/>
    <w:rsid w:val="00EB14F5"/>
    <w:rsid w:val="00EC57A3"/>
    <w:rsid w:val="00EC6E50"/>
    <w:rsid w:val="00EC77BA"/>
    <w:rsid w:val="00ED03F4"/>
    <w:rsid w:val="00ED05CD"/>
    <w:rsid w:val="00ED1A20"/>
    <w:rsid w:val="00ED4070"/>
    <w:rsid w:val="00ED6E12"/>
    <w:rsid w:val="00EE09EA"/>
    <w:rsid w:val="00EE2851"/>
    <w:rsid w:val="00EF3A2C"/>
    <w:rsid w:val="00EF6F32"/>
    <w:rsid w:val="00EF73DC"/>
    <w:rsid w:val="00EF776B"/>
    <w:rsid w:val="00F01422"/>
    <w:rsid w:val="00F03F98"/>
    <w:rsid w:val="00F14B85"/>
    <w:rsid w:val="00F15092"/>
    <w:rsid w:val="00F15A07"/>
    <w:rsid w:val="00F21FF8"/>
    <w:rsid w:val="00F2330B"/>
    <w:rsid w:val="00F270A2"/>
    <w:rsid w:val="00F341C9"/>
    <w:rsid w:val="00F3483B"/>
    <w:rsid w:val="00F353E2"/>
    <w:rsid w:val="00F42CAF"/>
    <w:rsid w:val="00F558D2"/>
    <w:rsid w:val="00F55D76"/>
    <w:rsid w:val="00F66C06"/>
    <w:rsid w:val="00F71702"/>
    <w:rsid w:val="00F73486"/>
    <w:rsid w:val="00F77004"/>
    <w:rsid w:val="00F77482"/>
    <w:rsid w:val="00F77EB6"/>
    <w:rsid w:val="00F8069B"/>
    <w:rsid w:val="00F80EEC"/>
    <w:rsid w:val="00F84D32"/>
    <w:rsid w:val="00F87D69"/>
    <w:rsid w:val="00F90AEE"/>
    <w:rsid w:val="00F91353"/>
    <w:rsid w:val="00F97C37"/>
    <w:rsid w:val="00FA2448"/>
    <w:rsid w:val="00FA5C17"/>
    <w:rsid w:val="00FA6676"/>
    <w:rsid w:val="00FA7182"/>
    <w:rsid w:val="00FA71E7"/>
    <w:rsid w:val="00FA7EE3"/>
    <w:rsid w:val="00FB2199"/>
    <w:rsid w:val="00FB257E"/>
    <w:rsid w:val="00FB269C"/>
    <w:rsid w:val="00FC073F"/>
    <w:rsid w:val="00FC1D51"/>
    <w:rsid w:val="00FC5615"/>
    <w:rsid w:val="00FC5960"/>
    <w:rsid w:val="00FD0D81"/>
    <w:rsid w:val="00FD2B8F"/>
    <w:rsid w:val="00FD4905"/>
    <w:rsid w:val="00FD6238"/>
    <w:rsid w:val="00FE0A41"/>
    <w:rsid w:val="00FE6955"/>
    <w:rsid w:val="00FF23B4"/>
    <w:rsid w:val="00FF5716"/>
    <w:rsid w:val="00FF67F4"/>
    <w:rsid w:val="023226D2"/>
    <w:rsid w:val="045C0D31"/>
    <w:rsid w:val="05191440"/>
    <w:rsid w:val="067C79B2"/>
    <w:rsid w:val="06FB5D01"/>
    <w:rsid w:val="08816992"/>
    <w:rsid w:val="0A1421D6"/>
    <w:rsid w:val="0ADA3B1A"/>
    <w:rsid w:val="0B36479D"/>
    <w:rsid w:val="0D5B4A77"/>
    <w:rsid w:val="0DC64FDA"/>
    <w:rsid w:val="0E7F3C9D"/>
    <w:rsid w:val="12693030"/>
    <w:rsid w:val="134306AA"/>
    <w:rsid w:val="14885DC7"/>
    <w:rsid w:val="167E0A29"/>
    <w:rsid w:val="1C6349DC"/>
    <w:rsid w:val="1CF80212"/>
    <w:rsid w:val="1DC6730E"/>
    <w:rsid w:val="200A7D1E"/>
    <w:rsid w:val="22B53328"/>
    <w:rsid w:val="26D440AF"/>
    <w:rsid w:val="287C06E8"/>
    <w:rsid w:val="28896A8E"/>
    <w:rsid w:val="2A310F79"/>
    <w:rsid w:val="2C354E9C"/>
    <w:rsid w:val="2D98082C"/>
    <w:rsid w:val="2FA62E05"/>
    <w:rsid w:val="30907E78"/>
    <w:rsid w:val="32767059"/>
    <w:rsid w:val="358E506D"/>
    <w:rsid w:val="381113FC"/>
    <w:rsid w:val="3AC90723"/>
    <w:rsid w:val="3B5C74CF"/>
    <w:rsid w:val="3C0B4F1B"/>
    <w:rsid w:val="3DF633B3"/>
    <w:rsid w:val="3EB84074"/>
    <w:rsid w:val="468E6050"/>
    <w:rsid w:val="46AB5660"/>
    <w:rsid w:val="46FB4CB7"/>
    <w:rsid w:val="4A4D280E"/>
    <w:rsid w:val="4AB851A6"/>
    <w:rsid w:val="4D34553A"/>
    <w:rsid w:val="4D617C09"/>
    <w:rsid w:val="4DA3594C"/>
    <w:rsid w:val="4DC40355"/>
    <w:rsid w:val="4DE47F0A"/>
    <w:rsid w:val="502B0D77"/>
    <w:rsid w:val="50B7711E"/>
    <w:rsid w:val="53AA6ACF"/>
    <w:rsid w:val="53CE7D0B"/>
    <w:rsid w:val="56283CB7"/>
    <w:rsid w:val="56932131"/>
    <w:rsid w:val="56A60E8F"/>
    <w:rsid w:val="581F309E"/>
    <w:rsid w:val="5A093EC3"/>
    <w:rsid w:val="5A8F0C0B"/>
    <w:rsid w:val="5DAD7A63"/>
    <w:rsid w:val="5ED34D49"/>
    <w:rsid w:val="60AB6F25"/>
    <w:rsid w:val="61AB15F8"/>
    <w:rsid w:val="626E16CC"/>
    <w:rsid w:val="6417060B"/>
    <w:rsid w:val="64C20E6D"/>
    <w:rsid w:val="67185FD7"/>
    <w:rsid w:val="67C813AA"/>
    <w:rsid w:val="68590ED9"/>
    <w:rsid w:val="696B6C9C"/>
    <w:rsid w:val="6A69402C"/>
    <w:rsid w:val="6E982539"/>
    <w:rsid w:val="7028360F"/>
    <w:rsid w:val="757944DF"/>
    <w:rsid w:val="764928A0"/>
    <w:rsid w:val="76CA7541"/>
    <w:rsid w:val="782E4E4D"/>
    <w:rsid w:val="7B6D7D58"/>
    <w:rsid w:val="7B86688E"/>
    <w:rsid w:val="7C073475"/>
    <w:rsid w:val="7C457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66C7DA9"/>
  <w15:docId w15:val="{D7F1A11D-9FCA-4A5B-AE62-520E2767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0E7"/>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80" w:after="80"/>
      <w:outlineLvl w:val="0"/>
    </w:pPr>
    <w:rPr>
      <w:rFonts w:asciiTheme="majorHAnsi" w:eastAsiaTheme="majorEastAsia" w:hAnsiTheme="majorHAnsi" w:cstheme="majorBidi"/>
      <w:b/>
      <w:bCs/>
      <w:sz w:val="36"/>
      <w:szCs w:val="36"/>
    </w:rPr>
  </w:style>
  <w:style w:type="paragraph" w:styleId="2">
    <w:name w:val="heading 2"/>
    <w:basedOn w:val="a"/>
    <w:next w:val="a"/>
    <w:link w:val="20"/>
    <w:uiPriority w:val="9"/>
    <w:unhideWhenUsed/>
    <w:qFormat/>
    <w:pPr>
      <w:keepNext/>
      <w:keepLines/>
      <w:spacing w:before="160" w:after="80"/>
      <w:outlineLvl w:val="1"/>
    </w:pPr>
    <w:rPr>
      <w:rFonts w:ascii="Times New Roman" w:eastAsiaTheme="majorEastAsia" w:hAnsi="Times New Roman" w:cs="Times New Roman"/>
      <w:b/>
      <w:bCs/>
      <w:szCs w:val="22"/>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footer"/>
    <w:basedOn w:val="a"/>
    <w:link w:val="a6"/>
    <w:uiPriority w:val="99"/>
    <w:unhideWhenUsed/>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TOC1">
    <w:name w:val="toc 1"/>
    <w:basedOn w:val="a"/>
    <w:next w:val="a"/>
    <w:autoRedefine/>
    <w:uiPriority w:val="39"/>
    <w:unhideWhenUsed/>
    <w:qFormat/>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autoRedefine/>
    <w:uiPriority w:val="39"/>
    <w:unhideWhenUsed/>
    <w:pPr>
      <w:ind w:leftChars="200" w:left="420"/>
    </w:p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b/>
      <w:bCs/>
      <w:spacing w:val="-10"/>
      <w:kern w:val="28"/>
      <w:sz w:val="40"/>
      <w:szCs w:val="40"/>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rPr>
  </w:style>
  <w:style w:type="character" w:styleId="af">
    <w:name w:val="Hyperlink"/>
    <w:basedOn w:val="a0"/>
    <w:uiPriority w:val="99"/>
    <w:unhideWhenUsed/>
    <w:rPr>
      <w:color w:val="467886" w:themeColor="hyperlink"/>
      <w:u w:val="single"/>
    </w:rPr>
  </w:style>
  <w:style w:type="character" w:customStyle="1" w:styleId="10">
    <w:name w:val="标题 1 字符"/>
    <w:basedOn w:val="a0"/>
    <w:link w:val="1"/>
    <w:uiPriority w:val="9"/>
    <w:rPr>
      <w:rFonts w:asciiTheme="majorHAnsi" w:eastAsiaTheme="majorEastAsia" w:hAnsiTheme="majorHAnsi" w:cstheme="majorBidi"/>
      <w:b/>
      <w:bCs/>
      <w:sz w:val="36"/>
      <w:szCs w:val="36"/>
    </w:rPr>
  </w:style>
  <w:style w:type="character" w:customStyle="1" w:styleId="20">
    <w:name w:val="标题 2 字符"/>
    <w:basedOn w:val="a0"/>
    <w:link w:val="2"/>
    <w:uiPriority w:val="9"/>
    <w:rPr>
      <w:rFonts w:ascii="Times New Roman" w:eastAsiaTheme="majorEastAsia" w:hAnsi="Times New Roman" w:cs="Times New Roman"/>
      <w:b/>
      <w:bCs/>
      <w:szCs w:val="22"/>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b/>
      <w:bCs/>
      <w:spacing w:val="-10"/>
      <w:kern w:val="28"/>
      <w:sz w:val="40"/>
      <w:szCs w:val="40"/>
    </w:rPr>
  </w:style>
  <w:style w:type="character" w:customStyle="1" w:styleId="aa">
    <w:name w:val="副标题 字符"/>
    <w:basedOn w:val="a0"/>
    <w:link w:val="a9"/>
    <w:uiPriority w:val="11"/>
    <w:rPr>
      <w:rFonts w:asciiTheme="majorHAnsi" w:eastAsiaTheme="majorEastAsia" w:hAnsiTheme="majorHAnsi" w:cstheme="majorBidi"/>
      <w:color w:val="595959" w:themeColor="text1" w:themeTint="A6"/>
      <w:spacing w:val="15"/>
      <w:sz w:val="28"/>
      <w:szCs w:val="28"/>
    </w:rPr>
  </w:style>
  <w:style w:type="paragraph" w:styleId="af0">
    <w:name w:val="Quote"/>
    <w:basedOn w:val="a"/>
    <w:next w:val="a"/>
    <w:link w:val="af1"/>
    <w:uiPriority w:val="29"/>
    <w:qFormat/>
    <w:pPr>
      <w:spacing w:before="160"/>
      <w:jc w:val="center"/>
    </w:pPr>
    <w:rPr>
      <w:i/>
      <w:iCs/>
      <w:color w:val="404040" w:themeColor="text1" w:themeTint="BF"/>
    </w:rPr>
  </w:style>
  <w:style w:type="character" w:customStyle="1" w:styleId="af1">
    <w:name w:val="引用 字符"/>
    <w:basedOn w:val="a0"/>
    <w:link w:val="af0"/>
    <w:uiPriority w:val="29"/>
    <w:rPr>
      <w:i/>
      <w:iCs/>
      <w:color w:val="404040" w:themeColor="text1" w:themeTint="BF"/>
    </w:rPr>
  </w:style>
  <w:style w:type="paragraph" w:styleId="af2">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3">
    <w:name w:val="Intense Quote"/>
    <w:basedOn w:val="a"/>
    <w:next w:val="a"/>
    <w:link w:val="af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明显引用 字符"/>
    <w:basedOn w:val="a0"/>
    <w:link w:val="af3"/>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paragraph" w:customStyle="1" w:styleId="EndNoteBibliographyTitle">
    <w:name w:val="EndNote Bibliography Title"/>
    <w:basedOn w:val="a"/>
    <w:link w:val="EndNoteBibliographyTitle0"/>
    <w:pPr>
      <w:spacing w:after="0"/>
      <w:jc w:val="center"/>
    </w:pPr>
    <w:rPr>
      <w:rFonts w:ascii="等线" w:eastAsia="等线" w:hAnsi="等线"/>
    </w:rPr>
  </w:style>
  <w:style w:type="character" w:customStyle="1" w:styleId="EndNoteBibliographyTitle0">
    <w:name w:val="EndNote Bibliography Title 字符"/>
    <w:basedOn w:val="a0"/>
    <w:link w:val="EndNoteBibliographyTitle"/>
    <w:rPr>
      <w:rFonts w:ascii="等线" w:eastAsia="等线" w:hAnsi="等线"/>
    </w:rPr>
  </w:style>
  <w:style w:type="paragraph" w:customStyle="1" w:styleId="EndNoteBibliography">
    <w:name w:val="EndNote Bibliography"/>
    <w:basedOn w:val="a"/>
    <w:link w:val="EndNoteBibliography0"/>
    <w:pPr>
      <w:spacing w:line="240" w:lineRule="auto"/>
    </w:pPr>
    <w:rPr>
      <w:rFonts w:ascii="等线" w:eastAsia="等线" w:hAnsi="等线"/>
    </w:rPr>
  </w:style>
  <w:style w:type="character" w:customStyle="1" w:styleId="EndNoteBibliography0">
    <w:name w:val="EndNote Bibliography 字符"/>
    <w:basedOn w:val="a0"/>
    <w:link w:val="EndNoteBibliography"/>
    <w:rPr>
      <w:rFonts w:ascii="等线" w:eastAsia="等线" w:hAnsi="等线"/>
    </w:rPr>
  </w:style>
  <w:style w:type="character" w:customStyle="1" w:styleId="13">
    <w:name w:val="未处理的提及1"/>
    <w:basedOn w:val="a0"/>
    <w:uiPriority w:val="99"/>
    <w:semiHidden/>
    <w:unhideWhenUsed/>
    <w:qFormat/>
    <w:rPr>
      <w:color w:val="605E5C"/>
      <w:shd w:val="clear" w:color="auto" w:fill="E1DFDD"/>
    </w:rPr>
  </w:style>
  <w:style w:type="character" w:customStyle="1" w:styleId="21">
    <w:name w:val="未处理的提及2"/>
    <w:basedOn w:val="a0"/>
    <w:uiPriority w:val="99"/>
    <w:semiHidden/>
    <w:unhideWhenUsed/>
    <w:rPr>
      <w:color w:val="605E5C"/>
      <w:shd w:val="clear" w:color="auto" w:fill="E1DFDD"/>
    </w:rPr>
  </w:style>
  <w:style w:type="paragraph" w:customStyle="1" w:styleId="TOC10">
    <w:name w:val="TOC 标题1"/>
    <w:basedOn w:val="1"/>
    <w:next w:val="a"/>
    <w:uiPriority w:val="39"/>
    <w:unhideWhenUsed/>
    <w:qFormat/>
    <w:pPr>
      <w:widowControl/>
      <w:spacing w:before="240" w:after="0" w:line="259" w:lineRule="auto"/>
      <w:outlineLvl w:val="9"/>
    </w:pPr>
    <w:rPr>
      <w:b w:val="0"/>
      <w:bCs w:val="0"/>
      <w:color w:val="0F4761" w:themeColor="accent1" w:themeShade="BF"/>
      <w:kern w:val="0"/>
      <w:sz w:val="32"/>
      <w:szCs w:val="32"/>
      <w14:ligatures w14:val="none"/>
    </w:rPr>
  </w:style>
  <w:style w:type="character" w:customStyle="1" w:styleId="a4">
    <w:name w:val="日期 字符"/>
    <w:basedOn w:val="a0"/>
    <w:link w:val="a3"/>
    <w:uiPriority w:val="99"/>
    <w:semiHidden/>
    <w:rPr>
      <w:kern w:val="2"/>
      <w:sz w:val="22"/>
      <w:szCs w:val="24"/>
      <w14:ligatures w14:val="standardContextual"/>
    </w:rPr>
  </w:style>
  <w:style w:type="character" w:styleId="af5">
    <w:name w:val="Unresolved Mention"/>
    <w:basedOn w:val="a0"/>
    <w:uiPriority w:val="99"/>
    <w:semiHidden/>
    <w:unhideWhenUsed/>
    <w:rsid w:val="008B762C"/>
    <w:rPr>
      <w:color w:val="605E5C"/>
      <w:shd w:val="clear" w:color="auto" w:fill="E1DFDD"/>
    </w:rPr>
  </w:style>
  <w:style w:type="paragraph" w:styleId="af6">
    <w:name w:val="Normal (Web)"/>
    <w:basedOn w:val="a"/>
    <w:uiPriority w:val="99"/>
    <w:semiHidden/>
    <w:unhideWhenUsed/>
    <w:rsid w:val="003210D3"/>
    <w:rPr>
      <w:rFonts w:ascii="Times New Roman" w:hAnsi="Times New Roman" w:cs="Times New Roman"/>
      <w:sz w:val="24"/>
    </w:rPr>
  </w:style>
  <w:style w:type="character" w:customStyle="1" w:styleId="katex-mathml">
    <w:name w:val="katex-mathml"/>
    <w:basedOn w:val="a0"/>
    <w:rsid w:val="00283AB4"/>
  </w:style>
  <w:style w:type="character" w:customStyle="1" w:styleId="mord">
    <w:name w:val="mord"/>
    <w:basedOn w:val="a0"/>
    <w:rsid w:val="00283AB4"/>
  </w:style>
  <w:style w:type="character" w:customStyle="1" w:styleId="vlist-s">
    <w:name w:val="vlist-s"/>
    <w:basedOn w:val="a0"/>
    <w:rsid w:val="00283AB4"/>
  </w:style>
  <w:style w:type="character" w:customStyle="1" w:styleId="mrel">
    <w:name w:val="mrel"/>
    <w:basedOn w:val="a0"/>
    <w:rsid w:val="00283AB4"/>
  </w:style>
  <w:style w:type="paragraph" w:styleId="af7">
    <w:name w:val="Revision"/>
    <w:hidden/>
    <w:uiPriority w:val="99"/>
    <w:unhideWhenUsed/>
    <w:rsid w:val="00F87D69"/>
    <w:rPr>
      <w:rFonts w:asciiTheme="minorHAnsi" w:eastAsiaTheme="minorEastAsia" w:hAnsiTheme="minorHAnsi" w:cstheme="minorBidi"/>
      <w:kern w:val="2"/>
      <w:sz w:val="22"/>
      <w:szCs w:val="24"/>
      <w14:ligatures w14:val="standardContextual"/>
    </w:rPr>
  </w:style>
  <w:style w:type="character" w:styleId="af8">
    <w:name w:val="annotation reference"/>
    <w:basedOn w:val="a0"/>
    <w:uiPriority w:val="99"/>
    <w:semiHidden/>
    <w:unhideWhenUsed/>
    <w:rsid w:val="001647B2"/>
    <w:rPr>
      <w:sz w:val="21"/>
      <w:szCs w:val="21"/>
    </w:rPr>
  </w:style>
  <w:style w:type="paragraph" w:styleId="af9">
    <w:name w:val="annotation text"/>
    <w:basedOn w:val="a"/>
    <w:link w:val="afa"/>
    <w:uiPriority w:val="99"/>
    <w:unhideWhenUsed/>
    <w:rsid w:val="001647B2"/>
  </w:style>
  <w:style w:type="character" w:customStyle="1" w:styleId="afa">
    <w:name w:val="批注文字 字符"/>
    <w:basedOn w:val="a0"/>
    <w:link w:val="af9"/>
    <w:uiPriority w:val="99"/>
    <w:rsid w:val="001647B2"/>
    <w:rPr>
      <w:rFonts w:asciiTheme="minorHAnsi" w:eastAsiaTheme="minorEastAsia" w:hAnsiTheme="minorHAnsi" w:cstheme="minorBidi"/>
      <w:kern w:val="2"/>
      <w:sz w:val="22"/>
      <w:szCs w:val="24"/>
      <w14:ligatures w14:val="standardContextual"/>
    </w:rPr>
  </w:style>
  <w:style w:type="paragraph" w:styleId="afb">
    <w:name w:val="annotation subject"/>
    <w:basedOn w:val="af9"/>
    <w:next w:val="af9"/>
    <w:link w:val="afc"/>
    <w:uiPriority w:val="99"/>
    <w:semiHidden/>
    <w:unhideWhenUsed/>
    <w:rsid w:val="001647B2"/>
    <w:rPr>
      <w:b/>
      <w:bCs/>
    </w:rPr>
  </w:style>
  <w:style w:type="character" w:customStyle="1" w:styleId="afc">
    <w:name w:val="批注主题 字符"/>
    <w:basedOn w:val="afa"/>
    <w:link w:val="afb"/>
    <w:uiPriority w:val="99"/>
    <w:semiHidden/>
    <w:rsid w:val="001647B2"/>
    <w:rPr>
      <w:rFonts w:asciiTheme="minorHAnsi" w:eastAsiaTheme="minorEastAsia" w:hAnsiTheme="minorHAnsi" w:cstheme="minorBidi"/>
      <w:b/>
      <w:bCs/>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27513">
      <w:bodyDiv w:val="1"/>
      <w:marLeft w:val="0"/>
      <w:marRight w:val="0"/>
      <w:marTop w:val="0"/>
      <w:marBottom w:val="0"/>
      <w:divBdr>
        <w:top w:val="none" w:sz="0" w:space="0" w:color="auto"/>
        <w:left w:val="none" w:sz="0" w:space="0" w:color="auto"/>
        <w:bottom w:val="none" w:sz="0" w:space="0" w:color="auto"/>
        <w:right w:val="none" w:sz="0" w:space="0" w:color="auto"/>
      </w:divBdr>
    </w:div>
    <w:div w:id="143397550">
      <w:bodyDiv w:val="1"/>
      <w:marLeft w:val="0"/>
      <w:marRight w:val="0"/>
      <w:marTop w:val="0"/>
      <w:marBottom w:val="0"/>
      <w:divBdr>
        <w:top w:val="none" w:sz="0" w:space="0" w:color="auto"/>
        <w:left w:val="none" w:sz="0" w:space="0" w:color="auto"/>
        <w:bottom w:val="none" w:sz="0" w:space="0" w:color="auto"/>
        <w:right w:val="none" w:sz="0" w:space="0" w:color="auto"/>
      </w:divBdr>
      <w:divsChild>
        <w:div w:id="2103262625">
          <w:marLeft w:val="0"/>
          <w:marRight w:val="0"/>
          <w:marTop w:val="0"/>
          <w:marBottom w:val="180"/>
          <w:divBdr>
            <w:top w:val="none" w:sz="0" w:space="0" w:color="auto"/>
            <w:left w:val="none" w:sz="0" w:space="0" w:color="auto"/>
            <w:bottom w:val="none" w:sz="0" w:space="0" w:color="auto"/>
            <w:right w:val="none" w:sz="0" w:space="0" w:color="auto"/>
          </w:divBdr>
          <w:divsChild>
            <w:div w:id="10947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5716">
      <w:bodyDiv w:val="1"/>
      <w:marLeft w:val="0"/>
      <w:marRight w:val="0"/>
      <w:marTop w:val="0"/>
      <w:marBottom w:val="0"/>
      <w:divBdr>
        <w:top w:val="none" w:sz="0" w:space="0" w:color="auto"/>
        <w:left w:val="none" w:sz="0" w:space="0" w:color="auto"/>
        <w:bottom w:val="none" w:sz="0" w:space="0" w:color="auto"/>
        <w:right w:val="none" w:sz="0" w:space="0" w:color="auto"/>
      </w:divBdr>
    </w:div>
    <w:div w:id="212430131">
      <w:bodyDiv w:val="1"/>
      <w:marLeft w:val="0"/>
      <w:marRight w:val="0"/>
      <w:marTop w:val="0"/>
      <w:marBottom w:val="0"/>
      <w:divBdr>
        <w:top w:val="none" w:sz="0" w:space="0" w:color="auto"/>
        <w:left w:val="none" w:sz="0" w:space="0" w:color="auto"/>
        <w:bottom w:val="none" w:sz="0" w:space="0" w:color="auto"/>
        <w:right w:val="none" w:sz="0" w:space="0" w:color="auto"/>
      </w:divBdr>
    </w:div>
    <w:div w:id="325088587">
      <w:bodyDiv w:val="1"/>
      <w:marLeft w:val="0"/>
      <w:marRight w:val="0"/>
      <w:marTop w:val="0"/>
      <w:marBottom w:val="0"/>
      <w:divBdr>
        <w:top w:val="none" w:sz="0" w:space="0" w:color="auto"/>
        <w:left w:val="none" w:sz="0" w:space="0" w:color="auto"/>
        <w:bottom w:val="none" w:sz="0" w:space="0" w:color="auto"/>
        <w:right w:val="none" w:sz="0" w:space="0" w:color="auto"/>
      </w:divBdr>
    </w:div>
    <w:div w:id="378407202">
      <w:bodyDiv w:val="1"/>
      <w:marLeft w:val="0"/>
      <w:marRight w:val="0"/>
      <w:marTop w:val="0"/>
      <w:marBottom w:val="0"/>
      <w:divBdr>
        <w:top w:val="none" w:sz="0" w:space="0" w:color="auto"/>
        <w:left w:val="none" w:sz="0" w:space="0" w:color="auto"/>
        <w:bottom w:val="none" w:sz="0" w:space="0" w:color="auto"/>
        <w:right w:val="none" w:sz="0" w:space="0" w:color="auto"/>
      </w:divBdr>
    </w:div>
    <w:div w:id="463086922">
      <w:bodyDiv w:val="1"/>
      <w:marLeft w:val="0"/>
      <w:marRight w:val="0"/>
      <w:marTop w:val="0"/>
      <w:marBottom w:val="0"/>
      <w:divBdr>
        <w:top w:val="none" w:sz="0" w:space="0" w:color="auto"/>
        <w:left w:val="none" w:sz="0" w:space="0" w:color="auto"/>
        <w:bottom w:val="none" w:sz="0" w:space="0" w:color="auto"/>
        <w:right w:val="none" w:sz="0" w:space="0" w:color="auto"/>
      </w:divBdr>
    </w:div>
    <w:div w:id="488182032">
      <w:bodyDiv w:val="1"/>
      <w:marLeft w:val="0"/>
      <w:marRight w:val="0"/>
      <w:marTop w:val="0"/>
      <w:marBottom w:val="0"/>
      <w:divBdr>
        <w:top w:val="none" w:sz="0" w:space="0" w:color="auto"/>
        <w:left w:val="none" w:sz="0" w:space="0" w:color="auto"/>
        <w:bottom w:val="none" w:sz="0" w:space="0" w:color="auto"/>
        <w:right w:val="none" w:sz="0" w:space="0" w:color="auto"/>
      </w:divBdr>
    </w:div>
    <w:div w:id="555312391">
      <w:bodyDiv w:val="1"/>
      <w:marLeft w:val="0"/>
      <w:marRight w:val="0"/>
      <w:marTop w:val="0"/>
      <w:marBottom w:val="0"/>
      <w:divBdr>
        <w:top w:val="none" w:sz="0" w:space="0" w:color="auto"/>
        <w:left w:val="none" w:sz="0" w:space="0" w:color="auto"/>
        <w:bottom w:val="none" w:sz="0" w:space="0" w:color="auto"/>
        <w:right w:val="none" w:sz="0" w:space="0" w:color="auto"/>
      </w:divBdr>
    </w:div>
    <w:div w:id="879900961">
      <w:bodyDiv w:val="1"/>
      <w:marLeft w:val="0"/>
      <w:marRight w:val="0"/>
      <w:marTop w:val="0"/>
      <w:marBottom w:val="0"/>
      <w:divBdr>
        <w:top w:val="none" w:sz="0" w:space="0" w:color="auto"/>
        <w:left w:val="none" w:sz="0" w:space="0" w:color="auto"/>
        <w:bottom w:val="none" w:sz="0" w:space="0" w:color="auto"/>
        <w:right w:val="none" w:sz="0" w:space="0" w:color="auto"/>
      </w:divBdr>
    </w:div>
    <w:div w:id="955141686">
      <w:bodyDiv w:val="1"/>
      <w:marLeft w:val="0"/>
      <w:marRight w:val="0"/>
      <w:marTop w:val="0"/>
      <w:marBottom w:val="0"/>
      <w:divBdr>
        <w:top w:val="none" w:sz="0" w:space="0" w:color="auto"/>
        <w:left w:val="none" w:sz="0" w:space="0" w:color="auto"/>
        <w:bottom w:val="none" w:sz="0" w:space="0" w:color="auto"/>
        <w:right w:val="none" w:sz="0" w:space="0" w:color="auto"/>
      </w:divBdr>
      <w:divsChild>
        <w:div w:id="451244244">
          <w:marLeft w:val="0"/>
          <w:marRight w:val="0"/>
          <w:marTop w:val="0"/>
          <w:marBottom w:val="180"/>
          <w:divBdr>
            <w:top w:val="none" w:sz="0" w:space="0" w:color="auto"/>
            <w:left w:val="none" w:sz="0" w:space="0" w:color="auto"/>
            <w:bottom w:val="none" w:sz="0" w:space="0" w:color="auto"/>
            <w:right w:val="none" w:sz="0" w:space="0" w:color="auto"/>
          </w:divBdr>
          <w:divsChild>
            <w:div w:id="17087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0864">
      <w:bodyDiv w:val="1"/>
      <w:marLeft w:val="0"/>
      <w:marRight w:val="0"/>
      <w:marTop w:val="0"/>
      <w:marBottom w:val="0"/>
      <w:divBdr>
        <w:top w:val="none" w:sz="0" w:space="0" w:color="auto"/>
        <w:left w:val="none" w:sz="0" w:space="0" w:color="auto"/>
        <w:bottom w:val="none" w:sz="0" w:space="0" w:color="auto"/>
        <w:right w:val="none" w:sz="0" w:space="0" w:color="auto"/>
      </w:divBdr>
    </w:div>
    <w:div w:id="1122769968">
      <w:bodyDiv w:val="1"/>
      <w:marLeft w:val="0"/>
      <w:marRight w:val="0"/>
      <w:marTop w:val="0"/>
      <w:marBottom w:val="0"/>
      <w:divBdr>
        <w:top w:val="none" w:sz="0" w:space="0" w:color="auto"/>
        <w:left w:val="none" w:sz="0" w:space="0" w:color="auto"/>
        <w:bottom w:val="none" w:sz="0" w:space="0" w:color="auto"/>
        <w:right w:val="none" w:sz="0" w:space="0" w:color="auto"/>
      </w:divBdr>
    </w:div>
    <w:div w:id="1135679831">
      <w:bodyDiv w:val="1"/>
      <w:marLeft w:val="0"/>
      <w:marRight w:val="0"/>
      <w:marTop w:val="0"/>
      <w:marBottom w:val="0"/>
      <w:divBdr>
        <w:top w:val="none" w:sz="0" w:space="0" w:color="auto"/>
        <w:left w:val="none" w:sz="0" w:space="0" w:color="auto"/>
        <w:bottom w:val="none" w:sz="0" w:space="0" w:color="auto"/>
        <w:right w:val="none" w:sz="0" w:space="0" w:color="auto"/>
      </w:divBdr>
    </w:div>
    <w:div w:id="1363555182">
      <w:bodyDiv w:val="1"/>
      <w:marLeft w:val="0"/>
      <w:marRight w:val="0"/>
      <w:marTop w:val="0"/>
      <w:marBottom w:val="0"/>
      <w:divBdr>
        <w:top w:val="none" w:sz="0" w:space="0" w:color="auto"/>
        <w:left w:val="none" w:sz="0" w:space="0" w:color="auto"/>
        <w:bottom w:val="none" w:sz="0" w:space="0" w:color="auto"/>
        <w:right w:val="none" w:sz="0" w:space="0" w:color="auto"/>
      </w:divBdr>
    </w:div>
    <w:div w:id="1372534976">
      <w:bodyDiv w:val="1"/>
      <w:marLeft w:val="0"/>
      <w:marRight w:val="0"/>
      <w:marTop w:val="0"/>
      <w:marBottom w:val="0"/>
      <w:divBdr>
        <w:top w:val="none" w:sz="0" w:space="0" w:color="auto"/>
        <w:left w:val="none" w:sz="0" w:space="0" w:color="auto"/>
        <w:bottom w:val="none" w:sz="0" w:space="0" w:color="auto"/>
        <w:right w:val="none" w:sz="0" w:space="0" w:color="auto"/>
      </w:divBdr>
      <w:divsChild>
        <w:div w:id="12539768">
          <w:marLeft w:val="0"/>
          <w:marRight w:val="0"/>
          <w:marTop w:val="0"/>
          <w:marBottom w:val="180"/>
          <w:divBdr>
            <w:top w:val="none" w:sz="0" w:space="0" w:color="auto"/>
            <w:left w:val="none" w:sz="0" w:space="0" w:color="auto"/>
            <w:bottom w:val="none" w:sz="0" w:space="0" w:color="auto"/>
            <w:right w:val="none" w:sz="0" w:space="0" w:color="auto"/>
          </w:divBdr>
          <w:divsChild>
            <w:div w:id="92854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7219">
      <w:bodyDiv w:val="1"/>
      <w:marLeft w:val="0"/>
      <w:marRight w:val="0"/>
      <w:marTop w:val="0"/>
      <w:marBottom w:val="0"/>
      <w:divBdr>
        <w:top w:val="none" w:sz="0" w:space="0" w:color="auto"/>
        <w:left w:val="none" w:sz="0" w:space="0" w:color="auto"/>
        <w:bottom w:val="none" w:sz="0" w:space="0" w:color="auto"/>
        <w:right w:val="none" w:sz="0" w:space="0" w:color="auto"/>
      </w:divBdr>
    </w:div>
    <w:div w:id="1579709040">
      <w:bodyDiv w:val="1"/>
      <w:marLeft w:val="0"/>
      <w:marRight w:val="0"/>
      <w:marTop w:val="0"/>
      <w:marBottom w:val="0"/>
      <w:divBdr>
        <w:top w:val="none" w:sz="0" w:space="0" w:color="auto"/>
        <w:left w:val="none" w:sz="0" w:space="0" w:color="auto"/>
        <w:bottom w:val="none" w:sz="0" w:space="0" w:color="auto"/>
        <w:right w:val="none" w:sz="0" w:space="0" w:color="auto"/>
      </w:divBdr>
    </w:div>
    <w:div w:id="1583567108">
      <w:bodyDiv w:val="1"/>
      <w:marLeft w:val="0"/>
      <w:marRight w:val="0"/>
      <w:marTop w:val="0"/>
      <w:marBottom w:val="0"/>
      <w:divBdr>
        <w:top w:val="none" w:sz="0" w:space="0" w:color="auto"/>
        <w:left w:val="none" w:sz="0" w:space="0" w:color="auto"/>
        <w:bottom w:val="none" w:sz="0" w:space="0" w:color="auto"/>
        <w:right w:val="none" w:sz="0" w:space="0" w:color="auto"/>
      </w:divBdr>
    </w:div>
    <w:div w:id="1642227889">
      <w:bodyDiv w:val="1"/>
      <w:marLeft w:val="0"/>
      <w:marRight w:val="0"/>
      <w:marTop w:val="0"/>
      <w:marBottom w:val="0"/>
      <w:divBdr>
        <w:top w:val="none" w:sz="0" w:space="0" w:color="auto"/>
        <w:left w:val="none" w:sz="0" w:space="0" w:color="auto"/>
        <w:bottom w:val="none" w:sz="0" w:space="0" w:color="auto"/>
        <w:right w:val="none" w:sz="0" w:space="0" w:color="auto"/>
      </w:divBdr>
    </w:div>
    <w:div w:id="1646734152">
      <w:bodyDiv w:val="1"/>
      <w:marLeft w:val="0"/>
      <w:marRight w:val="0"/>
      <w:marTop w:val="0"/>
      <w:marBottom w:val="0"/>
      <w:divBdr>
        <w:top w:val="none" w:sz="0" w:space="0" w:color="auto"/>
        <w:left w:val="none" w:sz="0" w:space="0" w:color="auto"/>
        <w:bottom w:val="none" w:sz="0" w:space="0" w:color="auto"/>
        <w:right w:val="none" w:sz="0" w:space="0" w:color="auto"/>
      </w:divBdr>
    </w:div>
    <w:div w:id="1664506225">
      <w:bodyDiv w:val="1"/>
      <w:marLeft w:val="0"/>
      <w:marRight w:val="0"/>
      <w:marTop w:val="0"/>
      <w:marBottom w:val="0"/>
      <w:divBdr>
        <w:top w:val="none" w:sz="0" w:space="0" w:color="auto"/>
        <w:left w:val="none" w:sz="0" w:space="0" w:color="auto"/>
        <w:bottom w:val="none" w:sz="0" w:space="0" w:color="auto"/>
        <w:right w:val="none" w:sz="0" w:space="0" w:color="auto"/>
      </w:divBdr>
    </w:div>
    <w:div w:id="1667201348">
      <w:bodyDiv w:val="1"/>
      <w:marLeft w:val="0"/>
      <w:marRight w:val="0"/>
      <w:marTop w:val="0"/>
      <w:marBottom w:val="0"/>
      <w:divBdr>
        <w:top w:val="none" w:sz="0" w:space="0" w:color="auto"/>
        <w:left w:val="none" w:sz="0" w:space="0" w:color="auto"/>
        <w:bottom w:val="none" w:sz="0" w:space="0" w:color="auto"/>
        <w:right w:val="none" w:sz="0" w:space="0" w:color="auto"/>
      </w:divBdr>
    </w:div>
    <w:div w:id="1700012687">
      <w:bodyDiv w:val="1"/>
      <w:marLeft w:val="0"/>
      <w:marRight w:val="0"/>
      <w:marTop w:val="0"/>
      <w:marBottom w:val="0"/>
      <w:divBdr>
        <w:top w:val="none" w:sz="0" w:space="0" w:color="auto"/>
        <w:left w:val="none" w:sz="0" w:space="0" w:color="auto"/>
        <w:bottom w:val="none" w:sz="0" w:space="0" w:color="auto"/>
        <w:right w:val="none" w:sz="0" w:space="0" w:color="auto"/>
      </w:divBdr>
    </w:div>
    <w:div w:id="1754471336">
      <w:bodyDiv w:val="1"/>
      <w:marLeft w:val="0"/>
      <w:marRight w:val="0"/>
      <w:marTop w:val="0"/>
      <w:marBottom w:val="0"/>
      <w:divBdr>
        <w:top w:val="none" w:sz="0" w:space="0" w:color="auto"/>
        <w:left w:val="none" w:sz="0" w:space="0" w:color="auto"/>
        <w:bottom w:val="none" w:sz="0" w:space="0" w:color="auto"/>
        <w:right w:val="none" w:sz="0" w:space="0" w:color="auto"/>
      </w:divBdr>
    </w:div>
    <w:div w:id="1870678248">
      <w:bodyDiv w:val="1"/>
      <w:marLeft w:val="0"/>
      <w:marRight w:val="0"/>
      <w:marTop w:val="0"/>
      <w:marBottom w:val="0"/>
      <w:divBdr>
        <w:top w:val="none" w:sz="0" w:space="0" w:color="auto"/>
        <w:left w:val="none" w:sz="0" w:space="0" w:color="auto"/>
        <w:bottom w:val="none" w:sz="0" w:space="0" w:color="auto"/>
        <w:right w:val="none" w:sz="0" w:space="0" w:color="auto"/>
      </w:divBdr>
    </w:div>
    <w:div w:id="1936479787">
      <w:bodyDiv w:val="1"/>
      <w:marLeft w:val="0"/>
      <w:marRight w:val="0"/>
      <w:marTop w:val="0"/>
      <w:marBottom w:val="0"/>
      <w:divBdr>
        <w:top w:val="none" w:sz="0" w:space="0" w:color="auto"/>
        <w:left w:val="none" w:sz="0" w:space="0" w:color="auto"/>
        <w:bottom w:val="none" w:sz="0" w:space="0" w:color="auto"/>
        <w:right w:val="none" w:sz="0" w:space="0" w:color="auto"/>
      </w:divBdr>
    </w:div>
    <w:div w:id="1940016516">
      <w:bodyDiv w:val="1"/>
      <w:marLeft w:val="0"/>
      <w:marRight w:val="0"/>
      <w:marTop w:val="0"/>
      <w:marBottom w:val="0"/>
      <w:divBdr>
        <w:top w:val="none" w:sz="0" w:space="0" w:color="auto"/>
        <w:left w:val="none" w:sz="0" w:space="0" w:color="auto"/>
        <w:bottom w:val="none" w:sz="0" w:space="0" w:color="auto"/>
        <w:right w:val="none" w:sz="0" w:space="0" w:color="auto"/>
      </w:divBdr>
    </w:div>
    <w:div w:id="1960143645">
      <w:bodyDiv w:val="1"/>
      <w:marLeft w:val="0"/>
      <w:marRight w:val="0"/>
      <w:marTop w:val="0"/>
      <w:marBottom w:val="0"/>
      <w:divBdr>
        <w:top w:val="none" w:sz="0" w:space="0" w:color="auto"/>
        <w:left w:val="none" w:sz="0" w:space="0" w:color="auto"/>
        <w:bottom w:val="none" w:sz="0" w:space="0" w:color="auto"/>
        <w:right w:val="none" w:sz="0" w:space="0" w:color="auto"/>
      </w:divBdr>
    </w:div>
    <w:div w:id="1986465765">
      <w:bodyDiv w:val="1"/>
      <w:marLeft w:val="0"/>
      <w:marRight w:val="0"/>
      <w:marTop w:val="0"/>
      <w:marBottom w:val="0"/>
      <w:divBdr>
        <w:top w:val="none" w:sz="0" w:space="0" w:color="auto"/>
        <w:left w:val="none" w:sz="0" w:space="0" w:color="auto"/>
        <w:bottom w:val="none" w:sz="0" w:space="0" w:color="auto"/>
        <w:right w:val="none" w:sz="0" w:space="0" w:color="auto"/>
      </w:divBdr>
    </w:div>
    <w:div w:id="2060593369">
      <w:bodyDiv w:val="1"/>
      <w:marLeft w:val="0"/>
      <w:marRight w:val="0"/>
      <w:marTop w:val="0"/>
      <w:marBottom w:val="0"/>
      <w:divBdr>
        <w:top w:val="none" w:sz="0" w:space="0" w:color="auto"/>
        <w:left w:val="none" w:sz="0" w:space="0" w:color="auto"/>
        <w:bottom w:val="none" w:sz="0" w:space="0" w:color="auto"/>
        <w:right w:val="none" w:sz="0" w:space="0" w:color="auto"/>
      </w:divBdr>
    </w:div>
    <w:div w:id="2086761005">
      <w:bodyDiv w:val="1"/>
      <w:marLeft w:val="0"/>
      <w:marRight w:val="0"/>
      <w:marTop w:val="0"/>
      <w:marBottom w:val="0"/>
      <w:divBdr>
        <w:top w:val="none" w:sz="0" w:space="0" w:color="auto"/>
        <w:left w:val="none" w:sz="0" w:space="0" w:color="auto"/>
        <w:bottom w:val="none" w:sz="0" w:space="0" w:color="auto"/>
        <w:right w:val="none" w:sz="0" w:space="0" w:color="auto"/>
      </w:divBdr>
    </w:div>
    <w:div w:id="2108578283">
      <w:bodyDiv w:val="1"/>
      <w:marLeft w:val="0"/>
      <w:marRight w:val="0"/>
      <w:marTop w:val="0"/>
      <w:marBottom w:val="0"/>
      <w:divBdr>
        <w:top w:val="none" w:sz="0" w:space="0" w:color="auto"/>
        <w:left w:val="none" w:sz="0" w:space="0" w:color="auto"/>
        <w:bottom w:val="none" w:sz="0" w:space="0" w:color="auto"/>
        <w:right w:val="none" w:sz="0" w:space="0" w:color="auto"/>
      </w:divBdr>
      <w:divsChild>
        <w:div w:id="1854804527">
          <w:marLeft w:val="0"/>
          <w:marRight w:val="0"/>
          <w:marTop w:val="0"/>
          <w:marBottom w:val="180"/>
          <w:divBdr>
            <w:top w:val="none" w:sz="0" w:space="0" w:color="auto"/>
            <w:left w:val="none" w:sz="0" w:space="0" w:color="auto"/>
            <w:bottom w:val="none" w:sz="0" w:space="0" w:color="auto"/>
            <w:right w:val="none" w:sz="0" w:space="0" w:color="auto"/>
          </w:divBdr>
          <w:divsChild>
            <w:div w:id="86960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yperlink" Target="https://doi.org/10.1016/j.fuel.2025.137598" TargetMode="External"/><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7.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https://doi.org/10.1016/j.molliq.2024.125969"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doi.org/10.1016/j.molliq.2024.125969" TargetMode="Externa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image" Target="media/image42.png"/><Relationship Id="rId66"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45.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hyperlink" Target="https://doi.org/10.1016/j.molliq.2024.125969" TargetMode="External"/><Relationship Id="rId64" Type="http://schemas.openxmlformats.org/officeDocument/2006/relationships/hyperlink" Target="https://www.eia.gov/outlooks/ieo/pdf/0484(2016).pdf" TargetMode="External"/><Relationship Id="rId8" Type="http://schemas.openxmlformats.org/officeDocument/2006/relationships/endnotes" Target="endnotes.xml"/><Relationship Id="rId51" Type="http://schemas.openxmlformats.org/officeDocument/2006/relationships/image" Target="media/image36.emf"/><Relationship Id="rId3" Type="http://schemas.openxmlformats.org/officeDocument/2006/relationships/numbering" Target="numbering.xml"/><Relationship Id="rId12" Type="http://schemas.openxmlformats.org/officeDocument/2006/relationships/hyperlink" Target="https://doi.org/10.1016/j.fuel.2025.137598"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3.png"/><Relationship Id="rId67" Type="http://schemas.openxmlformats.org/officeDocument/2006/relationships/fontTable" Target="fontTable.xml"/><Relationship Id="rId20" Type="http://schemas.openxmlformats.org/officeDocument/2006/relationships/hyperlink" Target="https://doi.org/10.1016/j.colsurfa.2018.07.042" TargetMode="External"/><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1.png"/><Relationship Id="rId10" Type="http://schemas.openxmlformats.org/officeDocument/2006/relationships/hyperlink" Target="https://doi.org/10.1016/j.molliq.2024.125969" TargetMode="External"/><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4.png"/><Relationship Id="rId65" Type="http://schemas.openxmlformats.org/officeDocument/2006/relationships/hyperlink" Target="https://www.eia.gov/outlooks/ieo/pdf/0484(2016).pdf" TargetMode="External"/><Relationship Id="rId4" Type="http://schemas.openxmlformats.org/officeDocument/2006/relationships/styles" Target="styles.xml"/><Relationship Id="rId9" Type="http://schemas.openxmlformats.org/officeDocument/2006/relationships/hyperlink" Target="https://doi.org/10.1016/j.molliq.2024.125969"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445A6B-7573-49F8-AC39-35624D8E3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111</Pages>
  <Words>23140</Words>
  <Characters>135140</Characters>
  <Application>Microsoft Office Word</Application>
  <DocSecurity>0</DocSecurity>
  <Lines>2549</Lines>
  <Paragraphs>795</Paragraphs>
  <ScaleCrop>false</ScaleCrop>
  <Company/>
  <LinksUpToDate>false</LinksUpToDate>
  <CharactersWithSpaces>157485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 Yin</dc:creator>
  <cp:keywords/>
  <dc:description/>
  <cp:lastModifiedBy>殷夏</cp:lastModifiedBy>
  <cp:revision>11</cp:revision>
  <cp:lastPrinted>2025-12-05T04:42:00Z</cp:lastPrinted>
  <dcterms:created xsi:type="dcterms:W3CDTF">2026-03-20T09:06:00Z</dcterms:created>
  <dcterms:modified xsi:type="dcterms:W3CDTF">2026-03-20T09:17:00Z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027BB4AFD9114C769CEB8FBA1F4219F8_12</vt:lpwstr>
  </property>
</Properties>
</file>